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876337" w:rsidRDefault="00685123" w:rsidP="003047EF">
      <w:pPr>
        <w:pStyle w:val="tytuinformacji"/>
      </w:pPr>
      <w:r w:rsidRPr="00876337">
        <w:t>Wskaźniki cen towarów i usług konsumpcyjnych w </w:t>
      </w:r>
      <w:r w:rsidR="00ED6393">
        <w:t>lipcu</w:t>
      </w:r>
      <w:r w:rsidR="00876337" w:rsidRPr="00876337">
        <w:t xml:space="preserve"> 2019</w:t>
      </w:r>
      <w:r w:rsidR="00EE696D" w:rsidRPr="00876337">
        <w:t xml:space="preserve"> r.</w:t>
      </w:r>
    </w:p>
    <w:p w:rsidR="00AD4947" w:rsidRPr="00876337" w:rsidRDefault="00AD4947" w:rsidP="00AD4947">
      <w:pPr>
        <w:pStyle w:val="tytuinformacji"/>
        <w:rPr>
          <w:sz w:val="32"/>
          <w:highlight w:val="yellow"/>
        </w:rPr>
      </w:pPr>
    </w:p>
    <w:p w:rsidR="0061655B" w:rsidRPr="00BA05C2" w:rsidRDefault="007537A5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7537A5" w:rsidRPr="00D538E4" w:rsidRDefault="007537A5" w:rsidP="00B81D7E">
                  <w:pPr>
                    <w:spacing w:after="0" w:line="240" w:lineRule="auto"/>
                    <w:jc w:val="center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0,0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7537A5" w:rsidRPr="00D538E4" w:rsidRDefault="007537A5" w:rsidP="00B81D7E">
                  <w:pPr>
                    <w:pStyle w:val="tekstnaniebieskimtle"/>
                  </w:pPr>
                  <w:r>
                    <w:t>brak zmian</w:t>
                  </w:r>
                  <w:r w:rsidRPr="00D538E4">
                    <w:t xml:space="preserve"> </w:t>
                  </w:r>
                  <w:r>
                    <w:t xml:space="preserve">w </w:t>
                  </w:r>
                  <w:r w:rsidRPr="00D538E4">
                    <w:t>po</w:t>
                  </w:r>
                  <w:r>
                    <w:t xml:space="preserve">równaniu </w:t>
                  </w:r>
                  <w:r>
                    <w:br/>
                    <w:t>z poprzednim miesiącem</w:t>
                  </w:r>
                </w:p>
                <w:p w:rsidR="007537A5" w:rsidRPr="00D538E4" w:rsidRDefault="007537A5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BA05C2">
        <w:t xml:space="preserve">Ceny towarów i usług konsumpcyjnych w </w:t>
      </w:r>
      <w:r w:rsidR="00433B4A" w:rsidRPr="00BA05C2">
        <w:t>lipcu</w:t>
      </w:r>
      <w:r w:rsidR="00D538E4" w:rsidRPr="00BA05C2">
        <w:t xml:space="preserve"> 201</w:t>
      </w:r>
      <w:r w:rsidR="006D5C42" w:rsidRPr="00BA05C2">
        <w:t>9</w:t>
      </w:r>
      <w:r w:rsidR="000F2650" w:rsidRPr="00BA05C2">
        <w:t xml:space="preserve"> r. </w:t>
      </w:r>
      <w:r w:rsidR="00BA05C2" w:rsidRPr="00BA05C2">
        <w:t xml:space="preserve">utrzymały się przeciętnie </w:t>
      </w:r>
      <w:r w:rsidR="00433B4A" w:rsidRPr="00BA05C2">
        <w:t>na poziomie</w:t>
      </w:r>
      <w:r w:rsidR="00D538E4" w:rsidRPr="00BA05C2">
        <w:t xml:space="preserve"> </w:t>
      </w:r>
      <w:r w:rsidR="00816C3A">
        <w:t>zbliżonym do </w:t>
      </w:r>
      <w:r w:rsidR="00BA05C2" w:rsidRPr="00BA05C2">
        <w:t xml:space="preserve">zanotowanego przed miesiącem </w:t>
      </w:r>
      <w:r w:rsidR="00D538E4" w:rsidRPr="00BA05C2">
        <w:t>(</w:t>
      </w:r>
      <w:r w:rsidR="00BA05C2" w:rsidRPr="00BA05C2">
        <w:t>przy wzroście cen usług</w:t>
      </w:r>
      <w:r w:rsidR="00D538E4" w:rsidRPr="00BA05C2">
        <w:t xml:space="preserve"> </w:t>
      </w:r>
      <w:r w:rsidR="00BA05C2" w:rsidRPr="00BA05C2">
        <w:t>– o 0</w:t>
      </w:r>
      <w:r w:rsidR="000F2650" w:rsidRPr="00BA05C2">
        <w:t>,</w:t>
      </w:r>
      <w:r w:rsidR="00BA05C2" w:rsidRPr="00BA05C2">
        <w:t>6% i spadku cen towarów – o 0,2%</w:t>
      </w:r>
      <w:r w:rsidR="00453304" w:rsidRPr="00BA05C2">
        <w:t>)</w:t>
      </w:r>
      <w:r w:rsidR="003077B5" w:rsidRPr="00BA05C2">
        <w:t>.</w:t>
      </w:r>
      <w:r w:rsidR="00917CCF" w:rsidRPr="00BA05C2">
        <w:br/>
      </w:r>
      <w:r w:rsidR="006D6B72" w:rsidRPr="00BA05C2">
        <w:t>W porównaniu z </w:t>
      </w:r>
      <w:r w:rsidR="00D538E4" w:rsidRPr="00BA05C2">
        <w:t>a</w:t>
      </w:r>
      <w:r w:rsidR="000F2650" w:rsidRPr="00BA05C2">
        <w:t>nalo</w:t>
      </w:r>
      <w:r w:rsidR="000F2650" w:rsidRPr="00BA05C2">
        <w:softHyphen/>
        <w:t>gicznym miesiącem ub. roku</w:t>
      </w:r>
      <w:r w:rsidR="00D538E4" w:rsidRPr="00BA05C2">
        <w:t xml:space="preserve"> </w:t>
      </w:r>
      <w:r w:rsidR="00917CCF" w:rsidRPr="00BA05C2">
        <w:br/>
      </w:r>
      <w:r w:rsidR="006D6B72" w:rsidRPr="00BA05C2">
        <w:t xml:space="preserve">ceny towarów i usług konsumpcyjnych </w:t>
      </w:r>
      <w:r w:rsidR="00D538E4" w:rsidRPr="00BA05C2">
        <w:t>wzros</w:t>
      </w:r>
      <w:r w:rsidR="006D6B72" w:rsidRPr="00BA05C2">
        <w:t>ły</w:t>
      </w:r>
      <w:r w:rsidR="00D538E4" w:rsidRPr="00BA05C2">
        <w:t xml:space="preserve"> </w:t>
      </w:r>
      <w:r w:rsidR="00917CCF" w:rsidRPr="00BA05C2">
        <w:br/>
      </w:r>
      <w:r w:rsidR="006D6B72" w:rsidRPr="00BA05C2">
        <w:t>o</w:t>
      </w:r>
      <w:r w:rsidR="00D538E4" w:rsidRPr="00BA05C2">
        <w:t xml:space="preserve"> </w:t>
      </w:r>
      <w:r w:rsidR="00BA05C2" w:rsidRPr="00BA05C2">
        <w:t>2,9</w:t>
      </w:r>
      <w:r w:rsidR="00D538E4" w:rsidRPr="00BA05C2">
        <w:t>% (w tym</w:t>
      </w:r>
      <w:r w:rsidR="00AA569E" w:rsidRPr="00BA05C2">
        <w:t xml:space="preserve"> usług </w:t>
      </w:r>
      <w:r w:rsidR="00D538E4" w:rsidRPr="00BA05C2">
        <w:t>–</w:t>
      </w:r>
      <w:r w:rsidR="00B94737" w:rsidRPr="00BA05C2">
        <w:t xml:space="preserve"> </w:t>
      </w:r>
      <w:r w:rsidR="00D538E4" w:rsidRPr="00BA05C2">
        <w:t>o </w:t>
      </w:r>
      <w:r w:rsidR="00BA05C2" w:rsidRPr="00BA05C2">
        <w:t>4,2</w:t>
      </w:r>
      <w:r w:rsidR="00D538E4" w:rsidRPr="00BA05C2">
        <w:t>% i </w:t>
      </w:r>
      <w:r w:rsidR="00AA569E" w:rsidRPr="00BA05C2">
        <w:t>towarów</w:t>
      </w:r>
      <w:r w:rsidR="00EB73D7" w:rsidRPr="00BA05C2">
        <w:t xml:space="preserve"> </w:t>
      </w:r>
      <w:r w:rsidR="008470F6">
        <w:t>– o 2</w:t>
      </w:r>
      <w:r w:rsidR="00D538E4" w:rsidRPr="00BA05C2">
        <w:t>,</w:t>
      </w:r>
      <w:r w:rsidR="008470F6">
        <w:t>4</w:t>
      </w:r>
      <w:r w:rsidR="00D538E4" w:rsidRPr="00BA05C2">
        <w:t>%).</w:t>
      </w:r>
    </w:p>
    <w:p w:rsidR="00486EE6" w:rsidRPr="00BA05C2" w:rsidRDefault="00486EE6" w:rsidP="00CF08EF">
      <w:pPr>
        <w:pStyle w:val="LID"/>
      </w:pPr>
    </w:p>
    <w:p w:rsidR="00ED6393" w:rsidRPr="00BA05C2" w:rsidRDefault="00AD4947" w:rsidP="00285768">
      <w:pPr>
        <w:pStyle w:val="tytuwykresu"/>
        <w:rPr>
          <w:bCs/>
          <w:shd w:val="clear" w:color="auto" w:fill="FFFFFF"/>
        </w:rPr>
      </w:pPr>
      <w:r w:rsidRPr="00BA05C2">
        <w:t>Tablica 1.</w:t>
      </w:r>
      <w:r w:rsidRPr="00BA05C2">
        <w:rPr>
          <w:shd w:val="clear" w:color="auto" w:fill="FFFFFF"/>
        </w:rPr>
        <w:t xml:space="preserve"> </w:t>
      </w:r>
      <w:r w:rsidRPr="00BA05C2">
        <w:rPr>
          <w:bCs/>
          <w:shd w:val="clear" w:color="auto" w:fill="FFFFFF"/>
        </w:rPr>
        <w:t xml:space="preserve">Wskaźniki cen towarów i usług konsumpcyjnych w </w:t>
      </w:r>
      <w:r w:rsidR="00ED6393" w:rsidRPr="00BA05C2">
        <w:rPr>
          <w:bCs/>
          <w:shd w:val="clear" w:color="auto" w:fill="FFFFFF"/>
        </w:rPr>
        <w:t>lipcu</w:t>
      </w:r>
      <w:r w:rsidRPr="00BA05C2">
        <w:t xml:space="preserve"> 201</w:t>
      </w:r>
      <w:r w:rsidR="006D5C42" w:rsidRPr="00BA05C2">
        <w:t>9</w:t>
      </w:r>
      <w:r w:rsidRPr="00BA05C2">
        <w:t> </w:t>
      </w:r>
      <w:r w:rsidRPr="00BA05C2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9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ED6393" w:rsidRPr="00ED6393" w:rsidTr="00ED6393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ED6393" w:rsidRPr="00BA05C2" w:rsidRDefault="00ED6393" w:rsidP="00ED6393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ED6393" w:rsidRPr="00BA05C2" w:rsidRDefault="00ED6393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VII 2</w:t>
            </w:r>
            <w:r w:rsidR="00BA05C2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019</w:t>
            </w:r>
          </w:p>
        </w:tc>
        <w:tc>
          <w:tcPr>
            <w:tcW w:w="1055" w:type="dxa"/>
          </w:tcPr>
          <w:p w:rsidR="00ED6393" w:rsidRPr="00BA05C2" w:rsidRDefault="00BA05C2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I-VII 2019</w:t>
            </w:r>
          </w:p>
        </w:tc>
        <w:tc>
          <w:tcPr>
            <w:tcW w:w="945" w:type="dxa"/>
            <w:vMerge w:val="restart"/>
            <w:vAlign w:val="center"/>
          </w:tcPr>
          <w:p w:rsidR="00ED6393" w:rsidRPr="00BA05C2" w:rsidRDefault="00ED6393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ED6393" w:rsidRPr="00ED6393" w:rsidRDefault="00BA05C2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  <w:r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VI 2019</w:t>
            </w:r>
            <w:r w:rsidR="00ED6393"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ED6393"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ED6393" w:rsidRPr="00BA05C2" w:rsidRDefault="00ED6393" w:rsidP="00ED6393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ED6393" w:rsidRPr="00BA05C2" w:rsidRDefault="00BA05C2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VII 2018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ED6393" w:rsidRPr="00BA05C2" w:rsidRDefault="00BA05C2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2018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ED6393" w:rsidRPr="00BA05C2" w:rsidRDefault="00BA05C2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VI 2019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ED6393" w:rsidRPr="00BA05C2" w:rsidRDefault="00BA05C2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I-VII 2018</w:t>
            </w:r>
            <w:r w:rsidR="00ED6393"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ED6393"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ED6393" w:rsidRPr="00ED6393" w:rsidRDefault="00ED6393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D6393" w:rsidRPr="00AC7EED" w:rsidRDefault="00ED6393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D6393" w:rsidRPr="00AC7EED" w:rsidRDefault="00BA05C2" w:rsidP="00ED639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ED6393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AC7EED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ED6393" w:rsidRPr="00AC7EED" w:rsidRDefault="00ED6393" w:rsidP="00ED639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AC7EED" w:rsidRDefault="00ED6393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106,8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ED6393" w:rsidRPr="00AC7EED">
              <w:rPr>
                <w:rFonts w:cs="Arial"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ED6393" w:rsidP="00AC7EE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103,</w:t>
            </w:r>
            <w:r w:rsidR="00AC7EED" w:rsidRPr="00AC7EE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0,08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AC7EED" w:rsidRDefault="00ED6393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AC7EE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ED6393" w:rsidRPr="00AC7EE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ED6393" w:rsidP="00AC7EE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AC7EED" w:rsidRPr="00AC7EE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000DE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000DEB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AC7EED" w:rsidRDefault="00ED6393" w:rsidP="00ED6393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C7EED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95</w:t>
            </w:r>
            <w:r w:rsidR="00ED6393" w:rsidRPr="00AC7EED">
              <w:rPr>
                <w:rFonts w:cs="Arial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96,5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ED6393" w:rsidP="00AC7EE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-0,1</w:t>
            </w:r>
            <w:r w:rsidR="00AC7EED" w:rsidRPr="00AC7EED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AC7EED" w:rsidRDefault="00ED6393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C7EED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ED6393" w:rsidP="00AC7EE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AC7EED" w:rsidRPr="00AC7EED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7EED" w:rsidRPr="00AC7EED">
              <w:rPr>
                <w:rFonts w:cs="Arial"/>
                <w:color w:val="000000" w:themeColor="text1"/>
                <w:sz w:val="16"/>
                <w:szCs w:val="16"/>
              </w:rPr>
              <w:t>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ED6393" w:rsidP="00AC7EE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0,0</w:t>
            </w:r>
            <w:r w:rsidR="00AC7EED" w:rsidRPr="00AC7EED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AC7EED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7EED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C7EED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AC7EED" w:rsidRDefault="00AC7EED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AC7EED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7EED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94549A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94549A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94549A" w:rsidRDefault="0094549A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94549A">
              <w:rPr>
                <w:rFonts w:cs="Arial"/>
                <w:color w:val="000000" w:themeColor="text1"/>
                <w:sz w:val="16"/>
                <w:szCs w:val="16"/>
              </w:rPr>
              <w:t>103</w:t>
            </w:r>
            <w:r w:rsidR="00ED6393" w:rsidRPr="0094549A">
              <w:rPr>
                <w:rFonts w:cs="Arial"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94549A" w:rsidRDefault="0094549A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94549A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94549A" w:rsidRDefault="0094549A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94549A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94549A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9454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4549A" w:rsidRPr="0094549A">
              <w:rPr>
                <w:rFonts w:cs="Arial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94549A" w:rsidRDefault="0094549A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94549A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ED6393" w:rsidRPr="00570A4C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570A4C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70A4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570A4C" w:rsidRDefault="00570A4C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0A4C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570A4C" w:rsidRDefault="00570A4C" w:rsidP="00570A4C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0A4C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ED6393" w:rsidRPr="00570A4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570A4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570A4C" w:rsidRDefault="00570A4C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0A4C">
              <w:rPr>
                <w:rFonts w:cs="Arial"/>
                <w:color w:val="000000" w:themeColor="text1"/>
                <w:sz w:val="16"/>
                <w:szCs w:val="16"/>
              </w:rPr>
              <w:t>99,0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570A4C" w:rsidRDefault="00570A4C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0A4C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570A4C" w:rsidRDefault="00570A4C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70A4C">
              <w:rPr>
                <w:rFonts w:cs="Arial"/>
                <w:color w:val="000000" w:themeColor="text1"/>
                <w:sz w:val="16"/>
                <w:szCs w:val="16"/>
              </w:rPr>
              <w:t>-0,11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105167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105167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105167" w:rsidRDefault="00105167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98,9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105167" w:rsidRDefault="00105167" w:rsidP="0010516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105167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05167" w:rsidRPr="00105167">
              <w:rPr>
                <w:rFonts w:cs="Arial"/>
                <w:color w:val="000000" w:themeColor="text1"/>
                <w:sz w:val="16"/>
                <w:szCs w:val="16"/>
              </w:rPr>
              <w:t>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105167" w:rsidRDefault="00105167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105167" w:rsidRDefault="00105167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105167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105167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105167" w:rsidRDefault="00105167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105167" w:rsidRDefault="00105167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104,0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105167" w:rsidRDefault="00ED6393" w:rsidP="0010516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105167" w:rsidRPr="0010516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105167" w:rsidRDefault="00ED6393" w:rsidP="0010516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05167" w:rsidRPr="0010516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105167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5167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105167" w:rsidRPr="00105167">
              <w:rPr>
                <w:rFonts w:cs="Arial"/>
                <w:color w:val="000000" w:themeColor="text1"/>
                <w:sz w:val="16"/>
                <w:szCs w:val="16"/>
              </w:rPr>
              <w:t>,08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471E90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71E90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471E90" w:rsidRDefault="00ED6393" w:rsidP="00471E9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71E9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71E90" w:rsidRPr="00471E9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471E9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71E90" w:rsidRPr="00471E9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471E90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71E9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471E90" w:rsidRPr="00471E90">
              <w:rPr>
                <w:rFonts w:cs="Arial"/>
                <w:color w:val="000000" w:themeColor="text1"/>
                <w:sz w:val="16"/>
                <w:szCs w:val="16"/>
              </w:rPr>
              <w:t>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471E90" w:rsidRDefault="00471E90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71E90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471E90" w:rsidRDefault="00ED6393" w:rsidP="00471E9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71E9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71E90" w:rsidRPr="00471E9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471E90">
              <w:rPr>
                <w:rFonts w:cs="Arial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471E90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71E90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ED6393" w:rsidRPr="00260D01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260D01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260D01" w:rsidRDefault="00260D01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0D01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260D01" w:rsidRDefault="00260D01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0D01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260D01" w:rsidRDefault="00260D01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0D01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ED6393" w:rsidRPr="00260D01" w:rsidRDefault="00ED6393" w:rsidP="00260D0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0D0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60D01" w:rsidRPr="00260D01">
              <w:rPr>
                <w:rFonts w:cs="Arial"/>
                <w:color w:val="000000" w:themeColor="text1"/>
                <w:sz w:val="16"/>
                <w:szCs w:val="16"/>
              </w:rPr>
              <w:t>3,8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ED6393" w:rsidRPr="00260D01" w:rsidRDefault="00ED6393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260D0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260D01" w:rsidRPr="00260D01">
              <w:rPr>
                <w:rFonts w:cs="Arial"/>
                <w:color w:val="000000" w:themeColor="text1"/>
                <w:sz w:val="16"/>
                <w:szCs w:val="16"/>
              </w:rPr>
              <w:t>,03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ED6393" w:rsidRPr="00D82602" w:rsidRDefault="00ED6393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D82602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ED6393" w:rsidRPr="00D82602" w:rsidRDefault="00260D01" w:rsidP="00260D0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82602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ED6393" w:rsidRPr="00D82602" w:rsidRDefault="00260D01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82602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ED6393" w:rsidRPr="00D82602" w:rsidRDefault="00260D01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82602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ED6393" w:rsidRPr="00D82602" w:rsidRDefault="00260D01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82602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bottom"/>
          </w:tcPr>
          <w:p w:rsidR="00ED6393" w:rsidRPr="00D82602" w:rsidRDefault="00260D01" w:rsidP="00ED639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82602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</w:tbl>
    <w:p w:rsidR="00ED6393" w:rsidRPr="00433B4A" w:rsidRDefault="00ED6393" w:rsidP="00ED6393">
      <w:pPr>
        <w:pStyle w:val="tytuwykresu"/>
        <w:ind w:firstLine="708"/>
        <w:rPr>
          <w:highlight w:val="yellow"/>
        </w:rPr>
      </w:pPr>
    </w:p>
    <w:p w:rsidR="00A07F00" w:rsidRPr="00B115BB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010830" w:rsidRDefault="00A07F00" w:rsidP="00285768">
      <w:r w:rsidRPr="00090B1C">
        <w:t xml:space="preserve">W </w:t>
      </w:r>
      <w:r w:rsidR="00B115BB">
        <w:t>lipcu</w:t>
      </w:r>
      <w:r w:rsidRPr="00090B1C">
        <w:t xml:space="preserve"> br. w porównaniu z poprzednim miesiącem największy wpływ na wskaźnik cen </w:t>
      </w:r>
      <w:r w:rsidR="00917CCF" w:rsidRPr="00090B1C">
        <w:br/>
      </w:r>
      <w:r w:rsidRPr="00090B1C">
        <w:t xml:space="preserve">towarów i usług konsumpcyjnych ogółem miały </w:t>
      </w:r>
      <w:r w:rsidR="00501254" w:rsidRPr="00090B1C">
        <w:t>wyższe</w:t>
      </w:r>
      <w:r w:rsidRPr="00090B1C">
        <w:t xml:space="preserve"> ceny </w:t>
      </w:r>
      <w:r w:rsidR="00F04C11" w:rsidRPr="00090B1C">
        <w:t xml:space="preserve">w zakresie </w:t>
      </w:r>
      <w:r w:rsidR="00090B1C" w:rsidRPr="00090B1C">
        <w:t>mieszkania</w:t>
      </w:r>
      <w:r w:rsidR="00FA0677" w:rsidRPr="00090B1C">
        <w:t xml:space="preserve"> (o </w:t>
      </w:r>
      <w:r w:rsidR="00090B1C" w:rsidRPr="00090B1C">
        <w:t>0,4</w:t>
      </w:r>
      <w:r w:rsidR="006920EA" w:rsidRPr="00090B1C">
        <w:t>%)</w:t>
      </w:r>
      <w:r w:rsidR="00BB6447" w:rsidRPr="00090B1C">
        <w:t xml:space="preserve">, </w:t>
      </w:r>
      <w:r w:rsidR="00090B1C" w:rsidRPr="00090B1C">
        <w:t>rekreacji i kultury</w:t>
      </w:r>
      <w:r w:rsidR="00BB6447" w:rsidRPr="00090B1C">
        <w:t xml:space="preserve"> </w:t>
      </w:r>
      <w:r w:rsidR="00090B1C" w:rsidRPr="00090B1C">
        <w:t>(o 1,2</w:t>
      </w:r>
      <w:r w:rsidR="006920EA" w:rsidRPr="00090B1C">
        <w:t xml:space="preserve">%) </w:t>
      </w:r>
      <w:r w:rsidR="00BB6447" w:rsidRPr="00090B1C">
        <w:t xml:space="preserve">oraz </w:t>
      </w:r>
      <w:r w:rsidR="00090B1C" w:rsidRPr="00090B1C">
        <w:t>żywności (o 0,3</w:t>
      </w:r>
      <w:r w:rsidR="006920EA" w:rsidRPr="00090B1C">
        <w:t>%)</w:t>
      </w:r>
      <w:r w:rsidR="00B611C1" w:rsidRPr="00090B1C">
        <w:t xml:space="preserve">, </w:t>
      </w:r>
      <w:r w:rsidRPr="00090B1C">
        <w:t xml:space="preserve">które </w:t>
      </w:r>
      <w:r w:rsidR="00B611C1" w:rsidRPr="00090B1C">
        <w:t>podwyższyły wskaźnik odpowi</w:t>
      </w:r>
      <w:r w:rsidR="00090B1C" w:rsidRPr="00090B1C">
        <w:t>ednio o 0,09</w:t>
      </w:r>
      <w:r w:rsidR="00DE64C5" w:rsidRPr="00090B1C">
        <w:t xml:space="preserve"> p. proc.</w:t>
      </w:r>
      <w:r w:rsidR="00090B1C" w:rsidRPr="00090B1C">
        <w:t>, 0,08</w:t>
      </w:r>
      <w:r w:rsidR="00D43419" w:rsidRPr="00090B1C">
        <w:t xml:space="preserve"> </w:t>
      </w:r>
      <w:r w:rsidR="00DE64C5" w:rsidRPr="00090B1C">
        <w:t>p. </w:t>
      </w:r>
      <w:r w:rsidR="00B611C1" w:rsidRPr="00090B1C">
        <w:t>proc</w:t>
      </w:r>
      <w:r w:rsidR="00090B1C" w:rsidRPr="00090B1C">
        <w:t xml:space="preserve"> i 0,07 p. proc</w:t>
      </w:r>
      <w:r w:rsidR="00B611C1" w:rsidRPr="00090B1C">
        <w:t xml:space="preserve">. </w:t>
      </w:r>
      <w:r w:rsidR="00501254" w:rsidRPr="00B115BB">
        <w:t>Niższe</w:t>
      </w:r>
      <w:r w:rsidRPr="00B115BB">
        <w:t xml:space="preserve"> ceny </w:t>
      </w:r>
      <w:r w:rsidR="00B611C1" w:rsidRPr="00B115BB">
        <w:t xml:space="preserve">odzieży i obuwia </w:t>
      </w:r>
      <w:r w:rsidR="00486EE6" w:rsidRPr="00B115BB">
        <w:t xml:space="preserve">(o </w:t>
      </w:r>
      <w:r w:rsidR="00B115BB" w:rsidRPr="00B115BB">
        <w:t>3,5</w:t>
      </w:r>
      <w:r w:rsidR="00486EE6" w:rsidRPr="00B115BB">
        <w:t xml:space="preserve">%) </w:t>
      </w:r>
      <w:r w:rsidR="00B115BB" w:rsidRPr="00B115BB">
        <w:t>oraz w zakr</w:t>
      </w:r>
      <w:r w:rsidR="00B115BB" w:rsidRPr="00B115BB">
        <w:t>e</w:t>
      </w:r>
      <w:r w:rsidR="00B115BB" w:rsidRPr="00B115BB">
        <w:t xml:space="preserve">sie transportu (o 1,0%) </w:t>
      </w:r>
      <w:r w:rsidR="00501254" w:rsidRPr="00B115BB">
        <w:t>obniżyły</w:t>
      </w:r>
      <w:r w:rsidRPr="00B115BB">
        <w:t xml:space="preserve"> ten wskaźnik</w:t>
      </w:r>
      <w:r w:rsidR="00B115BB" w:rsidRPr="00B115BB">
        <w:t xml:space="preserve"> odpowiednio</w:t>
      </w:r>
      <w:r w:rsidRPr="00B115BB">
        <w:t xml:space="preserve"> </w:t>
      </w:r>
      <w:r w:rsidR="00B115BB" w:rsidRPr="00B115BB">
        <w:t>o 0,17</w:t>
      </w:r>
      <w:r w:rsidR="00B611C1" w:rsidRPr="00B115BB">
        <w:t xml:space="preserve"> p. proc</w:t>
      </w:r>
      <w:r w:rsidR="00B115BB" w:rsidRPr="00B115BB">
        <w:t xml:space="preserve"> i 0,11 p.</w:t>
      </w:r>
      <w:r w:rsidR="00010830">
        <w:t xml:space="preserve"> </w:t>
      </w:r>
      <w:r w:rsidR="00B115BB" w:rsidRPr="00B115BB">
        <w:t>proc</w:t>
      </w:r>
      <w:r w:rsidR="00B611C1" w:rsidRPr="00B115BB">
        <w:t>.</w:t>
      </w:r>
      <w:r w:rsidR="00917CCF" w:rsidRPr="00433B4A">
        <w:rPr>
          <w:b/>
          <w:highlight w:val="yellow"/>
        </w:rPr>
        <w:br/>
      </w:r>
      <w:r w:rsidRPr="00010830">
        <w:t xml:space="preserve">W porównaniu z miesiącem analogicznym poprzedniego roku wyższe ceny </w:t>
      </w:r>
      <w:r w:rsidR="008473E0" w:rsidRPr="00010830">
        <w:t xml:space="preserve">w zakresie </w:t>
      </w:r>
      <w:r w:rsidR="00EC2274" w:rsidRPr="00010830">
        <w:t>żywn</w:t>
      </w:r>
      <w:r w:rsidR="00EC2274" w:rsidRPr="00010830">
        <w:t>o</w:t>
      </w:r>
      <w:r w:rsidR="00EC2274" w:rsidRPr="00010830">
        <w:t>ści</w:t>
      </w:r>
      <w:r w:rsidR="005762F6" w:rsidRPr="00010830">
        <w:t xml:space="preserve"> </w:t>
      </w:r>
      <w:r w:rsidRPr="00010830">
        <w:t>(o </w:t>
      </w:r>
      <w:r w:rsidR="00010830" w:rsidRPr="00010830">
        <w:t>7,3</w:t>
      </w:r>
      <w:r w:rsidR="00674A8B" w:rsidRPr="00010830">
        <w:t>%)</w:t>
      </w:r>
      <w:r w:rsidR="00EC2274" w:rsidRPr="00010830">
        <w:t xml:space="preserve">, </w:t>
      </w:r>
      <w:r w:rsidR="0094622C" w:rsidRPr="00010830">
        <w:t xml:space="preserve">mieszkania </w:t>
      </w:r>
      <w:r w:rsidRPr="00010830">
        <w:t>(o</w:t>
      </w:r>
      <w:r w:rsidR="001F7BF9">
        <w:t xml:space="preserve"> 1,7</w:t>
      </w:r>
      <w:r w:rsidR="0094622C" w:rsidRPr="00010830">
        <w:t xml:space="preserve">%), restauracji i hoteli </w:t>
      </w:r>
      <w:r w:rsidR="00010830" w:rsidRPr="00010830">
        <w:t>(o 4,4</w:t>
      </w:r>
      <w:r w:rsidR="00310F90" w:rsidRPr="00010830">
        <w:t xml:space="preserve">%) </w:t>
      </w:r>
      <w:r w:rsidR="0094622C" w:rsidRPr="00010830">
        <w:t xml:space="preserve">oraz rekreacji i kultury </w:t>
      </w:r>
      <w:r w:rsidR="009D1423" w:rsidRPr="00010830">
        <w:t xml:space="preserve">(o </w:t>
      </w:r>
      <w:r w:rsidR="00010830" w:rsidRPr="00010830">
        <w:t>3,0</w:t>
      </w:r>
      <w:r w:rsidR="009D1423" w:rsidRPr="00010830">
        <w:t xml:space="preserve">%) </w:t>
      </w:r>
      <w:r w:rsidRPr="00010830">
        <w:t>pod</w:t>
      </w:r>
      <w:r w:rsidRPr="00010830">
        <w:softHyphen/>
      </w:r>
      <w:r w:rsidR="00D401C9" w:rsidRPr="00010830">
        <w:t>wyższyły</w:t>
      </w:r>
      <w:r w:rsidRPr="00010830">
        <w:t xml:space="preserve"> wskaźnik </w:t>
      </w:r>
      <w:r w:rsidR="00E82C7E" w:rsidRPr="00010830">
        <w:t>cen towarów i </w:t>
      </w:r>
      <w:r w:rsidR="00D401C9" w:rsidRPr="00010830">
        <w:t xml:space="preserve">usług konsumpcyjnych </w:t>
      </w:r>
      <w:r w:rsidRPr="00010830">
        <w:t>odpowiednio o </w:t>
      </w:r>
      <w:r w:rsidR="00010830" w:rsidRPr="00010830">
        <w:t>1,64</w:t>
      </w:r>
      <w:r w:rsidRPr="00010830">
        <w:t xml:space="preserve"> p. proc.</w:t>
      </w:r>
      <w:r w:rsidR="009D1423" w:rsidRPr="00010830">
        <w:t>, 0,</w:t>
      </w:r>
      <w:r w:rsidR="00010830" w:rsidRPr="00010830">
        <w:t>42</w:t>
      </w:r>
      <w:r w:rsidR="00FA0677" w:rsidRPr="00010830">
        <w:t> </w:t>
      </w:r>
      <w:r w:rsidR="009D1423" w:rsidRPr="00010830">
        <w:t>p. proc.</w:t>
      </w:r>
      <w:r w:rsidR="00010830" w:rsidRPr="00010830">
        <w:t>, 0,27</w:t>
      </w:r>
      <w:r w:rsidR="00280D7C" w:rsidRPr="00010830">
        <w:t xml:space="preserve"> p. proc </w:t>
      </w:r>
      <w:r w:rsidRPr="00010830">
        <w:t>i 0,</w:t>
      </w:r>
      <w:r w:rsidR="00010830" w:rsidRPr="00010830">
        <w:t>20</w:t>
      </w:r>
      <w:r w:rsidR="00917CCF" w:rsidRPr="00010830">
        <w:t> </w:t>
      </w:r>
      <w:r w:rsidR="00F04C11" w:rsidRPr="00010830">
        <w:t>p. </w:t>
      </w:r>
      <w:r w:rsidRPr="00010830">
        <w:t xml:space="preserve">proc. Niższe ceny odzieży i obuwia (o </w:t>
      </w:r>
      <w:r w:rsidR="00010830" w:rsidRPr="00010830">
        <w:t>1,5</w:t>
      </w:r>
      <w:r w:rsidR="00674A8B" w:rsidRPr="00010830">
        <w:t>%)</w:t>
      </w:r>
      <w:r w:rsidR="00280D7C" w:rsidRPr="00010830">
        <w:t xml:space="preserve"> oraz w zakresie łączności</w:t>
      </w:r>
      <w:r w:rsidR="00010830" w:rsidRPr="00010830">
        <w:t xml:space="preserve"> (o 1,1</w:t>
      </w:r>
      <w:r w:rsidR="003405A4" w:rsidRPr="00010830">
        <w:t>%)</w:t>
      </w:r>
      <w:r w:rsidR="00674A8B" w:rsidRPr="00010830">
        <w:t xml:space="preserve"> </w:t>
      </w:r>
      <w:r w:rsidRPr="00010830">
        <w:t xml:space="preserve">obniżyły </w:t>
      </w:r>
      <w:r w:rsidR="00D401C9" w:rsidRPr="00010830">
        <w:t xml:space="preserve">ten </w:t>
      </w:r>
      <w:r w:rsidRPr="00010830">
        <w:t xml:space="preserve">wskaźnik </w:t>
      </w:r>
      <w:r w:rsidR="00CC6180" w:rsidRPr="00010830">
        <w:t xml:space="preserve">odpowiednio </w:t>
      </w:r>
      <w:r w:rsidRPr="00010830">
        <w:t>o 0,</w:t>
      </w:r>
      <w:r w:rsidR="00010830" w:rsidRPr="00010830">
        <w:t>07</w:t>
      </w:r>
      <w:r w:rsidR="00D401C9" w:rsidRPr="00010830">
        <w:t xml:space="preserve"> p. proc</w:t>
      </w:r>
      <w:r w:rsidR="00010830" w:rsidRPr="00010830">
        <w:t>. i 0,05</w:t>
      </w:r>
      <w:r w:rsidR="00CC6180" w:rsidRPr="00010830">
        <w:t xml:space="preserve"> p. proc</w:t>
      </w:r>
      <w:r w:rsidRPr="00010830">
        <w:t>.</w:t>
      </w:r>
    </w:p>
    <w:p w:rsidR="00A07F00" w:rsidRPr="00433B4A" w:rsidRDefault="00A07F00" w:rsidP="00C27D75">
      <w:pPr>
        <w:rPr>
          <w:highlight w:val="yellow"/>
        </w:rPr>
      </w:pPr>
    </w:p>
    <w:p w:rsidR="00A07F00" w:rsidRPr="00F5092C" w:rsidRDefault="003866FE" w:rsidP="00B617A5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B56E2BE" wp14:editId="7F458F7A">
            <wp:simplePos x="0" y="0"/>
            <wp:positionH relativeFrom="column">
              <wp:posOffset>-66675</wp:posOffset>
            </wp:positionH>
            <wp:positionV relativeFrom="paragraph">
              <wp:posOffset>404495</wp:posOffset>
            </wp:positionV>
            <wp:extent cx="5094000" cy="2775600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00" w:rsidRPr="00F5092C">
        <w:t xml:space="preserve">Wykres </w:t>
      </w:r>
      <w:r w:rsidR="00761070" w:rsidRPr="00F5092C">
        <w:t>1</w:t>
      </w:r>
      <w:r w:rsidR="00A07F00" w:rsidRPr="00F5092C">
        <w:t>.</w:t>
      </w:r>
      <w:r w:rsidR="00A07F00" w:rsidRPr="00F5092C">
        <w:rPr>
          <w:shd w:val="clear" w:color="auto" w:fill="FFFFFF"/>
        </w:rPr>
        <w:t xml:space="preserve"> Wpływ zmian cen wybranych grup towarów i usług konsumpcyjnych w </w:t>
      </w:r>
      <w:r w:rsidR="006B3EDB" w:rsidRPr="00F5092C">
        <w:rPr>
          <w:shd w:val="clear" w:color="auto" w:fill="FFFFFF"/>
        </w:rPr>
        <w:t>lipcu</w:t>
      </w:r>
      <w:r w:rsidR="00A07F00" w:rsidRPr="00F5092C">
        <w:rPr>
          <w:shd w:val="clear" w:color="auto" w:fill="FFFFFF"/>
        </w:rPr>
        <w:t xml:space="preserve"> 201</w:t>
      </w:r>
      <w:r w:rsidR="000B5393" w:rsidRPr="00F5092C">
        <w:rPr>
          <w:shd w:val="clear" w:color="auto" w:fill="FFFFFF"/>
        </w:rPr>
        <w:t>9</w:t>
      </w:r>
      <w:r w:rsidR="00A07F00" w:rsidRPr="00F5092C">
        <w:rPr>
          <w:shd w:val="clear" w:color="auto" w:fill="FFFFFF"/>
        </w:rPr>
        <w:t xml:space="preserve"> r.</w:t>
      </w:r>
      <w:r w:rsidR="0051646A" w:rsidRPr="00F5092C">
        <w:rPr>
          <w:noProof/>
          <w:shd w:val="clear" w:color="auto" w:fill="FFFFFF"/>
          <w:lang w:eastAsia="pl-PL"/>
        </w:rPr>
        <w:br/>
        <w:t>(z</w:t>
      </w:r>
      <w:r w:rsidR="0051646A" w:rsidRPr="00F5092C">
        <w:rPr>
          <w:shd w:val="clear" w:color="auto" w:fill="FFFFFF"/>
        </w:rPr>
        <w:t>miana w p. proc. do okresu poprzedniego)</w:t>
      </w:r>
    </w:p>
    <w:p w:rsidR="00F60B5D" w:rsidRPr="00433B4A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C73B5E" w:rsidRPr="00433B4A" w:rsidRDefault="00B617A5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E6602A">
        <w:rPr>
          <w:noProof/>
          <w:lang w:val="en-GB" w:eastAsia="en-GB"/>
        </w:rPr>
        <w:drawing>
          <wp:anchor distT="0" distB="0" distL="114300" distR="114300" simplePos="0" relativeHeight="251646976" behindDoc="0" locked="0" layoutInCell="1" allowOverlap="1" wp14:anchorId="2A9E3049" wp14:editId="11AF28D4">
            <wp:simplePos x="0" y="0"/>
            <wp:positionH relativeFrom="column">
              <wp:posOffset>-66675</wp:posOffset>
            </wp:positionH>
            <wp:positionV relativeFrom="line">
              <wp:posOffset>447040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7A5"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left:0;text-align:left;margin-left:414.75pt;margin-top:529.5pt;width:135.85pt;height:168.75pt;z-index:-251532288;visibility:visible;mso-wrap-distance-top:3.6pt;mso-wrap-distance-bottom:3.6pt;mso-position-horizontal-relative:tex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7537A5" w:rsidRPr="00BF2F65" w:rsidRDefault="007537A5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2019 r., podobnie jak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latach poprzednich, naj-większy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udział wydatków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obliczeniach wskaźnika cen towarów i usług konsumpcy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nych mają żywność i napoje bezalkoholowe (24,89%)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oraz towary i usługi związane z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użytkowaniem mieszkania lub domu i nośniki energii (19,17%)</w:t>
                  </w:r>
                </w:p>
              </w:txbxContent>
            </v:textbox>
            <w10:wrap type="tight" anchory="page"/>
          </v:shape>
        </w:pict>
      </w:r>
      <w:r w:rsidR="005F4399" w:rsidRPr="00E6602A">
        <w:rPr>
          <w:b/>
          <w:spacing w:val="-2"/>
          <w:sz w:val="18"/>
        </w:rPr>
        <w:t xml:space="preserve">Wykres 2. System wag stosowany w obliczeniach wskaźników cen towarów i usług </w:t>
      </w:r>
      <w:r w:rsidRPr="00E6602A">
        <w:rPr>
          <w:b/>
          <w:spacing w:val="-2"/>
          <w:sz w:val="18"/>
        </w:rPr>
        <w:br/>
      </w:r>
      <w:r w:rsidR="00927AD2" w:rsidRPr="00E6602A">
        <w:rPr>
          <w:b/>
          <w:spacing w:val="-2"/>
          <w:sz w:val="18"/>
        </w:rPr>
        <w:t>konsumpcyjnych w 2019</w:t>
      </w:r>
      <w:r w:rsidR="005F4399" w:rsidRPr="00E6602A">
        <w:rPr>
          <w:b/>
          <w:spacing w:val="-2"/>
          <w:sz w:val="18"/>
        </w:rPr>
        <w:t xml:space="preserve"> r.</w:t>
      </w:r>
      <w:r w:rsidR="00C73B5E" w:rsidRPr="00433B4A">
        <w:rPr>
          <w:highlight w:val="yellow"/>
        </w:rPr>
        <w:br w:type="page"/>
      </w:r>
    </w:p>
    <w:p w:rsidR="003A440F" w:rsidRPr="00433B4A" w:rsidRDefault="008D6B24" w:rsidP="00C27D75">
      <w:pPr>
        <w:pStyle w:val="tytuwykresu"/>
        <w:rPr>
          <w:b w:val="0"/>
          <w:noProof/>
          <w:highlight w:val="yellow"/>
          <w:shd w:val="clear" w:color="auto" w:fill="FFFFFF"/>
          <w:lang w:eastAsia="pl-PL"/>
        </w:rPr>
      </w:pPr>
      <w:r w:rsidRPr="008D6B24">
        <w:rPr>
          <w:noProof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0" wp14:anchorId="07BE0B5C" wp14:editId="20C680B2">
            <wp:simplePos x="0" y="0"/>
            <wp:positionH relativeFrom="column">
              <wp:posOffset>3810</wp:posOffset>
            </wp:positionH>
            <wp:positionV relativeFrom="paragraph">
              <wp:posOffset>260294</wp:posOffset>
            </wp:positionV>
            <wp:extent cx="5122800" cy="25380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8D6B24">
        <w:t xml:space="preserve">Wykres </w:t>
      </w:r>
      <w:r w:rsidR="00CF08EF" w:rsidRPr="008D6B24">
        <w:t>3</w:t>
      </w:r>
      <w:r w:rsidR="003A440F" w:rsidRPr="008D6B24">
        <w:t>.</w:t>
      </w:r>
      <w:r w:rsidR="003A440F" w:rsidRPr="008D6B24">
        <w:rPr>
          <w:shd w:val="clear" w:color="auto" w:fill="FFFFFF"/>
        </w:rPr>
        <w:t xml:space="preserve"> C</w:t>
      </w:r>
      <w:r w:rsidR="003A440F" w:rsidRPr="008D6B24">
        <w:rPr>
          <w:bCs/>
          <w:shd w:val="clear" w:color="auto" w:fill="FFFFFF"/>
        </w:rPr>
        <w:t xml:space="preserve">eny towarów i usług konsumpcyjnych </w:t>
      </w:r>
      <w:r w:rsidR="003A440F" w:rsidRPr="008D6B24">
        <w:rPr>
          <w:shd w:val="clear" w:color="auto" w:fill="FFFFFF"/>
        </w:rPr>
        <w:t>(zmiana w % do okresu poprzedniego)</w:t>
      </w:r>
      <w:r w:rsidR="003A440F" w:rsidRPr="008D6B24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433B4A" w:rsidRDefault="00DA0243" w:rsidP="0026302B">
      <w:pPr>
        <w:pStyle w:val="LID"/>
        <w:rPr>
          <w:b w:val="0"/>
          <w:spacing w:val="-2"/>
          <w:sz w:val="18"/>
          <w:highlight w:val="yellow"/>
        </w:rPr>
      </w:pPr>
    </w:p>
    <w:p w:rsidR="00034160" w:rsidRPr="00433B4A" w:rsidRDefault="007537A5" w:rsidP="000609C1">
      <w:pPr>
        <w:pStyle w:val="tytuwykresu"/>
        <w:ind w:left="822" w:hanging="822"/>
        <w:rPr>
          <w:highlight w:val="yellow"/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left:0;text-align:left;margin-left:414.75pt;margin-top:315.75pt;width:135.85pt;height:114.2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7537A5" w:rsidRPr="00BF2F65" w:rsidRDefault="007537A5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lipcu </w:t>
                  </w:r>
                  <w:r w:rsidRPr="003D67C8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2019 r.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wskaźnik cen towarów i usług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konsumpcyjnych znajdował się w 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granicach odch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yleń od celu inflacyjnego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określonego przez Radę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 proc.)</w:t>
                  </w:r>
                </w:p>
              </w:txbxContent>
            </v:textbox>
            <w10:wrap type="tight" anchory="page"/>
          </v:shape>
        </w:pict>
      </w:r>
      <w:r w:rsidR="00034160" w:rsidRPr="008D6B24">
        <w:t xml:space="preserve">Wykres </w:t>
      </w:r>
      <w:r w:rsidR="00CF08EF" w:rsidRPr="008D6B24">
        <w:t>4</w:t>
      </w:r>
      <w:r w:rsidR="00034160" w:rsidRPr="008D6B24">
        <w:t>.</w:t>
      </w:r>
      <w:r w:rsidR="00034160" w:rsidRPr="008D6B24">
        <w:rPr>
          <w:shd w:val="clear" w:color="auto" w:fill="FFFFFF"/>
        </w:rPr>
        <w:t xml:space="preserve"> C</w:t>
      </w:r>
      <w:r w:rsidR="00034160" w:rsidRPr="008D6B24">
        <w:rPr>
          <w:bCs/>
          <w:shd w:val="clear" w:color="auto" w:fill="FFFFFF"/>
        </w:rPr>
        <w:t xml:space="preserve">eny towarów i usług konsumpcyjnych </w:t>
      </w:r>
      <w:r w:rsidR="000609C1" w:rsidRPr="008D6B24">
        <w:rPr>
          <w:bCs/>
          <w:shd w:val="clear" w:color="auto" w:fill="FFFFFF"/>
        </w:rPr>
        <w:br/>
      </w:r>
      <w:r w:rsidR="00034160" w:rsidRPr="008D6B24">
        <w:rPr>
          <w:shd w:val="clear" w:color="auto" w:fill="FFFFFF"/>
        </w:rPr>
        <w:t>(zmiana w % do analogicznego okresu roku poprzedniego)</w:t>
      </w:r>
    </w:p>
    <w:p w:rsidR="00034160" w:rsidRPr="00433B4A" w:rsidRDefault="00BB4D80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val="en-GB" w:eastAsia="en-GB"/>
        </w:rPr>
        <w:drawing>
          <wp:inline distT="0" distB="0" distL="0" distR="0" wp14:anchorId="7A43EFF2" wp14:editId="1B591B77">
            <wp:extent cx="5122545" cy="2567305"/>
            <wp:effectExtent l="0" t="0" r="0" b="444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7DBB" w:rsidRPr="00F45C07" w:rsidRDefault="00883763" w:rsidP="000609C1">
      <w:pPr>
        <w:pStyle w:val="tytuwykresu"/>
        <w:ind w:left="822" w:hanging="822"/>
        <w:rPr>
          <w:bCs/>
          <w:shd w:val="clear" w:color="auto" w:fill="FFFFFF"/>
        </w:rPr>
      </w:pPr>
      <w:r w:rsidRPr="00F45C07">
        <w:t xml:space="preserve">Wykres </w:t>
      </w:r>
      <w:r w:rsidR="00CF08EF" w:rsidRPr="00F45C07">
        <w:t>5</w:t>
      </w:r>
      <w:r w:rsidRPr="00F45C07">
        <w:t>.</w:t>
      </w:r>
      <w:r w:rsidRPr="00F45C07">
        <w:rPr>
          <w:shd w:val="clear" w:color="auto" w:fill="FFFFFF"/>
        </w:rPr>
        <w:t xml:space="preserve"> </w:t>
      </w:r>
      <w:r w:rsidR="00761070" w:rsidRPr="00F45C07">
        <w:rPr>
          <w:bCs/>
          <w:shd w:val="clear" w:color="auto" w:fill="FFFFFF"/>
        </w:rPr>
        <w:t xml:space="preserve">Wskaźnik cen towarów i usług konsumpcyjnych (CPI) oraz </w:t>
      </w:r>
      <w:r w:rsidR="001E7DBB" w:rsidRPr="00F45C07">
        <w:rPr>
          <w:bCs/>
          <w:shd w:val="clear" w:color="auto" w:fill="FFFFFF"/>
        </w:rPr>
        <w:t>z</w:t>
      </w:r>
      <w:r w:rsidR="00761070" w:rsidRPr="00F45C07">
        <w:rPr>
          <w:bCs/>
          <w:shd w:val="clear" w:color="auto" w:fill="FFFFFF"/>
        </w:rPr>
        <w:t xml:space="preserve">harmonizowany </w:t>
      </w:r>
      <w:r w:rsidR="001E7DBB" w:rsidRPr="00F45C07">
        <w:rPr>
          <w:bCs/>
          <w:shd w:val="clear" w:color="auto" w:fill="FFFFFF"/>
        </w:rPr>
        <w:t xml:space="preserve">wskaźnik </w:t>
      </w:r>
      <w:r w:rsidR="00511F19" w:rsidRPr="00F45C07">
        <w:rPr>
          <w:bCs/>
          <w:shd w:val="clear" w:color="auto" w:fill="FFFFFF"/>
        </w:rPr>
        <w:br/>
      </w:r>
      <w:r w:rsidR="001E7DBB" w:rsidRPr="00F45C07">
        <w:rPr>
          <w:bCs/>
          <w:shd w:val="clear" w:color="auto" w:fill="FFFFFF"/>
        </w:rPr>
        <w:t xml:space="preserve">cen konsumpcyjnych (HICP) </w:t>
      </w:r>
      <w:r w:rsidR="001E7DBB" w:rsidRPr="00F45C07">
        <w:rPr>
          <w:shd w:val="clear" w:color="auto" w:fill="FFFFFF"/>
        </w:rPr>
        <w:t>(zmiana w % do analogicznego okresu roku poprzedniego)</w:t>
      </w:r>
    </w:p>
    <w:p w:rsidR="00820461" w:rsidRPr="00433B4A" w:rsidRDefault="00E55B0C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val="en-GB" w:eastAsia="en-GB"/>
        </w:rPr>
        <w:drawing>
          <wp:inline distT="0" distB="0" distL="0" distR="0" wp14:anchorId="447F6425" wp14:editId="6631B6F5">
            <wp:extent cx="5092208" cy="2546546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A0FD3" w:rsidRPr="00433B4A">
        <w:rPr>
          <w:sz w:val="18"/>
          <w:highlight w:val="yellow"/>
        </w:rPr>
        <w:t xml:space="preserve"> </w:t>
      </w:r>
      <w:r w:rsidR="00820461" w:rsidRPr="00433B4A">
        <w:rPr>
          <w:sz w:val="18"/>
          <w:highlight w:val="yellow"/>
        </w:rPr>
        <w:br w:type="page"/>
      </w:r>
    </w:p>
    <w:p w:rsidR="00516A50" w:rsidRPr="00773E46" w:rsidRDefault="00516A50" w:rsidP="00516A50">
      <w:pPr>
        <w:pStyle w:val="LID"/>
        <w:rPr>
          <w:bCs/>
          <w:sz w:val="18"/>
          <w:shd w:val="clear" w:color="auto" w:fill="FFFFFF"/>
        </w:rPr>
      </w:pPr>
      <w:r w:rsidRPr="00773E46">
        <w:rPr>
          <w:sz w:val="18"/>
        </w:rPr>
        <w:lastRenderedPageBreak/>
        <w:t xml:space="preserve">Tablica </w:t>
      </w:r>
      <w:r w:rsidR="00CF08EF" w:rsidRPr="00773E46">
        <w:rPr>
          <w:sz w:val="18"/>
        </w:rPr>
        <w:t>2</w:t>
      </w:r>
      <w:r w:rsidRPr="00773E46">
        <w:rPr>
          <w:sz w:val="18"/>
        </w:rPr>
        <w:t>.</w:t>
      </w:r>
      <w:r w:rsidRPr="00773E46">
        <w:rPr>
          <w:sz w:val="18"/>
          <w:shd w:val="clear" w:color="auto" w:fill="FFFFFF"/>
        </w:rPr>
        <w:t xml:space="preserve"> </w:t>
      </w:r>
      <w:r w:rsidRPr="00773E46">
        <w:rPr>
          <w:bCs/>
          <w:sz w:val="18"/>
          <w:shd w:val="clear" w:color="auto" w:fill="FFFFFF"/>
        </w:rPr>
        <w:t xml:space="preserve">Wskaźniki cen towarów i usług konsumpcyjnych w </w:t>
      </w:r>
      <w:r w:rsidR="00ED6393" w:rsidRPr="00773E46">
        <w:rPr>
          <w:bCs/>
          <w:sz w:val="18"/>
          <w:shd w:val="clear" w:color="auto" w:fill="FFFFFF"/>
        </w:rPr>
        <w:t xml:space="preserve">lipcu </w:t>
      </w:r>
      <w:r w:rsidRPr="00773E46">
        <w:rPr>
          <w:sz w:val="18"/>
        </w:rPr>
        <w:t>201</w:t>
      </w:r>
      <w:r w:rsidR="00CD352D" w:rsidRPr="00773E46">
        <w:rPr>
          <w:sz w:val="18"/>
        </w:rPr>
        <w:t>9</w:t>
      </w:r>
      <w:r w:rsidRPr="00773E46">
        <w:rPr>
          <w:sz w:val="18"/>
        </w:rPr>
        <w:t> </w:t>
      </w:r>
      <w:r w:rsidRPr="00773E46">
        <w:rPr>
          <w:bCs/>
          <w:sz w:val="18"/>
          <w:shd w:val="clear" w:color="auto" w:fill="FFFFFF"/>
        </w:rPr>
        <w:t>r.</w:t>
      </w:r>
    </w:p>
    <w:p w:rsidR="009E3FA7" w:rsidRPr="00433B4A" w:rsidRDefault="009E3FA7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276001" w:rsidRPr="0042238C" w:rsidTr="00E136FA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FD569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VII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I-VII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</w:tr>
      <w:tr w:rsidR="00276001" w:rsidRPr="0042238C" w:rsidTr="00E136FA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276001" w:rsidRPr="0042238C" w:rsidRDefault="00276001" w:rsidP="00FD5699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VII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XII 2018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I-VII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= 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76001" w:rsidRPr="0042238C" w:rsidTr="00E136FA">
        <w:trPr>
          <w:trHeight w:val="33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0C4987" w:rsidRDefault="00276001" w:rsidP="000C4987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b/>
                <w:sz w:val="16"/>
                <w:szCs w:val="16"/>
              </w:rPr>
            </w:pPr>
            <w:r w:rsidRPr="00276001">
              <w:rPr>
                <w:b/>
                <w:sz w:val="16"/>
                <w:szCs w:val="16"/>
              </w:rPr>
              <w:t>102,9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b/>
                <w:sz w:val="16"/>
                <w:szCs w:val="16"/>
              </w:rPr>
            </w:pPr>
            <w:r w:rsidRPr="00276001">
              <w:rPr>
                <w:b/>
                <w:sz w:val="16"/>
                <w:szCs w:val="16"/>
              </w:rPr>
              <w:t>102,2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b/>
                <w:sz w:val="16"/>
                <w:szCs w:val="16"/>
              </w:rPr>
            </w:pPr>
            <w:r w:rsidRPr="00276001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b/>
                <w:sz w:val="16"/>
                <w:szCs w:val="16"/>
              </w:rPr>
            </w:pPr>
            <w:r w:rsidRPr="00276001">
              <w:rPr>
                <w:b/>
                <w:sz w:val="16"/>
                <w:szCs w:val="16"/>
              </w:rPr>
              <w:t>102,0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101,6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104,2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</w:tr>
      <w:tr w:rsidR="00276001" w:rsidRPr="0042238C" w:rsidTr="00E136F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105,6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105,5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103,8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107,3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104,0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108,1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109,5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102,5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107,7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103,4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102,0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103,5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99,6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99,0</w:t>
            </w:r>
          </w:p>
        </w:tc>
      </w:tr>
      <w:tr w:rsidR="00276001" w:rsidRPr="0042238C" w:rsidTr="00E136F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101,6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90,4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99,7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91,2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132,4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119,6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128,4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112,5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102,4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101,5</w:t>
            </w:r>
          </w:p>
        </w:tc>
      </w:tr>
      <w:tr w:rsidR="00276001" w:rsidRPr="0042238C" w:rsidTr="00F54C04">
        <w:trPr>
          <w:trHeight w:val="47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97,7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97,5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</w:tr>
      <w:tr w:rsidR="00276001" w:rsidRPr="0042238C" w:rsidTr="00E136F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101,3</w:t>
            </w:r>
          </w:p>
        </w:tc>
      </w:tr>
      <w:tr w:rsidR="00276001" w:rsidRPr="0042238C" w:rsidTr="001E6F01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1E6F0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104,7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123,7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114,9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98,8</w:t>
            </w:r>
          </w:p>
        </w:tc>
      </w:tr>
      <w:tr w:rsidR="00276001" w:rsidRPr="0042238C" w:rsidTr="001E6F01">
        <w:trPr>
          <w:trHeight w:val="23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1E6F0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93,6</w:t>
            </w:r>
          </w:p>
        </w:tc>
      </w:tr>
      <w:tr w:rsidR="00276001" w:rsidRPr="0042238C" w:rsidTr="00C5778F">
        <w:trPr>
          <w:trHeight w:val="28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104,2</w:t>
            </w:r>
          </w:p>
        </w:tc>
      </w:tr>
      <w:tr w:rsidR="00276001" w:rsidRPr="0042238C" w:rsidTr="00C5778F">
        <w:trPr>
          <w:trHeight w:val="27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</w:tr>
      <w:tr w:rsidR="00276001" w:rsidRPr="0042238C" w:rsidTr="00F54C04">
        <w:trPr>
          <w:trHeight w:val="1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F54C04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</w:tr>
      <w:tr w:rsidR="00276001" w:rsidRPr="0042238C" w:rsidTr="00E136F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100,9</w:t>
            </w:r>
          </w:p>
        </w:tc>
      </w:tr>
      <w:tr w:rsidR="00276001" w:rsidRPr="0042238C" w:rsidTr="00F54C04">
        <w:trPr>
          <w:trHeight w:val="24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F54C04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101,4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99,6</w:t>
            </w:r>
          </w:p>
        </w:tc>
      </w:tr>
      <w:tr w:rsidR="00276001" w:rsidRPr="0042238C" w:rsidTr="001E6F01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</w:tr>
      <w:tr w:rsidR="00276001" w:rsidRPr="0042238C" w:rsidTr="00E136F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104,8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103,0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104,7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103,6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95,9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104,8</w:t>
            </w:r>
          </w:p>
        </w:tc>
      </w:tr>
      <w:tr w:rsidR="00276001" w:rsidRPr="0042238C" w:rsidTr="001E6F01">
        <w:trPr>
          <w:trHeight w:val="28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107,2</w:t>
            </w:r>
          </w:p>
        </w:tc>
      </w:tr>
      <w:tr w:rsidR="00276001" w:rsidRPr="0042238C" w:rsidTr="001E6F01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1E6F0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103,6</w:t>
            </w:r>
          </w:p>
        </w:tc>
      </w:tr>
      <w:tr w:rsidR="00276001" w:rsidRPr="0042238C" w:rsidTr="00E136F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103,5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97,6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88,7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89,5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97,9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DF3AFD">
        <w:trPr>
          <w:trHeight w:val="44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95,2</w:t>
            </w:r>
          </w:p>
        </w:tc>
      </w:tr>
      <w:tr w:rsidR="00276001" w:rsidRPr="0042238C" w:rsidTr="00E136FA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102,0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101,6</w:t>
            </w:r>
          </w:p>
        </w:tc>
      </w:tr>
      <w:tr w:rsidR="00276001" w:rsidRPr="0042238C" w:rsidTr="00E136F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102,6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100,8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106,4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104,7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115,4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105,8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103,8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101,1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100,9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6001" w:rsidRPr="0042238C" w:rsidTr="00482DEC">
        <w:trPr>
          <w:trHeight w:val="42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105,4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104,7</w:t>
            </w:r>
          </w:p>
        </w:tc>
      </w:tr>
      <w:tr w:rsidR="00276001" w:rsidRPr="0042238C" w:rsidTr="00482DEC">
        <w:trPr>
          <w:trHeight w:val="39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482DEC">
            <w:pPr>
              <w:spacing w:before="20" w:after="2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101,0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100,2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104,3</w:t>
            </w:r>
          </w:p>
        </w:tc>
      </w:tr>
      <w:tr w:rsidR="00276001" w:rsidRPr="0042238C" w:rsidTr="00E136F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102,0</w:t>
            </w:r>
          </w:p>
        </w:tc>
      </w:tr>
      <w:tr w:rsidR="00276001" w:rsidRPr="0042238C" w:rsidTr="00E136FA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276001" w:rsidRPr="0042238C" w:rsidRDefault="00276001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001" w:rsidRPr="00276001" w:rsidRDefault="00276001" w:rsidP="00E136FA">
            <w:pPr>
              <w:spacing w:before="0" w:after="0" w:line="240" w:lineRule="auto"/>
              <w:jc w:val="right"/>
              <w:rPr>
                <w:sz w:val="16"/>
                <w:szCs w:val="16"/>
              </w:rPr>
            </w:pPr>
            <w:r w:rsidRPr="00276001">
              <w:rPr>
                <w:sz w:val="16"/>
                <w:szCs w:val="16"/>
              </w:rPr>
              <w:t>96,3</w:t>
            </w:r>
          </w:p>
        </w:tc>
      </w:tr>
    </w:tbl>
    <w:p w:rsidR="001A78D0" w:rsidRPr="00433B4A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433B4A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DF712D" w:rsidRPr="00433B4A" w:rsidRDefault="00DF712D" w:rsidP="00883763">
      <w:pPr>
        <w:spacing w:before="0" w:after="160" w:line="259" w:lineRule="auto"/>
        <w:rPr>
          <w:highlight w:val="yellow"/>
        </w:rPr>
      </w:pPr>
    </w:p>
    <w:p w:rsidR="00685123" w:rsidRPr="00433B4A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433B4A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433B4A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5E6032" w:rsidTr="00EE696D">
        <w:trPr>
          <w:trHeight w:val="1912"/>
        </w:trPr>
        <w:tc>
          <w:tcPr>
            <w:tcW w:w="4379" w:type="dxa"/>
          </w:tcPr>
          <w:p w:rsidR="00883763" w:rsidRPr="005E6032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5E6032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5E6032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E6032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5E6032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5E6032" w:rsidRDefault="00883763" w:rsidP="0001700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1" w:history="1">
              <w:r w:rsidRPr="005E6032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5E6032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E6032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5E6032">
              <w:rPr>
                <w:rFonts w:cs="Arial"/>
                <w:color w:val="000000" w:themeColor="text1"/>
                <w:sz w:val="20"/>
              </w:rPr>
              <w:br/>
            </w:r>
            <w:r w:rsidRPr="005E6032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ED6393" w:rsidRPr="005E603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5E6032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5E6032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5E6032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E6032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5E6032" w:rsidRDefault="000470AA" w:rsidP="00C057E5">
            <w:pPr>
              <w:spacing w:before="200"/>
              <w:rPr>
                <w:b/>
                <w:sz w:val="20"/>
              </w:rPr>
            </w:pPr>
            <w:r w:rsidRPr="005E6032">
              <w:rPr>
                <w:b/>
                <w:sz w:val="20"/>
              </w:rPr>
              <w:t xml:space="preserve">Wydział Współpracy z Mediami </w:t>
            </w:r>
          </w:p>
          <w:p w:rsidR="000470AA" w:rsidRPr="005E6032" w:rsidRDefault="00C057E5" w:rsidP="00C057E5">
            <w:pPr>
              <w:rPr>
                <w:sz w:val="20"/>
              </w:rPr>
            </w:pPr>
            <w:r w:rsidRPr="005E6032">
              <w:rPr>
                <w:sz w:val="20"/>
              </w:rPr>
              <w:t>T</w:t>
            </w:r>
            <w:r w:rsidR="000609C1" w:rsidRPr="005E6032">
              <w:rPr>
                <w:sz w:val="20"/>
              </w:rPr>
              <w:t>el</w:t>
            </w:r>
            <w:r w:rsidR="000470AA" w:rsidRPr="005E6032">
              <w:rPr>
                <w:sz w:val="20"/>
              </w:rPr>
              <w:t xml:space="preserve">: </w:t>
            </w:r>
            <w:r w:rsidR="00097840" w:rsidRPr="005E6032">
              <w:rPr>
                <w:sz w:val="20"/>
              </w:rPr>
              <w:t>22 608 34 91, 22</w:t>
            </w:r>
            <w:r w:rsidR="000470AA" w:rsidRPr="005E6032">
              <w:rPr>
                <w:sz w:val="20"/>
              </w:rPr>
              <w:t xml:space="preserve"> 608 38 04 </w:t>
            </w:r>
          </w:p>
          <w:p w:rsidR="000470AA" w:rsidRPr="005E6032" w:rsidRDefault="000470AA" w:rsidP="00C057E5">
            <w:pPr>
              <w:rPr>
                <w:sz w:val="18"/>
                <w:lang w:val="en-GB"/>
              </w:rPr>
            </w:pPr>
            <w:r w:rsidRPr="005E6032">
              <w:rPr>
                <w:b/>
                <w:sz w:val="20"/>
                <w:lang w:val="en-GB"/>
              </w:rPr>
              <w:t>e-</w:t>
            </w:r>
            <w:r w:rsidRPr="005E6032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3" w:history="1">
              <w:r w:rsidRPr="005E6032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E6032" w:rsidRDefault="000470AA" w:rsidP="000470AA">
            <w:pPr>
              <w:rPr>
                <w:sz w:val="18"/>
                <w:lang w:val="en-GB"/>
              </w:rPr>
            </w:pPr>
            <w:r w:rsidRPr="005E6032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0832" behindDoc="0" locked="0" layoutInCell="1" allowOverlap="1" wp14:anchorId="1C44B4D7" wp14:editId="12DA5BC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E6032" w:rsidRDefault="007537A5" w:rsidP="000470AA">
            <w:pPr>
              <w:rPr>
                <w:color w:val="000000" w:themeColor="text1"/>
                <w:sz w:val="18"/>
              </w:rPr>
            </w:pPr>
            <w:hyperlink r:id="rId25" w:history="1"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5E6032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  <w:r w:rsidRPr="005E6032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4928" behindDoc="0" locked="0" layoutInCell="1" allowOverlap="1" wp14:anchorId="5E0063B8" wp14:editId="4FFE760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E6032" w:rsidRDefault="007537A5" w:rsidP="000470AA">
            <w:pPr>
              <w:rPr>
                <w:color w:val="000000" w:themeColor="text1"/>
                <w:sz w:val="18"/>
              </w:rPr>
            </w:pPr>
            <w:hyperlink r:id="rId27" w:history="1"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5E6032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  <w:r w:rsidRPr="005E6032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2880" behindDoc="0" locked="0" layoutInCell="1" allowOverlap="1" wp14:anchorId="7003428F" wp14:editId="481D5B7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E6032" w:rsidRDefault="007537A5" w:rsidP="000470AA">
            <w:pPr>
              <w:rPr>
                <w:color w:val="000000" w:themeColor="text1"/>
                <w:sz w:val="20"/>
              </w:rPr>
            </w:pPr>
            <w:hyperlink r:id="rId29" w:history="1"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65E4D" w:rsidRDefault="007537A5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7537A5" w:rsidRDefault="007537A5" w:rsidP="00883763">
                  <w:pPr>
                    <w:rPr>
                      <w:b/>
                    </w:rPr>
                  </w:pPr>
                </w:p>
                <w:p w:rsidR="007537A5" w:rsidRPr="006761A7" w:rsidRDefault="007537A5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7537A5" w:rsidRPr="00E233EA" w:rsidRDefault="007537A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537A5" w:rsidRPr="00E233EA" w:rsidRDefault="007537A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7537A5" w:rsidRPr="006761A7" w:rsidRDefault="007537A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537A5" w:rsidRDefault="007537A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7537A5" w:rsidRPr="006761A7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7537A5" w:rsidRPr="00065E4D" w:rsidRDefault="007537A5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8" w:history="1">
                    <w:r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39"/>
      <w:footerReference w:type="default" r:id="rId40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A5" w:rsidRDefault="007537A5" w:rsidP="000662E2">
      <w:pPr>
        <w:spacing w:after="0" w:line="240" w:lineRule="auto"/>
      </w:pPr>
      <w:r>
        <w:separator/>
      </w:r>
    </w:p>
  </w:endnote>
  <w:endnote w:type="continuationSeparator" w:id="0">
    <w:p w:rsidR="007537A5" w:rsidRDefault="007537A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Content>
      <w:p w:rsidR="007537A5" w:rsidRDefault="007537A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Content>
      <w:p w:rsidR="007537A5" w:rsidRDefault="007537A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7537A5" w:rsidRDefault="007537A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A5" w:rsidRDefault="007537A5" w:rsidP="000662E2">
      <w:pPr>
        <w:spacing w:after="0" w:line="240" w:lineRule="auto"/>
      </w:pPr>
      <w:r>
        <w:separator/>
      </w:r>
    </w:p>
  </w:footnote>
  <w:footnote w:type="continuationSeparator" w:id="0">
    <w:p w:rsidR="007537A5" w:rsidRDefault="007537A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A5" w:rsidRDefault="007537A5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7537A5" w:rsidRDefault="007537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A5" w:rsidRDefault="007537A5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Pr="00502F8C">
      <w:rPr>
        <w:noProof/>
        <w:lang w:val="en-GB" w:eastAsia="en-GB"/>
      </w:rPr>
      <w:drawing>
        <wp:inline distT="0" distB="0" distL="0" distR="0" wp14:anchorId="6FD05EC0" wp14:editId="27CFF1F3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7537A5" w:rsidRPr="003C6C8D" w:rsidRDefault="007537A5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7537A5" w:rsidRDefault="007537A5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7537A5" w:rsidRPr="00C97596" w:rsidRDefault="007537A5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14.08.2019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A5" w:rsidRDefault="007537A5">
    <w:pPr>
      <w:pStyle w:val="Nagwek"/>
    </w:pPr>
  </w:p>
  <w:p w:rsidR="007537A5" w:rsidRDefault="007537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95pt;height:124.85pt;visibility:visible" o:bullet="t">
        <v:imagedata r:id="rId1" o:title=""/>
      </v:shape>
    </w:pict>
  </w:numPicBullet>
  <w:numPicBullet w:numPicBulletId="1">
    <w:pict>
      <v:shape id="_x0000_i1031" type="#_x0000_t75" style="width:123.9pt;height:124.8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DEB"/>
    <w:rsid w:val="00001C5B"/>
    <w:rsid w:val="00003437"/>
    <w:rsid w:val="000051A7"/>
    <w:rsid w:val="0000709F"/>
    <w:rsid w:val="00010830"/>
    <w:rsid w:val="000108B8"/>
    <w:rsid w:val="000152F5"/>
    <w:rsid w:val="0001700C"/>
    <w:rsid w:val="000201FC"/>
    <w:rsid w:val="00024B66"/>
    <w:rsid w:val="00034160"/>
    <w:rsid w:val="0004015D"/>
    <w:rsid w:val="0004582E"/>
    <w:rsid w:val="0004646A"/>
    <w:rsid w:val="000470AA"/>
    <w:rsid w:val="000531EB"/>
    <w:rsid w:val="00057CA1"/>
    <w:rsid w:val="000609C1"/>
    <w:rsid w:val="00065D05"/>
    <w:rsid w:val="00065E4D"/>
    <w:rsid w:val="000662E2"/>
    <w:rsid w:val="00066883"/>
    <w:rsid w:val="00074DD8"/>
    <w:rsid w:val="000800B4"/>
    <w:rsid w:val="000806F7"/>
    <w:rsid w:val="00090B1C"/>
    <w:rsid w:val="00097840"/>
    <w:rsid w:val="000A014D"/>
    <w:rsid w:val="000A0FD3"/>
    <w:rsid w:val="000A350D"/>
    <w:rsid w:val="000A6963"/>
    <w:rsid w:val="000A7F1A"/>
    <w:rsid w:val="000B0727"/>
    <w:rsid w:val="000B5393"/>
    <w:rsid w:val="000C135D"/>
    <w:rsid w:val="000C4987"/>
    <w:rsid w:val="000D1D43"/>
    <w:rsid w:val="000D225C"/>
    <w:rsid w:val="000D2465"/>
    <w:rsid w:val="000D2A5C"/>
    <w:rsid w:val="000E0918"/>
    <w:rsid w:val="000F2650"/>
    <w:rsid w:val="001011C3"/>
    <w:rsid w:val="00105167"/>
    <w:rsid w:val="00110D87"/>
    <w:rsid w:val="001149A1"/>
    <w:rsid w:val="00114DB9"/>
    <w:rsid w:val="00116087"/>
    <w:rsid w:val="00130296"/>
    <w:rsid w:val="00132297"/>
    <w:rsid w:val="00133A82"/>
    <w:rsid w:val="00135B65"/>
    <w:rsid w:val="00142037"/>
    <w:rsid w:val="001423B6"/>
    <w:rsid w:val="001448A7"/>
    <w:rsid w:val="00146621"/>
    <w:rsid w:val="00162325"/>
    <w:rsid w:val="00165856"/>
    <w:rsid w:val="00194845"/>
    <w:rsid w:val="001951DA"/>
    <w:rsid w:val="001A132B"/>
    <w:rsid w:val="001A3A7F"/>
    <w:rsid w:val="001A7573"/>
    <w:rsid w:val="001A78D0"/>
    <w:rsid w:val="001B7E7B"/>
    <w:rsid w:val="001C1375"/>
    <w:rsid w:val="001C3269"/>
    <w:rsid w:val="001D1DB4"/>
    <w:rsid w:val="001E1D94"/>
    <w:rsid w:val="001E6F01"/>
    <w:rsid w:val="001E7DBB"/>
    <w:rsid w:val="001F439C"/>
    <w:rsid w:val="001F60D1"/>
    <w:rsid w:val="001F7BF9"/>
    <w:rsid w:val="002239F5"/>
    <w:rsid w:val="002268BB"/>
    <w:rsid w:val="002574F9"/>
    <w:rsid w:val="00257A17"/>
    <w:rsid w:val="00260D01"/>
    <w:rsid w:val="002621B1"/>
    <w:rsid w:val="00262B61"/>
    <w:rsid w:val="0026302B"/>
    <w:rsid w:val="002724FF"/>
    <w:rsid w:val="00275FA6"/>
    <w:rsid w:val="00276001"/>
    <w:rsid w:val="00276811"/>
    <w:rsid w:val="00276C9A"/>
    <w:rsid w:val="00280D7C"/>
    <w:rsid w:val="00282699"/>
    <w:rsid w:val="00285768"/>
    <w:rsid w:val="00290CB6"/>
    <w:rsid w:val="002926DF"/>
    <w:rsid w:val="00296697"/>
    <w:rsid w:val="00296EB3"/>
    <w:rsid w:val="002A4D80"/>
    <w:rsid w:val="002B0472"/>
    <w:rsid w:val="002B3F56"/>
    <w:rsid w:val="002B5049"/>
    <w:rsid w:val="002B6B12"/>
    <w:rsid w:val="002C1C79"/>
    <w:rsid w:val="002D0020"/>
    <w:rsid w:val="002E6140"/>
    <w:rsid w:val="002E6985"/>
    <w:rsid w:val="002E71B6"/>
    <w:rsid w:val="002F77C8"/>
    <w:rsid w:val="003047EF"/>
    <w:rsid w:val="00304F22"/>
    <w:rsid w:val="00305162"/>
    <w:rsid w:val="00306C7C"/>
    <w:rsid w:val="003077B5"/>
    <w:rsid w:val="00310F90"/>
    <w:rsid w:val="00317C90"/>
    <w:rsid w:val="00322EDD"/>
    <w:rsid w:val="00332320"/>
    <w:rsid w:val="00336B88"/>
    <w:rsid w:val="003405A4"/>
    <w:rsid w:val="00341C29"/>
    <w:rsid w:val="00347D72"/>
    <w:rsid w:val="00357611"/>
    <w:rsid w:val="00367237"/>
    <w:rsid w:val="0037077F"/>
    <w:rsid w:val="00372411"/>
    <w:rsid w:val="0037258A"/>
    <w:rsid w:val="00373882"/>
    <w:rsid w:val="003843DB"/>
    <w:rsid w:val="003866FE"/>
    <w:rsid w:val="003901AC"/>
    <w:rsid w:val="00393761"/>
    <w:rsid w:val="00397D18"/>
    <w:rsid w:val="003A1B36"/>
    <w:rsid w:val="003A440F"/>
    <w:rsid w:val="003B1454"/>
    <w:rsid w:val="003B18B6"/>
    <w:rsid w:val="003B5096"/>
    <w:rsid w:val="003C59E0"/>
    <w:rsid w:val="003C6C8D"/>
    <w:rsid w:val="003D3B24"/>
    <w:rsid w:val="003D4F95"/>
    <w:rsid w:val="003D5F42"/>
    <w:rsid w:val="003D60A9"/>
    <w:rsid w:val="003D67C8"/>
    <w:rsid w:val="003D7BC2"/>
    <w:rsid w:val="003E3529"/>
    <w:rsid w:val="003E6F8F"/>
    <w:rsid w:val="003F4C97"/>
    <w:rsid w:val="003F54AA"/>
    <w:rsid w:val="003F7FE6"/>
    <w:rsid w:val="00400193"/>
    <w:rsid w:val="004002CD"/>
    <w:rsid w:val="004009D2"/>
    <w:rsid w:val="004212E7"/>
    <w:rsid w:val="0042446D"/>
    <w:rsid w:val="004276B0"/>
    <w:rsid w:val="00427BF8"/>
    <w:rsid w:val="00431C02"/>
    <w:rsid w:val="00433B4A"/>
    <w:rsid w:val="00437395"/>
    <w:rsid w:val="00445047"/>
    <w:rsid w:val="00453304"/>
    <w:rsid w:val="00454E14"/>
    <w:rsid w:val="004566AB"/>
    <w:rsid w:val="0045762F"/>
    <w:rsid w:val="004601AC"/>
    <w:rsid w:val="00463E39"/>
    <w:rsid w:val="004657FC"/>
    <w:rsid w:val="00471E90"/>
    <w:rsid w:val="004733F6"/>
    <w:rsid w:val="00474E69"/>
    <w:rsid w:val="00482DEC"/>
    <w:rsid w:val="0048486C"/>
    <w:rsid w:val="00486EE6"/>
    <w:rsid w:val="0049189D"/>
    <w:rsid w:val="00493217"/>
    <w:rsid w:val="0049621B"/>
    <w:rsid w:val="004C1895"/>
    <w:rsid w:val="004C6D40"/>
    <w:rsid w:val="004D119F"/>
    <w:rsid w:val="004D3ABE"/>
    <w:rsid w:val="004E21A3"/>
    <w:rsid w:val="004F0C3C"/>
    <w:rsid w:val="004F63FC"/>
    <w:rsid w:val="00501254"/>
    <w:rsid w:val="00501F76"/>
    <w:rsid w:val="00502E6F"/>
    <w:rsid w:val="00505A92"/>
    <w:rsid w:val="00511F19"/>
    <w:rsid w:val="0051646A"/>
    <w:rsid w:val="00516A50"/>
    <w:rsid w:val="005203F1"/>
    <w:rsid w:val="0052058B"/>
    <w:rsid w:val="005214FA"/>
    <w:rsid w:val="00521BC3"/>
    <w:rsid w:val="00526A58"/>
    <w:rsid w:val="00533632"/>
    <w:rsid w:val="0053648F"/>
    <w:rsid w:val="00541E6E"/>
    <w:rsid w:val="0054251F"/>
    <w:rsid w:val="00542AFC"/>
    <w:rsid w:val="005520D8"/>
    <w:rsid w:val="00556CF1"/>
    <w:rsid w:val="00564208"/>
    <w:rsid w:val="00570A4C"/>
    <w:rsid w:val="00573DFA"/>
    <w:rsid w:val="005762A7"/>
    <w:rsid w:val="005762F6"/>
    <w:rsid w:val="0058363D"/>
    <w:rsid w:val="005875EB"/>
    <w:rsid w:val="005877DE"/>
    <w:rsid w:val="005916D7"/>
    <w:rsid w:val="0059573F"/>
    <w:rsid w:val="005A2784"/>
    <w:rsid w:val="005A698C"/>
    <w:rsid w:val="005C1AF8"/>
    <w:rsid w:val="005C209B"/>
    <w:rsid w:val="005D0389"/>
    <w:rsid w:val="005D1C04"/>
    <w:rsid w:val="005D470D"/>
    <w:rsid w:val="005E0799"/>
    <w:rsid w:val="005E2757"/>
    <w:rsid w:val="005E418C"/>
    <w:rsid w:val="005E6032"/>
    <w:rsid w:val="005F4399"/>
    <w:rsid w:val="005F5A80"/>
    <w:rsid w:val="006044FF"/>
    <w:rsid w:val="00604FF5"/>
    <w:rsid w:val="00607CC5"/>
    <w:rsid w:val="006149F0"/>
    <w:rsid w:val="0061655B"/>
    <w:rsid w:val="0062307C"/>
    <w:rsid w:val="006321A2"/>
    <w:rsid w:val="00633014"/>
    <w:rsid w:val="0063437B"/>
    <w:rsid w:val="006346A9"/>
    <w:rsid w:val="00636A57"/>
    <w:rsid w:val="00644254"/>
    <w:rsid w:val="00660778"/>
    <w:rsid w:val="006673CA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814"/>
    <w:rsid w:val="006A4686"/>
    <w:rsid w:val="006B0B72"/>
    <w:rsid w:val="006B0E9E"/>
    <w:rsid w:val="006B208D"/>
    <w:rsid w:val="006B20B4"/>
    <w:rsid w:val="006B3EDB"/>
    <w:rsid w:val="006B5AE4"/>
    <w:rsid w:val="006D1507"/>
    <w:rsid w:val="006D4054"/>
    <w:rsid w:val="006D5C42"/>
    <w:rsid w:val="006D6B72"/>
    <w:rsid w:val="006E02EC"/>
    <w:rsid w:val="006F145E"/>
    <w:rsid w:val="006F6B1F"/>
    <w:rsid w:val="007059D5"/>
    <w:rsid w:val="007063C3"/>
    <w:rsid w:val="007162EB"/>
    <w:rsid w:val="007211B1"/>
    <w:rsid w:val="0072400B"/>
    <w:rsid w:val="00733D55"/>
    <w:rsid w:val="00740107"/>
    <w:rsid w:val="007408FF"/>
    <w:rsid w:val="0074537D"/>
    <w:rsid w:val="00746187"/>
    <w:rsid w:val="00752A67"/>
    <w:rsid w:val="007537A5"/>
    <w:rsid w:val="00761070"/>
    <w:rsid w:val="0076254F"/>
    <w:rsid w:val="00773E46"/>
    <w:rsid w:val="00774934"/>
    <w:rsid w:val="00776D79"/>
    <w:rsid w:val="007801F5"/>
    <w:rsid w:val="00781552"/>
    <w:rsid w:val="00783CA4"/>
    <w:rsid w:val="007842FB"/>
    <w:rsid w:val="00786124"/>
    <w:rsid w:val="0078756B"/>
    <w:rsid w:val="00792E24"/>
    <w:rsid w:val="00793154"/>
    <w:rsid w:val="0079514B"/>
    <w:rsid w:val="00797060"/>
    <w:rsid w:val="007A2DC1"/>
    <w:rsid w:val="007B74D8"/>
    <w:rsid w:val="007D3319"/>
    <w:rsid w:val="007D335D"/>
    <w:rsid w:val="007E3314"/>
    <w:rsid w:val="007E4B03"/>
    <w:rsid w:val="007F045B"/>
    <w:rsid w:val="007F324B"/>
    <w:rsid w:val="007F3983"/>
    <w:rsid w:val="007F6195"/>
    <w:rsid w:val="00802A9A"/>
    <w:rsid w:val="0080553C"/>
    <w:rsid w:val="00805B46"/>
    <w:rsid w:val="00816C3A"/>
    <w:rsid w:val="00820461"/>
    <w:rsid w:val="00820B10"/>
    <w:rsid w:val="0082498D"/>
    <w:rsid w:val="00825DC2"/>
    <w:rsid w:val="00831172"/>
    <w:rsid w:val="00834AD3"/>
    <w:rsid w:val="00843795"/>
    <w:rsid w:val="008470F6"/>
    <w:rsid w:val="008473E0"/>
    <w:rsid w:val="00847F0F"/>
    <w:rsid w:val="00852448"/>
    <w:rsid w:val="00860851"/>
    <w:rsid w:val="00876337"/>
    <w:rsid w:val="0088258A"/>
    <w:rsid w:val="008832C4"/>
    <w:rsid w:val="00883763"/>
    <w:rsid w:val="00886332"/>
    <w:rsid w:val="00887348"/>
    <w:rsid w:val="008A26D9"/>
    <w:rsid w:val="008A4C58"/>
    <w:rsid w:val="008B4AE0"/>
    <w:rsid w:val="008C0C29"/>
    <w:rsid w:val="008C7A01"/>
    <w:rsid w:val="008D6B24"/>
    <w:rsid w:val="008F3638"/>
    <w:rsid w:val="008F4441"/>
    <w:rsid w:val="008F6F31"/>
    <w:rsid w:val="008F74DF"/>
    <w:rsid w:val="0091008E"/>
    <w:rsid w:val="009127BA"/>
    <w:rsid w:val="00912EB7"/>
    <w:rsid w:val="00916782"/>
    <w:rsid w:val="00917CCF"/>
    <w:rsid w:val="009227A6"/>
    <w:rsid w:val="00927AD2"/>
    <w:rsid w:val="00933B26"/>
    <w:rsid w:val="00933EC1"/>
    <w:rsid w:val="00942DCA"/>
    <w:rsid w:val="0094549A"/>
    <w:rsid w:val="0094622C"/>
    <w:rsid w:val="009530DB"/>
    <w:rsid w:val="00953676"/>
    <w:rsid w:val="009668F9"/>
    <w:rsid w:val="009705EE"/>
    <w:rsid w:val="00971217"/>
    <w:rsid w:val="0097339D"/>
    <w:rsid w:val="00977927"/>
    <w:rsid w:val="00980933"/>
    <w:rsid w:val="0098135C"/>
    <w:rsid w:val="0098156A"/>
    <w:rsid w:val="0098469A"/>
    <w:rsid w:val="00984980"/>
    <w:rsid w:val="00990133"/>
    <w:rsid w:val="00991BAC"/>
    <w:rsid w:val="009A6EA0"/>
    <w:rsid w:val="009B1399"/>
    <w:rsid w:val="009B6D11"/>
    <w:rsid w:val="009B746F"/>
    <w:rsid w:val="009C1335"/>
    <w:rsid w:val="009C1AB2"/>
    <w:rsid w:val="009C5407"/>
    <w:rsid w:val="009C7251"/>
    <w:rsid w:val="009D0FBC"/>
    <w:rsid w:val="009D1423"/>
    <w:rsid w:val="009E2E91"/>
    <w:rsid w:val="009E3BF4"/>
    <w:rsid w:val="009E3FA7"/>
    <w:rsid w:val="009E410D"/>
    <w:rsid w:val="009F4D4A"/>
    <w:rsid w:val="009F5815"/>
    <w:rsid w:val="009F5AB7"/>
    <w:rsid w:val="00A07F00"/>
    <w:rsid w:val="00A12435"/>
    <w:rsid w:val="00A139F5"/>
    <w:rsid w:val="00A15A51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6676F"/>
    <w:rsid w:val="00A70953"/>
    <w:rsid w:val="00A7152F"/>
    <w:rsid w:val="00A810F9"/>
    <w:rsid w:val="00A8165F"/>
    <w:rsid w:val="00A82477"/>
    <w:rsid w:val="00A845DC"/>
    <w:rsid w:val="00A86ECC"/>
    <w:rsid w:val="00A86FCC"/>
    <w:rsid w:val="00A93892"/>
    <w:rsid w:val="00AA569E"/>
    <w:rsid w:val="00AA710D"/>
    <w:rsid w:val="00AB6D25"/>
    <w:rsid w:val="00AC7EED"/>
    <w:rsid w:val="00AD4947"/>
    <w:rsid w:val="00AD5F17"/>
    <w:rsid w:val="00AE20FD"/>
    <w:rsid w:val="00AE2D4B"/>
    <w:rsid w:val="00AE3075"/>
    <w:rsid w:val="00AE4F99"/>
    <w:rsid w:val="00B06265"/>
    <w:rsid w:val="00B115BB"/>
    <w:rsid w:val="00B11B69"/>
    <w:rsid w:val="00B14952"/>
    <w:rsid w:val="00B31E5A"/>
    <w:rsid w:val="00B322EC"/>
    <w:rsid w:val="00B47439"/>
    <w:rsid w:val="00B609CE"/>
    <w:rsid w:val="00B611C1"/>
    <w:rsid w:val="00B617A5"/>
    <w:rsid w:val="00B653AB"/>
    <w:rsid w:val="00B65F9E"/>
    <w:rsid w:val="00B66B19"/>
    <w:rsid w:val="00B81B60"/>
    <w:rsid w:val="00B81D7E"/>
    <w:rsid w:val="00B84277"/>
    <w:rsid w:val="00B86545"/>
    <w:rsid w:val="00B914E9"/>
    <w:rsid w:val="00B91831"/>
    <w:rsid w:val="00B94737"/>
    <w:rsid w:val="00B956EE"/>
    <w:rsid w:val="00B97152"/>
    <w:rsid w:val="00BA05C2"/>
    <w:rsid w:val="00BA1AD0"/>
    <w:rsid w:val="00BA2BA1"/>
    <w:rsid w:val="00BA3562"/>
    <w:rsid w:val="00BA5A42"/>
    <w:rsid w:val="00BB4D80"/>
    <w:rsid w:val="00BB4F09"/>
    <w:rsid w:val="00BB6447"/>
    <w:rsid w:val="00BB6E9C"/>
    <w:rsid w:val="00BC17C7"/>
    <w:rsid w:val="00BC2318"/>
    <w:rsid w:val="00BC427F"/>
    <w:rsid w:val="00BD4E33"/>
    <w:rsid w:val="00BE4B65"/>
    <w:rsid w:val="00BF790C"/>
    <w:rsid w:val="00C00EDA"/>
    <w:rsid w:val="00C030DE"/>
    <w:rsid w:val="00C057E5"/>
    <w:rsid w:val="00C1766A"/>
    <w:rsid w:val="00C22105"/>
    <w:rsid w:val="00C244B6"/>
    <w:rsid w:val="00C27D75"/>
    <w:rsid w:val="00C3702F"/>
    <w:rsid w:val="00C4500A"/>
    <w:rsid w:val="00C45CAF"/>
    <w:rsid w:val="00C522A5"/>
    <w:rsid w:val="00C55C91"/>
    <w:rsid w:val="00C56FB5"/>
    <w:rsid w:val="00C5778F"/>
    <w:rsid w:val="00C57F14"/>
    <w:rsid w:val="00C57FE4"/>
    <w:rsid w:val="00C61795"/>
    <w:rsid w:val="00C61D89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6FAA"/>
    <w:rsid w:val="00C97A04"/>
    <w:rsid w:val="00CA107B"/>
    <w:rsid w:val="00CA484D"/>
    <w:rsid w:val="00CA4FB6"/>
    <w:rsid w:val="00CC6180"/>
    <w:rsid w:val="00CC67E8"/>
    <w:rsid w:val="00CC72FC"/>
    <w:rsid w:val="00CC739E"/>
    <w:rsid w:val="00CC75D3"/>
    <w:rsid w:val="00CD1E2E"/>
    <w:rsid w:val="00CD352D"/>
    <w:rsid w:val="00CD58B7"/>
    <w:rsid w:val="00CF08EF"/>
    <w:rsid w:val="00CF4099"/>
    <w:rsid w:val="00D00796"/>
    <w:rsid w:val="00D02D2C"/>
    <w:rsid w:val="00D14C59"/>
    <w:rsid w:val="00D1564D"/>
    <w:rsid w:val="00D261A2"/>
    <w:rsid w:val="00D3440A"/>
    <w:rsid w:val="00D401C9"/>
    <w:rsid w:val="00D42EF2"/>
    <w:rsid w:val="00D43419"/>
    <w:rsid w:val="00D47B8D"/>
    <w:rsid w:val="00D538E4"/>
    <w:rsid w:val="00D54B01"/>
    <w:rsid w:val="00D616D2"/>
    <w:rsid w:val="00D63B5F"/>
    <w:rsid w:val="00D7066F"/>
    <w:rsid w:val="00D70EF7"/>
    <w:rsid w:val="00D7217D"/>
    <w:rsid w:val="00D7664A"/>
    <w:rsid w:val="00D76A0A"/>
    <w:rsid w:val="00D815F5"/>
    <w:rsid w:val="00D82602"/>
    <w:rsid w:val="00D8397C"/>
    <w:rsid w:val="00D94EED"/>
    <w:rsid w:val="00D96026"/>
    <w:rsid w:val="00DA0243"/>
    <w:rsid w:val="00DA433C"/>
    <w:rsid w:val="00DA52A7"/>
    <w:rsid w:val="00DA7C1C"/>
    <w:rsid w:val="00DB147A"/>
    <w:rsid w:val="00DB1B7A"/>
    <w:rsid w:val="00DC6708"/>
    <w:rsid w:val="00DC7CFA"/>
    <w:rsid w:val="00DE64C5"/>
    <w:rsid w:val="00DF3AFD"/>
    <w:rsid w:val="00DF712D"/>
    <w:rsid w:val="00E01436"/>
    <w:rsid w:val="00E045BD"/>
    <w:rsid w:val="00E136FA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55B0C"/>
    <w:rsid w:val="00E63312"/>
    <w:rsid w:val="00E6602A"/>
    <w:rsid w:val="00E664C5"/>
    <w:rsid w:val="00E671A2"/>
    <w:rsid w:val="00E76D26"/>
    <w:rsid w:val="00E80626"/>
    <w:rsid w:val="00E82C7E"/>
    <w:rsid w:val="00E93CDB"/>
    <w:rsid w:val="00E963C8"/>
    <w:rsid w:val="00EB02C9"/>
    <w:rsid w:val="00EB1390"/>
    <w:rsid w:val="00EB2C71"/>
    <w:rsid w:val="00EB4340"/>
    <w:rsid w:val="00EB4822"/>
    <w:rsid w:val="00EB4D71"/>
    <w:rsid w:val="00EB556D"/>
    <w:rsid w:val="00EB5A7D"/>
    <w:rsid w:val="00EB73D7"/>
    <w:rsid w:val="00EC2274"/>
    <w:rsid w:val="00ED55C0"/>
    <w:rsid w:val="00ED6393"/>
    <w:rsid w:val="00ED682B"/>
    <w:rsid w:val="00EE41D5"/>
    <w:rsid w:val="00EE4ADB"/>
    <w:rsid w:val="00EE696D"/>
    <w:rsid w:val="00EF7B36"/>
    <w:rsid w:val="00F037A4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45C07"/>
    <w:rsid w:val="00F5092C"/>
    <w:rsid w:val="00F54C04"/>
    <w:rsid w:val="00F57391"/>
    <w:rsid w:val="00F60B5D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0677"/>
    <w:rsid w:val="00FA5128"/>
    <w:rsid w:val="00FB2D00"/>
    <w:rsid w:val="00FB42D4"/>
    <w:rsid w:val="00FB5906"/>
    <w:rsid w:val="00FB762F"/>
    <w:rsid w:val="00FC1516"/>
    <w:rsid w:val="00FC2AED"/>
    <w:rsid w:val="00FD5699"/>
    <w:rsid w:val="00FD5EA7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table" w:customStyle="1" w:styleId="Siatkatabelijasna111">
    <w:name w:val="Siatka tabeli — jasna111"/>
    <w:basedOn w:val="Standardowy"/>
    <w:uiPriority w:val="40"/>
    <w:rsid w:val="00ED63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image" Target="media/image5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a.bobel@stat.gov.pl" TargetMode="External"/><Relationship Id="rId34" Type="http://schemas.openxmlformats.org/officeDocument/2006/relationships/hyperlink" Target="https://bdl.stat.gov.pl/BDL/start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hyperlink" Target="https://stat.gov.pl/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32,pojecie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s://www.facebook.com/GlownyUrzadStatystyczny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hyperlink" Target="http://swaid.stat.gov.pl/SitePagesDBW/Ceny.aspx" TargetMode="External"/><Relationship Id="rId37" Type="http://schemas.openxmlformats.org/officeDocument/2006/relationships/hyperlink" Target="http://stat.gov.pl/metainformacje/slownik-pojec/pojecia-stosowane-w-statystyce-publicznej/711,pojecie.html" TargetMode="Externa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stat.gov.pl/obszary-tematyczne/ceny-handel/ceny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31" Type="http://schemas.openxmlformats.org/officeDocument/2006/relationships/hyperlink" Target="http://stat.gov.pl/sygnalne/informacje-sygnaln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twitter.com/GUS_STAT" TargetMode="External"/><Relationship Id="rId30" Type="http://schemas.openxmlformats.org/officeDocument/2006/relationships/hyperlink" Target="http://stat.gov.pl/sygnalne/komunikaty-i-obwieszczenia/" TargetMode="External"/><Relationship Id="rId35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89167926379013E-3"/>
                  <c:y val="-4.29661822314214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4486108084656959E-3"/>
                  <c:y val="-7.2106371318969742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479438717548304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47877529460194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4881787213072438E-3"/>
                  <c:y val="-4.56718381332517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476635514018691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WPŁYWY!$A$1:$A$12</c:f>
              <c:strCache>
                <c:ptCount val="12"/>
                <c:pt idx="0">
                  <c:v>Odzież</c:v>
                </c:pt>
                <c:pt idx="1">
                  <c:v>Paliwa do prywatnych środków transportu</c:v>
                </c:pt>
                <c:pt idx="2">
                  <c:v>Warzywa</c:v>
                </c:pt>
                <c:pt idx="3">
                  <c:v>Obuwie</c:v>
                </c:pt>
                <c:pt idx="4">
                  <c:v>Ubezpieczenia</c:v>
                </c:pt>
                <c:pt idx="5">
                  <c:v>Wyroby farmaceutyczne</c:v>
                </c:pt>
                <c:pt idx="6">
                  <c:v>Pieczywo i produkty zbożowe</c:v>
                </c:pt>
                <c:pt idx="7">
                  <c:v>Usługi telekomunikacyjne</c:v>
                </c:pt>
                <c:pt idx="8">
                  <c:v>Gastronomia</c:v>
                </c:pt>
                <c:pt idx="9">
                  <c:v>Wywóz śmieci</c:v>
                </c:pt>
                <c:pt idx="10">
                  <c:v>Mięso</c:v>
                </c:pt>
                <c:pt idx="11">
                  <c:v>Turystyka zorganizowana</c:v>
                </c:pt>
              </c:strCache>
            </c:strRef>
          </c:cat>
          <c:val>
            <c:numRef>
              <c:f>WPŁYWY!$C$1:$C$12</c:f>
              <c:numCache>
                <c:formatCode>0.00</c:formatCode>
                <c:ptCount val="12"/>
                <c:pt idx="0">
                  <c:v>-0.13</c:v>
                </c:pt>
                <c:pt idx="1">
                  <c:v>-0.09</c:v>
                </c:pt>
                <c:pt idx="2">
                  <c:v>-0.04</c:v>
                </c:pt>
                <c:pt idx="3">
                  <c:v>-0.04</c:v>
                </c:pt>
                <c:pt idx="4">
                  <c:v>-0.02</c:v>
                </c:pt>
                <c:pt idx="5">
                  <c:v>0.02</c:v>
                </c:pt>
                <c:pt idx="6">
                  <c:v>0.02</c:v>
                </c:pt>
                <c:pt idx="7">
                  <c:v>0.02</c:v>
                </c:pt>
                <c:pt idx="8">
                  <c:v>0.03</c:v>
                </c:pt>
                <c:pt idx="9">
                  <c:v>0.04</c:v>
                </c:pt>
                <c:pt idx="10">
                  <c:v>0.05</c:v>
                </c:pt>
                <c:pt idx="1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76064"/>
        <c:axId val="103851520"/>
      </c:barChart>
      <c:catAx>
        <c:axId val="6677606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3851520"/>
        <c:crossesAt val="0"/>
        <c:auto val="1"/>
        <c:lblAlgn val="ctr"/>
        <c:lblOffset val="200"/>
        <c:tickMarkSkip val="1"/>
        <c:noMultiLvlLbl val="0"/>
      </c:catAx>
      <c:valAx>
        <c:axId val="103851520"/>
        <c:scaling>
          <c:orientation val="minMax"/>
          <c:max val="0.1"/>
          <c:min val="-0.1500000000000000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6776064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938752"/>
        <c:axId val="106941440"/>
      </c:barChart>
      <c:catAx>
        <c:axId val="106938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106941440"/>
        <c:crosses val="autoZero"/>
        <c:auto val="0"/>
        <c:lblAlgn val="ctr"/>
        <c:lblOffset val="100"/>
        <c:noMultiLvlLbl val="0"/>
      </c:catAx>
      <c:valAx>
        <c:axId val="10694144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06938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1681166350324717E-2"/>
                  <c:y val="-4.2450429689375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649258249342524E-2"/>
                  <c:y val="-4.4078337569143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181807979624E-2"/>
                  <c:y val="-3.4506889433002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1731429595439554E-2"/>
                  <c:y val="5.0392784173020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2055360654217923E-2"/>
                  <c:y val="4.8885688223150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511911057236412E-3"/>
                  <c:y val="-1.2504318524094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2542048036054165E-2"/>
                  <c:y val="-3.9984904370050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1.1769781612079769E-2"/>
                  <c:y val="-1.7868939835326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9165355310629951E-2"/>
                  <c:y val="3.5941705533573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7907262469916313E-2"/>
                  <c:y val="-2.88366370259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46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'M-1'!$B$26:$B$44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'M-1'!$C$26:$C$44</c:f>
              <c:numCache>
                <c:formatCode>0.0</c:formatCode>
                <c:ptCount val="19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62304"/>
        <c:axId val="107021440"/>
      </c:lineChart>
      <c:dateAx>
        <c:axId val="10696230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7021440"/>
        <c:crossesAt val="0"/>
        <c:auto val="0"/>
        <c:lblOffset val="100"/>
        <c:baseTimeUnit val="days"/>
      </c:dateAx>
      <c:valAx>
        <c:axId val="107021440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6962304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48856233161891E-2"/>
                  <c:y val="3.891486426086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814352192E-2"/>
                  <c:y val="3.8940904409335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186333578251285E-2"/>
                  <c:y val="-4.044967838473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58600765206546E-2"/>
                  <c:y val="4.8326388888888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0491591462859615E-2"/>
                  <c:y val="1.80860908531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1298070654828461E-2"/>
                  <c:y val="9.773214841329829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243061374528E-2"/>
                  <c:y val="1.6562322206502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974610622393137E-2"/>
                  <c:y val="2.8082854057556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1914725797007564E-2"/>
                  <c:y val="-3.7400544510553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23797480970241E-2"/>
                  <c:y val="-3.9534867467746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26E-2"/>
                  <c:y val="3.6513909165566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(+FE)'!$B$26:$B$44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'M-12 (+FE)'!$C$26:$C$44</c:f>
              <c:numCache>
                <c:formatCode>0.0</c:formatCode>
                <c:ptCount val="19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073920"/>
        <c:axId val="107075456"/>
      </c:lineChart>
      <c:dateAx>
        <c:axId val="10707392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7075456"/>
        <c:crossesAt val="0"/>
        <c:auto val="0"/>
        <c:lblOffset val="100"/>
        <c:baseTimeUnit val="days"/>
      </c:dateAx>
      <c:valAx>
        <c:axId val="10707545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707392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m-12'!$B$27:$B$45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'CPI_HICP m-12'!$C$27:$C$45</c:f>
              <c:numCache>
                <c:formatCode>0.0</c:formatCode>
                <c:ptCount val="19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m-12'!$B$27:$B$45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'CPI_HICP m-12'!$E$27:$E$44</c:f>
              <c:numCache>
                <c:formatCode>0.0</c:formatCode>
                <c:ptCount val="18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2.2999999999999998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82720"/>
        <c:axId val="107188608"/>
      </c:lineChart>
      <c:catAx>
        <c:axId val="107182720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718860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0718860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7182720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50911275146"/>
          <c:y val="0.5892901361622527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0.92833</cdr:y>
    </cdr:from>
    <cdr:to>
      <cdr:x>0.64598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6" y="2417032"/>
          <a:ext cx="2965450" cy="167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0.64598</cdr:x>
      <cdr:y>0.93223</cdr:y>
    </cdr:from>
    <cdr:to>
      <cdr:x>0.93227</cdr:x>
      <cdr:y>0.99268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309816" y="2427186"/>
          <a:ext cx="1466850" cy="1573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0.61251</cdr:x>
      <cdr:y>0.86657</cdr:y>
    </cdr:from>
    <cdr:to>
      <cdr:x>0.61277</cdr:x>
      <cdr:y>0.94315</cdr:y>
    </cdr:to>
    <cdr:sp macro="" textlink="">
      <cdr:nvSpPr>
        <cdr:cNvPr id="8" name="Łącznik prosty 7"/>
        <cdr:cNvSpPr/>
      </cdr:nvSpPr>
      <cdr:spPr bwMode="auto">
        <a:xfrm xmlns:a="http://schemas.openxmlformats.org/drawingml/2006/main" flipV="1">
          <a:off x="3137617" y="2198885"/>
          <a:ext cx="1332" cy="1943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0.2682</cdr:x>
      <cdr:y>0.93137</cdr:y>
    </cdr:from>
    <cdr:to>
      <cdr:x>0.51399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1379759" y="2463344"/>
          <a:ext cx="1264484" cy="171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0.06895</cdr:x>
      <cdr:y>0.35526</cdr:y>
    </cdr:from>
    <cdr:to>
      <cdr:x>0.92902</cdr:x>
      <cdr:y>0.35528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2387" y="916671"/>
          <a:ext cx="439588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0.06933</cdr:x>
      <cdr:y>0.55928</cdr:y>
    </cdr:from>
    <cdr:to>
      <cdr:x>0.93036</cdr:x>
      <cdr:y>0.55956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5158" y="1466701"/>
          <a:ext cx="4410885" cy="73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0.06938</cdr:x>
      <cdr:y>0.15027</cdr:y>
    </cdr:from>
    <cdr:to>
      <cdr:x>0.93274</cdr:x>
      <cdr:y>0.15069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5402" y="385788"/>
          <a:ext cx="4422589" cy="107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0.57507</cdr:x>
      <cdr:y>0.17529</cdr:y>
    </cdr:from>
    <cdr:to>
      <cdr:x>0.84363</cdr:x>
      <cdr:y>0.2716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58513" y="458171"/>
          <a:ext cx="1381627" cy="251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0.69638</cdr:x>
      <cdr:y>0.25137</cdr:y>
    </cdr:from>
    <cdr:to>
      <cdr:x>0.75423</cdr:x>
      <cdr:y>0.35199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582566" y="657031"/>
          <a:ext cx="297649" cy="26299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0.2837</cdr:x>
      <cdr:y>0.18714</cdr:y>
    </cdr:from>
    <cdr:to>
      <cdr:x>0.49526</cdr:x>
      <cdr:y>0.33235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453319" y="490760"/>
          <a:ext cx="1083801" cy="38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0.4806</cdr:x>
      <cdr:y>0.15299</cdr:y>
    </cdr:from>
    <cdr:to>
      <cdr:x>0.55218</cdr:x>
      <cdr:y>0.26185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461997" y="401216"/>
          <a:ext cx="366734" cy="28548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0.48079</cdr:x>
      <cdr:y>0.2605</cdr:y>
    </cdr:from>
    <cdr:to>
      <cdr:x>0.64612</cdr:x>
      <cdr:y>0.55852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462971" y="683157"/>
          <a:ext cx="846992" cy="7815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0.73966</cdr:x>
      <cdr:y>0.93187</cdr:y>
    </cdr:from>
    <cdr:to>
      <cdr:x>0.89591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805237" y="2464691"/>
          <a:ext cx="803839" cy="1673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0.61096</cdr:x>
      <cdr:y>0.86888</cdr:y>
    </cdr:from>
    <cdr:to>
      <cdr:x>0.61122</cdr:x>
      <cdr:y>0.94457</cdr:y>
    </cdr:to>
    <cdr:sp macro="" textlink="">
      <cdr:nvSpPr>
        <cdr:cNvPr id="22" name="Łącznik prosty 21"/>
        <cdr:cNvSpPr/>
      </cdr:nvSpPr>
      <cdr:spPr bwMode="auto">
        <a:xfrm xmlns:a="http://schemas.openxmlformats.org/drawingml/2006/main" flipV="1">
          <a:off x="3129666" y="2230690"/>
          <a:ext cx="1332" cy="1943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0.2623</cdr:x>
      <cdr:y>0.91444</cdr:y>
    </cdr:from>
    <cdr:to>
      <cdr:x>0.51856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340118" y="2354741"/>
          <a:ext cx="1309259" cy="1780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0.61148</cdr:x>
      <cdr:y>0.85448</cdr:y>
    </cdr:from>
    <cdr:to>
      <cdr:x>0.61174</cdr:x>
      <cdr:y>0.93133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3113715" y="2175805"/>
          <a:ext cx="1323" cy="19568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0.73923</cdr:x>
      <cdr:y>0.92137</cdr:y>
    </cdr:from>
    <cdr:to>
      <cdr:x>0.90198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793016" y="2348344"/>
          <a:ext cx="835074" cy="174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6E0C2-7AFB-499A-B424-38AFD672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Sobocińska Aleksandra</cp:lastModifiedBy>
  <cp:revision>4</cp:revision>
  <cp:lastPrinted>2019-08-12T10:31:00Z</cp:lastPrinted>
  <dcterms:created xsi:type="dcterms:W3CDTF">2018-07-11T11:36:00Z</dcterms:created>
  <dcterms:modified xsi:type="dcterms:W3CDTF">2019-08-13T08:08:00Z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