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7" w:rsidRPr="00001C5B" w:rsidRDefault="009C156D" w:rsidP="00AD4947">
      <w:pPr>
        <w:pStyle w:val="tytuinformacji"/>
        <w:rPr>
          <w:sz w:val="32"/>
        </w:rPr>
      </w:pPr>
      <w:r>
        <w:t>Szybki szacunek wskaźnika cen towarów i usług konsumpcyjnych w marcu 2018 r.</w:t>
      </w:r>
      <w:r>
        <w:br/>
      </w:r>
    </w:p>
    <w:p w:rsidR="003F5245" w:rsidRDefault="00622953" w:rsidP="003F5245">
      <w:pPr>
        <w:pStyle w:val="LID"/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CA678B7" wp14:editId="2971F147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D538E4" w:rsidRDefault="009C156D" w:rsidP="004F529E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185B4902" wp14:editId="010C9DEF">
                                  <wp:extent cx="334645" cy="334645"/>
                                  <wp:effectExtent l="19050" t="0" r="8255" b="0"/>
                                  <wp:docPr id="5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4F529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Pr="00D538E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4F529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1%</w:t>
                            </w:r>
                          </w:p>
                          <w:p w:rsidR="009C156D" w:rsidRPr="00D538E4" w:rsidRDefault="004F529E" w:rsidP="00D538E4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spadek </w:t>
                            </w:r>
                            <w:r w:rsidR="009C156D" w:rsidRPr="00D538E4">
                              <w:t xml:space="preserve">w porównaniu </w:t>
                            </w:r>
                            <w:r>
                              <w:br/>
                            </w:r>
                            <w:r w:rsidR="009C156D" w:rsidRPr="00D538E4">
                              <w:t xml:space="preserve">z poprzednim miesiącem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82.3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:rsidR="009C156D" w:rsidRPr="00D538E4" w:rsidRDefault="009C156D" w:rsidP="004F529E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4645" cy="334645"/>
                            <wp:effectExtent l="19050" t="0" r="8255" b="0"/>
                            <wp:docPr id="5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4F529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Pr="00D538E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4F529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1%</w:t>
                      </w:r>
                    </w:p>
                    <w:p w:rsidR="009C156D" w:rsidRPr="00D538E4" w:rsidRDefault="004F529E" w:rsidP="00D538E4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spadek </w:t>
                      </w:r>
                      <w:r w:rsidR="009C156D" w:rsidRPr="00D538E4">
                        <w:t xml:space="preserve">w porównaniu </w:t>
                      </w:r>
                      <w:r>
                        <w:br/>
                      </w:r>
                      <w:r w:rsidR="009C156D" w:rsidRPr="00D538E4">
                        <w:t xml:space="preserve">z poprzednim miesiącem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9C156D">
        <w:t xml:space="preserve">Ceny towarów i usług konsumpcyjnych według szybkiego szacunku w </w:t>
      </w:r>
      <w:r w:rsidR="009C156D">
        <w:t>marcu</w:t>
      </w:r>
      <w:r w:rsidR="009C156D" w:rsidRPr="009C156D">
        <w:t xml:space="preserve"> 201</w:t>
      </w:r>
      <w:r w:rsidR="009C156D">
        <w:t>8</w:t>
      </w:r>
      <w:r w:rsidR="009C156D" w:rsidRPr="009C156D">
        <w:t xml:space="preserve"> r. w stosunku do poprzedniego mie</w:t>
      </w:r>
      <w:r w:rsidR="009C156D">
        <w:t xml:space="preserve">siąca </w:t>
      </w:r>
      <w:r w:rsidR="003279D3">
        <w:t>obniżyły się</w:t>
      </w:r>
      <w:r w:rsidR="009C156D">
        <w:t xml:space="preserve"> </w:t>
      </w:r>
      <w:r w:rsidR="00637C1E">
        <w:t>o </w:t>
      </w:r>
      <w:r w:rsidR="009C156D" w:rsidRPr="009C156D">
        <w:t>0,</w:t>
      </w:r>
      <w:r w:rsidR="003279D3">
        <w:t>1</w:t>
      </w:r>
      <w:r w:rsidR="009C156D" w:rsidRPr="009C156D">
        <w:t>% (wskaźn</w:t>
      </w:r>
      <w:r w:rsidR="009C156D">
        <w:t xml:space="preserve">ik cen </w:t>
      </w:r>
      <w:r w:rsidR="003279D3">
        <w:t>99</w:t>
      </w:r>
      <w:r w:rsidR="009C156D">
        <w:t>,</w:t>
      </w:r>
      <w:r w:rsidR="003279D3">
        <w:t>9</w:t>
      </w:r>
      <w:r w:rsidR="003F5245">
        <w:t>), a w </w:t>
      </w:r>
      <w:r w:rsidR="009C156D">
        <w:t>porównaniu z </w:t>
      </w:r>
      <w:r w:rsidR="009C156D" w:rsidRPr="009C156D">
        <w:t xml:space="preserve">analogicznym miesiącem ub. roku wzrosły o </w:t>
      </w:r>
      <w:r w:rsidR="003279D3">
        <w:t>1</w:t>
      </w:r>
      <w:r w:rsidR="009C156D" w:rsidRPr="009C156D">
        <w:t>,</w:t>
      </w:r>
      <w:r w:rsidR="003279D3">
        <w:t>3</w:t>
      </w:r>
      <w:r w:rsidR="009C156D" w:rsidRPr="009C156D">
        <w:t>% (wskaźnik cen 10</w:t>
      </w:r>
      <w:r w:rsidR="003279D3">
        <w:t>1</w:t>
      </w:r>
      <w:r w:rsidR="009C156D" w:rsidRPr="009C156D">
        <w:t>,</w:t>
      </w:r>
      <w:r w:rsidR="003279D3">
        <w:t>3</w:t>
      </w:r>
      <w:r w:rsidR="009C156D" w:rsidRPr="009C156D">
        <w:t>).</w:t>
      </w:r>
    </w:p>
    <w:p w:rsidR="009C156D" w:rsidRDefault="009C156D" w:rsidP="003F5245">
      <w:pPr>
        <w:pStyle w:val="LID"/>
      </w:pPr>
    </w:p>
    <w:p w:rsidR="006A07DC" w:rsidRPr="009C156D" w:rsidRDefault="006A07DC" w:rsidP="00FA5BDD">
      <w:pPr>
        <w:pStyle w:val="LID"/>
      </w:pPr>
    </w:p>
    <w:p w:rsidR="00AD4947" w:rsidRPr="00AD4947" w:rsidRDefault="00AD4947" w:rsidP="00D538E4">
      <w:pPr>
        <w:pStyle w:val="tytuwykresu"/>
      </w:pPr>
      <w:r>
        <w:t>Tablica</w:t>
      </w:r>
      <w:r w:rsidRPr="00967A32">
        <w:t xml:space="preserve"> 1</w:t>
      </w:r>
      <w:r>
        <w:t>.</w:t>
      </w:r>
      <w:r w:rsidRPr="00967A32">
        <w:rPr>
          <w:shd w:val="clear" w:color="auto" w:fill="FFFFFF"/>
        </w:rPr>
        <w:t xml:space="preserve"> </w:t>
      </w:r>
      <w:r w:rsidR="003F5245">
        <w:t>Szybki szacunek wskaźnika cen towarów i usług konsumpcyjnych w marcu 2018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503"/>
        <w:gridCol w:w="1782"/>
        <w:gridCol w:w="1783"/>
      </w:tblGrid>
      <w:tr w:rsidR="003279D3" w:rsidRPr="00DF5384" w:rsidTr="003279D3">
        <w:trPr>
          <w:trHeight w:val="57"/>
        </w:trPr>
        <w:tc>
          <w:tcPr>
            <w:tcW w:w="450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DF5384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5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DF5384" w:rsidRDefault="003279D3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/>
                <w:color w:val="000000"/>
                <w:sz w:val="16"/>
                <w:szCs w:val="16"/>
              </w:rPr>
              <w:t>III 2018</w:t>
            </w:r>
          </w:p>
        </w:tc>
      </w:tr>
      <w:tr w:rsidR="003279D3" w:rsidRPr="00DF5384" w:rsidTr="003279D3">
        <w:trPr>
          <w:trHeight w:val="57"/>
        </w:trPr>
        <w:tc>
          <w:tcPr>
            <w:tcW w:w="4503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DF5384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DF5384" w:rsidRDefault="003279D3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/>
                <w:color w:val="000000"/>
                <w:sz w:val="16"/>
                <w:szCs w:val="16"/>
              </w:rPr>
              <w:t>III 2017=100</w:t>
            </w:r>
          </w:p>
        </w:tc>
        <w:tc>
          <w:tcPr>
            <w:tcW w:w="1783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DF5384" w:rsidRDefault="003279D3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/>
                <w:color w:val="000000"/>
                <w:sz w:val="16"/>
                <w:szCs w:val="16"/>
              </w:rPr>
              <w:t>II 2018=100</w:t>
            </w:r>
          </w:p>
        </w:tc>
      </w:tr>
      <w:tr w:rsidR="003279D3" w:rsidRPr="00DF5384" w:rsidTr="00A82742">
        <w:trPr>
          <w:trHeight w:val="57"/>
        </w:trPr>
        <w:tc>
          <w:tcPr>
            <w:tcW w:w="4503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3279D3" w:rsidRPr="00DF5384" w:rsidRDefault="003279D3" w:rsidP="003279D3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782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3279D3" w:rsidRPr="003279D3" w:rsidRDefault="003279D3" w:rsidP="003279D3">
            <w:pPr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3279D3">
              <w:rPr>
                <w:rFonts w:cs="Arial"/>
                <w:b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1783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3279D3" w:rsidRPr="003279D3" w:rsidRDefault="003279D3" w:rsidP="003279D3">
            <w:pPr>
              <w:tabs>
                <w:tab w:val="center" w:pos="783"/>
                <w:tab w:val="right" w:pos="1567"/>
              </w:tabs>
              <w:rPr>
                <w:rFonts w:cs="Arial"/>
                <w:b/>
                <w:color w:val="000000"/>
                <w:sz w:val="16"/>
                <w:szCs w:val="16"/>
              </w:rPr>
            </w:pPr>
            <w:r w:rsidRPr="003279D3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Pr="003279D3">
              <w:rPr>
                <w:rFonts w:cs="Arial"/>
                <w:b/>
                <w:color w:val="000000"/>
                <w:sz w:val="16"/>
                <w:szCs w:val="16"/>
              </w:rPr>
              <w:tab/>
              <w:t>99,9</w:t>
            </w:r>
          </w:p>
        </w:tc>
      </w:tr>
      <w:tr w:rsidR="003279D3" w:rsidRPr="00DF5384" w:rsidTr="00A82742">
        <w:trPr>
          <w:trHeight w:val="57"/>
        </w:trPr>
        <w:tc>
          <w:tcPr>
            <w:tcW w:w="450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3279D3" w:rsidRPr="00DF5384" w:rsidRDefault="003279D3" w:rsidP="003279D3">
            <w:pPr>
              <w:pStyle w:val="Nagwek9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 xml:space="preserve">Żywność i napoje </w:t>
            </w:r>
            <w:r w:rsidRPr="00DF5384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br/>
              <w:t xml:space="preserve">bezalkoholowe  </w:t>
            </w:r>
          </w:p>
        </w:tc>
        <w:tc>
          <w:tcPr>
            <w:tcW w:w="178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3279D3" w:rsidRPr="003279D3" w:rsidRDefault="003279D3" w:rsidP="003279D3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279D3">
              <w:rPr>
                <w:rFonts w:cs="Arial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178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3279D3" w:rsidRPr="003279D3" w:rsidRDefault="003279D3" w:rsidP="003279D3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279D3">
              <w:rPr>
                <w:rFonts w:cs="Arial"/>
                <w:color w:val="000000"/>
                <w:sz w:val="16"/>
                <w:szCs w:val="16"/>
              </w:rPr>
              <w:t>99,9</w:t>
            </w:r>
          </w:p>
        </w:tc>
      </w:tr>
      <w:tr w:rsidR="003279D3" w:rsidRPr="00DF5384" w:rsidTr="00A82742">
        <w:trPr>
          <w:trHeight w:val="57"/>
        </w:trPr>
        <w:tc>
          <w:tcPr>
            <w:tcW w:w="450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3279D3" w:rsidRPr="00DF5384" w:rsidRDefault="003279D3" w:rsidP="003279D3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  <w:lang w:val="en-US"/>
              </w:rPr>
            </w:pPr>
            <w:r w:rsidRPr="00DF5384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78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3279D3" w:rsidRPr="003279D3" w:rsidRDefault="003279D3" w:rsidP="003279D3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279D3">
              <w:rPr>
                <w:rFonts w:cs="Arial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178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3279D3" w:rsidRPr="003279D3" w:rsidRDefault="003279D3" w:rsidP="003279D3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279D3">
              <w:rPr>
                <w:rFonts w:cs="Arial"/>
                <w:color w:val="000000"/>
                <w:sz w:val="16"/>
                <w:szCs w:val="16"/>
              </w:rPr>
              <w:t>99,8</w:t>
            </w:r>
          </w:p>
        </w:tc>
      </w:tr>
      <w:tr w:rsidR="003279D3" w:rsidRPr="00DF5384" w:rsidTr="00A82742">
        <w:trPr>
          <w:trHeight w:val="57"/>
        </w:trPr>
        <w:tc>
          <w:tcPr>
            <w:tcW w:w="4503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3279D3" w:rsidRPr="00DF5384" w:rsidRDefault="003279D3" w:rsidP="003279D3">
            <w:pPr>
              <w:pStyle w:val="Nagwek2"/>
              <w:tabs>
                <w:tab w:val="right" w:leader="dot" w:pos="4156"/>
              </w:tabs>
              <w:spacing w:before="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DF5384">
              <w:rPr>
                <w:rFonts w:ascii="Fira Sans" w:hAnsi="Fira Sans"/>
                <w:color w:val="000000"/>
                <w:sz w:val="16"/>
                <w:szCs w:val="16"/>
              </w:rPr>
              <w:t xml:space="preserve">Paliwa do prywatnych </w:t>
            </w:r>
            <w:r w:rsidRPr="00DF5384">
              <w:rPr>
                <w:rFonts w:ascii="Fira Sans" w:hAnsi="Fira Sans"/>
                <w:color w:val="000000"/>
                <w:sz w:val="16"/>
                <w:szCs w:val="16"/>
              </w:rPr>
              <w:br/>
              <w:t>środków transportu</w:t>
            </w:r>
          </w:p>
        </w:tc>
        <w:tc>
          <w:tcPr>
            <w:tcW w:w="1782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3279D3" w:rsidRPr="003279D3" w:rsidRDefault="003279D3" w:rsidP="003279D3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279D3">
              <w:rPr>
                <w:rFonts w:cs="Arial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1783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3279D3" w:rsidRPr="003279D3" w:rsidRDefault="003279D3" w:rsidP="003279D3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279D3">
              <w:rPr>
                <w:rFonts w:cs="Arial"/>
                <w:color w:val="000000"/>
                <w:sz w:val="16"/>
                <w:szCs w:val="16"/>
              </w:rPr>
              <w:t>99,1</w:t>
            </w:r>
          </w:p>
        </w:tc>
      </w:tr>
    </w:tbl>
    <w:p w:rsidR="003279D3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685123" w:rsidRDefault="00D87084" w:rsidP="006039C0">
      <w:pPr>
        <w:rPr>
          <w:b/>
          <w:noProof/>
          <w:szCs w:val="19"/>
          <w:lang w:eastAsia="pl-PL"/>
        </w:rPr>
      </w:pPr>
      <w:r w:rsidRPr="00D87084">
        <w:rPr>
          <w:b/>
          <w:noProof/>
          <w:szCs w:val="19"/>
          <w:lang w:eastAsia="pl-PL"/>
        </w:rPr>
        <w:t xml:space="preserve">Wykres </w:t>
      </w:r>
      <w:r>
        <w:rPr>
          <w:b/>
          <w:noProof/>
          <w:szCs w:val="19"/>
          <w:lang w:eastAsia="pl-PL"/>
        </w:rPr>
        <w:t>1</w:t>
      </w:r>
      <w:r w:rsidRPr="00D87084">
        <w:rPr>
          <w:b/>
          <w:noProof/>
          <w:szCs w:val="19"/>
          <w:lang w:eastAsia="pl-PL"/>
        </w:rPr>
        <w:t>. Ceny towarów i usług konsumpcyjnych</w:t>
      </w:r>
      <w:r w:rsidR="006039C0">
        <w:rPr>
          <w:b/>
          <w:noProof/>
          <w:szCs w:val="19"/>
          <w:lang w:eastAsia="pl-PL"/>
        </w:rPr>
        <w:t>*</w:t>
      </w:r>
      <w:r w:rsidRPr="00D87084">
        <w:rPr>
          <w:b/>
          <w:noProof/>
          <w:szCs w:val="19"/>
          <w:lang w:eastAsia="pl-PL"/>
        </w:rPr>
        <w:t xml:space="preserve"> </w:t>
      </w:r>
      <w:r w:rsidR="006039C0">
        <w:rPr>
          <w:b/>
          <w:noProof/>
          <w:szCs w:val="19"/>
          <w:lang w:eastAsia="pl-PL"/>
        </w:rPr>
        <w:br/>
      </w:r>
      <w:r w:rsidRPr="00D87084">
        <w:rPr>
          <w:b/>
          <w:noProof/>
          <w:szCs w:val="19"/>
          <w:lang w:eastAsia="pl-PL"/>
        </w:rPr>
        <w:t>(zmia</w:t>
      </w:r>
      <w:r>
        <w:rPr>
          <w:b/>
          <w:noProof/>
          <w:szCs w:val="19"/>
          <w:lang w:eastAsia="pl-PL"/>
        </w:rPr>
        <w:t xml:space="preserve">na w % do analogicznego okresu </w:t>
      </w:r>
      <w:r w:rsidRPr="00D87084">
        <w:rPr>
          <w:b/>
          <w:noProof/>
          <w:szCs w:val="19"/>
          <w:lang w:eastAsia="pl-PL"/>
        </w:rPr>
        <w:t>roku poprzedniego)</w:t>
      </w:r>
    </w:p>
    <w:p w:rsidR="003F5245" w:rsidRPr="006039C0" w:rsidRDefault="006039C0" w:rsidP="006039C0">
      <w:pPr>
        <w:rPr>
          <w:noProof/>
          <w:sz w:val="16"/>
          <w:szCs w:val="19"/>
          <w:lang w:eastAsia="pl-P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73952" behindDoc="0" locked="0" layoutInCell="1" allowOverlap="1" wp14:anchorId="134200BF" wp14:editId="66234B98">
            <wp:simplePos x="457200" y="-2133600"/>
            <wp:positionH relativeFrom="column">
              <wp:align>left</wp:align>
            </wp:positionH>
            <wp:positionV relativeFrom="line">
              <wp:posOffset>36195</wp:posOffset>
            </wp:positionV>
            <wp:extent cx="5122800" cy="28800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CB1">
        <w:rPr>
          <w:noProof/>
          <w:sz w:val="16"/>
          <w:szCs w:val="19"/>
          <w:lang w:eastAsia="pl-PL"/>
        </w:rPr>
        <w:t>* D</w:t>
      </w:r>
      <w:r w:rsidR="004F529E">
        <w:rPr>
          <w:noProof/>
          <w:sz w:val="16"/>
          <w:szCs w:val="19"/>
          <w:lang w:eastAsia="pl-PL"/>
        </w:rPr>
        <w:t>ane ostateczne z</w:t>
      </w:r>
      <w:r w:rsidR="003F5245" w:rsidRPr="006039C0">
        <w:rPr>
          <w:noProof/>
          <w:sz w:val="16"/>
          <w:szCs w:val="19"/>
          <w:lang w:eastAsia="pl-PL"/>
        </w:rPr>
        <w:t xml:space="preserve"> wyjątkiem </w:t>
      </w:r>
      <w:r w:rsidR="00B93CB1">
        <w:rPr>
          <w:noProof/>
          <w:sz w:val="16"/>
          <w:szCs w:val="19"/>
          <w:lang w:eastAsia="pl-PL"/>
        </w:rPr>
        <w:t xml:space="preserve">informacji opracowanej według </w:t>
      </w:r>
      <w:r w:rsidRPr="006039C0">
        <w:rPr>
          <w:noProof/>
          <w:sz w:val="16"/>
          <w:szCs w:val="19"/>
          <w:lang w:eastAsia="pl-PL"/>
        </w:rPr>
        <w:t>szybki</w:t>
      </w:r>
      <w:r w:rsidR="00B93CB1">
        <w:rPr>
          <w:noProof/>
          <w:sz w:val="16"/>
          <w:szCs w:val="19"/>
          <w:lang w:eastAsia="pl-PL"/>
        </w:rPr>
        <w:t>ego</w:t>
      </w:r>
      <w:r w:rsidRPr="006039C0">
        <w:rPr>
          <w:noProof/>
          <w:sz w:val="16"/>
          <w:szCs w:val="19"/>
          <w:lang w:eastAsia="pl-PL"/>
        </w:rPr>
        <w:t xml:space="preserve"> szac</w:t>
      </w:r>
      <w:r>
        <w:rPr>
          <w:noProof/>
          <w:sz w:val="16"/>
          <w:szCs w:val="19"/>
          <w:lang w:eastAsia="pl-PL"/>
        </w:rPr>
        <w:t>u</w:t>
      </w:r>
      <w:r w:rsidRPr="006039C0">
        <w:rPr>
          <w:noProof/>
          <w:sz w:val="16"/>
          <w:szCs w:val="19"/>
          <w:lang w:eastAsia="pl-PL"/>
        </w:rPr>
        <w:t>n</w:t>
      </w:r>
      <w:r w:rsidR="00B93CB1">
        <w:rPr>
          <w:noProof/>
          <w:sz w:val="16"/>
          <w:szCs w:val="19"/>
          <w:lang w:eastAsia="pl-PL"/>
        </w:rPr>
        <w:t>ku w marcu 2018 r.</w:t>
      </w:r>
    </w:p>
    <w:p w:rsidR="003F5245" w:rsidRDefault="003F5245" w:rsidP="006039C0">
      <w:pPr>
        <w:rPr>
          <w:b/>
          <w:noProof/>
          <w:szCs w:val="19"/>
          <w:lang w:eastAsia="pl-PL"/>
        </w:rPr>
      </w:pPr>
    </w:p>
    <w:p w:rsidR="005E2988" w:rsidRPr="003F5245" w:rsidRDefault="005E2988" w:rsidP="006039C0">
      <w:pPr>
        <w:rPr>
          <w:b/>
          <w:noProof/>
          <w:szCs w:val="19"/>
          <w:lang w:eastAsia="pl-PL"/>
        </w:rPr>
        <w:sectPr w:rsidR="005E2988" w:rsidRPr="003F5245" w:rsidSect="00EF7B36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D72BB0" w:rsidTr="00106181">
        <w:trPr>
          <w:trHeight w:val="1912"/>
        </w:trPr>
        <w:tc>
          <w:tcPr>
            <w:tcW w:w="4248" w:type="dxa"/>
          </w:tcPr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883763" w:rsidRPr="003A5CC6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Anna Bobel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608 35 12</w:t>
            </w:r>
          </w:p>
          <w:p w:rsidR="00883763" w:rsidRPr="008F363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3A5CC6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="00102C97" w:rsidRPr="00A35DD0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819" w:type="dxa"/>
          </w:tcPr>
          <w:p w:rsidR="00102C97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  <w:bookmarkStart w:id="0" w:name="_GoBack"/>
      <w:bookmarkEnd w:id="0"/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A33F84">
            <w:pPr>
              <w:ind w:left="142"/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A33F84">
            <w:pPr>
              <w:ind w:left="142"/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685123" w:rsidRDefault="000470AA" w:rsidP="00A33F84">
            <w:pPr>
              <w:ind w:left="142"/>
              <w:rPr>
                <w:sz w:val="20"/>
                <w:lang w:val="en-US"/>
              </w:rPr>
            </w:pPr>
            <w:proofErr w:type="spellStart"/>
            <w:r w:rsidRPr="00685123">
              <w:rPr>
                <w:b/>
                <w:sz w:val="20"/>
                <w:lang w:val="en-US"/>
              </w:rPr>
              <w:t>faks</w:t>
            </w:r>
            <w:proofErr w:type="spellEnd"/>
            <w:r w:rsidRPr="00685123">
              <w:rPr>
                <w:b/>
                <w:sz w:val="20"/>
                <w:lang w:val="en-US"/>
              </w:rPr>
              <w:t>:</w:t>
            </w:r>
            <w:r w:rsidR="00097840" w:rsidRPr="00685123">
              <w:rPr>
                <w:sz w:val="20"/>
                <w:lang w:val="en-US"/>
              </w:rPr>
              <w:t xml:space="preserve"> 22</w:t>
            </w:r>
            <w:r w:rsidRPr="00685123">
              <w:rPr>
                <w:sz w:val="20"/>
                <w:lang w:val="en-US"/>
              </w:rPr>
              <w:t xml:space="preserve"> 608 38 86 </w:t>
            </w:r>
          </w:p>
          <w:p w:rsidR="000470AA" w:rsidRPr="00685123" w:rsidRDefault="000470AA" w:rsidP="00A33F84">
            <w:pPr>
              <w:ind w:left="142"/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685123">
              <w:rPr>
                <w:sz w:val="20"/>
                <w:lang w:val="en-US"/>
              </w:rPr>
              <w:t xml:space="preserve"> </w:t>
            </w:r>
            <w:hyperlink r:id="rId21" w:history="1">
              <w:r w:rsidRPr="00685123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2992" behindDoc="0" locked="0" layoutInCell="1" allowOverlap="1" wp14:anchorId="7317E680" wp14:editId="76F2A5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5040" behindDoc="0" locked="0" layoutInCell="1" allowOverlap="1" wp14:anchorId="55D71E3F" wp14:editId="38B04568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4016" behindDoc="0" locked="0" layoutInCell="1" allowOverlap="1" wp14:anchorId="5D637D8C" wp14:editId="4CD44AB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743F733" wp14:editId="556F1E64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6761A7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6761A7" w:rsidRDefault="00A33F8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9C156D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6761A7" w:rsidRDefault="00A33F8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E233EA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E233EA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6761A7" w:rsidRDefault="00A33F8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6761A7" w:rsidRDefault="00A33F8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6761A7" w:rsidRDefault="00A33F8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6761A7" w:rsidRDefault="00A33F8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6761A7" w:rsidRDefault="00A33F8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6761A7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9C156D" w:rsidRPr="006761A7" w:rsidRDefault="00A33F8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E233EA" w:rsidRDefault="00A33F8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  <w:hyperlink r:id="rId33" w:history="1">
                              <w:proofErr w:type="spellStart"/>
                              <w:r w:rsidR="009C156D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>Cena</w:t>
                              </w:r>
                              <w:proofErr w:type="spellEnd"/>
                              <w:r w:rsidR="009C156D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9C156D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>detaliczna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6761A7" w:rsidRDefault="009C156D" w:rsidP="00883763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9C156D" w:rsidRPr="006761A7" w:rsidRDefault="006039C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9C156D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6761A7" w:rsidRDefault="006039C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E233EA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E233EA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6761A7" w:rsidRDefault="006039C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6761A7" w:rsidRDefault="006039C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6761A7" w:rsidRDefault="006039C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6761A7" w:rsidRDefault="006039C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6761A7" w:rsidRDefault="006039C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6761A7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9C156D" w:rsidRPr="006761A7" w:rsidRDefault="006039C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E233EA" w:rsidRDefault="006039C0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  <w:hyperlink r:id="rId42" w:history="1">
                        <w:proofErr w:type="spellStart"/>
                        <w:r w:rsidR="009C156D" w:rsidRPr="00E233E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>Cena</w:t>
                        </w:r>
                        <w:proofErr w:type="spellEnd"/>
                        <w:r w:rsidR="009C156D" w:rsidRPr="00E233E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C156D" w:rsidRPr="00E233E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>detaliczna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3"/>
      <w:footerReference w:type="default" r:id="rId44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6D" w:rsidRDefault="009C156D" w:rsidP="000662E2">
      <w:pPr>
        <w:spacing w:after="0" w:line="240" w:lineRule="auto"/>
      </w:pPr>
      <w:r>
        <w:separator/>
      </w:r>
    </w:p>
  </w:endnote>
  <w:endnote w:type="continuationSeparator" w:id="0">
    <w:p w:rsidR="009C156D" w:rsidRDefault="009C156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F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F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6D" w:rsidRDefault="009C156D" w:rsidP="000662E2">
      <w:pPr>
        <w:spacing w:after="0" w:line="240" w:lineRule="auto"/>
      </w:pPr>
      <w:r>
        <w:separator/>
      </w:r>
    </w:p>
  </w:footnote>
  <w:footnote w:type="continuationSeparator" w:id="0">
    <w:p w:rsidR="009C156D" w:rsidRDefault="009C156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B3B54A0" wp14:editId="4E2A4562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3D96F6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B4907A" wp14:editId="181763E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Schemat blokowy: opóźnienie 6" o:spid="_x0000_s102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4613923" wp14:editId="30D9DCD7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D757C8C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4F529E">
      <w:rPr>
        <w:noProof/>
        <w:lang w:val="en-GB" w:eastAsia="en-GB"/>
      </w:rPr>
      <w:drawing>
        <wp:inline distT="0" distB="0" distL="0" distR="0" wp14:anchorId="30F9F7E0" wp14:editId="00A72911">
          <wp:extent cx="2210137" cy="720000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7DF18BD" wp14:editId="34C4E0E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3279D3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04</w:t>
                          </w:r>
                          <w:r w:rsidR="009C156D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4</w:t>
                          </w:r>
                          <w:r w:rsidR="009C156D"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3279D3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04</w:t>
                    </w:r>
                    <w:r w:rsidR="009C156D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4</w:t>
                    </w:r>
                    <w:r w:rsidR="009C156D"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33" type="#_x0000_t75" style="width:123.75pt;height:125.2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34160"/>
    <w:rsid w:val="0004582E"/>
    <w:rsid w:val="0004646A"/>
    <w:rsid w:val="000470AA"/>
    <w:rsid w:val="00057CA1"/>
    <w:rsid w:val="000662E2"/>
    <w:rsid w:val="00066883"/>
    <w:rsid w:val="00074DD8"/>
    <w:rsid w:val="000806F7"/>
    <w:rsid w:val="00097840"/>
    <w:rsid w:val="000A6963"/>
    <w:rsid w:val="000A7F1A"/>
    <w:rsid w:val="000B0727"/>
    <w:rsid w:val="000C135D"/>
    <w:rsid w:val="000D1D43"/>
    <w:rsid w:val="000D225C"/>
    <w:rsid w:val="000D2A5C"/>
    <w:rsid w:val="000E0918"/>
    <w:rsid w:val="000E3DF4"/>
    <w:rsid w:val="001011C3"/>
    <w:rsid w:val="00102C97"/>
    <w:rsid w:val="00106181"/>
    <w:rsid w:val="00110D87"/>
    <w:rsid w:val="001149A1"/>
    <w:rsid w:val="00114DB9"/>
    <w:rsid w:val="00116087"/>
    <w:rsid w:val="00130296"/>
    <w:rsid w:val="00135B65"/>
    <w:rsid w:val="00142037"/>
    <w:rsid w:val="001423B6"/>
    <w:rsid w:val="001448A7"/>
    <w:rsid w:val="00146621"/>
    <w:rsid w:val="00162325"/>
    <w:rsid w:val="001951DA"/>
    <w:rsid w:val="001C3269"/>
    <w:rsid w:val="001D1DB4"/>
    <w:rsid w:val="001E1D94"/>
    <w:rsid w:val="001E7DBB"/>
    <w:rsid w:val="002574F9"/>
    <w:rsid w:val="00262B61"/>
    <w:rsid w:val="00276811"/>
    <w:rsid w:val="00276C9A"/>
    <w:rsid w:val="00282699"/>
    <w:rsid w:val="002926DF"/>
    <w:rsid w:val="00296697"/>
    <w:rsid w:val="002A4D80"/>
    <w:rsid w:val="002B0472"/>
    <w:rsid w:val="002B6B12"/>
    <w:rsid w:val="002D0020"/>
    <w:rsid w:val="002E6140"/>
    <w:rsid w:val="002E6985"/>
    <w:rsid w:val="002E71B6"/>
    <w:rsid w:val="002F77C8"/>
    <w:rsid w:val="00304F22"/>
    <w:rsid w:val="00305162"/>
    <w:rsid w:val="00306C7C"/>
    <w:rsid w:val="00322EDD"/>
    <w:rsid w:val="003279D3"/>
    <w:rsid w:val="00332320"/>
    <w:rsid w:val="00347D72"/>
    <w:rsid w:val="00357611"/>
    <w:rsid w:val="00367237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C59E0"/>
    <w:rsid w:val="003C6C8D"/>
    <w:rsid w:val="003D4F95"/>
    <w:rsid w:val="003D5F42"/>
    <w:rsid w:val="003D60A9"/>
    <w:rsid w:val="003F4C97"/>
    <w:rsid w:val="003F5245"/>
    <w:rsid w:val="003F7FE6"/>
    <w:rsid w:val="00400193"/>
    <w:rsid w:val="004212E7"/>
    <w:rsid w:val="0042446D"/>
    <w:rsid w:val="00426ECB"/>
    <w:rsid w:val="00427BF8"/>
    <w:rsid w:val="00431C02"/>
    <w:rsid w:val="00437395"/>
    <w:rsid w:val="00445047"/>
    <w:rsid w:val="004566AB"/>
    <w:rsid w:val="004601AC"/>
    <w:rsid w:val="00463E39"/>
    <w:rsid w:val="004657FC"/>
    <w:rsid w:val="004733F6"/>
    <w:rsid w:val="00474E69"/>
    <w:rsid w:val="0049621B"/>
    <w:rsid w:val="004C1895"/>
    <w:rsid w:val="004C6D40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520D8"/>
    <w:rsid w:val="00556CF1"/>
    <w:rsid w:val="005762A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437B"/>
    <w:rsid w:val="00637C1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4686"/>
    <w:rsid w:val="006B0E9E"/>
    <w:rsid w:val="006B208D"/>
    <w:rsid w:val="006B5AE4"/>
    <w:rsid w:val="006D1507"/>
    <w:rsid w:val="006D4054"/>
    <w:rsid w:val="006D6B72"/>
    <w:rsid w:val="006E02EC"/>
    <w:rsid w:val="006F4F57"/>
    <w:rsid w:val="007059D5"/>
    <w:rsid w:val="007162EB"/>
    <w:rsid w:val="007211B1"/>
    <w:rsid w:val="00733D55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514B"/>
    <w:rsid w:val="007A2DC1"/>
    <w:rsid w:val="007B74D8"/>
    <w:rsid w:val="007D3319"/>
    <w:rsid w:val="007D335D"/>
    <w:rsid w:val="007E3314"/>
    <w:rsid w:val="007E4B03"/>
    <w:rsid w:val="007F324B"/>
    <w:rsid w:val="00802A9A"/>
    <w:rsid w:val="0080553C"/>
    <w:rsid w:val="00805B46"/>
    <w:rsid w:val="00820B10"/>
    <w:rsid w:val="0082498D"/>
    <w:rsid w:val="00825DC2"/>
    <w:rsid w:val="00831172"/>
    <w:rsid w:val="00831DEF"/>
    <w:rsid w:val="00834AD3"/>
    <w:rsid w:val="00843795"/>
    <w:rsid w:val="00847F0F"/>
    <w:rsid w:val="00852448"/>
    <w:rsid w:val="0088258A"/>
    <w:rsid w:val="008832C4"/>
    <w:rsid w:val="00883763"/>
    <w:rsid w:val="00886332"/>
    <w:rsid w:val="008A26D9"/>
    <w:rsid w:val="008C0C29"/>
    <w:rsid w:val="008C7A01"/>
    <w:rsid w:val="008F3638"/>
    <w:rsid w:val="008F4441"/>
    <w:rsid w:val="008F6F31"/>
    <w:rsid w:val="008F74DF"/>
    <w:rsid w:val="009127BA"/>
    <w:rsid w:val="00916782"/>
    <w:rsid w:val="009227A6"/>
    <w:rsid w:val="00933B26"/>
    <w:rsid w:val="00933EC1"/>
    <w:rsid w:val="009530DB"/>
    <w:rsid w:val="00953676"/>
    <w:rsid w:val="009705EE"/>
    <w:rsid w:val="00977927"/>
    <w:rsid w:val="0098135C"/>
    <w:rsid w:val="0098156A"/>
    <w:rsid w:val="00985747"/>
    <w:rsid w:val="00990133"/>
    <w:rsid w:val="00991BAC"/>
    <w:rsid w:val="009A6EA0"/>
    <w:rsid w:val="009B1399"/>
    <w:rsid w:val="009C1335"/>
    <w:rsid w:val="009C156D"/>
    <w:rsid w:val="009C1AB2"/>
    <w:rsid w:val="009C5407"/>
    <w:rsid w:val="009C7251"/>
    <w:rsid w:val="009E2E91"/>
    <w:rsid w:val="009E3BF4"/>
    <w:rsid w:val="009F5815"/>
    <w:rsid w:val="00A07F00"/>
    <w:rsid w:val="00A12435"/>
    <w:rsid w:val="00A139F5"/>
    <w:rsid w:val="00A2136A"/>
    <w:rsid w:val="00A33F84"/>
    <w:rsid w:val="00A34C24"/>
    <w:rsid w:val="00A365F4"/>
    <w:rsid w:val="00A37CE0"/>
    <w:rsid w:val="00A460E6"/>
    <w:rsid w:val="00A46BD5"/>
    <w:rsid w:val="00A47D80"/>
    <w:rsid w:val="00A51E49"/>
    <w:rsid w:val="00A53132"/>
    <w:rsid w:val="00A563F2"/>
    <w:rsid w:val="00A566E8"/>
    <w:rsid w:val="00A76691"/>
    <w:rsid w:val="00A810F9"/>
    <w:rsid w:val="00A86ECC"/>
    <w:rsid w:val="00A86FCC"/>
    <w:rsid w:val="00AA710D"/>
    <w:rsid w:val="00AB6D25"/>
    <w:rsid w:val="00AD4947"/>
    <w:rsid w:val="00AE20FD"/>
    <w:rsid w:val="00AE2D4B"/>
    <w:rsid w:val="00AE3075"/>
    <w:rsid w:val="00AE4F99"/>
    <w:rsid w:val="00B11B69"/>
    <w:rsid w:val="00B14952"/>
    <w:rsid w:val="00B31E5A"/>
    <w:rsid w:val="00B322EC"/>
    <w:rsid w:val="00B609CE"/>
    <w:rsid w:val="00B653AB"/>
    <w:rsid w:val="00B65F9E"/>
    <w:rsid w:val="00B66B19"/>
    <w:rsid w:val="00B914E9"/>
    <w:rsid w:val="00B93CB1"/>
    <w:rsid w:val="00B94737"/>
    <w:rsid w:val="00B956EE"/>
    <w:rsid w:val="00B97152"/>
    <w:rsid w:val="00BA2BA1"/>
    <w:rsid w:val="00BA3562"/>
    <w:rsid w:val="00BA5A42"/>
    <w:rsid w:val="00BB4F09"/>
    <w:rsid w:val="00BD4E33"/>
    <w:rsid w:val="00C00EDA"/>
    <w:rsid w:val="00C030DE"/>
    <w:rsid w:val="00C22105"/>
    <w:rsid w:val="00C244B6"/>
    <w:rsid w:val="00C27D75"/>
    <w:rsid w:val="00C3702F"/>
    <w:rsid w:val="00C4500A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58B7"/>
    <w:rsid w:val="00CF4099"/>
    <w:rsid w:val="00D00796"/>
    <w:rsid w:val="00D02D2C"/>
    <w:rsid w:val="00D261A2"/>
    <w:rsid w:val="00D478C0"/>
    <w:rsid w:val="00D538E4"/>
    <w:rsid w:val="00D616D2"/>
    <w:rsid w:val="00D63B5F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433C"/>
    <w:rsid w:val="00DA7C1C"/>
    <w:rsid w:val="00DB147A"/>
    <w:rsid w:val="00DB1B7A"/>
    <w:rsid w:val="00DC6708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64C5"/>
    <w:rsid w:val="00E671A2"/>
    <w:rsid w:val="00E76D26"/>
    <w:rsid w:val="00EB02C9"/>
    <w:rsid w:val="00EB1390"/>
    <w:rsid w:val="00EB2C71"/>
    <w:rsid w:val="00EB4340"/>
    <w:rsid w:val="00EB556D"/>
    <w:rsid w:val="00EB5A7D"/>
    <w:rsid w:val="00ED55C0"/>
    <w:rsid w:val="00ED682B"/>
    <w:rsid w:val="00EE41D5"/>
    <w:rsid w:val="00EE696D"/>
    <w:rsid w:val="00EF7B36"/>
    <w:rsid w:val="00F037A4"/>
    <w:rsid w:val="00F12FEC"/>
    <w:rsid w:val="00F17C38"/>
    <w:rsid w:val="00F26013"/>
    <w:rsid w:val="00F27C8F"/>
    <w:rsid w:val="00F30A0C"/>
    <w:rsid w:val="00F32749"/>
    <w:rsid w:val="00F37172"/>
    <w:rsid w:val="00F4477E"/>
    <w:rsid w:val="00F45717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A5128"/>
    <w:rsid w:val="00FA5BDD"/>
    <w:rsid w:val="00FB42D4"/>
    <w:rsid w:val="00FB5906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emf"/><Relationship Id="rId18" Type="http://schemas.openxmlformats.org/officeDocument/2006/relationships/footer" Target="footer2.xml"/><Relationship Id="rId26" Type="http://schemas.openxmlformats.org/officeDocument/2006/relationships/hyperlink" Target="http://stat.gov.pl/sygnalne/informacje-sygnalne/" TargetMode="External"/><Relationship Id="rId39" Type="http://schemas.openxmlformats.org/officeDocument/2006/relationships/hyperlink" Target="http://stat.gov.pl/obszary-tematyczne/ceny-handel/wskazniki-ce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sygnalne/komunikaty-i-obwieszczenia/" TargetMode="External"/><Relationship Id="rId42" Type="http://schemas.openxmlformats.org/officeDocument/2006/relationships/hyperlink" Target="http://stat.gov.pl/metainformacje/slownik-pojec/pojecia-stosowane-w-statystyce-publicznej/32,pojecie.html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5" Type="http://schemas.openxmlformats.org/officeDocument/2006/relationships/hyperlink" Target="http://stat.gov.pl/sygnalne/komunikaty-i-obwieszczenia/" TargetMode="External"/><Relationship Id="rId33" Type="http://schemas.openxmlformats.org/officeDocument/2006/relationships/hyperlink" Target="http://stat.gov.pl/metainformacje/slownik-pojec/pojecia-stosowane-w-statystyce-publicznej/32,pojecie.html" TargetMode="External"/><Relationship Id="rId38" Type="http://schemas.openxmlformats.org/officeDocument/2006/relationships/hyperlink" Target="https://bdl.stat.gov.pl/BDL/start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rzecznik@stat.gov.pl" TargetMode="External"/><Relationship Id="rId29" Type="http://schemas.openxmlformats.org/officeDocument/2006/relationships/hyperlink" Target="https://bdl.stat.gov.pl/BDL/start" TargetMode="External"/><Relationship Id="rId41" Type="http://schemas.openxmlformats.org/officeDocument/2006/relationships/hyperlink" Target="http://stat.gov.pl/metainformacje/slownik-pojec/pojecia-stosowane-w-statystyce-publicznej/711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hyperlink" Target="http://stat.gov.pl/metainformacje/slownik-pojec/pojecia-stosowane-w-statystyce-publicznej/711,pojecie.html" TargetMode="External"/><Relationship Id="rId37" Type="http://schemas.openxmlformats.org/officeDocument/2006/relationships/hyperlink" Target="http://bdm.stat.gov.pl/" TargetMode="External"/><Relationship Id="rId40" Type="http://schemas.openxmlformats.org/officeDocument/2006/relationships/hyperlink" Target="http://stat.gov.pl/obszary-tematyczne/ceny-handel/ceny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6.png"/><Relationship Id="rId28" Type="http://schemas.openxmlformats.org/officeDocument/2006/relationships/hyperlink" Target="http://bdm.stat.gov.pl/" TargetMode="External"/><Relationship Id="rId36" Type="http://schemas.openxmlformats.org/officeDocument/2006/relationships/hyperlink" Target="http://swaid.stat.gov.pl/SitePagesDBW/Ceny.aspx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a.bobel@stat.gov.pl" TargetMode="External"/><Relationship Id="rId31" Type="http://schemas.openxmlformats.org/officeDocument/2006/relationships/hyperlink" Target="http://stat.gov.pl/obszary-tematyczne/ceny-handel/ceny/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image" Target="media/image5.png"/><Relationship Id="rId27" Type="http://schemas.openxmlformats.org/officeDocument/2006/relationships/hyperlink" Target="http://swaid.stat.gov.pl/SitePagesDBW/Ceny.aspx" TargetMode="External"/><Relationship Id="rId30" Type="http://schemas.openxmlformats.org/officeDocument/2006/relationships/hyperlink" Target="http://stat.gov.pl/obszary-tematyczne/ceny-handel/wskazniki-cen/" TargetMode="External"/><Relationship Id="rId35" Type="http://schemas.openxmlformats.org/officeDocument/2006/relationships/hyperlink" Target="http://stat.gov.pl/sygnalne/informacje-sygnalne/" TargetMode="Externa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471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6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176319924523547E-2"/>
                  <c:y val="2.6973971558991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3509569490657006E-2"/>
                  <c:y val="-2.98250303465361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9493824644245064E-2"/>
                  <c:y val="-3.32819864890745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152367716381719E-2"/>
                  <c:y val="2.35328603728661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4464750065316923E-2"/>
                  <c:y val="-2.98956437392444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671247657669898E-2"/>
                  <c:y val="-2.8836638696471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4151502425959339E-2"/>
                  <c:y val="2.6973971558991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1710119110314169E-2"/>
                  <c:y val="2.70445849517004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58567068899043E-2"/>
                  <c:y val="2.259938576682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2804936220005758E-2"/>
                  <c:y val="1.92836564096981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439174949099701E-2"/>
                  <c:y val="-2.5521057947072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9752579309983649E-2"/>
                  <c:y val="2.358762880916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5.5380150339325647E-2"/>
                  <c:y val="-6.963858343334026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5.5023619895369719E-2"/>
                  <c:y val="-2.012920681846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3.6055330906168949E-2"/>
                  <c:y val="2.259938576682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3.5188868003541672E-2"/>
                  <c:y val="-3.32819864890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2.0884413575210797E-2"/>
                  <c:y val="-2.12170855476085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4184443258502388E-2"/>
                  <c:y val="2.6973971558992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1710119110314169E-2"/>
                  <c:y val="-3.4270229531416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2.1167958381641146E-2"/>
                  <c:y val="2.259938576682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5.0401799210021983E-2"/>
                  <c:y val="-2.4462201512022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3.521055888811344E-2"/>
                  <c:y val="2.36582422018702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3.5213685502105962E-2"/>
                  <c:y val="-3.3211373096366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-3.51515440490082E-2"/>
                  <c:y val="2.69033581662838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4"/>
              <c:layout>
                <c:manualLayout>
                  <c:x val="-3.2706922733747125E-2"/>
                  <c:y val="-3.04230052233243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5"/>
              <c:layout>
                <c:manualLayout>
                  <c:x val="-3.5681114293960731E-2"/>
                  <c:y val="2.952363171912265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6"/>
              <c:layout>
                <c:manualLayout>
                  <c:x val="-1.9078403167885297E-2"/>
                  <c:y val="2.7559890490683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(2)'!$B$2:$B$28</c:f>
              <c:strCache>
                <c:ptCount val="2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</c:strCache>
            </c:strRef>
          </c:cat>
          <c:val>
            <c:numRef>
              <c:f>'M-12 (2)'!$C$2:$C$28</c:f>
              <c:numCache>
                <c:formatCode>0.0</c:formatCode>
                <c:ptCount val="27"/>
                <c:pt idx="0">
                  <c:v>-0.90000000000000568</c:v>
                </c:pt>
                <c:pt idx="1">
                  <c:v>-0.79999999999999716</c:v>
                </c:pt>
                <c:pt idx="2">
                  <c:v>-0.90000000000000568</c:v>
                </c:pt>
                <c:pt idx="3">
                  <c:v>-1.0999999999999943</c:v>
                </c:pt>
                <c:pt idx="4">
                  <c:v>-0.90000000000000568</c:v>
                </c:pt>
                <c:pt idx="5">
                  <c:v>-0.79999999999999716</c:v>
                </c:pt>
                <c:pt idx="6">
                  <c:v>-0.90000000000000568</c:v>
                </c:pt>
                <c:pt idx="7">
                  <c:v>-0.79999999999999716</c:v>
                </c:pt>
                <c:pt idx="8">
                  <c:v>-0.5</c:v>
                </c:pt>
                <c:pt idx="9">
                  <c:v>-0.20000000000000284</c:v>
                </c:pt>
                <c:pt idx="10">
                  <c:v>0</c:v>
                </c:pt>
                <c:pt idx="11">
                  <c:v>0.79999999999999716</c:v>
                </c:pt>
                <c:pt idx="12">
                  <c:v>1.7000000000000028</c:v>
                </c:pt>
                <c:pt idx="13">
                  <c:v>2.2000000000000028</c:v>
                </c:pt>
                <c:pt idx="14">
                  <c:v>2</c:v>
                </c:pt>
                <c:pt idx="15">
                  <c:v>2</c:v>
                </c:pt>
                <c:pt idx="16">
                  <c:v>1.9000000000000057</c:v>
                </c:pt>
                <c:pt idx="17">
                  <c:v>1.5</c:v>
                </c:pt>
                <c:pt idx="18">
                  <c:v>1.7000000000000028</c:v>
                </c:pt>
                <c:pt idx="19">
                  <c:v>1.7999999999999972</c:v>
                </c:pt>
                <c:pt idx="20">
                  <c:v>2.2000000000000028</c:v>
                </c:pt>
                <c:pt idx="21">
                  <c:v>2.0999999999999943</c:v>
                </c:pt>
                <c:pt idx="22">
                  <c:v>2.5</c:v>
                </c:pt>
                <c:pt idx="23">
                  <c:v>2.0999999999999943</c:v>
                </c:pt>
                <c:pt idx="24">
                  <c:v>1.9000000000000057</c:v>
                </c:pt>
                <c:pt idx="25">
                  <c:v>1.4</c:v>
                </c:pt>
                <c:pt idx="26">
                  <c:v>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323456"/>
        <c:axId val="116324992"/>
      </c:lineChart>
      <c:dateAx>
        <c:axId val="11632345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tx1"/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6324992"/>
        <c:crossesAt val="0"/>
        <c:auto val="0"/>
        <c:lblOffset val="100"/>
        <c:baseTimeUnit val="days"/>
      </c:dateAx>
      <c:valAx>
        <c:axId val="116324992"/>
        <c:scaling>
          <c:orientation val="minMax"/>
          <c:max val="4"/>
          <c:min val="-1.5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6323456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0.45189</cdr:x>
      <cdr:y>0.86738</cdr:y>
    </cdr:from>
    <cdr:to>
      <cdr:x>0.45221</cdr:x>
      <cdr:y>0.94706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314922" y="2498054"/>
          <a:ext cx="1639" cy="229479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0.06647</cdr:x>
      <cdr:y>0.93374</cdr:y>
    </cdr:from>
    <cdr:to>
      <cdr:x>0.45182</cdr:x>
      <cdr:y>1</cdr:y>
    </cdr:to>
    <cdr:sp macro="" textlink="">
      <cdr:nvSpPr>
        <cdr:cNvPr id="9" name="pole tekstowe 8"/>
        <cdr:cNvSpPr txBox="1"/>
      </cdr:nvSpPr>
      <cdr:spPr>
        <a:xfrm xmlns:a="http://schemas.openxmlformats.org/drawingml/2006/main">
          <a:off x="340513" y="2689164"/>
          <a:ext cx="1974063" cy="1908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2016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0.45554</cdr:x>
      <cdr:y>0.93266</cdr:y>
    </cdr:from>
    <cdr:to>
      <cdr:x>0.83856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2333627" y="2686050"/>
          <a:ext cx="1962149" cy="193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2017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0.83856</cdr:x>
      <cdr:y>0.93266</cdr:y>
    </cdr:from>
    <cdr:to>
      <cdr:x>0.93469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4295776" y="2686050"/>
          <a:ext cx="492454" cy="193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0.83718</cdr:x>
      <cdr:y>0.86417</cdr:y>
    </cdr:from>
    <cdr:to>
      <cdr:x>0.83753</cdr:x>
      <cdr:y>0.94912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H="1" flipV="1">
          <a:off x="4288706" y="2488810"/>
          <a:ext cx="1793" cy="24465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0.06867</cdr:x>
      <cdr:y>0.26701</cdr:y>
    </cdr:from>
    <cdr:to>
      <cdr:x>0.93008</cdr:x>
      <cdr:y>0.26958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0896" y="769904"/>
          <a:ext cx="4401674" cy="740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0.41683</cdr:y>
    </cdr:from>
    <cdr:to>
      <cdr:x>0.93005</cdr:x>
      <cdr:y>0.4194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 flipV="1">
          <a:off x="350736" y="1201906"/>
          <a:ext cx="4401674" cy="740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0.12023</cdr:y>
    </cdr:from>
    <cdr:to>
      <cdr:x>0.93005</cdr:x>
      <cdr:y>0.1228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0736" y="346683"/>
          <a:ext cx="4401674" cy="740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0.0385</cdr:x>
      <cdr:y>0.12023</cdr:y>
    </cdr:from>
    <cdr:to>
      <cdr:x>0.30706</cdr:x>
      <cdr:y>0.21654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6715" y="346683"/>
          <a:ext cx="1372320" cy="27769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0.19477</cdr:x>
      <cdr:y>0.20094</cdr:y>
    </cdr:from>
    <cdr:to>
      <cdr:x>0.23264</cdr:x>
      <cdr:y>0.25203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995262" y="579403"/>
          <a:ext cx="193506" cy="14730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0.37961</cdr:x>
      <cdr:y>0.1461</cdr:y>
    </cdr:from>
    <cdr:to>
      <cdr:x>0.63265</cdr:x>
      <cdr:y>0.29131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941861" y="422508"/>
          <a:ext cx="1294361" cy="4199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</a:p>
        <a:p xmlns:a="http://schemas.openxmlformats.org/drawingml/2006/main">
          <a:pPr algn="ctr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0.36573</cdr:x>
      <cdr:y>0.13472</cdr:y>
    </cdr:from>
    <cdr:to>
      <cdr:x>0.41595</cdr:x>
      <cdr:y>0.19752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1870851" y="389596"/>
          <a:ext cx="256864" cy="18159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0.32032</cdr:x>
      <cdr:y>0.19765</cdr:y>
    </cdr:from>
    <cdr:to>
      <cdr:x>0.41711</cdr:x>
      <cdr:y>0.40786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638533" y="571577"/>
          <a:ext cx="495143" cy="60789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0d47203-49ec-4c8c-a442-62231931aa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EC7E9-6357-4B1F-9E27-5E21C738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Sobocińska Aleksandra</cp:lastModifiedBy>
  <cp:revision>4</cp:revision>
  <cp:lastPrinted>2018-04-03T07:51:00Z</cp:lastPrinted>
  <dcterms:created xsi:type="dcterms:W3CDTF">2018-04-03T11:06:00Z</dcterms:created>
  <dcterms:modified xsi:type="dcterms:W3CDTF">2018-04-03T13:38:00Z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