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22" w:rsidRDefault="00685123" w:rsidP="003047EF">
      <w:pPr>
        <w:pStyle w:val="tytuinformacji"/>
      </w:pPr>
      <w:r w:rsidRPr="00876337">
        <w:t>Wskaźniki cen towarów i usług konsumpcyjnych w</w:t>
      </w:r>
      <w:r w:rsidR="00A90732">
        <w:t xml:space="preserve"> grudniu </w:t>
      </w:r>
      <w:r w:rsidR="00876337" w:rsidRPr="00876337">
        <w:t>2019</w:t>
      </w:r>
      <w:r w:rsidR="00EE696D" w:rsidRPr="00876337">
        <w:t xml:space="preserve"> r.</w:t>
      </w:r>
    </w:p>
    <w:p w:rsidR="00DA0C7E" w:rsidRPr="00DA0C7E" w:rsidRDefault="00DA0C7E" w:rsidP="003047EF">
      <w:pPr>
        <w:pStyle w:val="tytuinformacji"/>
        <w:rPr>
          <w:sz w:val="19"/>
          <w:szCs w:val="19"/>
        </w:rPr>
      </w:pPr>
    </w:p>
    <w:p w:rsidR="0061655B" w:rsidRDefault="009A206F" w:rsidP="00CF08EF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2pt;width:2in;height:95.6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9A206F" w:rsidRPr="00D538E4" w:rsidRDefault="009A206F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val="en-GB" w:eastAsia="en-GB"/>
                    </w:rPr>
                    <w:drawing>
                      <wp:inline distT="0" distB="0" distL="0" distR="0" wp14:anchorId="0084162E" wp14:editId="66538BB2">
                        <wp:extent cx="334645" cy="334645"/>
                        <wp:effectExtent l="0" t="0" r="8255" b="8255"/>
                        <wp:docPr id="4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3,4</w:t>
                  </w:r>
                  <w:r w:rsidRPr="004D3ABE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</w:p>
                <w:p w:rsidR="009A206F" w:rsidRDefault="009A206F" w:rsidP="00A27522">
                  <w:pPr>
                    <w:pStyle w:val="tekstnaniebieskimtle"/>
                  </w:pPr>
                  <w:r>
                    <w:t xml:space="preserve">wzrost w porównaniu </w:t>
                  </w:r>
                </w:p>
                <w:p w:rsidR="009A206F" w:rsidRDefault="009A206F" w:rsidP="00A27522">
                  <w:pPr>
                    <w:pStyle w:val="tekstnaniebieskimtle"/>
                  </w:pPr>
                  <w:r>
                    <w:t xml:space="preserve">z analogicznym miesiącem </w:t>
                  </w:r>
                </w:p>
                <w:p w:rsidR="009A206F" w:rsidRPr="00D538E4" w:rsidRDefault="009A206F" w:rsidP="00A27522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poprzedniego roku</w:t>
                  </w:r>
                </w:p>
              </w:txbxContent>
            </v:textbox>
            <w10:wrap type="square" anchorx="margin"/>
          </v:shape>
        </w:pict>
      </w:r>
      <w:r w:rsidR="00D538E4" w:rsidRPr="00E24A25">
        <w:t>Ceny t</w:t>
      </w:r>
      <w:r w:rsidR="00A27522" w:rsidRPr="00E24A25">
        <w:t>o</w:t>
      </w:r>
      <w:r w:rsidR="00E24A25" w:rsidRPr="00E24A25">
        <w:t xml:space="preserve">warów i usług konsumpcyjnych w grudniu </w:t>
      </w:r>
      <w:r w:rsidR="00D538E4" w:rsidRPr="00E24A25">
        <w:t>201</w:t>
      </w:r>
      <w:r w:rsidR="006D5C42" w:rsidRPr="00E24A25">
        <w:t>9</w:t>
      </w:r>
      <w:r w:rsidR="000F2650" w:rsidRPr="00E24A25">
        <w:t xml:space="preserve"> r. </w:t>
      </w:r>
      <w:r w:rsidR="00E24A25" w:rsidRPr="00E24A25">
        <w:t>w porównaniu z analo</w:t>
      </w:r>
      <w:r w:rsidR="00E24A25" w:rsidRPr="00E24A25">
        <w:softHyphen/>
        <w:t xml:space="preserve">gicznym miesiącem ub. roku wzrosły o </w:t>
      </w:r>
      <w:r w:rsidR="00E24A25">
        <w:t>3,4</w:t>
      </w:r>
      <w:r w:rsidR="00E24A25" w:rsidRPr="00E24A25">
        <w:t xml:space="preserve">% (przy wzroście cen usług – o </w:t>
      </w:r>
      <w:r w:rsidR="00E24A25">
        <w:t>6,1</w:t>
      </w:r>
      <w:r w:rsidR="00145121">
        <w:t xml:space="preserve">% </w:t>
      </w:r>
      <w:r w:rsidR="00E24A25" w:rsidRPr="00E24A25">
        <w:t>i</w:t>
      </w:r>
      <w:r w:rsidR="00E24A25">
        <w:t> </w:t>
      </w:r>
      <w:r w:rsidR="00E24A25" w:rsidRPr="00E24A25">
        <w:t xml:space="preserve">towarów – o </w:t>
      </w:r>
      <w:r w:rsidR="00E24A25">
        <w:t>2,4</w:t>
      </w:r>
      <w:r w:rsidR="00E24A25" w:rsidRPr="00E24A25">
        <w:t>%).</w:t>
      </w:r>
      <w:r w:rsidR="00917CCF" w:rsidRPr="00A90732">
        <w:rPr>
          <w:highlight w:val="yellow"/>
        </w:rPr>
        <w:br/>
      </w:r>
      <w:r w:rsidR="00E24A25" w:rsidRPr="00E24A25">
        <w:t>W stosunku do poprzedniego miesiąca ceny towarów i</w:t>
      </w:r>
      <w:r w:rsidR="00E24A25">
        <w:t> </w:t>
      </w:r>
      <w:r w:rsidR="00E24A25" w:rsidRPr="00E24A25">
        <w:t xml:space="preserve">usług wzrosły </w:t>
      </w:r>
      <w:r w:rsidR="006D6B72" w:rsidRPr="00E24A25">
        <w:t>o</w:t>
      </w:r>
      <w:r w:rsidR="00D538E4" w:rsidRPr="00E24A25">
        <w:t xml:space="preserve"> </w:t>
      </w:r>
      <w:r w:rsidR="00E24A25" w:rsidRPr="00E24A25">
        <w:t>0,8</w:t>
      </w:r>
      <w:r w:rsidR="00D538E4" w:rsidRPr="00E24A25">
        <w:t>% (w tym</w:t>
      </w:r>
      <w:r w:rsidR="00AA569E" w:rsidRPr="00E24A25">
        <w:t xml:space="preserve"> usług </w:t>
      </w:r>
      <w:r w:rsidR="00D538E4" w:rsidRPr="00E24A25">
        <w:t>–</w:t>
      </w:r>
      <w:r w:rsidR="00B94737" w:rsidRPr="00E24A25">
        <w:t xml:space="preserve"> </w:t>
      </w:r>
      <w:r w:rsidR="00D538E4" w:rsidRPr="00E24A25">
        <w:t>o </w:t>
      </w:r>
      <w:r w:rsidR="00E24A25">
        <w:t>1</w:t>
      </w:r>
      <w:r w:rsidR="00AA569E" w:rsidRPr="00E24A25">
        <w:t>,</w:t>
      </w:r>
      <w:r w:rsidR="00E24A25">
        <w:t>5</w:t>
      </w:r>
      <w:r w:rsidR="00D538E4" w:rsidRPr="00E24A25">
        <w:t>% i </w:t>
      </w:r>
      <w:r w:rsidR="00AA569E" w:rsidRPr="00E24A25">
        <w:t>towarów</w:t>
      </w:r>
      <w:r w:rsidR="00EB73D7" w:rsidRPr="00E24A25">
        <w:t xml:space="preserve"> </w:t>
      </w:r>
      <w:r w:rsidR="00E24A25">
        <w:t>– o 0</w:t>
      </w:r>
      <w:r w:rsidR="00D538E4" w:rsidRPr="00E24A25">
        <w:t>,</w:t>
      </w:r>
      <w:r w:rsidR="00E24A25">
        <w:t>5</w:t>
      </w:r>
      <w:r w:rsidR="00D538E4" w:rsidRPr="00E24A25">
        <w:t>%).</w:t>
      </w:r>
    </w:p>
    <w:p w:rsidR="00A27522" w:rsidRDefault="00A27522" w:rsidP="00CF08EF">
      <w:pPr>
        <w:pStyle w:val="LID"/>
      </w:pPr>
    </w:p>
    <w:p w:rsidR="000B60D7" w:rsidRDefault="00A27522" w:rsidP="00A90732">
      <w:pPr>
        <w:pStyle w:val="tytuwykresu"/>
        <w:spacing w:before="0" w:after="0"/>
        <w:rPr>
          <w:bCs/>
          <w:shd w:val="clear" w:color="auto" w:fill="FFFFFF"/>
        </w:rPr>
      </w:pPr>
      <w:r w:rsidRPr="006D5C42">
        <w:t>Tablica 1.</w:t>
      </w:r>
      <w:r w:rsidRPr="006D5C42">
        <w:rPr>
          <w:shd w:val="clear" w:color="auto" w:fill="FFFFFF"/>
        </w:rPr>
        <w:t xml:space="preserve"> </w:t>
      </w:r>
      <w:r w:rsidRPr="006D5C42">
        <w:rPr>
          <w:bCs/>
          <w:shd w:val="clear" w:color="auto" w:fill="FFFFFF"/>
        </w:rPr>
        <w:t>Wskaźniki cen towarów i usług konsumpcyjnych w</w:t>
      </w:r>
      <w:r w:rsidR="00A90732">
        <w:rPr>
          <w:bCs/>
          <w:shd w:val="clear" w:color="auto" w:fill="FFFFFF"/>
        </w:rPr>
        <w:t xml:space="preserve"> grudniu </w:t>
      </w:r>
      <w:r w:rsidRPr="006D5C42">
        <w:t>2019 </w:t>
      </w:r>
      <w:r w:rsidRPr="006D5C42">
        <w:rPr>
          <w:bCs/>
          <w:shd w:val="clear" w:color="auto" w:fill="FFFFFF"/>
        </w:rPr>
        <w:t>r.</w:t>
      </w:r>
    </w:p>
    <w:p w:rsidR="009A206F" w:rsidRDefault="009A206F" w:rsidP="00A90732">
      <w:pPr>
        <w:pStyle w:val="tytuwykresu"/>
        <w:spacing w:before="0" w:after="0"/>
        <w:rPr>
          <w:bCs/>
          <w:shd w:val="clear" w:color="auto" w:fill="FFFFFF"/>
        </w:rPr>
      </w:pPr>
    </w:p>
    <w:tbl>
      <w:tblPr>
        <w:tblStyle w:val="Siatkatabelijasna112"/>
        <w:tblpPr w:leftFromText="141" w:rightFromText="141" w:vertAnchor="text" w:horzAnchor="margin" w:tblpY="201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70"/>
        <w:gridCol w:w="1099"/>
        <w:gridCol w:w="992"/>
        <w:gridCol w:w="992"/>
        <w:gridCol w:w="992"/>
        <w:gridCol w:w="993"/>
        <w:gridCol w:w="945"/>
      </w:tblGrid>
      <w:tr w:rsidR="000B60D7" w:rsidRPr="00A90732" w:rsidTr="000B60D7">
        <w:trPr>
          <w:cantSplit/>
          <w:trHeight w:val="367"/>
        </w:trPr>
        <w:tc>
          <w:tcPr>
            <w:tcW w:w="2270" w:type="dxa"/>
            <w:vMerge w:val="restart"/>
            <w:vAlign w:val="center"/>
          </w:tcPr>
          <w:p w:rsidR="000B60D7" w:rsidRPr="00A90732" w:rsidRDefault="000B60D7" w:rsidP="000B60D7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A9073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091" w:type="dxa"/>
            <w:gridSpan w:val="2"/>
            <w:vAlign w:val="center"/>
          </w:tcPr>
          <w:p w:rsidR="000B60D7" w:rsidRPr="00A90732" w:rsidRDefault="000B60D7" w:rsidP="000B60D7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</w:t>
            </w: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2019</w:t>
            </w:r>
          </w:p>
        </w:tc>
        <w:tc>
          <w:tcPr>
            <w:tcW w:w="1984" w:type="dxa"/>
            <w:gridSpan w:val="2"/>
          </w:tcPr>
          <w:p w:rsidR="000B60D7" w:rsidRPr="00A90732" w:rsidRDefault="000B60D7" w:rsidP="000B60D7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X-XII</w:t>
            </w: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2019</w:t>
            </w:r>
          </w:p>
        </w:tc>
        <w:tc>
          <w:tcPr>
            <w:tcW w:w="993" w:type="dxa"/>
          </w:tcPr>
          <w:p w:rsidR="000B60D7" w:rsidRPr="00A90732" w:rsidRDefault="000B60D7" w:rsidP="000B60D7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9073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I-XII</w:t>
            </w: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2019</w:t>
            </w:r>
          </w:p>
        </w:tc>
        <w:tc>
          <w:tcPr>
            <w:tcW w:w="945" w:type="dxa"/>
            <w:vMerge w:val="restart"/>
            <w:vAlign w:val="center"/>
          </w:tcPr>
          <w:p w:rsidR="000B60D7" w:rsidRPr="00A90732" w:rsidRDefault="000B60D7" w:rsidP="000B60D7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9073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0B60D7" w:rsidRPr="00A90732" w:rsidRDefault="000B60D7" w:rsidP="000B60D7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9073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XI</w:t>
            </w:r>
            <w:r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2019</w:t>
            </w:r>
            <w:r w:rsidRPr="00A9073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Pr="00A90732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0B60D7" w:rsidRPr="00A90732" w:rsidTr="00145121">
        <w:trPr>
          <w:cantSplit/>
          <w:trHeight w:val="57"/>
        </w:trPr>
        <w:tc>
          <w:tcPr>
            <w:tcW w:w="2270" w:type="dxa"/>
            <w:vMerge/>
            <w:tcBorders>
              <w:bottom w:val="single" w:sz="12" w:space="0" w:color="212492"/>
            </w:tcBorders>
            <w:vAlign w:val="center"/>
          </w:tcPr>
          <w:p w:rsidR="000B60D7" w:rsidRPr="00A90732" w:rsidRDefault="000B60D7" w:rsidP="000B60D7">
            <w:pPr>
              <w:keepNext/>
              <w:tabs>
                <w:tab w:val="right" w:leader="dot" w:pos="4139"/>
              </w:tabs>
              <w:spacing w:before="240" w:after="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099" w:type="dxa"/>
            <w:tcBorders>
              <w:bottom w:val="single" w:sz="12" w:space="0" w:color="212492"/>
            </w:tcBorders>
            <w:vAlign w:val="center"/>
          </w:tcPr>
          <w:p w:rsidR="000B60D7" w:rsidRPr="00A90732" w:rsidRDefault="000B60D7" w:rsidP="0014512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2018</w:t>
            </w: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0B60D7" w:rsidRPr="00A90732" w:rsidRDefault="000B60D7" w:rsidP="0014512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 2019</w:t>
            </w: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0B60D7" w:rsidRPr="00A90732" w:rsidRDefault="000B60D7" w:rsidP="0014512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X-XII 2018</w:t>
            </w: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92" w:type="dxa"/>
            <w:tcBorders>
              <w:bottom w:val="single" w:sz="12" w:space="0" w:color="212492"/>
            </w:tcBorders>
            <w:vAlign w:val="center"/>
          </w:tcPr>
          <w:p w:rsidR="000B60D7" w:rsidRPr="00A90732" w:rsidRDefault="000B60D7" w:rsidP="0014512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VII-IX 2019</w:t>
            </w: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93" w:type="dxa"/>
            <w:tcBorders>
              <w:bottom w:val="single" w:sz="12" w:space="0" w:color="212492"/>
            </w:tcBorders>
            <w:vAlign w:val="center"/>
          </w:tcPr>
          <w:p w:rsidR="000B60D7" w:rsidRPr="00A90732" w:rsidRDefault="000B60D7" w:rsidP="00145121">
            <w:pPr>
              <w:keepNext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A9073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I-XII 201</w:t>
            </w:r>
            <w:r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Pr="00A90732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0B60D7" w:rsidRPr="00A90732" w:rsidRDefault="000B60D7" w:rsidP="000B60D7">
            <w:pPr>
              <w:keepNext/>
              <w:keepLines/>
              <w:spacing w:after="0"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</w:p>
        </w:tc>
      </w:tr>
      <w:tr w:rsidR="00417625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17625" w:rsidRPr="00A90732" w:rsidRDefault="00417625" w:rsidP="0041762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A90732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99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17625" w:rsidRPr="00417625" w:rsidRDefault="00417625" w:rsidP="00B250D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17625">
              <w:rPr>
                <w:rFonts w:cs="Arial"/>
                <w:b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17625" w:rsidRPr="00417625" w:rsidRDefault="00417625" w:rsidP="00B250D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17625">
              <w:rPr>
                <w:rFonts w:cs="Arial"/>
                <w:b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17625" w:rsidRPr="00417625" w:rsidRDefault="00417625" w:rsidP="00B250D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17625">
              <w:rPr>
                <w:rFonts w:cs="Arial"/>
                <w:b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99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17625" w:rsidRPr="00417625" w:rsidRDefault="00417625" w:rsidP="00B250D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17625">
              <w:rPr>
                <w:rFonts w:cs="Arial"/>
                <w:b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993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17625" w:rsidRPr="00417625" w:rsidRDefault="00417625" w:rsidP="00B250D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17625">
              <w:rPr>
                <w:rFonts w:cs="Arial"/>
                <w:b/>
                <w:color w:val="000000" w:themeColor="text1"/>
                <w:sz w:val="16"/>
                <w:szCs w:val="16"/>
              </w:rPr>
              <w:t>102,3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417625" w:rsidRPr="00417625" w:rsidRDefault="00417625" w:rsidP="00B250D5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17625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417625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17625" w:rsidRPr="00A90732" w:rsidRDefault="00417625" w:rsidP="0041762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90732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Żywność i napoje </w:t>
            </w:r>
            <w:r w:rsidRPr="00A90732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106,9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0,30</w:t>
            </w:r>
          </w:p>
        </w:tc>
      </w:tr>
      <w:tr w:rsidR="00417625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17625" w:rsidRPr="00A90732" w:rsidRDefault="00417625" w:rsidP="00417625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A90732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A90732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417625" w:rsidRPr="00FD39F6" w:rsidRDefault="00417625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A90732" w:rsidRDefault="00FD39F6" w:rsidP="00FD39F6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98,4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-0,04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A90732" w:rsidRDefault="00FD39F6" w:rsidP="00FD39F6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A90732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A90732" w:rsidRDefault="00FD39F6" w:rsidP="00FD39F6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 gospoda</w:t>
            </w: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r</w:t>
            </w: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stwa domowego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A90732" w:rsidRDefault="00FD39F6" w:rsidP="00FD39F6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A90732" w:rsidRDefault="00FD39F6" w:rsidP="00FD39F6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98,0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0,37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A90732" w:rsidRDefault="00FD39F6" w:rsidP="00FD39F6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A90732" w:rsidRDefault="00FD39F6" w:rsidP="00FD39F6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A90732" w:rsidRDefault="00FD39F6" w:rsidP="00FD39F6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A90732" w:rsidRDefault="00FD39F6" w:rsidP="00FD39F6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9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93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FD39F6" w:rsidRPr="00A90732" w:rsidTr="00B250D5">
        <w:trPr>
          <w:cantSplit/>
          <w:trHeight w:val="57"/>
        </w:trPr>
        <w:tc>
          <w:tcPr>
            <w:tcW w:w="2270" w:type="dxa"/>
            <w:tcBorders>
              <w:top w:val="single" w:sz="4" w:space="0" w:color="212492"/>
              <w:bottom w:val="nil"/>
            </w:tcBorders>
            <w:vAlign w:val="center"/>
          </w:tcPr>
          <w:p w:rsidR="00FD39F6" w:rsidRPr="00A90732" w:rsidRDefault="00FD39F6" w:rsidP="00FD39F6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A90732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99" w:type="dxa"/>
            <w:tcBorders>
              <w:top w:val="single" w:sz="4" w:space="0" w:color="212492"/>
              <w:bottom w:val="nil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212492"/>
              <w:bottom w:val="nil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212492"/>
              <w:bottom w:val="nil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vAlign w:val="center"/>
          </w:tcPr>
          <w:p w:rsidR="00FD39F6" w:rsidRPr="00FD39F6" w:rsidRDefault="00FD39F6" w:rsidP="00B250D5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FD39F6">
              <w:rPr>
                <w:rFonts w:cs="Arial"/>
                <w:color w:val="000000" w:themeColor="text1"/>
                <w:sz w:val="16"/>
                <w:szCs w:val="16"/>
              </w:rPr>
              <w:t>0,08</w:t>
            </w:r>
          </w:p>
        </w:tc>
      </w:tr>
    </w:tbl>
    <w:p w:rsidR="000B60D7" w:rsidRDefault="000B60D7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FD39F6" w:rsidRDefault="00FD39F6">
      <w:pPr>
        <w:spacing w:before="0" w:after="160" w:line="259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A07F00" w:rsidRPr="00CD352D" w:rsidRDefault="000B5393" w:rsidP="00296EB3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</w:t>
      </w:r>
      <w:r w:rsidR="00A07F00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zmian cen na wskaźnik</w:t>
      </w:r>
      <w:r w:rsidR="00B97152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="00A07F00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C11CBD" w:rsidRDefault="00A07F00" w:rsidP="00285768">
      <w:r w:rsidRPr="00A60AEE">
        <w:t>W</w:t>
      </w:r>
      <w:r w:rsidR="00A90732">
        <w:t xml:space="preserve"> grudniu </w:t>
      </w:r>
      <w:r w:rsidRPr="005316C2">
        <w:t xml:space="preserve">br. w porównaniu z poprzednim miesiącem największy wpływ na wskaźnik cen </w:t>
      </w:r>
      <w:r w:rsidR="00917CCF" w:rsidRPr="005316C2">
        <w:br/>
      </w:r>
      <w:r w:rsidRPr="005316C2">
        <w:t xml:space="preserve">towarów i usług konsumpcyjnych ogółem miały </w:t>
      </w:r>
      <w:r w:rsidR="005316C2" w:rsidRPr="005316C2">
        <w:t>wyższe</w:t>
      </w:r>
      <w:r w:rsidRPr="005316C2">
        <w:t xml:space="preserve"> ceny </w:t>
      </w:r>
      <w:r w:rsidR="00F04C11" w:rsidRPr="005316C2">
        <w:t xml:space="preserve">w zakresie </w:t>
      </w:r>
      <w:r w:rsidR="00A60AEE" w:rsidRPr="005316C2">
        <w:t xml:space="preserve">transportu </w:t>
      </w:r>
      <w:r w:rsidR="00FA0677" w:rsidRPr="005316C2">
        <w:t>(o </w:t>
      </w:r>
      <w:r w:rsidR="005316C2" w:rsidRPr="005316C2">
        <w:t>3,8</w:t>
      </w:r>
      <w:r w:rsidR="006920EA" w:rsidRPr="005316C2">
        <w:t>%)</w:t>
      </w:r>
      <w:r w:rsidR="005316C2">
        <w:t xml:space="preserve"> </w:t>
      </w:r>
      <w:r w:rsidR="005316C2" w:rsidRPr="005316C2">
        <w:t>i</w:t>
      </w:r>
      <w:r w:rsidR="005316C2">
        <w:t> </w:t>
      </w:r>
      <w:r w:rsidR="005316C2" w:rsidRPr="005316C2">
        <w:t>żywności (o 1,3</w:t>
      </w:r>
      <w:r w:rsidR="006920EA" w:rsidRPr="005316C2">
        <w:t>%)</w:t>
      </w:r>
      <w:r w:rsidR="00B611C1" w:rsidRPr="005316C2">
        <w:t xml:space="preserve">, </w:t>
      </w:r>
      <w:r w:rsidRPr="005316C2">
        <w:t xml:space="preserve">które </w:t>
      </w:r>
      <w:r w:rsidR="005316C2" w:rsidRPr="005316C2">
        <w:t xml:space="preserve">podwyższyły </w:t>
      </w:r>
      <w:r w:rsidR="00B611C1" w:rsidRPr="005316C2">
        <w:t>wskaźnik odpowi</w:t>
      </w:r>
      <w:r w:rsidR="005316C2" w:rsidRPr="005316C2">
        <w:t>ednio o 0,3</w:t>
      </w:r>
      <w:r w:rsidR="00A60AEE" w:rsidRPr="005316C2">
        <w:t>7</w:t>
      </w:r>
      <w:r w:rsidR="00DE64C5" w:rsidRPr="005316C2">
        <w:t xml:space="preserve"> p. proc.</w:t>
      </w:r>
      <w:r w:rsidR="008C1A52" w:rsidRPr="005316C2">
        <w:t xml:space="preserve"> </w:t>
      </w:r>
      <w:r w:rsidR="00030ACD" w:rsidRPr="005316C2">
        <w:t>i </w:t>
      </w:r>
      <w:r w:rsidR="005316C2" w:rsidRPr="005316C2">
        <w:t>0,31</w:t>
      </w:r>
      <w:r w:rsidR="003A7D83" w:rsidRPr="005316C2">
        <w:t> </w:t>
      </w:r>
      <w:r w:rsidR="00DE64C5" w:rsidRPr="005316C2">
        <w:t>p. </w:t>
      </w:r>
      <w:r w:rsidR="00B611C1" w:rsidRPr="005316C2">
        <w:t>proc.</w:t>
      </w:r>
      <w:r w:rsidR="00B611C1" w:rsidRPr="00A90732">
        <w:rPr>
          <w:highlight w:val="yellow"/>
        </w:rPr>
        <w:t xml:space="preserve"> </w:t>
      </w:r>
      <w:r w:rsidR="005316C2" w:rsidRPr="005316C2">
        <w:t>Niższe</w:t>
      </w:r>
      <w:r w:rsidRPr="005316C2">
        <w:t xml:space="preserve"> ceny </w:t>
      </w:r>
      <w:r w:rsidR="00B611C1" w:rsidRPr="005316C2">
        <w:t xml:space="preserve">odzieży i obuwia </w:t>
      </w:r>
      <w:r w:rsidR="00486EE6" w:rsidRPr="005316C2">
        <w:t xml:space="preserve">(o </w:t>
      </w:r>
      <w:r w:rsidR="005316C2" w:rsidRPr="005316C2">
        <w:t>0,8</w:t>
      </w:r>
      <w:r w:rsidR="00486EE6" w:rsidRPr="005316C2">
        <w:t xml:space="preserve">%) </w:t>
      </w:r>
      <w:r w:rsidR="005316C2" w:rsidRPr="005316C2">
        <w:t>obniżyły</w:t>
      </w:r>
      <w:r w:rsidRPr="005316C2">
        <w:t xml:space="preserve"> ten wskaźnik</w:t>
      </w:r>
      <w:bookmarkStart w:id="0" w:name="_GoBack"/>
      <w:bookmarkEnd w:id="0"/>
      <w:r w:rsidRPr="005316C2">
        <w:t xml:space="preserve"> </w:t>
      </w:r>
      <w:r w:rsidR="005316C2" w:rsidRPr="005316C2">
        <w:t>o 0,04</w:t>
      </w:r>
      <w:r w:rsidR="00B611C1" w:rsidRPr="005316C2">
        <w:t xml:space="preserve"> p. proc</w:t>
      </w:r>
      <w:r w:rsidR="005316C2" w:rsidRPr="005316C2">
        <w:t>.</w:t>
      </w:r>
      <w:r w:rsidR="00917CCF" w:rsidRPr="00A90732">
        <w:rPr>
          <w:highlight w:val="yellow"/>
        </w:rPr>
        <w:br/>
      </w:r>
      <w:r w:rsidRPr="005316C2">
        <w:t xml:space="preserve">W porównaniu z miesiącem analogicznym poprzedniego roku wyższe ceny </w:t>
      </w:r>
      <w:r w:rsidR="00EC2274" w:rsidRPr="005316C2">
        <w:t>żywności</w:t>
      </w:r>
      <w:r w:rsidR="005762F6" w:rsidRPr="005316C2">
        <w:t xml:space="preserve"> </w:t>
      </w:r>
      <w:r w:rsidRPr="005316C2">
        <w:t>(o </w:t>
      </w:r>
      <w:r w:rsidR="005316C2" w:rsidRPr="005316C2">
        <w:t>7</w:t>
      </w:r>
      <w:r w:rsidR="00C11CBD" w:rsidRPr="005316C2">
        <w:t>,</w:t>
      </w:r>
      <w:r w:rsidR="005316C2" w:rsidRPr="005316C2">
        <w:t>5</w:t>
      </w:r>
      <w:r w:rsidR="00674A8B" w:rsidRPr="005316C2">
        <w:t>%)</w:t>
      </w:r>
      <w:r w:rsidR="004B4C23">
        <w:t>,</w:t>
      </w:r>
      <w:r w:rsidR="00C11CBD" w:rsidRPr="005316C2">
        <w:t xml:space="preserve"> </w:t>
      </w:r>
      <w:r w:rsidR="00AB27B9" w:rsidRPr="004B4C23">
        <w:t xml:space="preserve">w zakresie </w:t>
      </w:r>
      <w:r w:rsidR="0094622C" w:rsidRPr="004B4C23">
        <w:t xml:space="preserve">mieszkania </w:t>
      </w:r>
      <w:r w:rsidRPr="004B4C23">
        <w:t>(o</w:t>
      </w:r>
      <w:r w:rsidR="00C11CBD" w:rsidRPr="004B4C23">
        <w:t xml:space="preserve"> 1,6%)</w:t>
      </w:r>
      <w:r w:rsidR="004B4C23">
        <w:t>, restauracji i hoteli (o 5,4%) oraz rekreacji i kultury (o 3,6%)</w:t>
      </w:r>
      <w:r w:rsidR="00C11CBD" w:rsidRPr="004B4C23">
        <w:t xml:space="preserve"> </w:t>
      </w:r>
      <w:r w:rsidRPr="004B4C23">
        <w:t>pod</w:t>
      </w:r>
      <w:r w:rsidRPr="004B4C23">
        <w:softHyphen/>
      </w:r>
      <w:r w:rsidR="00D401C9" w:rsidRPr="004B4C23">
        <w:t>wyższyły</w:t>
      </w:r>
      <w:r w:rsidRPr="004B4C23">
        <w:t xml:space="preserve"> wskaźnik </w:t>
      </w:r>
      <w:r w:rsidR="00E82C7E" w:rsidRPr="004B4C23">
        <w:t>cen towarów i </w:t>
      </w:r>
      <w:r w:rsidR="00D401C9" w:rsidRPr="004B4C23">
        <w:t xml:space="preserve">usług konsumpcyjnych </w:t>
      </w:r>
      <w:r w:rsidRPr="004B4C23">
        <w:t>odpowiednio o </w:t>
      </w:r>
      <w:r w:rsidR="005316C2" w:rsidRPr="004B4C23">
        <w:t>1,69</w:t>
      </w:r>
      <w:r w:rsidRPr="004B4C23">
        <w:t xml:space="preserve"> p. proc.</w:t>
      </w:r>
      <w:r w:rsidR="004B4C23" w:rsidRPr="004B4C23">
        <w:t xml:space="preserve">, </w:t>
      </w:r>
      <w:r w:rsidR="00A06D23">
        <w:br/>
      </w:r>
      <w:r w:rsidR="004B4C23" w:rsidRPr="004B4C23">
        <w:t>0,41</w:t>
      </w:r>
      <w:r w:rsidR="00B250D5">
        <w:t xml:space="preserve"> </w:t>
      </w:r>
      <w:r w:rsidR="00B250D5" w:rsidRPr="004B4C23">
        <w:t>p. proc.</w:t>
      </w:r>
      <w:r w:rsidR="00A06D23">
        <w:t>,</w:t>
      </w:r>
      <w:r w:rsidR="00C11CBD" w:rsidRPr="004B4C23">
        <w:t xml:space="preserve"> </w:t>
      </w:r>
      <w:r w:rsidR="009D1423" w:rsidRPr="004B4C23">
        <w:t>0,</w:t>
      </w:r>
      <w:r w:rsidR="004B4C23" w:rsidRPr="004B4C23">
        <w:t>34</w:t>
      </w:r>
      <w:r w:rsidR="00FA0677" w:rsidRPr="004B4C23">
        <w:t> </w:t>
      </w:r>
      <w:r w:rsidR="009D1423" w:rsidRPr="004B4C23">
        <w:t>p. proc</w:t>
      </w:r>
      <w:r w:rsidRPr="004B4C23">
        <w:t>.</w:t>
      </w:r>
      <w:r w:rsidR="004B4C23" w:rsidRPr="004B4C23">
        <w:t xml:space="preserve"> i 0,23 p. proc.</w:t>
      </w:r>
      <w:r w:rsidRPr="004B4C23">
        <w:t xml:space="preserve"> </w:t>
      </w:r>
      <w:r w:rsidRPr="004B4C23">
        <w:rPr>
          <w:spacing w:val="-2"/>
        </w:rPr>
        <w:t>Niższe ceny</w:t>
      </w:r>
      <w:r w:rsidR="00C11CBD" w:rsidRPr="004B4C23">
        <w:rPr>
          <w:spacing w:val="-2"/>
        </w:rPr>
        <w:t xml:space="preserve"> odzieży i obuwia</w:t>
      </w:r>
      <w:r w:rsidR="003405A4" w:rsidRPr="004B4C23">
        <w:rPr>
          <w:spacing w:val="-2"/>
        </w:rPr>
        <w:t xml:space="preserve"> (o 1,</w:t>
      </w:r>
      <w:r w:rsidR="00C11CBD" w:rsidRPr="004B4C23">
        <w:rPr>
          <w:spacing w:val="-2"/>
        </w:rPr>
        <w:t>2</w:t>
      </w:r>
      <w:r w:rsidR="003405A4" w:rsidRPr="004B4C23">
        <w:rPr>
          <w:spacing w:val="-2"/>
        </w:rPr>
        <w:t>%)</w:t>
      </w:r>
      <w:r w:rsidR="00674A8B" w:rsidRPr="004B4C23">
        <w:rPr>
          <w:spacing w:val="-2"/>
        </w:rPr>
        <w:t xml:space="preserve"> </w:t>
      </w:r>
      <w:r w:rsidRPr="004B4C23">
        <w:rPr>
          <w:spacing w:val="-2"/>
        </w:rPr>
        <w:t xml:space="preserve">obniżyły </w:t>
      </w:r>
      <w:r w:rsidR="00D401C9" w:rsidRPr="004B4C23">
        <w:rPr>
          <w:spacing w:val="-2"/>
        </w:rPr>
        <w:t xml:space="preserve">ten </w:t>
      </w:r>
      <w:r w:rsidRPr="004B4C23">
        <w:rPr>
          <w:spacing w:val="-2"/>
        </w:rPr>
        <w:t>wskaźnik o</w:t>
      </w:r>
      <w:r w:rsidR="00A06D23">
        <w:rPr>
          <w:spacing w:val="-2"/>
        </w:rPr>
        <w:t> </w:t>
      </w:r>
      <w:r w:rsidR="00C11CBD" w:rsidRPr="004B4C23">
        <w:rPr>
          <w:spacing w:val="-2"/>
        </w:rPr>
        <w:t>0,06</w:t>
      </w:r>
      <w:r w:rsidR="00A06D23">
        <w:rPr>
          <w:spacing w:val="-2"/>
        </w:rPr>
        <w:t> </w:t>
      </w:r>
      <w:r w:rsidR="003A7D83" w:rsidRPr="004B4C23">
        <w:rPr>
          <w:spacing w:val="-2"/>
        </w:rPr>
        <w:t>p. </w:t>
      </w:r>
      <w:r w:rsidR="00CC6180" w:rsidRPr="004B4C23">
        <w:rPr>
          <w:spacing w:val="-2"/>
        </w:rPr>
        <w:t>proc</w:t>
      </w:r>
      <w:r w:rsidRPr="004B4C23">
        <w:rPr>
          <w:spacing w:val="-2"/>
        </w:rPr>
        <w:t>.</w:t>
      </w:r>
    </w:p>
    <w:p w:rsidR="00A07F00" w:rsidRPr="00876337" w:rsidRDefault="00A07F00" w:rsidP="00C27D75">
      <w:pPr>
        <w:rPr>
          <w:highlight w:val="yellow"/>
        </w:rPr>
      </w:pPr>
    </w:p>
    <w:p w:rsidR="00A07F00" w:rsidRPr="00AE777C" w:rsidRDefault="00AE777C" w:rsidP="00B617A5">
      <w:pPr>
        <w:pStyle w:val="tytuwykresu"/>
        <w:ind w:left="794" w:hanging="794"/>
        <w:rPr>
          <w:shd w:val="clear" w:color="auto" w:fill="FFFFFF"/>
        </w:rPr>
      </w:pPr>
      <w:r w:rsidRPr="00AE777C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D6FF81C" wp14:editId="2B8E23F0">
            <wp:simplePos x="0" y="0"/>
            <wp:positionH relativeFrom="column">
              <wp:posOffset>0</wp:posOffset>
            </wp:positionH>
            <wp:positionV relativeFrom="paragraph">
              <wp:posOffset>442595</wp:posOffset>
            </wp:positionV>
            <wp:extent cx="5122800" cy="266040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F00" w:rsidRPr="00AE777C">
        <w:t xml:space="preserve">Wykres </w:t>
      </w:r>
      <w:r w:rsidR="00761070" w:rsidRPr="00AE777C">
        <w:t>1</w:t>
      </w:r>
      <w:r w:rsidR="00A07F00" w:rsidRPr="00AE777C">
        <w:t>.</w:t>
      </w:r>
      <w:r w:rsidR="00A07F00" w:rsidRPr="00AE777C">
        <w:rPr>
          <w:shd w:val="clear" w:color="auto" w:fill="FFFFFF"/>
        </w:rPr>
        <w:t xml:space="preserve"> Wpływ zmian cen wybranych grup t</w:t>
      </w:r>
      <w:r w:rsidR="00A90732" w:rsidRPr="00AE777C">
        <w:rPr>
          <w:shd w:val="clear" w:color="auto" w:fill="FFFFFF"/>
        </w:rPr>
        <w:t xml:space="preserve">owarów i usług konsumpcyjnych w grudniu </w:t>
      </w:r>
      <w:r w:rsidR="00A07F00" w:rsidRPr="00AE777C">
        <w:rPr>
          <w:shd w:val="clear" w:color="auto" w:fill="FFFFFF"/>
        </w:rPr>
        <w:t>201</w:t>
      </w:r>
      <w:r w:rsidR="000B5393" w:rsidRPr="00AE777C">
        <w:rPr>
          <w:shd w:val="clear" w:color="auto" w:fill="FFFFFF"/>
        </w:rPr>
        <w:t>9</w:t>
      </w:r>
      <w:r w:rsidR="00A07F00" w:rsidRPr="00AE777C">
        <w:rPr>
          <w:shd w:val="clear" w:color="auto" w:fill="FFFFFF"/>
        </w:rPr>
        <w:t xml:space="preserve"> r.</w:t>
      </w:r>
      <w:r w:rsidR="0051646A" w:rsidRPr="00AE777C">
        <w:rPr>
          <w:noProof/>
          <w:shd w:val="clear" w:color="auto" w:fill="FFFFFF"/>
          <w:lang w:eastAsia="pl-PL"/>
        </w:rPr>
        <w:br/>
        <w:t>(z</w:t>
      </w:r>
      <w:r w:rsidR="0051646A" w:rsidRPr="00AE777C">
        <w:rPr>
          <w:shd w:val="clear" w:color="auto" w:fill="FFFFFF"/>
        </w:rPr>
        <w:t>miana w p. proc. do okresu poprzedniego)</w:t>
      </w:r>
    </w:p>
    <w:p w:rsidR="00F60B5D" w:rsidRPr="00C27CB6" w:rsidRDefault="00F60B5D" w:rsidP="00B617A5">
      <w:pPr>
        <w:pStyle w:val="tytuwykresu"/>
        <w:ind w:left="794" w:hanging="794"/>
        <w:rPr>
          <w:highlight w:val="yellow"/>
          <w:shd w:val="clear" w:color="auto" w:fill="FFFFFF"/>
        </w:rPr>
      </w:pPr>
    </w:p>
    <w:p w:rsidR="00C73B5E" w:rsidRPr="00C27CB6" w:rsidRDefault="00B617A5" w:rsidP="00B617A5">
      <w:pPr>
        <w:spacing w:before="0" w:after="160" w:line="259" w:lineRule="auto"/>
        <w:ind w:left="794" w:hanging="794"/>
        <w:rPr>
          <w:b/>
          <w:spacing w:val="-2"/>
          <w:sz w:val="18"/>
          <w:highlight w:val="yellow"/>
        </w:rPr>
      </w:pPr>
      <w:r w:rsidRPr="00666DED">
        <w:rPr>
          <w:noProof/>
          <w:lang w:val="en-GB" w:eastAsia="en-GB"/>
        </w:rPr>
        <w:drawing>
          <wp:anchor distT="0" distB="0" distL="114300" distR="114300" simplePos="0" relativeHeight="251805696" behindDoc="0" locked="0" layoutInCell="1" allowOverlap="1" wp14:anchorId="070578E5" wp14:editId="77FBA056">
            <wp:simplePos x="0" y="0"/>
            <wp:positionH relativeFrom="column">
              <wp:posOffset>-66675</wp:posOffset>
            </wp:positionH>
            <wp:positionV relativeFrom="line">
              <wp:posOffset>447040</wp:posOffset>
            </wp:positionV>
            <wp:extent cx="5122545" cy="359981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06F"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left:0;text-align:left;margin-left:414.75pt;margin-top:529.5pt;width:135.85pt;height:168.75pt;z-index:-251532288;visibility:visible;mso-wrap-distance-top:3.6pt;mso-wrap-distance-bottom:3.6pt;mso-position-horizontal-relative:tex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9A206F" w:rsidRPr="00BF2F65" w:rsidRDefault="009A206F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2019 r., podobnie jak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latach poprzednich, naj-większy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udział wydatków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obliczeniach wskaźnika cen towarów i usług konsumpcy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nych mają żywność i napoje bezalkoholowe (24,89%)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oraz towary i usługi związane z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użytkowaniem mieszkania lub domu i nośniki energii (19,17%)</w:t>
                  </w:r>
                </w:p>
              </w:txbxContent>
            </v:textbox>
            <w10:wrap type="tight" anchory="page"/>
          </v:shape>
        </w:pict>
      </w:r>
      <w:r w:rsidR="005F4399" w:rsidRPr="00666DED">
        <w:rPr>
          <w:b/>
          <w:spacing w:val="-2"/>
          <w:sz w:val="18"/>
        </w:rPr>
        <w:t xml:space="preserve">Wykres 2. System wag stosowany w obliczeniach wskaźników cen towarów i usług </w:t>
      </w:r>
      <w:r w:rsidRPr="00666DED">
        <w:rPr>
          <w:b/>
          <w:spacing w:val="-2"/>
          <w:sz w:val="18"/>
        </w:rPr>
        <w:br/>
      </w:r>
      <w:r w:rsidR="00927AD2" w:rsidRPr="00666DED">
        <w:rPr>
          <w:b/>
          <w:spacing w:val="-2"/>
          <w:sz w:val="18"/>
        </w:rPr>
        <w:t>konsumpcyjnych w 2019</w:t>
      </w:r>
      <w:r w:rsidR="005F4399" w:rsidRPr="00666DED">
        <w:rPr>
          <w:b/>
          <w:spacing w:val="-2"/>
          <w:sz w:val="18"/>
        </w:rPr>
        <w:t xml:space="preserve"> r.</w:t>
      </w:r>
      <w:r w:rsidR="00C73B5E" w:rsidRPr="00C27CB6">
        <w:rPr>
          <w:highlight w:val="yellow"/>
        </w:rPr>
        <w:br w:type="page"/>
      </w:r>
    </w:p>
    <w:p w:rsidR="003A440F" w:rsidRPr="00C27CB6" w:rsidRDefault="00171DA5" w:rsidP="00C27D75">
      <w:pPr>
        <w:pStyle w:val="tytuwykresu"/>
        <w:rPr>
          <w:b w:val="0"/>
          <w:noProof/>
          <w:highlight w:val="yellow"/>
          <w:shd w:val="clear" w:color="auto" w:fill="FFFFFF"/>
          <w:lang w:eastAsia="pl-PL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216" behindDoc="0" locked="0" layoutInCell="1" allowOverlap="0" wp14:anchorId="0B42F776" wp14:editId="231C12DB">
            <wp:simplePos x="0" y="0"/>
            <wp:positionH relativeFrom="column">
              <wp:posOffset>0</wp:posOffset>
            </wp:positionH>
            <wp:positionV relativeFrom="paragraph">
              <wp:posOffset>282161</wp:posOffset>
            </wp:positionV>
            <wp:extent cx="5112000" cy="2530800"/>
            <wp:effectExtent l="0" t="0" r="0" b="3175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C110DB">
        <w:t xml:space="preserve">Wykres </w:t>
      </w:r>
      <w:r w:rsidR="00CF08EF" w:rsidRPr="00C110DB">
        <w:t>3</w:t>
      </w:r>
      <w:r w:rsidR="003A440F" w:rsidRPr="00C110DB">
        <w:t>.</w:t>
      </w:r>
      <w:r w:rsidR="003A440F" w:rsidRPr="00C110DB">
        <w:rPr>
          <w:shd w:val="clear" w:color="auto" w:fill="FFFFFF"/>
        </w:rPr>
        <w:t xml:space="preserve"> C</w:t>
      </w:r>
      <w:r w:rsidR="003A440F" w:rsidRPr="00C110DB">
        <w:rPr>
          <w:bCs/>
          <w:shd w:val="clear" w:color="auto" w:fill="FFFFFF"/>
        </w:rPr>
        <w:t xml:space="preserve">eny towarów i usług konsumpcyjnych </w:t>
      </w:r>
      <w:r w:rsidR="003A440F" w:rsidRPr="00C110DB">
        <w:rPr>
          <w:shd w:val="clear" w:color="auto" w:fill="FFFFFF"/>
        </w:rPr>
        <w:t>(zmiana w % do okresu poprzedniego)</w:t>
      </w:r>
      <w:r w:rsidR="003A440F" w:rsidRPr="00C110DB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C27CB6" w:rsidRDefault="00DA0243" w:rsidP="0026302B">
      <w:pPr>
        <w:pStyle w:val="LID"/>
        <w:rPr>
          <w:b w:val="0"/>
          <w:spacing w:val="-2"/>
          <w:sz w:val="18"/>
          <w:highlight w:val="yellow"/>
        </w:rPr>
      </w:pPr>
    </w:p>
    <w:p w:rsidR="00034160" w:rsidRPr="00C27CB6" w:rsidRDefault="009A206F" w:rsidP="000609C1">
      <w:pPr>
        <w:pStyle w:val="tytuwykresu"/>
        <w:ind w:left="822" w:hanging="822"/>
        <w:rPr>
          <w:highlight w:val="yellow"/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left:0;text-align:left;margin-left:414.75pt;margin-top:315.75pt;width:135.85pt;height:114.2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 style="mso-next-textbox:#Text Box 25">
              <w:txbxContent>
                <w:p w:rsidR="009A206F" w:rsidRPr="00BF2F65" w:rsidRDefault="009A206F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 w:rsidRPr="00696549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grudniu 2019 r. wskaźnik cen towarów i usług </w:t>
                  </w:r>
                  <w:r w:rsidRPr="00696549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konsumpcyjnych znajdował się w granicach odchyleń od celu inflacyjnego </w:t>
                  </w:r>
                  <w:r w:rsidRPr="00696549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określonego przez Radę </w:t>
                  </w:r>
                  <w:r w:rsidRPr="00696549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Polityki Pieniężnej </w:t>
                  </w:r>
                  <w:r w:rsidRPr="00696549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 proc.)</w:t>
                  </w:r>
                </w:p>
              </w:txbxContent>
            </v:textbox>
            <w10:wrap type="tight" anchory="page"/>
          </v:shape>
        </w:pict>
      </w:r>
      <w:r w:rsidR="00034160" w:rsidRPr="00E67A17">
        <w:t xml:space="preserve">Wykres </w:t>
      </w:r>
      <w:r w:rsidR="00CF08EF" w:rsidRPr="00E67A17">
        <w:t>4</w:t>
      </w:r>
      <w:r w:rsidR="00034160" w:rsidRPr="00E67A17">
        <w:t>.</w:t>
      </w:r>
      <w:r w:rsidR="00034160" w:rsidRPr="00E67A17">
        <w:rPr>
          <w:shd w:val="clear" w:color="auto" w:fill="FFFFFF"/>
        </w:rPr>
        <w:t xml:space="preserve"> C</w:t>
      </w:r>
      <w:r w:rsidR="00034160" w:rsidRPr="00E67A17">
        <w:rPr>
          <w:bCs/>
          <w:shd w:val="clear" w:color="auto" w:fill="FFFFFF"/>
        </w:rPr>
        <w:t xml:space="preserve">eny towarów i usług konsumpcyjnych </w:t>
      </w:r>
      <w:r w:rsidR="000609C1" w:rsidRPr="00E67A17">
        <w:rPr>
          <w:bCs/>
          <w:shd w:val="clear" w:color="auto" w:fill="FFFFFF"/>
        </w:rPr>
        <w:br/>
      </w:r>
      <w:r w:rsidR="00034160" w:rsidRPr="00E67A17">
        <w:rPr>
          <w:shd w:val="clear" w:color="auto" w:fill="FFFFFF"/>
        </w:rPr>
        <w:t>(zmiana w % do analogicznego okresu roku poprzedniego)</w:t>
      </w:r>
    </w:p>
    <w:p w:rsidR="00034160" w:rsidRPr="00C27CB6" w:rsidRDefault="00696549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val="en-GB" w:eastAsia="en-GB"/>
        </w:rPr>
        <w:drawing>
          <wp:inline distT="0" distB="0" distL="0" distR="0" wp14:anchorId="070C1CC0" wp14:editId="76B7A646">
            <wp:extent cx="5122545" cy="2559685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A206F" w:rsidRPr="009A206F" w:rsidRDefault="009A206F" w:rsidP="000609C1">
      <w:pPr>
        <w:pStyle w:val="tytuwykresu"/>
        <w:ind w:left="822" w:hanging="822"/>
        <w:rPr>
          <w:b w:val="0"/>
        </w:rPr>
      </w:pPr>
    </w:p>
    <w:p w:rsidR="001E7DBB" w:rsidRPr="00CD352D" w:rsidRDefault="00883763" w:rsidP="000609C1">
      <w:pPr>
        <w:pStyle w:val="tytuwykresu"/>
        <w:ind w:left="822" w:hanging="822"/>
        <w:rPr>
          <w:bCs/>
          <w:shd w:val="clear" w:color="auto" w:fill="FFFFFF"/>
        </w:rPr>
      </w:pPr>
      <w:r w:rsidRPr="003A7D83">
        <w:t xml:space="preserve">Wykres </w:t>
      </w:r>
      <w:r w:rsidR="00CF08EF" w:rsidRPr="003A7D83">
        <w:t>5</w:t>
      </w:r>
      <w:r w:rsidRPr="003A7D83">
        <w:t>.</w:t>
      </w:r>
      <w:r w:rsidRPr="003A7D83">
        <w:rPr>
          <w:shd w:val="clear" w:color="auto" w:fill="FFFFFF"/>
        </w:rPr>
        <w:t xml:space="preserve"> </w:t>
      </w:r>
      <w:r w:rsidR="00761070" w:rsidRPr="003A7D83">
        <w:rPr>
          <w:bCs/>
          <w:shd w:val="clear" w:color="auto" w:fill="FFFFFF"/>
        </w:rPr>
        <w:t xml:space="preserve">Wskaźnik cen towarów i usług konsumpcyjnych (CPI) oraz </w:t>
      </w:r>
      <w:r w:rsidR="001E7DBB" w:rsidRPr="003A7D83">
        <w:rPr>
          <w:bCs/>
          <w:shd w:val="clear" w:color="auto" w:fill="FFFFFF"/>
        </w:rPr>
        <w:t>z</w:t>
      </w:r>
      <w:r w:rsidR="00761070" w:rsidRPr="003A7D83">
        <w:rPr>
          <w:bCs/>
          <w:shd w:val="clear" w:color="auto" w:fill="FFFFFF"/>
        </w:rPr>
        <w:t xml:space="preserve">harmonizowany </w:t>
      </w:r>
      <w:r w:rsidR="001E7DBB" w:rsidRPr="003A7D83">
        <w:rPr>
          <w:bCs/>
          <w:shd w:val="clear" w:color="auto" w:fill="FFFFFF"/>
        </w:rPr>
        <w:t xml:space="preserve">wskaźnik </w:t>
      </w:r>
      <w:r w:rsidR="00511F19" w:rsidRPr="003A7D83">
        <w:rPr>
          <w:bCs/>
          <w:shd w:val="clear" w:color="auto" w:fill="FFFFFF"/>
        </w:rPr>
        <w:br/>
      </w:r>
      <w:r w:rsidR="001E7DBB" w:rsidRPr="003A7D83">
        <w:rPr>
          <w:bCs/>
          <w:shd w:val="clear" w:color="auto" w:fill="FFFFFF"/>
        </w:rPr>
        <w:t xml:space="preserve">cen konsumpcyjnych (HICP) </w:t>
      </w:r>
      <w:r w:rsidR="001E7DBB" w:rsidRPr="003A7D83">
        <w:rPr>
          <w:shd w:val="clear" w:color="auto" w:fill="FFFFFF"/>
        </w:rPr>
        <w:t>(zmiana w % do analogicznego okresu roku poprzedniego)</w:t>
      </w:r>
    </w:p>
    <w:p w:rsidR="00820461" w:rsidRPr="00876337" w:rsidRDefault="000A0FD3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 w:rsidRPr="00876337">
        <w:rPr>
          <w:sz w:val="18"/>
          <w:highlight w:val="yellow"/>
        </w:rPr>
        <w:t xml:space="preserve"> </w:t>
      </w:r>
      <w:r w:rsidR="005A6C7D">
        <w:rPr>
          <w:noProof/>
          <w:lang w:val="en-GB" w:eastAsia="en-GB"/>
        </w:rPr>
        <w:drawing>
          <wp:inline distT="0" distB="0" distL="0" distR="0" wp14:anchorId="7E72B1EE" wp14:editId="1120E3E3">
            <wp:extent cx="5122545" cy="2470785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820461" w:rsidRPr="00876337">
        <w:rPr>
          <w:sz w:val="18"/>
          <w:highlight w:val="yellow"/>
        </w:rPr>
        <w:br w:type="page"/>
      </w:r>
    </w:p>
    <w:p w:rsidR="00516A50" w:rsidRDefault="00516A50" w:rsidP="00516A50">
      <w:pPr>
        <w:pStyle w:val="LID"/>
        <w:rPr>
          <w:bCs/>
          <w:sz w:val="18"/>
          <w:shd w:val="clear" w:color="auto" w:fill="FFFFFF"/>
        </w:rPr>
      </w:pPr>
      <w:r w:rsidRPr="003A7D83">
        <w:rPr>
          <w:sz w:val="18"/>
        </w:rPr>
        <w:lastRenderedPageBreak/>
        <w:t xml:space="preserve">Tablica </w:t>
      </w:r>
      <w:r w:rsidR="00CF08EF" w:rsidRPr="003A7D83">
        <w:rPr>
          <w:sz w:val="18"/>
        </w:rPr>
        <w:t>2</w:t>
      </w:r>
      <w:r w:rsidRPr="003A7D83">
        <w:rPr>
          <w:sz w:val="18"/>
        </w:rPr>
        <w:t>.</w:t>
      </w:r>
      <w:r w:rsidRPr="003A7D83">
        <w:rPr>
          <w:sz w:val="18"/>
          <w:shd w:val="clear" w:color="auto" w:fill="FFFFFF"/>
        </w:rPr>
        <w:t xml:space="preserve"> </w:t>
      </w:r>
      <w:r w:rsidRPr="003A7D83">
        <w:rPr>
          <w:bCs/>
          <w:sz w:val="18"/>
          <w:shd w:val="clear" w:color="auto" w:fill="FFFFFF"/>
        </w:rPr>
        <w:t>Wskaźniki cen towarów i usług konsumpcyjnych w</w:t>
      </w:r>
      <w:r w:rsidR="000B60D7">
        <w:rPr>
          <w:bCs/>
          <w:sz w:val="18"/>
          <w:shd w:val="clear" w:color="auto" w:fill="FFFFFF"/>
        </w:rPr>
        <w:t xml:space="preserve"> grudniu </w:t>
      </w:r>
      <w:r w:rsidRPr="003A7D83">
        <w:rPr>
          <w:sz w:val="18"/>
        </w:rPr>
        <w:t>201</w:t>
      </w:r>
      <w:r w:rsidR="00CD352D" w:rsidRPr="003A7D83">
        <w:rPr>
          <w:sz w:val="18"/>
        </w:rPr>
        <w:t>9</w:t>
      </w:r>
      <w:r w:rsidRPr="003A7D83">
        <w:rPr>
          <w:sz w:val="18"/>
        </w:rPr>
        <w:t> </w:t>
      </w:r>
      <w:r w:rsidRPr="003A7D83">
        <w:rPr>
          <w:bCs/>
          <w:sz w:val="18"/>
          <w:shd w:val="clear" w:color="auto" w:fill="FFFFFF"/>
        </w:rPr>
        <w:t>r.</w:t>
      </w:r>
    </w:p>
    <w:p w:rsidR="00460C26" w:rsidRDefault="00460C26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921"/>
        <w:gridCol w:w="922"/>
        <w:gridCol w:w="921"/>
        <w:gridCol w:w="922"/>
        <w:gridCol w:w="992"/>
      </w:tblGrid>
      <w:tr w:rsidR="000B60D7" w:rsidRPr="000B60D7" w:rsidTr="000B60D7">
        <w:trPr>
          <w:trHeight w:val="315"/>
          <w:tblHeader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XII 2019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X-XII 2019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I-XII 2019</w:t>
            </w:r>
          </w:p>
        </w:tc>
      </w:tr>
      <w:tr w:rsidR="000B60D7" w:rsidRPr="000B60D7" w:rsidTr="000B60D7">
        <w:trPr>
          <w:trHeight w:val="465"/>
          <w:tblHeader/>
        </w:trPr>
        <w:tc>
          <w:tcPr>
            <w:tcW w:w="3402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0B60D7" w:rsidRPr="000B60D7" w:rsidRDefault="000B60D7" w:rsidP="000B60D7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XII 2018</w:t>
            </w: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XI 2019</w:t>
            </w: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t>=</w:t>
            </w: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t>X-XII</w:t>
            </w: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2018</w:t>
            </w: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VII-IX 2019</w:t>
            </w: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t xml:space="preserve">I-XII </w:t>
            </w:r>
          </w:p>
          <w:p w:rsidR="000B60D7" w:rsidRPr="000B60D7" w:rsidRDefault="000B60D7" w:rsidP="000B60D7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2018</w:t>
            </w:r>
            <w:r w:rsidRPr="000B60D7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</w:tr>
      <w:tr w:rsidR="00920A9B" w:rsidRPr="000B60D7" w:rsidTr="00892238">
        <w:trPr>
          <w:trHeight w:val="330"/>
        </w:trPr>
        <w:tc>
          <w:tcPr>
            <w:tcW w:w="340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21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/>
                <w:bCs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922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/>
                <w:b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2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/>
                <w:bCs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22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/>
                <w:bCs/>
                <w:color w:val="000000"/>
                <w:sz w:val="16"/>
                <w:szCs w:val="16"/>
              </w:rPr>
              <w:t>102,3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103,9</w:t>
            </w:r>
          </w:p>
        </w:tc>
      </w:tr>
      <w:tr w:rsidR="00920A9B" w:rsidRPr="000B60D7" w:rsidTr="00892238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0B60D7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104,2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104,9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108,0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108,6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103,0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101,0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123,6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117,9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109,6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102,1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92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105,8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103,9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2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8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99,8</w:t>
            </w:r>
          </w:p>
        </w:tc>
      </w:tr>
      <w:tr w:rsidR="00920A9B" w:rsidRPr="000B60D7" w:rsidTr="0089223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92,4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97,8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96,1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90,9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98,7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119,8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116,9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100,8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103,5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101,9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NAPOJE ALKOHOLOWE I WYROBY TYTONIOWE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98,1</w:t>
            </w:r>
          </w:p>
        </w:tc>
      </w:tr>
      <w:tr w:rsidR="00920A9B" w:rsidRPr="000B60D7" w:rsidTr="00276F83">
        <w:trPr>
          <w:trHeight w:val="262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97,8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101,4</w:t>
            </w:r>
          </w:p>
        </w:tc>
      </w:tr>
      <w:tr w:rsidR="00920A9B" w:rsidRPr="000B60D7" w:rsidTr="00892238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NOŚNIKI ENERGII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</w:tr>
      <w:tr w:rsidR="00920A9B" w:rsidRPr="000B60D7" w:rsidTr="00276F83">
        <w:trPr>
          <w:trHeight w:val="189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276F83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104,9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102,1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132,2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121,4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103,7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93,9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102,7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101,9</w:t>
            </w:r>
          </w:p>
        </w:tc>
      </w:tr>
      <w:tr w:rsidR="00920A9B" w:rsidRPr="000B60D7" w:rsidTr="00892238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</w:tr>
      <w:tr w:rsidR="00920A9B" w:rsidRPr="000B60D7" w:rsidTr="002F321F">
        <w:trPr>
          <w:trHeight w:val="228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2F321F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99,2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100,8</w:t>
            </w:r>
          </w:p>
        </w:tc>
      </w:tr>
      <w:tr w:rsidR="00920A9B" w:rsidRPr="000B60D7" w:rsidTr="00892238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105,1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103,2</w:t>
            </w:r>
          </w:p>
        </w:tc>
      </w:tr>
      <w:tr w:rsidR="00920A9B" w:rsidRPr="000B60D7" w:rsidTr="002F321F">
        <w:trPr>
          <w:trHeight w:val="218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2F321F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103,1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103,8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101,8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100,7</w:t>
            </w:r>
          </w:p>
        </w:tc>
      </w:tr>
      <w:tr w:rsidR="00920A9B" w:rsidRPr="000B60D7" w:rsidTr="002F321F">
        <w:trPr>
          <w:trHeight w:val="194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2F321F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96,2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96,0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</w:tr>
      <w:tr w:rsidR="00920A9B" w:rsidRPr="000B60D7" w:rsidTr="002F321F">
        <w:trPr>
          <w:trHeight w:val="171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2F321F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103,1</w:t>
            </w:r>
          </w:p>
        </w:tc>
      </w:tr>
      <w:tr w:rsidR="00920A9B" w:rsidRPr="000B60D7" w:rsidTr="002F321F">
        <w:trPr>
          <w:trHeight w:val="202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2F321F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</w:tr>
      <w:tr w:rsidR="00920A9B" w:rsidRPr="000B60D7" w:rsidTr="00892238">
        <w:trPr>
          <w:trHeight w:val="46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do prywatnych środków </w:t>
            </w: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transportu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96,2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129,4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103,5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90,3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99,7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0B60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0B60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95,3</w:t>
            </w:r>
          </w:p>
        </w:tc>
      </w:tr>
      <w:tr w:rsidR="00920A9B" w:rsidRPr="000B60D7" w:rsidTr="00892238">
        <w:trPr>
          <w:trHeight w:val="300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0B60D7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102,0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</w:tr>
      <w:tr w:rsidR="00920A9B" w:rsidRPr="000B60D7" w:rsidTr="0089223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103,0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103,2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105,9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104,0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109,9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107,3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103,6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105,1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100,4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922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92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104,9</w:t>
            </w:r>
          </w:p>
        </w:tc>
      </w:tr>
      <w:tr w:rsidR="00920A9B" w:rsidRPr="000B60D7" w:rsidTr="00892238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102,2</w:t>
            </w:r>
          </w:p>
        </w:tc>
      </w:tr>
      <w:tr w:rsidR="00920A9B" w:rsidRPr="000B60D7" w:rsidTr="00892238">
        <w:trPr>
          <w:trHeight w:val="45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0B60D7" w:rsidRDefault="00920A9B" w:rsidP="0092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0B60D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21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22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992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A9B" w:rsidRPr="00920A9B" w:rsidRDefault="00920A9B" w:rsidP="00892238">
            <w:pPr>
              <w:spacing w:before="0" w:after="0"/>
              <w:jc w:val="right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920A9B">
              <w:rPr>
                <w:rFonts w:cs="Calibri"/>
                <w:bCs/>
                <w:color w:val="000000"/>
                <w:sz w:val="16"/>
                <w:szCs w:val="16"/>
              </w:rPr>
              <w:t>98,2</w:t>
            </w:r>
          </w:p>
        </w:tc>
      </w:tr>
    </w:tbl>
    <w:p w:rsidR="000B60D7" w:rsidRPr="003A7D83" w:rsidRDefault="000B60D7" w:rsidP="00516A50">
      <w:pPr>
        <w:pStyle w:val="LID"/>
        <w:rPr>
          <w:bCs/>
          <w:sz w:val="18"/>
          <w:shd w:val="clear" w:color="auto" w:fill="FFFFFF"/>
        </w:rPr>
      </w:pPr>
    </w:p>
    <w:p w:rsidR="009E3FA7" w:rsidRPr="00C27CB6" w:rsidRDefault="009E3FA7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p w:rsidR="00685123" w:rsidRPr="00876337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876337" w:rsidSect="00EF7B36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876337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6"/>
        <w:gridCol w:w="3927"/>
      </w:tblGrid>
      <w:tr w:rsidR="00883763" w:rsidRPr="00876337" w:rsidTr="00EE696D">
        <w:trPr>
          <w:trHeight w:val="1912"/>
        </w:trPr>
        <w:tc>
          <w:tcPr>
            <w:tcW w:w="4379" w:type="dxa"/>
          </w:tcPr>
          <w:p w:rsidR="00883763" w:rsidRPr="00A7152F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7152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1E4443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1E4443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0C68F7" w:rsidRPr="001E4443" w:rsidRDefault="000C68F7" w:rsidP="000C68F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1E4443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BB27AF" w:rsidRDefault="000C68F7" w:rsidP="000C68F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highlight w:val="yellow"/>
                <w:lang w:val="en-GB"/>
              </w:rPr>
            </w:pPr>
            <w:r w:rsidRPr="00BB27AF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942" w:type="dxa"/>
          </w:tcPr>
          <w:p w:rsidR="00883763" w:rsidRPr="00D47B8D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47B8D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D47B8D">
              <w:rPr>
                <w:rFonts w:cs="Arial"/>
                <w:color w:val="000000" w:themeColor="text1"/>
                <w:sz w:val="20"/>
              </w:rPr>
              <w:br/>
            </w:r>
            <w:r w:rsidRPr="00D47B8D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C68F7" w:rsidRPr="00087888" w:rsidRDefault="000C68F7" w:rsidP="000C68F7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0C68F7" w:rsidRPr="00087888" w:rsidRDefault="000C68F7" w:rsidP="000C68F7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695 255 011</w:t>
            </w:r>
          </w:p>
          <w:p w:rsidR="00883763" w:rsidRPr="00876337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highlight w:val="yellow"/>
                <w:lang w:val="en-GB"/>
              </w:rPr>
            </w:pPr>
          </w:p>
        </w:tc>
      </w:tr>
    </w:tbl>
    <w:p w:rsidR="000470AA" w:rsidRPr="00876337" w:rsidRDefault="000470AA" w:rsidP="000470AA">
      <w:pPr>
        <w:rPr>
          <w:sz w:val="18"/>
          <w:highlight w:val="yellow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876337" w:rsidTr="00C057E5">
        <w:trPr>
          <w:trHeight w:val="610"/>
        </w:trPr>
        <w:tc>
          <w:tcPr>
            <w:tcW w:w="2721" w:type="pct"/>
            <w:vMerge w:val="restart"/>
          </w:tcPr>
          <w:p w:rsidR="000470AA" w:rsidRPr="00A7152F" w:rsidRDefault="000470AA" w:rsidP="00C057E5">
            <w:pPr>
              <w:spacing w:before="200"/>
              <w:rPr>
                <w:b/>
                <w:sz w:val="20"/>
              </w:rPr>
            </w:pPr>
            <w:r w:rsidRPr="00A7152F">
              <w:rPr>
                <w:b/>
                <w:sz w:val="20"/>
              </w:rPr>
              <w:t xml:space="preserve">Wydział Współpracy z Mediami </w:t>
            </w:r>
          </w:p>
          <w:p w:rsidR="000470AA" w:rsidRPr="00A7152F" w:rsidRDefault="00C057E5" w:rsidP="00C057E5">
            <w:pPr>
              <w:rPr>
                <w:sz w:val="20"/>
              </w:rPr>
            </w:pPr>
            <w:r w:rsidRPr="00A7152F">
              <w:rPr>
                <w:sz w:val="20"/>
              </w:rPr>
              <w:t>T</w:t>
            </w:r>
            <w:r w:rsidR="000609C1">
              <w:rPr>
                <w:sz w:val="20"/>
              </w:rPr>
              <w:t>el</w:t>
            </w:r>
            <w:r w:rsidR="000470AA" w:rsidRPr="00A7152F">
              <w:rPr>
                <w:sz w:val="20"/>
              </w:rPr>
              <w:t xml:space="preserve">: </w:t>
            </w:r>
            <w:r w:rsidR="00097840" w:rsidRPr="00A7152F">
              <w:rPr>
                <w:sz w:val="20"/>
              </w:rPr>
              <w:t>22 608 34 91, 22</w:t>
            </w:r>
            <w:r w:rsidR="000470AA" w:rsidRPr="00A7152F">
              <w:rPr>
                <w:sz w:val="20"/>
              </w:rPr>
              <w:t xml:space="preserve"> 608 38 04 </w:t>
            </w:r>
          </w:p>
          <w:p w:rsidR="000470AA" w:rsidRPr="00876337" w:rsidRDefault="000470AA" w:rsidP="00C057E5">
            <w:pPr>
              <w:rPr>
                <w:sz w:val="18"/>
                <w:highlight w:val="yellow"/>
                <w:lang w:val="en-GB"/>
              </w:rPr>
            </w:pPr>
            <w:r w:rsidRPr="00A7152F">
              <w:rPr>
                <w:b/>
                <w:sz w:val="20"/>
                <w:lang w:val="en-GB"/>
              </w:rPr>
              <w:t>e-</w:t>
            </w:r>
            <w:r w:rsidRPr="00A7152F">
              <w:rPr>
                <w:b/>
                <w:color w:val="000000" w:themeColor="text1"/>
                <w:sz w:val="20"/>
                <w:lang w:val="en-GB"/>
              </w:rPr>
              <w:t xml:space="preserve">mail: </w:t>
            </w:r>
            <w:hyperlink r:id="rId22" w:history="1">
              <w:r w:rsidRPr="00A7152F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  <w:lang w:val="en-GB"/>
              </w:rPr>
            </w:pPr>
            <w:r w:rsidRPr="00A7152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35D328A6" wp14:editId="00CB301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609C1" w:rsidRDefault="009A206F" w:rsidP="000470AA">
            <w:pPr>
              <w:rPr>
                <w:color w:val="000000" w:themeColor="text1"/>
                <w:sz w:val="18"/>
              </w:rPr>
            </w:pPr>
            <w:hyperlink r:id="rId24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87633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876337" w:rsidRDefault="000470AA" w:rsidP="000470AA">
            <w:pPr>
              <w:rPr>
                <w:sz w:val="18"/>
                <w:highlight w:val="yellow"/>
              </w:rPr>
            </w:pPr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</w:rPr>
            </w:pPr>
            <w:r w:rsidRPr="00A7152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0E009649" wp14:editId="47921D47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609C1" w:rsidRDefault="009A206F" w:rsidP="000470AA">
            <w:pPr>
              <w:rPr>
                <w:color w:val="000000" w:themeColor="text1"/>
                <w:sz w:val="18"/>
              </w:rPr>
            </w:pPr>
            <w:hyperlink r:id="rId26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RPr="0087633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876337" w:rsidRDefault="000470AA" w:rsidP="000470AA">
            <w:pPr>
              <w:rPr>
                <w:sz w:val="18"/>
                <w:highlight w:val="yellow"/>
              </w:rPr>
            </w:pPr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</w:rPr>
            </w:pPr>
            <w:r w:rsidRPr="00A7152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4B79F8F5" wp14:editId="2150AE2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609C1" w:rsidRDefault="009A206F" w:rsidP="000470AA">
            <w:pPr>
              <w:rPr>
                <w:color w:val="000000" w:themeColor="text1"/>
                <w:sz w:val="20"/>
              </w:rPr>
            </w:pPr>
            <w:hyperlink r:id="rId28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65E4D" w:rsidRDefault="009A206F" w:rsidP="00E76D26">
      <w:pPr>
        <w:rPr>
          <w:sz w:val="18"/>
        </w:rPr>
      </w:pPr>
      <w:r>
        <w:rPr>
          <w:noProof/>
          <w:sz w:val="18"/>
          <w:highlight w:val="yellow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9A206F" w:rsidRDefault="009A206F" w:rsidP="00883763">
                  <w:pPr>
                    <w:rPr>
                      <w:b/>
                    </w:rPr>
                  </w:pPr>
                </w:p>
                <w:p w:rsidR="009A206F" w:rsidRPr="006761A7" w:rsidRDefault="009A206F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9A206F" w:rsidRPr="006761A7" w:rsidRDefault="009A206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29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9A206F" w:rsidRPr="006761A7" w:rsidRDefault="009A206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0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9A206F" w:rsidRPr="00E233EA" w:rsidRDefault="009A206F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9A206F" w:rsidRPr="00E233EA" w:rsidRDefault="009A206F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9A206F" w:rsidRPr="006761A7" w:rsidRDefault="009A206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9A206F" w:rsidRPr="006761A7" w:rsidRDefault="009A206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9A206F" w:rsidRPr="006761A7" w:rsidRDefault="009A206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9A206F" w:rsidRPr="006761A7" w:rsidRDefault="009A206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9A206F" w:rsidRPr="006761A7" w:rsidRDefault="009A206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9A206F" w:rsidRPr="006761A7" w:rsidRDefault="009A206F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9A206F" w:rsidRDefault="009A206F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9A206F" w:rsidRPr="006761A7" w:rsidRDefault="009A206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6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9A206F" w:rsidRPr="00065E4D" w:rsidRDefault="009A206F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7" w:history="1">
                    <w:r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38"/>
      <w:footerReference w:type="default" r:id="rId39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06F" w:rsidRDefault="009A206F" w:rsidP="000662E2">
      <w:pPr>
        <w:spacing w:after="0" w:line="240" w:lineRule="auto"/>
      </w:pPr>
      <w:r>
        <w:separator/>
      </w:r>
    </w:p>
  </w:endnote>
  <w:endnote w:type="continuationSeparator" w:id="0">
    <w:p w:rsidR="009A206F" w:rsidRDefault="009A206F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Content>
      <w:p w:rsidR="009A206F" w:rsidRDefault="009A206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Content>
      <w:p w:rsidR="009A206F" w:rsidRDefault="009A206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Content>
      <w:p w:rsidR="009A206F" w:rsidRDefault="009A206F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C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06F" w:rsidRDefault="009A206F" w:rsidP="000662E2">
      <w:pPr>
        <w:spacing w:after="0" w:line="240" w:lineRule="auto"/>
      </w:pPr>
      <w:r>
        <w:separator/>
      </w:r>
    </w:p>
  </w:footnote>
  <w:footnote w:type="continuationSeparator" w:id="0">
    <w:p w:rsidR="009A206F" w:rsidRDefault="009A206F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6F" w:rsidRDefault="009A206F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9A206F" w:rsidRDefault="009A20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6F" w:rsidRDefault="009A206F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rect id="Prostokąt 10" o:spid="_x0000_s2050" style="position:absolute;margin-left:411.45pt;margin-top:15.3pt;width:147.4pt;height:812.4pt;z-index:-251650048;visibility:visible;mso-width-relative:margin;mso-height-relative:margin;v-text-anchor:middle" wrapcoords="-110 0 -110 21591 21600 21591 21600 0 -110 0" fillcolor="#f2f2f2" stroked="f" strokeweight="1pt">
          <v:path arrowok="t"/>
          <w10:wrap type="tight"/>
        </v:rect>
      </w:pict>
    </w:r>
    <w:r w:rsidRPr="00502F8C">
      <w:rPr>
        <w:noProof/>
        <w:lang w:val="en-GB" w:eastAsia="en-GB"/>
      </w:rPr>
      <w:drawing>
        <wp:inline distT="0" distB="0" distL="0" distR="0" wp14:anchorId="2E0B48CC" wp14:editId="01F47442">
          <wp:extent cx="1153274" cy="720000"/>
          <wp:effectExtent l="0" t="0" r="0" b="4445"/>
          <wp:docPr id="6" name="Obraz 6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9A206F" w:rsidRPr="003C6C8D" w:rsidRDefault="009A206F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9A206F" w:rsidRDefault="009A206F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9A206F" w:rsidRPr="00C97596" w:rsidRDefault="009A206F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15.01.2020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6F" w:rsidRDefault="009A206F">
    <w:pPr>
      <w:pStyle w:val="Nagwek"/>
    </w:pPr>
  </w:p>
  <w:p w:rsidR="009A206F" w:rsidRDefault="009A20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5.25pt;visibility:visible" o:bullet="t">
        <v:imagedata r:id="rId1" o:title=""/>
      </v:shape>
    </w:pict>
  </w:numPicBullet>
  <w:numPicBullet w:numPicBulletId="1">
    <w:pict>
      <v:shape id="_x0000_i1031" type="#_x0000_t75" style="width:123.75pt;height:125.2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74C"/>
    <w:rsid w:val="00001C5B"/>
    <w:rsid w:val="00003437"/>
    <w:rsid w:val="0000709F"/>
    <w:rsid w:val="000108B8"/>
    <w:rsid w:val="000152F5"/>
    <w:rsid w:val="0001700C"/>
    <w:rsid w:val="000201FC"/>
    <w:rsid w:val="00024B66"/>
    <w:rsid w:val="00024EE7"/>
    <w:rsid w:val="00026BA3"/>
    <w:rsid w:val="00030ACD"/>
    <w:rsid w:val="00034160"/>
    <w:rsid w:val="0003614E"/>
    <w:rsid w:val="0004015D"/>
    <w:rsid w:val="0004582E"/>
    <w:rsid w:val="0004646A"/>
    <w:rsid w:val="000470AA"/>
    <w:rsid w:val="000531EB"/>
    <w:rsid w:val="00057CA1"/>
    <w:rsid w:val="000609C1"/>
    <w:rsid w:val="00065E4D"/>
    <w:rsid w:val="000662E2"/>
    <w:rsid w:val="00066883"/>
    <w:rsid w:val="00072D35"/>
    <w:rsid w:val="00074B1B"/>
    <w:rsid w:val="00074DD8"/>
    <w:rsid w:val="000800B4"/>
    <w:rsid w:val="000806F7"/>
    <w:rsid w:val="00097840"/>
    <w:rsid w:val="000A014D"/>
    <w:rsid w:val="000A0FD3"/>
    <w:rsid w:val="000A350D"/>
    <w:rsid w:val="000A6963"/>
    <w:rsid w:val="000A7F1A"/>
    <w:rsid w:val="000B0727"/>
    <w:rsid w:val="000B5393"/>
    <w:rsid w:val="000B60D7"/>
    <w:rsid w:val="000C135D"/>
    <w:rsid w:val="000C68F7"/>
    <w:rsid w:val="000D1D43"/>
    <w:rsid w:val="000D225C"/>
    <w:rsid w:val="000D2465"/>
    <w:rsid w:val="000D2A5C"/>
    <w:rsid w:val="000E0918"/>
    <w:rsid w:val="000F2650"/>
    <w:rsid w:val="001011C3"/>
    <w:rsid w:val="00102EAC"/>
    <w:rsid w:val="00110D87"/>
    <w:rsid w:val="001149A1"/>
    <w:rsid w:val="00114DB9"/>
    <w:rsid w:val="00116087"/>
    <w:rsid w:val="00130296"/>
    <w:rsid w:val="001315A3"/>
    <w:rsid w:val="00132297"/>
    <w:rsid w:val="00133A82"/>
    <w:rsid w:val="00135B65"/>
    <w:rsid w:val="00142037"/>
    <w:rsid w:val="001423B6"/>
    <w:rsid w:val="001441A0"/>
    <w:rsid w:val="001448A3"/>
    <w:rsid w:val="001448A7"/>
    <w:rsid w:val="00145121"/>
    <w:rsid w:val="00146621"/>
    <w:rsid w:val="00162325"/>
    <w:rsid w:val="00165856"/>
    <w:rsid w:val="00171DA5"/>
    <w:rsid w:val="00194845"/>
    <w:rsid w:val="001951DA"/>
    <w:rsid w:val="001A3A7F"/>
    <w:rsid w:val="001A7573"/>
    <w:rsid w:val="001A78D0"/>
    <w:rsid w:val="001B7E7B"/>
    <w:rsid w:val="001C1375"/>
    <w:rsid w:val="001C3269"/>
    <w:rsid w:val="001C7312"/>
    <w:rsid w:val="001D1DB4"/>
    <w:rsid w:val="001E1D94"/>
    <w:rsid w:val="001E4443"/>
    <w:rsid w:val="001E7DBB"/>
    <w:rsid w:val="001F439C"/>
    <w:rsid w:val="001F60D1"/>
    <w:rsid w:val="002268BB"/>
    <w:rsid w:val="0024416D"/>
    <w:rsid w:val="002574F9"/>
    <w:rsid w:val="00257A17"/>
    <w:rsid w:val="002621B1"/>
    <w:rsid w:val="00262B61"/>
    <w:rsid w:val="0026302B"/>
    <w:rsid w:val="002724FF"/>
    <w:rsid w:val="00275FA6"/>
    <w:rsid w:val="00276811"/>
    <w:rsid w:val="00276C9A"/>
    <w:rsid w:val="00276F83"/>
    <w:rsid w:val="00280D7C"/>
    <w:rsid w:val="00282699"/>
    <w:rsid w:val="00285768"/>
    <w:rsid w:val="00290CB6"/>
    <w:rsid w:val="002926DF"/>
    <w:rsid w:val="00295056"/>
    <w:rsid w:val="00296697"/>
    <w:rsid w:val="00296EB3"/>
    <w:rsid w:val="002A4D80"/>
    <w:rsid w:val="002B0472"/>
    <w:rsid w:val="002B5049"/>
    <w:rsid w:val="002B6B12"/>
    <w:rsid w:val="002D0020"/>
    <w:rsid w:val="002E6140"/>
    <w:rsid w:val="002E6985"/>
    <w:rsid w:val="002E71B6"/>
    <w:rsid w:val="002F321F"/>
    <w:rsid w:val="002F77C8"/>
    <w:rsid w:val="003047EF"/>
    <w:rsid w:val="00304F22"/>
    <w:rsid w:val="00305162"/>
    <w:rsid w:val="00306C7C"/>
    <w:rsid w:val="003077B5"/>
    <w:rsid w:val="00310F90"/>
    <w:rsid w:val="00317C90"/>
    <w:rsid w:val="00322EDD"/>
    <w:rsid w:val="00332320"/>
    <w:rsid w:val="00336B88"/>
    <w:rsid w:val="003405A4"/>
    <w:rsid w:val="00341C29"/>
    <w:rsid w:val="00343BBC"/>
    <w:rsid w:val="00347D72"/>
    <w:rsid w:val="00357611"/>
    <w:rsid w:val="00367237"/>
    <w:rsid w:val="0037077F"/>
    <w:rsid w:val="00372411"/>
    <w:rsid w:val="0037258A"/>
    <w:rsid w:val="00373882"/>
    <w:rsid w:val="003843DB"/>
    <w:rsid w:val="003901AC"/>
    <w:rsid w:val="00393761"/>
    <w:rsid w:val="00397181"/>
    <w:rsid w:val="00397D18"/>
    <w:rsid w:val="003A1B36"/>
    <w:rsid w:val="003A440F"/>
    <w:rsid w:val="003A7D83"/>
    <w:rsid w:val="003B1454"/>
    <w:rsid w:val="003B18B6"/>
    <w:rsid w:val="003B5096"/>
    <w:rsid w:val="003C59E0"/>
    <w:rsid w:val="003C6C8D"/>
    <w:rsid w:val="003D3B24"/>
    <w:rsid w:val="003D4F95"/>
    <w:rsid w:val="003D5F42"/>
    <w:rsid w:val="003D60A9"/>
    <w:rsid w:val="003D67C8"/>
    <w:rsid w:val="003D7BC2"/>
    <w:rsid w:val="003E3529"/>
    <w:rsid w:val="003E6F8F"/>
    <w:rsid w:val="003F4C97"/>
    <w:rsid w:val="003F54AA"/>
    <w:rsid w:val="003F7FE6"/>
    <w:rsid w:val="00400193"/>
    <w:rsid w:val="004002CD"/>
    <w:rsid w:val="004009D2"/>
    <w:rsid w:val="00417625"/>
    <w:rsid w:val="004212E7"/>
    <w:rsid w:val="0042446D"/>
    <w:rsid w:val="004276B0"/>
    <w:rsid w:val="00427BF8"/>
    <w:rsid w:val="00431C02"/>
    <w:rsid w:val="00437395"/>
    <w:rsid w:val="00445047"/>
    <w:rsid w:val="00453304"/>
    <w:rsid w:val="00454E14"/>
    <w:rsid w:val="004566AB"/>
    <w:rsid w:val="0045762F"/>
    <w:rsid w:val="004601AC"/>
    <w:rsid w:val="00460C26"/>
    <w:rsid w:val="00463E39"/>
    <w:rsid w:val="004657FC"/>
    <w:rsid w:val="004733F6"/>
    <w:rsid w:val="00474E69"/>
    <w:rsid w:val="0048486C"/>
    <w:rsid w:val="00486EE6"/>
    <w:rsid w:val="0049189D"/>
    <w:rsid w:val="00493217"/>
    <w:rsid w:val="0049621B"/>
    <w:rsid w:val="004B2431"/>
    <w:rsid w:val="004B4C23"/>
    <w:rsid w:val="004C1895"/>
    <w:rsid w:val="004C6D40"/>
    <w:rsid w:val="004D119F"/>
    <w:rsid w:val="004D3ABE"/>
    <w:rsid w:val="004E21A3"/>
    <w:rsid w:val="004F0C3C"/>
    <w:rsid w:val="004F63FC"/>
    <w:rsid w:val="00501254"/>
    <w:rsid w:val="00501F76"/>
    <w:rsid w:val="00502E6F"/>
    <w:rsid w:val="00505A92"/>
    <w:rsid w:val="005077D1"/>
    <w:rsid w:val="00511F19"/>
    <w:rsid w:val="0051646A"/>
    <w:rsid w:val="00516A50"/>
    <w:rsid w:val="005203F1"/>
    <w:rsid w:val="0052058B"/>
    <w:rsid w:val="005214FA"/>
    <w:rsid w:val="00521BC3"/>
    <w:rsid w:val="00526A58"/>
    <w:rsid w:val="005316C2"/>
    <w:rsid w:val="00533632"/>
    <w:rsid w:val="0053648F"/>
    <w:rsid w:val="00541E6E"/>
    <w:rsid w:val="0054251F"/>
    <w:rsid w:val="00542AFC"/>
    <w:rsid w:val="005520D8"/>
    <w:rsid w:val="00556CF1"/>
    <w:rsid w:val="00573DFA"/>
    <w:rsid w:val="005762A7"/>
    <w:rsid w:val="005762F6"/>
    <w:rsid w:val="0058363D"/>
    <w:rsid w:val="005875EB"/>
    <w:rsid w:val="005877DE"/>
    <w:rsid w:val="005916D7"/>
    <w:rsid w:val="0059573F"/>
    <w:rsid w:val="005A2784"/>
    <w:rsid w:val="005A698C"/>
    <w:rsid w:val="005A69F2"/>
    <w:rsid w:val="005A6C7D"/>
    <w:rsid w:val="005C1AF8"/>
    <w:rsid w:val="005C209B"/>
    <w:rsid w:val="005D0389"/>
    <w:rsid w:val="005D1C04"/>
    <w:rsid w:val="005D470D"/>
    <w:rsid w:val="005E0799"/>
    <w:rsid w:val="005E2757"/>
    <w:rsid w:val="005E418C"/>
    <w:rsid w:val="005E6437"/>
    <w:rsid w:val="005F4399"/>
    <w:rsid w:val="005F5A80"/>
    <w:rsid w:val="006044FF"/>
    <w:rsid w:val="00604FF5"/>
    <w:rsid w:val="00607CC5"/>
    <w:rsid w:val="00613AEC"/>
    <w:rsid w:val="006149F0"/>
    <w:rsid w:val="0061655B"/>
    <w:rsid w:val="0062307C"/>
    <w:rsid w:val="006321A2"/>
    <w:rsid w:val="00633014"/>
    <w:rsid w:val="0063437B"/>
    <w:rsid w:val="006346A9"/>
    <w:rsid w:val="00636A57"/>
    <w:rsid w:val="00644254"/>
    <w:rsid w:val="00660778"/>
    <w:rsid w:val="00666DED"/>
    <w:rsid w:val="006673CA"/>
    <w:rsid w:val="006718A3"/>
    <w:rsid w:val="00673C26"/>
    <w:rsid w:val="00674A8B"/>
    <w:rsid w:val="006812AF"/>
    <w:rsid w:val="00682B23"/>
    <w:rsid w:val="0068327D"/>
    <w:rsid w:val="00683EDE"/>
    <w:rsid w:val="00685123"/>
    <w:rsid w:val="00691225"/>
    <w:rsid w:val="00691316"/>
    <w:rsid w:val="006920EA"/>
    <w:rsid w:val="00694AF0"/>
    <w:rsid w:val="00696549"/>
    <w:rsid w:val="00696814"/>
    <w:rsid w:val="006A4686"/>
    <w:rsid w:val="006B0B72"/>
    <w:rsid w:val="006B0E9E"/>
    <w:rsid w:val="006B208D"/>
    <w:rsid w:val="006B20B4"/>
    <w:rsid w:val="006B5AE4"/>
    <w:rsid w:val="006D1507"/>
    <w:rsid w:val="006D4054"/>
    <w:rsid w:val="006D5C42"/>
    <w:rsid w:val="006D6B72"/>
    <w:rsid w:val="006E02EC"/>
    <w:rsid w:val="006E2D00"/>
    <w:rsid w:val="006F145E"/>
    <w:rsid w:val="006F6B1F"/>
    <w:rsid w:val="007059D5"/>
    <w:rsid w:val="007063C3"/>
    <w:rsid w:val="007122CC"/>
    <w:rsid w:val="007162EB"/>
    <w:rsid w:val="007211B1"/>
    <w:rsid w:val="0072400B"/>
    <w:rsid w:val="00733D55"/>
    <w:rsid w:val="00740107"/>
    <w:rsid w:val="007408FF"/>
    <w:rsid w:val="007418B3"/>
    <w:rsid w:val="0074537D"/>
    <w:rsid w:val="00746187"/>
    <w:rsid w:val="00752A67"/>
    <w:rsid w:val="00761070"/>
    <w:rsid w:val="0076254F"/>
    <w:rsid w:val="007676D7"/>
    <w:rsid w:val="00774934"/>
    <w:rsid w:val="00776D79"/>
    <w:rsid w:val="007801F5"/>
    <w:rsid w:val="00781552"/>
    <w:rsid w:val="00783CA4"/>
    <w:rsid w:val="007842FB"/>
    <w:rsid w:val="00786124"/>
    <w:rsid w:val="0078756B"/>
    <w:rsid w:val="0079022D"/>
    <w:rsid w:val="00792E24"/>
    <w:rsid w:val="00793154"/>
    <w:rsid w:val="0079514B"/>
    <w:rsid w:val="00797060"/>
    <w:rsid w:val="007A2DC1"/>
    <w:rsid w:val="007A77F5"/>
    <w:rsid w:val="007B74D8"/>
    <w:rsid w:val="007D3319"/>
    <w:rsid w:val="007D335D"/>
    <w:rsid w:val="007E3314"/>
    <w:rsid w:val="007E4B03"/>
    <w:rsid w:val="007F045B"/>
    <w:rsid w:val="007F324B"/>
    <w:rsid w:val="007F3983"/>
    <w:rsid w:val="007F6195"/>
    <w:rsid w:val="008006E1"/>
    <w:rsid w:val="00802A9A"/>
    <w:rsid w:val="0080553C"/>
    <w:rsid w:val="00805B46"/>
    <w:rsid w:val="00820461"/>
    <w:rsid w:val="00820B10"/>
    <w:rsid w:val="0082498D"/>
    <w:rsid w:val="00825DC2"/>
    <w:rsid w:val="00831172"/>
    <w:rsid w:val="00834AD3"/>
    <w:rsid w:val="00843795"/>
    <w:rsid w:val="008473E0"/>
    <w:rsid w:val="00847F0F"/>
    <w:rsid w:val="00852448"/>
    <w:rsid w:val="00860851"/>
    <w:rsid w:val="00866B61"/>
    <w:rsid w:val="00876337"/>
    <w:rsid w:val="0088258A"/>
    <w:rsid w:val="008832C4"/>
    <w:rsid w:val="00883763"/>
    <w:rsid w:val="00885F63"/>
    <w:rsid w:val="00886332"/>
    <w:rsid w:val="00887348"/>
    <w:rsid w:val="00892238"/>
    <w:rsid w:val="008A26D9"/>
    <w:rsid w:val="008A4C58"/>
    <w:rsid w:val="008B4AE0"/>
    <w:rsid w:val="008C0C29"/>
    <w:rsid w:val="008C1A52"/>
    <w:rsid w:val="008C7879"/>
    <w:rsid w:val="008C7A01"/>
    <w:rsid w:val="008E64EF"/>
    <w:rsid w:val="008F3638"/>
    <w:rsid w:val="008F4441"/>
    <w:rsid w:val="008F6F31"/>
    <w:rsid w:val="008F74DF"/>
    <w:rsid w:val="0091008E"/>
    <w:rsid w:val="009127BA"/>
    <w:rsid w:val="00912EB7"/>
    <w:rsid w:val="00916782"/>
    <w:rsid w:val="00917CCF"/>
    <w:rsid w:val="00920A9B"/>
    <w:rsid w:val="009227A6"/>
    <w:rsid w:val="00927AD2"/>
    <w:rsid w:val="00933B26"/>
    <w:rsid w:val="00933EC1"/>
    <w:rsid w:val="00942DCA"/>
    <w:rsid w:val="0094622C"/>
    <w:rsid w:val="009530DB"/>
    <w:rsid w:val="00953676"/>
    <w:rsid w:val="009668F9"/>
    <w:rsid w:val="009705EE"/>
    <w:rsid w:val="00971217"/>
    <w:rsid w:val="0097339D"/>
    <w:rsid w:val="00977927"/>
    <w:rsid w:val="0098135C"/>
    <w:rsid w:val="0098156A"/>
    <w:rsid w:val="00982640"/>
    <w:rsid w:val="0098469A"/>
    <w:rsid w:val="00984980"/>
    <w:rsid w:val="00990133"/>
    <w:rsid w:val="00991BAC"/>
    <w:rsid w:val="009A206F"/>
    <w:rsid w:val="009A6EA0"/>
    <w:rsid w:val="009B1399"/>
    <w:rsid w:val="009B6D11"/>
    <w:rsid w:val="009B746F"/>
    <w:rsid w:val="009C1335"/>
    <w:rsid w:val="009C1AB2"/>
    <w:rsid w:val="009C5407"/>
    <w:rsid w:val="009C7251"/>
    <w:rsid w:val="009D0FBC"/>
    <w:rsid w:val="009D1423"/>
    <w:rsid w:val="009E2E91"/>
    <w:rsid w:val="009E3BF4"/>
    <w:rsid w:val="009E3FA7"/>
    <w:rsid w:val="009E410D"/>
    <w:rsid w:val="009F4D4A"/>
    <w:rsid w:val="009F5815"/>
    <w:rsid w:val="009F5AB7"/>
    <w:rsid w:val="00A06D23"/>
    <w:rsid w:val="00A07F00"/>
    <w:rsid w:val="00A12435"/>
    <w:rsid w:val="00A139F5"/>
    <w:rsid w:val="00A15A51"/>
    <w:rsid w:val="00A2136A"/>
    <w:rsid w:val="00A27522"/>
    <w:rsid w:val="00A3060E"/>
    <w:rsid w:val="00A34C24"/>
    <w:rsid w:val="00A365F4"/>
    <w:rsid w:val="00A37CE0"/>
    <w:rsid w:val="00A459FF"/>
    <w:rsid w:val="00A460E6"/>
    <w:rsid w:val="00A46BD5"/>
    <w:rsid w:val="00A47937"/>
    <w:rsid w:val="00A47D80"/>
    <w:rsid w:val="00A51051"/>
    <w:rsid w:val="00A51BB2"/>
    <w:rsid w:val="00A53132"/>
    <w:rsid w:val="00A563F2"/>
    <w:rsid w:val="00A566E8"/>
    <w:rsid w:val="00A60AEE"/>
    <w:rsid w:val="00A6676F"/>
    <w:rsid w:val="00A70953"/>
    <w:rsid w:val="00A7152F"/>
    <w:rsid w:val="00A810F9"/>
    <w:rsid w:val="00A8165F"/>
    <w:rsid w:val="00A82477"/>
    <w:rsid w:val="00A845DC"/>
    <w:rsid w:val="00A86ECC"/>
    <w:rsid w:val="00A86FCC"/>
    <w:rsid w:val="00A90732"/>
    <w:rsid w:val="00A93892"/>
    <w:rsid w:val="00AA569E"/>
    <w:rsid w:val="00AA710D"/>
    <w:rsid w:val="00AB0B8F"/>
    <w:rsid w:val="00AB27B9"/>
    <w:rsid w:val="00AB6D25"/>
    <w:rsid w:val="00AB7B31"/>
    <w:rsid w:val="00AD4947"/>
    <w:rsid w:val="00AD5F17"/>
    <w:rsid w:val="00AE20FD"/>
    <w:rsid w:val="00AE2D4B"/>
    <w:rsid w:val="00AE3075"/>
    <w:rsid w:val="00AE4F99"/>
    <w:rsid w:val="00AE777C"/>
    <w:rsid w:val="00B048A4"/>
    <w:rsid w:val="00B06265"/>
    <w:rsid w:val="00B10BBE"/>
    <w:rsid w:val="00B11B69"/>
    <w:rsid w:val="00B14952"/>
    <w:rsid w:val="00B2412D"/>
    <w:rsid w:val="00B250D5"/>
    <w:rsid w:val="00B31357"/>
    <w:rsid w:val="00B31E5A"/>
    <w:rsid w:val="00B322EC"/>
    <w:rsid w:val="00B42DDD"/>
    <w:rsid w:val="00B609CE"/>
    <w:rsid w:val="00B611C1"/>
    <w:rsid w:val="00B617A5"/>
    <w:rsid w:val="00B653AB"/>
    <w:rsid w:val="00B65F9E"/>
    <w:rsid w:val="00B66B19"/>
    <w:rsid w:val="00B674A5"/>
    <w:rsid w:val="00B81B60"/>
    <w:rsid w:val="00B84277"/>
    <w:rsid w:val="00B86545"/>
    <w:rsid w:val="00B914E9"/>
    <w:rsid w:val="00B91831"/>
    <w:rsid w:val="00B94737"/>
    <w:rsid w:val="00B956EE"/>
    <w:rsid w:val="00B97152"/>
    <w:rsid w:val="00BA1AD0"/>
    <w:rsid w:val="00BA2BA1"/>
    <w:rsid w:val="00BA3562"/>
    <w:rsid w:val="00BA5A42"/>
    <w:rsid w:val="00BB27AF"/>
    <w:rsid w:val="00BB4BE0"/>
    <w:rsid w:val="00BB4F09"/>
    <w:rsid w:val="00BB6447"/>
    <w:rsid w:val="00BB6E9C"/>
    <w:rsid w:val="00BC17C7"/>
    <w:rsid w:val="00BC2318"/>
    <w:rsid w:val="00BC427F"/>
    <w:rsid w:val="00BD4E33"/>
    <w:rsid w:val="00BE4B65"/>
    <w:rsid w:val="00BF790C"/>
    <w:rsid w:val="00C00EDA"/>
    <w:rsid w:val="00C030DE"/>
    <w:rsid w:val="00C057E5"/>
    <w:rsid w:val="00C110DB"/>
    <w:rsid w:val="00C11CBD"/>
    <w:rsid w:val="00C1766A"/>
    <w:rsid w:val="00C22105"/>
    <w:rsid w:val="00C244B6"/>
    <w:rsid w:val="00C27CB6"/>
    <w:rsid w:val="00C27D75"/>
    <w:rsid w:val="00C3702F"/>
    <w:rsid w:val="00C4500A"/>
    <w:rsid w:val="00C45CAF"/>
    <w:rsid w:val="00C522A5"/>
    <w:rsid w:val="00C55C91"/>
    <w:rsid w:val="00C56FB5"/>
    <w:rsid w:val="00C57F14"/>
    <w:rsid w:val="00C57FE4"/>
    <w:rsid w:val="00C61795"/>
    <w:rsid w:val="00C61D89"/>
    <w:rsid w:val="00C64A37"/>
    <w:rsid w:val="00C7158E"/>
    <w:rsid w:val="00C7250B"/>
    <w:rsid w:val="00C7346B"/>
    <w:rsid w:val="00C73B5E"/>
    <w:rsid w:val="00C77C0E"/>
    <w:rsid w:val="00C8000E"/>
    <w:rsid w:val="00C91687"/>
    <w:rsid w:val="00C920B2"/>
    <w:rsid w:val="00C924A8"/>
    <w:rsid w:val="00C945FE"/>
    <w:rsid w:val="00C950B4"/>
    <w:rsid w:val="00C954CE"/>
    <w:rsid w:val="00C96FAA"/>
    <w:rsid w:val="00C97A04"/>
    <w:rsid w:val="00CA107B"/>
    <w:rsid w:val="00CA484D"/>
    <w:rsid w:val="00CA4FB6"/>
    <w:rsid w:val="00CC17BD"/>
    <w:rsid w:val="00CC6180"/>
    <w:rsid w:val="00CC72FC"/>
    <w:rsid w:val="00CC739E"/>
    <w:rsid w:val="00CC75D3"/>
    <w:rsid w:val="00CD1E2E"/>
    <w:rsid w:val="00CD352D"/>
    <w:rsid w:val="00CD58B7"/>
    <w:rsid w:val="00CF08EF"/>
    <w:rsid w:val="00CF4099"/>
    <w:rsid w:val="00D00796"/>
    <w:rsid w:val="00D02D2C"/>
    <w:rsid w:val="00D14C59"/>
    <w:rsid w:val="00D1564D"/>
    <w:rsid w:val="00D261A2"/>
    <w:rsid w:val="00D3440A"/>
    <w:rsid w:val="00D34567"/>
    <w:rsid w:val="00D401C9"/>
    <w:rsid w:val="00D43419"/>
    <w:rsid w:val="00D47B8D"/>
    <w:rsid w:val="00D538E4"/>
    <w:rsid w:val="00D54B01"/>
    <w:rsid w:val="00D616D2"/>
    <w:rsid w:val="00D63B5F"/>
    <w:rsid w:val="00D7066F"/>
    <w:rsid w:val="00D70EF7"/>
    <w:rsid w:val="00D7217D"/>
    <w:rsid w:val="00D7664A"/>
    <w:rsid w:val="00D76A0A"/>
    <w:rsid w:val="00D815F5"/>
    <w:rsid w:val="00D81F2B"/>
    <w:rsid w:val="00D8397C"/>
    <w:rsid w:val="00D9456F"/>
    <w:rsid w:val="00D94EED"/>
    <w:rsid w:val="00D96026"/>
    <w:rsid w:val="00DA0243"/>
    <w:rsid w:val="00DA0C7E"/>
    <w:rsid w:val="00DA433C"/>
    <w:rsid w:val="00DA52A7"/>
    <w:rsid w:val="00DA7C1C"/>
    <w:rsid w:val="00DB147A"/>
    <w:rsid w:val="00DB1B7A"/>
    <w:rsid w:val="00DC6708"/>
    <w:rsid w:val="00DC7CFA"/>
    <w:rsid w:val="00DE64C5"/>
    <w:rsid w:val="00DF712D"/>
    <w:rsid w:val="00E01436"/>
    <w:rsid w:val="00E045BD"/>
    <w:rsid w:val="00E17A9F"/>
    <w:rsid w:val="00E17B77"/>
    <w:rsid w:val="00E23337"/>
    <w:rsid w:val="00E24A25"/>
    <w:rsid w:val="00E259EA"/>
    <w:rsid w:val="00E27E85"/>
    <w:rsid w:val="00E30793"/>
    <w:rsid w:val="00E32061"/>
    <w:rsid w:val="00E41FCF"/>
    <w:rsid w:val="00E42801"/>
    <w:rsid w:val="00E42FF9"/>
    <w:rsid w:val="00E4714C"/>
    <w:rsid w:val="00E51AEB"/>
    <w:rsid w:val="00E52175"/>
    <w:rsid w:val="00E522A7"/>
    <w:rsid w:val="00E54452"/>
    <w:rsid w:val="00E63312"/>
    <w:rsid w:val="00E664C5"/>
    <w:rsid w:val="00E671A2"/>
    <w:rsid w:val="00E67A17"/>
    <w:rsid w:val="00E76D26"/>
    <w:rsid w:val="00E82C7E"/>
    <w:rsid w:val="00E93CDB"/>
    <w:rsid w:val="00E963C8"/>
    <w:rsid w:val="00EB02C9"/>
    <w:rsid w:val="00EB1390"/>
    <w:rsid w:val="00EB2C71"/>
    <w:rsid w:val="00EB4340"/>
    <w:rsid w:val="00EB4822"/>
    <w:rsid w:val="00EB4D71"/>
    <w:rsid w:val="00EB556D"/>
    <w:rsid w:val="00EB5A7D"/>
    <w:rsid w:val="00EB73D7"/>
    <w:rsid w:val="00EC2274"/>
    <w:rsid w:val="00ED55C0"/>
    <w:rsid w:val="00ED682B"/>
    <w:rsid w:val="00EE3F46"/>
    <w:rsid w:val="00EE41D5"/>
    <w:rsid w:val="00EE4ADB"/>
    <w:rsid w:val="00EE696D"/>
    <w:rsid w:val="00EF7B36"/>
    <w:rsid w:val="00F037A4"/>
    <w:rsid w:val="00F04465"/>
    <w:rsid w:val="00F04C11"/>
    <w:rsid w:val="00F10D63"/>
    <w:rsid w:val="00F12FEC"/>
    <w:rsid w:val="00F26013"/>
    <w:rsid w:val="00F27C8F"/>
    <w:rsid w:val="00F30A0C"/>
    <w:rsid w:val="00F32749"/>
    <w:rsid w:val="00F37172"/>
    <w:rsid w:val="00F4477E"/>
    <w:rsid w:val="00F45717"/>
    <w:rsid w:val="00F57391"/>
    <w:rsid w:val="00F60B5D"/>
    <w:rsid w:val="00F65EEC"/>
    <w:rsid w:val="00F6637E"/>
    <w:rsid w:val="00F67D8F"/>
    <w:rsid w:val="00F739B3"/>
    <w:rsid w:val="00F73C5D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0677"/>
    <w:rsid w:val="00FA5128"/>
    <w:rsid w:val="00FB2D00"/>
    <w:rsid w:val="00FB42D4"/>
    <w:rsid w:val="00FB5906"/>
    <w:rsid w:val="00FB762F"/>
    <w:rsid w:val="00FC1516"/>
    <w:rsid w:val="00FC2AED"/>
    <w:rsid w:val="00FC6AF0"/>
    <w:rsid w:val="00FD39F6"/>
    <w:rsid w:val="00FD5EA7"/>
    <w:rsid w:val="00FD7DB8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609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F9"/>
    <w:rPr>
      <w:rFonts w:ascii="Fira Sans" w:hAnsi="Fira Sans"/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66B61"/>
  </w:style>
  <w:style w:type="table" w:customStyle="1" w:styleId="Tabelasiatki1jasnaakcent111">
    <w:name w:val="Tabela siatki 1 — jasna — akcent 111"/>
    <w:basedOn w:val="Standardowy"/>
    <w:uiPriority w:val="46"/>
    <w:rsid w:val="00866B6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2">
    <w:name w:val="Siatka tabeli — jasna12"/>
    <w:basedOn w:val="Standardowy"/>
    <w:uiPriority w:val="40"/>
    <w:rsid w:val="0086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6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1">
    <w:name w:val="Siatka tabeli — jasna111"/>
    <w:basedOn w:val="Standardowy"/>
    <w:uiPriority w:val="40"/>
    <w:rsid w:val="0086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112">
    <w:name w:val="Siatka tabeli — jasna112"/>
    <w:basedOn w:val="Standardowy"/>
    <w:uiPriority w:val="40"/>
    <w:rsid w:val="00A907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hyperlink" Target="https://twitter.com/GUS_STAT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yperlink" Target="http://stat.gov.pl/obszary-tematyczne/ceny-handel/wskazniki-cen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5.xml"/><Relationship Id="rId25" Type="http://schemas.openxmlformats.org/officeDocument/2006/relationships/image" Target="media/image6.png"/><Relationship Id="rId33" Type="http://schemas.openxmlformats.org/officeDocument/2006/relationships/hyperlink" Target="https://bdl.stat.gov.pl/BDL/start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hyperlink" Target="http://stat.gov.pl/sygnalne/komunikaty-i-obwieszczeni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stat.gov.pl/" TargetMode="External"/><Relationship Id="rId32" Type="http://schemas.openxmlformats.org/officeDocument/2006/relationships/hyperlink" Target="http://bdm.stat.gov.pl/" TargetMode="External"/><Relationship Id="rId37" Type="http://schemas.openxmlformats.org/officeDocument/2006/relationships/hyperlink" Target="http://stat.gov.pl/metainformacje/slownik-pojec/pojecia-stosowane-w-statystyce-publicznej/32,pojecie.html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5.png"/><Relationship Id="rId28" Type="http://schemas.openxmlformats.org/officeDocument/2006/relationships/hyperlink" Target="https://www.facebook.com/GlownyUrzadStatystyczny/" TargetMode="External"/><Relationship Id="rId36" Type="http://schemas.openxmlformats.org/officeDocument/2006/relationships/hyperlink" Target="http://stat.gov.pl/metainformacje/slownik-pojec/pojecia-stosowane-w-statystyce-publicznej/711,pojecie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yperlink" Target="http://swaid.stat.gov.pl/SitePagesDBW/Ceny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stat.gov.pl/sygnalne/informacje-sygnalne/" TargetMode="External"/><Relationship Id="rId35" Type="http://schemas.openxmlformats.org/officeDocument/2006/relationships/hyperlink" Target="http://stat.gov.pl/obszary-tematyczne/ceny-handel/cen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925199093703029"/>
          <c:y val="5.3855340776704272E-2"/>
          <c:w val="0.52658061332077077"/>
          <c:h val="0.79093621040562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8.1261315589594585E-5"/>
                  <c:y val="-4.56710252098507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WPŁYWY!$A$1:$A$11</c:f>
              <c:strCache>
                <c:ptCount val="11"/>
                <c:pt idx="0">
                  <c:v>Obuwie</c:v>
                </c:pt>
                <c:pt idx="1">
                  <c:v>Odzież</c:v>
                </c:pt>
                <c:pt idx="2">
                  <c:v>Napoje alkoholowe</c:v>
                </c:pt>
                <c:pt idx="3">
                  <c:v>Nośniki energii</c:v>
                </c:pt>
                <c:pt idx="4">
                  <c:v>Turystyka zorganizowana</c:v>
                </c:pt>
                <c:pt idx="5">
                  <c:v>Usługi telekomunikacyjne</c:v>
                </c:pt>
                <c:pt idx="6">
                  <c:v>Ubezpieczenia</c:v>
                </c:pt>
                <c:pt idx="7">
                  <c:v>Warzywa</c:v>
                </c:pt>
                <c:pt idx="8">
                  <c:v>Paliwa do prywatnych środków transportu</c:v>
                </c:pt>
                <c:pt idx="9">
                  <c:v>Mięso</c:v>
                </c:pt>
                <c:pt idx="10">
                  <c:v>Usługi transportowe</c:v>
                </c:pt>
              </c:strCache>
            </c:strRef>
          </c:cat>
          <c:val>
            <c:numRef>
              <c:f>WPŁYWY!$C$1:$C$11</c:f>
              <c:numCache>
                <c:formatCode>0.00</c:formatCode>
                <c:ptCount val="11"/>
                <c:pt idx="0">
                  <c:v>-0.02</c:v>
                </c:pt>
                <c:pt idx="1">
                  <c:v>-0.02</c:v>
                </c:pt>
                <c:pt idx="2">
                  <c:v>-0.01</c:v>
                </c:pt>
                <c:pt idx="3">
                  <c:v>0.01</c:v>
                </c:pt>
                <c:pt idx="4">
                  <c:v>0.02</c:v>
                </c:pt>
                <c:pt idx="5">
                  <c:v>0.02</c:v>
                </c:pt>
                <c:pt idx="6">
                  <c:v>0.09</c:v>
                </c:pt>
                <c:pt idx="7">
                  <c:v>0.11</c:v>
                </c:pt>
                <c:pt idx="8">
                  <c:v>0.11</c:v>
                </c:pt>
                <c:pt idx="9">
                  <c:v>0.18</c:v>
                </c:pt>
                <c:pt idx="10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95904"/>
        <c:axId val="111597440"/>
      </c:barChart>
      <c:catAx>
        <c:axId val="111595904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1597440"/>
        <c:crossesAt val="0"/>
        <c:auto val="1"/>
        <c:lblAlgn val="ctr"/>
        <c:lblOffset val="100"/>
        <c:tickMarkSkip val="1"/>
        <c:noMultiLvlLbl val="0"/>
      </c:catAx>
      <c:valAx>
        <c:axId val="111597440"/>
        <c:scaling>
          <c:orientation val="minMax"/>
          <c:max val="0.25"/>
          <c:min val="-5.000000000000001E-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1595904"/>
        <c:crosses val="autoZero"/>
        <c:crossBetween val="between"/>
        <c:maj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942720"/>
        <c:axId val="114945408"/>
      </c:barChart>
      <c:catAx>
        <c:axId val="11494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114945408"/>
        <c:crosses val="autoZero"/>
        <c:auto val="0"/>
        <c:lblAlgn val="ctr"/>
        <c:lblOffset val="100"/>
        <c:noMultiLvlLbl val="0"/>
      </c:catAx>
      <c:valAx>
        <c:axId val="114945408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149427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9.3315604743701291E-3"/>
                  <c:y val="-1.7912085788812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8495937741364652E-3"/>
                  <c:y val="-9.72466428364409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7181740856251772E-2"/>
                  <c:y val="-2.9599072553376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7604453834405965E-3"/>
                  <c:y val="-7.3843199385472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1811489264836222E-2"/>
                  <c:y val="4.154522350127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1731372759891675E-2"/>
                  <c:y val="4.5485073905902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4538584124439055E-2"/>
                  <c:y val="4.3977973142691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0157504135215447E-2"/>
                  <c:y val="-4.2972010178117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512639853230348E-3"/>
                  <c:y val="2.50458495367036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508219035579088E-2"/>
                  <c:y val="-2.59725594263452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6.7581122962760186E-3"/>
                  <c:y val="-8.6438025311564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8587335297959095E-2"/>
                  <c:y val="4.0465837004327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6.000355377514182E-2"/>
                  <c:y val="-2.89804487195939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5.4348846744937977E-3"/>
                  <c:y val="-2.445543991355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3.5122712348233442E-2"/>
                  <c:y val="-4.0274460179339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'M-1'!$B$26:$B$49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'M-1'!$C$26:$C$49</c:f>
              <c:numCache>
                <c:formatCode>0.0</c:formatCode>
                <c:ptCount val="24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  <c:pt idx="17">
                  <c:v>0.3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0.2</c:v>
                </c:pt>
                <c:pt idx="22">
                  <c:v>0.1</c:v>
                </c:pt>
                <c:pt idx="23">
                  <c:v>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995584"/>
        <c:axId val="114997120"/>
      </c:lineChart>
      <c:dateAx>
        <c:axId val="11499558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4997120"/>
        <c:crossesAt val="0"/>
        <c:auto val="0"/>
        <c:lblOffset val="100"/>
        <c:baseTimeUnit val="days"/>
      </c:dateAx>
      <c:valAx>
        <c:axId val="114997120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4995584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848856233161891E-2"/>
                  <c:y val="3.891486426086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814352192E-2"/>
                  <c:y val="3.8940904409335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186333578251285E-2"/>
                  <c:y val="-4.0449678384733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5632525104090129E-2"/>
                  <c:y val="3.8454303426028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2979867744305566E-2"/>
                  <c:y val="1.8086243417089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097967180994375E-3"/>
                  <c:y val="9.77321751297149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3013176585843743E-2"/>
                  <c:y val="2.14978915252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5974528532941464E-2"/>
                  <c:y val="2.3146971375269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1914670585353905E-2"/>
                  <c:y val="-4.2336617501311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23732549595887E-2"/>
                  <c:y val="-4.9406712139761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3519862845946609E-2"/>
                  <c:y val="-4.984861734584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7841092794142937E-2"/>
                  <c:y val="-4.5277427986777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3.0333682179759566E-3"/>
                  <c:y val="-3.5318234053249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1.0426255483867945E-2"/>
                  <c:y val="7.030115897687515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5.7554992812669424E-2"/>
                  <c:y val="8.95213963462064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8226731861014813E-2"/>
                  <c:y val="4.9211383118944255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(+FE)'!$B$26:$B$49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'M-12 (+FE)'!$C$26:$C$49</c:f>
              <c:numCache>
                <c:formatCode>0.0</c:formatCode>
                <c:ptCount val="24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  <c:pt idx="23">
                  <c:v>3.4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077888"/>
        <c:axId val="115079424"/>
      </c:lineChart>
      <c:dateAx>
        <c:axId val="11507788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5079424"/>
        <c:crossesAt val="0"/>
        <c:auto val="0"/>
        <c:lblOffset val="100"/>
        <c:baseTimeUnit val="days"/>
      </c:dateAx>
      <c:valAx>
        <c:axId val="115079424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507788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m-12'!$B$27:$B$50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'CPI_HICP m-12'!$C$27:$C$50</c:f>
              <c:numCache>
                <c:formatCode>0.0</c:formatCode>
                <c:ptCount val="24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  <c:pt idx="23">
                  <c:v>3.4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m-12'!$B$27:$B$50</c:f>
              <c:strCache>
                <c:ptCount val="2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  <c:pt idx="23">
                  <c:v>XII</c:v>
                </c:pt>
              </c:strCache>
            </c:strRef>
          </c:cat>
          <c:val>
            <c:numRef>
              <c:f>'CPI_HICP m-12'!$E$27:$E$49</c:f>
              <c:numCache>
                <c:formatCode>0.0</c:formatCode>
                <c:ptCount val="23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  <c:pt idx="15">
                  <c:v>2.1</c:v>
                </c:pt>
                <c:pt idx="16">
                  <c:v>2.2000000000000002</c:v>
                </c:pt>
                <c:pt idx="17">
                  <c:v>2.2999999999999998</c:v>
                </c:pt>
                <c:pt idx="18">
                  <c:v>2.5</c:v>
                </c:pt>
                <c:pt idx="19">
                  <c:v>2.6</c:v>
                </c:pt>
                <c:pt idx="20">
                  <c:v>2.4</c:v>
                </c:pt>
                <c:pt idx="21">
                  <c:v>2.2999999999999998</c:v>
                </c:pt>
                <c:pt idx="22">
                  <c:v>2.4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519488"/>
        <c:axId val="115521024"/>
      </c:lineChart>
      <c:catAx>
        <c:axId val="115519488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1552102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5521024"/>
        <c:scaling>
          <c:orientation val="minMax"/>
          <c:max val="3.5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15519488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50911275146"/>
          <c:y val="0.58929013616225279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0.49994</cdr:x>
      <cdr:y>0.86881</cdr:y>
    </cdr:from>
    <cdr:to>
      <cdr:x>0.50003</cdr:x>
      <cdr:y>0.94947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555566" y="2198495"/>
          <a:ext cx="457" cy="204105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0.92848</cdr:y>
    </cdr:from>
    <cdr:to>
      <cdr:x>0.49938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3561" y="2349500"/>
          <a:ext cx="2209139" cy="1624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0.50186</cdr:x>
      <cdr:y>0.9335</cdr:y>
    </cdr:from>
    <cdr:to>
      <cdr:x>0.92857</cdr:x>
      <cdr:y>0.99268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565401" y="2362200"/>
          <a:ext cx="2181218" cy="1497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0.93137</cdr:y>
    </cdr:from>
    <cdr:to>
      <cdr:x>0.49833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0087" y="2384014"/>
          <a:ext cx="2212614" cy="166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0.06895</cdr:x>
      <cdr:y>0.35526</cdr:y>
    </cdr:from>
    <cdr:to>
      <cdr:x>0.92902</cdr:x>
      <cdr:y>0.35528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2511" y="910369"/>
          <a:ext cx="4397154" cy="5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0.0688</cdr:x>
      <cdr:y>0.5591</cdr:y>
    </cdr:from>
    <cdr:to>
      <cdr:x>0.93111</cdr:x>
      <cdr:y>0.56003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2425" y="1431131"/>
          <a:ext cx="4417219" cy="238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0.06938</cdr:x>
      <cdr:y>0.15027</cdr:y>
    </cdr:from>
    <cdr:to>
      <cdr:x>0.93111</cdr:x>
      <cdr:y>0.15071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5402" y="384643"/>
          <a:ext cx="4414242" cy="111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0.43389</cdr:x>
      <cdr:y>0.17808</cdr:y>
    </cdr:from>
    <cdr:to>
      <cdr:x>0.70245</cdr:x>
      <cdr:y>0.27439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22621" y="455831"/>
          <a:ext cx="1375711" cy="2465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0.5552</cdr:x>
      <cdr:y>0.25137</cdr:y>
    </cdr:from>
    <cdr:to>
      <cdr:x>0.61305</cdr:x>
      <cdr:y>0.35199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844050" y="643428"/>
          <a:ext cx="296340" cy="25755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0.17481</cdr:x>
      <cdr:y>0.18714</cdr:y>
    </cdr:from>
    <cdr:to>
      <cdr:x>0.38637</cdr:x>
      <cdr:y>0.33235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895485" y="479019"/>
          <a:ext cx="1083726" cy="3716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0.37171</cdr:x>
      <cdr:y>0.15299</cdr:y>
    </cdr:from>
    <cdr:to>
      <cdr:x>0.44329</cdr:x>
      <cdr:y>0.26185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904115" y="391606"/>
          <a:ext cx="366671" cy="27864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0.3719</cdr:x>
      <cdr:y>0.2605</cdr:y>
    </cdr:from>
    <cdr:to>
      <cdr:x>0.53723</cdr:x>
      <cdr:y>0.55852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905088" y="666798"/>
          <a:ext cx="846910" cy="76283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0.49709</cdr:x>
      <cdr:y>0.93187</cdr:y>
    </cdr:from>
    <cdr:to>
      <cdr:x>0.92827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2546350" y="2385294"/>
          <a:ext cx="2208755" cy="1619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0.49821</cdr:x>
      <cdr:y>0.8667</cdr:y>
    </cdr:from>
    <cdr:to>
      <cdr:x>0.49833</cdr:x>
      <cdr:y>0.93959</cdr:y>
    </cdr:to>
    <cdr:sp macro="" textlink="">
      <cdr:nvSpPr>
        <cdr:cNvPr id="22" name="Łącznik prosty 21"/>
        <cdr:cNvSpPr/>
      </cdr:nvSpPr>
      <cdr:spPr bwMode="auto">
        <a:xfrm xmlns:a="http://schemas.openxmlformats.org/drawingml/2006/main" flipH="1" flipV="1">
          <a:off x="2552102" y="2218479"/>
          <a:ext cx="597" cy="186584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0.49833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2453" y="2273542"/>
          <a:ext cx="2220247" cy="1567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0.49806</cdr:x>
      <cdr:y>0.85501</cdr:y>
    </cdr:from>
    <cdr:to>
      <cdr:x>0.49833</cdr:x>
      <cdr:y>0.92962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551354" y="2112548"/>
          <a:ext cx="1383" cy="18434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0.49957</cdr:x>
      <cdr:y>0.92017</cdr:y>
    </cdr:from>
    <cdr:to>
      <cdr:x>0.93084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559050" y="2273542"/>
          <a:ext cx="2209220" cy="1723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0d47203-49ec-4c8c-a442-62231931aa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994945-3BD1-4F3C-9F51-EB50CE51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7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2020-01-13T15:33:00Z</cp:lastPrinted>
  <dcterms:created xsi:type="dcterms:W3CDTF">2018-07-11T11:36:00Z</dcterms:created>
  <dcterms:modified xsi:type="dcterms:W3CDTF">2020-01-14T15:55:00Z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