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E6FA0" w14:textId="77777777" w:rsidR="00B2024A" w:rsidRDefault="00B2024A" w:rsidP="006D297D">
      <w:pPr>
        <w:pStyle w:val="tytuinformacji"/>
      </w:pPr>
      <w:bookmarkStart w:id="0" w:name="_GoBack"/>
      <w:bookmarkEnd w:id="0"/>
      <w:r>
        <w:t>S</w:t>
      </w:r>
      <w:r w:rsidR="00017973" w:rsidRPr="003A3AA5">
        <w:t>ytuacj</w:t>
      </w:r>
      <w:r>
        <w:t>a</w:t>
      </w:r>
      <w:r w:rsidR="00017973" w:rsidRPr="003A3AA5">
        <w:t xml:space="preserve"> społeczno-gospodarcz</w:t>
      </w:r>
      <w:r>
        <w:t>a</w:t>
      </w:r>
      <w:r w:rsidR="0063018B">
        <w:t xml:space="preserve"> </w:t>
      </w:r>
      <w:r w:rsidR="00017973" w:rsidRPr="003A3AA5">
        <w:t xml:space="preserve">województwa </w:t>
      </w:r>
    </w:p>
    <w:p w14:paraId="1B630618" w14:textId="3385C4CF" w:rsidR="0098135C" w:rsidRDefault="0011646B" w:rsidP="006D297D">
      <w:pPr>
        <w:pStyle w:val="tytuinformacji"/>
      </w:pPr>
      <w:r>
        <w:t>lubelskiego</w:t>
      </w:r>
      <w:r w:rsidR="00017973" w:rsidRPr="003A3AA5">
        <w:t xml:space="preserve"> </w:t>
      </w:r>
      <w:r w:rsidR="008B4443">
        <w:t>w</w:t>
      </w:r>
      <w:r w:rsidR="00C737A9">
        <w:t xml:space="preserve"> </w:t>
      </w:r>
      <w:r>
        <w:t>styczniu</w:t>
      </w:r>
      <w:r w:rsidR="008B4443">
        <w:t xml:space="preserve"> </w:t>
      </w:r>
      <w:r w:rsidR="00017973" w:rsidRPr="003A3AA5">
        <w:t>20</w:t>
      </w:r>
      <w:r w:rsidR="00823E95">
        <w:t>2</w:t>
      </w:r>
      <w:r w:rsidR="00CC077A">
        <w:t>6</w:t>
      </w:r>
      <w:r w:rsidR="00017973" w:rsidRPr="003A3AA5">
        <w:t xml:space="preserve"> r.</w:t>
      </w:r>
      <w:r w:rsidR="00F37D37">
        <w:t xml:space="preserve"> </w:t>
      </w:r>
    </w:p>
    <w:p w14:paraId="2B41BEEC" w14:textId="77777777" w:rsidR="0044375A" w:rsidRPr="003A3AA5" w:rsidRDefault="0044375A" w:rsidP="00103D24">
      <w:pPr>
        <w:pStyle w:val="tytuinformacji"/>
      </w:pPr>
    </w:p>
    <w:tbl>
      <w:tblPr>
        <w:tblW w:w="10467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EA4881">
        <w:trPr>
          <w:trHeight w:val="7452"/>
        </w:trPr>
        <w:tc>
          <w:tcPr>
            <w:tcW w:w="10467" w:type="dxa"/>
            <w:shd w:val="clear" w:color="auto" w:fill="F2F2F2" w:themeFill="background1" w:themeFillShade="F2"/>
          </w:tcPr>
          <w:p w14:paraId="3CCB3753" w14:textId="1AD3B67B" w:rsidR="008B68EE" w:rsidRPr="00D65E0C" w:rsidRDefault="00B2024A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D65E0C">
              <w:rPr>
                <w:color w:val="auto"/>
              </w:rPr>
              <w:t>•</w:t>
            </w:r>
            <w:r w:rsidRPr="00D65E0C">
              <w:rPr>
                <w:color w:val="auto"/>
              </w:rPr>
              <w:tab/>
            </w:r>
            <w:r w:rsidR="008B68EE" w:rsidRPr="00D65E0C">
              <w:rPr>
                <w:color w:val="auto"/>
              </w:rPr>
              <w:t xml:space="preserve">Na rynku pracy przeciętne zatrudnienie w sektorze przedsiębiorstw było niższe o </w:t>
            </w:r>
            <w:r w:rsidR="00DE5CD1" w:rsidRPr="00D65E0C">
              <w:rPr>
                <w:color w:val="auto"/>
              </w:rPr>
              <w:t>1,6</w:t>
            </w:r>
            <w:r w:rsidR="008B68EE" w:rsidRPr="00D65E0C">
              <w:rPr>
                <w:color w:val="auto"/>
              </w:rPr>
              <w:t>% niż w styczniu 202</w:t>
            </w:r>
            <w:r w:rsidR="00DE5CD1" w:rsidRPr="00D65E0C">
              <w:rPr>
                <w:color w:val="auto"/>
              </w:rPr>
              <w:t>5</w:t>
            </w:r>
            <w:r w:rsidR="008B68EE" w:rsidRPr="00D65E0C">
              <w:rPr>
                <w:color w:val="auto"/>
              </w:rPr>
              <w:t xml:space="preserve"> r.</w:t>
            </w:r>
            <w:r w:rsidR="00D65E0C" w:rsidRPr="00D65E0C">
              <w:rPr>
                <w:color w:val="auto"/>
              </w:rPr>
              <w:t xml:space="preserve"> i </w:t>
            </w:r>
            <w:r w:rsidR="008B68EE" w:rsidRPr="00D65E0C">
              <w:rPr>
                <w:color w:val="auto"/>
              </w:rPr>
              <w:t>o 0,</w:t>
            </w:r>
            <w:r w:rsidR="00D65E0C" w:rsidRPr="00D65E0C">
              <w:rPr>
                <w:color w:val="auto"/>
              </w:rPr>
              <w:t>2</w:t>
            </w:r>
            <w:r w:rsidR="008B68EE" w:rsidRPr="00D65E0C">
              <w:rPr>
                <w:color w:val="auto"/>
              </w:rPr>
              <w:t>% w stosunku do grudnia 202</w:t>
            </w:r>
            <w:r w:rsidR="00D65E0C" w:rsidRPr="00D65E0C">
              <w:rPr>
                <w:color w:val="auto"/>
              </w:rPr>
              <w:t>5</w:t>
            </w:r>
            <w:r w:rsidR="008B68EE" w:rsidRPr="00D65E0C">
              <w:rPr>
                <w:color w:val="auto"/>
              </w:rPr>
              <w:t xml:space="preserve"> r. Udział przeciętnego zatrudnienia w województwie w wielkości krajowej wyniósł 3,</w:t>
            </w:r>
            <w:r w:rsidR="00D65E0C" w:rsidRPr="00D65E0C">
              <w:rPr>
                <w:color w:val="auto"/>
              </w:rPr>
              <w:t>1</w:t>
            </w:r>
            <w:r w:rsidR="008B68EE" w:rsidRPr="00D65E0C">
              <w:rPr>
                <w:color w:val="auto"/>
              </w:rPr>
              <w:t>%.</w:t>
            </w:r>
          </w:p>
          <w:p w14:paraId="5B1645F7" w14:textId="0A3F51EC" w:rsidR="008B68EE" w:rsidRPr="00B2024A" w:rsidRDefault="008B68EE" w:rsidP="008B68EE">
            <w:pPr>
              <w:pStyle w:val="Tekstwsiwejramce1STRONA"/>
              <w:spacing w:before="240" w:after="240"/>
              <w:rPr>
                <w:color w:val="auto"/>
                <w:highlight w:val="yellow"/>
              </w:rPr>
            </w:pPr>
            <w:r w:rsidRPr="009F7F01">
              <w:rPr>
                <w:color w:val="auto"/>
              </w:rPr>
              <w:t>•</w:t>
            </w:r>
            <w:r w:rsidRPr="009F7F01">
              <w:rPr>
                <w:color w:val="auto"/>
              </w:rPr>
              <w:tab/>
            </w:r>
            <w:r w:rsidRPr="002942C9">
              <w:rPr>
                <w:color w:val="auto"/>
              </w:rPr>
              <w:t xml:space="preserve">Stopa bezrobocia rejestrowanego wyniosła </w:t>
            </w:r>
            <w:r w:rsidR="004A1CD6" w:rsidRPr="002942C9">
              <w:rPr>
                <w:color w:val="auto"/>
              </w:rPr>
              <w:t>8,5</w:t>
            </w:r>
            <w:r w:rsidRPr="002942C9">
              <w:rPr>
                <w:color w:val="auto"/>
              </w:rPr>
              <w:t xml:space="preserve">% </w:t>
            </w:r>
            <w:r w:rsidR="009F7F01" w:rsidRPr="002942C9">
              <w:rPr>
                <w:color w:val="auto"/>
              </w:rPr>
              <w:t>i była wyższa o 0,4 p. proc. niż w grudniu 2025 r. i o 0,7 p. proc. niż w styczniu 2025 r.</w:t>
            </w:r>
            <w:r w:rsidRPr="002942C9">
              <w:rPr>
                <w:color w:val="auto"/>
              </w:rPr>
              <w:t xml:space="preserve"> W porównaniu ze styczniem 202</w:t>
            </w:r>
            <w:r w:rsidR="009F7F01" w:rsidRPr="002942C9">
              <w:rPr>
                <w:color w:val="auto"/>
              </w:rPr>
              <w:t>5</w:t>
            </w:r>
            <w:r w:rsidRPr="002942C9">
              <w:rPr>
                <w:color w:val="auto"/>
              </w:rPr>
              <w:t xml:space="preserve"> r. odnotowano </w:t>
            </w:r>
            <w:r w:rsidR="009F7F01" w:rsidRPr="002942C9">
              <w:rPr>
                <w:color w:val="auto"/>
              </w:rPr>
              <w:t>wyższą</w:t>
            </w:r>
            <w:r w:rsidRPr="002942C9">
              <w:rPr>
                <w:color w:val="auto"/>
              </w:rPr>
              <w:t xml:space="preserve"> liczbę</w:t>
            </w:r>
            <w:r w:rsidR="003266EE">
              <w:rPr>
                <w:color w:val="auto"/>
              </w:rPr>
              <w:t xml:space="preserve"> </w:t>
            </w:r>
            <w:r w:rsidRPr="002942C9">
              <w:rPr>
                <w:color w:val="auto"/>
              </w:rPr>
              <w:t xml:space="preserve">bezrobotnych ogółem (o </w:t>
            </w:r>
            <w:r w:rsidR="009F7F01" w:rsidRPr="002942C9">
              <w:rPr>
                <w:color w:val="auto"/>
              </w:rPr>
              <w:t>9,5</w:t>
            </w:r>
            <w:r w:rsidRPr="002942C9">
              <w:rPr>
                <w:color w:val="auto"/>
              </w:rPr>
              <w:t xml:space="preserve">%), niższą liczbę osób nowo rejestrujących się (o </w:t>
            </w:r>
            <w:r w:rsidR="002942C9" w:rsidRPr="002942C9">
              <w:rPr>
                <w:color w:val="auto"/>
              </w:rPr>
              <w:t>13,7</w:t>
            </w:r>
            <w:r w:rsidRPr="002942C9">
              <w:rPr>
                <w:color w:val="auto"/>
              </w:rPr>
              <w:t xml:space="preserve">%) oraz niższą liczbę osób wyłączonych z ewidencji (o </w:t>
            </w:r>
            <w:r w:rsidR="002942C9" w:rsidRPr="002942C9">
              <w:rPr>
                <w:color w:val="auto"/>
              </w:rPr>
              <w:t>18,9</w:t>
            </w:r>
            <w:r w:rsidRPr="002942C9">
              <w:rPr>
                <w:color w:val="auto"/>
              </w:rPr>
              <w:t xml:space="preserve">%). </w:t>
            </w:r>
          </w:p>
          <w:p w14:paraId="0086F445" w14:textId="57278C95" w:rsidR="008B68EE" w:rsidRPr="00B9497E" w:rsidRDefault="008B68EE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B9497E">
              <w:rPr>
                <w:color w:val="auto"/>
              </w:rPr>
              <w:t>•</w:t>
            </w:r>
            <w:r w:rsidRPr="00B9497E">
              <w:rPr>
                <w:color w:val="auto"/>
              </w:rPr>
              <w:tab/>
              <w:t xml:space="preserve">Przeciętne miesięczne wynagrodzenie brutto w sektorze przedsiębiorstw było wyższe o </w:t>
            </w:r>
            <w:r w:rsidR="00551F36" w:rsidRPr="00B9497E">
              <w:rPr>
                <w:color w:val="auto"/>
              </w:rPr>
              <w:t>5,7</w:t>
            </w:r>
            <w:r w:rsidRPr="00B9497E">
              <w:rPr>
                <w:color w:val="auto"/>
              </w:rPr>
              <w:t>% w porównaniu ze styczniem 202</w:t>
            </w:r>
            <w:r w:rsidR="00551F36" w:rsidRPr="00B9497E">
              <w:rPr>
                <w:color w:val="auto"/>
              </w:rPr>
              <w:t>5</w:t>
            </w:r>
            <w:r w:rsidRPr="00B9497E">
              <w:rPr>
                <w:color w:val="auto"/>
              </w:rPr>
              <w:t xml:space="preserve"> r., niższe zaś o </w:t>
            </w:r>
            <w:r w:rsidR="00551F36" w:rsidRPr="00B9497E">
              <w:rPr>
                <w:color w:val="auto"/>
              </w:rPr>
              <w:t>4,0</w:t>
            </w:r>
            <w:r w:rsidRPr="00B9497E">
              <w:rPr>
                <w:color w:val="auto"/>
              </w:rPr>
              <w:t>% w stosunku do grudnia 202</w:t>
            </w:r>
            <w:r w:rsidR="00551F36" w:rsidRPr="00B9497E">
              <w:rPr>
                <w:color w:val="auto"/>
              </w:rPr>
              <w:t>5</w:t>
            </w:r>
            <w:r w:rsidRPr="00B9497E">
              <w:rPr>
                <w:color w:val="auto"/>
              </w:rPr>
              <w:t xml:space="preserve"> r. W porównaniu ze styczniem 202</w:t>
            </w:r>
            <w:r w:rsidR="00551F36" w:rsidRPr="00B9497E">
              <w:rPr>
                <w:color w:val="auto"/>
              </w:rPr>
              <w:t xml:space="preserve">5 </w:t>
            </w:r>
            <w:r w:rsidRPr="00B9497E">
              <w:rPr>
                <w:color w:val="auto"/>
              </w:rPr>
              <w:t xml:space="preserve">r. najwyższą dynamikę wzrostu przeciętnego wynagrodzenia odnotowano w sekcji </w:t>
            </w:r>
            <w:r w:rsidR="00B9497E" w:rsidRPr="00B9497E">
              <w:t>informacja i komunikacja</w:t>
            </w:r>
            <w:r w:rsidRPr="00B9497E">
              <w:rPr>
                <w:color w:val="auto"/>
              </w:rPr>
              <w:t xml:space="preserve"> (o 1</w:t>
            </w:r>
            <w:r w:rsidR="00B9497E" w:rsidRPr="00B9497E">
              <w:rPr>
                <w:color w:val="auto"/>
              </w:rPr>
              <w:t>5,8</w:t>
            </w:r>
            <w:r w:rsidRPr="00B9497E">
              <w:rPr>
                <w:color w:val="auto"/>
              </w:rPr>
              <w:t>%).</w:t>
            </w:r>
          </w:p>
          <w:p w14:paraId="54559EE2" w14:textId="4E56A640" w:rsidR="008B68EE" w:rsidRPr="005E16D4" w:rsidRDefault="008B68EE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5E16D4">
              <w:rPr>
                <w:color w:val="auto"/>
              </w:rPr>
              <w:t>•</w:t>
            </w:r>
            <w:r w:rsidRPr="005E16D4">
              <w:rPr>
                <w:color w:val="auto"/>
              </w:rPr>
              <w:tab/>
              <w:t>Na rynku rolnym, w stosunku do grudnia 202</w:t>
            </w:r>
            <w:r w:rsidR="00B9497E" w:rsidRPr="005E16D4">
              <w:rPr>
                <w:color w:val="auto"/>
              </w:rPr>
              <w:t>5</w:t>
            </w:r>
            <w:r w:rsidRPr="005E16D4">
              <w:rPr>
                <w:color w:val="auto"/>
              </w:rPr>
              <w:t xml:space="preserve"> r., niższe były ceny skupu: żywca wieprzowego</w:t>
            </w:r>
            <w:r w:rsidR="00B9497E" w:rsidRPr="005E16D4">
              <w:rPr>
                <w:color w:val="auto"/>
              </w:rPr>
              <w:t xml:space="preserve"> </w:t>
            </w:r>
            <w:r w:rsidR="00121C23" w:rsidRPr="005E16D4">
              <w:rPr>
                <w:color w:val="auto"/>
              </w:rPr>
              <w:t>i</w:t>
            </w:r>
            <w:r w:rsidR="00B9497E" w:rsidRPr="005E16D4">
              <w:rPr>
                <w:color w:val="auto"/>
              </w:rPr>
              <w:t xml:space="preserve"> wołowego</w:t>
            </w:r>
            <w:r w:rsidRPr="005E16D4">
              <w:rPr>
                <w:color w:val="auto"/>
              </w:rPr>
              <w:t xml:space="preserve"> </w:t>
            </w:r>
            <w:r w:rsidR="00121C23" w:rsidRPr="005E16D4">
              <w:rPr>
                <w:color w:val="auto"/>
              </w:rPr>
              <w:t xml:space="preserve">oraz </w:t>
            </w:r>
            <w:r w:rsidRPr="005E16D4">
              <w:rPr>
                <w:color w:val="auto"/>
              </w:rPr>
              <w:t xml:space="preserve">mleka, a wyższe </w:t>
            </w:r>
            <w:r w:rsidR="000A022A">
              <w:rPr>
                <w:color w:val="auto"/>
              </w:rPr>
              <w:t>–</w:t>
            </w:r>
            <w:r w:rsidRPr="005E16D4">
              <w:rPr>
                <w:color w:val="auto"/>
              </w:rPr>
              <w:t xml:space="preserve"> pszenicy</w:t>
            </w:r>
            <w:r w:rsidR="000A022A">
              <w:rPr>
                <w:color w:val="auto"/>
              </w:rPr>
              <w:t xml:space="preserve"> </w:t>
            </w:r>
            <w:r w:rsidR="00121C23" w:rsidRPr="005E16D4">
              <w:rPr>
                <w:color w:val="auto"/>
              </w:rPr>
              <w:t>i</w:t>
            </w:r>
            <w:r w:rsidRPr="005E16D4">
              <w:rPr>
                <w:color w:val="auto"/>
              </w:rPr>
              <w:t xml:space="preserve"> żywca drobiowego. </w:t>
            </w:r>
            <w:r w:rsidR="000A022A">
              <w:rPr>
                <w:color w:val="auto"/>
              </w:rPr>
              <w:t>Ceny skupu ży</w:t>
            </w:r>
            <w:r w:rsidR="001457BF">
              <w:rPr>
                <w:color w:val="auto"/>
              </w:rPr>
              <w:t>ta pozostały bez zmian.</w:t>
            </w:r>
          </w:p>
          <w:p w14:paraId="73BD1732" w14:textId="52B763E9" w:rsidR="008B68EE" w:rsidRPr="00066B53" w:rsidRDefault="008B68EE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066B53">
              <w:rPr>
                <w:color w:val="auto"/>
              </w:rPr>
              <w:t>•</w:t>
            </w:r>
            <w:r w:rsidRPr="00066B53">
              <w:rPr>
                <w:color w:val="auto"/>
              </w:rPr>
              <w:tab/>
              <w:t>Produkcja sprzedana przemysłu w styczniu 202</w:t>
            </w:r>
            <w:r w:rsidR="00066B53" w:rsidRPr="00066B53">
              <w:rPr>
                <w:color w:val="auto"/>
              </w:rPr>
              <w:t>6</w:t>
            </w:r>
            <w:r w:rsidRPr="00066B53">
              <w:rPr>
                <w:color w:val="auto"/>
              </w:rPr>
              <w:t xml:space="preserve"> r. była wyższa w skali roku o </w:t>
            </w:r>
            <w:r w:rsidR="00066B53" w:rsidRPr="00066B53">
              <w:rPr>
                <w:color w:val="auto"/>
              </w:rPr>
              <w:t>0,9</w:t>
            </w:r>
            <w:r w:rsidRPr="00066B53">
              <w:rPr>
                <w:color w:val="auto"/>
              </w:rPr>
              <w:t>% (w cenach stałych). W strukturze rodzajowej produkcji dominował dział produkcja artykułów spożywczych (</w:t>
            </w:r>
            <w:r w:rsidR="00066B53" w:rsidRPr="00066B53">
              <w:rPr>
                <w:color w:val="auto"/>
              </w:rPr>
              <w:t>25,8</w:t>
            </w:r>
            <w:r w:rsidRPr="00066B53">
              <w:rPr>
                <w:color w:val="auto"/>
              </w:rPr>
              <w:t>% wartości produkcji sprzedanej przemysłu).</w:t>
            </w:r>
          </w:p>
          <w:p w14:paraId="382FCF54" w14:textId="1B970F9E" w:rsidR="008B68EE" w:rsidRPr="00110A09" w:rsidRDefault="008B68EE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110A09">
              <w:rPr>
                <w:color w:val="auto"/>
              </w:rPr>
              <w:t>•</w:t>
            </w:r>
            <w:r w:rsidRPr="00110A09">
              <w:rPr>
                <w:color w:val="auto"/>
              </w:rPr>
              <w:tab/>
              <w:t xml:space="preserve">Produkcja budowlano-montażowa była niższa o </w:t>
            </w:r>
            <w:r w:rsidR="00110A09" w:rsidRPr="00110A09">
              <w:rPr>
                <w:color w:val="auto"/>
              </w:rPr>
              <w:t>6,3</w:t>
            </w:r>
            <w:r w:rsidRPr="00110A09">
              <w:rPr>
                <w:color w:val="auto"/>
              </w:rPr>
              <w:t>% w stosunku do stycznia 202</w:t>
            </w:r>
            <w:r w:rsidR="00110A09" w:rsidRPr="00110A09">
              <w:rPr>
                <w:color w:val="auto"/>
              </w:rPr>
              <w:t>5</w:t>
            </w:r>
            <w:r w:rsidRPr="00110A09">
              <w:rPr>
                <w:color w:val="auto"/>
              </w:rPr>
              <w:t xml:space="preserve"> r. Największy udział w wartości produkcji budowlano-montażowej miały przedsiębiorstwa zajmujące się wznoszeniem budynków (</w:t>
            </w:r>
            <w:r w:rsidR="00110A09" w:rsidRPr="00110A09">
              <w:rPr>
                <w:color w:val="auto"/>
              </w:rPr>
              <w:t>58,8</w:t>
            </w:r>
            <w:r w:rsidRPr="00110A09">
              <w:rPr>
                <w:color w:val="auto"/>
              </w:rPr>
              <w:t xml:space="preserve">%). </w:t>
            </w:r>
          </w:p>
          <w:p w14:paraId="1D318E3A" w14:textId="385BF091" w:rsidR="008B68EE" w:rsidRPr="00B2024A" w:rsidRDefault="008B68EE" w:rsidP="008B68EE">
            <w:pPr>
              <w:pStyle w:val="Tekstwsiwejramce1STRONA"/>
              <w:spacing w:before="240" w:after="240"/>
              <w:rPr>
                <w:color w:val="auto"/>
                <w:highlight w:val="yellow"/>
              </w:rPr>
            </w:pPr>
            <w:r w:rsidRPr="00110A09">
              <w:rPr>
                <w:color w:val="auto"/>
              </w:rPr>
              <w:t>•</w:t>
            </w:r>
            <w:r w:rsidRPr="00110A09">
              <w:rPr>
                <w:color w:val="auto"/>
              </w:rPr>
              <w:tab/>
              <w:t xml:space="preserve">Według wstępnych danych </w:t>
            </w:r>
            <w:r w:rsidR="00110A09">
              <w:rPr>
                <w:color w:val="auto"/>
              </w:rPr>
              <w:t>w</w:t>
            </w:r>
            <w:r w:rsidR="00110A09" w:rsidRPr="00110A09">
              <w:rPr>
                <w:color w:val="auto"/>
              </w:rPr>
              <w:t xml:space="preserve"> styczniu 2026 r. w porównaniu z 2025 r. zwiększyła się liczba mieszkań, których budowę rozpoczęto (o  137,7%), a zmniejszyła się mieszkań, na budowę których wydano pozwolenia lub dokonano zgłoszenia z projektem budowlanym (o 47,3%) oraz mieszkań oddanych do użytkowania (o 27,3%).</w:t>
            </w:r>
          </w:p>
          <w:p w14:paraId="112A1034" w14:textId="18111D6B" w:rsidR="008B68EE" w:rsidRPr="00860C57" w:rsidRDefault="008B68EE" w:rsidP="008B68EE">
            <w:pPr>
              <w:pStyle w:val="Tekstwsiwejramce1STRONA"/>
              <w:spacing w:before="240" w:after="240"/>
              <w:rPr>
                <w:color w:val="auto"/>
              </w:rPr>
            </w:pPr>
            <w:r w:rsidRPr="00860C57">
              <w:rPr>
                <w:color w:val="auto"/>
              </w:rPr>
              <w:t>•</w:t>
            </w:r>
            <w:r w:rsidRPr="00860C57">
              <w:rPr>
                <w:color w:val="auto"/>
              </w:rPr>
              <w:tab/>
              <w:t>Sprzedaż detaliczna w jednostkach handlowych i niehandlowych była niższa w stosunku do stycznia 202</w:t>
            </w:r>
            <w:r w:rsidR="005E16D4" w:rsidRPr="00860C57">
              <w:rPr>
                <w:color w:val="auto"/>
              </w:rPr>
              <w:t>5</w:t>
            </w:r>
            <w:r w:rsidRPr="00860C57">
              <w:rPr>
                <w:color w:val="auto"/>
              </w:rPr>
              <w:t xml:space="preserve"> r. o </w:t>
            </w:r>
            <w:r w:rsidR="005E16D4" w:rsidRPr="00860C57">
              <w:rPr>
                <w:color w:val="auto"/>
              </w:rPr>
              <w:t>5,1</w:t>
            </w:r>
            <w:r w:rsidRPr="00860C57">
              <w:rPr>
                <w:color w:val="auto"/>
              </w:rPr>
              <w:t>%,</w:t>
            </w:r>
            <w:r w:rsidRPr="00860C57">
              <w:rPr>
                <w:color w:val="auto"/>
              </w:rPr>
              <w:br/>
              <w:t xml:space="preserve">a w </w:t>
            </w:r>
            <w:r w:rsidRPr="00860C57">
              <w:t>stosunku do grudnia 202</w:t>
            </w:r>
            <w:r w:rsidR="005E16D4" w:rsidRPr="00860C57">
              <w:t>5</w:t>
            </w:r>
            <w:r w:rsidRPr="00860C57">
              <w:t xml:space="preserve"> r. o </w:t>
            </w:r>
            <w:r w:rsidR="005E16D4" w:rsidRPr="00860C57">
              <w:t>29,4</w:t>
            </w:r>
            <w:r w:rsidRPr="00860C57">
              <w:t xml:space="preserve">%. Sprzedaż hurtowa jednostek handlowych była </w:t>
            </w:r>
            <w:r w:rsidR="005E16D4" w:rsidRPr="00860C57">
              <w:t>wyższa</w:t>
            </w:r>
            <w:r w:rsidRPr="00860C57">
              <w:t xml:space="preserve"> w stosunku do </w:t>
            </w:r>
            <w:r w:rsidRPr="00860C57">
              <w:rPr>
                <w:color w:val="auto"/>
              </w:rPr>
              <w:t>stycznia 202</w:t>
            </w:r>
            <w:r w:rsidR="005E16D4" w:rsidRPr="00860C57">
              <w:rPr>
                <w:color w:val="auto"/>
              </w:rPr>
              <w:t>5</w:t>
            </w:r>
            <w:r w:rsidRPr="00860C57">
              <w:rPr>
                <w:color w:val="auto"/>
              </w:rPr>
              <w:t xml:space="preserve"> r. o </w:t>
            </w:r>
            <w:r w:rsidR="005E16D4" w:rsidRPr="00860C57">
              <w:rPr>
                <w:color w:val="auto"/>
              </w:rPr>
              <w:t>9,1</w:t>
            </w:r>
            <w:r w:rsidRPr="00860C57">
              <w:rPr>
                <w:color w:val="auto"/>
              </w:rPr>
              <w:t>% i o 1</w:t>
            </w:r>
            <w:r w:rsidR="00860C57" w:rsidRPr="00860C57">
              <w:rPr>
                <w:color w:val="auto"/>
              </w:rPr>
              <w:t>,1</w:t>
            </w:r>
            <w:r w:rsidRPr="00860C57">
              <w:rPr>
                <w:color w:val="auto"/>
              </w:rPr>
              <w:t>% w porównaniu z grudniem 202</w:t>
            </w:r>
            <w:r w:rsidR="00860C57" w:rsidRPr="00860C57">
              <w:rPr>
                <w:color w:val="auto"/>
              </w:rPr>
              <w:t>5</w:t>
            </w:r>
            <w:r w:rsidRPr="00860C57">
              <w:rPr>
                <w:color w:val="auto"/>
              </w:rPr>
              <w:t xml:space="preserve"> r.</w:t>
            </w:r>
          </w:p>
          <w:p w14:paraId="5FF8AF63" w14:textId="58CBBC03" w:rsidR="00C22B85" w:rsidRPr="008F1CD6" w:rsidRDefault="008B68EE" w:rsidP="008B68EE">
            <w:pPr>
              <w:pStyle w:val="Tekstwsiwejramce1STRONA"/>
              <w:spacing w:before="240"/>
              <w:rPr>
                <w:color w:val="auto"/>
              </w:rPr>
            </w:pPr>
            <w:r w:rsidRPr="008F1CD6">
              <w:rPr>
                <w:color w:val="auto"/>
              </w:rPr>
              <w:t>•</w:t>
            </w:r>
            <w:r w:rsidRPr="008F1CD6">
              <w:rPr>
                <w:color w:val="auto"/>
              </w:rPr>
              <w:tab/>
              <w:t>Liczba podmiotów gospodarki narodowej w rejestrze REGON była wyższa o 2,</w:t>
            </w:r>
            <w:r w:rsidR="008F1CD6">
              <w:rPr>
                <w:color w:val="auto"/>
              </w:rPr>
              <w:t>0</w:t>
            </w:r>
            <w:r w:rsidRPr="008F1CD6">
              <w:rPr>
                <w:color w:val="auto"/>
              </w:rPr>
              <w:t>% niż w końcu stycznia 202</w:t>
            </w:r>
            <w:r w:rsidR="008F1CD6">
              <w:rPr>
                <w:color w:val="auto"/>
              </w:rPr>
              <w:t>5</w:t>
            </w:r>
            <w:r w:rsidRPr="008F1CD6">
              <w:rPr>
                <w:color w:val="auto"/>
              </w:rPr>
              <w:t xml:space="preserve"> r. </w:t>
            </w:r>
            <w:r w:rsidRPr="008F1CD6">
              <w:rPr>
                <w:color w:val="auto"/>
              </w:rPr>
              <w:br/>
              <w:t xml:space="preserve">i </w:t>
            </w:r>
            <w:r w:rsidR="008F1CD6">
              <w:rPr>
                <w:color w:val="auto"/>
              </w:rPr>
              <w:t xml:space="preserve">niższa </w:t>
            </w:r>
            <w:r w:rsidRPr="008F1CD6">
              <w:rPr>
                <w:color w:val="auto"/>
              </w:rPr>
              <w:t xml:space="preserve">o </w:t>
            </w:r>
            <w:r w:rsidR="008F1CD6">
              <w:rPr>
                <w:color w:val="auto"/>
              </w:rPr>
              <w:t>29</w:t>
            </w:r>
            <w:r w:rsidRPr="008F1CD6">
              <w:rPr>
                <w:color w:val="auto"/>
              </w:rPr>
              <w:t xml:space="preserve"> niż w końcu grudnia 202</w:t>
            </w:r>
            <w:r w:rsidR="008F1CD6">
              <w:rPr>
                <w:color w:val="auto"/>
              </w:rPr>
              <w:t>5</w:t>
            </w:r>
            <w:r w:rsidRPr="008F1CD6">
              <w:rPr>
                <w:color w:val="auto"/>
              </w:rPr>
              <w:t xml:space="preserve"> r.</w:t>
            </w:r>
          </w:p>
          <w:p w14:paraId="40060B8E" w14:textId="1FC8893C" w:rsidR="00DD723B" w:rsidRPr="00B2024A" w:rsidRDefault="00C22B85" w:rsidP="00AE00A9">
            <w:pPr>
              <w:pStyle w:val="Tekstwsiwejramce1STRONA"/>
              <w:spacing w:before="240"/>
              <w:rPr>
                <w:rFonts w:cs="FiraSans-Regular"/>
                <w:highlight w:val="yellow"/>
              </w:rPr>
            </w:pPr>
            <w:r w:rsidRPr="00DA3556">
              <w:rPr>
                <w:color w:val="auto"/>
              </w:rPr>
              <w:t>•</w:t>
            </w:r>
            <w:r w:rsidRPr="00DA3556">
              <w:rPr>
                <w:color w:val="auto"/>
              </w:rPr>
              <w:tab/>
            </w:r>
            <w:r w:rsidR="00DA3556" w:rsidRPr="00DA3556">
              <w:rPr>
                <w:rFonts w:eastAsia="Times New Roman" w:cs="Times New Roman"/>
                <w:lang w:eastAsia="pl-PL"/>
              </w:rPr>
              <w:t xml:space="preserve">W lutym br. wskaźnik ogólnego klimatu koniunktury we wszystkich badanych obszarach gospodarki sygnalizuje poprawę lub </w:t>
            </w:r>
            <w:r w:rsidR="00DA3556" w:rsidRPr="00DA3556">
              <w:rPr>
                <w:color w:val="auto"/>
              </w:rPr>
              <w:t>stabilizację</w:t>
            </w:r>
            <w:r w:rsidR="00DA3556" w:rsidRPr="00DA3556">
              <w:rPr>
                <w:rFonts w:eastAsia="Times New Roman" w:cs="Times New Roman"/>
                <w:lang w:eastAsia="pl-PL"/>
              </w:rPr>
              <w:t xml:space="preserve"> koniunktury gospodarczej w stosunku do poprzedniego miesiąca. Wzrosty wskaźnika wahały się od 0,3 w handlu hurtowym do 5,6 w przetwórstwie przemysłowym. Jednostki zajmujące się zakwaterowaniem </w:t>
            </w:r>
            <w:r w:rsidR="00DA3556" w:rsidRPr="0061079B">
              <w:rPr>
                <w:lang w:eastAsia="pl-PL"/>
              </w:rPr>
              <w:t>i</w:t>
            </w:r>
            <w:r w:rsidR="0061079B">
              <w:rPr>
                <w:lang w:eastAsia="pl-PL"/>
              </w:rPr>
              <w:t> </w:t>
            </w:r>
            <w:r w:rsidR="00DA3556" w:rsidRPr="0061079B">
              <w:rPr>
                <w:lang w:eastAsia="pl-PL"/>
              </w:rPr>
              <w:t>gastronomią</w:t>
            </w:r>
            <w:r w:rsidR="00DA3556" w:rsidRPr="00DA3556">
              <w:rPr>
                <w:rFonts w:eastAsia="Times New Roman" w:cs="Times New Roman"/>
                <w:lang w:eastAsia="pl-PL"/>
              </w:rPr>
              <w:t xml:space="preserve"> oceniają koniunkturę najbardziej korzystnie (plus 4,6), a wartość wskaźnika jest powyżej średniej długookresowej (minus 4,7). Natomiast najbardziej pesymistyczne opinie formułują podmioty prowadzące działalność w transporcie i gospodarce magazynowej (minus 16,0), a wartość wskaźnika jest poniżej średniej długookresowej (minus 9,5).</w:t>
            </w:r>
          </w:p>
        </w:tc>
      </w:tr>
    </w:tbl>
    <w:p w14:paraId="725BA2F5" w14:textId="3DC93CC7" w:rsidR="00C574E1" w:rsidRPr="00C574E1" w:rsidRDefault="00C574E1" w:rsidP="00232135">
      <w:pPr>
        <w:rPr>
          <w:highlight w:val="yellow"/>
          <w:shd w:val="clear" w:color="auto" w:fill="FFFFFF"/>
        </w:rPr>
      </w:pPr>
    </w:p>
    <w:p w14:paraId="79912CE2" w14:textId="7DDE5C57" w:rsidR="00C574E1" w:rsidRPr="00510777" w:rsidRDefault="00C574E1" w:rsidP="00232135">
      <w:pPr>
        <w:rPr>
          <w:shd w:val="clear" w:color="auto" w:fill="FFFFFF"/>
        </w:rPr>
        <w:sectPr w:rsidR="00C574E1" w:rsidRPr="00510777" w:rsidSect="003240FA">
          <w:headerReference w:type="first" r:id="rId11"/>
          <w:foot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7758BEF8" w:rsidR="00F469A3" w:rsidRPr="003439F1" w:rsidRDefault="00770B00" w:rsidP="00935F9B">
      <w:pPr>
        <w:pStyle w:val="Tytudziau"/>
        <w:rPr>
          <w:szCs w:val="19"/>
        </w:rPr>
      </w:pPr>
      <w:r w:rsidRPr="003439F1">
        <w:lastRenderedPageBreak/>
        <w:t>Spis treści</w:t>
      </w:r>
    </w:p>
    <w:p w14:paraId="64F7EF2B" w14:textId="77777777" w:rsidR="00F469A3" w:rsidRPr="00464D20" w:rsidRDefault="006C4502" w:rsidP="00232135">
      <w:pPr>
        <w:pStyle w:val="Spistreci"/>
      </w:pPr>
      <w:r w:rsidRPr="00464D20">
        <w:t xml:space="preserve">Rynek pracy </w:t>
      </w:r>
      <w:r w:rsidR="00F469A3" w:rsidRPr="00464D20">
        <w:tab/>
      </w:r>
      <w:r w:rsidR="00DF36A5" w:rsidRPr="00464D20">
        <w:t xml:space="preserve"> </w:t>
      </w:r>
      <w:r w:rsidR="00F469A3" w:rsidRPr="00464D20">
        <w:t>4</w:t>
      </w:r>
    </w:p>
    <w:p w14:paraId="169F21D6" w14:textId="682B5FA0" w:rsidR="00647209" w:rsidRPr="00464D20" w:rsidRDefault="00647209" w:rsidP="00232135">
      <w:pPr>
        <w:pStyle w:val="Spistreci"/>
      </w:pPr>
      <w:r w:rsidRPr="00464D20">
        <w:t xml:space="preserve">Wynagrodzenia </w:t>
      </w:r>
      <w:r w:rsidRPr="00464D20">
        <w:tab/>
        <w:t xml:space="preserve"> </w:t>
      </w:r>
      <w:r w:rsidR="00DE6AEF">
        <w:t>8</w:t>
      </w:r>
    </w:p>
    <w:p w14:paraId="532AF40C" w14:textId="2440601E" w:rsidR="00335FAB" w:rsidRPr="00464D20" w:rsidRDefault="00335FAB" w:rsidP="00232135">
      <w:pPr>
        <w:pStyle w:val="Spistreci"/>
      </w:pPr>
      <w:r w:rsidRPr="00464D20">
        <w:t xml:space="preserve">Rolnictwo </w:t>
      </w:r>
      <w:r w:rsidRPr="00464D20">
        <w:tab/>
        <w:t xml:space="preserve"> </w:t>
      </w:r>
      <w:r w:rsidR="004D00CA" w:rsidRPr="00464D20">
        <w:t>10</w:t>
      </w:r>
    </w:p>
    <w:p w14:paraId="7CAB3299" w14:textId="67075CDC" w:rsidR="00F469A3" w:rsidRPr="00464D20" w:rsidRDefault="00BF0D86" w:rsidP="00232135">
      <w:pPr>
        <w:pStyle w:val="Spistreci"/>
      </w:pPr>
      <w:r w:rsidRPr="00464D20">
        <w:t>Przemysł i</w:t>
      </w:r>
      <w:r w:rsidR="006C4502" w:rsidRPr="00464D20">
        <w:t xml:space="preserve"> budownictwo</w:t>
      </w:r>
      <w:r w:rsidR="00F206A9" w:rsidRPr="00464D20">
        <w:t xml:space="preserve"> </w:t>
      </w:r>
      <w:r w:rsidR="00906EDE" w:rsidRPr="00464D20">
        <w:tab/>
      </w:r>
      <w:r w:rsidR="00DF36A5" w:rsidRPr="00464D20">
        <w:t xml:space="preserve"> </w:t>
      </w:r>
      <w:r w:rsidR="00007295" w:rsidRPr="00464D20">
        <w:t>1</w:t>
      </w:r>
      <w:r w:rsidR="0061079B">
        <w:t>2</w:t>
      </w:r>
    </w:p>
    <w:p w14:paraId="4EC11D2E" w14:textId="64C0F6B8" w:rsidR="006C4502" w:rsidRPr="00464D20" w:rsidRDefault="006C4502" w:rsidP="00232135">
      <w:pPr>
        <w:pStyle w:val="Spistreci"/>
      </w:pPr>
      <w:r w:rsidRPr="00464D20">
        <w:t>Budownictwo mieszkaniowe</w:t>
      </w:r>
      <w:r w:rsidR="008630B1" w:rsidRPr="00464D20">
        <w:t xml:space="preserve"> </w:t>
      </w:r>
      <w:r w:rsidR="00906EDE" w:rsidRPr="00464D20">
        <w:tab/>
      </w:r>
      <w:r w:rsidR="00DF36A5" w:rsidRPr="00464D20">
        <w:t xml:space="preserve"> </w:t>
      </w:r>
      <w:r w:rsidR="00007295" w:rsidRPr="00464D20">
        <w:t>1</w:t>
      </w:r>
      <w:r w:rsidR="00DE6AEF">
        <w:t>5</w:t>
      </w:r>
    </w:p>
    <w:p w14:paraId="61894274" w14:textId="77CC225B" w:rsidR="006701E2" w:rsidRPr="00464D20" w:rsidRDefault="009632BE" w:rsidP="00232135">
      <w:pPr>
        <w:pStyle w:val="Spistreci"/>
      </w:pPr>
      <w:r w:rsidRPr="00464D20">
        <w:t xml:space="preserve">Rynek wewnętrzny </w:t>
      </w:r>
      <w:r w:rsidRPr="00464D20">
        <w:tab/>
        <w:t xml:space="preserve"> </w:t>
      </w:r>
      <w:r w:rsidR="00D63DA1" w:rsidRPr="00464D20">
        <w:t>17</w:t>
      </w:r>
    </w:p>
    <w:p w14:paraId="1CEFB305" w14:textId="159B5AA0" w:rsidR="00A12D1A" w:rsidRPr="00464D20" w:rsidRDefault="00A12D1A" w:rsidP="00232135">
      <w:pPr>
        <w:pStyle w:val="Spistreci"/>
      </w:pPr>
      <w:r w:rsidRPr="00464D20">
        <w:t xml:space="preserve">Podmioty gospodarki narodowej </w:t>
      </w:r>
      <w:r w:rsidRPr="00464D20">
        <w:tab/>
        <w:t xml:space="preserve"> </w:t>
      </w:r>
      <w:r w:rsidR="004D00CA" w:rsidRPr="00464D20">
        <w:t>1</w:t>
      </w:r>
      <w:r w:rsidR="00DE6AEF">
        <w:t>7</w:t>
      </w:r>
    </w:p>
    <w:p w14:paraId="32B37B91" w14:textId="61440AF7" w:rsidR="004263FC" w:rsidRPr="00464D20" w:rsidRDefault="004263FC" w:rsidP="00232135">
      <w:pPr>
        <w:pStyle w:val="Spistreci"/>
      </w:pPr>
      <w:r w:rsidRPr="00464D20">
        <w:t>Ko</w:t>
      </w:r>
      <w:r w:rsidR="000D60F9" w:rsidRPr="00464D20">
        <w:t>n</w:t>
      </w:r>
      <w:r w:rsidRPr="00464D20">
        <w:t>iunktura gospodarcza</w:t>
      </w:r>
      <w:r w:rsidR="007C5CD4" w:rsidRPr="00464D20">
        <w:t xml:space="preserve"> </w:t>
      </w:r>
      <w:r w:rsidR="007C5CD4" w:rsidRPr="00464D20">
        <w:tab/>
      </w:r>
      <w:r w:rsidR="009F7754" w:rsidRPr="00464D20">
        <w:t xml:space="preserve"> </w:t>
      </w:r>
      <w:r w:rsidR="00464D20" w:rsidRPr="00464D20">
        <w:t>1</w:t>
      </w:r>
      <w:r w:rsidR="009250EE">
        <w:t>9</w:t>
      </w:r>
    </w:p>
    <w:p w14:paraId="2A983EB9" w14:textId="463494DF" w:rsidR="00BF28B6" w:rsidRPr="00464D20" w:rsidRDefault="00BF28B6" w:rsidP="00232135">
      <w:pPr>
        <w:pStyle w:val="Spistreci"/>
      </w:pPr>
      <w:r w:rsidRPr="00464D20">
        <w:t>Wybrane da</w:t>
      </w:r>
      <w:r w:rsidR="00EE1E74" w:rsidRPr="00464D20">
        <w:t xml:space="preserve">ne o województwie </w:t>
      </w:r>
      <w:r w:rsidR="00D92B87">
        <w:t>lubelskim</w:t>
      </w:r>
      <w:r w:rsidR="00EE1E74" w:rsidRPr="00464D20">
        <w:t xml:space="preserve"> </w:t>
      </w:r>
      <w:r w:rsidR="00EE1E74" w:rsidRPr="00464D20">
        <w:tab/>
        <w:t xml:space="preserve"> </w:t>
      </w:r>
      <w:r w:rsidR="00007295" w:rsidRPr="00464D20">
        <w:t>2</w:t>
      </w:r>
      <w:r w:rsidR="00FA0962">
        <w:t>3</w:t>
      </w:r>
    </w:p>
    <w:p w14:paraId="229DA034" w14:textId="77777777" w:rsidR="00A07A25" w:rsidRPr="00464D20" w:rsidRDefault="00A07A25" w:rsidP="00232135">
      <w:pPr>
        <w:rPr>
          <w:lang w:eastAsia="pl-PL"/>
        </w:rPr>
      </w:pPr>
    </w:p>
    <w:p w14:paraId="1417B1DA" w14:textId="77777777" w:rsidR="00FC015D" w:rsidRPr="003439F1" w:rsidRDefault="00770B00" w:rsidP="00935F9B">
      <w:pPr>
        <w:pStyle w:val="Tytudziau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C0EAC31" w14:textId="0D0DB443" w:rsidR="00FC015D" w:rsidRPr="00EA72A5" w:rsidRDefault="00515A1D" w:rsidP="00C02203">
      <w:pPr>
        <w:ind w:firstLine="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232135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7BC521AC" w:rsidR="00515A1D" w:rsidRPr="00515A1D" w:rsidRDefault="00515A1D" w:rsidP="00232135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</w:t>
      </w:r>
      <w:r w:rsidR="00823CA6">
        <w:t> </w:t>
      </w:r>
      <w:r w:rsidRPr="00515A1D">
        <w:t>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232135">
      <w:pPr>
        <w:pStyle w:val="Tekstwypunktowany"/>
      </w:pPr>
      <w:r w:rsidRPr="001F4768">
        <w:t>o skupie produktów rolnych obejmują skup od producentów z terenu województwa; ceny podano bez podatku VAT,</w:t>
      </w:r>
    </w:p>
    <w:p w14:paraId="478CF798" w14:textId="24B068BF" w:rsidR="00515A1D" w:rsidRDefault="00515A1D" w:rsidP="00232135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11B4CBC4" w14:textId="77777777" w:rsidR="0044375A" w:rsidRDefault="0044375A" w:rsidP="004B1BDF">
      <w:pPr>
        <w:spacing w:before="360"/>
        <w:ind w:firstLine="0"/>
      </w:pPr>
      <w: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5FF9D726" w14:textId="77777777" w:rsidR="0044375A" w:rsidRDefault="0044375A" w:rsidP="00C02203">
      <w:pPr>
        <w:ind w:firstLine="0"/>
      </w:pPr>
      <w:r>
        <w:t>Liczby względne (wskaźniki, odsetki) wyliczono na podstawie danych bezwzględnych, wyrażonych z większą dokładnością niż podane w tekście i tablicach.</w:t>
      </w:r>
    </w:p>
    <w:p w14:paraId="75F253E1" w14:textId="0EBFA872" w:rsidR="00515A1D" w:rsidRDefault="0044375A" w:rsidP="00C02203">
      <w:pPr>
        <w:ind w:firstLine="0"/>
      </w:pPr>
      <w:r>
        <w:t>Dane prezentuje się w układzie Polskiej Klasyfikacji Działalności – PKD 2007.</w:t>
      </w:r>
    </w:p>
    <w:p w14:paraId="71F7E8A3" w14:textId="77777777" w:rsidR="000D6243" w:rsidRPr="003439F1" w:rsidRDefault="000D6243" w:rsidP="00935F9B">
      <w:pPr>
        <w:pStyle w:val="Tytudziau"/>
      </w:pPr>
      <w:r>
        <w:lastRenderedPageBreak/>
        <w:t>Polska Klasyfikacja Działalności – PKD 2007</w:t>
      </w:r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576C41" w:rsidRDefault="000D6243" w:rsidP="00576C41">
            <w:pPr>
              <w:pStyle w:val="gowka1"/>
            </w:pPr>
            <w:r w:rsidRPr="00576C41"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576C41" w:rsidRDefault="000D6243" w:rsidP="00576C41">
            <w:pPr>
              <w:pStyle w:val="gowka1"/>
            </w:pPr>
            <w:r w:rsidRPr="00576C41"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0C7CED" w:rsidRDefault="000D6243" w:rsidP="00576C41">
            <w:pPr>
              <w:pStyle w:val="gowka1"/>
              <w:rPr>
                <w:sz w:val="16"/>
                <w:szCs w:val="16"/>
              </w:rPr>
            </w:pPr>
            <w:r w:rsidRPr="000C7CED">
              <w:t>Sekcje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576C41">
            <w:pPr>
              <w:pStyle w:val="PKD-tabelkawntrze"/>
            </w:pPr>
            <w:r w:rsidRPr="00515A1D">
              <w:t>dostawa</w:t>
            </w:r>
            <w:r>
              <w:t xml:space="preserve"> wody; gospodarowanie ściekami </w:t>
            </w:r>
            <w:r w:rsidRPr="00515A1D"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576C41">
            <w:pPr>
              <w:pStyle w:val="PKD-tabelkawntrze"/>
            </w:pPr>
            <w:r w:rsidRPr="00515A1D">
              <w:t>dostawa wody; gospodarowanie ściekami i odpadami oraz działalność związana z</w:t>
            </w:r>
            <w:r>
              <w:t> </w:t>
            </w:r>
            <w:r w:rsidRPr="00515A1D"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handel </w:t>
            </w:r>
            <w:r w:rsidRPr="00576C41">
              <w:t>hurtowy</w:t>
            </w:r>
            <w:r w:rsidRPr="00515A1D">
              <w:t xml:space="preserve"> i detaliczny; naprawa pojazdów samochodowych, włączając motocykle</w:t>
            </w:r>
            <w: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576C41">
            <w:pPr>
              <w:pStyle w:val="PKD-tabelkawntrze"/>
            </w:pPr>
            <w:r w:rsidRPr="00760338"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576C41">
            <w:pPr>
              <w:pStyle w:val="PKD-tabelkawntrze"/>
            </w:pPr>
            <w:r w:rsidRPr="00515A1D"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576C41">
            <w:pPr>
              <w:pStyle w:val="PKD-tabelkawntrze"/>
            </w:pPr>
            <w:r w:rsidRPr="00760338"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576C41">
            <w:pPr>
              <w:pStyle w:val="PKD-tabelkawntrze"/>
            </w:pPr>
            <w:r w:rsidRPr="00515A1D"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576C41">
            <w:pPr>
              <w:pStyle w:val="PKD-tabelkawntrze"/>
            </w:pPr>
            <w:r w:rsidRPr="00760338"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576C41">
            <w:pPr>
              <w:pStyle w:val="PKD-tabelkawntrze"/>
            </w:pPr>
            <w:r w:rsidRPr="00515A1D"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576C41">
            <w:pPr>
              <w:pStyle w:val="gowka1"/>
              <w:rPr>
                <w:sz w:val="16"/>
                <w:szCs w:val="16"/>
              </w:rPr>
            </w:pPr>
            <w:r>
              <w:t>Działy</w:t>
            </w:r>
          </w:p>
        </w:tc>
      </w:tr>
      <w:tr w:rsidR="00576C41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6BE72EEC" w:rsidR="00576C41" w:rsidRPr="00B35CE6" w:rsidRDefault="00576C41" w:rsidP="00576C41">
            <w:pPr>
              <w:pStyle w:val="PKD-tabelkawntrze"/>
            </w:pPr>
            <w: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5DD954A9" w:rsidR="00576C41" w:rsidRPr="00B35CE6" w:rsidRDefault="00576C41" w:rsidP="00576C41">
            <w:pPr>
              <w:pStyle w:val="PKD-tabelkawntrze"/>
            </w:pPr>
            <w:r>
              <w:t>produkcja skór i wyrobów ze skór wyprawionych</w:t>
            </w:r>
          </w:p>
        </w:tc>
      </w:tr>
      <w:tr w:rsidR="00576C41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52E8F97" w:rsidR="00576C41" w:rsidRPr="00760338" w:rsidRDefault="00576C41" w:rsidP="00576C41">
            <w:pPr>
              <w:pStyle w:val="PKD-tabelkawntrze"/>
            </w:pPr>
            <w:r>
              <w:t xml:space="preserve">produkcja wyrobów z drewna, korka, słomy </w:t>
            </w:r>
            <w:r>
              <w:br/>
              <w:t>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51642814" w:rsidR="00576C41" w:rsidRPr="00B35CE6" w:rsidRDefault="00576C41" w:rsidP="00576C41">
            <w:pPr>
              <w:pStyle w:val="PKD-tabelkawntrze"/>
            </w:pPr>
            <w:r>
              <w:t>produkcja wyrobów z drewna, oraz korka z wyłączeniem mebli; produkcja wyrobów ze słomy i materiałów używanych do wyplatania</w:t>
            </w:r>
          </w:p>
        </w:tc>
      </w:tr>
      <w:tr w:rsidR="00576C41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A5C842D" w:rsidR="00576C41" w:rsidRPr="00760338" w:rsidRDefault="00576C41" w:rsidP="00576C41">
            <w:pPr>
              <w:pStyle w:val="PKD-tabelkawntrze"/>
            </w:pPr>
            <w:r>
              <w:t>produkcja wyrobów farmaceutycznych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3BDBBA12" w:rsidR="00576C41" w:rsidRPr="00B35CE6" w:rsidRDefault="00576C41" w:rsidP="00576C41">
            <w:pPr>
              <w:pStyle w:val="PKD-tabelkawntrze"/>
            </w:pPr>
            <w:r>
              <w:t>produkcja podstawowych substancji farmaceutycznych oraz leków i pozostałych wyrobów farmaceutycznych</w:t>
            </w:r>
          </w:p>
        </w:tc>
      </w:tr>
      <w:tr w:rsidR="00576C41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3BB0E8CD" w:rsidR="00576C41" w:rsidRPr="00760338" w:rsidRDefault="00576C41" w:rsidP="00576C41">
            <w:pPr>
              <w:pStyle w:val="PKD-tabelkawntrze"/>
            </w:pPr>
            <w: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00265F00" w:rsidR="00576C41" w:rsidRPr="00B35CE6" w:rsidRDefault="00576C41" w:rsidP="00576C41">
            <w:pPr>
              <w:pStyle w:val="PKD-tabelkawntrze"/>
            </w:pPr>
            <w:r>
              <w:t>produkcja metalowych wyrobów gotowych, z wyłączeniem maszyn i urządzeń</w:t>
            </w:r>
          </w:p>
        </w:tc>
      </w:tr>
      <w:tr w:rsidR="00576C41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2549AFB8" w:rsidR="00576C41" w:rsidRPr="00760338" w:rsidRDefault="00576C41" w:rsidP="00576C41">
            <w:pPr>
              <w:pStyle w:val="PKD-tabelkawntrze"/>
            </w:pPr>
            <w: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33FA9021" w:rsidR="00576C41" w:rsidRPr="00B35CE6" w:rsidRDefault="00576C41" w:rsidP="00576C41">
            <w:pPr>
              <w:pStyle w:val="PKD-tabelkawntrze"/>
            </w:pPr>
            <w:r>
              <w:t>produkcja maszyn i urządzeń, gdzie indziej niesklasyfikowana</w:t>
            </w:r>
          </w:p>
        </w:tc>
      </w:tr>
      <w:tr w:rsidR="00576C41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5193DCE4" w:rsidR="00576C41" w:rsidRPr="00B35CE6" w:rsidRDefault="00576C41" w:rsidP="00576C41">
            <w:pPr>
              <w:pStyle w:val="PKD-tabelkawntrze"/>
            </w:pPr>
            <w:r>
              <w:t xml:space="preserve">produkcja pojazdów samochodowych, przyczep </w:t>
            </w:r>
            <w:r>
              <w:br/>
              <w:t>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5444B487" w:rsidR="00576C41" w:rsidRPr="00B35CE6" w:rsidRDefault="00576C41" w:rsidP="00576C41">
            <w:pPr>
              <w:pStyle w:val="PKD-tabelkawntrze"/>
            </w:pPr>
            <w:r>
              <w:t>produkcja pojazdów samochodowych, przyczep i naczep, z wyłączeniem motocykli</w:t>
            </w:r>
          </w:p>
        </w:tc>
      </w:tr>
      <w:tr w:rsidR="00576C41" w:rsidRPr="00515A1D" w14:paraId="29FAC28C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2C2931" w14:textId="77777777" w:rsidR="00576C41" w:rsidRPr="00B35CE6" w:rsidRDefault="00576C41" w:rsidP="00576C41">
            <w:pPr>
              <w:pStyle w:val="PKD-tabelkawntrze"/>
            </w:pP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350482" w14:textId="77777777" w:rsidR="00576C41" w:rsidRPr="00B35CE6" w:rsidRDefault="00576C41" w:rsidP="00576C41">
            <w:pPr>
              <w:pStyle w:val="PKD-tabelkawntrze"/>
            </w:pPr>
          </w:p>
        </w:tc>
      </w:tr>
      <w:tr w:rsidR="00576C41" w:rsidRPr="00515A1D" w14:paraId="45FDD8E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3C2F4A" w14:textId="6ACE87DE" w:rsidR="00576C41" w:rsidRPr="00B35CE6" w:rsidRDefault="00576C41" w:rsidP="00576C41">
            <w:pPr>
              <w:pStyle w:val="PKD-tabelkawntrze"/>
            </w:pPr>
            <w: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EEF1B79" w14:textId="103F2DE9" w:rsidR="00576C41" w:rsidRPr="00B35CE6" w:rsidRDefault="00576C41" w:rsidP="00576C41">
            <w:pPr>
              <w:pStyle w:val="PKD-tabelkawntrze"/>
            </w:pPr>
            <w:r>
              <w:t>roboty budowlane związane ze wznoszeniem budynków</w:t>
            </w:r>
          </w:p>
        </w:tc>
      </w:tr>
      <w:tr w:rsidR="00576C41" w:rsidRPr="00515A1D" w14:paraId="57FFA646" w14:textId="77777777" w:rsidTr="00CA669B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C077B5" w14:textId="62D10A9A" w:rsidR="00576C41" w:rsidRPr="00B35CE6" w:rsidRDefault="00576C41" w:rsidP="00576C41">
            <w:pPr>
              <w:pStyle w:val="PKD-tabelkawntrze"/>
            </w:pPr>
            <w: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BD1C9E" w14:textId="08909050" w:rsidR="00576C41" w:rsidRPr="00B35CE6" w:rsidRDefault="00576C41" w:rsidP="00576C41">
            <w:pPr>
              <w:pStyle w:val="PKD-tabelkawntrze"/>
            </w:pPr>
            <w: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576C41">
      <w:pPr>
        <w:pStyle w:val="Tytudziau"/>
      </w:pPr>
      <w:r w:rsidRPr="003439F1">
        <w:t>Objaśnienia znaków umownych</w:t>
      </w:r>
    </w:p>
    <w:tbl>
      <w:tblPr>
        <w:tblW w:w="10467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1985"/>
        <w:gridCol w:w="8482"/>
      </w:tblGrid>
      <w:tr w:rsidR="000D6243" w:rsidRPr="000575B0" w14:paraId="2DE9992E" w14:textId="77777777" w:rsidTr="00576C41">
        <w:trPr>
          <w:trHeight w:val="57"/>
        </w:trPr>
        <w:tc>
          <w:tcPr>
            <w:tcW w:w="198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576C41" w:rsidRDefault="000D6243" w:rsidP="00576C41">
            <w:pPr>
              <w:pStyle w:val="gowka1"/>
            </w:pPr>
            <w:r w:rsidRPr="00576C41">
              <w:t>Symbol</w:t>
            </w:r>
          </w:p>
        </w:tc>
        <w:tc>
          <w:tcPr>
            <w:tcW w:w="848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576C41" w:rsidRDefault="000D6243" w:rsidP="00576C41">
            <w:pPr>
              <w:pStyle w:val="gowka1"/>
            </w:pPr>
            <w:r w:rsidRPr="00576C41">
              <w:t>Opis</w:t>
            </w:r>
          </w:p>
        </w:tc>
      </w:tr>
      <w:tr w:rsidR="000D6243" w:rsidRPr="00FA5128" w14:paraId="30964DC8" w14:textId="77777777" w:rsidTr="00576C41">
        <w:trPr>
          <w:trHeight w:val="57"/>
        </w:trPr>
        <w:tc>
          <w:tcPr>
            <w:tcW w:w="198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Kreska</w:t>
            </w:r>
            <w:r w:rsidRPr="00E317A0">
              <w:rPr>
                <w:lang w:val="en-GB"/>
              </w:rPr>
              <w:t xml:space="preserve">        (–)</w:t>
            </w:r>
          </w:p>
        </w:tc>
        <w:tc>
          <w:tcPr>
            <w:tcW w:w="848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2D12DB5" w:rsidR="000D6243" w:rsidRPr="00456CA6" w:rsidRDefault="000D6243" w:rsidP="00576C41">
            <w:pPr>
              <w:pStyle w:val="PKD-tabelkawntrze"/>
            </w:pPr>
            <w:r w:rsidRPr="00456CA6">
              <w:t xml:space="preserve">— </w:t>
            </w:r>
            <w:r w:rsidRPr="00760338">
              <w:t xml:space="preserve"> </w:t>
            </w:r>
            <w:r>
              <w:t>oznacza, że zjawisko nie wystąpiło</w:t>
            </w:r>
          </w:p>
        </w:tc>
      </w:tr>
      <w:tr w:rsidR="000D6243" w:rsidRPr="00515A1D" w14:paraId="201E8782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>
              <w:t>Zero:</w:t>
            </w:r>
            <w:r w:rsidRPr="00E317A0">
              <w:rPr>
                <w:lang w:val="en-GB"/>
              </w:rPr>
              <w:t xml:space="preserve">           (</w:t>
            </w:r>
            <w:r>
              <w:rPr>
                <w:lang w:val="en-GB"/>
              </w:rPr>
              <w:t>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4BE95EF1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0,5</w:t>
            </w:r>
          </w:p>
        </w:tc>
      </w:tr>
      <w:tr w:rsidR="000D6243" w:rsidRPr="00515A1D" w14:paraId="390A66C4" w14:textId="77777777" w:rsidTr="00576C41">
        <w:trPr>
          <w:trHeight w:val="57"/>
        </w:trPr>
        <w:tc>
          <w:tcPr>
            <w:tcW w:w="198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5F647048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456CA6">
              <w:t xml:space="preserve">        </w:t>
            </w:r>
            <w:r w:rsidR="000A2CF1">
              <w:t xml:space="preserve"> </w:t>
            </w:r>
            <w:r w:rsidRPr="00456CA6">
              <w:t xml:space="preserve">        </w:t>
            </w:r>
            <w:r w:rsidRPr="00E317A0">
              <w:rPr>
                <w:lang w:val="en-GB"/>
              </w:rPr>
              <w:t>(</w:t>
            </w:r>
            <w:r>
              <w:rPr>
                <w:lang w:val="en-GB"/>
              </w:rPr>
              <w:t>0,0</w:t>
            </w:r>
            <w:r w:rsidRPr="00E317A0">
              <w:rPr>
                <w:lang w:val="en-GB"/>
              </w:rPr>
              <w:t>)</w:t>
            </w:r>
          </w:p>
        </w:tc>
        <w:tc>
          <w:tcPr>
            <w:tcW w:w="848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63EBB6FC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>zjawisko istniało w wielkości mniejszej od 0,05</w:t>
            </w:r>
          </w:p>
        </w:tc>
      </w:tr>
      <w:tr w:rsidR="000D6243" w:rsidRPr="00515A1D" w14:paraId="440F9C45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2763B8F9" w:rsidR="000D6243" w:rsidRPr="00E317A0" w:rsidRDefault="000D6243" w:rsidP="00576C41">
            <w:pPr>
              <w:pStyle w:val="PKD-tabelkawntrze"/>
              <w:rPr>
                <w:lang w:val="en-GB"/>
              </w:rPr>
            </w:pPr>
            <w:r w:rsidRPr="00760338">
              <w:t>Kropka</w:t>
            </w:r>
            <w:r w:rsidRPr="00E317A0">
              <w:rPr>
                <w:lang w:val="en-GB"/>
              </w:rPr>
              <w:t xml:space="preserve">  </w:t>
            </w:r>
            <w:r w:rsidR="000A2CF1">
              <w:rPr>
                <w:lang w:val="en-GB"/>
              </w:rPr>
              <w:t xml:space="preserve"> </w:t>
            </w:r>
            <w:r w:rsidRPr="00E317A0">
              <w:rPr>
                <w:lang w:val="en-GB"/>
              </w:rPr>
              <w:t xml:space="preserve">      (.)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44405F1B" w:rsidR="000D6243" w:rsidRPr="00515A1D" w:rsidRDefault="000D6243" w:rsidP="00576C41">
            <w:pPr>
              <w:pStyle w:val="PKD-tabelkawntrze"/>
            </w:pPr>
            <w:r w:rsidRPr="00515A1D">
              <w:t xml:space="preserve">—  </w:t>
            </w:r>
            <w:r>
              <w:t xml:space="preserve">oznacza: brak informacji, konieczność zachowania tajemnicy statystycznej </w:t>
            </w:r>
            <w:r w:rsidR="00576C41">
              <w:br/>
              <w:t xml:space="preserve">      </w:t>
            </w:r>
            <w:r>
              <w:t>lub  że wypełnienie pozycji jest niemożliwe albo niecelowe</w:t>
            </w:r>
          </w:p>
        </w:tc>
      </w:tr>
      <w:tr w:rsidR="000D6243" w:rsidRPr="00515A1D" w14:paraId="6AC785D1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66680E4F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(*)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1F9539DF" w:rsidR="000D6243" w:rsidRPr="00515A1D" w:rsidRDefault="000D6243" w:rsidP="00576C41">
            <w:pPr>
              <w:pStyle w:val="PKD-tabelkawntrze"/>
            </w:pPr>
            <w:r w:rsidRPr="00515A1D">
              <w:t>—  oznacza, że dane zostały zmienione w</w:t>
            </w:r>
            <w:r>
              <w:t xml:space="preserve"> stosunku do już opublikowanych</w:t>
            </w:r>
          </w:p>
        </w:tc>
      </w:tr>
      <w:tr w:rsidR="000D6243" w:rsidRPr="00515A1D" w14:paraId="5D394B60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0E2B1381" w:rsidR="000D6243" w:rsidRPr="00576C41" w:rsidRDefault="000D6243" w:rsidP="00576C41">
            <w:pPr>
              <w:pStyle w:val="PKD-tabelkawntrze"/>
            </w:pPr>
            <w:r w:rsidRPr="00760338">
              <w:t>Znak</w:t>
            </w:r>
            <w:r w:rsidRPr="00576C41">
              <w:t xml:space="preserve">      </w:t>
            </w:r>
            <w:r w:rsidR="000A2CF1">
              <w:t xml:space="preserve"> </w:t>
            </w:r>
            <w:r w:rsidRPr="00576C41">
              <w:t xml:space="preserve">     (∆)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10F9F13C" w:rsidR="000D6243" w:rsidRPr="00515A1D" w:rsidRDefault="000D6243" w:rsidP="00576C41">
            <w:pPr>
              <w:pStyle w:val="PKD-tabelkawntrze"/>
            </w:pPr>
            <w:r w:rsidRPr="00515A1D">
              <w:t xml:space="preserve">—  oznacza, że nazwy zostały skrócone w stosunku do obowiązującej </w:t>
            </w:r>
            <w:r>
              <w:t>klasyfikacji</w:t>
            </w:r>
          </w:p>
        </w:tc>
      </w:tr>
      <w:tr w:rsidR="000D6243" w:rsidRPr="00515A1D" w14:paraId="360019C8" w14:textId="77777777" w:rsidTr="00576C41">
        <w:trPr>
          <w:trHeight w:val="57"/>
        </w:trPr>
        <w:tc>
          <w:tcPr>
            <w:tcW w:w="198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576C41">
            <w:pPr>
              <w:pStyle w:val="PKD-tabelkawntrze"/>
            </w:pPr>
            <w:r>
              <w:t>„W tym”</w:t>
            </w:r>
          </w:p>
        </w:tc>
        <w:tc>
          <w:tcPr>
            <w:tcW w:w="84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3239C281" w:rsidR="000D6243" w:rsidRPr="00515A1D" w:rsidRDefault="000D6243" w:rsidP="00576C41">
            <w:pPr>
              <w:pStyle w:val="PKD-tabelkawntrze"/>
            </w:pPr>
            <w:r w:rsidRPr="00515A1D">
              <w:t xml:space="preserve">—  oznacza, że </w:t>
            </w:r>
            <w: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232135">
      <w:pPr>
        <w:rPr>
          <w:lang w:eastAsia="pl-PL"/>
        </w:rPr>
      </w:pPr>
    </w:p>
    <w:p w14:paraId="704C73E1" w14:textId="1EB7E43F" w:rsidR="000D6243" w:rsidRPr="00515A1D" w:rsidRDefault="000D6243" w:rsidP="00C02203">
      <w:pPr>
        <w:ind w:firstLine="0"/>
        <w:rPr>
          <w:shd w:val="clear" w:color="auto" w:fill="FFFFFF"/>
        </w:rPr>
      </w:pPr>
      <w:r w:rsidRPr="00515A1D">
        <w:rPr>
          <w:shd w:val="clear" w:color="auto" w:fill="FFFFFF"/>
        </w:rPr>
        <w:t xml:space="preserve">Dane charakteryzujące województwo </w:t>
      </w:r>
      <w:r w:rsidR="00576C41">
        <w:rPr>
          <w:shd w:val="clear" w:color="auto" w:fill="FFFFFF"/>
        </w:rPr>
        <w:t>lubelskie</w:t>
      </w:r>
      <w:r w:rsidRPr="00515A1D">
        <w:rPr>
          <w:shd w:val="clear" w:color="auto" w:fill="FFFFFF"/>
        </w:rPr>
        <w:t xml:space="preserve"> można również znaleźć w publikacjach statystycznych</w:t>
      </w:r>
      <w:r w:rsidRPr="00B11087">
        <w:rPr>
          <w:rFonts w:ascii="Arial" w:hAnsi="Arial" w:cs="Arial"/>
          <w:b/>
          <w:i/>
          <w:spacing w:val="-2"/>
        </w:rPr>
        <w:t xml:space="preserve"> </w:t>
      </w:r>
      <w:r w:rsidRPr="00515A1D">
        <w:rPr>
          <w:shd w:val="clear" w:color="auto" w:fill="FFFFFF"/>
        </w:rPr>
        <w:t xml:space="preserve">wydawanych przez Urząd Statystyczny w </w:t>
      </w:r>
      <w:r w:rsidR="0011646B">
        <w:rPr>
          <w:shd w:val="clear" w:color="auto" w:fill="FFFFFF"/>
        </w:rPr>
        <w:t>Lublinie</w:t>
      </w:r>
      <w:r w:rsidRPr="00515A1D">
        <w:rPr>
          <w:shd w:val="clear" w:color="auto" w:fill="FFFFFF"/>
        </w:rPr>
        <w:t xml:space="preserve"> oraz w publikacjach ogólnopolskich GUS.</w:t>
      </w:r>
    </w:p>
    <w:p w14:paraId="54C4EF59" w14:textId="28AEB1EC" w:rsidR="000D6243" w:rsidRPr="00515A1D" w:rsidRDefault="00D2354A" w:rsidP="00C02203">
      <w:pPr>
        <w:ind w:firstLine="0"/>
        <w:rPr>
          <w:shd w:val="clear" w:color="auto" w:fill="FFFFFF"/>
        </w:rPr>
      </w:pPr>
      <w:r w:rsidRPr="00393A25">
        <w:t xml:space="preserve">W przypadku cytowania danych Głównego Urzędu Statystycznego prosimy o zamieszczenie informacji: „Źródło danych GUS”, a </w:t>
      </w:r>
      <w:r>
        <w:t xml:space="preserve">w </w:t>
      </w:r>
      <w:r w:rsidRPr="00393A25">
        <w:t>przypadku publikowania obliczeń dokonanych na danych opublikowanych przez GUS prosimy o zamieszczenie informacji: „Opracowanie własne na podstawie danych GUS”.</w:t>
      </w:r>
    </w:p>
    <w:p w14:paraId="333AEC69" w14:textId="7D89C428" w:rsidR="002E4EAC" w:rsidRPr="00EA72A5" w:rsidRDefault="003F3FFC" w:rsidP="00935F9B">
      <w:pPr>
        <w:pStyle w:val="Tytudziau"/>
      </w:pPr>
      <w:r>
        <w:lastRenderedPageBreak/>
        <w:t>Rynek pracy</w:t>
      </w:r>
      <w:r w:rsidR="00B04438">
        <w:t xml:space="preserve"> </w:t>
      </w:r>
    </w:p>
    <w:p w14:paraId="17C9D9F9" w14:textId="77777777" w:rsidR="00725719" w:rsidRPr="00725719" w:rsidRDefault="00725719" w:rsidP="00725719">
      <w:pPr>
        <w:autoSpaceDE/>
        <w:autoSpaceDN/>
        <w:adjustRightInd/>
        <w:spacing w:line="240" w:lineRule="exact"/>
        <w:ind w:firstLine="0"/>
        <w:textAlignment w:val="auto"/>
        <w:rPr>
          <w:rFonts w:cstheme="minorBidi"/>
          <w:noProof/>
          <w:color w:val="auto"/>
          <w:szCs w:val="22"/>
          <w:shd w:val="clear" w:color="auto" w:fill="FFFFFF"/>
        </w:rPr>
      </w:pPr>
      <w:bookmarkStart w:id="1" w:name="_Toc309805946"/>
      <w:r w:rsidRPr="00725719">
        <w:rPr>
          <w:rFonts w:cstheme="minorBidi"/>
          <w:b/>
          <w:noProof/>
          <w:color w:val="auto"/>
          <w:szCs w:val="22"/>
          <w:shd w:val="clear" w:color="auto" w:fill="FFFFFF"/>
        </w:rPr>
        <w:t>Przeciętne zatrudnienie w sektorze przedsiębiorstw</w:t>
      </w:r>
      <w:r w:rsidRPr="00725719">
        <w:rPr>
          <w:rFonts w:cstheme="minorBidi"/>
          <w:noProof/>
          <w:color w:val="auto"/>
          <w:szCs w:val="22"/>
          <w:shd w:val="clear" w:color="auto" w:fill="FFFFFF"/>
        </w:rPr>
        <w:t xml:space="preserve"> w styczniu 2026 r. ukształtowało się na poziomie 200,7 tys. osób i było niższe o 1,6% niż w styczniu 2025 r.</w:t>
      </w:r>
      <w:r w:rsidRPr="00725719">
        <w:rPr>
          <w:rFonts w:cs="Arial"/>
          <w:noProof/>
          <w:color w:val="auto"/>
        </w:rPr>
        <w:t xml:space="preserve"> </w:t>
      </w:r>
      <w:r w:rsidRPr="00725719">
        <w:rPr>
          <w:rFonts w:cstheme="minorBidi"/>
          <w:noProof/>
          <w:color w:val="auto"/>
          <w:szCs w:val="22"/>
          <w:shd w:val="clear" w:color="auto" w:fill="FFFFFF"/>
        </w:rPr>
        <w:t>W kraju natomiast przeciętne zatrudnienie w sektorze przedsiębiorstw zmniejszyło się o 0,8% w stosunku do stycznia 2025 r. Udział przeciętnego zatrudnienia w województwie w odniesieniu do wielkości krajowej wyniósł 3,1%.</w:t>
      </w:r>
    </w:p>
    <w:p w14:paraId="35BBD6C3" w14:textId="0F189072" w:rsidR="00725719" w:rsidRPr="00725719" w:rsidRDefault="00725719" w:rsidP="00725719">
      <w:pPr>
        <w:autoSpaceDE/>
        <w:autoSpaceDN/>
        <w:adjustRightInd/>
        <w:spacing w:line="240" w:lineRule="exact"/>
        <w:ind w:firstLine="0"/>
        <w:textAlignment w:val="auto"/>
        <w:rPr>
          <w:rFonts w:cstheme="minorBidi"/>
          <w:noProof/>
          <w:color w:val="auto"/>
          <w:szCs w:val="22"/>
          <w:shd w:val="clear" w:color="auto" w:fill="FFFFFF"/>
        </w:rPr>
      </w:pPr>
      <w:r w:rsidRPr="00725719">
        <w:rPr>
          <w:rFonts w:cstheme="minorBidi"/>
          <w:noProof/>
          <w:color w:val="auto"/>
          <w:szCs w:val="22"/>
          <w:shd w:val="clear" w:color="auto" w:fill="FFFFFF"/>
        </w:rPr>
        <w:t>W porównaniu ze styczniem 2025 r. najbardziej zmniejszyło się zatrudnienie w sekcjach: administrowanie i działalność wspierająca</w:t>
      </w:r>
      <w:r w:rsidRPr="00725719">
        <w:rPr>
          <w:rFonts w:cstheme="minorBidi"/>
          <w:color w:val="000000" w:themeColor="text1"/>
          <w:sz w:val="16"/>
          <w:szCs w:val="16"/>
        </w:rPr>
        <w:t xml:space="preserve"> </w:t>
      </w:r>
      <w:r w:rsidRPr="00725719">
        <w:rPr>
          <w:rFonts w:cstheme="minorBidi"/>
          <w:noProof/>
          <w:color w:val="auto"/>
          <w:szCs w:val="22"/>
          <w:shd w:val="clear" w:color="auto" w:fill="FFFFFF"/>
        </w:rPr>
        <w:t>(o 9,2%), informacja i komunikacja (o 7,5%), handel; naprawa pojazdów samochodowych (o 3,3%), przetwórstwo przemysłowe oraz budownictwo (po 1,9%). W ujęciu rocznym wzrost zatrudnienia wystąpił natomiast w sekcjach: działalność profesjonalna, naukowa i techniczna (o 4,3%), obsługa rynku nieruchomości (o 1,9%), a także transport i</w:t>
      </w:r>
      <w:r w:rsidR="00823CA6">
        <w:rPr>
          <w:rFonts w:cstheme="minorBidi"/>
          <w:noProof/>
          <w:color w:val="auto"/>
          <w:szCs w:val="22"/>
          <w:shd w:val="clear" w:color="auto" w:fill="FFFFFF"/>
        </w:rPr>
        <w:t> </w:t>
      </w:r>
      <w:r w:rsidRPr="00725719">
        <w:rPr>
          <w:rFonts w:cstheme="minorBidi"/>
          <w:noProof/>
          <w:color w:val="auto"/>
          <w:szCs w:val="22"/>
          <w:shd w:val="clear" w:color="auto" w:fill="FFFFFF"/>
        </w:rPr>
        <w:t>gospodarka magazynowa oraz zakwaterowanie i gastronomia (po 0,7%).</w:t>
      </w:r>
    </w:p>
    <w:p w14:paraId="240A766A" w14:textId="77777777" w:rsidR="008B68EE" w:rsidRDefault="008B68EE" w:rsidP="008B68EE">
      <w:pPr>
        <w:pStyle w:val="Tabela-wykres-tyty"/>
        <w:rPr>
          <w:shd w:val="clear" w:color="auto" w:fill="FFFFFF"/>
        </w:rPr>
      </w:pPr>
      <w:r w:rsidRPr="00BF55FB">
        <w:rPr>
          <w:shd w:val="clear" w:color="auto" w:fill="FFFFFF"/>
        </w:rPr>
        <w:t xml:space="preserve">Tablica 1. </w:t>
      </w:r>
      <w:r w:rsidRPr="00EA72A5">
        <w:rPr>
          <w:shd w:val="clear" w:color="auto" w:fill="FFFFFF"/>
        </w:rPr>
        <w:t>Przeciętne zatrudnienie</w:t>
      </w:r>
      <w:r>
        <w:rPr>
          <w:shd w:val="clear" w:color="auto" w:fill="FFFFFF"/>
        </w:rPr>
        <w:t xml:space="preserve"> w sektorze przedsiębiorstw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 "/>
        <w:tblDescription w:val="Dane do tablicy dostępne w załączonym pliku excel."/>
      </w:tblPr>
      <w:tblGrid>
        <w:gridCol w:w="5954"/>
        <w:gridCol w:w="2410"/>
        <w:gridCol w:w="2126"/>
      </w:tblGrid>
      <w:tr w:rsidR="008B68EE" w14:paraId="5DE8D703" w14:textId="77777777" w:rsidTr="008B68EE">
        <w:trPr>
          <w:trHeight w:val="39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406D92A1" w14:textId="77777777" w:rsidR="008B68EE" w:rsidRPr="00F14F12" w:rsidRDefault="008B68EE" w:rsidP="008B68EE">
            <w:pPr>
              <w:pStyle w:val="Tabela-Gwka"/>
            </w:pPr>
            <w:r w:rsidRPr="00F14F12">
              <w:t>WYSZCZEGÓLNIENIE</w:t>
            </w:r>
          </w:p>
        </w:tc>
        <w:tc>
          <w:tcPr>
            <w:tcW w:w="4536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69F0753" w14:textId="2355CD6B" w:rsidR="008B68EE" w:rsidRPr="00F14F12" w:rsidRDefault="008B68EE" w:rsidP="008B68EE">
            <w:pPr>
              <w:pStyle w:val="Tabela-Gwka"/>
            </w:pPr>
            <w:r w:rsidRPr="00F14F12">
              <w:t>01</w:t>
            </w:r>
            <w:r>
              <w:t xml:space="preserve"> 2</w:t>
            </w:r>
            <w:r w:rsidRPr="00F14F12">
              <w:t>02</w:t>
            </w:r>
            <w:r w:rsidR="00184698">
              <w:t>6</w:t>
            </w:r>
          </w:p>
        </w:tc>
      </w:tr>
      <w:tr w:rsidR="008B68EE" w14:paraId="1AD31B1B" w14:textId="77777777" w:rsidTr="008B68EE">
        <w:trPr>
          <w:trHeight w:val="39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488D8274" w14:textId="77777777" w:rsidR="008B68EE" w:rsidRPr="00F14F12" w:rsidRDefault="008B68EE" w:rsidP="008B68EE">
            <w:pPr>
              <w:pStyle w:val="Tabela-Gwka"/>
            </w:pPr>
          </w:p>
        </w:tc>
        <w:tc>
          <w:tcPr>
            <w:tcW w:w="2410" w:type="dxa"/>
            <w:tcBorders>
              <w:bottom w:val="single" w:sz="8" w:space="0" w:color="522398"/>
              <w:right w:val="nil"/>
            </w:tcBorders>
            <w:vAlign w:val="center"/>
          </w:tcPr>
          <w:p w14:paraId="77D27959" w14:textId="77777777" w:rsidR="008B68EE" w:rsidRPr="00F14F12" w:rsidRDefault="008B68EE" w:rsidP="008B68EE">
            <w:pPr>
              <w:pStyle w:val="Tabela-Gwka"/>
            </w:pPr>
            <w:r w:rsidRPr="00F14F12">
              <w:t>w tys</w:t>
            </w:r>
            <w:r>
              <w:t>.</w:t>
            </w:r>
          </w:p>
        </w:tc>
        <w:tc>
          <w:tcPr>
            <w:tcW w:w="2126" w:type="dxa"/>
            <w:tcBorders>
              <w:bottom w:val="single" w:sz="8" w:space="0" w:color="522398"/>
              <w:right w:val="nil"/>
            </w:tcBorders>
            <w:vAlign w:val="center"/>
          </w:tcPr>
          <w:p w14:paraId="60864A09" w14:textId="5F6B6A32" w:rsidR="008B68EE" w:rsidRPr="00F14F12" w:rsidRDefault="008B68EE" w:rsidP="008B68EE">
            <w:pPr>
              <w:pStyle w:val="Tabela-Gwka"/>
            </w:pPr>
            <w:r>
              <w:t xml:space="preserve">01 </w:t>
            </w:r>
            <w:r w:rsidRPr="00F14F12">
              <w:t>202</w:t>
            </w:r>
            <w:r w:rsidR="00197CD3">
              <w:t>5</w:t>
            </w:r>
            <w:r w:rsidRPr="00F14F12">
              <w:t>=100</w:t>
            </w:r>
          </w:p>
        </w:tc>
      </w:tr>
      <w:tr w:rsidR="00725719" w:rsidRPr="00A50714" w14:paraId="57EA1C13" w14:textId="77777777" w:rsidTr="008B68EE">
        <w:trPr>
          <w:trHeight w:val="204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2FC39A80" w14:textId="77777777" w:rsidR="00725719" w:rsidRPr="001248FA" w:rsidRDefault="00725719" w:rsidP="00725719">
            <w:pPr>
              <w:pStyle w:val="Tabela-Boczek1pol"/>
              <w:rPr>
                <w:b/>
              </w:rPr>
            </w:pPr>
            <w:r w:rsidRPr="001248FA">
              <w:rPr>
                <w:b/>
              </w:rPr>
              <w:t>OGÓŁEM</w:t>
            </w:r>
          </w:p>
        </w:tc>
        <w:tc>
          <w:tcPr>
            <w:tcW w:w="241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E0AE31C" w14:textId="29F46D92" w:rsidR="00725719" w:rsidRPr="00725719" w:rsidRDefault="00725719" w:rsidP="00725719">
            <w:pPr>
              <w:pStyle w:val="Tabela-wypenienie"/>
              <w:rPr>
                <w:b/>
              </w:rPr>
            </w:pPr>
            <w:r w:rsidRPr="00725719">
              <w:rPr>
                <w:b/>
                <w:color w:val="000000" w:themeColor="text1"/>
              </w:rPr>
              <w:t>200,7</w:t>
            </w:r>
          </w:p>
        </w:tc>
        <w:tc>
          <w:tcPr>
            <w:tcW w:w="212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B7955F" w14:textId="51E568CC" w:rsidR="00725719" w:rsidRPr="00725719" w:rsidRDefault="00725719" w:rsidP="00725719">
            <w:pPr>
              <w:pStyle w:val="Tabela-wypenienie"/>
              <w:rPr>
                <w:b/>
              </w:rPr>
            </w:pPr>
            <w:r w:rsidRPr="00725719">
              <w:rPr>
                <w:b/>
                <w:color w:val="000000" w:themeColor="text1"/>
              </w:rPr>
              <w:t>98,4</w:t>
            </w:r>
          </w:p>
        </w:tc>
      </w:tr>
      <w:tr w:rsidR="00725719" w:rsidRPr="00A50714" w14:paraId="7CCF774A" w14:textId="77777777" w:rsidTr="00E52EE5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B43F872" w14:textId="77777777" w:rsidR="00725719" w:rsidRPr="00D17D9D" w:rsidRDefault="00725719" w:rsidP="00725719">
            <w:pPr>
              <w:pStyle w:val="Tabela-Boczek2pol"/>
            </w:pPr>
            <w:r>
              <w:t>w tym:</w:t>
            </w:r>
          </w:p>
        </w:tc>
        <w:tc>
          <w:tcPr>
            <w:tcW w:w="2410" w:type="dxa"/>
            <w:tcBorders>
              <w:top w:val="single" w:sz="4" w:space="0" w:color="522398"/>
              <w:right w:val="nil"/>
            </w:tcBorders>
            <w:vAlign w:val="center"/>
          </w:tcPr>
          <w:p w14:paraId="099EFB58" w14:textId="77777777" w:rsidR="00725719" w:rsidRPr="00725719" w:rsidRDefault="00725719" w:rsidP="00725719">
            <w:pPr>
              <w:pStyle w:val="Tabela-wypenienie"/>
            </w:pPr>
          </w:p>
        </w:tc>
        <w:tc>
          <w:tcPr>
            <w:tcW w:w="2126" w:type="dxa"/>
            <w:tcBorders>
              <w:top w:val="single" w:sz="4" w:space="0" w:color="522398"/>
              <w:right w:val="nil"/>
            </w:tcBorders>
            <w:vAlign w:val="center"/>
          </w:tcPr>
          <w:p w14:paraId="331D0ED9" w14:textId="77777777" w:rsidR="00725719" w:rsidRPr="00725719" w:rsidRDefault="00725719" w:rsidP="00725719">
            <w:pPr>
              <w:pStyle w:val="Tabela-wypenienie"/>
            </w:pPr>
          </w:p>
        </w:tc>
      </w:tr>
      <w:tr w:rsidR="00725719" w:rsidRPr="00A50714" w14:paraId="5F679EEC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3E2057A1" w14:textId="77777777" w:rsidR="00725719" w:rsidRPr="00D17D9D" w:rsidRDefault="00725719" w:rsidP="00725719">
            <w:pPr>
              <w:pStyle w:val="Tabela-Boczek1pol"/>
            </w:pPr>
            <w:r>
              <w:t>Przemysł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79CE9E2A" w14:textId="0ACCA83F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96,8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96B9EE" w14:textId="296BD879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98,6</w:t>
            </w:r>
          </w:p>
        </w:tc>
      </w:tr>
      <w:tr w:rsidR="00725719" w:rsidRPr="00A50714" w14:paraId="2A886FAD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2548BE2B" w14:textId="77777777" w:rsidR="00725719" w:rsidRPr="00D17D9D" w:rsidRDefault="00725719" w:rsidP="00725719">
            <w:pPr>
              <w:pStyle w:val="Tabela-Boczek2pol"/>
            </w:pPr>
            <w:r>
              <w:t>w tym przetwórstwo przemysłowe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72B449D1" w14:textId="569A5B68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71,0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980BABC" w14:textId="08811259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98,1</w:t>
            </w:r>
          </w:p>
        </w:tc>
      </w:tr>
      <w:tr w:rsidR="00725719" w:rsidRPr="00A50714" w14:paraId="31A84D04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F310E39" w14:textId="77777777" w:rsidR="00725719" w:rsidRPr="00D17D9D" w:rsidRDefault="00725719" w:rsidP="00725719">
            <w:pPr>
              <w:pStyle w:val="Tabela-Boczek1pol"/>
            </w:pPr>
            <w:r>
              <w:t>Budownictwo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27FB7A66" w14:textId="3772B40B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17,9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5935EC9" w14:textId="193BA60E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98,1</w:t>
            </w:r>
          </w:p>
        </w:tc>
      </w:tr>
      <w:tr w:rsidR="00725719" w:rsidRPr="00A50714" w14:paraId="2ED28FD0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209F6002" w14:textId="77777777" w:rsidR="00725719" w:rsidRPr="00D17D9D" w:rsidRDefault="00725719" w:rsidP="00725719">
            <w:pPr>
              <w:pStyle w:val="Tabela-Boczek1pol"/>
            </w:pPr>
            <w:r>
              <w:t>Handel; naprawa pojazdów samochodowych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1D32E021" w14:textId="58F3AC88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42,3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3CD1CB1" w14:textId="759D848A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96,7</w:t>
            </w:r>
          </w:p>
        </w:tc>
      </w:tr>
      <w:tr w:rsidR="00725719" w:rsidRPr="00A50714" w14:paraId="4BE46D2B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5EE3EC69" w14:textId="77777777" w:rsidR="00725719" w:rsidRPr="00D17D9D" w:rsidRDefault="00725719" w:rsidP="00725719">
            <w:pPr>
              <w:pStyle w:val="Tabela-Boczek1pol"/>
            </w:pPr>
            <w:r>
              <w:t>Transport i gospodarka magazynowa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68F16DC8" w14:textId="14141CF6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20,0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110D723E" w14:textId="56B42B45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100,7</w:t>
            </w:r>
          </w:p>
        </w:tc>
      </w:tr>
      <w:tr w:rsidR="00725719" w:rsidRPr="00A50714" w14:paraId="44FF4329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153CF0C0" w14:textId="77777777" w:rsidR="00725719" w:rsidRPr="00D17D9D" w:rsidRDefault="00725719" w:rsidP="00725719">
            <w:pPr>
              <w:pStyle w:val="Tabela-Boczek1pol"/>
            </w:pPr>
            <w:r>
              <w:t>Zakwaterowanie i gastronomia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5DECBF54" w14:textId="13240419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3,6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5E74E197" w14:textId="7D67D4EB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100,7</w:t>
            </w:r>
          </w:p>
        </w:tc>
      </w:tr>
      <w:tr w:rsidR="00725719" w:rsidRPr="00A50714" w14:paraId="197A1C7A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0FC0458D" w14:textId="77777777" w:rsidR="00725719" w:rsidRPr="00D17D9D" w:rsidRDefault="00725719" w:rsidP="00725719">
            <w:pPr>
              <w:pStyle w:val="Tabela-Boczek1pol"/>
            </w:pPr>
            <w:r>
              <w:t>Informacja i komunikacja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5E38FAE7" w14:textId="6ACF4B1F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3,8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FE511A" w14:textId="65F956AB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92,5</w:t>
            </w:r>
          </w:p>
        </w:tc>
      </w:tr>
      <w:tr w:rsidR="00725719" w:rsidRPr="00A50714" w14:paraId="23F8122E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CA3397A" w14:textId="77777777" w:rsidR="00725719" w:rsidRPr="00D17D9D" w:rsidRDefault="00725719" w:rsidP="00725719">
            <w:pPr>
              <w:pStyle w:val="Tabela-Boczek1pol"/>
            </w:pPr>
            <w:r>
              <w:t>Obsługa rynku nieruchomości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1CE0F043" w14:textId="0269103C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3,6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C6E0664" w14:textId="0F610E0C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101,9</w:t>
            </w:r>
          </w:p>
        </w:tc>
      </w:tr>
      <w:tr w:rsidR="00725719" w:rsidRPr="00A50714" w14:paraId="4878B4F4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7EDE3F41" w14:textId="77777777" w:rsidR="00725719" w:rsidRPr="00D17D9D" w:rsidRDefault="00725719" w:rsidP="00725719">
            <w:pPr>
              <w:pStyle w:val="Tabela-Boczek1pol"/>
            </w:pPr>
            <w:r>
              <w:t xml:space="preserve">Działalność profesjonalna, naukowa i </w:t>
            </w:r>
            <w:proofErr w:type="spellStart"/>
            <w:r>
              <w:t>techniczna</w:t>
            </w:r>
            <w:r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2F2DAAEF" w14:textId="43FA3739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3,6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603524B" w14:textId="41FD4D76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104,3</w:t>
            </w:r>
          </w:p>
        </w:tc>
      </w:tr>
      <w:tr w:rsidR="00725719" w:rsidRPr="00A50714" w14:paraId="6B446751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59C2C6D6" w14:textId="77777777" w:rsidR="00725719" w:rsidRPr="00D17D9D" w:rsidRDefault="00725719" w:rsidP="00725719">
            <w:pPr>
              <w:pStyle w:val="Tabela-Boczek1pol"/>
            </w:pPr>
            <w:r w:rsidRPr="00D17D9D">
              <w:t>Administrowanie i działalność wspierająca</w:t>
            </w:r>
            <w:r w:rsidRPr="00D17D9D">
              <w:rPr>
                <w:vertAlign w:val="superscript"/>
              </w:rPr>
              <w:t>∆</w:t>
            </w:r>
          </w:p>
        </w:tc>
        <w:tc>
          <w:tcPr>
            <w:tcW w:w="2410" w:type="dxa"/>
            <w:tcBorders>
              <w:right w:val="nil"/>
            </w:tcBorders>
            <w:vAlign w:val="center"/>
          </w:tcPr>
          <w:p w14:paraId="2052E38D" w14:textId="43BC3C52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3,6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6F0499A" w14:textId="19450886" w:rsidR="00725719" w:rsidRPr="00725719" w:rsidRDefault="00725719" w:rsidP="00725719">
            <w:pPr>
              <w:pStyle w:val="Tabela-wypenienie"/>
            </w:pPr>
            <w:r w:rsidRPr="00725719">
              <w:rPr>
                <w:color w:val="000000" w:themeColor="text1"/>
              </w:rPr>
              <w:t>90,8</w:t>
            </w:r>
          </w:p>
        </w:tc>
      </w:tr>
    </w:tbl>
    <w:p w14:paraId="3A3C8E7B" w14:textId="77777777" w:rsidR="008B68EE" w:rsidRPr="0059183D" w:rsidRDefault="008B68EE" w:rsidP="008B68EE">
      <w:pPr>
        <w:pStyle w:val="Tabela-Notka"/>
      </w:pPr>
      <w:r w:rsidRPr="00E02E4D">
        <w:t xml:space="preserve">a </w:t>
      </w:r>
      <w:r>
        <w:t xml:space="preserve">Nie obejmuje </w:t>
      </w:r>
      <w:r w:rsidRPr="00D2354A">
        <w:t>działów</w:t>
      </w:r>
      <w:r>
        <w:t>:</w:t>
      </w:r>
      <w:r w:rsidRPr="00CD4EB2">
        <w:rPr>
          <w:rFonts w:cs="Arial"/>
          <w:noProof/>
        </w:rPr>
        <w:t xml:space="preserve"> </w:t>
      </w:r>
      <w:r>
        <w:t>b</w:t>
      </w:r>
      <w:r w:rsidRPr="00E02E4D">
        <w:t>adania naukowe i prace rozwojowe</w:t>
      </w:r>
      <w:r>
        <w:t>,</w:t>
      </w:r>
      <w:r w:rsidRPr="00E02E4D">
        <w:t xml:space="preserve"> </w:t>
      </w:r>
      <w:r w:rsidRPr="00F14F12">
        <w:t>działalność</w:t>
      </w:r>
      <w:r w:rsidRPr="00E02E4D">
        <w:t xml:space="preserve"> weterynaryjna.</w:t>
      </w:r>
    </w:p>
    <w:p w14:paraId="0E8C7CB4" w14:textId="50D32BC3" w:rsidR="00725719" w:rsidRPr="00725719" w:rsidRDefault="00725719" w:rsidP="00725719">
      <w:pPr>
        <w:spacing w:before="360"/>
        <w:ind w:firstLine="0"/>
        <w:rPr>
          <w:rFonts w:cstheme="minorBidi"/>
          <w:noProof/>
          <w:color w:val="auto"/>
          <w:szCs w:val="22"/>
          <w:shd w:val="clear" w:color="auto" w:fill="FFFFFF"/>
        </w:rPr>
      </w:pPr>
      <w:r w:rsidRPr="00725719">
        <w:rPr>
          <w:rFonts w:cstheme="minorBidi"/>
          <w:noProof/>
          <w:color w:val="auto"/>
          <w:szCs w:val="22"/>
          <w:shd w:val="clear" w:color="auto" w:fill="FFFFFF"/>
        </w:rPr>
        <w:t>W porównaniu z grudniem 2025 r. zatrudnienie w sektorze przedsiębiorstw zmniejszyło się o 0,2%. Mniejsze zatrudnienie odnotowano m.in. w sekcjach: administrowanie i działalność wspierająca (o 3,5%), informacja i komunikacja (o 3,0%), zakwaterowanie i gastronomia (o 2,0%), a także handel; naprawa pojazdów samochodowych (o 1,1%). Wyższe zatrudnienie było natomiast w sekcji: obsługa rynku nieruchomości (o 3,5%) oraz działalność profesjonalna, naukowa i techniczna (o</w:t>
      </w:r>
      <w:r w:rsidR="00823CA6">
        <w:rPr>
          <w:rFonts w:cstheme="minorBidi"/>
          <w:noProof/>
          <w:color w:val="auto"/>
          <w:szCs w:val="22"/>
          <w:shd w:val="clear" w:color="auto" w:fill="FFFFFF"/>
        </w:rPr>
        <w:t> </w:t>
      </w:r>
      <w:r w:rsidRPr="00725719">
        <w:rPr>
          <w:rFonts w:cstheme="minorBidi"/>
          <w:noProof/>
          <w:color w:val="auto"/>
          <w:szCs w:val="22"/>
          <w:shd w:val="clear" w:color="auto" w:fill="FFFFFF"/>
        </w:rPr>
        <w:t>2,9%).</w:t>
      </w:r>
    </w:p>
    <w:p w14:paraId="4B2A963B" w14:textId="77777777" w:rsidR="008B68EE" w:rsidRDefault="008B68EE" w:rsidP="008B68E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3BD228AE" w14:textId="6AA63820" w:rsidR="008B68EE" w:rsidRDefault="009C08F3" w:rsidP="008B68EE">
      <w:pPr>
        <w:pStyle w:val="Tabela-wykres-tyty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4971904" behindDoc="0" locked="0" layoutInCell="1" allowOverlap="1" wp14:anchorId="2EE4F4EA" wp14:editId="1B43E111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6634800" cy="2968301"/>
            <wp:effectExtent l="0" t="0" r="0" b="3810"/>
            <wp:wrapTopAndBottom/>
            <wp:docPr id="25" name="Obraz 25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3–2026 dla Polski i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ynam zatrud.wm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296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E" w:rsidRPr="00A11915">
        <w:t xml:space="preserve">Wykres 1. </w:t>
      </w:r>
      <w:r w:rsidR="008B68EE" w:rsidRPr="002F31CC">
        <w:t>Dynamika przeciętnego zatrudnienia w sektorze przedsiębiorstw</w:t>
      </w:r>
      <w:r w:rsidR="008B68EE">
        <w:br/>
      </w:r>
      <w:r w:rsidR="008B68EE" w:rsidRPr="003942F7">
        <w:rPr>
          <w:b w:val="0"/>
        </w:rPr>
        <w:t xml:space="preserve">                  (przeciętna miesięczna 20</w:t>
      </w:r>
      <w:r w:rsidR="008B68EE">
        <w:rPr>
          <w:b w:val="0"/>
        </w:rPr>
        <w:t>21</w:t>
      </w:r>
      <w:r w:rsidR="008B68EE" w:rsidRPr="003942F7">
        <w:rPr>
          <w:b w:val="0"/>
        </w:rPr>
        <w:t>=100)</w:t>
      </w:r>
      <w:r w:rsidR="008B68EE" w:rsidRPr="00900E24">
        <w:rPr>
          <w:noProof/>
          <w:lang w:eastAsia="pl-PL"/>
        </w:rPr>
        <w:t xml:space="preserve"> </w:t>
      </w:r>
    </w:p>
    <w:p w14:paraId="462E6B0D" w14:textId="2A8487ED" w:rsidR="0048274D" w:rsidRPr="0048274D" w:rsidRDefault="0048274D" w:rsidP="0048274D">
      <w:pPr>
        <w:spacing w:before="360"/>
        <w:ind w:firstLine="0"/>
        <w:rPr>
          <w:rFonts w:cstheme="minorBidi"/>
          <w:color w:val="auto"/>
        </w:rPr>
      </w:pPr>
      <w:r w:rsidRPr="0048274D">
        <w:rPr>
          <w:rFonts w:cstheme="minorBidi"/>
          <w:noProof/>
          <w:color w:val="auto"/>
        </w:rPr>
        <w:t xml:space="preserve">W 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końcu </w:t>
      </w:r>
      <w:r w:rsidRPr="0048274D">
        <w:rPr>
          <w:rFonts w:cstheme="minorBidi"/>
          <w:noProof/>
          <w:color w:val="auto"/>
          <w:szCs w:val="22"/>
          <w:shd w:val="clear" w:color="auto" w:fill="FFFFFF"/>
        </w:rPr>
        <w:t xml:space="preserve">stycznia 2026 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r. liczba </w:t>
      </w:r>
      <w:r w:rsidRPr="0048274D">
        <w:rPr>
          <w:rFonts w:cstheme="minorBidi"/>
          <w:b/>
          <w:noProof/>
          <w:color w:val="auto"/>
          <w:shd w:val="clear" w:color="auto" w:fill="FFFFFF"/>
        </w:rPr>
        <w:t>bezrobotnych zarejestrowanych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 w urzędach pracy wyniosła 64,3 tys. osób i była wyższa o</w:t>
      </w:r>
      <w:r w:rsidR="00823CA6">
        <w:rPr>
          <w:rFonts w:cstheme="minorBidi"/>
          <w:noProof/>
          <w:color w:val="auto"/>
          <w:shd w:val="clear" w:color="auto" w:fill="FFFFFF"/>
        </w:rPr>
        <w:t> 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4,7% niż w </w:t>
      </w:r>
      <w:r w:rsidRPr="0048274D">
        <w:t>grudniu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 2025 r. i o 9,5% – niż w styczniu 2025 r. Kobiety stanowiły 46,6% ogółu zarejestrowanych bezrobotnych (przed rokiem 48,3%)</w:t>
      </w:r>
      <w:r w:rsidRPr="0048274D">
        <w:rPr>
          <w:rFonts w:cstheme="minorBidi"/>
          <w:noProof/>
          <w:color w:val="auto"/>
          <w:szCs w:val="22"/>
          <w:shd w:val="clear" w:color="auto" w:fill="FFFFFF"/>
        </w:rPr>
        <w:t>.</w:t>
      </w:r>
    </w:p>
    <w:p w14:paraId="1E16210C" w14:textId="77777777" w:rsidR="008B68EE" w:rsidRPr="00900E24" w:rsidRDefault="008B68EE" w:rsidP="008B68EE">
      <w:pPr>
        <w:pStyle w:val="Tabela-wykres-tyty"/>
      </w:pPr>
      <w:r w:rsidRPr="00900E24">
        <w:t>Tablica 2. Liczba bezrobotnych i stopa bezrobocia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5954"/>
        <w:gridCol w:w="1488"/>
        <w:gridCol w:w="1489"/>
        <w:gridCol w:w="1525"/>
      </w:tblGrid>
      <w:tr w:rsidR="008B68EE" w14:paraId="6EC4B004" w14:textId="77777777" w:rsidTr="008B68EE">
        <w:trPr>
          <w:trHeight w:val="39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51FE787D" w14:textId="77777777" w:rsidR="008B68EE" w:rsidRPr="00F67EC6" w:rsidRDefault="008B68EE" w:rsidP="008B68EE">
            <w:pPr>
              <w:pStyle w:val="Tabela-Gwka"/>
              <w:rPr>
                <w:shd w:val="clear" w:color="auto" w:fill="FFFFFF"/>
              </w:rPr>
            </w:pPr>
            <w:r w:rsidRPr="00F67EC6">
              <w:t>WYSZCZEGÓLNIENIE</w:t>
            </w:r>
          </w:p>
        </w:tc>
        <w:tc>
          <w:tcPr>
            <w:tcW w:w="2977" w:type="dxa"/>
            <w:gridSpan w:val="2"/>
            <w:vAlign w:val="center"/>
          </w:tcPr>
          <w:p w14:paraId="2A6136EB" w14:textId="4674FA63" w:rsidR="008B68EE" w:rsidRPr="00ED1323" w:rsidRDefault="008B68EE" w:rsidP="008B68EE">
            <w:pPr>
              <w:pStyle w:val="Tabela-Gwka"/>
            </w:pPr>
            <w:r>
              <w:t>202</w:t>
            </w:r>
            <w:r w:rsidR="00197CD3">
              <w:t>5</w:t>
            </w:r>
          </w:p>
        </w:tc>
        <w:tc>
          <w:tcPr>
            <w:tcW w:w="1525" w:type="dxa"/>
            <w:vMerge w:val="restart"/>
            <w:tcBorders>
              <w:right w:val="nil"/>
            </w:tcBorders>
            <w:vAlign w:val="center"/>
          </w:tcPr>
          <w:p w14:paraId="6E84913C" w14:textId="44902E28" w:rsidR="008B68EE" w:rsidRPr="00ED1323" w:rsidRDefault="008B68EE" w:rsidP="008B68EE">
            <w:pPr>
              <w:pStyle w:val="Tabela-Gwka"/>
            </w:pPr>
            <w:r>
              <w:t>01 202</w:t>
            </w:r>
            <w:r w:rsidR="00197CD3">
              <w:t>6</w:t>
            </w:r>
          </w:p>
        </w:tc>
      </w:tr>
      <w:tr w:rsidR="008B68EE" w14:paraId="1459856C" w14:textId="77777777" w:rsidTr="008B68EE">
        <w:trPr>
          <w:trHeight w:val="39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</w:tcPr>
          <w:p w14:paraId="0AA18829" w14:textId="77777777" w:rsidR="008B68EE" w:rsidRPr="00F67EC6" w:rsidRDefault="008B68EE" w:rsidP="008B68EE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1488" w:type="dxa"/>
            <w:tcBorders>
              <w:bottom w:val="single" w:sz="8" w:space="0" w:color="522398"/>
            </w:tcBorders>
            <w:vAlign w:val="center"/>
          </w:tcPr>
          <w:p w14:paraId="71F1465D" w14:textId="77777777" w:rsidR="008B68EE" w:rsidRPr="00F67EC6" w:rsidRDefault="008B68EE" w:rsidP="008B68EE">
            <w:pPr>
              <w:pStyle w:val="Tabela-Gwka"/>
            </w:pPr>
            <w:r>
              <w:t>01</w:t>
            </w:r>
          </w:p>
        </w:tc>
        <w:tc>
          <w:tcPr>
            <w:tcW w:w="148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02543D6" w14:textId="77777777" w:rsidR="008B68EE" w:rsidRPr="00F67EC6" w:rsidRDefault="008B68EE" w:rsidP="008B68EE">
            <w:pPr>
              <w:pStyle w:val="Tabela-Gwka"/>
            </w:pPr>
            <w:r>
              <w:t>12</w:t>
            </w:r>
          </w:p>
        </w:tc>
        <w:tc>
          <w:tcPr>
            <w:tcW w:w="1525" w:type="dxa"/>
            <w:vMerge/>
            <w:tcBorders>
              <w:bottom w:val="single" w:sz="8" w:space="0" w:color="522398"/>
              <w:right w:val="nil"/>
            </w:tcBorders>
            <w:vAlign w:val="center"/>
          </w:tcPr>
          <w:p w14:paraId="40A851DE" w14:textId="77777777" w:rsidR="008B68EE" w:rsidRPr="00E85096" w:rsidRDefault="008B68EE" w:rsidP="008B68EE">
            <w:pPr>
              <w:pStyle w:val="Tabela-Gwka"/>
            </w:pPr>
          </w:p>
        </w:tc>
      </w:tr>
      <w:tr w:rsidR="0048274D" w14:paraId="1A4CB875" w14:textId="77777777" w:rsidTr="008B68EE">
        <w:trPr>
          <w:trHeight w:val="425"/>
        </w:trPr>
        <w:tc>
          <w:tcPr>
            <w:tcW w:w="5954" w:type="dxa"/>
            <w:tcBorders>
              <w:top w:val="single" w:sz="8" w:space="0" w:color="522398"/>
              <w:left w:val="nil"/>
            </w:tcBorders>
            <w:vAlign w:val="center"/>
          </w:tcPr>
          <w:p w14:paraId="4960368F" w14:textId="77777777" w:rsidR="0048274D" w:rsidRPr="002A707D" w:rsidRDefault="0048274D" w:rsidP="0048274D">
            <w:pPr>
              <w:pStyle w:val="Tabela-Boczek1pol"/>
            </w:pPr>
            <w:r>
              <w:t>Bezrobotni zarejestrowani (stan w końcu miesiąca) w tys.</w:t>
            </w:r>
          </w:p>
        </w:tc>
        <w:tc>
          <w:tcPr>
            <w:tcW w:w="1488" w:type="dxa"/>
            <w:tcBorders>
              <w:top w:val="single" w:sz="8" w:space="0" w:color="522398"/>
            </w:tcBorders>
            <w:vAlign w:val="center"/>
          </w:tcPr>
          <w:p w14:paraId="0B19D9E1" w14:textId="7E825825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58,8</w:t>
            </w:r>
          </w:p>
        </w:tc>
        <w:tc>
          <w:tcPr>
            <w:tcW w:w="1489" w:type="dxa"/>
            <w:tcBorders>
              <w:top w:val="single" w:sz="8" w:space="0" w:color="522398"/>
            </w:tcBorders>
            <w:vAlign w:val="center"/>
          </w:tcPr>
          <w:p w14:paraId="79C83C9D" w14:textId="6AC74C2F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61,5</w:t>
            </w:r>
          </w:p>
        </w:tc>
        <w:tc>
          <w:tcPr>
            <w:tcW w:w="1525" w:type="dxa"/>
            <w:tcBorders>
              <w:top w:val="single" w:sz="8" w:space="0" w:color="522398"/>
              <w:right w:val="nil"/>
            </w:tcBorders>
            <w:vAlign w:val="center"/>
          </w:tcPr>
          <w:p w14:paraId="11CA55DD" w14:textId="1598A2FF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64,3</w:t>
            </w:r>
          </w:p>
        </w:tc>
      </w:tr>
      <w:tr w:rsidR="0048274D" w14:paraId="0B8A846D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0C4D2AB0" w14:textId="77777777" w:rsidR="0048274D" w:rsidRPr="002A707D" w:rsidRDefault="0048274D" w:rsidP="0048274D">
            <w:pPr>
              <w:pStyle w:val="Tabela-Boczek1pol"/>
            </w:pPr>
            <w:r>
              <w:t>Bezrobotni nowo zarejestrowani (w ciągu miesiąca) w tys.</w:t>
            </w:r>
          </w:p>
        </w:tc>
        <w:tc>
          <w:tcPr>
            <w:tcW w:w="1488" w:type="dxa"/>
            <w:vAlign w:val="center"/>
          </w:tcPr>
          <w:p w14:paraId="076B4EAC" w14:textId="119A31B9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8,4</w:t>
            </w:r>
          </w:p>
        </w:tc>
        <w:tc>
          <w:tcPr>
            <w:tcW w:w="1489" w:type="dxa"/>
            <w:vAlign w:val="center"/>
          </w:tcPr>
          <w:p w14:paraId="3AB5E0D2" w14:textId="304F7DEB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6,1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6E7EA4F0" w14:textId="7F13B7AA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7,3</w:t>
            </w:r>
          </w:p>
        </w:tc>
      </w:tr>
      <w:tr w:rsidR="0048274D" w14:paraId="2D0FD106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5C06F92D" w14:textId="77777777" w:rsidR="0048274D" w:rsidRPr="002A707D" w:rsidRDefault="0048274D" w:rsidP="0048274D">
            <w:pPr>
              <w:pStyle w:val="Tabela-Boczek1pol"/>
            </w:pPr>
            <w:r>
              <w:t>Bezrobotni wyrejestrowani (w ciągu miesiąca) w tys.</w:t>
            </w:r>
          </w:p>
        </w:tc>
        <w:tc>
          <w:tcPr>
            <w:tcW w:w="1488" w:type="dxa"/>
            <w:vAlign w:val="center"/>
          </w:tcPr>
          <w:p w14:paraId="12921A4D" w14:textId="0BA05427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5,5</w:t>
            </w:r>
          </w:p>
        </w:tc>
        <w:tc>
          <w:tcPr>
            <w:tcW w:w="1489" w:type="dxa"/>
            <w:vAlign w:val="center"/>
          </w:tcPr>
          <w:p w14:paraId="0A07C57B" w14:textId="5C951CAC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4,8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672FBA6D" w14:textId="60CB24DD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4,4</w:t>
            </w:r>
          </w:p>
        </w:tc>
      </w:tr>
      <w:tr w:rsidR="0048274D" w14:paraId="6436A63B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52D29C75" w14:textId="77777777" w:rsidR="0048274D" w:rsidRPr="002A707D" w:rsidRDefault="0048274D" w:rsidP="0048274D">
            <w:pPr>
              <w:pStyle w:val="Tabela-Boczek1pol"/>
            </w:pPr>
            <w:r>
              <w:t>Stopa bezrobocia rejestrowanego (stan w końcu miesiąca) w %</w:t>
            </w:r>
          </w:p>
        </w:tc>
        <w:tc>
          <w:tcPr>
            <w:tcW w:w="1488" w:type="dxa"/>
            <w:vAlign w:val="center"/>
          </w:tcPr>
          <w:p w14:paraId="74C92711" w14:textId="2420885B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7,8</w:t>
            </w:r>
          </w:p>
        </w:tc>
        <w:tc>
          <w:tcPr>
            <w:tcW w:w="1489" w:type="dxa"/>
            <w:vAlign w:val="center"/>
          </w:tcPr>
          <w:p w14:paraId="63ECACF6" w14:textId="3BB062A9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</w:rPr>
              <w:t>8,1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09B447E4" w14:textId="53993B93" w:rsidR="0048274D" w:rsidRPr="0048274D" w:rsidRDefault="0048274D" w:rsidP="0048274D">
            <w:pPr>
              <w:pStyle w:val="Tabela-wypenienie"/>
            </w:pPr>
            <w:r w:rsidRPr="0048274D">
              <w:rPr>
                <w:rFonts w:cs="Arial"/>
                <w:color w:val="000000" w:themeColor="text1"/>
              </w:rPr>
              <w:t>8,5</w:t>
            </w:r>
          </w:p>
        </w:tc>
      </w:tr>
    </w:tbl>
    <w:p w14:paraId="6FDA8B9A" w14:textId="77777777" w:rsidR="0048274D" w:rsidRPr="0048274D" w:rsidRDefault="0048274D" w:rsidP="0048274D">
      <w:pPr>
        <w:spacing w:before="360"/>
        <w:ind w:firstLine="0"/>
        <w:rPr>
          <w:rFonts w:cstheme="minorBidi"/>
          <w:noProof/>
          <w:color w:val="auto"/>
          <w:shd w:val="clear" w:color="auto" w:fill="FFFFFF"/>
        </w:rPr>
      </w:pPr>
      <w:r w:rsidRPr="0048274D">
        <w:rPr>
          <w:rFonts w:cstheme="minorBidi"/>
          <w:b/>
          <w:noProof/>
          <w:color w:val="auto"/>
          <w:spacing w:val="-2"/>
        </w:rPr>
        <w:t>S</w:t>
      </w:r>
      <w:r w:rsidRPr="0048274D">
        <w:rPr>
          <w:rFonts w:cstheme="minorBidi"/>
          <w:b/>
          <w:noProof/>
          <w:color w:val="auto"/>
          <w:shd w:val="clear" w:color="auto" w:fill="FFFFFF"/>
        </w:rPr>
        <w:t xml:space="preserve">topa bezrobocia </w:t>
      </w:r>
      <w:r w:rsidRPr="0048274D">
        <w:rPr>
          <w:rFonts w:cstheme="minorBidi"/>
          <w:b/>
          <w:noProof/>
          <w:color w:val="auto"/>
          <w:spacing w:val="-2"/>
        </w:rPr>
        <w:t>re</w:t>
      </w:r>
      <w:r w:rsidRPr="0048274D">
        <w:rPr>
          <w:rFonts w:cstheme="minorBidi"/>
          <w:b/>
          <w:noProof/>
          <w:color w:val="auto"/>
          <w:shd w:val="clear" w:color="auto" w:fill="FFFFFF"/>
        </w:rPr>
        <w:t>jestrowanego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 w końcu stycznia 2026 r. ukształtowała się na poziomie 8,5% i była wyższa o 0,4 p. proc. niż w grudniu 2025 r. i o 0,7 p. proc. niż w styczniu 2025 r. W rankingu województw lubelskie, pod względem wysokości stopy bezrobocia, plasowało się na 13. miejscu. W kraju najniższy poziom bezrobocia odnotowano w województwie wielkopolskim (3,8%), mazowieckim (4,5%) oraz śląskim (4,7%) a najwyższy w </w:t>
      </w:r>
      <w:r w:rsidRPr="0048274D">
        <w:t>województwie</w:t>
      </w:r>
      <w:r w:rsidRPr="0048274D">
        <w:rPr>
          <w:rFonts w:cstheme="minorBidi"/>
          <w:noProof/>
          <w:color w:val="auto"/>
          <w:shd w:val="clear" w:color="auto" w:fill="FFFFFF"/>
        </w:rPr>
        <w:t xml:space="preserve"> warmińsko-mazurskim (9,9%), podkarpackim (9,6%) oraz świętokrzyskim (8,8%).</w:t>
      </w:r>
    </w:p>
    <w:p w14:paraId="2B94A1D0" w14:textId="77777777" w:rsidR="008B68EE" w:rsidRDefault="008B68EE" w:rsidP="008B68E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00106B41" w14:textId="77777777" w:rsidR="008B68EE" w:rsidRDefault="008B68EE" w:rsidP="008B68EE">
      <w:pPr>
        <w:pStyle w:val="Tabela-wykres-tyty"/>
        <w:rPr>
          <w:b w:val="0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4953472" behindDoc="0" locked="0" layoutInCell="1" allowOverlap="1" wp14:anchorId="79DD9EAE" wp14:editId="4EB61A74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6634800" cy="3046800"/>
            <wp:effectExtent l="0" t="0" r="0" b="1270"/>
            <wp:wrapTopAndBottom/>
            <wp:docPr id="14" name="Obraz 14" descr="Wykres 2. Stopa bezrobocia rejestrowanego (stan w końcu miesiąca)&#10;&#10;Na wykresie liniowym zaprezentowano stopę bezrobocia rejestrowanego dla poszczególnych miesięcy w latach 2023–2026 dla Polski i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a bezrobocia-wykres.wm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30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3401">
        <w:t>Wykres 2. Stopa bezrobocia rejestrowanego</w:t>
      </w:r>
      <w:r>
        <w:br/>
      </w:r>
      <w:r w:rsidRPr="003942F7">
        <w:rPr>
          <w:b w:val="0"/>
        </w:rPr>
        <w:t xml:space="preserve">                  Stan w końcu miesiąca</w:t>
      </w:r>
    </w:p>
    <w:p w14:paraId="01B76B27" w14:textId="5E9C5AE3" w:rsidR="00A64D94" w:rsidRPr="00A64D94" w:rsidRDefault="00A64D94" w:rsidP="00A64D94">
      <w:pPr>
        <w:spacing w:before="360"/>
        <w:ind w:firstLine="0"/>
        <w:rPr>
          <w:rFonts w:cstheme="minorBidi"/>
          <w:noProof/>
          <w:color w:val="auto"/>
        </w:rPr>
      </w:pPr>
      <w:r w:rsidRPr="00A64D94">
        <w:rPr>
          <w:rFonts w:cs="FiraSans-Regular"/>
          <w:color w:val="auto"/>
        </w:rPr>
        <w:t xml:space="preserve">W województwie lubelskim do powiatów o najwyższej stopie bezrobocia należały: włodawski (18,4%), hrubieszowski (16,7%), krasnostawski (14,8%) oraz chełmski (14,0%), o najniższej zaś: łukowski i Lublin (po 4,6%) oraz łęczyński (6,2%). </w:t>
      </w:r>
      <w:r w:rsidRPr="00A64D94">
        <w:rPr>
          <w:rFonts w:cstheme="minorBidi"/>
          <w:noProof/>
          <w:color w:val="auto"/>
        </w:rPr>
        <w:t>W</w:t>
      </w:r>
      <w:r w:rsidR="00823CA6">
        <w:rPr>
          <w:rFonts w:cstheme="minorBidi"/>
          <w:noProof/>
          <w:color w:val="auto"/>
        </w:rPr>
        <w:t> </w:t>
      </w:r>
      <w:r w:rsidRPr="00A64D94">
        <w:rPr>
          <w:rFonts w:cstheme="minorBidi"/>
          <w:noProof/>
          <w:color w:val="auto"/>
        </w:rPr>
        <w:t>porównaniu ze styczniem 2025 r. stopa bezrobocia zwiększyła się we wszystkich powiatach, a w największym stopniu w</w:t>
      </w:r>
      <w:r w:rsidR="00823CA6">
        <w:rPr>
          <w:rFonts w:cstheme="minorBidi"/>
          <w:noProof/>
          <w:color w:val="auto"/>
        </w:rPr>
        <w:t> </w:t>
      </w:r>
      <w:r w:rsidRPr="00A64D94">
        <w:rPr>
          <w:rFonts w:cstheme="minorBidi"/>
          <w:noProof/>
          <w:color w:val="auto"/>
        </w:rPr>
        <w:t>powiecie włodawskim (o 2,2 p. proc.), Chełmie (o 1,1 p. proc.) oraz biłgorajskim, chełmskim, radzyńskim i tomaszowskim (po 1,0 p. proc.).</w:t>
      </w:r>
    </w:p>
    <w:p w14:paraId="10287E9E" w14:textId="386F9FB4" w:rsidR="008B68EE" w:rsidRDefault="008B68EE" w:rsidP="008B68EE">
      <w:pPr>
        <w:pStyle w:val="Tabela-wykres-tyty"/>
      </w:pPr>
      <w:r w:rsidRPr="001E4FA7">
        <w:t>Mapa 1.</w:t>
      </w:r>
      <w:r w:rsidRPr="001E4FA7">
        <w:tab/>
        <w:t>Stopa bezrobocia rejestrowanego według powiatów w 202</w:t>
      </w:r>
      <w:r w:rsidR="00C02203">
        <w:t>6</w:t>
      </w:r>
      <w:r w:rsidRPr="001E4FA7">
        <w:t xml:space="preserve"> r.</w:t>
      </w:r>
      <w:r w:rsidRPr="001E4FA7">
        <w:br/>
      </w:r>
      <w:r w:rsidRPr="001E4FA7">
        <w:tab/>
      </w:r>
      <w:r w:rsidRPr="003942F7">
        <w:rPr>
          <w:b w:val="0"/>
        </w:rPr>
        <w:t xml:space="preserve">Stan w końcu </w:t>
      </w:r>
      <w:r>
        <w:rPr>
          <w:b w:val="0"/>
        </w:rPr>
        <w:t>stycznia</w:t>
      </w:r>
      <w:r w:rsidRPr="001E4FA7">
        <w:t xml:space="preserve"> </w:t>
      </w:r>
      <w:r w:rsidR="0002024D">
        <w:rPr>
          <w:noProof/>
        </w:rPr>
        <w:drawing>
          <wp:inline distT="0" distB="0" distL="0" distR="0" wp14:anchorId="2B90F664" wp14:editId="39EEF23A">
            <wp:extent cx="6636774" cy="3805084"/>
            <wp:effectExtent l="0" t="0" r="0" b="5080"/>
            <wp:docPr id="15" name="Obraz 15" descr="Mapa 1. Stopa bezrobocia rejestrowanego według powiatów w 2026 r. (stan w końcu stycznia)&#10;&#10;Na mapie przedstawiono stopę bezrobocia rejestrowanego według powiatów województwa lubel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opa bezrobocia-mapa.em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74" cy="380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B64E" w14:textId="351CA38A" w:rsidR="00FF2121" w:rsidRPr="00FF2121" w:rsidRDefault="00FF2121" w:rsidP="00FF2121">
      <w:pPr>
        <w:spacing w:before="360"/>
        <w:ind w:firstLine="0"/>
        <w:rPr>
          <w:rFonts w:cs="FiraSans-Regular"/>
          <w:color w:val="auto"/>
        </w:rPr>
      </w:pPr>
      <w:r w:rsidRPr="00FF2121">
        <w:rPr>
          <w:rFonts w:cs="FiraSans-Regular"/>
          <w:color w:val="auto"/>
        </w:rPr>
        <w:t>W styczniu 2026 r. w urzędach pracy </w:t>
      </w:r>
      <w:r w:rsidRPr="00FF2121">
        <w:rPr>
          <w:rFonts w:cs="FiraSans-Regular"/>
          <w:b/>
          <w:color w:val="auto"/>
        </w:rPr>
        <w:t>zarejestrowano</w:t>
      </w:r>
      <w:r w:rsidRPr="00FF2121">
        <w:rPr>
          <w:rFonts w:cs="FiraSans-Regular"/>
          <w:color w:val="auto"/>
        </w:rPr>
        <w:t> 7,3 tys. nowych bezrobotnych, tj. więcej o 19,9% niż w grudniu 2025 r., a mniej o 13,7% niż w styczniu 2025 r. Zwiększył się udział osób zwolnionych z przyczyn dotyczących zakładu pracy (o</w:t>
      </w:r>
      <w:r w:rsidR="00823CA6">
        <w:rPr>
          <w:rFonts w:cs="FiraSans-Regular"/>
          <w:color w:val="auto"/>
        </w:rPr>
        <w:t> </w:t>
      </w:r>
      <w:r w:rsidRPr="00FF2121">
        <w:rPr>
          <w:rFonts w:cs="FiraSans-Regular"/>
          <w:color w:val="auto"/>
        </w:rPr>
        <w:t>1,9</w:t>
      </w:r>
      <w:r w:rsidR="00823CA6">
        <w:rPr>
          <w:rFonts w:cs="FiraSans-Regular"/>
          <w:color w:val="auto"/>
        </w:rPr>
        <w:t> </w:t>
      </w:r>
      <w:r w:rsidRPr="00FF2121">
        <w:rPr>
          <w:rFonts w:cs="FiraSans-Regular"/>
          <w:color w:val="auto"/>
        </w:rPr>
        <w:t>p.</w:t>
      </w:r>
      <w:r w:rsidR="00823CA6">
        <w:rPr>
          <w:rFonts w:cs="FiraSans-Regular"/>
          <w:color w:val="auto"/>
        </w:rPr>
        <w:t xml:space="preserve"> </w:t>
      </w:r>
      <w:r w:rsidRPr="00FF2121">
        <w:rPr>
          <w:rFonts w:cs="FiraSans-Regular"/>
          <w:color w:val="auto"/>
        </w:rPr>
        <w:lastRenderedPageBreak/>
        <w:t>proc. do 5,2%) oraz udział absolwentów (o 0,4 p. proc. do 8,4%). Zmniejszył się natomiast udział osób rejestrujących się po</w:t>
      </w:r>
      <w:r w:rsidR="00823CA6">
        <w:rPr>
          <w:rFonts w:cs="FiraSans-Regular"/>
          <w:color w:val="auto"/>
        </w:rPr>
        <w:t> </w:t>
      </w:r>
      <w:r w:rsidRPr="00FF2121">
        <w:rPr>
          <w:rFonts w:cs="FiraSans-Regular"/>
          <w:color w:val="auto"/>
        </w:rPr>
        <w:t xml:space="preserve">raz kolejny w liczbie nowo zarejestrowanych ogółem (o 2,8 p. proc. do 78,7%) oraz udział osób dotychczas niepracujących w stosunku do stycznia 2025 r. (o 0,8 p. proc. do 11,1%). </w:t>
      </w:r>
    </w:p>
    <w:p w14:paraId="4FEB58AF" w14:textId="77777777" w:rsidR="00A64D94" w:rsidRPr="00587B9F" w:rsidRDefault="00A64D94" w:rsidP="00A64D94">
      <w:pPr>
        <w:ind w:firstLine="0"/>
        <w:rPr>
          <w:color w:val="auto"/>
        </w:rPr>
      </w:pPr>
      <w:r w:rsidRPr="00E13965">
        <w:rPr>
          <w:color w:val="auto"/>
        </w:rPr>
        <w:t>Stopa napływu bezrobotnych do urzędów pracy (stosunek nowo zarejestrowanych do liczby aktywnych zawodowo) wyniosła 1,0% (przed miesiącem – 0,8%, przed rokiem – 1,1%).</w:t>
      </w:r>
    </w:p>
    <w:p w14:paraId="12B5FFF4" w14:textId="1C741CAF" w:rsidR="00A64D94" w:rsidRPr="00A64D94" w:rsidRDefault="00A64D94" w:rsidP="00A64D94">
      <w:pPr>
        <w:ind w:firstLine="0"/>
      </w:pPr>
      <w:r w:rsidRPr="00A64D94">
        <w:t xml:space="preserve">W styczniu 2026 r. z ewidencji bezrobotnych </w:t>
      </w:r>
      <w:r w:rsidRPr="00A64D94">
        <w:rPr>
          <w:b/>
        </w:rPr>
        <w:t>wyrejestrowano</w:t>
      </w:r>
      <w:r w:rsidRPr="00A64D94">
        <w:t xml:space="preserve"> 4,4 tys. osób, tj. mniej o 7,1% niż w grudniu 2025 r. i o 18,9% niż w styczniu 2025 r. Z tytułu podjęcia pracy (głównej przyczyny wyrejestrowania) z rejestru bezrobotnych wyłączono 2,2</w:t>
      </w:r>
      <w:r w:rsidR="00823CA6">
        <w:t> </w:t>
      </w:r>
      <w:r w:rsidRPr="00A64D94">
        <w:t>tys. osób (przed rokiem – 2,8 tys. osób). Udział tej kategorii osób w ogólnej liczbie wyrejestrowanych zwiększył się w ujęciu rocznym o 5,0 p. proc. i osiągnął wartość 56,3%. Zwiększył się również udział osób, które dobrowolnie zrezygnowały ze statusu bezrobotnego (o 2,7 p. proc. do 11,7%) oraz udział osób, które nabyły prawa emerytalne lub rentowe (o 0,3 p. proc. do 1,0%). Zmniejszył się natomiast udział osób, które wyrejestrowały się w związku z rozpoczęciem szkolenia lub stażu (o</w:t>
      </w:r>
      <w:r w:rsidR="00823CA6">
        <w:t> </w:t>
      </w:r>
      <w:r w:rsidRPr="00A64D94">
        <w:t xml:space="preserve">6,1 p. proc. do 3,4%). </w:t>
      </w:r>
    </w:p>
    <w:p w14:paraId="6B28E6F7" w14:textId="2ED440EE" w:rsidR="00A64D94" w:rsidRPr="00A64D94" w:rsidRDefault="00A64D94" w:rsidP="00A64D94">
      <w:pPr>
        <w:ind w:firstLine="0"/>
      </w:pPr>
      <w:r w:rsidRPr="00A64D94">
        <w:t>Stopa odpływu bezrobotnych z urzędów pracy (stosunek liczby bezrobotnych wyrejestrowanych w danym miesiącu do</w:t>
      </w:r>
      <w:r w:rsidR="00823CA6">
        <w:t> </w:t>
      </w:r>
      <w:r w:rsidRPr="00A64D94">
        <w:t>liczby bezrobotnych na koniec ub. miesiąca) wyniosła 7,2% (przed miesiącem – 7,9%, przed rokiem – 9,8%).</w:t>
      </w:r>
    </w:p>
    <w:p w14:paraId="1B317BD5" w14:textId="77777777" w:rsidR="00A64D94" w:rsidRPr="00A64D94" w:rsidRDefault="00A64D94" w:rsidP="00A64D94">
      <w:pPr>
        <w:ind w:firstLine="0"/>
      </w:pPr>
      <w:r w:rsidRPr="00A64D94">
        <w:t xml:space="preserve">W końcu stycznia 2026 r. </w:t>
      </w:r>
      <w:r w:rsidRPr="00A64D94">
        <w:rPr>
          <w:b/>
        </w:rPr>
        <w:t>bez prawa do zasiłku</w:t>
      </w:r>
      <w:r w:rsidRPr="00A64D94">
        <w:t xml:space="preserve"> pozostawało 57,0 tys. bezrobotnych, a ich udział w liczbie bezrobotnych ogółem zwiększył się w porównaniu z analogicznym okresem 2025 r. o 0,8 p. proc. (do 88,7%).</w:t>
      </w:r>
    </w:p>
    <w:p w14:paraId="546855A5" w14:textId="77E9DD3A" w:rsidR="00A64D94" w:rsidRPr="00A64D94" w:rsidRDefault="00A64D94" w:rsidP="00A64D94">
      <w:pPr>
        <w:ind w:firstLine="0"/>
      </w:pPr>
      <w:r w:rsidRPr="00A64D94">
        <w:t>Wśród bezrobotnych najliczniejszą grupę stanowiły osoby długotrwale bezrobotne</w:t>
      </w:r>
      <w:r w:rsidR="009110EA" w:rsidRPr="009110EA">
        <w:rPr>
          <w:vertAlign w:val="superscript"/>
        </w:rPr>
        <w:t>1</w:t>
      </w:r>
      <w:r w:rsidRPr="00A64D94">
        <w:t xml:space="preserve">. </w:t>
      </w:r>
      <w:r w:rsidR="009344B4" w:rsidRPr="009344B4">
        <w:t>Ich udział w liczbie bezrobotnych ogółem wzrósł w skali roku o 0,2 p. proc. Zwiększył się również udział osób bezrobotnych powyżej 50 roku życia oraz udział osób niepełnosprawnych (po 0,1 p. proc.). Zmniejszył się natomiast udział osób bezrobotnych do 30 roku życia (o 0,1</w:t>
      </w:r>
      <w:r w:rsidR="00823CA6">
        <w:t> </w:t>
      </w:r>
      <w:r w:rsidR="009344B4" w:rsidRPr="009344B4">
        <w:t>p.</w:t>
      </w:r>
      <w:r w:rsidR="00823CA6">
        <w:t xml:space="preserve"> </w:t>
      </w:r>
      <w:r w:rsidR="009344B4" w:rsidRPr="009344B4">
        <w:t>proc). Udział osób bezrobotnych do 25 roku życia nie zmieniły się w ujęciu rocznym.</w:t>
      </w:r>
    </w:p>
    <w:p w14:paraId="0E0FC753" w14:textId="77777777" w:rsidR="008B68EE" w:rsidRDefault="008B68EE" w:rsidP="008B68EE">
      <w:pPr>
        <w:pStyle w:val="Tabela-wykres-tyty"/>
        <w:rPr>
          <w:lang w:eastAsia="pl-PL"/>
        </w:rPr>
      </w:pPr>
      <w:r>
        <w:t>Tablica 3. Wybrane kategorie bezrobotnych będących w szczególnej sytuacji na rynku pracy</w:t>
      </w:r>
      <w:r>
        <w:br/>
      </w:r>
      <w:r>
        <w:tab/>
      </w:r>
      <w:r w:rsidRPr="003942F7">
        <w:rPr>
          <w:b w:val="0"/>
        </w:rPr>
        <w:t xml:space="preserve">   </w:t>
      </w:r>
      <w:r w:rsidRPr="003942F7">
        <w:rPr>
          <w:b w:val="0"/>
          <w:lang w:eastAsia="pl-PL"/>
        </w:rPr>
        <w:t>Stan w końcu miesiąca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Wybrane kategorie bezrobotnych będących w szczególnej sytuacji na rynku pracy"/>
        <w:tblDescription w:val="Dane do tablicy dostępne w załączonym pliku excel."/>
      </w:tblPr>
      <w:tblGrid>
        <w:gridCol w:w="5954"/>
        <w:gridCol w:w="1488"/>
        <w:gridCol w:w="1489"/>
        <w:gridCol w:w="1525"/>
      </w:tblGrid>
      <w:tr w:rsidR="008B68EE" w14:paraId="6F62E8C3" w14:textId="77777777" w:rsidTr="008B68EE">
        <w:trPr>
          <w:trHeight w:val="39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E5E84CF" w14:textId="77777777" w:rsidR="008B68EE" w:rsidRPr="00F67EC6" w:rsidRDefault="008B68EE" w:rsidP="008B68EE">
            <w:pPr>
              <w:pStyle w:val="Tabela-Gwka"/>
              <w:rPr>
                <w:shd w:val="clear" w:color="auto" w:fill="FFFFFF"/>
              </w:rPr>
            </w:pPr>
            <w:r w:rsidRPr="00F67EC6">
              <w:t>WYSZCZEGÓLNIENIE</w:t>
            </w:r>
          </w:p>
        </w:tc>
        <w:tc>
          <w:tcPr>
            <w:tcW w:w="2977" w:type="dxa"/>
            <w:gridSpan w:val="2"/>
            <w:vAlign w:val="center"/>
          </w:tcPr>
          <w:p w14:paraId="5B19C1E1" w14:textId="5373239C" w:rsidR="008B68EE" w:rsidRPr="00ED1323" w:rsidRDefault="008B68EE" w:rsidP="008B68EE">
            <w:pPr>
              <w:pStyle w:val="Tabela-Gwka"/>
            </w:pPr>
            <w:r>
              <w:t>202</w:t>
            </w:r>
            <w:r w:rsidR="00197CD3">
              <w:t>5</w:t>
            </w:r>
          </w:p>
        </w:tc>
        <w:tc>
          <w:tcPr>
            <w:tcW w:w="1525" w:type="dxa"/>
            <w:vMerge w:val="restart"/>
            <w:tcBorders>
              <w:right w:val="nil"/>
            </w:tcBorders>
            <w:vAlign w:val="center"/>
          </w:tcPr>
          <w:p w14:paraId="062FB5ED" w14:textId="7BAA1A2E" w:rsidR="008B68EE" w:rsidRPr="00ED1323" w:rsidRDefault="008B68EE" w:rsidP="008B68EE">
            <w:pPr>
              <w:pStyle w:val="Tabela-Gwka"/>
            </w:pPr>
            <w:r>
              <w:t>01 202</w:t>
            </w:r>
            <w:r w:rsidR="00197CD3">
              <w:t>6</w:t>
            </w:r>
          </w:p>
        </w:tc>
      </w:tr>
      <w:tr w:rsidR="008B68EE" w14:paraId="4875340A" w14:textId="77777777" w:rsidTr="008B68EE">
        <w:trPr>
          <w:trHeight w:val="397"/>
        </w:trPr>
        <w:tc>
          <w:tcPr>
            <w:tcW w:w="5954" w:type="dxa"/>
            <w:vMerge/>
            <w:tcBorders>
              <w:left w:val="nil"/>
            </w:tcBorders>
          </w:tcPr>
          <w:p w14:paraId="40886C5D" w14:textId="77777777" w:rsidR="008B68EE" w:rsidRPr="00F67EC6" w:rsidRDefault="008B68EE" w:rsidP="008B68EE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1488" w:type="dxa"/>
            <w:tcBorders>
              <w:bottom w:val="single" w:sz="8" w:space="0" w:color="522398"/>
            </w:tcBorders>
            <w:vAlign w:val="center"/>
          </w:tcPr>
          <w:p w14:paraId="4CB1F870" w14:textId="77777777" w:rsidR="008B68EE" w:rsidRPr="00F67EC6" w:rsidRDefault="008B68EE" w:rsidP="008B68EE">
            <w:pPr>
              <w:pStyle w:val="Tabela-Gwka"/>
            </w:pPr>
            <w:r>
              <w:t>01</w:t>
            </w:r>
          </w:p>
        </w:tc>
        <w:tc>
          <w:tcPr>
            <w:tcW w:w="1489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294B38E" w14:textId="77777777" w:rsidR="008B68EE" w:rsidRPr="00F67EC6" w:rsidRDefault="008B68EE" w:rsidP="008B68EE">
            <w:pPr>
              <w:pStyle w:val="Tabela-Gwka"/>
            </w:pPr>
            <w:r>
              <w:t>12</w:t>
            </w:r>
          </w:p>
        </w:tc>
        <w:tc>
          <w:tcPr>
            <w:tcW w:w="1525" w:type="dxa"/>
            <w:vMerge/>
            <w:tcBorders>
              <w:bottom w:val="single" w:sz="8" w:space="0" w:color="522398"/>
              <w:right w:val="nil"/>
            </w:tcBorders>
            <w:vAlign w:val="center"/>
          </w:tcPr>
          <w:p w14:paraId="7DB94ABD" w14:textId="77777777" w:rsidR="008B68EE" w:rsidRPr="00E85096" w:rsidRDefault="008B68EE" w:rsidP="008B68EE">
            <w:pPr>
              <w:pStyle w:val="Tabela-Gwka"/>
            </w:pPr>
          </w:p>
        </w:tc>
      </w:tr>
      <w:tr w:rsidR="008B68EE" w14:paraId="1BA379B0" w14:textId="77777777" w:rsidTr="008B68EE">
        <w:trPr>
          <w:trHeight w:val="397"/>
        </w:trPr>
        <w:tc>
          <w:tcPr>
            <w:tcW w:w="5954" w:type="dxa"/>
            <w:vMerge/>
            <w:tcBorders>
              <w:left w:val="nil"/>
            </w:tcBorders>
            <w:vAlign w:val="center"/>
          </w:tcPr>
          <w:p w14:paraId="535A3561" w14:textId="77777777" w:rsidR="008B68EE" w:rsidRPr="002A707D" w:rsidRDefault="008B68EE" w:rsidP="008B68EE">
            <w:pPr>
              <w:pStyle w:val="Tabela-Boczek1pol"/>
            </w:pPr>
          </w:p>
        </w:tc>
        <w:tc>
          <w:tcPr>
            <w:tcW w:w="4502" w:type="dxa"/>
            <w:gridSpan w:val="3"/>
            <w:tcBorders>
              <w:top w:val="single" w:sz="8" w:space="0" w:color="522398"/>
              <w:right w:val="nil"/>
            </w:tcBorders>
            <w:vAlign w:val="bottom"/>
          </w:tcPr>
          <w:p w14:paraId="46BEAA99" w14:textId="77777777" w:rsidR="008B68EE" w:rsidRPr="00900E24" w:rsidRDefault="008B68EE" w:rsidP="008B68EE">
            <w:pPr>
              <w:pStyle w:val="Tabela-Gwka"/>
            </w:pPr>
            <w:r>
              <w:t>w % ogółem</w:t>
            </w:r>
          </w:p>
        </w:tc>
      </w:tr>
      <w:tr w:rsidR="00A64D94" w14:paraId="7C385B60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69802110" w14:textId="77777777" w:rsidR="00A64D94" w:rsidRPr="002A707D" w:rsidRDefault="00A64D94" w:rsidP="00A64D94">
            <w:pPr>
              <w:pStyle w:val="Tabela-Boczek1pol"/>
            </w:pPr>
            <w:r>
              <w:t xml:space="preserve">Do 30 roku życia </w:t>
            </w:r>
          </w:p>
        </w:tc>
        <w:tc>
          <w:tcPr>
            <w:tcW w:w="1488" w:type="dxa"/>
            <w:vAlign w:val="center"/>
          </w:tcPr>
          <w:p w14:paraId="738151A1" w14:textId="748E973C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27,9</w:t>
            </w:r>
          </w:p>
        </w:tc>
        <w:tc>
          <w:tcPr>
            <w:tcW w:w="1489" w:type="dxa"/>
            <w:vAlign w:val="center"/>
          </w:tcPr>
          <w:p w14:paraId="43258021" w14:textId="290DDCA9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</w:rPr>
              <w:t>27,9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10B14889" w14:textId="3CBC524F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27,8</w:t>
            </w:r>
          </w:p>
        </w:tc>
      </w:tr>
      <w:tr w:rsidR="00A64D94" w14:paraId="0B9EF95C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19166724" w14:textId="77777777" w:rsidR="00A64D94" w:rsidRPr="002A707D" w:rsidRDefault="00A64D94" w:rsidP="00A64D94">
            <w:pPr>
              <w:pStyle w:val="Tabela-Boczek2pol"/>
            </w:pPr>
            <w:r>
              <w:t>w tym do 25 roku życia</w:t>
            </w:r>
          </w:p>
        </w:tc>
        <w:tc>
          <w:tcPr>
            <w:tcW w:w="1488" w:type="dxa"/>
            <w:vAlign w:val="center"/>
          </w:tcPr>
          <w:p w14:paraId="0B7F8DE6" w14:textId="00A61415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15,4</w:t>
            </w:r>
          </w:p>
        </w:tc>
        <w:tc>
          <w:tcPr>
            <w:tcW w:w="1489" w:type="dxa"/>
            <w:vAlign w:val="center"/>
          </w:tcPr>
          <w:p w14:paraId="37735E69" w14:textId="52106A90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</w:rPr>
              <w:t>15,5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5FF9C247" w14:textId="378F0883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15,4</w:t>
            </w:r>
          </w:p>
        </w:tc>
      </w:tr>
      <w:tr w:rsidR="00A64D94" w14:paraId="50AE30D4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6CD0F08C" w14:textId="77777777" w:rsidR="00A64D94" w:rsidRPr="002A707D" w:rsidRDefault="00A64D94" w:rsidP="00A64D94">
            <w:pPr>
              <w:pStyle w:val="Tabela-Boczek1pol"/>
            </w:pPr>
            <w:r>
              <w:t>Długotrwale</w:t>
            </w:r>
            <w:r>
              <w:rPr>
                <w:rStyle w:val="indeksg"/>
                <w:rFonts w:eastAsiaTheme="majorEastAsia"/>
                <w:b/>
                <w:bCs/>
              </w:rPr>
              <w:t>1</w:t>
            </w:r>
          </w:p>
        </w:tc>
        <w:tc>
          <w:tcPr>
            <w:tcW w:w="1488" w:type="dxa"/>
            <w:vAlign w:val="center"/>
          </w:tcPr>
          <w:p w14:paraId="26A9188E" w14:textId="760B5F88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52,8</w:t>
            </w:r>
          </w:p>
        </w:tc>
        <w:tc>
          <w:tcPr>
            <w:tcW w:w="1489" w:type="dxa"/>
            <w:vAlign w:val="center"/>
          </w:tcPr>
          <w:p w14:paraId="401FD66E" w14:textId="5BE3F2A6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</w:rPr>
              <w:t>53,8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20720172" w14:textId="0E7ED732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53,0</w:t>
            </w:r>
          </w:p>
        </w:tc>
      </w:tr>
      <w:tr w:rsidR="00A64D94" w14:paraId="61B2A16C" w14:textId="77777777" w:rsidTr="008B68EE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5941A9E" w14:textId="77777777" w:rsidR="00A64D94" w:rsidRDefault="00A64D94" w:rsidP="00A64D94">
            <w:pPr>
              <w:pStyle w:val="Tabela-Boczek1pol"/>
            </w:pPr>
            <w:r>
              <w:t>Powyżej 50 roku życia</w:t>
            </w:r>
          </w:p>
        </w:tc>
        <w:tc>
          <w:tcPr>
            <w:tcW w:w="1488" w:type="dxa"/>
            <w:vAlign w:val="center"/>
          </w:tcPr>
          <w:p w14:paraId="5DCE04ED" w14:textId="60499ECB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23,3</w:t>
            </w:r>
          </w:p>
        </w:tc>
        <w:tc>
          <w:tcPr>
            <w:tcW w:w="1489" w:type="dxa"/>
            <w:vAlign w:val="center"/>
          </w:tcPr>
          <w:p w14:paraId="439FD6A8" w14:textId="3B3ECEA8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</w:rPr>
              <w:t>23,6</w:t>
            </w:r>
          </w:p>
        </w:tc>
        <w:tc>
          <w:tcPr>
            <w:tcW w:w="1525" w:type="dxa"/>
            <w:tcBorders>
              <w:right w:val="nil"/>
            </w:tcBorders>
            <w:vAlign w:val="center"/>
          </w:tcPr>
          <w:p w14:paraId="65FACDB6" w14:textId="30A4500E" w:rsidR="00A64D94" w:rsidRPr="00A64D94" w:rsidRDefault="00A64D94" w:rsidP="00A64D94">
            <w:pPr>
              <w:pStyle w:val="Tabela-wypenienie"/>
            </w:pPr>
            <w:r w:rsidRPr="00A64D94">
              <w:rPr>
                <w:rFonts w:cs="Arial"/>
                <w:color w:val="000000" w:themeColor="text1"/>
              </w:rPr>
              <w:t>23,4</w:t>
            </w:r>
          </w:p>
        </w:tc>
      </w:tr>
      <w:tr w:rsidR="009344B4" w14:paraId="334BA02D" w14:textId="77777777" w:rsidTr="00F42648">
        <w:trPr>
          <w:trHeight w:val="425"/>
        </w:trPr>
        <w:tc>
          <w:tcPr>
            <w:tcW w:w="5954" w:type="dxa"/>
            <w:tcBorders>
              <w:left w:val="nil"/>
            </w:tcBorders>
            <w:vAlign w:val="center"/>
          </w:tcPr>
          <w:p w14:paraId="48434384" w14:textId="77777777" w:rsidR="009344B4" w:rsidRDefault="009344B4" w:rsidP="009344B4">
            <w:pPr>
              <w:pStyle w:val="Tabela-Boczek1pol"/>
            </w:pPr>
            <w:r>
              <w:t xml:space="preserve">Niepełnosprawni </w:t>
            </w:r>
          </w:p>
        </w:tc>
        <w:tc>
          <w:tcPr>
            <w:tcW w:w="1488" w:type="dxa"/>
          </w:tcPr>
          <w:p w14:paraId="5781F904" w14:textId="439EFE24" w:rsidR="009344B4" w:rsidRPr="00A64D94" w:rsidRDefault="009344B4" w:rsidP="009344B4">
            <w:pPr>
              <w:pStyle w:val="Tabela-wypenienie"/>
            </w:pPr>
            <w:r w:rsidRPr="00A54CD5">
              <w:t>4,5</w:t>
            </w:r>
          </w:p>
        </w:tc>
        <w:tc>
          <w:tcPr>
            <w:tcW w:w="1489" w:type="dxa"/>
          </w:tcPr>
          <w:p w14:paraId="303AF508" w14:textId="215FFD0C" w:rsidR="009344B4" w:rsidRPr="00A64D94" w:rsidRDefault="009344B4" w:rsidP="009344B4">
            <w:pPr>
              <w:pStyle w:val="Tabela-wypenienie"/>
            </w:pPr>
            <w:r w:rsidRPr="00A54CD5">
              <w:t>4,6</w:t>
            </w:r>
          </w:p>
        </w:tc>
        <w:tc>
          <w:tcPr>
            <w:tcW w:w="1525" w:type="dxa"/>
            <w:tcBorders>
              <w:right w:val="nil"/>
            </w:tcBorders>
          </w:tcPr>
          <w:p w14:paraId="60D700EE" w14:textId="6B606C30" w:rsidR="009344B4" w:rsidRPr="00A64D94" w:rsidRDefault="009344B4" w:rsidP="009344B4">
            <w:pPr>
              <w:pStyle w:val="Tabela-wypenienie"/>
            </w:pPr>
            <w:r w:rsidRPr="00A54CD5">
              <w:t>4,6</w:t>
            </w:r>
          </w:p>
        </w:tc>
      </w:tr>
    </w:tbl>
    <w:p w14:paraId="57DBF724" w14:textId="4A2FAE4D" w:rsidR="00A64D94" w:rsidRDefault="00A64D94" w:rsidP="00A64D94">
      <w:pPr>
        <w:autoSpaceDE/>
        <w:autoSpaceDN/>
        <w:adjustRightInd/>
        <w:spacing w:line="240" w:lineRule="exact"/>
        <w:ind w:firstLine="0"/>
        <w:textAlignment w:val="auto"/>
        <w:rPr>
          <w:rFonts w:cstheme="minorBidi"/>
          <w:noProof/>
          <w:color w:val="auto"/>
          <w:szCs w:val="22"/>
        </w:rPr>
      </w:pPr>
      <w:r w:rsidRPr="00A64D94">
        <w:rPr>
          <w:rFonts w:cstheme="minorBidi"/>
          <w:noProof/>
          <w:color w:val="auto"/>
          <w:szCs w:val="22"/>
        </w:rPr>
        <w:t xml:space="preserve">Osoby pozostające bez pracy do 1 miesiąca stanowiły w końcu </w:t>
      </w:r>
      <w:r w:rsidRPr="00A64D94">
        <w:rPr>
          <w:rFonts w:cstheme="minorBidi"/>
          <w:noProof/>
          <w:color w:val="auto"/>
          <w:szCs w:val="22"/>
          <w:shd w:val="clear" w:color="auto" w:fill="FFFFFF"/>
        </w:rPr>
        <w:t xml:space="preserve">stycznia </w:t>
      </w:r>
      <w:r w:rsidRPr="00A64D94">
        <w:rPr>
          <w:rFonts w:cstheme="minorBidi"/>
          <w:noProof/>
          <w:color w:val="auto"/>
          <w:szCs w:val="22"/>
        </w:rPr>
        <w:t>2026 r. 10,5% zarejestrowanych bezrobotnych, natomiast od 1 do 3 miesięcy – 14,4%, a od 3 do 6 miesięcy – 16,4%, zaś od 6 do 12 miesięcy – 17,2%. Osoby pozostające bez pracy ponad 12 miesięcy stanowiły 41,5% ogółu bezrobotnych.</w:t>
      </w:r>
    </w:p>
    <w:p w14:paraId="5024D065" w14:textId="77777777" w:rsidR="009110EA" w:rsidRPr="009110EA" w:rsidRDefault="009110EA" w:rsidP="009110EA">
      <w:pPr>
        <w:ind w:firstLine="0"/>
      </w:pPr>
      <w:r w:rsidRPr="009110EA">
        <w:t>Największą grupę wśród bezrobotnych stanowiły osoby w wieku od 35 do 44 lat. Ich odsetek w ogólnej liczbie bezrobotnych w końcu stycznia 2026 r. wyniósł 25,6%. Z kolei osoby w wieku do 25 lat stanowiły 15,4% bezrobotnych, od 25 do 34 lata – 24,6%, od 45 do 54 lat – 21,0%, a powyżej 55 lat – 13,5%.</w:t>
      </w:r>
    </w:p>
    <w:p w14:paraId="6C388A76" w14:textId="2CFF4AC1" w:rsidR="009110EA" w:rsidRDefault="009110EA" w:rsidP="009110EA">
      <w:pPr>
        <w:ind w:firstLine="0"/>
      </w:pPr>
      <w:r w:rsidRPr="009110EA">
        <w:t>Wśród ogółu bezrobotnych zarejestrowanych w powiatowych urzędach pracy, osoby z wykształceniem wyższym stanowiły 15,3%, policealnym i średnim zawodowym/branżowym – 26,0%, średnim ogólnokształcącym – 13,8%, zasadniczym zawodowym/branżowym – 22,0% oraz gimnazjalnym i niższym – 22,9%.</w:t>
      </w:r>
    </w:p>
    <w:p w14:paraId="58E3A242" w14:textId="09B71FC4" w:rsidR="00F6386D" w:rsidRPr="00A64D94" w:rsidRDefault="00F6386D" w:rsidP="009110EA">
      <w:pPr>
        <w:ind w:firstLine="0"/>
      </w:pPr>
      <w:r w:rsidRPr="009110EA">
        <w:t>Według stażu pracy, do najliczniejszych grup bezrobotnych należały osoby do 1 roku pracy (18,5 tys. osób) oraz bezrobotni ze stażem od 1 do 5 lat pracy (16,0 tys. osób); stanowiły one odpowiednio: 28,8% oraz 24,9% ogółu bezrobotnych. Najmniejszą grupą bezrobotnych (0,9 tys. osób) były osoby legitymujące się stażem pracy 30 lat i dłuższym – 1,4% ogółu.</w:t>
      </w:r>
    </w:p>
    <w:p w14:paraId="7F260D7F" w14:textId="5EDF4628" w:rsidR="008B68EE" w:rsidRPr="009110EA" w:rsidRDefault="008B68EE" w:rsidP="009110EA">
      <w:pPr>
        <w:pStyle w:val="Tabela-Notka"/>
        <w:spacing w:before="600"/>
        <w:rPr>
          <w:lang w:eastAsia="pl-PL"/>
        </w:rPr>
      </w:pPr>
      <w:r>
        <w:rPr>
          <w:lang w:eastAsia="pl-PL"/>
        </w:rPr>
        <w:t>_______________</w:t>
      </w:r>
    </w:p>
    <w:p w14:paraId="71E0C96E" w14:textId="77777777" w:rsidR="008B68EE" w:rsidRDefault="008B68EE" w:rsidP="008B68EE">
      <w:pPr>
        <w:pStyle w:val="Tabela-Notka"/>
      </w:pPr>
      <w:r w:rsidRPr="0050004C">
        <w:t>1</w:t>
      </w:r>
      <w:r w:rsidRPr="00A05498">
        <w:rPr>
          <w:i/>
        </w:rPr>
        <w:t xml:space="preserve"> </w:t>
      </w:r>
      <w:r w:rsidRPr="00A05498">
        <w:t>Do długotrwale bezrobotnych zalicza się osoby pozostające w rejestrze powiato</w:t>
      </w:r>
      <w:r>
        <w:t>we</w:t>
      </w:r>
      <w:r w:rsidRPr="00A05498">
        <w:t xml:space="preserve">go urzędu pracy łącznie przez okres ponad 12 miesięcy </w:t>
      </w:r>
      <w:r w:rsidRPr="0016098F">
        <w:t>w</w:t>
      </w:r>
      <w:r>
        <w:t> </w:t>
      </w:r>
      <w:r w:rsidRPr="0016098F">
        <w:t>okresie ostatnich 2 lat, z wyłączeniem okresów odbywania stażu i przygotowania zawodo</w:t>
      </w:r>
      <w:r>
        <w:t>we</w:t>
      </w:r>
      <w:r w:rsidRPr="0016098F">
        <w:t>go w miejscu pracy.</w:t>
      </w:r>
    </w:p>
    <w:p w14:paraId="26D0B3F3" w14:textId="4635E12E" w:rsidR="009110EA" w:rsidRPr="009110EA" w:rsidRDefault="009110EA" w:rsidP="009110EA">
      <w:pPr>
        <w:ind w:firstLine="0"/>
      </w:pPr>
      <w:r w:rsidRPr="009110EA">
        <w:lastRenderedPageBreak/>
        <w:t xml:space="preserve">W styczniu 2026 r. do urzędów pracy zgłoszono 1,3 tys. </w:t>
      </w:r>
      <w:r w:rsidRPr="009110EA">
        <w:rPr>
          <w:b/>
        </w:rPr>
        <w:t>ofert zatrudnienia</w:t>
      </w:r>
      <w:r w:rsidR="00F337BF">
        <w:rPr>
          <w:vertAlign w:val="superscript"/>
        </w:rPr>
        <w:t>2</w:t>
      </w:r>
      <w:r w:rsidRPr="009110EA">
        <w:t>, w tym 0,9 tys. ofert z sektora prywatnego. Było ich więcej o 0,4 tys. niż w grudniu 2025 r. Oferty z sektora publicznego stanowiły 28,6% zgłoszonych ofert. W końcu stycznia 2026 r. 18,8% wszystkich dostępnych ofert stanowiły te niewykorzystane dłużej niż jeden miesiąc. Spośród ofert pozostających do dyspozycji w końcu stycznia 2026 r.: 4,6% skierowanych było do osób niepełnosprawnych, a 6,1% dotyczyło stażu. W końcu miesiąca na 1 ofertę pracy przypadało 69 bezrobotnych (przed miesiącem – 59).</w:t>
      </w:r>
    </w:p>
    <w:p w14:paraId="69D7C4B2" w14:textId="2152CE5F" w:rsidR="008B68EE" w:rsidRDefault="008B68EE" w:rsidP="008B68EE">
      <w:pPr>
        <w:pStyle w:val="Tabela-wykres-tyty"/>
        <w:rPr>
          <w:b w:val="0"/>
        </w:rPr>
      </w:pPr>
      <w:r>
        <w:t xml:space="preserve">Wykres 3. Liczba osób bezrobotnych na 1 </w:t>
      </w:r>
      <w:r w:rsidRPr="00112E3B">
        <w:t>ofertę</w:t>
      </w:r>
      <w:r>
        <w:t xml:space="preserve"> pracy</w:t>
      </w:r>
      <w:r w:rsidR="00F337BF">
        <w:rPr>
          <w:vertAlign w:val="superscript"/>
        </w:rPr>
        <w:t>2</w:t>
      </w:r>
      <w:r>
        <w:br/>
      </w:r>
      <w:r w:rsidRPr="003942F7">
        <w:rPr>
          <w:b w:val="0"/>
        </w:rPr>
        <w:t xml:space="preserve">                  Stan w końcu miesiąca</w:t>
      </w:r>
    </w:p>
    <w:p w14:paraId="15A1D960" w14:textId="77777777" w:rsidR="008B68EE" w:rsidRDefault="008B68EE" w:rsidP="008B68EE">
      <w:pPr>
        <w:pStyle w:val="Tabela-wykres-tyty"/>
        <w:jc w:val="center"/>
      </w:pPr>
      <w:r>
        <w:rPr>
          <w:noProof/>
        </w:rPr>
        <w:drawing>
          <wp:inline distT="0" distB="0" distL="0" distR="0" wp14:anchorId="03929218" wp14:editId="165B8503">
            <wp:extent cx="6634800" cy="3106069"/>
            <wp:effectExtent l="0" t="0" r="0" b="0"/>
            <wp:docPr id="19" name="Obraz 19" descr="Wykres 3. Liczba osób bezrobotnych na 1 ofertę pracy&#10;&#10;Na wykresie słupkowym zaprezentowano liczbę osób bezrobotnych na 1 ofertę pracy dla poszczególnych miesięcy w latach 2023–2026 dla 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zr na 1 ofertę.w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310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D0430" w14:textId="77777777" w:rsidR="009110EA" w:rsidRPr="009110EA" w:rsidRDefault="009110EA" w:rsidP="009110EA">
      <w:pPr>
        <w:pStyle w:val="tytuwykresu"/>
        <w:spacing w:before="360" w:after="120"/>
        <w:jc w:val="both"/>
        <w:rPr>
          <w:b w:val="0"/>
          <w:spacing w:val="0"/>
        </w:rPr>
      </w:pPr>
      <w:r w:rsidRPr="009110EA">
        <w:rPr>
          <w:b w:val="0"/>
          <w:spacing w:val="0"/>
        </w:rPr>
        <w:t xml:space="preserve">W styczniu 2026 r. wydatki z Funduszu Pracy wyniosły 19,2 mln zł (mniej o 2,5% niż w styczniu 2025 r.), z tego 63,9% stanowiły zasiłki dla bezrobotnych. Na programy przeciwdziałania bezrobociu z Funduszu Pracy przeznaczono 4,4 mln zł (w styczniu 2025 r. – 6,5 mln zł), w tym 74,5% środków wydatkowano na stypendia wypłacane na staże. Pozostałe środki zostały wydane m.in. na prace interwencyjne – 0,6 mln zł (14,8% wydatków na programy przeciwdziałania bezrobociu) oraz na koszty szkoleń – 0,1 mln zł (1,6%). </w:t>
      </w:r>
    </w:p>
    <w:p w14:paraId="03767FA8" w14:textId="58C766A0" w:rsidR="009110EA" w:rsidRPr="009110EA" w:rsidRDefault="009110EA" w:rsidP="009110EA">
      <w:pPr>
        <w:pStyle w:val="tytuwykresu"/>
        <w:spacing w:before="360" w:after="120"/>
        <w:jc w:val="both"/>
        <w:rPr>
          <w:b w:val="0"/>
          <w:spacing w:val="0"/>
        </w:rPr>
      </w:pPr>
      <w:r w:rsidRPr="009110EA">
        <w:rPr>
          <w:b w:val="0"/>
          <w:spacing w:val="0"/>
        </w:rPr>
        <w:t>Z danych urzędów pracy wynika, że według stanu w końcu stycznia 2026 r. 8 zakładów pracy zapowiedziało zwolnienie w</w:t>
      </w:r>
      <w:r w:rsidR="00823CA6">
        <w:rPr>
          <w:b w:val="0"/>
          <w:spacing w:val="0"/>
        </w:rPr>
        <w:t> </w:t>
      </w:r>
      <w:r w:rsidRPr="009110EA">
        <w:rPr>
          <w:b w:val="0"/>
          <w:spacing w:val="0"/>
        </w:rPr>
        <w:t>najbliższym czasie 1124 pracowników (przed rokiem 8 zakładów deklarowało zwolnienie 857 pracowników).</w:t>
      </w:r>
    </w:p>
    <w:p w14:paraId="75F56F5B" w14:textId="77777777" w:rsidR="001403AA" w:rsidRPr="00F36B7A" w:rsidRDefault="001403AA" w:rsidP="00436C6B">
      <w:pPr>
        <w:pStyle w:val="Tytudziau"/>
      </w:pPr>
      <w:r w:rsidRPr="00F36B7A">
        <w:t>Wynagrodzenia</w:t>
      </w:r>
      <w:bookmarkEnd w:id="1"/>
    </w:p>
    <w:p w14:paraId="3A5BDF81" w14:textId="77777777" w:rsidR="004F2F88" w:rsidRPr="004F2F88" w:rsidRDefault="004F2F88" w:rsidP="00BE330E">
      <w:pPr>
        <w:ind w:firstLine="0"/>
        <w:rPr>
          <w:shd w:val="clear" w:color="auto" w:fill="FFFFFF"/>
        </w:rPr>
      </w:pPr>
      <w:r w:rsidRPr="004F2F88">
        <w:rPr>
          <w:shd w:val="clear" w:color="auto" w:fill="FFFFFF"/>
        </w:rPr>
        <w:t>W styczniu 2026 r. przeciętne miesięczne wynagrodzenie brutto w sektorze przedsiębiorstw wyniosło 8053,52 zł i było wyższe o 5,7% niż w styczniu 2025 r., a niższe o 4,0% w stosunku do grudnia 2025 r. W kraju zaś przeciętne miesięczne wynagrodzenie w tym sektorze wyniosło 9002,47 zł i było wyższe o 6,1% w odniesieniu do stycznia 2025 r.</w:t>
      </w:r>
    </w:p>
    <w:p w14:paraId="719A227D" w14:textId="45A6A10B" w:rsidR="004F2F88" w:rsidRDefault="004F2F88" w:rsidP="00BE330E">
      <w:pPr>
        <w:ind w:firstLine="0"/>
        <w:rPr>
          <w:shd w:val="clear" w:color="auto" w:fill="FFFFFF"/>
        </w:rPr>
      </w:pPr>
      <w:r w:rsidRPr="004F2F88">
        <w:rPr>
          <w:shd w:val="clear" w:color="auto" w:fill="FFFFFF"/>
        </w:rPr>
        <w:t xml:space="preserve">W porównaniu ze styczniem 2025 r. wzrost przeciętnych wynagrodzeń odnotowano w większości sekcji. W największym stopniu wynagrodzenia wzrosły m.in. w sekcji: informacja i komunikacja (o 15,8%), obsługa rynku nieruchomości (o 11,6%), zakwaterowanie i gastronomia (o 9,8%), działalność profesjonalna, naukowa i techniczna (o 8,7%), a także przetwórstwo przemysłowe, budownictwo oraz handel; naprawa pojazdów samochodowych (po 6,3%). Spadek odnotowano w sekcji administrowanie i działalność </w:t>
      </w:r>
      <w:r w:rsidR="00BE330E" w:rsidRPr="004F2F88">
        <w:rPr>
          <w:shd w:val="clear" w:color="auto" w:fill="FFFFFF"/>
        </w:rPr>
        <w:t>wspierająca</w:t>
      </w:r>
      <w:r w:rsidRPr="004F2F88">
        <w:rPr>
          <w:shd w:val="clear" w:color="auto" w:fill="FFFFFF"/>
        </w:rPr>
        <w:t xml:space="preserve"> (o 3,4%).</w:t>
      </w:r>
    </w:p>
    <w:p w14:paraId="7A6740EE" w14:textId="77777777" w:rsidR="00BE330E" w:rsidRPr="009110EA" w:rsidRDefault="00BE330E" w:rsidP="00823CA6">
      <w:pPr>
        <w:pStyle w:val="Tabela-Notka"/>
        <w:spacing w:before="600"/>
        <w:rPr>
          <w:lang w:eastAsia="pl-PL"/>
        </w:rPr>
      </w:pPr>
      <w:r>
        <w:rPr>
          <w:lang w:eastAsia="pl-PL"/>
        </w:rPr>
        <w:t>_______________</w:t>
      </w:r>
    </w:p>
    <w:p w14:paraId="177B909B" w14:textId="598810BD" w:rsidR="00BE330E" w:rsidRPr="004F2F88" w:rsidRDefault="00F337BF" w:rsidP="00BE330E">
      <w:pPr>
        <w:pStyle w:val="Tabela-Notka"/>
        <w:rPr>
          <w:shd w:val="clear" w:color="auto" w:fill="FFFFFF"/>
        </w:rPr>
      </w:pPr>
      <w:r>
        <w:t>2</w:t>
      </w:r>
      <w:r w:rsidR="00BE330E" w:rsidRPr="0050004C">
        <w:rPr>
          <w:i/>
        </w:rPr>
        <w:t xml:space="preserve"> </w:t>
      </w:r>
      <w:r w:rsidR="00BE330E" w:rsidRPr="00BE330E"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75F36162" w14:textId="77777777" w:rsidR="008B68EE" w:rsidRDefault="008B68EE" w:rsidP="008B68EE">
      <w:pPr>
        <w:pStyle w:val="Tabela-wykres-tyty"/>
      </w:pPr>
      <w:r w:rsidRPr="004A29D0">
        <w:lastRenderedPageBreak/>
        <w:t>Tablica 4. Przeciętne miesięczne wynagrodzenia br</w:t>
      </w:r>
      <w:r>
        <w:t xml:space="preserve">utto w sektorze przedsiębiorstw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4. Przeciętne miesięczne wynagrodzenia brutto w sektorze przedsiębiorstw "/>
        <w:tblDescription w:val="Dane do tablicy dostępne w załączonym pliku excel."/>
      </w:tblPr>
      <w:tblGrid>
        <w:gridCol w:w="6096"/>
        <w:gridCol w:w="2197"/>
        <w:gridCol w:w="2197"/>
      </w:tblGrid>
      <w:tr w:rsidR="008B68EE" w14:paraId="2516E4EB" w14:textId="77777777" w:rsidTr="008B68EE">
        <w:trPr>
          <w:trHeight w:val="397"/>
        </w:trPr>
        <w:tc>
          <w:tcPr>
            <w:tcW w:w="6096" w:type="dxa"/>
            <w:vMerge w:val="restart"/>
            <w:tcBorders>
              <w:left w:val="nil"/>
            </w:tcBorders>
            <w:vAlign w:val="center"/>
          </w:tcPr>
          <w:p w14:paraId="14EBD953" w14:textId="77777777" w:rsidR="008B68EE" w:rsidRPr="00F67EC6" w:rsidRDefault="008B68EE" w:rsidP="008B68EE">
            <w:pPr>
              <w:pStyle w:val="Tabela-Gwka"/>
            </w:pPr>
            <w:r w:rsidRPr="00F67EC6">
              <w:t>WYSZCZEGÓLNIENIE</w:t>
            </w:r>
          </w:p>
        </w:tc>
        <w:tc>
          <w:tcPr>
            <w:tcW w:w="4394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6FD0E35" w14:textId="78A91BC3" w:rsidR="008B68EE" w:rsidRPr="00FA5128" w:rsidRDefault="008B68EE" w:rsidP="008B68EE">
            <w:pPr>
              <w:pStyle w:val="Tabela-Gwka"/>
            </w:pPr>
            <w:r>
              <w:t>01</w:t>
            </w:r>
            <w:r>
              <w:rPr>
                <w:rFonts w:ascii="Arial" w:hAnsi="Arial"/>
              </w:rPr>
              <w:t xml:space="preserve"> </w:t>
            </w:r>
            <w:r>
              <w:t xml:space="preserve"> 202</w:t>
            </w:r>
            <w:r w:rsidR="00197CD3">
              <w:t>6</w:t>
            </w:r>
          </w:p>
        </w:tc>
      </w:tr>
      <w:tr w:rsidR="008B68EE" w14:paraId="5D9DA31C" w14:textId="77777777" w:rsidTr="008B68EE">
        <w:trPr>
          <w:trHeight w:val="397"/>
        </w:trPr>
        <w:tc>
          <w:tcPr>
            <w:tcW w:w="6096" w:type="dxa"/>
            <w:vMerge/>
            <w:tcBorders>
              <w:left w:val="nil"/>
            </w:tcBorders>
            <w:vAlign w:val="center"/>
          </w:tcPr>
          <w:p w14:paraId="7A58C0CB" w14:textId="77777777" w:rsidR="008B68EE" w:rsidRPr="00F67EC6" w:rsidRDefault="008B68EE" w:rsidP="008B68EE">
            <w:pPr>
              <w:pStyle w:val="Tabela-Gwka"/>
            </w:pPr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39E91924" w14:textId="77777777" w:rsidR="008B68EE" w:rsidRPr="00FA5128" w:rsidRDefault="008B68EE" w:rsidP="008B68EE">
            <w:pPr>
              <w:pStyle w:val="Tabela-Gwka"/>
            </w:pPr>
            <w:r>
              <w:t>w zł</w:t>
            </w:r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3E765B69" w14:textId="7A146E5B" w:rsidR="008B68EE" w:rsidRPr="00FA5128" w:rsidRDefault="008B68EE" w:rsidP="008B68EE">
            <w:pPr>
              <w:pStyle w:val="Tabela-Gwka"/>
            </w:pPr>
            <w:r>
              <w:t>01</w:t>
            </w:r>
            <w:r>
              <w:rPr>
                <w:rFonts w:ascii="Arial" w:hAnsi="Arial"/>
              </w:rPr>
              <w:t xml:space="preserve"> </w:t>
            </w:r>
            <w:r>
              <w:t>202</w:t>
            </w:r>
            <w:r w:rsidR="00197CD3">
              <w:t>5</w:t>
            </w:r>
            <w:r>
              <w:t>=100</w:t>
            </w:r>
          </w:p>
        </w:tc>
      </w:tr>
      <w:tr w:rsidR="001F50E2" w14:paraId="13345C49" w14:textId="77777777" w:rsidTr="008B68EE">
        <w:trPr>
          <w:trHeight w:val="340"/>
        </w:trPr>
        <w:tc>
          <w:tcPr>
            <w:tcW w:w="6096" w:type="dxa"/>
            <w:tcBorders>
              <w:top w:val="single" w:sz="8" w:space="0" w:color="522398"/>
              <w:left w:val="nil"/>
            </w:tcBorders>
            <w:vAlign w:val="center"/>
          </w:tcPr>
          <w:p w14:paraId="03874C75" w14:textId="77777777" w:rsidR="001F50E2" w:rsidRPr="00DB43D0" w:rsidRDefault="001F50E2" w:rsidP="001F50E2">
            <w:pPr>
              <w:pStyle w:val="Tabela-Boczek1pol"/>
              <w:rPr>
                <w:b/>
              </w:rPr>
            </w:pPr>
            <w:r w:rsidRPr="00DB43D0">
              <w:rPr>
                <w:b/>
              </w:rPr>
              <w:t>OGÓŁEM</w:t>
            </w:r>
          </w:p>
        </w:tc>
        <w:tc>
          <w:tcPr>
            <w:tcW w:w="2197" w:type="dxa"/>
            <w:tcBorders>
              <w:top w:val="single" w:sz="8" w:space="0" w:color="522398"/>
              <w:right w:val="nil"/>
            </w:tcBorders>
            <w:vAlign w:val="center"/>
          </w:tcPr>
          <w:p w14:paraId="788CCB77" w14:textId="059BD4D7" w:rsidR="001F50E2" w:rsidRPr="001F50E2" w:rsidRDefault="001F50E2" w:rsidP="001F50E2">
            <w:pPr>
              <w:pStyle w:val="Tabela-wypenienie"/>
              <w:rPr>
                <w:b/>
              </w:rPr>
            </w:pPr>
            <w:r w:rsidRPr="001F50E2">
              <w:rPr>
                <w:b/>
                <w:color w:val="000000" w:themeColor="text1"/>
              </w:rPr>
              <w:t>8053,52</w:t>
            </w:r>
          </w:p>
        </w:tc>
        <w:tc>
          <w:tcPr>
            <w:tcW w:w="2197" w:type="dxa"/>
            <w:tcBorders>
              <w:top w:val="single" w:sz="8" w:space="0" w:color="522398"/>
              <w:right w:val="nil"/>
            </w:tcBorders>
            <w:vAlign w:val="center"/>
          </w:tcPr>
          <w:p w14:paraId="4C667F74" w14:textId="46B21C17" w:rsidR="001F50E2" w:rsidRPr="001F50E2" w:rsidRDefault="001F50E2" w:rsidP="001F50E2">
            <w:pPr>
              <w:pStyle w:val="Tabela-wypenienie"/>
              <w:rPr>
                <w:b/>
              </w:rPr>
            </w:pPr>
            <w:r w:rsidRPr="001F50E2">
              <w:rPr>
                <w:b/>
                <w:color w:val="000000" w:themeColor="text1"/>
              </w:rPr>
              <w:t>105,7</w:t>
            </w:r>
          </w:p>
        </w:tc>
      </w:tr>
      <w:tr w:rsidR="001F50E2" w14:paraId="568E8D55" w14:textId="77777777" w:rsidTr="00E52EE5">
        <w:trPr>
          <w:trHeight w:val="340"/>
        </w:trPr>
        <w:tc>
          <w:tcPr>
            <w:tcW w:w="6096" w:type="dxa"/>
            <w:tcBorders>
              <w:left w:val="nil"/>
            </w:tcBorders>
            <w:vAlign w:val="center"/>
          </w:tcPr>
          <w:p w14:paraId="5AC51983" w14:textId="77777777" w:rsidR="001F50E2" w:rsidRPr="003439F1" w:rsidRDefault="001F50E2" w:rsidP="001F50E2">
            <w:pPr>
              <w:pStyle w:val="Tabela-Boczek2pol"/>
              <w:rPr>
                <w:lang w:val="en-GB"/>
              </w:rPr>
            </w:pPr>
            <w:r>
              <w:t>w tym: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56708AE2" w14:textId="77777777" w:rsidR="001F50E2" w:rsidRPr="001F50E2" w:rsidRDefault="001F50E2" w:rsidP="001F50E2">
            <w:pPr>
              <w:pStyle w:val="Tabela-wypenienie"/>
              <w:rPr>
                <w:lang w:val="en-US"/>
              </w:rPr>
            </w:pP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368CE734" w14:textId="77777777" w:rsidR="001F50E2" w:rsidRPr="001F50E2" w:rsidRDefault="001F50E2" w:rsidP="001F50E2">
            <w:pPr>
              <w:pStyle w:val="Tabela-wypenienie"/>
              <w:rPr>
                <w:lang w:val="en-US"/>
              </w:rPr>
            </w:pPr>
          </w:p>
        </w:tc>
      </w:tr>
      <w:tr w:rsidR="001F50E2" w14:paraId="2F50F78F" w14:textId="77777777" w:rsidTr="008B68EE">
        <w:trPr>
          <w:trHeight w:val="283"/>
        </w:trPr>
        <w:tc>
          <w:tcPr>
            <w:tcW w:w="6096" w:type="dxa"/>
            <w:tcBorders>
              <w:left w:val="nil"/>
            </w:tcBorders>
            <w:vAlign w:val="center"/>
          </w:tcPr>
          <w:p w14:paraId="35D0CEBF" w14:textId="77777777" w:rsidR="001F50E2" w:rsidRPr="003439F1" w:rsidRDefault="001F50E2" w:rsidP="001F50E2">
            <w:pPr>
              <w:pStyle w:val="Tabela-Boczek1pol"/>
              <w:rPr>
                <w:lang w:val="en-GB"/>
              </w:rPr>
            </w:pPr>
            <w:r>
              <w:t>Przemysł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26983933" w14:textId="409ADE86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8984,09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38D71BC4" w14:textId="0C5F332E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104,8</w:t>
            </w:r>
          </w:p>
        </w:tc>
      </w:tr>
      <w:tr w:rsidR="001F50E2" w14:paraId="385F3780" w14:textId="77777777" w:rsidTr="008B68EE">
        <w:trPr>
          <w:trHeight w:val="340"/>
        </w:trPr>
        <w:tc>
          <w:tcPr>
            <w:tcW w:w="6096" w:type="dxa"/>
            <w:tcBorders>
              <w:left w:val="nil"/>
            </w:tcBorders>
            <w:vAlign w:val="center"/>
          </w:tcPr>
          <w:p w14:paraId="5035FC1E" w14:textId="77777777" w:rsidR="001F50E2" w:rsidRPr="00EA72A5" w:rsidRDefault="001F50E2" w:rsidP="001F50E2">
            <w:pPr>
              <w:pStyle w:val="Tabela-Boczek2pol"/>
            </w:pPr>
            <w:r>
              <w:t>w tym przetwórstwo przemysłowe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4215FC91" w14:textId="664AC48E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7395,60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60870F34" w14:textId="4AD619F8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106,3</w:t>
            </w:r>
          </w:p>
        </w:tc>
      </w:tr>
      <w:tr w:rsidR="001F50E2" w14:paraId="3FC79FD2" w14:textId="77777777" w:rsidTr="008B68EE">
        <w:trPr>
          <w:trHeight w:val="340"/>
        </w:trPr>
        <w:tc>
          <w:tcPr>
            <w:tcW w:w="6096" w:type="dxa"/>
            <w:tcBorders>
              <w:left w:val="nil"/>
            </w:tcBorders>
            <w:vAlign w:val="center"/>
          </w:tcPr>
          <w:p w14:paraId="37E0FBC6" w14:textId="77777777" w:rsidR="001F50E2" w:rsidRDefault="001F50E2" w:rsidP="001F50E2">
            <w:pPr>
              <w:pStyle w:val="Tabela-Boczek1pol"/>
            </w:pPr>
            <w:r>
              <w:t>Budownictwo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4D279F57" w14:textId="656A3751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6894,63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0418A03B" w14:textId="4125A76C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106,3</w:t>
            </w:r>
          </w:p>
        </w:tc>
      </w:tr>
      <w:tr w:rsidR="001F50E2" w14:paraId="5CBE134F" w14:textId="77777777" w:rsidTr="008B68EE">
        <w:trPr>
          <w:trHeight w:val="340"/>
        </w:trPr>
        <w:tc>
          <w:tcPr>
            <w:tcW w:w="6096" w:type="dxa"/>
            <w:tcBorders>
              <w:left w:val="nil"/>
            </w:tcBorders>
            <w:vAlign w:val="center"/>
          </w:tcPr>
          <w:p w14:paraId="684B1174" w14:textId="77777777" w:rsidR="001F50E2" w:rsidRDefault="001F50E2" w:rsidP="001F50E2">
            <w:pPr>
              <w:pStyle w:val="Tabela-Boczek1pol"/>
            </w:pPr>
            <w:r>
              <w:t>Handel; naprawa pojazdów samochodowych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22E98B00" w14:textId="4DDEA4D1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6671,86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74863C23" w14:textId="6A26B518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106,3</w:t>
            </w:r>
          </w:p>
        </w:tc>
      </w:tr>
      <w:tr w:rsidR="001F50E2" w14:paraId="126A6617" w14:textId="77777777" w:rsidTr="008B68EE">
        <w:trPr>
          <w:trHeight w:val="340"/>
        </w:trPr>
        <w:tc>
          <w:tcPr>
            <w:tcW w:w="6096" w:type="dxa"/>
            <w:tcBorders>
              <w:left w:val="nil"/>
            </w:tcBorders>
            <w:vAlign w:val="center"/>
          </w:tcPr>
          <w:p w14:paraId="02F79CA3" w14:textId="77777777" w:rsidR="001F50E2" w:rsidRPr="00CB5A5F" w:rsidRDefault="001F50E2" w:rsidP="001F50E2">
            <w:pPr>
              <w:pStyle w:val="Tabela-Boczek1pol"/>
            </w:pPr>
            <w:r>
              <w:t>Transport i gospodarka magazynowa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7040D202" w14:textId="5A79AAAF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7256,40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01C58ACC" w14:textId="7BACA130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104,5</w:t>
            </w:r>
          </w:p>
        </w:tc>
      </w:tr>
      <w:tr w:rsidR="001F50E2" w14:paraId="0080634B" w14:textId="77777777" w:rsidTr="008B68EE">
        <w:trPr>
          <w:trHeight w:val="283"/>
        </w:trPr>
        <w:tc>
          <w:tcPr>
            <w:tcW w:w="6096" w:type="dxa"/>
            <w:tcBorders>
              <w:left w:val="nil"/>
            </w:tcBorders>
            <w:vAlign w:val="center"/>
          </w:tcPr>
          <w:p w14:paraId="16DB39C1" w14:textId="77777777" w:rsidR="001F50E2" w:rsidRPr="00CB5A5F" w:rsidRDefault="001F50E2" w:rsidP="001F50E2">
            <w:pPr>
              <w:pStyle w:val="Tabela-Boczek1pol"/>
            </w:pPr>
            <w:r>
              <w:t>Zakwaterowanie i gastronomia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734370D6" w14:textId="1C092843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5990,01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7D4CA5C5" w14:textId="6FB3DA6A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109,8</w:t>
            </w:r>
          </w:p>
        </w:tc>
      </w:tr>
      <w:tr w:rsidR="001F50E2" w14:paraId="35C7E902" w14:textId="77777777" w:rsidTr="008B68EE">
        <w:trPr>
          <w:trHeight w:val="283"/>
        </w:trPr>
        <w:tc>
          <w:tcPr>
            <w:tcW w:w="6096" w:type="dxa"/>
            <w:tcBorders>
              <w:left w:val="nil"/>
            </w:tcBorders>
            <w:vAlign w:val="center"/>
          </w:tcPr>
          <w:p w14:paraId="586DD6F0" w14:textId="77777777" w:rsidR="001F50E2" w:rsidRPr="00CB5A5F" w:rsidRDefault="001F50E2" w:rsidP="001F50E2">
            <w:pPr>
              <w:pStyle w:val="Tabela-Boczek1pol"/>
            </w:pPr>
            <w:r>
              <w:t>Informacja i komunikacja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08DB92DA" w14:textId="5F54C78E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14277,13</w:t>
            </w:r>
          </w:p>
        </w:tc>
        <w:tc>
          <w:tcPr>
            <w:tcW w:w="2197" w:type="dxa"/>
            <w:tcBorders>
              <w:right w:val="nil"/>
            </w:tcBorders>
            <w:vAlign w:val="center"/>
          </w:tcPr>
          <w:p w14:paraId="6A9D7615" w14:textId="754850B3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115,8</w:t>
            </w:r>
          </w:p>
        </w:tc>
      </w:tr>
      <w:tr w:rsidR="001F50E2" w14:paraId="1A5CF47F" w14:textId="77777777" w:rsidTr="008B68EE">
        <w:trPr>
          <w:trHeight w:val="283"/>
        </w:trPr>
        <w:tc>
          <w:tcPr>
            <w:tcW w:w="6096" w:type="dxa"/>
            <w:tcBorders>
              <w:left w:val="nil"/>
              <w:bottom w:val="single" w:sz="4" w:space="0" w:color="522398"/>
            </w:tcBorders>
            <w:vAlign w:val="center"/>
          </w:tcPr>
          <w:p w14:paraId="5142C259" w14:textId="77777777" w:rsidR="001F50E2" w:rsidRPr="00CB5A5F" w:rsidRDefault="001F50E2" w:rsidP="001F50E2">
            <w:pPr>
              <w:pStyle w:val="Tabela-Boczek1pol"/>
            </w:pPr>
            <w:r>
              <w:t>Obsługa rynku nieruchomości</w:t>
            </w:r>
            <w:r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0926BB42" w14:textId="0AA20104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7288,81</w:t>
            </w:r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2DEA8E2C" w14:textId="19C17235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111,6</w:t>
            </w:r>
          </w:p>
        </w:tc>
      </w:tr>
      <w:tr w:rsidR="001F50E2" w14:paraId="123769A2" w14:textId="77777777" w:rsidTr="008B68EE">
        <w:trPr>
          <w:trHeight w:val="283"/>
        </w:trPr>
        <w:tc>
          <w:tcPr>
            <w:tcW w:w="6096" w:type="dxa"/>
            <w:tcBorders>
              <w:left w:val="nil"/>
              <w:bottom w:val="single" w:sz="4" w:space="0" w:color="522398"/>
            </w:tcBorders>
            <w:vAlign w:val="center"/>
          </w:tcPr>
          <w:p w14:paraId="7B1C5CB0" w14:textId="77777777" w:rsidR="001F50E2" w:rsidRPr="00CB5A5F" w:rsidRDefault="001F50E2" w:rsidP="001F50E2">
            <w:pPr>
              <w:pStyle w:val="Tabela-Boczek1pol"/>
            </w:pPr>
            <w:r>
              <w:t xml:space="preserve">Działalność profesjonalna, naukowa i </w:t>
            </w:r>
            <w:proofErr w:type="spellStart"/>
            <w:r>
              <w:t>techniczna</w:t>
            </w:r>
            <w:r>
              <w:rPr>
                <w:rStyle w:val="indeksg"/>
                <w:rFonts w:eastAsiaTheme="majorEastAsia"/>
                <w:b/>
                <w:bCs/>
              </w:rPr>
              <w:t>a</w:t>
            </w:r>
            <w:proofErr w:type="spellEnd"/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0A1CC0C1" w14:textId="1B04227C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7648,17</w:t>
            </w:r>
          </w:p>
        </w:tc>
        <w:tc>
          <w:tcPr>
            <w:tcW w:w="2197" w:type="dxa"/>
            <w:tcBorders>
              <w:bottom w:val="single" w:sz="4" w:space="0" w:color="522398"/>
              <w:right w:val="nil"/>
            </w:tcBorders>
            <w:vAlign w:val="center"/>
          </w:tcPr>
          <w:p w14:paraId="0C1B667C" w14:textId="3FD68EB1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108,7</w:t>
            </w:r>
          </w:p>
        </w:tc>
      </w:tr>
      <w:tr w:rsidR="001F50E2" w14:paraId="01486332" w14:textId="77777777" w:rsidTr="008B68EE">
        <w:trPr>
          <w:trHeight w:val="283"/>
        </w:trPr>
        <w:tc>
          <w:tcPr>
            <w:tcW w:w="6096" w:type="dxa"/>
            <w:tcBorders>
              <w:top w:val="single" w:sz="4" w:space="0" w:color="522398"/>
              <w:left w:val="nil"/>
            </w:tcBorders>
            <w:vAlign w:val="center"/>
          </w:tcPr>
          <w:p w14:paraId="72DC235F" w14:textId="77777777" w:rsidR="001F50E2" w:rsidRPr="00CB5A5F" w:rsidRDefault="001F50E2" w:rsidP="001F50E2">
            <w:pPr>
              <w:pStyle w:val="Tabela-Boczek1pol"/>
            </w:pPr>
            <w:r w:rsidRPr="00D17D9D">
              <w:t>Administrowanie i działalność wspierająca</w:t>
            </w:r>
            <w:r w:rsidRPr="00D17D9D">
              <w:rPr>
                <w:vertAlign w:val="superscript"/>
              </w:rPr>
              <w:t>∆</w:t>
            </w:r>
          </w:p>
        </w:tc>
        <w:tc>
          <w:tcPr>
            <w:tcW w:w="2197" w:type="dxa"/>
            <w:tcBorders>
              <w:top w:val="single" w:sz="4" w:space="0" w:color="522398"/>
              <w:right w:val="nil"/>
            </w:tcBorders>
            <w:vAlign w:val="center"/>
          </w:tcPr>
          <w:p w14:paraId="0245E435" w14:textId="476A6614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6211,03</w:t>
            </w:r>
          </w:p>
        </w:tc>
        <w:tc>
          <w:tcPr>
            <w:tcW w:w="2197" w:type="dxa"/>
            <w:tcBorders>
              <w:top w:val="single" w:sz="4" w:space="0" w:color="522398"/>
              <w:right w:val="nil"/>
            </w:tcBorders>
            <w:vAlign w:val="center"/>
          </w:tcPr>
          <w:p w14:paraId="4E507FEC" w14:textId="06142F23" w:rsidR="001F50E2" w:rsidRPr="001F50E2" w:rsidRDefault="001F50E2" w:rsidP="001F50E2">
            <w:pPr>
              <w:pStyle w:val="Tabela-wypenienie"/>
            </w:pPr>
            <w:r w:rsidRPr="001F50E2">
              <w:rPr>
                <w:color w:val="000000" w:themeColor="text1"/>
              </w:rPr>
              <w:t>96,6</w:t>
            </w:r>
          </w:p>
        </w:tc>
      </w:tr>
    </w:tbl>
    <w:p w14:paraId="51123334" w14:textId="77777777" w:rsidR="008B68EE" w:rsidRPr="00E36498" w:rsidRDefault="008B68EE" w:rsidP="008B68EE">
      <w:pPr>
        <w:pStyle w:val="Tabela-Notka"/>
      </w:pPr>
      <w:r w:rsidRPr="00E36498">
        <w:rPr>
          <w:rFonts w:eastAsia="Fira Sans"/>
        </w:rPr>
        <w:t>a</w:t>
      </w:r>
      <w:r w:rsidRPr="00E36498">
        <w:rPr>
          <w:rFonts w:eastAsia="Fira Sans"/>
          <w:i/>
        </w:rPr>
        <w:t xml:space="preserve"> </w:t>
      </w:r>
      <w:r w:rsidRPr="00E36498">
        <w:t>Nie obejmuje działów: badania naukowe i prace rozwojowe, działalność weterynaryjna.</w:t>
      </w:r>
    </w:p>
    <w:p w14:paraId="57AF3EDE" w14:textId="77777777" w:rsidR="001F50E2" w:rsidRPr="001F50E2" w:rsidRDefault="001F50E2" w:rsidP="00F6386D">
      <w:pPr>
        <w:spacing w:before="240"/>
        <w:ind w:firstLine="0"/>
        <w:rPr>
          <w:shd w:val="clear" w:color="auto" w:fill="FFFFFF"/>
        </w:rPr>
      </w:pPr>
      <w:r w:rsidRPr="001F50E2">
        <w:rPr>
          <w:shd w:val="clear" w:color="auto" w:fill="FFFFFF"/>
        </w:rPr>
        <w:t>W porównaniu z przeciętnym wynagrodzeniem w sektorze przedsiębiorstw w styczniu 2026 r. wyższe wynagrodzenie otrzymywali zatrudnieni w sekcji informacja i komunikacja (o 77,3%), natomiast niższe wynagrodzenia w tym sektorze otrzymywali zatrudnieni m.in. w sekcjach: zakwaterowanie i gastronomia (o 25,6%) oraz handel; naprawa pojazdów samochodowych (o 22,9%).</w:t>
      </w:r>
    </w:p>
    <w:p w14:paraId="283BE7B0" w14:textId="5A2BAAAE" w:rsidR="008B68EE" w:rsidRDefault="00FE282B" w:rsidP="008B68EE">
      <w:pPr>
        <w:pStyle w:val="Tabela-wykres-tyty"/>
      </w:pPr>
      <w:r>
        <w:rPr>
          <w:noProof/>
        </w:rPr>
        <w:drawing>
          <wp:anchor distT="0" distB="0" distL="114300" distR="114300" simplePos="0" relativeHeight="254978048" behindDoc="0" locked="0" layoutInCell="1" allowOverlap="1" wp14:anchorId="6B2E8678" wp14:editId="11D3E8A9">
            <wp:simplePos x="0" y="0"/>
            <wp:positionH relativeFrom="margin">
              <wp:align>center</wp:align>
            </wp:positionH>
            <wp:positionV relativeFrom="paragraph">
              <wp:posOffset>612008</wp:posOffset>
            </wp:positionV>
            <wp:extent cx="6636774" cy="2487561"/>
            <wp:effectExtent l="0" t="0" r="0" b="8255"/>
            <wp:wrapTopAndBottom/>
            <wp:docPr id="17" name="Obraz 17" descr="Wykres 4. Odchylenia względne przeciętnych miesięcznych wynagrodzeń brutto od średniego wynagrodzenia w sektorze przedsiębiorstw według wybranych sekcji PKD w województwie w styczniu 2025 r.&#10;&#10;Na wykresie kolumnowym zaprezentowano odchylenia przeciętnych miesięcznych wynagrodzeń brutto względem średniego wynagrodzenia w sektorze przedsiębiorstw w województwie lubelski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dchylenia wynagrodzenia.e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774" cy="248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8EE" w:rsidRPr="00774167">
        <w:t xml:space="preserve">Wykres </w:t>
      </w:r>
      <w:r w:rsidR="008B68EE">
        <w:t>4</w:t>
      </w:r>
      <w:r w:rsidR="008B68EE" w:rsidRPr="00774167">
        <w:t xml:space="preserve">. </w:t>
      </w:r>
      <w:r w:rsidR="008B68EE">
        <w:t xml:space="preserve">Odchylenia względne przeciętnych miesięcznych wynagrodzeń brutto od średniego wynagrodzenia </w:t>
      </w:r>
      <w:r w:rsidR="008B68EE">
        <w:br/>
      </w:r>
      <w:r w:rsidR="008B68EE">
        <w:tab/>
        <w:t xml:space="preserve">    w sektorze przedsiębiorstw według wybranych sekcji PKD w województwie w styczniu 202</w:t>
      </w:r>
      <w:r w:rsidR="00197CD3">
        <w:t>6</w:t>
      </w:r>
      <w:r w:rsidR="008B68EE">
        <w:t xml:space="preserve"> r.</w:t>
      </w:r>
    </w:p>
    <w:p w14:paraId="35F46E43" w14:textId="3A86A318" w:rsidR="00FE282B" w:rsidRDefault="00FE282B" w:rsidP="008B68EE">
      <w:pPr>
        <w:pStyle w:val="Tabela-wykres-tyty"/>
      </w:pPr>
    </w:p>
    <w:p w14:paraId="7AF4AF49" w14:textId="10369884" w:rsidR="00122ECB" w:rsidRDefault="00122ECB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b/>
          <w:color w:val="000000" w:themeColor="text1"/>
        </w:rPr>
      </w:pPr>
      <w:r>
        <w:br w:type="page"/>
      </w:r>
    </w:p>
    <w:p w14:paraId="1D341F9C" w14:textId="0D89BA4C" w:rsidR="008B68EE" w:rsidRDefault="00122ECB" w:rsidP="008B68EE">
      <w:pPr>
        <w:pStyle w:val="Tabela-wykres-tyty"/>
      </w:pPr>
      <w:r>
        <w:rPr>
          <w:noProof/>
        </w:rPr>
        <w:lastRenderedPageBreak/>
        <w:drawing>
          <wp:anchor distT="0" distB="0" distL="114300" distR="114300" simplePos="0" relativeHeight="254955520" behindDoc="0" locked="0" layoutInCell="1" allowOverlap="1" wp14:anchorId="4DB859B4" wp14:editId="72C5A379">
            <wp:simplePos x="0" y="0"/>
            <wp:positionH relativeFrom="margin">
              <wp:align>center</wp:align>
            </wp:positionH>
            <wp:positionV relativeFrom="paragraph">
              <wp:posOffset>385445</wp:posOffset>
            </wp:positionV>
            <wp:extent cx="6634800" cy="3076407"/>
            <wp:effectExtent l="0" t="0" r="0" b="0"/>
            <wp:wrapTopAndBottom/>
            <wp:docPr id="7" name="Obraz 7" descr="Wykres 5. Przeciętne miesięczne wynagrodzenie brutto w sektorze przedsiębiorstw (przeciętna miesięczna 2021=100).&#10;Na wykresie liniowym zaprezentowano przeciętne miesięczne wynagrodzenie brutto w sektorze przedsiębiorstw dla poszczególnych miesięcy w latach 2023–2026 dla Polski i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30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8EE" w:rsidRPr="00926F9B">
        <w:t xml:space="preserve">Wykres </w:t>
      </w:r>
      <w:r w:rsidR="008B68EE">
        <w:t>5</w:t>
      </w:r>
      <w:r w:rsidR="008B68EE" w:rsidRPr="00926F9B">
        <w:t xml:space="preserve">. </w:t>
      </w:r>
      <w:r w:rsidR="008B68EE" w:rsidRPr="008A693F">
        <w:t>Dynamika przeciętnego miesięcznego wynagrodzenia brutto w sektorze przedsiębiorstw</w:t>
      </w:r>
      <w:r w:rsidR="008B68EE">
        <w:br/>
      </w:r>
      <w:r w:rsidR="008B68EE" w:rsidRPr="00436C6B">
        <w:t xml:space="preserve">   </w:t>
      </w:r>
      <w:r w:rsidR="008B68EE" w:rsidRPr="003942F7">
        <w:rPr>
          <w:b w:val="0"/>
        </w:rPr>
        <w:tab/>
        <w:t xml:space="preserve">   (przeciętna miesięczna 20</w:t>
      </w:r>
      <w:r w:rsidR="008B68EE">
        <w:rPr>
          <w:b w:val="0"/>
        </w:rPr>
        <w:t>21</w:t>
      </w:r>
      <w:r w:rsidR="008B68EE" w:rsidRPr="003942F7">
        <w:rPr>
          <w:b w:val="0"/>
        </w:rPr>
        <w:t>=100)</w:t>
      </w:r>
      <w:r w:rsidR="008B68EE">
        <w:t xml:space="preserve"> </w:t>
      </w:r>
    </w:p>
    <w:p w14:paraId="69F3244A" w14:textId="64471B2E" w:rsidR="006D7A0B" w:rsidRPr="001877DC" w:rsidRDefault="006D7A0B" w:rsidP="00841A17">
      <w:pPr>
        <w:pStyle w:val="Tytudziau"/>
        <w:rPr>
          <w:color w:val="000000" w:themeColor="text1"/>
        </w:rPr>
      </w:pPr>
      <w:r w:rsidRPr="003F3FFC">
        <w:t>Rolnictwo</w:t>
      </w:r>
    </w:p>
    <w:p w14:paraId="44FF25AA" w14:textId="2365EE8E" w:rsidR="005506DA" w:rsidRPr="005506DA" w:rsidRDefault="005506DA" w:rsidP="005506DA">
      <w:pPr>
        <w:ind w:firstLine="0"/>
        <w:rPr>
          <w:shd w:val="clear" w:color="auto" w:fill="FFFFFF"/>
        </w:rPr>
      </w:pPr>
      <w:r w:rsidRPr="005506DA">
        <w:rPr>
          <w:shd w:val="clear" w:color="auto" w:fill="FFFFFF"/>
        </w:rPr>
        <w:t>W styczniu 2026 r. średnia temperatura powietrza na obszarze województwa lubelskiego wyniosła minus 6,6°C i tym samym była o 4,1</w:t>
      </w:r>
      <w:r w:rsidR="00E13965" w:rsidRPr="00E13965">
        <w:rPr>
          <w:shd w:val="clear" w:color="auto" w:fill="FFFFFF"/>
        </w:rPr>
        <w:t>°</w:t>
      </w:r>
      <w:r w:rsidRPr="005506DA">
        <w:rPr>
          <w:shd w:val="clear" w:color="auto" w:fill="FFFFFF"/>
        </w:rPr>
        <w:t>C niższa od średniej z lat 1991-2020, przy czym maksymalna temperatura wyniosła 3,3°C, a minimalna minus 19,5°C, zaś minimalna przy gruncie minus 25,0°C. Średnia suma opadów atmosferycznych stanowiła 48,4% normy z wielolecia</w:t>
      </w:r>
      <w:r w:rsidR="00F337BF">
        <w:rPr>
          <w:shd w:val="clear" w:color="auto" w:fill="FFFFFF"/>
          <w:vertAlign w:val="superscript"/>
        </w:rPr>
        <w:t>3</w:t>
      </w:r>
      <w:r w:rsidRPr="005506DA">
        <w:rPr>
          <w:shd w:val="clear" w:color="auto" w:fill="FFFFFF"/>
        </w:rPr>
        <w:t>.</w:t>
      </w:r>
    </w:p>
    <w:p w14:paraId="67D87FA0" w14:textId="77777777" w:rsidR="008B68EE" w:rsidRDefault="008B68EE" w:rsidP="008B68EE">
      <w:pPr>
        <w:pStyle w:val="Tabela-wykres-tyty"/>
        <w:rPr>
          <w:position w:val="5"/>
          <w:sz w:val="12"/>
          <w:szCs w:val="12"/>
        </w:rPr>
      </w:pPr>
      <w:r w:rsidRPr="00787A0E">
        <w:t xml:space="preserve">Tablica </w:t>
      </w:r>
      <w:r>
        <w:t>5</w:t>
      </w:r>
      <w:r w:rsidRPr="00787A0E">
        <w:t>. Skup zbóż</w:t>
      </w:r>
      <w:r w:rsidRPr="00787A0E">
        <w:rPr>
          <w:i/>
          <w:vertAlign w:val="superscript"/>
        </w:rPr>
        <w:t xml:space="preserve"> </w:t>
      </w:r>
      <w:r w:rsidRPr="00D64563">
        <w:rPr>
          <w:position w:val="5"/>
          <w:sz w:val="12"/>
          <w:szCs w:val="12"/>
        </w:rPr>
        <w:t>a</w:t>
      </w:r>
    </w:p>
    <w:tbl>
      <w:tblPr>
        <w:tblW w:w="1047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0"/>
        <w:gridCol w:w="1240"/>
        <w:gridCol w:w="1242"/>
        <w:gridCol w:w="1245"/>
        <w:gridCol w:w="1241"/>
        <w:gridCol w:w="1241"/>
        <w:gridCol w:w="19"/>
      </w:tblGrid>
      <w:tr w:rsidR="008B68EE" w:rsidRPr="00CE6C67" w14:paraId="62BD404E" w14:textId="77777777" w:rsidTr="00D67F4F">
        <w:trPr>
          <w:trHeight w:val="437"/>
        </w:trPr>
        <w:tc>
          <w:tcPr>
            <w:tcW w:w="4250" w:type="dxa"/>
            <w:vMerge w:val="restart"/>
            <w:vAlign w:val="center"/>
          </w:tcPr>
          <w:p w14:paraId="77A5124F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WYSZCZEGÓLNIENIE</w:t>
            </w:r>
          </w:p>
        </w:tc>
        <w:tc>
          <w:tcPr>
            <w:tcW w:w="3727" w:type="dxa"/>
            <w:gridSpan w:val="3"/>
            <w:vAlign w:val="center"/>
          </w:tcPr>
          <w:p w14:paraId="12BC6434" w14:textId="630325F2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01 202</w:t>
            </w:r>
            <w:r w:rsidR="00197CD3">
              <w:rPr>
                <w:szCs w:val="19"/>
              </w:rPr>
              <w:t>6</w:t>
            </w:r>
          </w:p>
        </w:tc>
        <w:tc>
          <w:tcPr>
            <w:tcW w:w="2501" w:type="dxa"/>
            <w:gridSpan w:val="3"/>
            <w:vAlign w:val="center"/>
          </w:tcPr>
          <w:p w14:paraId="605CC9F9" w14:textId="67B36376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07 202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>–01 202</w:t>
            </w:r>
            <w:r w:rsidR="00197CD3">
              <w:rPr>
                <w:szCs w:val="19"/>
              </w:rPr>
              <w:t>6</w:t>
            </w:r>
          </w:p>
        </w:tc>
      </w:tr>
      <w:tr w:rsidR="008B68EE" w:rsidRPr="00CE6C67" w14:paraId="35F6B80E" w14:textId="77777777" w:rsidTr="00D67F4F">
        <w:trPr>
          <w:gridAfter w:val="1"/>
          <w:wAfter w:w="19" w:type="dxa"/>
          <w:trHeight w:val="510"/>
        </w:trPr>
        <w:tc>
          <w:tcPr>
            <w:tcW w:w="4250" w:type="dxa"/>
            <w:vMerge/>
            <w:tcBorders>
              <w:bottom w:val="single" w:sz="8" w:space="0" w:color="522398"/>
            </w:tcBorders>
            <w:vAlign w:val="center"/>
          </w:tcPr>
          <w:p w14:paraId="1158CAED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522398"/>
            </w:tcBorders>
            <w:vAlign w:val="center"/>
          </w:tcPr>
          <w:p w14:paraId="166DB0BB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242" w:type="dxa"/>
            <w:tcBorders>
              <w:bottom w:val="single" w:sz="8" w:space="0" w:color="522398"/>
            </w:tcBorders>
            <w:vAlign w:val="center"/>
          </w:tcPr>
          <w:p w14:paraId="0921A61E" w14:textId="749EEB2D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>=100</w:t>
            </w:r>
          </w:p>
        </w:tc>
        <w:tc>
          <w:tcPr>
            <w:tcW w:w="1245" w:type="dxa"/>
            <w:tcBorders>
              <w:bottom w:val="single" w:sz="8" w:space="0" w:color="522398"/>
            </w:tcBorders>
            <w:vAlign w:val="center"/>
          </w:tcPr>
          <w:p w14:paraId="6AEE7881" w14:textId="14832D1E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12 202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>=100</w:t>
            </w:r>
          </w:p>
        </w:tc>
        <w:tc>
          <w:tcPr>
            <w:tcW w:w="1241" w:type="dxa"/>
            <w:tcBorders>
              <w:bottom w:val="single" w:sz="8" w:space="0" w:color="522398"/>
            </w:tcBorders>
            <w:vAlign w:val="center"/>
          </w:tcPr>
          <w:p w14:paraId="5991E220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241" w:type="dxa"/>
            <w:tcBorders>
              <w:bottom w:val="single" w:sz="8" w:space="0" w:color="522398"/>
            </w:tcBorders>
            <w:vAlign w:val="center"/>
          </w:tcPr>
          <w:p w14:paraId="4C9CC9CE" w14:textId="56B5B8F6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07 202</w:t>
            </w:r>
            <w:r w:rsidR="00197CD3">
              <w:rPr>
                <w:szCs w:val="19"/>
              </w:rPr>
              <w:t>4</w:t>
            </w:r>
            <w:r w:rsidRPr="00CE6C67">
              <w:rPr>
                <w:szCs w:val="19"/>
              </w:rPr>
              <w:t>–01 202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 xml:space="preserve"> = 100</w:t>
            </w:r>
          </w:p>
        </w:tc>
      </w:tr>
      <w:tr w:rsidR="00D67F4F" w:rsidRPr="009675E0" w14:paraId="7CEAC690" w14:textId="77777777" w:rsidTr="00D67F4F">
        <w:trPr>
          <w:gridAfter w:val="1"/>
          <w:wAfter w:w="19" w:type="dxa"/>
          <w:trHeight w:val="340"/>
        </w:trPr>
        <w:tc>
          <w:tcPr>
            <w:tcW w:w="4250" w:type="dxa"/>
            <w:tcBorders>
              <w:top w:val="single" w:sz="8" w:space="0" w:color="522398"/>
            </w:tcBorders>
            <w:vAlign w:val="center"/>
          </w:tcPr>
          <w:p w14:paraId="54FFD138" w14:textId="77777777" w:rsidR="00D67F4F" w:rsidRPr="009675E0" w:rsidRDefault="00D67F4F" w:rsidP="00D67F4F">
            <w:pPr>
              <w:pStyle w:val="Tabela-Boczek1pol"/>
              <w:rPr>
                <w:b/>
                <w:position w:val="5"/>
                <w:szCs w:val="19"/>
              </w:rPr>
            </w:pPr>
            <w:r w:rsidRPr="009675E0">
              <w:rPr>
                <w:b/>
                <w:szCs w:val="19"/>
              </w:rPr>
              <w:t>Ziarno zbóż podstawowych</w:t>
            </w:r>
            <w:r w:rsidRPr="009675E0">
              <w:rPr>
                <w:b/>
                <w:szCs w:val="19"/>
                <w:vertAlign w:val="superscript"/>
              </w:rPr>
              <w:t xml:space="preserve"> 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50A2CE7" w14:textId="296208D1" w:rsidR="00D67F4F" w:rsidRPr="00D67F4F" w:rsidRDefault="00D67F4F" w:rsidP="00D67F4F">
            <w:pPr>
              <w:pStyle w:val="Tabela-wypenienie"/>
              <w:rPr>
                <w:b/>
              </w:rPr>
            </w:pPr>
            <w:r w:rsidRPr="00D67F4F">
              <w:rPr>
                <w:rFonts w:cs="Arial"/>
                <w:b/>
              </w:rPr>
              <w:t>34,1</w:t>
            </w:r>
          </w:p>
        </w:tc>
        <w:tc>
          <w:tcPr>
            <w:tcW w:w="1242" w:type="dxa"/>
            <w:tcBorders>
              <w:top w:val="single" w:sz="8" w:space="0" w:color="522398"/>
            </w:tcBorders>
            <w:vAlign w:val="center"/>
          </w:tcPr>
          <w:p w14:paraId="226998C6" w14:textId="59E34CA3" w:rsidR="00D67F4F" w:rsidRPr="00D67F4F" w:rsidRDefault="00D67F4F" w:rsidP="00D67F4F">
            <w:pPr>
              <w:pStyle w:val="Tabela-wypenienie"/>
              <w:rPr>
                <w:b/>
              </w:rPr>
            </w:pPr>
            <w:r w:rsidRPr="00D67F4F">
              <w:rPr>
                <w:rFonts w:cs="Arial"/>
                <w:b/>
              </w:rPr>
              <w:t>74,2</w:t>
            </w:r>
          </w:p>
        </w:tc>
        <w:tc>
          <w:tcPr>
            <w:tcW w:w="1245" w:type="dxa"/>
            <w:tcBorders>
              <w:top w:val="single" w:sz="8" w:space="0" w:color="522398"/>
            </w:tcBorders>
            <w:vAlign w:val="center"/>
          </w:tcPr>
          <w:p w14:paraId="4816AB56" w14:textId="1B67EBB4" w:rsidR="00D67F4F" w:rsidRPr="00D67F4F" w:rsidRDefault="00D67F4F" w:rsidP="00D67F4F">
            <w:pPr>
              <w:pStyle w:val="Tabela-wypenienie"/>
              <w:rPr>
                <w:b/>
              </w:rPr>
            </w:pPr>
            <w:r w:rsidRPr="00D67F4F">
              <w:rPr>
                <w:rFonts w:cs="Arial"/>
                <w:b/>
              </w:rPr>
              <w:t>90,3</w:t>
            </w:r>
          </w:p>
        </w:tc>
        <w:tc>
          <w:tcPr>
            <w:tcW w:w="1241" w:type="dxa"/>
            <w:tcBorders>
              <w:top w:val="single" w:sz="8" w:space="0" w:color="522398"/>
            </w:tcBorders>
            <w:vAlign w:val="center"/>
          </w:tcPr>
          <w:p w14:paraId="28B7E00E" w14:textId="6EB49D6A" w:rsidR="00D67F4F" w:rsidRPr="00D67F4F" w:rsidRDefault="00D67F4F" w:rsidP="00D67F4F">
            <w:pPr>
              <w:pStyle w:val="Tabela-wypenienie"/>
              <w:rPr>
                <w:b/>
              </w:rPr>
            </w:pPr>
            <w:r w:rsidRPr="00D67F4F">
              <w:rPr>
                <w:rFonts w:cs="Arial"/>
                <w:b/>
              </w:rPr>
              <w:t>317,6</w:t>
            </w:r>
          </w:p>
        </w:tc>
        <w:tc>
          <w:tcPr>
            <w:tcW w:w="1241" w:type="dxa"/>
            <w:tcBorders>
              <w:top w:val="single" w:sz="8" w:space="0" w:color="522398"/>
            </w:tcBorders>
            <w:vAlign w:val="center"/>
          </w:tcPr>
          <w:p w14:paraId="311B3C73" w14:textId="231E8B8F" w:rsidR="00D67F4F" w:rsidRPr="00D67F4F" w:rsidRDefault="00D67F4F" w:rsidP="00D67F4F">
            <w:pPr>
              <w:pStyle w:val="Tabela-wypenienie"/>
              <w:rPr>
                <w:b/>
              </w:rPr>
            </w:pPr>
            <w:r w:rsidRPr="00D67F4F">
              <w:rPr>
                <w:rFonts w:cs="Arial"/>
                <w:b/>
              </w:rPr>
              <w:t>94,4</w:t>
            </w:r>
          </w:p>
        </w:tc>
      </w:tr>
      <w:tr w:rsidR="00D67F4F" w:rsidRPr="00CE6C67" w14:paraId="0F6644ED" w14:textId="77777777" w:rsidTr="00D67F4F">
        <w:trPr>
          <w:gridAfter w:val="1"/>
          <w:wAfter w:w="19" w:type="dxa"/>
          <w:trHeight w:val="340"/>
        </w:trPr>
        <w:tc>
          <w:tcPr>
            <w:tcW w:w="4250" w:type="dxa"/>
            <w:vAlign w:val="center"/>
          </w:tcPr>
          <w:p w14:paraId="55D08AC2" w14:textId="77777777" w:rsidR="00D67F4F" w:rsidRPr="00CE6C67" w:rsidRDefault="00D67F4F" w:rsidP="00D67F4F">
            <w:pPr>
              <w:pStyle w:val="Tabela-Boczek3pol"/>
              <w:rPr>
                <w:szCs w:val="19"/>
              </w:rPr>
            </w:pPr>
            <w:r w:rsidRPr="00CE6C67">
              <w:rPr>
                <w:szCs w:val="19"/>
              </w:rPr>
              <w:t>w tym:</w:t>
            </w:r>
          </w:p>
        </w:tc>
        <w:tc>
          <w:tcPr>
            <w:tcW w:w="1240" w:type="dxa"/>
            <w:vAlign w:val="center"/>
          </w:tcPr>
          <w:p w14:paraId="3C680579" w14:textId="77777777" w:rsidR="00D67F4F" w:rsidRPr="00D67F4F" w:rsidRDefault="00D67F4F" w:rsidP="00D67F4F">
            <w:pPr>
              <w:pStyle w:val="Tabela-wypenienie"/>
            </w:pPr>
          </w:p>
        </w:tc>
        <w:tc>
          <w:tcPr>
            <w:tcW w:w="1242" w:type="dxa"/>
            <w:vAlign w:val="center"/>
          </w:tcPr>
          <w:p w14:paraId="7DA6DA5B" w14:textId="77777777" w:rsidR="00D67F4F" w:rsidRPr="00D67F4F" w:rsidRDefault="00D67F4F" w:rsidP="00D67F4F">
            <w:pPr>
              <w:pStyle w:val="Tabela-wypenienie"/>
            </w:pPr>
          </w:p>
        </w:tc>
        <w:tc>
          <w:tcPr>
            <w:tcW w:w="1245" w:type="dxa"/>
            <w:vAlign w:val="center"/>
          </w:tcPr>
          <w:p w14:paraId="0513C861" w14:textId="77777777" w:rsidR="00D67F4F" w:rsidRPr="00D67F4F" w:rsidRDefault="00D67F4F" w:rsidP="00D67F4F">
            <w:pPr>
              <w:pStyle w:val="Tabela-wypenienie"/>
            </w:pPr>
          </w:p>
        </w:tc>
        <w:tc>
          <w:tcPr>
            <w:tcW w:w="1241" w:type="dxa"/>
            <w:vAlign w:val="center"/>
          </w:tcPr>
          <w:p w14:paraId="62FAD354" w14:textId="77777777" w:rsidR="00D67F4F" w:rsidRPr="00D67F4F" w:rsidRDefault="00D67F4F" w:rsidP="00D67F4F">
            <w:pPr>
              <w:pStyle w:val="Tabela-wypenienie"/>
            </w:pPr>
          </w:p>
        </w:tc>
        <w:tc>
          <w:tcPr>
            <w:tcW w:w="1241" w:type="dxa"/>
            <w:vAlign w:val="center"/>
          </w:tcPr>
          <w:p w14:paraId="4B8A3028" w14:textId="77777777" w:rsidR="00D67F4F" w:rsidRPr="00D67F4F" w:rsidRDefault="00D67F4F" w:rsidP="00D67F4F">
            <w:pPr>
              <w:pStyle w:val="Tabela-wypenienie"/>
            </w:pPr>
          </w:p>
        </w:tc>
      </w:tr>
      <w:tr w:rsidR="00D67F4F" w:rsidRPr="00CE6C67" w14:paraId="1DF0FC25" w14:textId="77777777" w:rsidTr="00D67F4F">
        <w:trPr>
          <w:gridAfter w:val="1"/>
          <w:wAfter w:w="19" w:type="dxa"/>
          <w:trHeight w:val="340"/>
        </w:trPr>
        <w:tc>
          <w:tcPr>
            <w:tcW w:w="4250" w:type="dxa"/>
            <w:tcBorders>
              <w:bottom w:val="single" w:sz="4" w:space="0" w:color="522398"/>
            </w:tcBorders>
            <w:vAlign w:val="center"/>
          </w:tcPr>
          <w:p w14:paraId="616EFC21" w14:textId="77777777" w:rsidR="00D67F4F" w:rsidRPr="00CE6C67" w:rsidRDefault="00D67F4F" w:rsidP="00D67F4F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>pszenica</w:t>
            </w:r>
          </w:p>
        </w:tc>
        <w:tc>
          <w:tcPr>
            <w:tcW w:w="1240" w:type="dxa"/>
            <w:vAlign w:val="center"/>
          </w:tcPr>
          <w:p w14:paraId="79CB7B7D" w14:textId="5E114F9A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27,6</w:t>
            </w:r>
          </w:p>
        </w:tc>
        <w:tc>
          <w:tcPr>
            <w:tcW w:w="1242" w:type="dxa"/>
            <w:vAlign w:val="center"/>
          </w:tcPr>
          <w:p w14:paraId="0E4D7422" w14:textId="6235DAD5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73,4</w:t>
            </w:r>
          </w:p>
        </w:tc>
        <w:tc>
          <w:tcPr>
            <w:tcW w:w="1245" w:type="dxa"/>
            <w:vAlign w:val="center"/>
          </w:tcPr>
          <w:p w14:paraId="4C6CEA6F" w14:textId="289C59CC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80,8</w:t>
            </w:r>
          </w:p>
        </w:tc>
        <w:tc>
          <w:tcPr>
            <w:tcW w:w="1241" w:type="dxa"/>
            <w:vAlign w:val="center"/>
          </w:tcPr>
          <w:p w14:paraId="096A7301" w14:textId="1E3F9647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231,6</w:t>
            </w:r>
          </w:p>
        </w:tc>
        <w:tc>
          <w:tcPr>
            <w:tcW w:w="1241" w:type="dxa"/>
            <w:tcBorders>
              <w:bottom w:val="single" w:sz="4" w:space="0" w:color="522398"/>
            </w:tcBorders>
            <w:vAlign w:val="center"/>
          </w:tcPr>
          <w:p w14:paraId="53CA9633" w14:textId="07A78CE7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81,5</w:t>
            </w:r>
          </w:p>
        </w:tc>
      </w:tr>
      <w:tr w:rsidR="00D67F4F" w:rsidRPr="00CE6C67" w14:paraId="0869BC39" w14:textId="77777777" w:rsidTr="00D67F4F">
        <w:trPr>
          <w:gridAfter w:val="1"/>
          <w:wAfter w:w="19" w:type="dxa"/>
          <w:trHeight w:val="397"/>
        </w:trPr>
        <w:tc>
          <w:tcPr>
            <w:tcW w:w="4250" w:type="dxa"/>
            <w:vAlign w:val="center"/>
          </w:tcPr>
          <w:p w14:paraId="4105D435" w14:textId="77777777" w:rsidR="00D67F4F" w:rsidRPr="00CE6C67" w:rsidRDefault="00D67F4F" w:rsidP="00D67F4F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>żyto</w:t>
            </w:r>
          </w:p>
        </w:tc>
        <w:tc>
          <w:tcPr>
            <w:tcW w:w="1240" w:type="dxa"/>
            <w:vAlign w:val="center"/>
          </w:tcPr>
          <w:p w14:paraId="17AADB02" w14:textId="2A6C2B2B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0,2</w:t>
            </w:r>
          </w:p>
        </w:tc>
        <w:tc>
          <w:tcPr>
            <w:tcW w:w="1242" w:type="dxa"/>
            <w:vAlign w:val="center"/>
          </w:tcPr>
          <w:p w14:paraId="10A0A8D5" w14:textId="091E5A06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15,3</w:t>
            </w:r>
          </w:p>
        </w:tc>
        <w:tc>
          <w:tcPr>
            <w:tcW w:w="1245" w:type="dxa"/>
            <w:vAlign w:val="center"/>
          </w:tcPr>
          <w:p w14:paraId="7E79A354" w14:textId="2B7D98EB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42,8</w:t>
            </w:r>
          </w:p>
        </w:tc>
        <w:tc>
          <w:tcPr>
            <w:tcW w:w="1241" w:type="dxa"/>
            <w:vAlign w:val="center"/>
          </w:tcPr>
          <w:p w14:paraId="1B7BD750" w14:textId="64FC6D41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10,0</w:t>
            </w:r>
          </w:p>
        </w:tc>
        <w:tc>
          <w:tcPr>
            <w:tcW w:w="1241" w:type="dxa"/>
            <w:vAlign w:val="center"/>
          </w:tcPr>
          <w:p w14:paraId="78FFCD09" w14:textId="47255B47" w:rsidR="00D67F4F" w:rsidRPr="00D67F4F" w:rsidRDefault="00D67F4F" w:rsidP="00D67F4F">
            <w:pPr>
              <w:pStyle w:val="Tabela-wypenienie"/>
            </w:pPr>
            <w:r w:rsidRPr="00D67F4F">
              <w:rPr>
                <w:rFonts w:cs="Arial"/>
              </w:rPr>
              <w:t>114,8</w:t>
            </w:r>
          </w:p>
        </w:tc>
      </w:tr>
    </w:tbl>
    <w:p w14:paraId="5B668430" w14:textId="77777777" w:rsidR="008B68EE" w:rsidRPr="00C204FF" w:rsidRDefault="008B68EE" w:rsidP="008B68EE">
      <w:pPr>
        <w:pStyle w:val="Tabela-Notka"/>
      </w:pPr>
      <w:r w:rsidRPr="00590811">
        <w:t>a</w:t>
      </w:r>
      <w:r>
        <w:t xml:space="preserve"> B</w:t>
      </w:r>
      <w:r w:rsidRPr="00590811">
        <w:t>ez skupu realizowanego przez osoby fizyczne</w:t>
      </w:r>
      <w:r>
        <w:t xml:space="preserve">. </w:t>
      </w:r>
      <w:r w:rsidRPr="00AE5064">
        <w:t>b</w:t>
      </w:r>
      <w:r w:rsidRPr="00C204FF">
        <w:t xml:space="preserve"> Obejmuje pszenicę, żyto, jęczmień, owies i pszenżyto, łącznie z mieszankami zbożowymi; bez ziarna siewnego.</w:t>
      </w:r>
    </w:p>
    <w:p w14:paraId="2DF0FFF7" w14:textId="77777777" w:rsidR="00D67F4F" w:rsidRPr="00D6669D" w:rsidRDefault="00D67F4F" w:rsidP="00D67F4F">
      <w:pPr>
        <w:spacing w:before="360"/>
        <w:ind w:firstLine="0"/>
        <w:rPr>
          <w:shd w:val="clear" w:color="auto" w:fill="FFFFFF"/>
        </w:rPr>
      </w:pPr>
      <w:r w:rsidRPr="00D6669D">
        <w:rPr>
          <w:shd w:val="clear" w:color="auto" w:fill="FFFFFF"/>
        </w:rPr>
        <w:t>W okresie od lipca 2025 do stycznia 2026 r. skup zbóż podstawowych (z mieszankami zbożowymi bez ziarna siewnego) wyniósł 317,6 tys. t. i był o 5,6% niższy niż w okresie od lipca 2024 do stycznia 2025 r., przy czym skup pszenicy był o 18,5% niższy, zaś żyta o 14,8% wyższy.</w:t>
      </w:r>
    </w:p>
    <w:p w14:paraId="4C06964C" w14:textId="1198618D" w:rsidR="008B68EE" w:rsidRPr="00D67F4F" w:rsidRDefault="00D67F4F" w:rsidP="00D67F4F">
      <w:pPr>
        <w:ind w:firstLine="0"/>
        <w:rPr>
          <w:shd w:val="clear" w:color="auto" w:fill="FFFFFF"/>
        </w:rPr>
      </w:pPr>
      <w:r w:rsidRPr="00D6669D">
        <w:rPr>
          <w:shd w:val="clear" w:color="auto" w:fill="FFFFFF"/>
        </w:rPr>
        <w:t>W styczniu 2026 r. łącznie skupiono 34,1 tys. t zbóż, czyli o 9,7% mniej niż przed miesiącem, przy czym pszenicy o 19,2% mniej, a żyta o 57,2%. W porównaniu ze styczniem ub. r. skup pszenicy był o 26,6% niższy, a żyta o 84,7%.</w:t>
      </w:r>
    </w:p>
    <w:p w14:paraId="33C0BA8D" w14:textId="77777777" w:rsidR="008B68EE" w:rsidRPr="00BD3E74" w:rsidRDefault="008B68EE" w:rsidP="00D67F4F">
      <w:pPr>
        <w:pStyle w:val="Tabela-Notka"/>
        <w:spacing w:before="600"/>
        <w:rPr>
          <w:lang w:eastAsia="pl-PL"/>
        </w:rPr>
      </w:pPr>
      <w:r>
        <w:rPr>
          <w:lang w:eastAsia="pl-PL"/>
        </w:rPr>
        <w:t>_______________</w:t>
      </w:r>
    </w:p>
    <w:p w14:paraId="03C17E01" w14:textId="251ACB56" w:rsidR="008B68EE" w:rsidRDefault="00F337BF" w:rsidP="008B68EE">
      <w:pPr>
        <w:pStyle w:val="Tabela-Notka"/>
        <w:jc w:val="both"/>
      </w:pPr>
      <w:r>
        <w:t>3</w:t>
      </w:r>
      <w:r w:rsidR="008B68EE">
        <w:t xml:space="preserve"> Przeciętne wartości </w:t>
      </w:r>
      <w:r w:rsidR="008B68EE" w:rsidRPr="00583F8D">
        <w:t>temperatur</w:t>
      </w:r>
      <w:r w:rsidR="008B68EE">
        <w:t xml:space="preserve"> i opadów obliczono jako średnie arytmetyczne przeciętnych miesięcznych wartości z trzech stacji </w:t>
      </w:r>
      <w:proofErr w:type="spellStart"/>
      <w:r w:rsidR="008B68EE">
        <w:t>hydrologiczno</w:t>
      </w:r>
      <w:proofErr w:type="spellEnd"/>
      <w:r w:rsidR="008B68EE">
        <w:t>--meteorologicznych Instytutu Meteorologii i Gospodarki Wodnej, zlokalizowanych w Lublinie, Terespolu i Włodawie.</w:t>
      </w:r>
    </w:p>
    <w:p w14:paraId="2797FA6A" w14:textId="77777777" w:rsidR="008B68EE" w:rsidRDefault="008B68EE" w:rsidP="008B68EE">
      <w:pPr>
        <w:pStyle w:val="Tabela-wykres-tyty"/>
        <w:rPr>
          <w:position w:val="5"/>
          <w:sz w:val="12"/>
          <w:szCs w:val="12"/>
        </w:rPr>
      </w:pPr>
      <w:r>
        <w:lastRenderedPageBreak/>
        <w:t>Tablica 6.</w:t>
      </w:r>
      <w:r w:rsidRPr="00787A0E">
        <w:t xml:space="preserve"> Skup podstawowych produktów zwierzęcych</w:t>
      </w:r>
      <w:r w:rsidRPr="00394E39">
        <w:rPr>
          <w:vertAlign w:val="superscript"/>
        </w:rPr>
        <w:t xml:space="preserve"> </w:t>
      </w:r>
      <w:r w:rsidRPr="00C7615C">
        <w:rPr>
          <w:position w:val="5"/>
          <w:sz w:val="12"/>
          <w:szCs w:val="12"/>
        </w:rPr>
        <w:t xml:space="preserve">a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5245"/>
        <w:gridCol w:w="1748"/>
        <w:gridCol w:w="1748"/>
        <w:gridCol w:w="1749"/>
      </w:tblGrid>
      <w:tr w:rsidR="008B68EE" w:rsidRPr="00CE6C67" w14:paraId="13B8C4A0" w14:textId="77777777" w:rsidTr="008B68EE">
        <w:trPr>
          <w:trHeight w:val="397"/>
        </w:trPr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14:paraId="0C6E8429" w14:textId="77777777" w:rsidR="008B68EE" w:rsidRPr="00CE6C67" w:rsidRDefault="008B68EE" w:rsidP="008B68EE">
            <w:pPr>
              <w:pStyle w:val="Tabela-Gwka"/>
              <w:rPr>
                <w:szCs w:val="19"/>
                <w:shd w:val="clear" w:color="auto" w:fill="FFFFFF"/>
              </w:rPr>
            </w:pPr>
            <w:r w:rsidRPr="00CE6C67">
              <w:rPr>
                <w:szCs w:val="19"/>
              </w:rPr>
              <w:t>WYSZCZEGÓLNIENIE</w:t>
            </w:r>
          </w:p>
        </w:tc>
        <w:tc>
          <w:tcPr>
            <w:tcW w:w="5245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06D0CF99" w14:textId="6336E16D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01 202</w:t>
            </w:r>
            <w:r w:rsidR="00197CD3">
              <w:rPr>
                <w:szCs w:val="19"/>
              </w:rPr>
              <w:t>6</w:t>
            </w:r>
          </w:p>
        </w:tc>
      </w:tr>
      <w:tr w:rsidR="008B68EE" w:rsidRPr="00CE6C67" w14:paraId="0A1B743E" w14:textId="77777777" w:rsidTr="008B68EE">
        <w:trPr>
          <w:trHeight w:val="397"/>
        </w:trPr>
        <w:tc>
          <w:tcPr>
            <w:tcW w:w="5245" w:type="dxa"/>
            <w:vMerge/>
            <w:tcBorders>
              <w:left w:val="nil"/>
            </w:tcBorders>
            <w:vAlign w:val="center"/>
          </w:tcPr>
          <w:p w14:paraId="325BEFC3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</w:p>
        </w:tc>
        <w:tc>
          <w:tcPr>
            <w:tcW w:w="1748" w:type="dxa"/>
            <w:tcBorders>
              <w:top w:val="single" w:sz="4" w:space="0" w:color="522398"/>
            </w:tcBorders>
            <w:vAlign w:val="center"/>
          </w:tcPr>
          <w:p w14:paraId="0C09EA2E" w14:textId="77777777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w tys. t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center"/>
          </w:tcPr>
          <w:p w14:paraId="73698E1F" w14:textId="13FF09B0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>=100</w:t>
            </w:r>
          </w:p>
        </w:tc>
        <w:tc>
          <w:tcPr>
            <w:tcW w:w="1749" w:type="dxa"/>
            <w:tcBorders>
              <w:top w:val="single" w:sz="4" w:space="0" w:color="522398"/>
              <w:right w:val="nil"/>
            </w:tcBorders>
            <w:vAlign w:val="center"/>
          </w:tcPr>
          <w:p w14:paraId="337E29EF" w14:textId="77A8B598" w:rsidR="008B68EE" w:rsidRPr="00CE6C67" w:rsidRDefault="008B68EE" w:rsidP="008B68EE">
            <w:pPr>
              <w:pStyle w:val="Tabela-Gwka"/>
              <w:rPr>
                <w:szCs w:val="19"/>
              </w:rPr>
            </w:pPr>
            <w:r w:rsidRPr="00CE6C67">
              <w:rPr>
                <w:szCs w:val="19"/>
              </w:rPr>
              <w:t>12 202</w:t>
            </w:r>
            <w:r w:rsidR="00197CD3">
              <w:rPr>
                <w:szCs w:val="19"/>
              </w:rPr>
              <w:t>5</w:t>
            </w:r>
            <w:r w:rsidRPr="00CE6C67">
              <w:rPr>
                <w:szCs w:val="19"/>
              </w:rPr>
              <w:t>=100</w:t>
            </w:r>
          </w:p>
        </w:tc>
      </w:tr>
      <w:tr w:rsidR="00A53BD2" w:rsidRPr="00CE6C67" w14:paraId="43BEE55F" w14:textId="77777777" w:rsidTr="00E52EE5">
        <w:trPr>
          <w:trHeight w:val="340"/>
        </w:trPr>
        <w:tc>
          <w:tcPr>
            <w:tcW w:w="5245" w:type="dxa"/>
            <w:tcBorders>
              <w:top w:val="single" w:sz="8" w:space="0" w:color="522398"/>
              <w:left w:val="nil"/>
            </w:tcBorders>
            <w:vAlign w:val="center"/>
          </w:tcPr>
          <w:p w14:paraId="5A472DC3" w14:textId="77777777" w:rsidR="00A53BD2" w:rsidRPr="009675E0" w:rsidRDefault="00A53BD2" w:rsidP="00A53BD2">
            <w:pPr>
              <w:pStyle w:val="Tabela-Boczek1pol"/>
              <w:rPr>
                <w:b/>
                <w:szCs w:val="19"/>
              </w:rPr>
            </w:pPr>
            <w:r w:rsidRPr="009675E0">
              <w:rPr>
                <w:b/>
                <w:szCs w:val="19"/>
              </w:rPr>
              <w:t>Żywiec rzeźny</w:t>
            </w:r>
            <w:r w:rsidRPr="009675E0">
              <w:rPr>
                <w:b/>
                <w:position w:val="5"/>
                <w:szCs w:val="19"/>
                <w:vertAlign w:val="superscript"/>
              </w:rPr>
              <w:t>b</w:t>
            </w:r>
          </w:p>
        </w:tc>
        <w:tc>
          <w:tcPr>
            <w:tcW w:w="1748" w:type="dxa"/>
            <w:tcBorders>
              <w:top w:val="single" w:sz="8" w:space="0" w:color="522398"/>
            </w:tcBorders>
            <w:vAlign w:val="center"/>
          </w:tcPr>
          <w:p w14:paraId="77B3775D" w14:textId="32D991D6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17,4</w:t>
            </w:r>
          </w:p>
        </w:tc>
        <w:tc>
          <w:tcPr>
            <w:tcW w:w="1748" w:type="dxa"/>
            <w:tcBorders>
              <w:top w:val="single" w:sz="8" w:space="0" w:color="522398"/>
            </w:tcBorders>
            <w:vAlign w:val="center"/>
          </w:tcPr>
          <w:p w14:paraId="3AF72FB5" w14:textId="60AF43E1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84,9</w:t>
            </w:r>
          </w:p>
        </w:tc>
        <w:tc>
          <w:tcPr>
            <w:tcW w:w="1749" w:type="dxa"/>
            <w:tcBorders>
              <w:top w:val="single" w:sz="8" w:space="0" w:color="522398"/>
              <w:right w:val="nil"/>
            </w:tcBorders>
            <w:vAlign w:val="center"/>
          </w:tcPr>
          <w:p w14:paraId="37EE1596" w14:textId="2FDCE4FB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86,6</w:t>
            </w:r>
          </w:p>
        </w:tc>
      </w:tr>
      <w:tr w:rsidR="00A53BD2" w:rsidRPr="00CE6C67" w14:paraId="6902B57E" w14:textId="77777777" w:rsidTr="00E52EE5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0D724B1A" w14:textId="77777777" w:rsidR="00A53BD2" w:rsidRPr="00CE6C67" w:rsidRDefault="00A53BD2" w:rsidP="00A53BD2">
            <w:pPr>
              <w:pStyle w:val="Tabela-Boczek3pol"/>
              <w:rPr>
                <w:szCs w:val="19"/>
              </w:rPr>
            </w:pPr>
            <w:r w:rsidRPr="00CE6C67">
              <w:rPr>
                <w:szCs w:val="19"/>
              </w:rPr>
              <w:t>w tym:</w:t>
            </w:r>
          </w:p>
        </w:tc>
        <w:tc>
          <w:tcPr>
            <w:tcW w:w="1748" w:type="dxa"/>
            <w:vAlign w:val="center"/>
          </w:tcPr>
          <w:p w14:paraId="74B7D2E6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748" w:type="dxa"/>
            <w:vAlign w:val="center"/>
          </w:tcPr>
          <w:p w14:paraId="4B22B312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749" w:type="dxa"/>
            <w:tcBorders>
              <w:right w:val="nil"/>
            </w:tcBorders>
            <w:vAlign w:val="center"/>
          </w:tcPr>
          <w:p w14:paraId="0D3C9A93" w14:textId="77777777" w:rsidR="00A53BD2" w:rsidRPr="00A53BD2" w:rsidRDefault="00A53BD2" w:rsidP="00A53BD2">
            <w:pPr>
              <w:pStyle w:val="Tabela-wypenienie"/>
            </w:pPr>
          </w:p>
        </w:tc>
      </w:tr>
      <w:tr w:rsidR="00A53BD2" w:rsidRPr="00CE6C67" w14:paraId="33A94BB2" w14:textId="77777777" w:rsidTr="00E52EE5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27F9968A" w14:textId="77777777" w:rsidR="00A53BD2" w:rsidRPr="00CE6C67" w:rsidRDefault="00A53BD2" w:rsidP="00A53BD2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trzoda chlewna </w:t>
            </w:r>
          </w:p>
        </w:tc>
        <w:tc>
          <w:tcPr>
            <w:tcW w:w="1748" w:type="dxa"/>
            <w:vAlign w:val="center"/>
          </w:tcPr>
          <w:p w14:paraId="2D10F7F6" w14:textId="3E825A58" w:rsidR="00A53BD2" w:rsidRPr="00A53BD2" w:rsidRDefault="00A53BD2" w:rsidP="00A53BD2">
            <w:pPr>
              <w:pStyle w:val="Tabela-wypenienie"/>
            </w:pPr>
            <w:r w:rsidRPr="00A53BD2">
              <w:t>7,2</w:t>
            </w:r>
          </w:p>
        </w:tc>
        <w:tc>
          <w:tcPr>
            <w:tcW w:w="1748" w:type="dxa"/>
            <w:vAlign w:val="center"/>
          </w:tcPr>
          <w:p w14:paraId="7F056B4F" w14:textId="471DED3E" w:rsidR="00A53BD2" w:rsidRPr="00A53BD2" w:rsidRDefault="00A53BD2" w:rsidP="00A53BD2">
            <w:pPr>
              <w:pStyle w:val="Tabela-wypenienie"/>
            </w:pPr>
            <w:r w:rsidRPr="00A53BD2">
              <w:t>103,3</w:t>
            </w:r>
          </w:p>
        </w:tc>
        <w:tc>
          <w:tcPr>
            <w:tcW w:w="1749" w:type="dxa"/>
            <w:tcBorders>
              <w:right w:val="nil"/>
            </w:tcBorders>
            <w:vAlign w:val="center"/>
          </w:tcPr>
          <w:p w14:paraId="0DF2B8D4" w14:textId="7D99C315" w:rsidR="00A53BD2" w:rsidRPr="00A53BD2" w:rsidRDefault="00A53BD2" w:rsidP="00A53BD2">
            <w:pPr>
              <w:pStyle w:val="Tabela-wypenienie"/>
            </w:pPr>
            <w:r w:rsidRPr="00A53BD2">
              <w:t>99,6</w:t>
            </w:r>
          </w:p>
        </w:tc>
      </w:tr>
      <w:tr w:rsidR="00A53BD2" w:rsidRPr="00CE6C67" w14:paraId="240313DB" w14:textId="77777777" w:rsidTr="00E52EE5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00C9CBBA" w14:textId="77777777" w:rsidR="00A53BD2" w:rsidRPr="00CE6C67" w:rsidRDefault="00A53BD2" w:rsidP="00A53BD2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bydło </w:t>
            </w:r>
          </w:p>
        </w:tc>
        <w:tc>
          <w:tcPr>
            <w:tcW w:w="1748" w:type="dxa"/>
            <w:vAlign w:val="center"/>
          </w:tcPr>
          <w:p w14:paraId="58994CCD" w14:textId="7472F21F" w:rsidR="00A53BD2" w:rsidRPr="00A53BD2" w:rsidRDefault="00A53BD2" w:rsidP="00A53BD2">
            <w:pPr>
              <w:pStyle w:val="Tabela-wypenienie"/>
            </w:pPr>
            <w:r w:rsidRPr="00A53BD2">
              <w:t>1,0</w:t>
            </w:r>
          </w:p>
        </w:tc>
        <w:tc>
          <w:tcPr>
            <w:tcW w:w="1748" w:type="dxa"/>
            <w:vAlign w:val="center"/>
          </w:tcPr>
          <w:p w14:paraId="0C243117" w14:textId="6693C9B3" w:rsidR="00A53BD2" w:rsidRPr="00A53BD2" w:rsidRDefault="00A53BD2" w:rsidP="00A53BD2">
            <w:pPr>
              <w:pStyle w:val="Tabela-wypenienie"/>
            </w:pPr>
            <w:r w:rsidRPr="00A53BD2">
              <w:t>27,9</w:t>
            </w:r>
          </w:p>
        </w:tc>
        <w:tc>
          <w:tcPr>
            <w:tcW w:w="1749" w:type="dxa"/>
            <w:tcBorders>
              <w:right w:val="nil"/>
            </w:tcBorders>
            <w:vAlign w:val="center"/>
          </w:tcPr>
          <w:p w14:paraId="637BEB69" w14:textId="7A92CC0A" w:rsidR="00A53BD2" w:rsidRPr="00A53BD2" w:rsidRDefault="00A53BD2" w:rsidP="00A53BD2">
            <w:pPr>
              <w:pStyle w:val="Tabela-wypenienie"/>
            </w:pPr>
            <w:r w:rsidRPr="00A53BD2">
              <w:t>83,2</w:t>
            </w:r>
          </w:p>
        </w:tc>
      </w:tr>
      <w:tr w:rsidR="00A53BD2" w:rsidRPr="00CE6C67" w14:paraId="63DD7FC1" w14:textId="77777777" w:rsidTr="00E52EE5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251D83F0" w14:textId="77777777" w:rsidR="00A53BD2" w:rsidRPr="00CE6C67" w:rsidRDefault="00A53BD2" w:rsidP="00A53BD2">
            <w:pPr>
              <w:pStyle w:val="Tabela-Boczek2pol"/>
              <w:rPr>
                <w:szCs w:val="19"/>
              </w:rPr>
            </w:pPr>
            <w:r w:rsidRPr="00CE6C67">
              <w:rPr>
                <w:szCs w:val="19"/>
              </w:rPr>
              <w:t xml:space="preserve">drób </w:t>
            </w:r>
          </w:p>
        </w:tc>
        <w:tc>
          <w:tcPr>
            <w:tcW w:w="1748" w:type="dxa"/>
            <w:vAlign w:val="center"/>
          </w:tcPr>
          <w:p w14:paraId="785B5DAF" w14:textId="66298982" w:rsidR="00A53BD2" w:rsidRPr="00A53BD2" w:rsidRDefault="00A53BD2" w:rsidP="00A53BD2">
            <w:pPr>
              <w:pStyle w:val="Tabela-wypenienie"/>
            </w:pPr>
            <w:r w:rsidRPr="00A53BD2">
              <w:t>9,2</w:t>
            </w:r>
          </w:p>
        </w:tc>
        <w:tc>
          <w:tcPr>
            <w:tcW w:w="1748" w:type="dxa"/>
            <w:vAlign w:val="center"/>
          </w:tcPr>
          <w:p w14:paraId="6425F80F" w14:textId="5BDCFC73" w:rsidR="00A53BD2" w:rsidRPr="00A53BD2" w:rsidRDefault="00A53BD2" w:rsidP="00A53BD2">
            <w:pPr>
              <w:pStyle w:val="Tabela-wypenienie"/>
            </w:pPr>
            <w:r w:rsidRPr="00A53BD2">
              <w:t>92,7</w:t>
            </w:r>
          </w:p>
        </w:tc>
        <w:tc>
          <w:tcPr>
            <w:tcW w:w="1749" w:type="dxa"/>
            <w:tcBorders>
              <w:right w:val="nil"/>
            </w:tcBorders>
            <w:vAlign w:val="center"/>
          </w:tcPr>
          <w:p w14:paraId="1FAA5076" w14:textId="36060459" w:rsidR="00A53BD2" w:rsidRPr="00A53BD2" w:rsidRDefault="00A53BD2" w:rsidP="00A53BD2">
            <w:pPr>
              <w:pStyle w:val="Tabela-wypenienie"/>
            </w:pPr>
            <w:r w:rsidRPr="00A53BD2">
              <w:t>78,8</w:t>
            </w:r>
          </w:p>
        </w:tc>
      </w:tr>
      <w:tr w:rsidR="00A53BD2" w:rsidRPr="00CE6C67" w14:paraId="20A838E1" w14:textId="77777777" w:rsidTr="00E52EE5">
        <w:trPr>
          <w:trHeight w:val="340"/>
        </w:trPr>
        <w:tc>
          <w:tcPr>
            <w:tcW w:w="5245" w:type="dxa"/>
            <w:tcBorders>
              <w:left w:val="nil"/>
            </w:tcBorders>
            <w:vAlign w:val="center"/>
          </w:tcPr>
          <w:p w14:paraId="437AF47E" w14:textId="77777777" w:rsidR="00A53BD2" w:rsidRPr="009675E0" w:rsidRDefault="00A53BD2" w:rsidP="00A53BD2">
            <w:pPr>
              <w:pStyle w:val="Tabela-Boczek1pol"/>
              <w:rPr>
                <w:b/>
                <w:szCs w:val="19"/>
              </w:rPr>
            </w:pPr>
            <w:r w:rsidRPr="009675E0">
              <w:rPr>
                <w:b/>
                <w:szCs w:val="19"/>
              </w:rPr>
              <w:t>Mleko</w:t>
            </w:r>
            <w:r w:rsidRPr="009675E0">
              <w:rPr>
                <w:b/>
                <w:position w:val="5"/>
                <w:szCs w:val="19"/>
                <w:vertAlign w:val="superscript"/>
              </w:rPr>
              <w:t>c</w:t>
            </w:r>
          </w:p>
        </w:tc>
        <w:tc>
          <w:tcPr>
            <w:tcW w:w="1748" w:type="dxa"/>
            <w:vAlign w:val="center"/>
          </w:tcPr>
          <w:p w14:paraId="5F025665" w14:textId="2D9AC6B6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50,5</w:t>
            </w:r>
          </w:p>
        </w:tc>
        <w:tc>
          <w:tcPr>
            <w:tcW w:w="1748" w:type="dxa"/>
            <w:vAlign w:val="center"/>
          </w:tcPr>
          <w:p w14:paraId="77B94B9C" w14:textId="373DE244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99,5</w:t>
            </w:r>
          </w:p>
        </w:tc>
        <w:tc>
          <w:tcPr>
            <w:tcW w:w="1749" w:type="dxa"/>
            <w:tcBorders>
              <w:right w:val="nil"/>
            </w:tcBorders>
            <w:vAlign w:val="center"/>
          </w:tcPr>
          <w:p w14:paraId="1A96A798" w14:textId="0BC2F64B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101,7</w:t>
            </w:r>
          </w:p>
        </w:tc>
      </w:tr>
    </w:tbl>
    <w:p w14:paraId="709ACE3A" w14:textId="77777777" w:rsidR="008B68EE" w:rsidRDefault="008B68EE" w:rsidP="008B68EE">
      <w:pPr>
        <w:pStyle w:val="Tabela-Notka"/>
      </w:pPr>
      <w:r w:rsidRPr="00AE5064">
        <w:t xml:space="preserve">a </w:t>
      </w:r>
      <w:r>
        <w:t>Bez skupu realizowanego przez osoby fizyczne. b Obejmuje bydło, cielęta, trzodę chlewną, owce, konie i drób; w wadze żywej. c W milionach litrów.</w:t>
      </w:r>
    </w:p>
    <w:p w14:paraId="34D2F066" w14:textId="3E9B3566" w:rsidR="00A53BD2" w:rsidRPr="00232DC0" w:rsidRDefault="00A53BD2" w:rsidP="00A53BD2">
      <w:pPr>
        <w:ind w:firstLine="0"/>
      </w:pPr>
      <w:r w:rsidRPr="00232DC0">
        <w:t>W styczniu 2026 r. dostarczono do skupu 17,4 tys. t żywca rzeźnego, czyli o 15,1% mniej niż przed rokiem. Skup żywca wołowego i drobiowego był niższy zarówno w skali roku, jak i w skali miesiąca. Natomiast skup żywca wieprzowego był niższy w</w:t>
      </w:r>
      <w:r w:rsidR="00823CA6">
        <w:t> </w:t>
      </w:r>
      <w:r w:rsidRPr="00232DC0">
        <w:t>skali miesiąca, zaś wyższy w skali roku.</w:t>
      </w:r>
    </w:p>
    <w:p w14:paraId="3A3DC49B" w14:textId="77777777" w:rsidR="008B68EE" w:rsidRDefault="008B68EE" w:rsidP="008B68EE">
      <w:pPr>
        <w:pStyle w:val="Tabela-wykres-tyty"/>
      </w:pPr>
      <w:r w:rsidRPr="0090003D">
        <w:t xml:space="preserve">Tablica </w:t>
      </w:r>
      <w:r>
        <w:t>7</w:t>
      </w:r>
      <w:r w:rsidRPr="0090003D">
        <w:t>. Przeciętne ceny podstawowych produktów rolnych</w:t>
      </w:r>
      <w:r>
        <w:t xml:space="preserve">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3686"/>
        <w:gridCol w:w="1134"/>
        <w:gridCol w:w="1134"/>
        <w:gridCol w:w="1134"/>
        <w:gridCol w:w="1134"/>
        <w:gridCol w:w="1134"/>
        <w:gridCol w:w="1134"/>
      </w:tblGrid>
      <w:tr w:rsidR="008B68EE" w:rsidRPr="0038269F" w14:paraId="1C0DA91A" w14:textId="77777777" w:rsidTr="008B68EE">
        <w:trPr>
          <w:trHeight w:val="397"/>
        </w:trPr>
        <w:tc>
          <w:tcPr>
            <w:tcW w:w="3686" w:type="dxa"/>
            <w:vMerge w:val="restart"/>
            <w:tcBorders>
              <w:left w:val="nil"/>
            </w:tcBorders>
            <w:vAlign w:val="center"/>
          </w:tcPr>
          <w:p w14:paraId="6EAC3843" w14:textId="77777777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FF746E4" w14:textId="77777777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Ceny w skupie</w:t>
            </w:r>
          </w:p>
        </w:tc>
        <w:tc>
          <w:tcPr>
            <w:tcW w:w="3402" w:type="dxa"/>
            <w:gridSpan w:val="3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C67900A" w14:textId="77777777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Ceny na targowiskach</w:t>
            </w:r>
          </w:p>
        </w:tc>
      </w:tr>
      <w:tr w:rsidR="008B68EE" w:rsidRPr="0038269F" w14:paraId="591581F3" w14:textId="77777777" w:rsidTr="008B68EE">
        <w:trPr>
          <w:trHeight w:val="397"/>
        </w:trPr>
        <w:tc>
          <w:tcPr>
            <w:tcW w:w="3686" w:type="dxa"/>
            <w:vMerge/>
            <w:tcBorders>
              <w:left w:val="nil"/>
            </w:tcBorders>
          </w:tcPr>
          <w:p w14:paraId="531CF946" w14:textId="77777777" w:rsidR="008B68EE" w:rsidRPr="0038269F" w:rsidRDefault="008B68EE" w:rsidP="008B68EE">
            <w:pPr>
              <w:pStyle w:val="Tabela-Gwka"/>
              <w:rPr>
                <w:szCs w:val="19"/>
                <w:shd w:val="clear" w:color="auto" w:fill="FFFFFF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522398"/>
              <w:right w:val="nil"/>
            </w:tcBorders>
            <w:vAlign w:val="center"/>
          </w:tcPr>
          <w:p w14:paraId="1993E06D" w14:textId="539ABEF2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01 202</w:t>
            </w:r>
            <w:r w:rsidR="00197CD3">
              <w:rPr>
                <w:szCs w:val="19"/>
              </w:rPr>
              <w:t>6</w:t>
            </w:r>
          </w:p>
        </w:tc>
      </w:tr>
      <w:tr w:rsidR="008B68EE" w:rsidRPr="0038269F" w14:paraId="723EE640" w14:textId="77777777" w:rsidTr="008B68EE">
        <w:trPr>
          <w:trHeight w:val="397"/>
        </w:trPr>
        <w:tc>
          <w:tcPr>
            <w:tcW w:w="3686" w:type="dxa"/>
            <w:vMerge/>
            <w:tcBorders>
              <w:left w:val="nil"/>
            </w:tcBorders>
          </w:tcPr>
          <w:p w14:paraId="292724A4" w14:textId="77777777" w:rsidR="008B68EE" w:rsidRPr="0038269F" w:rsidRDefault="008B68EE" w:rsidP="008B68EE">
            <w:pPr>
              <w:pStyle w:val="Tabela-Gwka"/>
              <w:rPr>
                <w:szCs w:val="19"/>
                <w:shd w:val="clear" w:color="auto" w:fill="FFFFFF"/>
              </w:rPr>
            </w:pP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5DB5677E" w14:textId="77777777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 zł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350244B" w14:textId="6F336552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38269F">
              <w:rPr>
                <w:szCs w:val="19"/>
              </w:rPr>
              <w:t>=100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048D0AB8" w14:textId="4DA590BB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12 202</w:t>
            </w:r>
            <w:r w:rsidR="00197CD3">
              <w:rPr>
                <w:szCs w:val="19"/>
              </w:rPr>
              <w:t>5</w:t>
            </w:r>
            <w:r w:rsidRPr="0038269F">
              <w:rPr>
                <w:szCs w:val="19"/>
              </w:rPr>
              <w:t>=100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31E0F489" w14:textId="77777777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w zł</w:t>
            </w:r>
          </w:p>
        </w:tc>
        <w:tc>
          <w:tcPr>
            <w:tcW w:w="1134" w:type="dxa"/>
            <w:tcBorders>
              <w:right w:val="nil"/>
            </w:tcBorders>
            <w:vAlign w:val="center"/>
          </w:tcPr>
          <w:p w14:paraId="1E11EE62" w14:textId="2C856F70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38269F">
              <w:rPr>
                <w:szCs w:val="19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30F2EB70" w14:textId="23C7AC4B" w:rsidR="008B68EE" w:rsidRPr="0038269F" w:rsidRDefault="008B68EE" w:rsidP="008B68EE">
            <w:pPr>
              <w:pStyle w:val="Tabela-Gwka"/>
              <w:rPr>
                <w:szCs w:val="19"/>
              </w:rPr>
            </w:pPr>
            <w:r w:rsidRPr="0038269F">
              <w:rPr>
                <w:szCs w:val="19"/>
              </w:rPr>
              <w:t>12 202</w:t>
            </w:r>
            <w:r w:rsidR="00197CD3">
              <w:rPr>
                <w:szCs w:val="19"/>
              </w:rPr>
              <w:t>5</w:t>
            </w:r>
            <w:r w:rsidRPr="0038269F">
              <w:rPr>
                <w:szCs w:val="19"/>
              </w:rPr>
              <w:t>=100</w:t>
            </w:r>
          </w:p>
        </w:tc>
      </w:tr>
      <w:tr w:rsidR="00A53BD2" w:rsidRPr="0038269F" w14:paraId="6C5CA734" w14:textId="77777777" w:rsidTr="00E52EE5">
        <w:trPr>
          <w:trHeight w:val="397"/>
        </w:trPr>
        <w:tc>
          <w:tcPr>
            <w:tcW w:w="3686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721418C9" w14:textId="77777777" w:rsidR="00A53BD2" w:rsidRPr="009675E0" w:rsidRDefault="00A53BD2" w:rsidP="00A53BD2">
            <w:pPr>
              <w:pStyle w:val="Tabela-Boczek1pol"/>
              <w:rPr>
                <w:b/>
                <w:szCs w:val="19"/>
              </w:rPr>
            </w:pPr>
            <w:r w:rsidRPr="009675E0">
              <w:rPr>
                <w:b/>
                <w:szCs w:val="19"/>
              </w:rPr>
              <w:t xml:space="preserve">Ziarno zbóż </w:t>
            </w:r>
            <w:r w:rsidRPr="009675E0">
              <w:rPr>
                <w:b/>
                <w:position w:val="5"/>
                <w:szCs w:val="19"/>
              </w:rPr>
              <w:t>a</w:t>
            </w:r>
            <w:r w:rsidRPr="009675E0">
              <w:rPr>
                <w:b/>
                <w:i/>
                <w:position w:val="5"/>
                <w:szCs w:val="19"/>
              </w:rPr>
              <w:t xml:space="preserve">  </w:t>
            </w:r>
            <w:r w:rsidRPr="009675E0">
              <w:rPr>
                <w:b/>
                <w:szCs w:val="19"/>
              </w:rPr>
              <w:t xml:space="preserve">– za 1 </w:t>
            </w:r>
            <w:proofErr w:type="spellStart"/>
            <w:r w:rsidRPr="009675E0">
              <w:rPr>
                <w:b/>
                <w:szCs w:val="19"/>
              </w:rPr>
              <w:t>dt</w:t>
            </w:r>
            <w:proofErr w:type="spellEnd"/>
            <w:r w:rsidRPr="009675E0">
              <w:rPr>
                <w:b/>
                <w:szCs w:val="19"/>
              </w:rPr>
              <w:t>:</w:t>
            </w:r>
          </w:p>
        </w:tc>
        <w:tc>
          <w:tcPr>
            <w:tcW w:w="1134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0807DAD2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3062713F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4B9F5840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8" w:space="0" w:color="522398"/>
            </w:tcBorders>
            <w:vAlign w:val="bottom"/>
          </w:tcPr>
          <w:p w14:paraId="3B096B56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8" w:space="0" w:color="522398"/>
            </w:tcBorders>
            <w:vAlign w:val="bottom"/>
          </w:tcPr>
          <w:p w14:paraId="7367A525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6A3773A6" w14:textId="77777777" w:rsidR="00A53BD2" w:rsidRPr="00A53BD2" w:rsidRDefault="00A53BD2" w:rsidP="00A53BD2">
            <w:pPr>
              <w:pStyle w:val="Tabela-wypenienie"/>
            </w:pPr>
          </w:p>
        </w:tc>
      </w:tr>
      <w:tr w:rsidR="00A53BD2" w:rsidRPr="0038269F" w14:paraId="574F5EAB" w14:textId="77777777" w:rsidTr="00E52EE5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3987786B" w14:textId="77777777" w:rsidR="00A53BD2" w:rsidRPr="0038269F" w:rsidRDefault="00A53BD2" w:rsidP="00A53BD2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pszenica </w:t>
            </w: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1D236489" w14:textId="7B7DEF5E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71,66</w:t>
            </w: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71D49011" w14:textId="3B51FEF4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80,4</w:t>
            </w:r>
          </w:p>
        </w:tc>
        <w:tc>
          <w:tcPr>
            <w:tcW w:w="1134" w:type="dxa"/>
            <w:tcBorders>
              <w:top w:val="single" w:sz="4" w:space="0" w:color="522398"/>
            </w:tcBorders>
            <w:vAlign w:val="center"/>
          </w:tcPr>
          <w:p w14:paraId="02A7D424" w14:textId="7144BE60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102,8</w:t>
            </w:r>
          </w:p>
        </w:tc>
        <w:tc>
          <w:tcPr>
            <w:tcW w:w="1134" w:type="dxa"/>
            <w:vAlign w:val="center"/>
          </w:tcPr>
          <w:p w14:paraId="7B821535" w14:textId="7647522F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98,16</w:t>
            </w:r>
          </w:p>
        </w:tc>
        <w:tc>
          <w:tcPr>
            <w:tcW w:w="1134" w:type="dxa"/>
            <w:vAlign w:val="center"/>
          </w:tcPr>
          <w:p w14:paraId="487491EF" w14:textId="1DD2DED2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88,1</w:t>
            </w: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  <w:vAlign w:val="center"/>
          </w:tcPr>
          <w:p w14:paraId="3B0F5C29" w14:textId="43503AE7" w:rsidR="00A53BD2" w:rsidRPr="00A53BD2" w:rsidRDefault="00A53BD2" w:rsidP="00A53BD2">
            <w:pPr>
              <w:pStyle w:val="Tabela-wypenienie"/>
            </w:pPr>
            <w:r w:rsidRPr="00A53BD2">
              <w:rPr>
                <w:rFonts w:cs="Arial"/>
              </w:rPr>
              <w:t>99,1</w:t>
            </w:r>
          </w:p>
        </w:tc>
      </w:tr>
      <w:tr w:rsidR="00A53BD2" w:rsidRPr="0038269F" w14:paraId="6C9BD694" w14:textId="77777777" w:rsidTr="00E52EE5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1AEFB4CB" w14:textId="77777777" w:rsidR="00A53BD2" w:rsidRPr="0038269F" w:rsidRDefault="00A53BD2" w:rsidP="00A53BD2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żyto </w:t>
            </w:r>
          </w:p>
        </w:tc>
        <w:tc>
          <w:tcPr>
            <w:tcW w:w="1134" w:type="dxa"/>
            <w:vAlign w:val="bottom"/>
          </w:tcPr>
          <w:p w14:paraId="78F78E15" w14:textId="5F1BA917" w:rsidR="00A53BD2" w:rsidRPr="00A53BD2" w:rsidRDefault="00A53BD2" w:rsidP="00A53BD2">
            <w:pPr>
              <w:pStyle w:val="Tabela-wypenienie"/>
            </w:pPr>
            <w:r w:rsidRPr="00A53BD2">
              <w:t>59,75</w:t>
            </w:r>
          </w:p>
        </w:tc>
        <w:tc>
          <w:tcPr>
            <w:tcW w:w="1134" w:type="dxa"/>
            <w:vAlign w:val="bottom"/>
          </w:tcPr>
          <w:p w14:paraId="4C12C0A0" w14:textId="0DC6FA2E" w:rsidR="00A53BD2" w:rsidRPr="00A53BD2" w:rsidRDefault="00A53BD2" w:rsidP="00A53BD2">
            <w:pPr>
              <w:pStyle w:val="Tabela-wypenienie"/>
            </w:pPr>
            <w:r w:rsidRPr="00A53BD2">
              <w:t>87,2</w:t>
            </w:r>
          </w:p>
        </w:tc>
        <w:tc>
          <w:tcPr>
            <w:tcW w:w="1134" w:type="dxa"/>
            <w:vAlign w:val="bottom"/>
          </w:tcPr>
          <w:p w14:paraId="0674A3DA" w14:textId="18B3B7EC" w:rsidR="00A53BD2" w:rsidRPr="00A53BD2" w:rsidRDefault="00A53BD2" w:rsidP="00A53BD2">
            <w:pPr>
              <w:pStyle w:val="Tabela-wypenienie"/>
            </w:pPr>
            <w:r w:rsidRPr="00A53BD2">
              <w:t>100,0</w:t>
            </w:r>
          </w:p>
        </w:tc>
        <w:tc>
          <w:tcPr>
            <w:tcW w:w="1134" w:type="dxa"/>
            <w:vAlign w:val="bottom"/>
          </w:tcPr>
          <w:p w14:paraId="43BEA0FC" w14:textId="3A74C338" w:rsidR="00A53BD2" w:rsidRPr="00A53BD2" w:rsidRDefault="00A53BD2" w:rsidP="00A53BD2">
            <w:pPr>
              <w:pStyle w:val="Tabela-wypenienie"/>
            </w:pPr>
            <w:r w:rsidRPr="00A53BD2">
              <w:t>80,00</w:t>
            </w:r>
          </w:p>
        </w:tc>
        <w:tc>
          <w:tcPr>
            <w:tcW w:w="1134" w:type="dxa"/>
            <w:vAlign w:val="bottom"/>
          </w:tcPr>
          <w:p w14:paraId="0332C5A2" w14:textId="31302BE6" w:rsidR="00A53BD2" w:rsidRPr="00A53BD2" w:rsidRDefault="00A53BD2" w:rsidP="00A53BD2">
            <w:pPr>
              <w:pStyle w:val="Tabela-wypenienie"/>
            </w:pPr>
            <w:r w:rsidRPr="00A53BD2">
              <w:t>93,6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4DD48269" w14:textId="45D49980" w:rsidR="00A53BD2" w:rsidRPr="00A53BD2" w:rsidRDefault="00A53BD2" w:rsidP="00A53BD2">
            <w:pPr>
              <w:pStyle w:val="Tabela-wypenienie"/>
            </w:pPr>
            <w:r w:rsidRPr="00A53BD2">
              <w:t>100,0</w:t>
            </w:r>
          </w:p>
        </w:tc>
      </w:tr>
      <w:tr w:rsidR="00A53BD2" w:rsidRPr="0038269F" w14:paraId="64F14FAA" w14:textId="77777777" w:rsidTr="00E52EE5">
        <w:trPr>
          <w:trHeight w:val="397"/>
        </w:trPr>
        <w:tc>
          <w:tcPr>
            <w:tcW w:w="3686" w:type="dxa"/>
            <w:tcBorders>
              <w:top w:val="single" w:sz="4" w:space="0" w:color="522398"/>
              <w:left w:val="nil"/>
            </w:tcBorders>
            <w:vAlign w:val="center"/>
          </w:tcPr>
          <w:p w14:paraId="3183D3D8" w14:textId="77777777" w:rsidR="00A53BD2" w:rsidRPr="009675E0" w:rsidRDefault="00A53BD2" w:rsidP="00A53BD2">
            <w:pPr>
              <w:pStyle w:val="Tabela-Boczek1pol"/>
              <w:rPr>
                <w:b/>
                <w:szCs w:val="19"/>
              </w:rPr>
            </w:pPr>
            <w:r w:rsidRPr="009675E0">
              <w:rPr>
                <w:b/>
                <w:szCs w:val="19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9675E0">
                <w:rPr>
                  <w:b/>
                  <w:szCs w:val="19"/>
                </w:rPr>
                <w:t>1 kg</w:t>
              </w:r>
            </w:smartTag>
            <w:r w:rsidRPr="009675E0">
              <w:rPr>
                <w:b/>
                <w:szCs w:val="19"/>
              </w:rPr>
              <w:t xml:space="preserve"> wagi żywej:</w:t>
            </w:r>
          </w:p>
        </w:tc>
        <w:tc>
          <w:tcPr>
            <w:tcW w:w="1134" w:type="dxa"/>
            <w:vAlign w:val="bottom"/>
          </w:tcPr>
          <w:p w14:paraId="2962C47C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4D1899AB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43CC200B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08F6278E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vAlign w:val="bottom"/>
          </w:tcPr>
          <w:p w14:paraId="66583917" w14:textId="77777777" w:rsidR="00A53BD2" w:rsidRPr="00A53BD2" w:rsidRDefault="00A53BD2" w:rsidP="00A53BD2">
            <w:pPr>
              <w:pStyle w:val="Tabela-wypenienie"/>
            </w:pPr>
          </w:p>
        </w:tc>
        <w:tc>
          <w:tcPr>
            <w:tcW w:w="1134" w:type="dxa"/>
            <w:tcBorders>
              <w:top w:val="single" w:sz="4" w:space="0" w:color="522398"/>
              <w:right w:val="nil"/>
            </w:tcBorders>
            <w:vAlign w:val="bottom"/>
          </w:tcPr>
          <w:p w14:paraId="619324A2" w14:textId="77777777" w:rsidR="00A53BD2" w:rsidRPr="00A53BD2" w:rsidRDefault="00A53BD2" w:rsidP="00A53BD2">
            <w:pPr>
              <w:pStyle w:val="Tabela-wypenienie"/>
            </w:pPr>
          </w:p>
        </w:tc>
      </w:tr>
      <w:tr w:rsidR="00A53BD2" w:rsidRPr="0038269F" w14:paraId="5428FF19" w14:textId="77777777" w:rsidTr="00E52EE5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188A0D6B" w14:textId="77777777" w:rsidR="00A53BD2" w:rsidRPr="0038269F" w:rsidRDefault="00A53BD2" w:rsidP="00A53BD2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trzoda chlewna </w:t>
            </w:r>
          </w:p>
        </w:tc>
        <w:tc>
          <w:tcPr>
            <w:tcW w:w="1134" w:type="dxa"/>
            <w:vAlign w:val="bottom"/>
          </w:tcPr>
          <w:p w14:paraId="0331817D" w14:textId="269A269B" w:rsidR="00A53BD2" w:rsidRPr="00A53BD2" w:rsidRDefault="00A53BD2" w:rsidP="00A53BD2">
            <w:pPr>
              <w:pStyle w:val="Tabela-wypenienie"/>
            </w:pPr>
            <w:r w:rsidRPr="00A53BD2">
              <w:t>4,66</w:t>
            </w:r>
          </w:p>
        </w:tc>
        <w:tc>
          <w:tcPr>
            <w:tcW w:w="1134" w:type="dxa"/>
            <w:vAlign w:val="bottom"/>
          </w:tcPr>
          <w:p w14:paraId="1D41540E" w14:textId="48C8A2A6" w:rsidR="00A53BD2" w:rsidRPr="00A53BD2" w:rsidRDefault="00A53BD2" w:rsidP="00A53BD2">
            <w:pPr>
              <w:pStyle w:val="Tabela-wypenienie"/>
            </w:pPr>
            <w:r w:rsidRPr="00A53BD2">
              <w:t>80,1</w:t>
            </w:r>
          </w:p>
        </w:tc>
        <w:tc>
          <w:tcPr>
            <w:tcW w:w="1134" w:type="dxa"/>
            <w:vAlign w:val="bottom"/>
          </w:tcPr>
          <w:p w14:paraId="6E42670A" w14:textId="3627E53C" w:rsidR="00A53BD2" w:rsidRPr="00A53BD2" w:rsidRDefault="00A53BD2" w:rsidP="00A53BD2">
            <w:pPr>
              <w:pStyle w:val="Tabela-wypenienie"/>
            </w:pPr>
            <w:r w:rsidRPr="00A53BD2">
              <w:t>91,8</w:t>
            </w:r>
          </w:p>
        </w:tc>
        <w:tc>
          <w:tcPr>
            <w:tcW w:w="1134" w:type="dxa"/>
            <w:vAlign w:val="bottom"/>
          </w:tcPr>
          <w:p w14:paraId="0477E632" w14:textId="04C6C25D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vAlign w:val="bottom"/>
          </w:tcPr>
          <w:p w14:paraId="06C6AD83" w14:textId="248EB5E2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0EFB278D" w14:textId="01AACDA3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</w:tr>
      <w:tr w:rsidR="00A53BD2" w:rsidRPr="0038269F" w14:paraId="3DA6AA22" w14:textId="77777777" w:rsidTr="00E52EE5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43CF48BC" w14:textId="77777777" w:rsidR="00A53BD2" w:rsidRPr="0038269F" w:rsidRDefault="00A53BD2" w:rsidP="00A53BD2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bydło </w:t>
            </w:r>
          </w:p>
        </w:tc>
        <w:tc>
          <w:tcPr>
            <w:tcW w:w="1134" w:type="dxa"/>
            <w:vAlign w:val="bottom"/>
          </w:tcPr>
          <w:p w14:paraId="0226284C" w14:textId="5539D416" w:rsidR="00A53BD2" w:rsidRPr="00A53BD2" w:rsidRDefault="00A53BD2" w:rsidP="00A53BD2">
            <w:pPr>
              <w:pStyle w:val="Tabela-wypenienie"/>
            </w:pPr>
            <w:r w:rsidRPr="00A53BD2">
              <w:t>15,35</w:t>
            </w:r>
          </w:p>
        </w:tc>
        <w:tc>
          <w:tcPr>
            <w:tcW w:w="1134" w:type="dxa"/>
            <w:vAlign w:val="bottom"/>
          </w:tcPr>
          <w:p w14:paraId="0CE4907A" w14:textId="204DC134" w:rsidR="00A53BD2" w:rsidRPr="00A53BD2" w:rsidRDefault="00A53BD2" w:rsidP="00A53BD2">
            <w:pPr>
              <w:pStyle w:val="Tabela-wypenienie"/>
            </w:pPr>
            <w:r w:rsidRPr="00A53BD2">
              <w:t>127,9</w:t>
            </w:r>
          </w:p>
        </w:tc>
        <w:tc>
          <w:tcPr>
            <w:tcW w:w="1134" w:type="dxa"/>
            <w:vAlign w:val="bottom"/>
          </w:tcPr>
          <w:p w14:paraId="378759E3" w14:textId="43D50843" w:rsidR="00A53BD2" w:rsidRPr="00A53BD2" w:rsidRDefault="00A53BD2" w:rsidP="00A53BD2">
            <w:pPr>
              <w:pStyle w:val="Tabela-wypenienie"/>
            </w:pPr>
            <w:r w:rsidRPr="00A53BD2">
              <w:t>97,4</w:t>
            </w:r>
          </w:p>
        </w:tc>
        <w:tc>
          <w:tcPr>
            <w:tcW w:w="1134" w:type="dxa"/>
            <w:vAlign w:val="bottom"/>
          </w:tcPr>
          <w:p w14:paraId="5E902176" w14:textId="5B397D6E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vAlign w:val="bottom"/>
          </w:tcPr>
          <w:p w14:paraId="5A608BC6" w14:textId="273BE959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44DF17F3" w14:textId="35671A6F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</w:tr>
      <w:tr w:rsidR="00A53BD2" w:rsidRPr="0038269F" w14:paraId="3ADC1A93" w14:textId="77777777" w:rsidTr="00E52EE5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3DD9A08F" w14:textId="77777777" w:rsidR="00A53BD2" w:rsidRPr="0038269F" w:rsidRDefault="00A53BD2" w:rsidP="00A53BD2">
            <w:pPr>
              <w:pStyle w:val="Tabela-Boczek2pol"/>
              <w:rPr>
                <w:szCs w:val="19"/>
              </w:rPr>
            </w:pPr>
            <w:r w:rsidRPr="0038269F">
              <w:rPr>
                <w:szCs w:val="19"/>
              </w:rPr>
              <w:t xml:space="preserve">drób </w:t>
            </w:r>
          </w:p>
        </w:tc>
        <w:tc>
          <w:tcPr>
            <w:tcW w:w="1134" w:type="dxa"/>
            <w:vAlign w:val="bottom"/>
          </w:tcPr>
          <w:p w14:paraId="60F16F5B" w14:textId="47E08CB9" w:rsidR="00A53BD2" w:rsidRPr="00A53BD2" w:rsidRDefault="00A53BD2" w:rsidP="00A53BD2">
            <w:pPr>
              <w:pStyle w:val="Tabela-wypenienie"/>
            </w:pPr>
            <w:r w:rsidRPr="00A53BD2">
              <w:t>6,06</w:t>
            </w:r>
          </w:p>
        </w:tc>
        <w:tc>
          <w:tcPr>
            <w:tcW w:w="1134" w:type="dxa"/>
            <w:vAlign w:val="bottom"/>
          </w:tcPr>
          <w:p w14:paraId="2949D4FF" w14:textId="2850BC28" w:rsidR="00A53BD2" w:rsidRPr="00A53BD2" w:rsidRDefault="00A53BD2" w:rsidP="00A53BD2">
            <w:pPr>
              <w:pStyle w:val="Tabela-wypenienie"/>
            </w:pPr>
            <w:r w:rsidRPr="00A53BD2">
              <w:t>104,3</w:t>
            </w:r>
          </w:p>
        </w:tc>
        <w:tc>
          <w:tcPr>
            <w:tcW w:w="1134" w:type="dxa"/>
            <w:vAlign w:val="bottom"/>
          </w:tcPr>
          <w:p w14:paraId="107CF370" w14:textId="3EC0D566" w:rsidR="00A53BD2" w:rsidRPr="00A53BD2" w:rsidRDefault="00A53BD2" w:rsidP="00A53BD2">
            <w:pPr>
              <w:pStyle w:val="Tabela-wypenienie"/>
            </w:pPr>
            <w:r w:rsidRPr="00A53BD2">
              <w:t>101,0</w:t>
            </w:r>
          </w:p>
        </w:tc>
        <w:tc>
          <w:tcPr>
            <w:tcW w:w="1134" w:type="dxa"/>
            <w:vAlign w:val="bottom"/>
          </w:tcPr>
          <w:p w14:paraId="2493B707" w14:textId="2C641929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vAlign w:val="bottom"/>
          </w:tcPr>
          <w:p w14:paraId="51E148E1" w14:textId="2AB8E601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4AB5C890" w14:textId="02E7FCA7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</w:tr>
      <w:tr w:rsidR="00A53BD2" w:rsidRPr="0038269F" w14:paraId="2F1D9106" w14:textId="77777777" w:rsidTr="00E52EE5">
        <w:trPr>
          <w:trHeight w:val="397"/>
        </w:trPr>
        <w:tc>
          <w:tcPr>
            <w:tcW w:w="3686" w:type="dxa"/>
            <w:tcBorders>
              <w:left w:val="nil"/>
            </w:tcBorders>
            <w:vAlign w:val="center"/>
          </w:tcPr>
          <w:p w14:paraId="28F44036" w14:textId="77777777" w:rsidR="00A53BD2" w:rsidRPr="009675E0" w:rsidRDefault="00A53BD2" w:rsidP="00A53BD2">
            <w:pPr>
              <w:pStyle w:val="Tabela-Boczek1pol"/>
              <w:rPr>
                <w:b/>
                <w:szCs w:val="19"/>
              </w:rPr>
            </w:pPr>
            <w:r w:rsidRPr="009675E0">
              <w:rPr>
                <w:b/>
                <w:szCs w:val="19"/>
              </w:rPr>
              <w:t xml:space="preserve">Mleko – za 1 </w:t>
            </w:r>
            <w:proofErr w:type="spellStart"/>
            <w:r w:rsidRPr="009675E0">
              <w:rPr>
                <w:b/>
                <w:szCs w:val="19"/>
              </w:rPr>
              <w:t>hl</w:t>
            </w:r>
            <w:proofErr w:type="spellEnd"/>
            <w:r w:rsidRPr="009675E0">
              <w:rPr>
                <w:b/>
                <w:szCs w:val="19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14:paraId="3D50240B" w14:textId="24B032CE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  <w:spacing w:val="-4"/>
              </w:rPr>
              <w:t>191,25</w:t>
            </w:r>
          </w:p>
        </w:tc>
        <w:tc>
          <w:tcPr>
            <w:tcW w:w="1134" w:type="dxa"/>
            <w:vAlign w:val="bottom"/>
          </w:tcPr>
          <w:p w14:paraId="46839E53" w14:textId="251BE0BE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</w:rPr>
              <w:t>84,8</w:t>
            </w:r>
          </w:p>
        </w:tc>
        <w:tc>
          <w:tcPr>
            <w:tcW w:w="1134" w:type="dxa"/>
            <w:vAlign w:val="bottom"/>
          </w:tcPr>
          <w:p w14:paraId="425DB84F" w14:textId="6F2761EB" w:rsidR="00A53BD2" w:rsidRPr="00A53BD2" w:rsidRDefault="00A53BD2" w:rsidP="00A53BD2">
            <w:pPr>
              <w:pStyle w:val="Tabela-wypenienie"/>
              <w:rPr>
                <w:b/>
              </w:rPr>
            </w:pPr>
            <w:r w:rsidRPr="00A53BD2">
              <w:rPr>
                <w:b/>
                <w:lang w:val="en-US"/>
              </w:rPr>
              <w:t>94,1</w:t>
            </w:r>
          </w:p>
        </w:tc>
        <w:tc>
          <w:tcPr>
            <w:tcW w:w="1134" w:type="dxa"/>
            <w:vAlign w:val="bottom"/>
          </w:tcPr>
          <w:p w14:paraId="20748698" w14:textId="56A49343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vAlign w:val="bottom"/>
          </w:tcPr>
          <w:p w14:paraId="315C2B2B" w14:textId="0CF81584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14:paraId="37F0E212" w14:textId="4A026A4A" w:rsidR="00A53BD2" w:rsidRPr="00A53BD2" w:rsidRDefault="00A53BD2" w:rsidP="00A53BD2">
            <w:pPr>
              <w:pStyle w:val="Tabela-wypenienie"/>
            </w:pPr>
            <w:r w:rsidRPr="00A53BD2">
              <w:t>.</w:t>
            </w:r>
          </w:p>
        </w:tc>
      </w:tr>
    </w:tbl>
    <w:p w14:paraId="1C516DC5" w14:textId="77777777" w:rsidR="008B68EE" w:rsidRDefault="008B68EE" w:rsidP="008B68EE">
      <w:pPr>
        <w:pStyle w:val="Tabela-Notka"/>
      </w:pPr>
      <w:r>
        <w:t>a</w:t>
      </w:r>
      <w:r w:rsidRPr="00602C5C">
        <w:t xml:space="preserve"> </w:t>
      </w:r>
      <w:r>
        <w:t>W skupie b</w:t>
      </w:r>
      <w:r w:rsidRPr="002D5F44">
        <w:t xml:space="preserve">ez ziarna siewnego. </w:t>
      </w:r>
    </w:p>
    <w:p w14:paraId="20AB7694" w14:textId="7EEC06D9" w:rsidR="00A53BD2" w:rsidRPr="00A53BD2" w:rsidRDefault="00A53BD2" w:rsidP="000F371A">
      <w:pPr>
        <w:spacing w:before="240"/>
        <w:ind w:firstLine="0"/>
      </w:pPr>
      <w:r w:rsidRPr="00A53BD2">
        <w:t>W badanym miesiącu producenci z województwa lubelskiego uzyskiwali wyższą niż przed miesiącem cenę za dostarczoną do skupu pszenicę (o 2,8%) i żyto (o 0,02%). W obrocie targowiskowym w omawianym okresie cena pszenicy obniżyła się o</w:t>
      </w:r>
      <w:r w:rsidR="00823CA6">
        <w:t> </w:t>
      </w:r>
      <w:r w:rsidRPr="00A53BD2">
        <w:t>0,9%, zaś żyta pozostała bez zmian. W skali roku cena pszenicy w skupie zmniejszyła się o 19,6%, a żyta 12,8%. Również w</w:t>
      </w:r>
      <w:r w:rsidR="00823CA6">
        <w:t> </w:t>
      </w:r>
      <w:r w:rsidRPr="00A53BD2">
        <w:t>obrocie targowiskowym zmniejszyła się zarówno cena pszenicy, jak i żyta, odpowiednio o 11,9% i o 6,4%.</w:t>
      </w:r>
    </w:p>
    <w:p w14:paraId="017B7577" w14:textId="513AD303" w:rsidR="008B68EE" w:rsidRDefault="004152CE" w:rsidP="008B68EE">
      <w:pPr>
        <w:pStyle w:val="Tabela-wykres-tyty"/>
      </w:pPr>
      <w:r>
        <w:rPr>
          <w:noProof/>
        </w:rPr>
        <w:lastRenderedPageBreak/>
        <w:drawing>
          <wp:anchor distT="0" distB="0" distL="114300" distR="114300" simplePos="0" relativeHeight="254959616" behindDoc="0" locked="0" layoutInCell="1" allowOverlap="1" wp14:anchorId="483BF813" wp14:editId="6DD4B335">
            <wp:simplePos x="0" y="0"/>
            <wp:positionH relativeFrom="margin">
              <wp:posOffset>5715</wp:posOffset>
            </wp:positionH>
            <wp:positionV relativeFrom="paragraph">
              <wp:posOffset>237922</wp:posOffset>
            </wp:positionV>
            <wp:extent cx="6634800" cy="2682828"/>
            <wp:effectExtent l="0" t="0" r="0" b="3810"/>
            <wp:wrapTopAndBottom/>
            <wp:docPr id="28" name="Obraz 28" descr="Wykres 6. Przeciętne ceny skupu zbóż&#10;&#10;Na wykresie liniowym zaprezentowano przeciętne ceny skupu pszenicy i żyta dla poszczególnych miesięcy w latach 2023–2026 dla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268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E" w:rsidRPr="00F4501F">
        <w:t>Wykres 6. Przeciętne ceny skupu zbóż</w:t>
      </w:r>
    </w:p>
    <w:p w14:paraId="40ACD202" w14:textId="7DBA378C" w:rsidR="00A53BD2" w:rsidRPr="00A53BD2" w:rsidRDefault="00A53BD2" w:rsidP="001D52C8">
      <w:pPr>
        <w:spacing w:before="240"/>
        <w:ind w:firstLine="0"/>
      </w:pPr>
      <w:r w:rsidRPr="00A53BD2">
        <w:t xml:space="preserve">W omawianym miesiącu cena </w:t>
      </w:r>
      <w:r w:rsidRPr="00A53BD2">
        <w:rPr>
          <w:b/>
        </w:rPr>
        <w:t>żywca wieprzowego</w:t>
      </w:r>
      <w:r w:rsidRPr="00A53BD2">
        <w:t xml:space="preserve"> w skupie zmniejszyła się w skali roku o 19,9%, a w skali miesiąca o 8,2%. Odwrotna sytuacja miała miejsce w przypadku ceny skupu </w:t>
      </w:r>
      <w:r w:rsidRPr="00A53BD2">
        <w:rPr>
          <w:b/>
        </w:rPr>
        <w:t>żywca drobiowego</w:t>
      </w:r>
      <w:r w:rsidRPr="00A53BD2">
        <w:t>, która wzrosła zarówno w skali roku, jak i</w:t>
      </w:r>
      <w:r w:rsidR="000F371A">
        <w:t> </w:t>
      </w:r>
      <w:r w:rsidRPr="00A53BD2">
        <w:t>w</w:t>
      </w:r>
      <w:r w:rsidR="000F371A">
        <w:t> </w:t>
      </w:r>
      <w:r w:rsidRPr="00A53BD2">
        <w:t xml:space="preserve">skali miesiąca, odpowiednio o 4,3% i o 1,0%.Natomiast cena skupu </w:t>
      </w:r>
      <w:r w:rsidRPr="00A53BD2">
        <w:rPr>
          <w:b/>
        </w:rPr>
        <w:t>żywca wołowego</w:t>
      </w:r>
      <w:r w:rsidRPr="00A53BD2">
        <w:t xml:space="preserve"> wzrosła w skali roku o 27,9%, zaś zmniejszyła się w skali miesiąca o 2,6%. </w:t>
      </w:r>
    </w:p>
    <w:p w14:paraId="4101639A" w14:textId="1DF1B392" w:rsidR="00A53BD2" w:rsidRPr="00A53BD2" w:rsidRDefault="00A53BD2" w:rsidP="00A53BD2">
      <w:pPr>
        <w:ind w:firstLine="0"/>
      </w:pPr>
      <w:r w:rsidRPr="00A53BD2">
        <w:t xml:space="preserve">W styczniu 2026 r. </w:t>
      </w:r>
      <w:r w:rsidRPr="00A53BD2">
        <w:rPr>
          <w:b/>
        </w:rPr>
        <w:t>skup mleka</w:t>
      </w:r>
      <w:r w:rsidRPr="00A53BD2">
        <w:t xml:space="preserve"> wyniósł 50,5 mln l i w porównaniu z analogicznym miesiącem 2025 r. był o 0,5% niższy, natomiast w stosunku do grudnia 2025 r. był o 1,7% wyższy. Cena skupu mleka ukształtowała się na poziomie 191,25 zł za</w:t>
      </w:r>
      <w:r w:rsidR="00823CA6">
        <w:t> </w:t>
      </w:r>
      <w:r w:rsidRPr="00A53BD2">
        <w:t>1</w:t>
      </w:r>
      <w:r w:rsidR="000F371A">
        <w:t> </w:t>
      </w:r>
      <w:proofErr w:type="spellStart"/>
      <w:r w:rsidRPr="00A53BD2">
        <w:t>hl</w:t>
      </w:r>
      <w:proofErr w:type="spellEnd"/>
      <w:r w:rsidRPr="00A53BD2">
        <w:t xml:space="preserve"> i w ujęciu rocznym była o 15,2% niższa, zaś w ujęciu miesięcznym o 5,9%.</w:t>
      </w:r>
    </w:p>
    <w:p w14:paraId="165E3405" w14:textId="77777777" w:rsidR="008B68EE" w:rsidRDefault="008B68EE" w:rsidP="008B68EE">
      <w:pPr>
        <w:pStyle w:val="Tabela-wykres-tyty"/>
      </w:pPr>
      <w:r>
        <w:rPr>
          <w:noProof/>
        </w:rPr>
        <w:drawing>
          <wp:anchor distT="0" distB="0" distL="114300" distR="114300" simplePos="0" relativeHeight="254960640" behindDoc="0" locked="0" layoutInCell="1" allowOverlap="1" wp14:anchorId="4AA47F1E" wp14:editId="71731CD5">
            <wp:simplePos x="0" y="0"/>
            <wp:positionH relativeFrom="margin">
              <wp:posOffset>5715</wp:posOffset>
            </wp:positionH>
            <wp:positionV relativeFrom="paragraph">
              <wp:posOffset>478479</wp:posOffset>
            </wp:positionV>
            <wp:extent cx="6634800" cy="2850187"/>
            <wp:effectExtent l="0" t="0" r="0" b="7620"/>
            <wp:wrapTopAndBottom/>
            <wp:docPr id="29" name="Obraz 29" descr="Wykres 7. Przeciętne ceny skupu żywca i mleka&#10;&#10;Na wykresie liniowym zaprezentowano przeciętne ceny skupu żywca wołowego, wieprzowego, drobiowego i mleka dla poszczególnych miesięcy w latach 2023–2026 dla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285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BE1">
        <w:t>Wykres 7. Przeciętne ceny skupu żywca i mleka</w:t>
      </w:r>
    </w:p>
    <w:p w14:paraId="63B21A31" w14:textId="0C54E726" w:rsidR="005F1840" w:rsidRPr="007912B5" w:rsidRDefault="005F1840" w:rsidP="00AE73C3">
      <w:pPr>
        <w:pStyle w:val="Tytudziau"/>
      </w:pPr>
      <w:r w:rsidRPr="007912B5">
        <w:t>Przemysł i budownictwo</w:t>
      </w:r>
    </w:p>
    <w:p w14:paraId="23E9F73D" w14:textId="295D4CC1" w:rsidR="008B68EE" w:rsidRPr="00BC6E27" w:rsidRDefault="008B68EE" w:rsidP="00C02203">
      <w:pPr>
        <w:ind w:firstLine="0"/>
        <w:rPr>
          <w:b/>
          <w:shd w:val="clear" w:color="auto" w:fill="FFFFFF"/>
        </w:rPr>
      </w:pPr>
      <w:r w:rsidRPr="0079461E">
        <w:rPr>
          <w:b/>
          <w:shd w:val="clear" w:color="auto" w:fill="FFFFFF"/>
        </w:rPr>
        <w:t>Produkcja sprzedana przemysłu</w:t>
      </w:r>
      <w:r w:rsidRPr="00BC6E27">
        <w:rPr>
          <w:shd w:val="clear" w:color="auto" w:fill="FFFFFF"/>
        </w:rPr>
        <w:t xml:space="preserve"> </w:t>
      </w:r>
      <w:r w:rsidR="00261158" w:rsidRPr="00261158">
        <w:rPr>
          <w:shd w:val="clear" w:color="auto" w:fill="FFFFFF"/>
        </w:rPr>
        <w:t>w styczniu 2026 r. osiągnęła wartość (w cenach bieżących) 4991,7 mln zł i była (w cenach stałych) wyższa o 0,9% niż przed rokiem i niższa o 7,4% niż przed miesiącem. W kraju produkcja sprzedana przemysłu była niższa o 1,5% w porównaniu ze styczniem 2025 r. i o 6,0% w stosunku do miesiąca poprzedniego.</w:t>
      </w:r>
    </w:p>
    <w:p w14:paraId="61BEA3DF" w14:textId="0546E130" w:rsidR="008B68EE" w:rsidRPr="00BC6E27" w:rsidRDefault="00261158" w:rsidP="00C02203">
      <w:pPr>
        <w:ind w:firstLine="0"/>
        <w:rPr>
          <w:b/>
          <w:shd w:val="clear" w:color="auto" w:fill="FFFFFF"/>
        </w:rPr>
      </w:pPr>
      <w:r w:rsidRPr="00261158">
        <w:rPr>
          <w:shd w:val="clear" w:color="auto" w:fill="FFFFFF"/>
        </w:rPr>
        <w:t>Produkcja sprzedana w przetwórstwie przemysłowym, stanowiąca 70,9% produkcji przemysłowej, zmalała o 1,5% w porównaniu ze styczniem 2025 r. i o 7,6% w stosunku do grudnia 2025 r.</w:t>
      </w:r>
    </w:p>
    <w:p w14:paraId="69A18224" w14:textId="2AC77062" w:rsidR="008B68EE" w:rsidRDefault="00261158" w:rsidP="008B68EE">
      <w:pPr>
        <w:pStyle w:val="Tabela-wykres-tyty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4974976" behindDoc="0" locked="0" layoutInCell="1" allowOverlap="1" wp14:anchorId="3EB3F11E" wp14:editId="31CEF731">
            <wp:simplePos x="0" y="0"/>
            <wp:positionH relativeFrom="column">
              <wp:posOffset>3175</wp:posOffset>
            </wp:positionH>
            <wp:positionV relativeFrom="paragraph">
              <wp:posOffset>685648</wp:posOffset>
            </wp:positionV>
            <wp:extent cx="6635115" cy="3035935"/>
            <wp:effectExtent l="0" t="0" r="0" b="0"/>
            <wp:wrapTopAndBottom/>
            <wp:docPr id="10" name="Obraz 10" descr="Wykres 8. Produkcja sprzedana przemysłu (ceny stałe; przeciętna miesięczna 2021=100)&#10;&#10;Na wykresie liniowym zaprezentowano dynamikę produkcji sprzedanej przemysłu przy podstawie przeciętna miesięczna 2021=100 dla poszczególnych miesięcy w latach 2023–2026 dla Polski oraz dla województwa lubelskiego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E" w:rsidRPr="00A44A16">
        <w:t xml:space="preserve">Wykres </w:t>
      </w:r>
      <w:r w:rsidR="008B68EE">
        <w:t>8</w:t>
      </w:r>
      <w:r w:rsidR="008B68EE" w:rsidRPr="00A44A16">
        <w:t xml:space="preserve">. </w:t>
      </w:r>
      <w:r w:rsidR="008B68EE" w:rsidRPr="008A693F">
        <w:t>Dynamika produkcji sprzedanej przemysłu</w:t>
      </w:r>
      <w:r w:rsidR="008B68EE">
        <w:br/>
      </w:r>
      <w:r w:rsidR="008B68EE" w:rsidRPr="003942F7">
        <w:rPr>
          <w:b w:val="0"/>
        </w:rPr>
        <w:t xml:space="preserve">                  (ceny stałe; przeciętna miesięczna 20</w:t>
      </w:r>
      <w:r w:rsidR="008B68EE">
        <w:rPr>
          <w:b w:val="0"/>
        </w:rPr>
        <w:t>21</w:t>
      </w:r>
      <w:r w:rsidR="008B68EE" w:rsidRPr="003942F7">
        <w:rPr>
          <w:b w:val="0"/>
        </w:rPr>
        <w:t>=100)</w:t>
      </w:r>
    </w:p>
    <w:p w14:paraId="70CF47F6" w14:textId="08213B86" w:rsidR="008B68EE" w:rsidRDefault="00261158" w:rsidP="00261158">
      <w:pPr>
        <w:spacing w:before="600"/>
        <w:ind w:firstLine="0"/>
        <w:rPr>
          <w:shd w:val="clear" w:color="auto" w:fill="FFFFFF"/>
        </w:rPr>
      </w:pPr>
      <w:r w:rsidRPr="00261158">
        <w:rPr>
          <w:shd w:val="clear" w:color="auto" w:fill="FFFFFF"/>
        </w:rPr>
        <w:t xml:space="preserve">Wyższy niż w styczniu 2026 r. poziom produkcji sprzedanej wystąpił w 11 (spośród 31) działach przemysłu. Uwzględniając działy o znaczącym udziale w produkcji sprzedanej przemysłu, największy wzrost odnotowano w produkcji papieru i wyrobów z papieru (o 64,0%), pojazdów samochodowych, przyczep i naczep (o 23,9%) oraz wyrobów z drewna, korka, słomy </w:t>
      </w:r>
      <w:r>
        <w:rPr>
          <w:shd w:val="clear" w:color="auto" w:fill="FFFFFF"/>
        </w:rPr>
        <w:br/>
      </w:r>
      <w:r w:rsidRPr="00261158">
        <w:rPr>
          <w:shd w:val="clear" w:color="auto" w:fill="FFFFFF"/>
        </w:rPr>
        <w:t>i wikliny (o 5,2%). Największy spadek produkcji w działach o znaczącym udziale sprzedanej przemysłu odnotowano w poligrafii i reprodukcji zapisanych nośników informacji (o 23,2%), produkcji chemikaliów i wyrobów chemicznych (o 20,1%) oraz maszyn i urządzeń (o 14,5%).</w:t>
      </w:r>
    </w:p>
    <w:p w14:paraId="5B08AC8A" w14:textId="6B5039E2" w:rsidR="008B68EE" w:rsidRDefault="00261158" w:rsidP="00C02203">
      <w:pPr>
        <w:ind w:firstLine="0"/>
        <w:rPr>
          <w:shd w:val="clear" w:color="auto" w:fill="FFFFFF"/>
        </w:rPr>
      </w:pPr>
      <w:r w:rsidRPr="00261158">
        <w:rPr>
          <w:shd w:val="clear" w:color="auto" w:fill="FFFFFF"/>
        </w:rPr>
        <w:t>Wydajność pracy w przemyśle, mierzona produkcją sprzedaną na 1 zatrudnionego, w styczniu br. wyniosła (w cenach bieżących) 51,5 tys. zł i była (w cenach stałych) o 2,3% wyższa niż przed rokiem, przy spadku przeciętnego zatrudnienia (o 1,4%) i wzroście przeciętnego miesięcznego wynagrodzenia brutto (o 4,8%).</w:t>
      </w:r>
    </w:p>
    <w:p w14:paraId="27969DB7" w14:textId="77777777" w:rsidR="008B68EE" w:rsidRDefault="008B68EE" w:rsidP="008B68E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b/>
          <w:color w:val="000000" w:themeColor="text1"/>
        </w:rPr>
      </w:pPr>
      <w:r>
        <w:br w:type="page"/>
      </w:r>
    </w:p>
    <w:p w14:paraId="582D3159" w14:textId="77777777" w:rsidR="008B68EE" w:rsidRDefault="008B68EE" w:rsidP="008B68EE">
      <w:pPr>
        <w:pStyle w:val="Tabela-wykres-tyty"/>
      </w:pPr>
      <w:r w:rsidRPr="00070AA7">
        <w:lastRenderedPageBreak/>
        <w:t xml:space="preserve">Tablica </w:t>
      </w:r>
      <w:r>
        <w:t xml:space="preserve">8. </w:t>
      </w:r>
      <w:r w:rsidRPr="00070AA7">
        <w:t xml:space="preserve">Dynamika </w:t>
      </w:r>
      <w:r w:rsidRPr="0090003D">
        <w:t xml:space="preserve">(w cenach stałych) i struktura (w cenach bieżących) produkcji sprzedanej przemysłu 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 "/>
        <w:tblDescription w:val="Dane do tablicy dostępne w załączonym pliku excel."/>
      </w:tblPr>
      <w:tblGrid>
        <w:gridCol w:w="6804"/>
        <w:gridCol w:w="1843"/>
        <w:gridCol w:w="1843"/>
      </w:tblGrid>
      <w:tr w:rsidR="008B68EE" w:rsidRPr="00B143AE" w14:paraId="06608719" w14:textId="77777777" w:rsidTr="008B68EE">
        <w:trPr>
          <w:trHeight w:val="437"/>
        </w:trPr>
        <w:tc>
          <w:tcPr>
            <w:tcW w:w="6804" w:type="dxa"/>
            <w:vMerge w:val="restart"/>
            <w:tcBorders>
              <w:left w:val="nil"/>
              <w:bottom w:val="single" w:sz="8" w:space="0" w:color="522398"/>
            </w:tcBorders>
            <w:vAlign w:val="center"/>
          </w:tcPr>
          <w:p w14:paraId="58CB0231" w14:textId="77777777" w:rsidR="008B68EE" w:rsidRPr="00B143AE" w:rsidRDefault="008B68EE" w:rsidP="008B68EE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WYSZCZEGÓLNIENIE</w:t>
            </w:r>
          </w:p>
        </w:tc>
        <w:tc>
          <w:tcPr>
            <w:tcW w:w="3686" w:type="dxa"/>
            <w:gridSpan w:val="2"/>
            <w:tcBorders>
              <w:right w:val="nil"/>
            </w:tcBorders>
            <w:vAlign w:val="center"/>
          </w:tcPr>
          <w:p w14:paraId="7F1FE9FD" w14:textId="5ADFF177" w:rsidR="008B68EE" w:rsidRPr="00B143AE" w:rsidRDefault="008B68EE" w:rsidP="008B68EE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01 202</w:t>
            </w:r>
            <w:r w:rsidR="00197CD3">
              <w:rPr>
                <w:szCs w:val="19"/>
              </w:rPr>
              <w:t>6</w:t>
            </w:r>
          </w:p>
        </w:tc>
      </w:tr>
      <w:tr w:rsidR="008B68EE" w:rsidRPr="00B143AE" w14:paraId="13A3CBE5" w14:textId="77777777" w:rsidTr="008B68EE">
        <w:trPr>
          <w:trHeight w:val="437"/>
        </w:trPr>
        <w:tc>
          <w:tcPr>
            <w:tcW w:w="680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02B8B0C" w14:textId="77777777" w:rsidR="008B68EE" w:rsidRPr="00B143AE" w:rsidRDefault="008B68EE" w:rsidP="008B68EE">
            <w:pPr>
              <w:pStyle w:val="Tabela-Gwka"/>
              <w:rPr>
                <w:szCs w:val="19"/>
              </w:rPr>
            </w:pPr>
          </w:p>
        </w:tc>
        <w:tc>
          <w:tcPr>
            <w:tcW w:w="1843" w:type="dxa"/>
            <w:tcBorders>
              <w:bottom w:val="single" w:sz="8" w:space="0" w:color="522398"/>
            </w:tcBorders>
            <w:vAlign w:val="center"/>
          </w:tcPr>
          <w:p w14:paraId="61821157" w14:textId="048546F6" w:rsidR="008B68EE" w:rsidRPr="00B143AE" w:rsidRDefault="008B68EE" w:rsidP="008B68EE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B143AE">
              <w:rPr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8" w:space="0" w:color="522398"/>
              <w:right w:val="nil"/>
            </w:tcBorders>
            <w:vAlign w:val="center"/>
          </w:tcPr>
          <w:p w14:paraId="55E02978" w14:textId="77777777" w:rsidR="008B68EE" w:rsidRPr="00B143AE" w:rsidRDefault="008B68EE" w:rsidP="008B68EE">
            <w:pPr>
              <w:pStyle w:val="Tabela-Gwka"/>
              <w:rPr>
                <w:szCs w:val="19"/>
              </w:rPr>
            </w:pPr>
            <w:r w:rsidRPr="00B143AE">
              <w:rPr>
                <w:szCs w:val="19"/>
              </w:rPr>
              <w:t>w odsetkach</w:t>
            </w:r>
          </w:p>
        </w:tc>
      </w:tr>
      <w:tr w:rsidR="00261158" w:rsidRPr="00B143AE" w14:paraId="7EC6314B" w14:textId="77777777" w:rsidTr="00261158">
        <w:trPr>
          <w:trHeight w:val="81"/>
        </w:trPr>
        <w:tc>
          <w:tcPr>
            <w:tcW w:w="6804" w:type="dxa"/>
            <w:tcBorders>
              <w:top w:val="single" w:sz="8" w:space="0" w:color="522398"/>
              <w:left w:val="nil"/>
            </w:tcBorders>
            <w:vAlign w:val="bottom"/>
          </w:tcPr>
          <w:p w14:paraId="0DD1C7DE" w14:textId="77777777" w:rsidR="00261158" w:rsidRPr="00B143AE" w:rsidRDefault="00261158" w:rsidP="00261158">
            <w:pPr>
              <w:pStyle w:val="Tabela-Boczek1pol"/>
              <w:rPr>
                <w:b/>
                <w:szCs w:val="19"/>
              </w:rPr>
            </w:pPr>
            <w:r w:rsidRPr="00B143AE">
              <w:rPr>
                <w:b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8" w:space="0" w:color="522398"/>
            </w:tcBorders>
            <w:vAlign w:val="bottom"/>
          </w:tcPr>
          <w:p w14:paraId="43ED418D" w14:textId="28D5D1AC" w:rsidR="00261158" w:rsidRPr="00261158" w:rsidRDefault="00261158" w:rsidP="00261158">
            <w:pPr>
              <w:pStyle w:val="Tabela-wypenienie"/>
              <w:rPr>
                <w:b/>
              </w:rPr>
            </w:pPr>
            <w:r w:rsidRPr="00261158">
              <w:rPr>
                <w:b/>
              </w:rPr>
              <w:t>100,9</w:t>
            </w:r>
          </w:p>
        </w:tc>
        <w:tc>
          <w:tcPr>
            <w:tcW w:w="1843" w:type="dxa"/>
            <w:tcBorders>
              <w:top w:val="single" w:sz="8" w:space="0" w:color="522398"/>
              <w:right w:val="nil"/>
            </w:tcBorders>
            <w:vAlign w:val="bottom"/>
          </w:tcPr>
          <w:p w14:paraId="7FF89702" w14:textId="0C9F8B62" w:rsidR="00261158" w:rsidRPr="00261158" w:rsidRDefault="00261158" w:rsidP="00261158">
            <w:pPr>
              <w:pStyle w:val="Tabela-wypenienie"/>
              <w:rPr>
                <w:b/>
              </w:rPr>
            </w:pPr>
            <w:r w:rsidRPr="00261158">
              <w:rPr>
                <w:b/>
              </w:rPr>
              <w:t>100,0</w:t>
            </w:r>
          </w:p>
        </w:tc>
      </w:tr>
      <w:tr w:rsidR="00261158" w:rsidRPr="00B143AE" w14:paraId="49BB3D2B" w14:textId="77777777" w:rsidTr="00261158">
        <w:trPr>
          <w:trHeight w:val="268"/>
        </w:trPr>
        <w:tc>
          <w:tcPr>
            <w:tcW w:w="6804" w:type="dxa"/>
            <w:tcBorders>
              <w:left w:val="nil"/>
            </w:tcBorders>
            <w:vAlign w:val="bottom"/>
          </w:tcPr>
          <w:p w14:paraId="145DF6F8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w tym:</w:t>
            </w:r>
          </w:p>
        </w:tc>
        <w:tc>
          <w:tcPr>
            <w:tcW w:w="1843" w:type="dxa"/>
            <w:vAlign w:val="bottom"/>
          </w:tcPr>
          <w:p w14:paraId="73D85125" w14:textId="77777777" w:rsidR="00261158" w:rsidRPr="00B143AE" w:rsidRDefault="00261158" w:rsidP="00261158">
            <w:pPr>
              <w:pStyle w:val="Tabela-wypenienie"/>
            </w:pP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4CADFC77" w14:textId="77777777" w:rsidR="00261158" w:rsidRPr="00B143AE" w:rsidRDefault="00261158" w:rsidP="00261158">
            <w:pPr>
              <w:pStyle w:val="Tabela-wypenienie"/>
            </w:pPr>
          </w:p>
        </w:tc>
      </w:tr>
      <w:tr w:rsidR="00261158" w:rsidRPr="00B143AE" w14:paraId="7BCB54B9" w14:textId="77777777" w:rsidTr="00261158">
        <w:trPr>
          <w:trHeight w:val="188"/>
        </w:trPr>
        <w:tc>
          <w:tcPr>
            <w:tcW w:w="6804" w:type="dxa"/>
            <w:tcBorders>
              <w:left w:val="nil"/>
            </w:tcBorders>
            <w:vAlign w:val="bottom"/>
          </w:tcPr>
          <w:p w14:paraId="2F266F97" w14:textId="77777777" w:rsidR="00261158" w:rsidRPr="00B143AE" w:rsidRDefault="00261158" w:rsidP="00261158">
            <w:pPr>
              <w:pStyle w:val="Tabela-Boczek1pol"/>
              <w:rPr>
                <w:szCs w:val="19"/>
              </w:rPr>
            </w:pPr>
            <w:r w:rsidRPr="00B143AE">
              <w:rPr>
                <w:szCs w:val="19"/>
              </w:rPr>
              <w:t xml:space="preserve">Przetwórstwo przemysłowe </w:t>
            </w:r>
          </w:p>
        </w:tc>
        <w:tc>
          <w:tcPr>
            <w:tcW w:w="1843" w:type="dxa"/>
            <w:vAlign w:val="bottom"/>
          </w:tcPr>
          <w:p w14:paraId="7093CCF1" w14:textId="6B16BC44" w:rsidR="00261158" w:rsidRPr="00B143AE" w:rsidRDefault="00261158" w:rsidP="00261158">
            <w:pPr>
              <w:pStyle w:val="Tabela-wypenienie"/>
            </w:pPr>
            <w:r w:rsidRPr="0012608C">
              <w:t>98,5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712A38A0" w14:textId="01D54AE6" w:rsidR="00261158" w:rsidRPr="00B143AE" w:rsidRDefault="00261158" w:rsidP="00261158">
            <w:pPr>
              <w:pStyle w:val="Tabela-wypenienie"/>
            </w:pPr>
            <w:r w:rsidRPr="0012608C">
              <w:t>70,9</w:t>
            </w:r>
          </w:p>
        </w:tc>
      </w:tr>
      <w:tr w:rsidR="00261158" w:rsidRPr="00B143AE" w14:paraId="199FF754" w14:textId="77777777" w:rsidTr="00261158">
        <w:trPr>
          <w:trHeight w:val="235"/>
        </w:trPr>
        <w:tc>
          <w:tcPr>
            <w:tcW w:w="6804" w:type="dxa"/>
            <w:tcBorders>
              <w:left w:val="nil"/>
            </w:tcBorders>
            <w:vAlign w:val="bottom"/>
          </w:tcPr>
          <w:p w14:paraId="427E2E20" w14:textId="77777777" w:rsidR="00261158" w:rsidRPr="00B143AE" w:rsidRDefault="00261158" w:rsidP="00261158">
            <w:pPr>
              <w:pStyle w:val="Tabela-Boczek3pol"/>
              <w:rPr>
                <w:szCs w:val="19"/>
              </w:rPr>
            </w:pPr>
            <w:r w:rsidRPr="00B143AE">
              <w:rPr>
                <w:szCs w:val="19"/>
              </w:rPr>
              <w:t xml:space="preserve">w tym produkcja: </w:t>
            </w:r>
          </w:p>
        </w:tc>
        <w:tc>
          <w:tcPr>
            <w:tcW w:w="1843" w:type="dxa"/>
            <w:vAlign w:val="bottom"/>
          </w:tcPr>
          <w:p w14:paraId="7DBC5145" w14:textId="77777777" w:rsidR="00261158" w:rsidRPr="00B143AE" w:rsidRDefault="00261158" w:rsidP="00261158">
            <w:pPr>
              <w:pStyle w:val="Tabela-wypenienie"/>
            </w:pP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3C86C77E" w14:textId="77777777" w:rsidR="00261158" w:rsidRPr="00B143AE" w:rsidRDefault="00261158" w:rsidP="00261158">
            <w:pPr>
              <w:pStyle w:val="Tabela-wypenienie"/>
            </w:pPr>
          </w:p>
        </w:tc>
      </w:tr>
      <w:tr w:rsidR="00261158" w:rsidRPr="00B143AE" w14:paraId="0097409A" w14:textId="77777777" w:rsidTr="00261158">
        <w:trPr>
          <w:trHeight w:val="340"/>
        </w:trPr>
        <w:tc>
          <w:tcPr>
            <w:tcW w:w="6804" w:type="dxa"/>
            <w:tcBorders>
              <w:left w:val="nil"/>
              <w:bottom w:val="single" w:sz="4" w:space="0" w:color="522398"/>
            </w:tcBorders>
            <w:vAlign w:val="bottom"/>
          </w:tcPr>
          <w:p w14:paraId="28E02117" w14:textId="77777777" w:rsidR="00261158" w:rsidRPr="00B143AE" w:rsidRDefault="00261158" w:rsidP="00261158">
            <w:pPr>
              <w:pStyle w:val="Tabela-Boczek2pol"/>
              <w:rPr>
                <w:szCs w:val="19"/>
                <w:lang w:val="en-GB"/>
              </w:rPr>
            </w:pPr>
            <w:r w:rsidRPr="00B143AE">
              <w:rPr>
                <w:szCs w:val="19"/>
              </w:rPr>
              <w:t>artykułów spożywczych</w:t>
            </w:r>
          </w:p>
        </w:tc>
        <w:tc>
          <w:tcPr>
            <w:tcW w:w="1843" w:type="dxa"/>
            <w:tcBorders>
              <w:bottom w:val="single" w:sz="4" w:space="0" w:color="522398"/>
            </w:tcBorders>
            <w:vAlign w:val="bottom"/>
          </w:tcPr>
          <w:p w14:paraId="39624573" w14:textId="1A5555F4" w:rsidR="00261158" w:rsidRPr="00B143AE" w:rsidRDefault="00261158" w:rsidP="00261158">
            <w:pPr>
              <w:pStyle w:val="Tabela-wypenienie"/>
            </w:pPr>
            <w:r w:rsidRPr="0012608C">
              <w:t>103,2</w:t>
            </w:r>
          </w:p>
        </w:tc>
        <w:tc>
          <w:tcPr>
            <w:tcW w:w="1843" w:type="dxa"/>
            <w:tcBorders>
              <w:bottom w:val="single" w:sz="4" w:space="0" w:color="522398"/>
              <w:right w:val="nil"/>
            </w:tcBorders>
            <w:vAlign w:val="bottom"/>
          </w:tcPr>
          <w:p w14:paraId="0A0F1B4E" w14:textId="653FB104" w:rsidR="00261158" w:rsidRPr="00B143AE" w:rsidRDefault="00261158" w:rsidP="00261158">
            <w:pPr>
              <w:pStyle w:val="Tabela-wypenienie"/>
            </w:pPr>
            <w:r w:rsidRPr="0012608C">
              <w:t>25,8</w:t>
            </w:r>
          </w:p>
        </w:tc>
      </w:tr>
      <w:tr w:rsidR="00261158" w:rsidRPr="00B143AE" w14:paraId="7889129E" w14:textId="77777777" w:rsidTr="0026115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680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5960F70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B1E12" w14:textId="031A7F25" w:rsidR="00261158" w:rsidRPr="00B143AE" w:rsidRDefault="00261158" w:rsidP="00261158">
            <w:pPr>
              <w:pStyle w:val="Tabela-wypenienie"/>
            </w:pPr>
            <w:r w:rsidRPr="0012608C">
              <w:t>96,7</w:t>
            </w:r>
          </w:p>
        </w:tc>
        <w:tc>
          <w:tcPr>
            <w:tcW w:w="184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1D6A6F" w14:textId="65E8CDCE" w:rsidR="00261158" w:rsidRPr="00B143AE" w:rsidRDefault="00261158" w:rsidP="00261158">
            <w:pPr>
              <w:pStyle w:val="Tabela-wypenienie"/>
            </w:pPr>
            <w:r w:rsidRPr="0012608C">
              <w:t>2,6</w:t>
            </w:r>
          </w:p>
        </w:tc>
      </w:tr>
      <w:tr w:rsidR="00261158" w:rsidRPr="00B143AE" w14:paraId="707ACA9C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3D9C1FA0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wyrobów z drewna, korka, słomy i wikliny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843" w:type="dxa"/>
            <w:vAlign w:val="bottom"/>
          </w:tcPr>
          <w:p w14:paraId="29760A14" w14:textId="4DAB6952" w:rsidR="00261158" w:rsidRPr="00B143AE" w:rsidRDefault="00261158" w:rsidP="00261158">
            <w:pPr>
              <w:pStyle w:val="Tabela-wypenienie"/>
            </w:pPr>
            <w:r w:rsidRPr="0012608C">
              <w:t>105,2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306D69A6" w14:textId="0E81AF6E" w:rsidR="00261158" w:rsidRPr="00B143AE" w:rsidRDefault="00261158" w:rsidP="00261158">
            <w:pPr>
              <w:pStyle w:val="Tabela-wypenienie"/>
            </w:pPr>
            <w:r w:rsidRPr="0012608C">
              <w:t>3,1</w:t>
            </w:r>
          </w:p>
        </w:tc>
      </w:tr>
      <w:tr w:rsidR="00261158" w:rsidRPr="00B143AE" w14:paraId="3B65DBCD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31BBC38D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papieru i wyrobów z papieru</w:t>
            </w:r>
          </w:p>
        </w:tc>
        <w:tc>
          <w:tcPr>
            <w:tcW w:w="1843" w:type="dxa"/>
            <w:vAlign w:val="bottom"/>
          </w:tcPr>
          <w:p w14:paraId="0B49BBE3" w14:textId="7D216F92" w:rsidR="00261158" w:rsidRPr="00B143AE" w:rsidRDefault="00261158" w:rsidP="00261158">
            <w:pPr>
              <w:pStyle w:val="Tabela-wypenienie"/>
            </w:pPr>
            <w:r w:rsidRPr="0012608C">
              <w:t>164,0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26B9A7C4" w14:textId="636F1F70" w:rsidR="00261158" w:rsidRPr="00B143AE" w:rsidRDefault="00261158" w:rsidP="00261158">
            <w:pPr>
              <w:pStyle w:val="Tabela-wypenienie"/>
            </w:pPr>
            <w:r w:rsidRPr="0012608C">
              <w:t>4,2</w:t>
            </w:r>
          </w:p>
        </w:tc>
      </w:tr>
      <w:tr w:rsidR="00261158" w:rsidRPr="00B143AE" w14:paraId="53075E17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4DAE19E5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poligrafia i reprodukcja zapisanych nośników informacji</w:t>
            </w:r>
          </w:p>
        </w:tc>
        <w:tc>
          <w:tcPr>
            <w:tcW w:w="1843" w:type="dxa"/>
            <w:vAlign w:val="bottom"/>
          </w:tcPr>
          <w:p w14:paraId="2B24388A" w14:textId="1B85B604" w:rsidR="00261158" w:rsidRPr="00B143AE" w:rsidRDefault="00261158" w:rsidP="00261158">
            <w:pPr>
              <w:pStyle w:val="Tabela-wypenienie"/>
            </w:pPr>
            <w:r w:rsidRPr="0012608C">
              <w:t>76,8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2799D183" w14:textId="05B55D7D" w:rsidR="00261158" w:rsidRPr="00B143AE" w:rsidRDefault="00261158" w:rsidP="00261158">
            <w:pPr>
              <w:pStyle w:val="Tabela-wypenienie"/>
            </w:pPr>
            <w:r w:rsidRPr="0012608C">
              <w:t>1,1</w:t>
            </w:r>
          </w:p>
        </w:tc>
      </w:tr>
      <w:tr w:rsidR="00261158" w:rsidRPr="00B143AE" w14:paraId="049875FE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5BE15F9E" w14:textId="696FB82D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261158">
              <w:rPr>
                <w:szCs w:val="19"/>
              </w:rPr>
              <w:t>chemikaliów i wyrobów chemicznych</w:t>
            </w:r>
          </w:p>
        </w:tc>
        <w:tc>
          <w:tcPr>
            <w:tcW w:w="1843" w:type="dxa"/>
            <w:vAlign w:val="bottom"/>
          </w:tcPr>
          <w:p w14:paraId="701E1686" w14:textId="19D04946" w:rsidR="00261158" w:rsidRPr="003C367B" w:rsidRDefault="00261158" w:rsidP="00261158">
            <w:pPr>
              <w:pStyle w:val="Tabela-wypenienie"/>
            </w:pPr>
            <w:r w:rsidRPr="0012608C">
              <w:t>79,9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4D53029F" w14:textId="6697B322" w:rsidR="00261158" w:rsidRPr="003C367B" w:rsidRDefault="00261158" w:rsidP="00261158">
            <w:pPr>
              <w:pStyle w:val="Tabela-wypenienie"/>
            </w:pPr>
            <w:r w:rsidRPr="0012608C">
              <w:t>7,1</w:t>
            </w:r>
          </w:p>
        </w:tc>
      </w:tr>
      <w:tr w:rsidR="00261158" w:rsidRPr="00B143AE" w14:paraId="6670B994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5CB1677A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wyrobów z gumy i tworzyw sztucznych</w:t>
            </w:r>
          </w:p>
        </w:tc>
        <w:tc>
          <w:tcPr>
            <w:tcW w:w="1843" w:type="dxa"/>
            <w:vAlign w:val="bottom"/>
          </w:tcPr>
          <w:p w14:paraId="1CDBAC55" w14:textId="34295A14" w:rsidR="00261158" w:rsidRPr="00B143AE" w:rsidRDefault="00261158" w:rsidP="00261158">
            <w:pPr>
              <w:pStyle w:val="Tabela-wypenienie"/>
            </w:pPr>
            <w:r w:rsidRPr="0012608C">
              <w:t>90,2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326EF9C5" w14:textId="68210873" w:rsidR="00261158" w:rsidRPr="00B143AE" w:rsidRDefault="00261158" w:rsidP="00261158">
            <w:pPr>
              <w:pStyle w:val="Tabela-wypenienie"/>
            </w:pPr>
            <w:r w:rsidRPr="0012608C">
              <w:t>1,9</w:t>
            </w:r>
          </w:p>
        </w:tc>
      </w:tr>
      <w:tr w:rsidR="00261158" w:rsidRPr="00B143AE" w14:paraId="63FA6180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0D8C59C1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wyrobów z pozostałych mineralnych surowców niemetalicznych</w:t>
            </w:r>
          </w:p>
        </w:tc>
        <w:tc>
          <w:tcPr>
            <w:tcW w:w="1843" w:type="dxa"/>
            <w:vAlign w:val="bottom"/>
          </w:tcPr>
          <w:p w14:paraId="5C5C05AC" w14:textId="0BF88631" w:rsidR="00261158" w:rsidRPr="00B143AE" w:rsidRDefault="00261158" w:rsidP="00261158">
            <w:pPr>
              <w:pStyle w:val="Tabela-wypenienie"/>
            </w:pPr>
            <w:r w:rsidRPr="0012608C">
              <w:t>64,6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5152790A" w14:textId="452AB4D0" w:rsidR="00261158" w:rsidRPr="00B143AE" w:rsidRDefault="00261158" w:rsidP="00261158">
            <w:pPr>
              <w:pStyle w:val="Tabela-wypenienie"/>
            </w:pPr>
            <w:r w:rsidRPr="0012608C">
              <w:t>0,8</w:t>
            </w:r>
          </w:p>
        </w:tc>
      </w:tr>
      <w:tr w:rsidR="00261158" w:rsidRPr="00B143AE" w14:paraId="6C76BE5B" w14:textId="77777777" w:rsidTr="00261158">
        <w:trPr>
          <w:trHeight w:val="340"/>
        </w:trPr>
        <w:tc>
          <w:tcPr>
            <w:tcW w:w="6804" w:type="dxa"/>
            <w:tcBorders>
              <w:left w:val="nil"/>
            </w:tcBorders>
            <w:vAlign w:val="bottom"/>
          </w:tcPr>
          <w:p w14:paraId="177B68C8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metali</w:t>
            </w:r>
          </w:p>
        </w:tc>
        <w:tc>
          <w:tcPr>
            <w:tcW w:w="1843" w:type="dxa"/>
            <w:vAlign w:val="bottom"/>
          </w:tcPr>
          <w:p w14:paraId="746F8F1A" w14:textId="21DC41C5" w:rsidR="00261158" w:rsidRPr="00B143AE" w:rsidRDefault="00261158" w:rsidP="00261158">
            <w:pPr>
              <w:pStyle w:val="Tabela-wypenienie"/>
            </w:pPr>
            <w:r w:rsidRPr="0012608C">
              <w:t>102,4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76D1DF77" w14:textId="6EA4B738" w:rsidR="00261158" w:rsidRPr="00B143AE" w:rsidRDefault="00261158" w:rsidP="00261158">
            <w:pPr>
              <w:pStyle w:val="Tabela-wypenienie"/>
            </w:pPr>
            <w:r w:rsidRPr="0012608C">
              <w:t>2,5</w:t>
            </w:r>
          </w:p>
        </w:tc>
      </w:tr>
      <w:tr w:rsidR="00261158" w:rsidRPr="00B143AE" w14:paraId="1ABDA028" w14:textId="77777777" w:rsidTr="00261158">
        <w:trPr>
          <w:trHeight w:val="360"/>
        </w:trPr>
        <w:tc>
          <w:tcPr>
            <w:tcW w:w="6804" w:type="dxa"/>
            <w:tcBorders>
              <w:left w:val="nil"/>
            </w:tcBorders>
            <w:vAlign w:val="bottom"/>
          </w:tcPr>
          <w:p w14:paraId="22719914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wyrobów z metali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843" w:type="dxa"/>
            <w:vAlign w:val="bottom"/>
          </w:tcPr>
          <w:p w14:paraId="7B0A5D05" w14:textId="1E063F76" w:rsidR="00261158" w:rsidRPr="00B143AE" w:rsidRDefault="00261158" w:rsidP="00261158">
            <w:pPr>
              <w:pStyle w:val="Tabela-wypenienie"/>
            </w:pPr>
            <w:r w:rsidRPr="0012608C">
              <w:t>94,7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579F70F7" w14:textId="279E7834" w:rsidR="00261158" w:rsidRPr="00B143AE" w:rsidRDefault="00261158" w:rsidP="00261158">
            <w:pPr>
              <w:pStyle w:val="Tabela-wypenienie"/>
            </w:pPr>
            <w:r w:rsidRPr="0012608C">
              <w:t>6,8</w:t>
            </w:r>
          </w:p>
        </w:tc>
      </w:tr>
      <w:tr w:rsidR="00261158" w:rsidRPr="00B143AE" w14:paraId="501E2446" w14:textId="77777777" w:rsidTr="00261158">
        <w:trPr>
          <w:trHeight w:val="226"/>
        </w:trPr>
        <w:tc>
          <w:tcPr>
            <w:tcW w:w="6804" w:type="dxa"/>
            <w:tcBorders>
              <w:left w:val="nil"/>
            </w:tcBorders>
            <w:vAlign w:val="bottom"/>
          </w:tcPr>
          <w:p w14:paraId="77B5CBA3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maszyn i urządzeń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843" w:type="dxa"/>
            <w:vAlign w:val="bottom"/>
          </w:tcPr>
          <w:p w14:paraId="14521365" w14:textId="21C5BD79" w:rsidR="00261158" w:rsidRPr="00B143AE" w:rsidRDefault="00261158" w:rsidP="00261158">
            <w:pPr>
              <w:pStyle w:val="Tabela-wypenienie"/>
            </w:pPr>
            <w:r w:rsidRPr="0012608C">
              <w:t>85,5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2BBEC1D0" w14:textId="0F70DAB4" w:rsidR="00261158" w:rsidRPr="00B143AE" w:rsidRDefault="00261158" w:rsidP="00261158">
            <w:pPr>
              <w:pStyle w:val="Tabela-wypenienie"/>
            </w:pPr>
            <w:r w:rsidRPr="0012608C">
              <w:t>2,3</w:t>
            </w:r>
          </w:p>
        </w:tc>
      </w:tr>
      <w:tr w:rsidR="00261158" w:rsidRPr="00B143AE" w14:paraId="76DADE16" w14:textId="77777777" w:rsidTr="00261158">
        <w:trPr>
          <w:trHeight w:val="226"/>
        </w:trPr>
        <w:tc>
          <w:tcPr>
            <w:tcW w:w="6804" w:type="dxa"/>
            <w:tcBorders>
              <w:left w:val="nil"/>
            </w:tcBorders>
            <w:vAlign w:val="bottom"/>
          </w:tcPr>
          <w:p w14:paraId="2F6277DC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pojazdów samochodowych, przyczep i naczep</w:t>
            </w:r>
            <w:r w:rsidRPr="00B143AE">
              <w:rPr>
                <w:rStyle w:val="indeksg"/>
                <w:rFonts w:eastAsiaTheme="majorEastAsia"/>
                <w:b/>
                <w:bCs/>
              </w:rPr>
              <w:t>∆</w:t>
            </w:r>
          </w:p>
        </w:tc>
        <w:tc>
          <w:tcPr>
            <w:tcW w:w="1843" w:type="dxa"/>
            <w:vAlign w:val="bottom"/>
          </w:tcPr>
          <w:p w14:paraId="6F9CF202" w14:textId="72A13CD6" w:rsidR="00261158" w:rsidRPr="00B143AE" w:rsidRDefault="00261158" w:rsidP="00261158">
            <w:pPr>
              <w:pStyle w:val="Tabela-wypenienie"/>
            </w:pPr>
            <w:r w:rsidRPr="0012608C">
              <w:t>123,9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72FD34AE" w14:textId="75A784F0" w:rsidR="00261158" w:rsidRPr="00B143AE" w:rsidRDefault="00261158" w:rsidP="00261158">
            <w:pPr>
              <w:pStyle w:val="Tabela-wypenienie"/>
            </w:pPr>
            <w:r w:rsidRPr="0012608C">
              <w:t>4,2</w:t>
            </w:r>
          </w:p>
        </w:tc>
      </w:tr>
      <w:tr w:rsidR="00261158" w:rsidRPr="00B143AE" w14:paraId="061A519D" w14:textId="77777777" w:rsidTr="00261158">
        <w:trPr>
          <w:trHeight w:val="226"/>
        </w:trPr>
        <w:tc>
          <w:tcPr>
            <w:tcW w:w="6804" w:type="dxa"/>
            <w:tcBorders>
              <w:left w:val="nil"/>
            </w:tcBorders>
            <w:vAlign w:val="bottom"/>
          </w:tcPr>
          <w:p w14:paraId="4586DAF7" w14:textId="77777777" w:rsidR="00261158" w:rsidRPr="00B143AE" w:rsidRDefault="00261158" w:rsidP="00261158">
            <w:pPr>
              <w:pStyle w:val="Tabela-Boczek2pol"/>
              <w:rPr>
                <w:szCs w:val="19"/>
              </w:rPr>
            </w:pPr>
            <w:r w:rsidRPr="00B143AE">
              <w:rPr>
                <w:szCs w:val="19"/>
              </w:rPr>
              <w:t>mebli</w:t>
            </w:r>
          </w:p>
        </w:tc>
        <w:tc>
          <w:tcPr>
            <w:tcW w:w="1843" w:type="dxa"/>
            <w:vAlign w:val="bottom"/>
          </w:tcPr>
          <w:p w14:paraId="618B2200" w14:textId="49594F59" w:rsidR="00261158" w:rsidRPr="00B143AE" w:rsidRDefault="00261158" w:rsidP="00261158">
            <w:pPr>
              <w:pStyle w:val="Tabela-wypenienie"/>
            </w:pPr>
            <w:r w:rsidRPr="0012608C">
              <w:t>92,6</w:t>
            </w:r>
          </w:p>
        </w:tc>
        <w:tc>
          <w:tcPr>
            <w:tcW w:w="1843" w:type="dxa"/>
            <w:tcBorders>
              <w:right w:val="nil"/>
            </w:tcBorders>
            <w:vAlign w:val="bottom"/>
          </w:tcPr>
          <w:p w14:paraId="31A445E6" w14:textId="4F2E74E3" w:rsidR="00261158" w:rsidRPr="00B143AE" w:rsidRDefault="00261158" w:rsidP="00261158">
            <w:pPr>
              <w:pStyle w:val="Tabela-wypenienie"/>
            </w:pPr>
            <w:r w:rsidRPr="0012608C">
              <w:t>2,5</w:t>
            </w:r>
          </w:p>
        </w:tc>
      </w:tr>
    </w:tbl>
    <w:p w14:paraId="7FEEB7AA" w14:textId="6866E6BD" w:rsidR="008B68EE" w:rsidRPr="00021B40" w:rsidRDefault="008B68EE" w:rsidP="00197CD3">
      <w:pPr>
        <w:spacing w:before="360"/>
        <w:ind w:firstLine="0"/>
        <w:rPr>
          <w:b/>
          <w:shd w:val="clear" w:color="auto" w:fill="FFFFFF"/>
        </w:rPr>
      </w:pPr>
      <w:r w:rsidRPr="00B143AE">
        <w:rPr>
          <w:b/>
          <w:shd w:val="clear" w:color="auto" w:fill="FFFFFF"/>
        </w:rPr>
        <w:t>Produkcja sprzedana budownictwa</w:t>
      </w:r>
      <w:r w:rsidRPr="00021B40">
        <w:rPr>
          <w:shd w:val="clear" w:color="auto" w:fill="FFFFFF"/>
        </w:rPr>
        <w:t xml:space="preserve"> (w cenach bieżących) </w:t>
      </w:r>
      <w:r w:rsidR="00261158" w:rsidRPr="00261158">
        <w:rPr>
          <w:shd w:val="clear" w:color="auto" w:fill="FFFFFF"/>
        </w:rPr>
        <w:t>w styczniu 2026 r. wyniosła 548,2 mln zł i była o 24,2% wyższa niż w analogicznym miesiącu ub. roku. W styczniu przeciętne zatrudnienie w budownictwie było niższe o 1,9% niż przed rokiem, a przeciętne miesięczne wynagrodzenie brutto wyższe o 6,3%.</w:t>
      </w:r>
    </w:p>
    <w:p w14:paraId="0408E228" w14:textId="313A4474" w:rsidR="008B68EE" w:rsidRPr="00021B40" w:rsidRDefault="008B68EE" w:rsidP="00197CD3">
      <w:pPr>
        <w:ind w:firstLine="0"/>
        <w:rPr>
          <w:b/>
          <w:shd w:val="clear" w:color="auto" w:fill="FFFFFF"/>
        </w:rPr>
      </w:pPr>
      <w:r w:rsidRPr="00B143AE">
        <w:rPr>
          <w:b/>
          <w:shd w:val="clear" w:color="auto" w:fill="FFFFFF"/>
        </w:rPr>
        <w:t>Produkcja budowlano-montażowa</w:t>
      </w:r>
      <w:r w:rsidRPr="00021B40">
        <w:rPr>
          <w:shd w:val="clear" w:color="auto" w:fill="FFFFFF"/>
        </w:rPr>
        <w:t xml:space="preserve"> (w cenach bieżących) </w:t>
      </w:r>
      <w:r w:rsidR="00261158" w:rsidRPr="00261158">
        <w:rPr>
          <w:shd w:val="clear" w:color="auto" w:fill="FFFFFF"/>
        </w:rPr>
        <w:t>w styczniu br. ukształtowała się na poziomie 237,7 mln zł i stanowiła 43,4% ogółu produkcji sprzedanej budownictwa. Produkcja budowlano-montażowa zmniejszyła się o 6,3% w stosunku do stycznia 2025 r. i o 66,2% w porównaniu z poprzednim miesiącem.</w:t>
      </w:r>
    </w:p>
    <w:p w14:paraId="63D8D37F" w14:textId="64511D15" w:rsidR="008B68EE" w:rsidRDefault="00261158" w:rsidP="00197CD3">
      <w:pPr>
        <w:ind w:firstLine="0"/>
        <w:rPr>
          <w:b/>
          <w:shd w:val="clear" w:color="auto" w:fill="FFFFFF"/>
        </w:rPr>
      </w:pPr>
      <w:r w:rsidRPr="00261158">
        <w:rPr>
          <w:shd w:val="clear" w:color="auto" w:fill="FFFFFF"/>
        </w:rPr>
        <w:t>Wzrost produkcji budowlano-montażowej w skali roku odnotowano w jednostkach zajmujących się wznoszeniem budynków. W porównaniu z grudniem 2025 r. we wszystkich działach „Budownictwa ” zanotowano spadek produkcji budowlano-montażowej</w:t>
      </w:r>
    </w:p>
    <w:p w14:paraId="1036AD78" w14:textId="77777777" w:rsidR="008B68EE" w:rsidRDefault="008B68EE" w:rsidP="008B68EE">
      <w:pPr>
        <w:pStyle w:val="Tabela-wykres-tyty"/>
      </w:pPr>
      <w:r>
        <w:t>T</w:t>
      </w:r>
      <w:r w:rsidRPr="00070AA7">
        <w:t xml:space="preserve">ablica </w:t>
      </w:r>
      <w:r>
        <w:t>9</w:t>
      </w:r>
      <w:r w:rsidRPr="00070AA7">
        <w:t xml:space="preserve">. Dynamika </w:t>
      </w:r>
      <w:r w:rsidRPr="0090003D">
        <w:t xml:space="preserve">i struktura produkcji </w:t>
      </w:r>
      <w:r w:rsidRPr="00441D9C">
        <w:t>budowlano</w:t>
      </w:r>
      <w:r w:rsidRPr="0090003D">
        <w:t>-montażo</w:t>
      </w:r>
      <w:r>
        <w:t>we</w:t>
      </w:r>
      <w:r w:rsidRPr="0090003D">
        <w:t>j</w:t>
      </w:r>
      <w:r>
        <w:t xml:space="preserve"> </w:t>
      </w:r>
      <w:r w:rsidRPr="0090003D">
        <w:t xml:space="preserve">(w cenach bieżących) </w:t>
      </w:r>
    </w:p>
    <w:tbl>
      <w:tblPr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6887"/>
        <w:gridCol w:w="1784"/>
        <w:gridCol w:w="1785"/>
      </w:tblGrid>
      <w:tr w:rsidR="008B68EE" w:rsidRPr="00FA5128" w14:paraId="267BCB3B" w14:textId="77777777" w:rsidTr="008B68EE">
        <w:trPr>
          <w:trHeight w:val="397"/>
        </w:trPr>
        <w:tc>
          <w:tcPr>
            <w:tcW w:w="6887" w:type="dxa"/>
            <w:vMerge w:val="restart"/>
            <w:tcBorders>
              <w:left w:val="nil"/>
            </w:tcBorders>
            <w:vAlign w:val="center"/>
          </w:tcPr>
          <w:p w14:paraId="1CA99183" w14:textId="77777777" w:rsidR="008B68EE" w:rsidRDefault="008B68EE" w:rsidP="008B68EE">
            <w:pPr>
              <w:pStyle w:val="Tabela-Gwka"/>
            </w:pPr>
            <w:r>
              <w:t>DZIAŁY BUDOWNICTWA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0401BEB" w14:textId="13632224" w:rsidR="008B68EE" w:rsidRPr="0090003D" w:rsidRDefault="008B68EE" w:rsidP="008B68EE">
            <w:pPr>
              <w:pStyle w:val="Tabela-Gwka"/>
            </w:pPr>
            <w:r>
              <w:t>01 202</w:t>
            </w:r>
            <w:r w:rsidR="00197CD3">
              <w:t>6</w:t>
            </w:r>
          </w:p>
        </w:tc>
      </w:tr>
      <w:tr w:rsidR="008B68EE" w:rsidRPr="00FA5128" w14:paraId="54836556" w14:textId="77777777" w:rsidTr="008B68EE">
        <w:trPr>
          <w:trHeight w:val="397"/>
        </w:trPr>
        <w:tc>
          <w:tcPr>
            <w:tcW w:w="6887" w:type="dxa"/>
            <w:vMerge/>
            <w:tcBorders>
              <w:left w:val="nil"/>
              <w:bottom w:val="single" w:sz="8" w:space="0" w:color="522398"/>
            </w:tcBorders>
          </w:tcPr>
          <w:p w14:paraId="76306D7F" w14:textId="77777777" w:rsidR="008B68EE" w:rsidRPr="002A14EE" w:rsidRDefault="008B68EE" w:rsidP="008B68EE">
            <w:pPr>
              <w:pStyle w:val="Tabela-Gwka"/>
              <w:rPr>
                <w:shd w:val="clear" w:color="auto" w:fill="FFFFFF"/>
              </w:rPr>
            </w:pPr>
          </w:p>
        </w:tc>
        <w:tc>
          <w:tcPr>
            <w:tcW w:w="1784" w:type="dxa"/>
            <w:tcBorders>
              <w:bottom w:val="single" w:sz="8" w:space="0" w:color="522398"/>
            </w:tcBorders>
            <w:vAlign w:val="center"/>
          </w:tcPr>
          <w:p w14:paraId="3AE5A3E3" w14:textId="66658C91" w:rsidR="008B68EE" w:rsidRPr="00FA5128" w:rsidRDefault="008B68EE" w:rsidP="008B68EE">
            <w:pPr>
              <w:pStyle w:val="Tabela-Gwka"/>
            </w:pPr>
            <w:r>
              <w:t>01 202</w:t>
            </w:r>
            <w:r w:rsidR="00197CD3">
              <w:t>5</w:t>
            </w:r>
            <w:r>
              <w:t>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6CD13F5" w14:textId="77777777" w:rsidR="008B68EE" w:rsidRPr="00FA5128" w:rsidRDefault="008B68EE" w:rsidP="008B68EE">
            <w:pPr>
              <w:pStyle w:val="Tabela-Gwka"/>
            </w:pPr>
            <w:r>
              <w:t>w</w:t>
            </w:r>
            <w:r w:rsidRPr="0090003D">
              <w:t xml:space="preserve"> odsetkach</w:t>
            </w:r>
          </w:p>
        </w:tc>
      </w:tr>
      <w:tr w:rsidR="00261158" w:rsidRPr="00C93259" w14:paraId="46B141F9" w14:textId="77777777" w:rsidTr="008B68EE">
        <w:tc>
          <w:tcPr>
            <w:tcW w:w="6887" w:type="dxa"/>
            <w:tcBorders>
              <w:top w:val="single" w:sz="8" w:space="0" w:color="522398"/>
              <w:left w:val="nil"/>
            </w:tcBorders>
            <w:vAlign w:val="center"/>
          </w:tcPr>
          <w:p w14:paraId="4FD36B15" w14:textId="77777777" w:rsidR="00261158" w:rsidRPr="00BA33B2" w:rsidRDefault="00261158" w:rsidP="00261158">
            <w:pPr>
              <w:pStyle w:val="Tabela-Boczek1pol"/>
              <w:rPr>
                <w:b/>
              </w:rPr>
            </w:pPr>
            <w:r w:rsidRPr="00BA33B2">
              <w:rPr>
                <w:b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</w:tcPr>
          <w:p w14:paraId="7CBFF278" w14:textId="3A2BE785" w:rsidR="00261158" w:rsidRPr="00261158" w:rsidRDefault="00261158" w:rsidP="00261158">
            <w:pPr>
              <w:pStyle w:val="Tabela-wypenienie"/>
              <w:rPr>
                <w:b/>
              </w:rPr>
            </w:pPr>
            <w:r w:rsidRPr="00261158">
              <w:rPr>
                <w:b/>
              </w:rPr>
              <w:t>93,7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</w:tcPr>
          <w:p w14:paraId="6AC5F0BC" w14:textId="416725F2" w:rsidR="00261158" w:rsidRPr="00261158" w:rsidRDefault="00261158" w:rsidP="00261158">
            <w:pPr>
              <w:pStyle w:val="Tabela-wypenienie"/>
              <w:rPr>
                <w:b/>
              </w:rPr>
            </w:pPr>
            <w:r w:rsidRPr="00261158">
              <w:rPr>
                <w:b/>
              </w:rPr>
              <w:t>100,0</w:t>
            </w:r>
          </w:p>
        </w:tc>
      </w:tr>
      <w:tr w:rsidR="00261158" w:rsidRPr="00C93259" w14:paraId="5C3AD2C6" w14:textId="77777777" w:rsidTr="008B68EE">
        <w:trPr>
          <w:trHeight w:val="227"/>
        </w:trPr>
        <w:tc>
          <w:tcPr>
            <w:tcW w:w="6887" w:type="dxa"/>
            <w:tcBorders>
              <w:left w:val="nil"/>
            </w:tcBorders>
            <w:vAlign w:val="bottom"/>
          </w:tcPr>
          <w:p w14:paraId="193CDA08" w14:textId="77777777" w:rsidR="00261158" w:rsidRPr="00F02087" w:rsidRDefault="00261158" w:rsidP="00261158">
            <w:pPr>
              <w:pStyle w:val="Tabela-Boczek1pol"/>
              <w:rPr>
                <w:rFonts w:eastAsiaTheme="majorEastAsia"/>
              </w:rPr>
            </w:pPr>
            <w:r w:rsidRPr="00F02087">
              <w:rPr>
                <w:rFonts w:eastAsiaTheme="majorEastAsia"/>
              </w:rPr>
              <w:t xml:space="preserve">Budowa budynków </w:t>
            </w:r>
            <w:r w:rsidRPr="00F02087">
              <w:rPr>
                <w:rFonts w:eastAsiaTheme="majorEastAsia" w:cs="Arial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784" w:type="dxa"/>
          </w:tcPr>
          <w:p w14:paraId="4E851FF3" w14:textId="62F54444" w:rsidR="00261158" w:rsidRPr="00922E4E" w:rsidRDefault="00261158" w:rsidP="00261158">
            <w:pPr>
              <w:pStyle w:val="Tabela-wypenienie"/>
            </w:pPr>
            <w:r w:rsidRPr="00621387">
              <w:t>116,7</w:t>
            </w:r>
          </w:p>
        </w:tc>
        <w:tc>
          <w:tcPr>
            <w:tcW w:w="1785" w:type="dxa"/>
            <w:tcBorders>
              <w:right w:val="nil"/>
            </w:tcBorders>
          </w:tcPr>
          <w:p w14:paraId="64278C36" w14:textId="605265B3" w:rsidR="00261158" w:rsidRPr="00922E4E" w:rsidRDefault="00261158" w:rsidP="00261158">
            <w:pPr>
              <w:pStyle w:val="Tabela-wypenienie"/>
            </w:pPr>
            <w:r w:rsidRPr="00621387">
              <w:t>58,8</w:t>
            </w:r>
          </w:p>
        </w:tc>
      </w:tr>
      <w:tr w:rsidR="00261158" w:rsidRPr="00C93259" w14:paraId="4CBBD96A" w14:textId="77777777" w:rsidTr="008B68EE">
        <w:trPr>
          <w:trHeight w:val="227"/>
        </w:trPr>
        <w:tc>
          <w:tcPr>
            <w:tcW w:w="6887" w:type="dxa"/>
            <w:tcBorders>
              <w:left w:val="nil"/>
            </w:tcBorders>
            <w:vAlign w:val="bottom"/>
          </w:tcPr>
          <w:p w14:paraId="57B4E9FE" w14:textId="77777777" w:rsidR="00261158" w:rsidRPr="00F02087" w:rsidRDefault="00261158" w:rsidP="00261158">
            <w:pPr>
              <w:pStyle w:val="Tabela-Boczek1pol"/>
              <w:rPr>
                <w:rFonts w:eastAsiaTheme="majorEastAsia"/>
              </w:rPr>
            </w:pPr>
            <w:r w:rsidRPr="00F02087">
              <w:rPr>
                <w:rFonts w:eastAsiaTheme="majorEastAsia"/>
              </w:rPr>
              <w:t xml:space="preserve">Budowa obiektów inżynierii lądowej i wodnej </w:t>
            </w:r>
            <w:r w:rsidRPr="00F02087">
              <w:rPr>
                <w:rFonts w:eastAsiaTheme="majorEastAsia" w:cs="Arial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784" w:type="dxa"/>
          </w:tcPr>
          <w:p w14:paraId="52819CF9" w14:textId="2FEE3674" w:rsidR="00261158" w:rsidRPr="00AD4F32" w:rsidRDefault="00261158" w:rsidP="00261158">
            <w:pPr>
              <w:pStyle w:val="Tabela-wypenienie"/>
            </w:pPr>
            <w:r w:rsidRPr="00621387">
              <w:t>62,7</w:t>
            </w:r>
          </w:p>
        </w:tc>
        <w:tc>
          <w:tcPr>
            <w:tcW w:w="1785" w:type="dxa"/>
            <w:tcBorders>
              <w:right w:val="nil"/>
            </w:tcBorders>
          </w:tcPr>
          <w:p w14:paraId="516FE548" w14:textId="3C158103" w:rsidR="00261158" w:rsidRPr="00AD4F32" w:rsidRDefault="00261158" w:rsidP="00261158">
            <w:pPr>
              <w:pStyle w:val="Tabela-wypenienie"/>
            </w:pPr>
            <w:r w:rsidRPr="00621387">
              <w:t>22,8</w:t>
            </w:r>
          </w:p>
        </w:tc>
      </w:tr>
      <w:tr w:rsidR="00261158" w:rsidRPr="00C93259" w14:paraId="66D16EA6" w14:textId="77777777" w:rsidTr="008B68EE">
        <w:trPr>
          <w:trHeight w:val="227"/>
        </w:trPr>
        <w:tc>
          <w:tcPr>
            <w:tcW w:w="6887" w:type="dxa"/>
            <w:tcBorders>
              <w:left w:val="nil"/>
            </w:tcBorders>
            <w:vAlign w:val="bottom"/>
          </w:tcPr>
          <w:p w14:paraId="5D90A4AD" w14:textId="77777777" w:rsidR="00261158" w:rsidRPr="00F02087" w:rsidRDefault="00261158" w:rsidP="00261158">
            <w:pPr>
              <w:pStyle w:val="Tabela-Boczek1pol"/>
              <w:rPr>
                <w:rFonts w:eastAsiaTheme="majorEastAsia"/>
              </w:rPr>
            </w:pPr>
            <w:r w:rsidRPr="00F02087">
              <w:rPr>
                <w:rFonts w:eastAsiaTheme="majorEastAsia"/>
              </w:rPr>
              <w:t xml:space="preserve">Roboty budowlane specjalistyczne </w:t>
            </w:r>
          </w:p>
        </w:tc>
        <w:tc>
          <w:tcPr>
            <w:tcW w:w="1784" w:type="dxa"/>
          </w:tcPr>
          <w:p w14:paraId="110A73A4" w14:textId="324479F7" w:rsidR="00261158" w:rsidRPr="00AD4F32" w:rsidRDefault="00261158" w:rsidP="00261158">
            <w:pPr>
              <w:pStyle w:val="Tabela-wypenienie"/>
            </w:pPr>
            <w:r w:rsidRPr="00621387">
              <w:t>92,2</w:t>
            </w:r>
          </w:p>
        </w:tc>
        <w:tc>
          <w:tcPr>
            <w:tcW w:w="1785" w:type="dxa"/>
            <w:tcBorders>
              <w:right w:val="nil"/>
            </w:tcBorders>
          </w:tcPr>
          <w:p w14:paraId="5903188B" w14:textId="2CECD652" w:rsidR="00261158" w:rsidRPr="00AD4F32" w:rsidRDefault="00261158" w:rsidP="00261158">
            <w:pPr>
              <w:pStyle w:val="Tabela-wypenienie"/>
            </w:pPr>
            <w:r w:rsidRPr="00621387">
              <w:t>18,4</w:t>
            </w:r>
          </w:p>
        </w:tc>
      </w:tr>
    </w:tbl>
    <w:p w14:paraId="7A670D09" w14:textId="6AABDF8E" w:rsidR="00BF55FB" w:rsidRPr="00B005DE" w:rsidRDefault="00DD17D2" w:rsidP="00BA33B2">
      <w:pPr>
        <w:pStyle w:val="Tytudziau"/>
        <w:rPr>
          <w:rFonts w:cs="Arial"/>
          <w:color w:val="000000" w:themeColor="text1"/>
          <w:spacing w:val="-2"/>
        </w:rPr>
      </w:pPr>
      <w:r>
        <w:lastRenderedPageBreak/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</w:p>
    <w:p w14:paraId="24444762" w14:textId="422DAD76" w:rsidR="008B68EE" w:rsidRPr="00C06F4D" w:rsidRDefault="00BB33FA" w:rsidP="00197CD3">
      <w:pPr>
        <w:ind w:firstLine="0"/>
        <w:rPr>
          <w:b/>
          <w:shd w:val="clear" w:color="auto" w:fill="FFFFFF"/>
        </w:rPr>
      </w:pPr>
      <w:r w:rsidRPr="00BB33FA">
        <w:rPr>
          <w:shd w:val="clear" w:color="auto" w:fill="FFFFFF"/>
        </w:rPr>
        <w:t>W styczniu 2026 r. w porównaniu z 2025 r. zwiększyła się liczba mieszkań, których budowę rozpoczęto (o  137,7%), a zmniejszyła się mieszkań, na budowę których wydano pozwolenia lub dokonano zgłoszenia z projektem budowlanym (o 47,3%) oraz mieszkań oddanych do użytkowania (o 27,3%).</w:t>
      </w:r>
    </w:p>
    <w:p w14:paraId="6A73490D" w14:textId="6DB41D5B" w:rsidR="008B68EE" w:rsidRPr="000C44A9" w:rsidRDefault="008B68EE" w:rsidP="00197CD3">
      <w:pPr>
        <w:ind w:firstLine="0"/>
      </w:pPr>
      <w:r w:rsidRPr="004C7AF0">
        <w:rPr>
          <w:shd w:val="clear" w:color="auto" w:fill="FFFFFF"/>
        </w:rPr>
        <w:t>Według wstępnych danych</w:t>
      </w:r>
      <w:r w:rsidR="00F337BF">
        <w:rPr>
          <w:rStyle w:val="indeksg"/>
        </w:rPr>
        <w:t>4</w:t>
      </w:r>
      <w:r w:rsidRPr="00861910">
        <w:rPr>
          <w:shd w:val="clear" w:color="auto" w:fill="FFFFFF"/>
        </w:rPr>
        <w:t>,</w:t>
      </w:r>
      <w:r w:rsidRPr="004C7AF0">
        <w:rPr>
          <w:shd w:val="clear" w:color="auto" w:fill="FFFFFF"/>
        </w:rPr>
        <w:t xml:space="preserve"> w </w:t>
      </w:r>
      <w:r>
        <w:rPr>
          <w:shd w:val="clear" w:color="auto" w:fill="FFFFFF"/>
        </w:rPr>
        <w:t>styczniu</w:t>
      </w:r>
      <w:r w:rsidRPr="004C7AF0">
        <w:rPr>
          <w:shd w:val="clear" w:color="auto" w:fill="FFFFFF"/>
        </w:rPr>
        <w:t xml:space="preserve"> </w:t>
      </w:r>
      <w:r>
        <w:rPr>
          <w:shd w:val="clear" w:color="auto" w:fill="FFFFFF"/>
        </w:rPr>
        <w:t>202</w:t>
      </w:r>
      <w:r w:rsidR="00576EFA">
        <w:rPr>
          <w:shd w:val="clear" w:color="auto" w:fill="FFFFFF"/>
        </w:rPr>
        <w:t>6</w:t>
      </w:r>
      <w:r>
        <w:rPr>
          <w:shd w:val="clear" w:color="auto" w:fill="FFFFFF"/>
        </w:rPr>
        <w:t xml:space="preserve"> </w:t>
      </w:r>
      <w:r w:rsidRPr="004C7AF0">
        <w:rPr>
          <w:shd w:val="clear" w:color="auto" w:fill="FFFFFF"/>
        </w:rPr>
        <w:t xml:space="preserve">r. </w:t>
      </w:r>
      <w:r w:rsidRPr="00B143AE">
        <w:rPr>
          <w:b/>
          <w:shd w:val="clear" w:color="auto" w:fill="FFFFFF"/>
        </w:rPr>
        <w:t>przekazano do użytkowania</w:t>
      </w:r>
      <w:r w:rsidRPr="004C7AF0">
        <w:rPr>
          <w:shd w:val="clear" w:color="auto" w:fill="FFFFFF"/>
        </w:rPr>
        <w:t xml:space="preserve"> </w:t>
      </w:r>
      <w:r w:rsidR="00576EFA" w:rsidRPr="00576EFA">
        <w:rPr>
          <w:shd w:val="clear" w:color="auto" w:fill="FFFFFF"/>
        </w:rPr>
        <w:t>537 mieszkań, tj. o 202 mniej niż przed rokiem. Najwięcej mieszkań w badanym miesiącu przekazano na sprzedaż lub wynajem – 271 (50,5% ogólnej liczby oddanych mieszkań, wobec 61,8% przed rokiem).</w:t>
      </w:r>
    </w:p>
    <w:p w14:paraId="63C65861" w14:textId="20223489" w:rsidR="008B68EE" w:rsidRDefault="008B68EE" w:rsidP="008B68EE">
      <w:pPr>
        <w:pStyle w:val="Tabela-wykres-tyty"/>
      </w:pPr>
      <w:r>
        <w:t>T</w:t>
      </w:r>
      <w:r w:rsidRPr="0090003D">
        <w:t xml:space="preserve">ablica </w:t>
      </w:r>
      <w:r>
        <w:t>10. Mieszkania oddane do użytkowania w styczniu 202</w:t>
      </w:r>
      <w:r w:rsidR="00197CD3">
        <w:t>6</w:t>
      </w:r>
      <w:r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Mieszkania oddane do użytkowania w styczniu 2024 r.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8B68EE" w:rsidRPr="00B63D3B" w14:paraId="353A63EA" w14:textId="77777777" w:rsidTr="008B68EE">
        <w:trPr>
          <w:trHeight w:val="397"/>
        </w:trPr>
        <w:tc>
          <w:tcPr>
            <w:tcW w:w="4256" w:type="dxa"/>
            <w:vMerge w:val="restart"/>
            <w:vAlign w:val="center"/>
          </w:tcPr>
          <w:p w14:paraId="4B396737" w14:textId="77777777" w:rsidR="008B68EE" w:rsidRPr="00B63D3B" w:rsidRDefault="008B68EE" w:rsidP="008B68EE">
            <w:pPr>
              <w:pStyle w:val="Tabela-Gwka"/>
              <w:rPr>
                <w:szCs w:val="19"/>
                <w:shd w:val="clear" w:color="auto" w:fill="FFFFFF"/>
              </w:rPr>
            </w:pPr>
            <w:r w:rsidRPr="00B63D3B">
              <w:rPr>
                <w:szCs w:val="19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4398AFC" w14:textId="77777777" w:rsidR="008B68EE" w:rsidRPr="00B63D3B" w:rsidRDefault="008B68EE" w:rsidP="008B68EE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5E95D5DD" w14:textId="77777777" w:rsidR="008B68EE" w:rsidRPr="00B63D3B" w:rsidRDefault="008B68EE" w:rsidP="008B68EE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 xml:space="preserve">Przeciętna </w:t>
            </w:r>
            <w:r w:rsidRPr="00B63D3B">
              <w:rPr>
                <w:szCs w:val="19"/>
              </w:rPr>
              <w:br/>
              <w:t xml:space="preserve">powierzchnia </w:t>
            </w:r>
            <w:r w:rsidRPr="00B63D3B">
              <w:rPr>
                <w:szCs w:val="19"/>
              </w:rPr>
              <w:br/>
              <w:t xml:space="preserve">użytkowa </w:t>
            </w:r>
            <w:r w:rsidRPr="00B63D3B">
              <w:rPr>
                <w:szCs w:val="19"/>
              </w:rPr>
              <w:br/>
              <w:t xml:space="preserve">1 mieszkania </w:t>
            </w:r>
            <w:r>
              <w:rPr>
                <w:szCs w:val="19"/>
              </w:rPr>
              <w:br/>
            </w:r>
            <w:r w:rsidRPr="00B63D3B">
              <w:rPr>
                <w:szCs w:val="19"/>
              </w:rPr>
              <w:t>w m</w:t>
            </w:r>
            <w:r w:rsidRPr="00B63D3B">
              <w:rPr>
                <w:rStyle w:val="indeksg"/>
              </w:rPr>
              <w:t>2</w:t>
            </w:r>
          </w:p>
        </w:tc>
      </w:tr>
      <w:tr w:rsidR="008B68EE" w:rsidRPr="00B63D3B" w14:paraId="503BD2C3" w14:textId="77777777" w:rsidTr="008B68EE">
        <w:trPr>
          <w:trHeight w:val="39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C17DFAD" w14:textId="77777777" w:rsidR="008B68EE" w:rsidRPr="00B63D3B" w:rsidRDefault="008B68EE" w:rsidP="008B68EE"/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5AECB741" w14:textId="77777777" w:rsidR="008B68EE" w:rsidRPr="00B63D3B" w:rsidRDefault="008B68EE" w:rsidP="008B68EE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 xml:space="preserve">w liczbach </w:t>
            </w:r>
            <w:r w:rsidRPr="00B63D3B">
              <w:rPr>
                <w:szCs w:val="19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463F166C" w14:textId="77777777" w:rsidR="008B68EE" w:rsidRPr="00B63D3B" w:rsidRDefault="008B68EE" w:rsidP="008B68EE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7D4C16F4" w14:textId="3EEE7187" w:rsidR="008B68EE" w:rsidRPr="00B63D3B" w:rsidRDefault="008B68EE" w:rsidP="008B68EE">
            <w:pPr>
              <w:pStyle w:val="Tabela-Gwka"/>
              <w:rPr>
                <w:szCs w:val="19"/>
              </w:rPr>
            </w:pPr>
            <w:r w:rsidRPr="00B63D3B">
              <w:rPr>
                <w:szCs w:val="19"/>
              </w:rPr>
              <w:t>01 202</w:t>
            </w:r>
            <w:r w:rsidR="00197CD3">
              <w:rPr>
                <w:szCs w:val="19"/>
              </w:rPr>
              <w:t>5</w:t>
            </w:r>
            <w:r w:rsidRPr="00B63D3B">
              <w:rPr>
                <w:szCs w:val="19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6B199A28" w14:textId="77777777" w:rsidR="008B68EE" w:rsidRPr="00B63D3B" w:rsidRDefault="008B68EE" w:rsidP="008B68EE"/>
        </w:tc>
      </w:tr>
      <w:tr w:rsidR="00576EFA" w:rsidRPr="00B63D3B" w14:paraId="0EEC4FCF" w14:textId="77777777" w:rsidTr="008B68E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21161C7" w14:textId="77777777" w:rsidR="00576EFA" w:rsidRPr="00B63D3B" w:rsidRDefault="00576EFA" w:rsidP="00576EFA">
            <w:pPr>
              <w:pStyle w:val="Tabela-Boczek1pol"/>
              <w:rPr>
                <w:b/>
                <w:szCs w:val="19"/>
              </w:rPr>
            </w:pPr>
            <w:r w:rsidRPr="00B63D3B">
              <w:rPr>
                <w:b/>
                <w:szCs w:val="19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</w:tcPr>
          <w:p w14:paraId="0FE0C818" w14:textId="3E2CC36B" w:rsidR="00576EFA" w:rsidRPr="00576EFA" w:rsidRDefault="00576EFA" w:rsidP="00576EFA">
            <w:pPr>
              <w:pStyle w:val="Tabela-wypenienie"/>
              <w:rPr>
                <w:b/>
              </w:rPr>
            </w:pPr>
            <w:r w:rsidRPr="00576EFA">
              <w:rPr>
                <w:b/>
              </w:rPr>
              <w:t>537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</w:tcPr>
          <w:p w14:paraId="3D68E80E" w14:textId="16A4DFEF" w:rsidR="00576EFA" w:rsidRPr="00576EFA" w:rsidRDefault="00576EFA" w:rsidP="00576EFA">
            <w:pPr>
              <w:pStyle w:val="Tabela-wypenienie"/>
              <w:rPr>
                <w:b/>
              </w:rPr>
            </w:pPr>
            <w:r w:rsidRPr="00576EFA">
              <w:rPr>
                <w:b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</w:tcPr>
          <w:p w14:paraId="7C9B48C9" w14:textId="0FBFAE26" w:rsidR="00576EFA" w:rsidRPr="00576EFA" w:rsidRDefault="00576EFA" w:rsidP="00576EFA">
            <w:pPr>
              <w:pStyle w:val="Tabela-wypenienie"/>
              <w:rPr>
                <w:b/>
              </w:rPr>
            </w:pPr>
            <w:r w:rsidRPr="00576EFA">
              <w:rPr>
                <w:b/>
              </w:rPr>
              <w:t>72,7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</w:tcPr>
          <w:p w14:paraId="6C442FD8" w14:textId="5FFBDC58" w:rsidR="00576EFA" w:rsidRPr="00576EFA" w:rsidRDefault="00576EFA" w:rsidP="00576EFA">
            <w:pPr>
              <w:pStyle w:val="Tabela-wypenienie"/>
              <w:rPr>
                <w:b/>
              </w:rPr>
            </w:pPr>
            <w:r w:rsidRPr="00576EFA">
              <w:rPr>
                <w:b/>
              </w:rPr>
              <w:t>102,1</w:t>
            </w:r>
          </w:p>
        </w:tc>
      </w:tr>
      <w:tr w:rsidR="00576EFA" w:rsidRPr="00B63D3B" w14:paraId="5364DF35" w14:textId="77777777" w:rsidTr="008B68E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ABE5FB0" w14:textId="77777777" w:rsidR="00576EFA" w:rsidRPr="00B63D3B" w:rsidRDefault="00576EFA" w:rsidP="00576EFA">
            <w:pPr>
              <w:pStyle w:val="Tabela-Boczek1pol"/>
              <w:rPr>
                <w:szCs w:val="19"/>
              </w:rPr>
            </w:pPr>
            <w:r w:rsidRPr="00B63D3B">
              <w:rPr>
                <w:szCs w:val="19"/>
              </w:rPr>
              <w:t>Przeznaczone na sprzedaż lub wynajem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1469B237" w14:textId="42E39AB7" w:rsidR="00576EFA" w:rsidRPr="00B63D3B" w:rsidRDefault="00576EFA" w:rsidP="00576EFA">
            <w:pPr>
              <w:pStyle w:val="Tabela-wypenienie"/>
            </w:pPr>
            <w:r w:rsidRPr="009C2BBE">
              <w:t>271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35E6A233" w14:textId="6889DC2E" w:rsidR="00576EFA" w:rsidRPr="00B63D3B" w:rsidRDefault="00576EFA" w:rsidP="00576EFA">
            <w:pPr>
              <w:pStyle w:val="Tabela-wypenienie"/>
            </w:pPr>
            <w:r w:rsidRPr="009C2BBE">
              <w:t>50,5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6BE95D89" w14:textId="62EBC9B3" w:rsidR="00576EFA" w:rsidRPr="00B63D3B" w:rsidRDefault="00576EFA" w:rsidP="00576EFA">
            <w:pPr>
              <w:pStyle w:val="Tabela-wypenienie"/>
            </w:pPr>
            <w:r w:rsidRPr="009C2BBE">
              <w:t>59,3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72B636E5" w14:textId="12465C15" w:rsidR="00576EFA" w:rsidRPr="00B63D3B" w:rsidRDefault="00576EFA" w:rsidP="00576EFA">
            <w:pPr>
              <w:pStyle w:val="Tabela-wypenienie"/>
            </w:pPr>
            <w:r w:rsidRPr="009C2BBE">
              <w:t>66,8</w:t>
            </w:r>
          </w:p>
        </w:tc>
      </w:tr>
      <w:tr w:rsidR="00576EFA" w:rsidRPr="00B63D3B" w14:paraId="1D8D9AA8" w14:textId="77777777" w:rsidTr="008B68E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FD3E35F" w14:textId="77777777" w:rsidR="00576EFA" w:rsidRPr="00B63D3B" w:rsidRDefault="00576EFA" w:rsidP="00576EFA">
            <w:pPr>
              <w:pStyle w:val="Tabela-Boczek1pol"/>
              <w:rPr>
                <w:szCs w:val="19"/>
              </w:rPr>
            </w:pPr>
            <w:r w:rsidRPr="00B63D3B">
              <w:rPr>
                <w:szCs w:val="19"/>
              </w:rPr>
              <w:t>Indywidualne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5EC69BA9" w14:textId="390AB04B" w:rsidR="00576EFA" w:rsidRPr="00B63D3B" w:rsidRDefault="00576EFA" w:rsidP="00576EFA">
            <w:pPr>
              <w:pStyle w:val="Tabela-wypenienie"/>
              <w:rPr>
                <w:color w:val="000000" w:themeColor="text1"/>
              </w:rPr>
            </w:pPr>
            <w:r w:rsidRPr="009C2BBE">
              <w:t>266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044E8EAB" w14:textId="00A34A4B" w:rsidR="00576EFA" w:rsidRPr="00B63D3B" w:rsidRDefault="00576EFA" w:rsidP="00576EFA">
            <w:pPr>
              <w:pStyle w:val="Tabela-wypenienie"/>
            </w:pPr>
            <w:r w:rsidRPr="009C2BBE">
              <w:t>49,5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54C3FBA7" w14:textId="43D91A50" w:rsidR="00576EFA" w:rsidRPr="00B63D3B" w:rsidRDefault="00576EFA" w:rsidP="00576EFA">
            <w:pPr>
              <w:pStyle w:val="Tabela-wypenienie"/>
              <w:rPr>
                <w:b/>
                <w:bCs/>
              </w:rPr>
            </w:pPr>
            <w:r w:rsidRPr="009C2BBE">
              <w:t>94,3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</w:tcPr>
          <w:p w14:paraId="7D9A2515" w14:textId="1579F4E3" w:rsidR="00576EFA" w:rsidRPr="00B63D3B" w:rsidRDefault="00576EFA" w:rsidP="00576EFA">
            <w:pPr>
              <w:pStyle w:val="Tabela-wypenienie"/>
            </w:pPr>
            <w:r w:rsidRPr="009C2BBE">
              <w:t>138,1</w:t>
            </w:r>
          </w:p>
        </w:tc>
      </w:tr>
    </w:tbl>
    <w:p w14:paraId="3C531347" w14:textId="0B4E43A8" w:rsidR="008B68EE" w:rsidRDefault="008B68EE" w:rsidP="008B68EE">
      <w:pPr>
        <w:pStyle w:val="Tabela-wykres-tyty"/>
        <w:rPr>
          <w:noProof/>
          <w:lang w:eastAsia="pl-PL"/>
        </w:rPr>
      </w:pPr>
      <w:r w:rsidRPr="00904287">
        <w:t xml:space="preserve">Wykres </w:t>
      </w:r>
      <w:r>
        <w:t>9</w:t>
      </w:r>
      <w:r w:rsidRPr="00904287">
        <w:t xml:space="preserve">. Mieszkania oddane do użytkowania </w:t>
      </w:r>
      <w:r>
        <w:br/>
      </w:r>
      <w:r w:rsidRPr="003942F7">
        <w:rPr>
          <w:b w:val="0"/>
        </w:rPr>
        <w:t xml:space="preserve">                  (analogiczny okres 20</w:t>
      </w:r>
      <w:r>
        <w:rPr>
          <w:b w:val="0"/>
        </w:rPr>
        <w:t>21</w:t>
      </w:r>
      <w:r w:rsidRPr="003942F7">
        <w:rPr>
          <w:b w:val="0"/>
        </w:rPr>
        <w:t>=100)</w:t>
      </w:r>
      <w:r w:rsidRPr="00424C19">
        <w:rPr>
          <w:noProof/>
          <w:lang w:eastAsia="pl-PL"/>
        </w:rPr>
        <w:t xml:space="preserve"> </w:t>
      </w:r>
    </w:p>
    <w:p w14:paraId="4E5FADD1" w14:textId="6E8BDA7A" w:rsidR="008B68EE" w:rsidRPr="00742620" w:rsidRDefault="00576EFA" w:rsidP="00197CD3">
      <w:pPr>
        <w:spacing w:before="360"/>
        <w:ind w:firstLine="0"/>
      </w:pPr>
      <w:r>
        <w:rPr>
          <w:noProof/>
        </w:rPr>
        <w:drawing>
          <wp:anchor distT="0" distB="0" distL="114300" distR="114300" simplePos="0" relativeHeight="254976000" behindDoc="0" locked="0" layoutInCell="1" allowOverlap="1" wp14:anchorId="185484DA" wp14:editId="530B94BB">
            <wp:simplePos x="0" y="0"/>
            <wp:positionH relativeFrom="column">
              <wp:posOffset>3658</wp:posOffset>
            </wp:positionH>
            <wp:positionV relativeFrom="paragraph">
              <wp:posOffset>154330</wp:posOffset>
            </wp:positionV>
            <wp:extent cx="6635115" cy="3035935"/>
            <wp:effectExtent l="0" t="0" r="0" b="0"/>
            <wp:wrapTopAndBottom/>
            <wp:docPr id="12" name="Obraz 12" descr="Wykres 9. Mieszkania oddane do użytkowania (analogiczny okres 2021=100)&#10;&#10;Na wykresie liniowym przedstawiono dane dotyczące liczby mieszkań oddanych do użytkowania w miesięcznych okresach narastających w latach 2023–2026 dla Polski i województwa lubelskiego przy podstawie analogiczny okres 2021=100. 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E" w:rsidRPr="00742620">
        <w:rPr>
          <w:b/>
        </w:rPr>
        <w:t>Przeciętna powierzchnia użytkowa mieszkania</w:t>
      </w:r>
      <w:r w:rsidR="008B68EE" w:rsidRPr="00742620">
        <w:t xml:space="preserve"> </w:t>
      </w:r>
      <w:r w:rsidR="008B68EE" w:rsidRPr="00255FBC">
        <w:t xml:space="preserve">oddanego do użytkowania w styczniu </w:t>
      </w:r>
      <w:r w:rsidR="008B68EE">
        <w:t xml:space="preserve">2025 </w:t>
      </w:r>
      <w:r w:rsidR="008B68EE" w:rsidRPr="00255FBC">
        <w:t xml:space="preserve">r. </w:t>
      </w:r>
      <w:r w:rsidRPr="00576EFA">
        <w:t>102,1 m</w:t>
      </w:r>
      <w:r w:rsidRPr="00576EFA">
        <w:rPr>
          <w:vertAlign w:val="superscript"/>
        </w:rPr>
        <w:t>2</w:t>
      </w:r>
      <w:r w:rsidRPr="00576EFA">
        <w:t xml:space="preserve"> i była o 13,1 m</w:t>
      </w:r>
      <w:r w:rsidRPr="00576EFA">
        <w:rPr>
          <w:vertAlign w:val="superscript"/>
        </w:rPr>
        <w:t>2</w:t>
      </w:r>
      <w:r w:rsidRPr="00576EFA">
        <w:t xml:space="preserve"> większa niż w analogicznym okresie ub. roku. Największe mieszkania wybudowali inwestorzy indywidualni (138,1 m</w:t>
      </w:r>
      <w:r w:rsidRPr="00576EFA">
        <w:rPr>
          <w:vertAlign w:val="superscript"/>
        </w:rPr>
        <w:t>2</w:t>
      </w:r>
      <w:r w:rsidRPr="00576EFA">
        <w:t>), a ich powierzchnia użytkowa była mniejsza niż przed rokiem o 3,7 m</w:t>
      </w:r>
      <w:r w:rsidRPr="00576EFA">
        <w:rPr>
          <w:vertAlign w:val="superscript"/>
        </w:rPr>
        <w:t>2</w:t>
      </w:r>
      <w:r w:rsidRPr="00576EFA">
        <w:t>.</w:t>
      </w:r>
    </w:p>
    <w:p w14:paraId="69E23B43" w14:textId="77777777" w:rsidR="008B68EE" w:rsidRPr="00BD3E74" w:rsidRDefault="008B68EE" w:rsidP="00197CD3">
      <w:pPr>
        <w:pStyle w:val="Tabela-Notka"/>
        <w:spacing w:before="1680"/>
        <w:rPr>
          <w:lang w:eastAsia="pl-PL"/>
        </w:rPr>
      </w:pPr>
      <w:r>
        <w:rPr>
          <w:lang w:eastAsia="pl-PL"/>
        </w:rPr>
        <w:t>_______________</w:t>
      </w:r>
    </w:p>
    <w:p w14:paraId="270879EB" w14:textId="751E8395" w:rsidR="008B68EE" w:rsidRDefault="00F337BF" w:rsidP="008B68EE">
      <w:pPr>
        <w:pStyle w:val="Tabela-Notka"/>
      </w:pPr>
      <w:r>
        <w:t>4</w:t>
      </w:r>
      <w:r w:rsidR="008B68EE">
        <w:t xml:space="preserve"> Dane meldunkowe – mogą ulec zmianie po opracowaniu sprawozdań kwartalnych.</w:t>
      </w:r>
    </w:p>
    <w:p w14:paraId="0B39FA86" w14:textId="12B8C347" w:rsidR="008B68EE" w:rsidRDefault="00576EFA" w:rsidP="00197CD3">
      <w:pPr>
        <w:ind w:firstLine="0"/>
      </w:pPr>
      <w:r w:rsidRPr="00576EFA">
        <w:lastRenderedPageBreak/>
        <w:t>Najwięcej mieszkań przekazano do użytkowania w Lublinie (233), następnie w powiecie lubelskim (90) i zamojskim (30).</w:t>
      </w:r>
    </w:p>
    <w:p w14:paraId="4A4CAB77" w14:textId="35034A21" w:rsidR="008B68EE" w:rsidRDefault="00576EFA" w:rsidP="00197CD3">
      <w:pPr>
        <w:ind w:firstLine="0"/>
        <w:rPr>
          <w:spacing w:val="-3"/>
        </w:rPr>
      </w:pPr>
      <w:r w:rsidRPr="00576EFA">
        <w:t>Mieszkania o największej przeciętnej powierzchni użytkowej wybudowano w powiecie radzyńskim (186,8 m</w:t>
      </w:r>
      <w:r w:rsidRPr="00576EFA">
        <w:rPr>
          <w:vertAlign w:val="superscript"/>
        </w:rPr>
        <w:t>2</w:t>
      </w:r>
      <w:r w:rsidRPr="00576EFA">
        <w:t>), lubartowskim (170,3 m</w:t>
      </w:r>
      <w:r w:rsidRPr="00576EFA">
        <w:rPr>
          <w:vertAlign w:val="superscript"/>
        </w:rPr>
        <w:t>2</w:t>
      </w:r>
      <w:r w:rsidRPr="00576EFA">
        <w:t>) oraz ryckim 164,4 m</w:t>
      </w:r>
      <w:r w:rsidRPr="00576EFA">
        <w:rPr>
          <w:vertAlign w:val="superscript"/>
        </w:rPr>
        <w:t>2</w:t>
      </w:r>
      <w:r w:rsidRPr="00576EFA">
        <w:t>). Najmniejsze wybudowano w Lublinie (62,8 m</w:t>
      </w:r>
      <w:r w:rsidRPr="00576EFA">
        <w:rPr>
          <w:vertAlign w:val="superscript"/>
        </w:rPr>
        <w:t>2</w:t>
      </w:r>
      <w:r w:rsidRPr="00576EFA">
        <w:t>), powiecie krasnostawskim (113,5 m</w:t>
      </w:r>
      <w:r w:rsidRPr="00576EFA">
        <w:rPr>
          <w:vertAlign w:val="superscript"/>
        </w:rPr>
        <w:t>2</w:t>
      </w:r>
      <w:r w:rsidRPr="00576EFA">
        <w:t>) i zamojskim (114,7 m</w:t>
      </w:r>
      <w:r w:rsidRPr="00576EFA">
        <w:rPr>
          <w:vertAlign w:val="superscript"/>
        </w:rPr>
        <w:t>2</w:t>
      </w:r>
      <w:r w:rsidRPr="00576EFA">
        <w:t>).</w:t>
      </w:r>
    </w:p>
    <w:p w14:paraId="7A5AC453" w14:textId="47198487" w:rsidR="008B68EE" w:rsidRDefault="008B68EE" w:rsidP="008B68EE">
      <w:pPr>
        <w:pStyle w:val="Tabela-wykres-tyty"/>
      </w:pPr>
      <w:r w:rsidRPr="00FF3166">
        <w:t>Mapa 2</w:t>
      </w:r>
      <w:r w:rsidRPr="00044E12">
        <w:t xml:space="preserve">. Mieszkania oddane do użytkowania według powiatów w </w:t>
      </w:r>
      <w:r>
        <w:t>styczniu 202</w:t>
      </w:r>
      <w:r w:rsidR="00C02203">
        <w:t>6</w:t>
      </w:r>
      <w:r w:rsidRPr="00D56CEF">
        <w:t xml:space="preserve"> r.</w:t>
      </w:r>
    </w:p>
    <w:p w14:paraId="072AAB07" w14:textId="69B7B14B" w:rsidR="008B68EE" w:rsidRDefault="00576EFA" w:rsidP="00197CD3">
      <w:pPr>
        <w:spacing w:before="360"/>
        <w:ind w:firstLine="0"/>
      </w:pPr>
      <w:r>
        <w:rPr>
          <w:noProof/>
        </w:rPr>
        <w:drawing>
          <wp:anchor distT="0" distB="0" distL="114300" distR="114300" simplePos="0" relativeHeight="254977024" behindDoc="0" locked="0" layoutInCell="1" allowOverlap="1" wp14:anchorId="27771AA4" wp14:editId="072B7ACF">
            <wp:simplePos x="0" y="0"/>
            <wp:positionH relativeFrom="column">
              <wp:posOffset>3658</wp:posOffset>
            </wp:positionH>
            <wp:positionV relativeFrom="paragraph">
              <wp:posOffset>152400</wp:posOffset>
            </wp:positionV>
            <wp:extent cx="6635115" cy="4074795"/>
            <wp:effectExtent l="0" t="0" r="0" b="0"/>
            <wp:wrapTopAndBottom/>
            <wp:docPr id="13" name="Obraz 13" descr="Mapa 2. Mieszkania oddane do użytkowania według powiatów w styczniu 2026 r.&#10;&#10;Na mapie przedstawiono mieszkania oddane do użytkowania według powiatów województwa lubels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E" w:rsidRPr="00DA4BE2">
        <w:t xml:space="preserve">W </w:t>
      </w:r>
      <w:r w:rsidR="008B68EE">
        <w:t>styczniu</w:t>
      </w:r>
      <w:r w:rsidR="008B68EE" w:rsidRPr="00DA4BE2">
        <w:t xml:space="preserve"> </w:t>
      </w:r>
      <w:r w:rsidR="008B68EE">
        <w:t>202</w:t>
      </w:r>
      <w:r>
        <w:t>6</w:t>
      </w:r>
      <w:r w:rsidR="008B68EE">
        <w:t xml:space="preserve"> </w:t>
      </w:r>
      <w:r w:rsidR="008B68EE" w:rsidRPr="00DA4BE2">
        <w:t xml:space="preserve">r. liczba mieszkań, na których budowę wydano </w:t>
      </w:r>
      <w:r w:rsidR="008B68EE" w:rsidRPr="00DA4BE2">
        <w:rPr>
          <w:b/>
        </w:rPr>
        <w:t>pozwolenia lub dokonano zgłoszenia z projektem budowlanym</w:t>
      </w:r>
      <w:r w:rsidR="008B68EE" w:rsidRPr="00DA4BE2">
        <w:t xml:space="preserve"> </w:t>
      </w:r>
      <w:r w:rsidR="008B68EE" w:rsidRPr="00255FBC">
        <w:t xml:space="preserve">wyniosła </w:t>
      </w:r>
      <w:r w:rsidRPr="00576EFA">
        <w:t>424, tj. o 47,3% mniej niż w analogicznym miesiącu poprzedniego roku. Najwięcej mieszkań (68,4%) zostanie wybudowanych przez inwestorów indywidualnych.</w:t>
      </w:r>
    </w:p>
    <w:p w14:paraId="0AEFDD39" w14:textId="0092814A" w:rsidR="008B68EE" w:rsidRPr="00742620" w:rsidRDefault="008B68EE" w:rsidP="00197CD3">
      <w:pPr>
        <w:ind w:firstLine="0"/>
      </w:pPr>
      <w:r w:rsidRPr="00DA4BE2">
        <w:t xml:space="preserve">Liczba </w:t>
      </w:r>
      <w:r w:rsidRPr="004E602A">
        <w:rPr>
          <w:b/>
        </w:rPr>
        <w:t>mieszkań, których budowę rozpoczęto</w:t>
      </w:r>
      <w:r w:rsidRPr="00DA4BE2">
        <w:t xml:space="preserve"> </w:t>
      </w:r>
      <w:r w:rsidRPr="00255FBC">
        <w:t xml:space="preserve">w skali roku </w:t>
      </w:r>
      <w:r w:rsidR="00576EFA" w:rsidRPr="00576EFA">
        <w:t>zwiększyła się o 137,7% (z 289 do 687). W styczniu najwięcej mieszkań zaczęto budować na sprzedaż lub wynajem (86,9%).</w:t>
      </w:r>
    </w:p>
    <w:p w14:paraId="2F069798" w14:textId="7DCE5A09" w:rsidR="008B68EE" w:rsidRDefault="008B68EE" w:rsidP="008B68EE">
      <w:pPr>
        <w:pStyle w:val="Tabela-wykres-tyty"/>
      </w:pPr>
      <w:r>
        <w:t xml:space="preserve">Tablica 11. </w:t>
      </w:r>
      <w:r w:rsidRPr="0090003D">
        <w:t>Liczba mieszkań, na których budowę wydano pozwolenia</w:t>
      </w:r>
      <w:r>
        <w:t xml:space="preserve"> lub dokonano zgłoszenia z projektem budowlanym</w:t>
      </w:r>
      <w:r>
        <w:br/>
        <w:t xml:space="preserve">                    </w:t>
      </w:r>
      <w:r w:rsidRPr="0090003D">
        <w:t xml:space="preserve"> i</w:t>
      </w:r>
      <w:r>
        <w:t> </w:t>
      </w:r>
      <w:r w:rsidRPr="0090003D">
        <w:t>mieszkań, których budowę rozpoczęto w</w:t>
      </w:r>
      <w:r>
        <w:t xml:space="preserve"> styczniu 202</w:t>
      </w:r>
      <w:r w:rsidR="00197CD3">
        <w:t>6</w:t>
      </w:r>
      <w:r w:rsidRPr="0090003D">
        <w:t xml:space="preserve"> r.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październik 2022 r."/>
        <w:tblDescription w:val="Dane do tablicy dostępne w załączonym pliku excel."/>
      </w:tblPr>
      <w:tblGrid>
        <w:gridCol w:w="3261"/>
        <w:gridCol w:w="1199"/>
        <w:gridCol w:w="1199"/>
        <w:gridCol w:w="1199"/>
        <w:gridCol w:w="1199"/>
        <w:gridCol w:w="1199"/>
        <w:gridCol w:w="1200"/>
      </w:tblGrid>
      <w:tr w:rsidR="008B68EE" w:rsidRPr="00AC2C73" w14:paraId="3604D2E1" w14:textId="77777777" w:rsidTr="008B68EE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AF26B6D" w14:textId="77777777" w:rsidR="008B68EE" w:rsidRPr="006512CB" w:rsidRDefault="008B68EE" w:rsidP="008B68EE">
            <w:pPr>
              <w:pStyle w:val="Tabela-Gwka"/>
            </w:pPr>
            <w:r w:rsidRPr="006512CB">
              <w:t>FORMY BUDOWNICTWA</w:t>
            </w:r>
          </w:p>
        </w:tc>
        <w:tc>
          <w:tcPr>
            <w:tcW w:w="3597" w:type="dxa"/>
            <w:gridSpan w:val="3"/>
            <w:vAlign w:val="center"/>
          </w:tcPr>
          <w:p w14:paraId="310FF9D5" w14:textId="77777777" w:rsidR="008B68EE" w:rsidRPr="006512CB" w:rsidRDefault="008B68EE" w:rsidP="008B68EE">
            <w:pPr>
              <w:pStyle w:val="Tabela-Gwka"/>
              <w:ind w:left="-57" w:right="-57"/>
            </w:pPr>
            <w:r w:rsidRPr="006512CB">
              <w:t xml:space="preserve">Mieszkania, na których budowę wydano </w:t>
            </w:r>
            <w:r w:rsidRPr="006512CB">
              <w:br/>
              <w:t xml:space="preserve">pozwolenia lub dokonano zgłoszenia </w:t>
            </w:r>
            <w:r w:rsidRPr="006512CB">
              <w:br/>
              <w:t>z projektem budowlanym</w:t>
            </w:r>
          </w:p>
        </w:tc>
        <w:tc>
          <w:tcPr>
            <w:tcW w:w="3598" w:type="dxa"/>
            <w:gridSpan w:val="3"/>
            <w:vAlign w:val="center"/>
          </w:tcPr>
          <w:p w14:paraId="4CF033EC" w14:textId="77777777" w:rsidR="008B68EE" w:rsidRPr="006512CB" w:rsidRDefault="008B68EE" w:rsidP="008B68EE">
            <w:pPr>
              <w:pStyle w:val="Tabela-Gwka"/>
              <w:ind w:left="-57" w:right="-57"/>
            </w:pPr>
            <w:r w:rsidRPr="006512CB">
              <w:t xml:space="preserve">Mieszkania, których budowę </w:t>
            </w:r>
            <w:r w:rsidRPr="006512CB">
              <w:br/>
              <w:t>rozpoczęto</w:t>
            </w:r>
          </w:p>
        </w:tc>
      </w:tr>
      <w:tr w:rsidR="008B68EE" w:rsidRPr="00BB4BC8" w14:paraId="4044EA16" w14:textId="77777777" w:rsidTr="008B68EE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21ADC06" w14:textId="77777777" w:rsidR="008B68EE" w:rsidRPr="006512CB" w:rsidRDefault="008B68EE" w:rsidP="008B68EE">
            <w:pPr>
              <w:pStyle w:val="Tabela-Gwka"/>
            </w:pPr>
          </w:p>
        </w:tc>
        <w:tc>
          <w:tcPr>
            <w:tcW w:w="1199" w:type="dxa"/>
            <w:tcBorders>
              <w:bottom w:val="single" w:sz="8" w:space="0" w:color="522398"/>
            </w:tcBorders>
            <w:vAlign w:val="center"/>
          </w:tcPr>
          <w:p w14:paraId="0B77CDAA" w14:textId="77777777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199" w:type="dxa"/>
            <w:tcBorders>
              <w:bottom w:val="single" w:sz="8" w:space="0" w:color="522398"/>
            </w:tcBorders>
            <w:vAlign w:val="center"/>
          </w:tcPr>
          <w:p w14:paraId="0E19B36D" w14:textId="77777777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199" w:type="dxa"/>
            <w:tcBorders>
              <w:bottom w:val="single" w:sz="8" w:space="0" w:color="522398"/>
            </w:tcBorders>
            <w:vAlign w:val="center"/>
          </w:tcPr>
          <w:p w14:paraId="0B0506B6" w14:textId="53DFCB46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t>01 202</w:t>
            </w:r>
            <w:r w:rsidR="00197CD3">
              <w:t>5</w:t>
            </w:r>
            <w:r w:rsidRPr="006512CB">
              <w:t>=100</w:t>
            </w:r>
          </w:p>
        </w:tc>
        <w:tc>
          <w:tcPr>
            <w:tcW w:w="1199" w:type="dxa"/>
            <w:tcBorders>
              <w:bottom w:val="single" w:sz="8" w:space="0" w:color="522398"/>
            </w:tcBorders>
            <w:vAlign w:val="center"/>
          </w:tcPr>
          <w:p w14:paraId="5ADF2ABD" w14:textId="77777777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 xml:space="preserve">w liczbach </w:t>
            </w:r>
            <w:r w:rsidRPr="006512CB">
              <w:rPr>
                <w:rFonts w:eastAsiaTheme="majorEastAsia"/>
              </w:rPr>
              <w:br/>
              <w:t>bezwzględnych</w:t>
            </w:r>
          </w:p>
        </w:tc>
        <w:tc>
          <w:tcPr>
            <w:tcW w:w="1199" w:type="dxa"/>
            <w:tcBorders>
              <w:bottom w:val="single" w:sz="8" w:space="0" w:color="522398"/>
            </w:tcBorders>
            <w:vAlign w:val="center"/>
          </w:tcPr>
          <w:p w14:paraId="3E777E76" w14:textId="77777777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rPr>
                <w:rFonts w:eastAsiaTheme="majorEastAsia"/>
              </w:rPr>
              <w:t>w odsetkach</w:t>
            </w:r>
          </w:p>
        </w:tc>
        <w:tc>
          <w:tcPr>
            <w:tcW w:w="1200" w:type="dxa"/>
            <w:tcBorders>
              <w:bottom w:val="single" w:sz="8" w:space="0" w:color="522398"/>
            </w:tcBorders>
            <w:vAlign w:val="center"/>
          </w:tcPr>
          <w:p w14:paraId="093B3AA1" w14:textId="7569C032" w:rsidR="008B68EE" w:rsidRPr="006512CB" w:rsidRDefault="008B68EE" w:rsidP="008B68EE">
            <w:pPr>
              <w:pStyle w:val="Tabela-Gwka"/>
              <w:ind w:left="-57" w:right="-57"/>
              <w:rPr>
                <w:rFonts w:eastAsiaTheme="majorEastAsia"/>
              </w:rPr>
            </w:pPr>
            <w:r w:rsidRPr="006512CB">
              <w:t>01</w:t>
            </w:r>
            <w:r>
              <w:t xml:space="preserve"> </w:t>
            </w:r>
            <w:r w:rsidRPr="006512CB">
              <w:t>202</w:t>
            </w:r>
            <w:r w:rsidR="00197CD3">
              <w:t>5</w:t>
            </w:r>
            <w:r w:rsidRPr="006512CB">
              <w:t>=100</w:t>
            </w:r>
          </w:p>
        </w:tc>
      </w:tr>
      <w:tr w:rsidR="00576EFA" w:rsidRPr="00255FBC" w14:paraId="133C2BA6" w14:textId="77777777" w:rsidTr="00576EFA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ED51F4A" w14:textId="77777777" w:rsidR="00576EFA" w:rsidRPr="00255FBC" w:rsidRDefault="00576EFA" w:rsidP="00576EFA">
            <w:pPr>
              <w:pStyle w:val="Tabela-Boczek1pol"/>
              <w:rPr>
                <w:b/>
              </w:rPr>
            </w:pPr>
            <w:r w:rsidRPr="00255FBC">
              <w:rPr>
                <w:b/>
              </w:rPr>
              <w:t>OGÓŁEM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411E36CB" w14:textId="372FE582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424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3F28EC94" w14:textId="4FAA79BE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100,0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2008B3A6" w14:textId="4A3FFE52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52,7</w:t>
            </w:r>
          </w:p>
        </w:tc>
        <w:tc>
          <w:tcPr>
            <w:tcW w:w="1199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E09E88" w14:textId="39FB25A5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687</w:t>
            </w:r>
          </w:p>
        </w:tc>
        <w:tc>
          <w:tcPr>
            <w:tcW w:w="1199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E75DD" w14:textId="1740FD0A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100,0</w:t>
            </w:r>
          </w:p>
        </w:tc>
        <w:tc>
          <w:tcPr>
            <w:tcW w:w="1200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0D6C6A71" w14:textId="0A1CB58A" w:rsidR="00576EFA" w:rsidRPr="00576EFA" w:rsidRDefault="00576EFA" w:rsidP="00576EFA">
            <w:pPr>
              <w:pStyle w:val="Tabela-wypenienie"/>
              <w:rPr>
                <w:rFonts w:cs="Arial"/>
                <w:b/>
              </w:rPr>
            </w:pPr>
            <w:r w:rsidRPr="00576EFA">
              <w:rPr>
                <w:b/>
              </w:rPr>
              <w:t>237,7</w:t>
            </w:r>
          </w:p>
        </w:tc>
      </w:tr>
      <w:tr w:rsidR="00576EFA" w:rsidRPr="00255FBC" w14:paraId="647842A2" w14:textId="77777777" w:rsidTr="00576EFA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52ABAF9F" w14:textId="06690EF1" w:rsidR="00576EFA" w:rsidRPr="00255FBC" w:rsidRDefault="00576EFA" w:rsidP="00576EFA">
            <w:pPr>
              <w:pStyle w:val="Tabela-Boczek1pol"/>
              <w:rPr>
                <w:b/>
              </w:rPr>
            </w:pPr>
            <w:r w:rsidRPr="006512CB">
              <w:t>Indywidualne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1F7D4613" w14:textId="1631DF3A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290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23F5FC2E" w14:textId="42670B0B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68,4</w:t>
            </w:r>
          </w:p>
        </w:tc>
        <w:tc>
          <w:tcPr>
            <w:tcW w:w="1199" w:type="dxa"/>
            <w:tcBorders>
              <w:top w:val="single" w:sz="8" w:space="0" w:color="522398"/>
            </w:tcBorders>
            <w:vAlign w:val="bottom"/>
          </w:tcPr>
          <w:p w14:paraId="2ED829CF" w14:textId="01856717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96,7</w:t>
            </w:r>
          </w:p>
        </w:tc>
        <w:tc>
          <w:tcPr>
            <w:tcW w:w="1199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C8AD69" w14:textId="5DA1896E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90</w:t>
            </w:r>
          </w:p>
        </w:tc>
        <w:tc>
          <w:tcPr>
            <w:tcW w:w="1199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B16C5C" w14:textId="4E08E985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13,1</w:t>
            </w:r>
          </w:p>
        </w:tc>
        <w:tc>
          <w:tcPr>
            <w:tcW w:w="1200" w:type="dxa"/>
            <w:tcBorders>
              <w:top w:val="single" w:sz="8" w:space="0" w:color="522398"/>
              <w:bottom w:val="single" w:sz="4" w:space="0" w:color="522398"/>
            </w:tcBorders>
            <w:vAlign w:val="bottom"/>
          </w:tcPr>
          <w:p w14:paraId="2796EFBF" w14:textId="06AC06CE" w:rsidR="00576EFA" w:rsidRPr="00255FBC" w:rsidRDefault="00576EFA" w:rsidP="00576EFA">
            <w:pPr>
              <w:pStyle w:val="Tabela-wypenienie"/>
              <w:rPr>
                <w:b/>
              </w:rPr>
            </w:pPr>
            <w:r w:rsidRPr="009C0369">
              <w:t>53,9</w:t>
            </w:r>
          </w:p>
        </w:tc>
      </w:tr>
      <w:tr w:rsidR="00576EFA" w:rsidRPr="0090003D" w14:paraId="4A5E5603" w14:textId="77777777" w:rsidTr="00576EFA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663346F" w14:textId="77777777" w:rsidR="00576EFA" w:rsidRPr="006512CB" w:rsidRDefault="00576EFA" w:rsidP="00576EFA">
            <w:pPr>
              <w:pStyle w:val="Tabela-Boczek1pol"/>
            </w:pPr>
            <w:r w:rsidRPr="006512CB">
              <w:t xml:space="preserve">Przeznaczone na sprzedaż </w:t>
            </w:r>
            <w:r>
              <w:br/>
            </w:r>
            <w:r w:rsidRPr="006512CB">
              <w:t>lub wynajem</w:t>
            </w:r>
          </w:p>
        </w:tc>
        <w:tc>
          <w:tcPr>
            <w:tcW w:w="1199" w:type="dxa"/>
            <w:vAlign w:val="bottom"/>
          </w:tcPr>
          <w:p w14:paraId="26DF317C" w14:textId="2B78F352" w:rsidR="00576EFA" w:rsidRPr="00B63D3B" w:rsidRDefault="00576EFA" w:rsidP="00576EFA">
            <w:pPr>
              <w:pStyle w:val="Tabela-wypenienie"/>
            </w:pPr>
            <w:r w:rsidRPr="009C0369">
              <w:t>134</w:t>
            </w:r>
          </w:p>
        </w:tc>
        <w:tc>
          <w:tcPr>
            <w:tcW w:w="1199" w:type="dxa"/>
            <w:vAlign w:val="bottom"/>
          </w:tcPr>
          <w:p w14:paraId="5B7A2D80" w14:textId="6452E826" w:rsidR="00576EFA" w:rsidRPr="00B63D3B" w:rsidRDefault="00576EFA" w:rsidP="00576EFA">
            <w:pPr>
              <w:pStyle w:val="Tabela-wypenienie"/>
            </w:pPr>
            <w:r w:rsidRPr="009C0369">
              <w:t>31,6</w:t>
            </w:r>
          </w:p>
        </w:tc>
        <w:tc>
          <w:tcPr>
            <w:tcW w:w="1199" w:type="dxa"/>
            <w:vAlign w:val="bottom"/>
          </w:tcPr>
          <w:p w14:paraId="79305DF7" w14:textId="44E1273C" w:rsidR="00576EFA" w:rsidRPr="00B63D3B" w:rsidRDefault="00576EFA" w:rsidP="00576EFA">
            <w:pPr>
              <w:pStyle w:val="Tabela-wypenienie"/>
            </w:pPr>
            <w:r w:rsidRPr="009C0369">
              <w:t>31,6</w:t>
            </w:r>
          </w:p>
        </w:tc>
        <w:tc>
          <w:tcPr>
            <w:tcW w:w="119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91BE19" w14:textId="14E4D7AB" w:rsidR="00576EFA" w:rsidRPr="00B63D3B" w:rsidRDefault="00576EFA" w:rsidP="00576EFA">
            <w:pPr>
              <w:pStyle w:val="Tabela-wypenienie"/>
            </w:pPr>
            <w:r w:rsidRPr="009C0369">
              <w:t>597</w:t>
            </w:r>
          </w:p>
        </w:tc>
        <w:tc>
          <w:tcPr>
            <w:tcW w:w="119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536982E" w14:textId="6EFA1086" w:rsidR="00576EFA" w:rsidRPr="00B63D3B" w:rsidRDefault="00576EFA" w:rsidP="00576EFA">
            <w:pPr>
              <w:pStyle w:val="Tabela-wypenienie"/>
            </w:pPr>
            <w:r w:rsidRPr="009C0369">
              <w:t>86,9</w:t>
            </w:r>
          </w:p>
        </w:tc>
        <w:tc>
          <w:tcPr>
            <w:tcW w:w="1200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A78E10C" w14:textId="0C54E641" w:rsidR="00576EFA" w:rsidRPr="00B63D3B" w:rsidRDefault="00576EFA" w:rsidP="00576EFA">
            <w:pPr>
              <w:pStyle w:val="Tabela-wypenienie"/>
            </w:pPr>
            <w:r w:rsidRPr="009C0369">
              <w:t>489,3</w:t>
            </w:r>
          </w:p>
        </w:tc>
      </w:tr>
    </w:tbl>
    <w:p w14:paraId="0A496DFE" w14:textId="1934DA40" w:rsidR="00BF55FB" w:rsidRPr="003F3FFC" w:rsidRDefault="00BF55FB" w:rsidP="006512CB">
      <w:pPr>
        <w:pStyle w:val="Tytudziau"/>
      </w:pPr>
      <w:r w:rsidRPr="003F3FFC">
        <w:lastRenderedPageBreak/>
        <w:t xml:space="preserve">Rynek </w:t>
      </w:r>
      <w:r w:rsidR="000D60C4" w:rsidRPr="004411C7">
        <w:t>w</w:t>
      </w:r>
      <w:r w:rsidR="00A66FFE" w:rsidRPr="004411C7">
        <w:t>e</w:t>
      </w:r>
      <w:r w:rsidRPr="004411C7">
        <w:t>w</w:t>
      </w:r>
      <w:r w:rsidR="00893400" w:rsidRPr="004411C7">
        <w:t>n</w:t>
      </w:r>
      <w:r w:rsidRPr="004411C7">
        <w:t>ętrzny</w:t>
      </w:r>
    </w:p>
    <w:p w14:paraId="56F00106" w14:textId="77777777" w:rsidR="00525DD0" w:rsidRPr="00525DD0" w:rsidRDefault="00525DD0" w:rsidP="00B15B8E">
      <w:pPr>
        <w:ind w:firstLine="0"/>
        <w:rPr>
          <w:bCs/>
        </w:rPr>
      </w:pPr>
      <w:r w:rsidRPr="00525DD0">
        <w:rPr>
          <w:b/>
          <w:bCs/>
        </w:rPr>
        <w:t>Sprzedaż detaliczna</w:t>
      </w:r>
      <w:r w:rsidRPr="00525DD0">
        <w:rPr>
          <w:bCs/>
        </w:rPr>
        <w:t xml:space="preserve"> (w cenach bieżących) zrealizowana przez przedsiębiorstwa handlowe i niehandlowe w styczniu 2026 r. była niższa w stosunku do stycznia 2025 r. o 5,1%, a w stosunku do grudnia 2025 r. o 29,4%. W porównaniu ze styczniem 2025 r. największy wzrost sprzedaży detalicznej, spośród grup o znaczącym udziale w sprzedaży detalicznej, odnotowano w grupie „farmaceutyki, kosmetyki, sprzęt ortopedyczny” (o 24,2%), natomiast największy spadek sprzedaży detalicznej wystąpił w grupie „paliwa stałe, ciekłe i gazowe” (o 55,5%). W stosunku do grudnia 2025 r. największy wzrost sprzedaży detalicznej spośród grup o znaczącym udziale w sprzedaży detalicznej odnotowano w grupie „farmaceutyki, kosmetyki, sprzęt ortopedyczny” (o 3,3%),  natomiast największy spadek sprzedaży detalicznej wystąpił w grupie „paliwa stałe, ciekłe i gazowe” (o 59,4%)</w:t>
      </w:r>
    </w:p>
    <w:p w14:paraId="50641B85" w14:textId="1C386A3C" w:rsidR="00525DD0" w:rsidRPr="00525DD0" w:rsidRDefault="00525DD0" w:rsidP="00B15B8E">
      <w:pPr>
        <w:ind w:firstLine="0"/>
        <w:rPr>
          <w:bCs/>
        </w:rPr>
      </w:pPr>
      <w:r w:rsidRPr="00525DD0">
        <w:rPr>
          <w:b/>
          <w:bCs/>
        </w:rPr>
        <w:t>Sprzedaż hurtowa</w:t>
      </w:r>
      <w:r w:rsidRPr="00525DD0">
        <w:rPr>
          <w:bCs/>
        </w:rPr>
        <w:t xml:space="preserve"> (w cenach bieżących) w przedsiębiorstwach handlowych w styczniu 2026 r. była wyższa o 9,1% niż przed rokiem, w tym w przedsiębiorstwach hurtowych – o 4,8%. W porównaniu z miesiącem poprzednim sprzedaż hurtowa w</w:t>
      </w:r>
      <w:r w:rsidR="00823CA6">
        <w:rPr>
          <w:bCs/>
        </w:rPr>
        <w:t> </w:t>
      </w:r>
      <w:r w:rsidRPr="00525DD0">
        <w:rPr>
          <w:bCs/>
        </w:rPr>
        <w:t>przedsiębiorstwach handlowych była wyższa o 1,1%, a w przedsiębiorstwach hurtowych niższa o 1,9%.</w:t>
      </w:r>
    </w:p>
    <w:p w14:paraId="03F284B6" w14:textId="77777777" w:rsidR="008B68EE" w:rsidRPr="0090003D" w:rsidRDefault="008B68EE" w:rsidP="008B68EE">
      <w:pPr>
        <w:pStyle w:val="Tabela-wykres-tyty"/>
      </w:pPr>
      <w:r w:rsidRPr="0090003D">
        <w:t>Tablica 1</w:t>
      </w:r>
      <w:r>
        <w:t>2</w:t>
      </w:r>
      <w:r w:rsidRPr="0090003D">
        <w:t>. Dynamika i struktura sprzedaży detalicznej</w:t>
      </w:r>
      <w:r w:rsidRPr="002D6C99">
        <w:t xml:space="preserve"> </w:t>
      </w:r>
      <w:r w:rsidRPr="0090003D">
        <w:t>(w cenach bieżących)</w:t>
      </w:r>
    </w:p>
    <w:tbl>
      <w:tblPr>
        <w:tblW w:w="10490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 "/>
        <w:tblDescription w:val="Dane do tablicy dostępne w załączonym pliku excel."/>
      </w:tblPr>
      <w:tblGrid>
        <w:gridCol w:w="6663"/>
        <w:gridCol w:w="1913"/>
        <w:gridCol w:w="1914"/>
      </w:tblGrid>
      <w:tr w:rsidR="008B68EE" w:rsidRPr="0090003D" w14:paraId="619DD5D1" w14:textId="77777777" w:rsidTr="008B68EE">
        <w:trPr>
          <w:cantSplit/>
          <w:trHeight w:val="437"/>
        </w:trPr>
        <w:tc>
          <w:tcPr>
            <w:tcW w:w="6663" w:type="dxa"/>
            <w:vMerge w:val="restart"/>
            <w:tcBorders>
              <w:left w:val="nil"/>
            </w:tcBorders>
            <w:vAlign w:val="center"/>
          </w:tcPr>
          <w:p w14:paraId="09D9FDA2" w14:textId="77777777" w:rsidR="008B68EE" w:rsidRDefault="008B68EE" w:rsidP="008B68EE">
            <w:pPr>
              <w:pStyle w:val="Tabela-Gwka"/>
            </w:pPr>
            <w:r>
              <w:t>WYSZCZEGÓLNIENIE</w:t>
            </w:r>
          </w:p>
        </w:tc>
        <w:tc>
          <w:tcPr>
            <w:tcW w:w="3827" w:type="dxa"/>
            <w:gridSpan w:val="2"/>
            <w:tcBorders>
              <w:right w:val="nil"/>
            </w:tcBorders>
            <w:vAlign w:val="center"/>
          </w:tcPr>
          <w:p w14:paraId="0AE3D638" w14:textId="72D69BB7" w:rsidR="008B68EE" w:rsidRPr="0090003D" w:rsidRDefault="008B68EE" w:rsidP="008B68EE">
            <w:pPr>
              <w:pStyle w:val="Tabela-Gwka"/>
            </w:pPr>
            <w:r w:rsidRPr="004411C7">
              <w:t>01</w:t>
            </w:r>
            <w:r>
              <w:t xml:space="preserve"> 202</w:t>
            </w:r>
            <w:r w:rsidR="00197CD3">
              <w:t>6</w:t>
            </w:r>
          </w:p>
        </w:tc>
      </w:tr>
      <w:tr w:rsidR="008B68EE" w:rsidRPr="0090003D" w14:paraId="267A3D04" w14:textId="77777777" w:rsidTr="008B68EE">
        <w:trPr>
          <w:cantSplit/>
          <w:trHeight w:val="437"/>
        </w:trPr>
        <w:tc>
          <w:tcPr>
            <w:tcW w:w="6663" w:type="dxa"/>
            <w:vMerge/>
            <w:tcBorders>
              <w:left w:val="nil"/>
            </w:tcBorders>
            <w:vAlign w:val="center"/>
          </w:tcPr>
          <w:p w14:paraId="7F20AAF5" w14:textId="77777777" w:rsidR="008B68EE" w:rsidRDefault="008B68EE" w:rsidP="008B68EE">
            <w:pPr>
              <w:pStyle w:val="Tabela-Gwka"/>
            </w:pPr>
          </w:p>
        </w:tc>
        <w:tc>
          <w:tcPr>
            <w:tcW w:w="1913" w:type="dxa"/>
            <w:tcBorders>
              <w:bottom w:val="single" w:sz="8" w:space="0" w:color="522398"/>
            </w:tcBorders>
            <w:vAlign w:val="center"/>
          </w:tcPr>
          <w:p w14:paraId="234B78C2" w14:textId="390397F1" w:rsidR="008B68EE" w:rsidRPr="0090003D" w:rsidRDefault="008B68EE" w:rsidP="008B68EE">
            <w:pPr>
              <w:pStyle w:val="Tabela-Gwka"/>
            </w:pPr>
            <w:r>
              <w:t>01 202</w:t>
            </w:r>
            <w:r w:rsidR="00197CD3">
              <w:t>5</w:t>
            </w:r>
            <w:r>
              <w:t xml:space="preserve"> = 100</w:t>
            </w:r>
          </w:p>
        </w:tc>
        <w:tc>
          <w:tcPr>
            <w:tcW w:w="1914" w:type="dxa"/>
            <w:tcBorders>
              <w:bottom w:val="single" w:sz="8" w:space="0" w:color="522398"/>
              <w:right w:val="nil"/>
            </w:tcBorders>
            <w:vAlign w:val="center"/>
          </w:tcPr>
          <w:p w14:paraId="216478C7" w14:textId="77777777" w:rsidR="008B68EE" w:rsidRPr="0090003D" w:rsidRDefault="008B68EE" w:rsidP="008B68EE">
            <w:pPr>
              <w:pStyle w:val="Tabela-Gwka"/>
            </w:pPr>
            <w:r>
              <w:t>w odsetkach</w:t>
            </w:r>
          </w:p>
        </w:tc>
      </w:tr>
      <w:tr w:rsidR="00B15B8E" w:rsidRPr="0090003D" w14:paraId="0B1FB068" w14:textId="77777777" w:rsidTr="00E52EE5">
        <w:trPr>
          <w:cantSplit/>
          <w:trHeight w:val="170"/>
        </w:trPr>
        <w:tc>
          <w:tcPr>
            <w:tcW w:w="6663" w:type="dxa"/>
            <w:tcBorders>
              <w:top w:val="single" w:sz="8" w:space="0" w:color="522398"/>
              <w:left w:val="nil"/>
            </w:tcBorders>
            <w:vAlign w:val="center"/>
          </w:tcPr>
          <w:p w14:paraId="3A838A4F" w14:textId="77777777" w:rsidR="00B15B8E" w:rsidRPr="00232135" w:rsidRDefault="00B15B8E" w:rsidP="00B15B8E">
            <w:pPr>
              <w:pStyle w:val="Tabela-Boczek1pol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232135">
              <w:rPr>
                <w:b/>
              </w:rPr>
              <w:t>OGÓŁEM</w:t>
            </w:r>
            <w:r w:rsidRPr="00232135">
              <w:rPr>
                <w:rStyle w:val="indeksg"/>
                <w:b/>
                <w:bCs/>
              </w:rPr>
              <w:t>a</w:t>
            </w:r>
            <w:proofErr w:type="spellEnd"/>
            <w:r w:rsidRPr="00232135">
              <w:rPr>
                <w:rStyle w:val="indeksg"/>
                <w:b/>
                <w:bCs/>
              </w:rPr>
              <w:t xml:space="preserve"> </w:t>
            </w:r>
          </w:p>
        </w:tc>
        <w:tc>
          <w:tcPr>
            <w:tcW w:w="1913" w:type="dxa"/>
            <w:tcBorders>
              <w:top w:val="single" w:sz="8" w:space="0" w:color="522398"/>
            </w:tcBorders>
            <w:vAlign w:val="center"/>
          </w:tcPr>
          <w:p w14:paraId="635DD9F4" w14:textId="7DB7B3A7" w:rsidR="00B15B8E" w:rsidRPr="00D91D46" w:rsidRDefault="00B15B8E" w:rsidP="00B15B8E">
            <w:pPr>
              <w:pStyle w:val="Tabela-wypenienie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52BFC">
              <w:rPr>
                <w:b/>
              </w:rPr>
              <w:t>94,9</w:t>
            </w:r>
          </w:p>
        </w:tc>
        <w:tc>
          <w:tcPr>
            <w:tcW w:w="1914" w:type="dxa"/>
            <w:tcBorders>
              <w:top w:val="single" w:sz="8" w:space="0" w:color="522398"/>
              <w:right w:val="nil"/>
            </w:tcBorders>
            <w:vAlign w:val="center"/>
          </w:tcPr>
          <w:p w14:paraId="227F5D01" w14:textId="7BD531E5" w:rsidR="00B15B8E" w:rsidRPr="00D91D46" w:rsidRDefault="00B15B8E" w:rsidP="00B15B8E">
            <w:pPr>
              <w:pStyle w:val="Tabela-wypenienie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8F4999">
              <w:rPr>
                <w:b/>
              </w:rPr>
              <w:t>100,0</w:t>
            </w:r>
          </w:p>
        </w:tc>
      </w:tr>
      <w:tr w:rsidR="00B15B8E" w:rsidRPr="0090003D" w14:paraId="0DC50704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59BF2C5E" w14:textId="77777777" w:rsidR="00B15B8E" w:rsidRPr="00EF2826" w:rsidRDefault="00B15B8E" w:rsidP="00B15B8E">
            <w:pPr>
              <w:pStyle w:val="Tabela-Boczek3pol"/>
            </w:pPr>
            <w:r>
              <w:t>w tym:</w:t>
            </w:r>
          </w:p>
        </w:tc>
        <w:tc>
          <w:tcPr>
            <w:tcW w:w="1913" w:type="dxa"/>
            <w:vAlign w:val="center"/>
          </w:tcPr>
          <w:p w14:paraId="161600E5" w14:textId="77777777" w:rsidR="00B15B8E" w:rsidRPr="009B575B" w:rsidRDefault="00B15B8E" w:rsidP="00B15B8E">
            <w:pPr>
              <w:pStyle w:val="Tabela-wypenienie"/>
            </w:pP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652D1680" w14:textId="77777777" w:rsidR="00B15B8E" w:rsidRPr="009B575B" w:rsidRDefault="00B15B8E" w:rsidP="00B15B8E">
            <w:pPr>
              <w:pStyle w:val="Tabela-wypenienie"/>
            </w:pPr>
          </w:p>
        </w:tc>
      </w:tr>
      <w:tr w:rsidR="00B15B8E" w:rsidRPr="0090003D" w14:paraId="7DC30F0B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5AAAE81D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pojazdy samochodowe, motocykle, części </w:t>
            </w:r>
          </w:p>
        </w:tc>
        <w:tc>
          <w:tcPr>
            <w:tcW w:w="1913" w:type="dxa"/>
            <w:vAlign w:val="center"/>
          </w:tcPr>
          <w:p w14:paraId="69977B32" w14:textId="2DF190E3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103,4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735E251F" w14:textId="49AE5C46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6,5</w:t>
            </w:r>
          </w:p>
        </w:tc>
      </w:tr>
      <w:tr w:rsidR="00B15B8E" w:rsidRPr="0090003D" w14:paraId="5B16A735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3F2511B5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paliwa stałe, ciekłe i gazowe </w:t>
            </w:r>
          </w:p>
        </w:tc>
        <w:tc>
          <w:tcPr>
            <w:tcW w:w="1913" w:type="dxa"/>
            <w:vAlign w:val="center"/>
          </w:tcPr>
          <w:p w14:paraId="0C251836" w14:textId="245EBC6F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44,5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061E7FBA" w14:textId="166D7B4E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5,0</w:t>
            </w:r>
          </w:p>
        </w:tc>
      </w:tr>
      <w:tr w:rsidR="00B15B8E" w:rsidRPr="0090003D" w14:paraId="68372F6E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0F1995A4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żywność, napoje i wyroby tytoniowe </w:t>
            </w:r>
          </w:p>
        </w:tc>
        <w:tc>
          <w:tcPr>
            <w:tcW w:w="1913" w:type="dxa"/>
            <w:vAlign w:val="center"/>
          </w:tcPr>
          <w:p w14:paraId="638E71F1" w14:textId="49C8C157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103,8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6AB621AF" w14:textId="7247F089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60,8</w:t>
            </w:r>
          </w:p>
        </w:tc>
      </w:tr>
      <w:tr w:rsidR="00B15B8E" w:rsidRPr="0090003D" w14:paraId="473FA627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28238EA4" w14:textId="77777777" w:rsidR="00B15B8E" w:rsidRPr="00EF2826" w:rsidRDefault="00B15B8E" w:rsidP="00B15B8E">
            <w:pPr>
              <w:pStyle w:val="Tabela-Boczek2pol"/>
            </w:pPr>
            <w:r w:rsidRPr="00D91D46">
              <w:t>pozostała sprzedaż detaliczna w niewyspecjalizowanych sklepach</w:t>
            </w:r>
          </w:p>
        </w:tc>
        <w:tc>
          <w:tcPr>
            <w:tcW w:w="1913" w:type="dxa"/>
            <w:vAlign w:val="center"/>
          </w:tcPr>
          <w:p w14:paraId="7723F0D5" w14:textId="545DFC80" w:rsidR="00B15B8E" w:rsidRPr="002754F5" w:rsidRDefault="00B15B8E" w:rsidP="00B15B8E">
            <w:pPr>
              <w:pStyle w:val="Tabela-wypenienie"/>
            </w:pPr>
            <w:r w:rsidRPr="00752BFC">
              <w:t>80,8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38DB119E" w14:textId="5CB7F448" w:rsidR="00B15B8E" w:rsidRPr="002754F5" w:rsidRDefault="00B15B8E" w:rsidP="00B15B8E">
            <w:pPr>
              <w:pStyle w:val="Tabela-wypenienie"/>
            </w:pPr>
            <w:r w:rsidRPr="00752BFC">
              <w:t>0,7</w:t>
            </w:r>
          </w:p>
        </w:tc>
      </w:tr>
      <w:tr w:rsidR="00B15B8E" w:rsidRPr="0090003D" w14:paraId="6CDFB612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6FD5F225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farmaceutyki, kosmetyki, sprzęt </w:t>
            </w:r>
            <w:r w:rsidRPr="00EF2826">
              <w:rPr>
                <w:color w:val="000000" w:themeColor="text1"/>
              </w:rPr>
              <w:t>ortopedyczny</w:t>
            </w:r>
            <w:r w:rsidRPr="00EF2826">
              <w:t xml:space="preserve"> </w:t>
            </w:r>
          </w:p>
        </w:tc>
        <w:tc>
          <w:tcPr>
            <w:tcW w:w="1913" w:type="dxa"/>
            <w:vAlign w:val="center"/>
          </w:tcPr>
          <w:p w14:paraId="7DB75652" w14:textId="217BBA89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124,2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7D7782BE" w14:textId="52276498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9,9</w:t>
            </w:r>
          </w:p>
        </w:tc>
      </w:tr>
      <w:tr w:rsidR="00B15B8E" w:rsidRPr="0090003D" w14:paraId="65C4A92A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5D58C4E7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tekstylia, odzież, obuwie </w:t>
            </w:r>
          </w:p>
        </w:tc>
        <w:tc>
          <w:tcPr>
            <w:tcW w:w="1913" w:type="dxa"/>
            <w:vAlign w:val="center"/>
          </w:tcPr>
          <w:p w14:paraId="3186AF34" w14:textId="74939C01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77,6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16FC3D34" w14:textId="466E4F91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0,7</w:t>
            </w:r>
          </w:p>
        </w:tc>
      </w:tr>
      <w:tr w:rsidR="00B15B8E" w:rsidRPr="0090003D" w14:paraId="5F0BF54B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449A8FB7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meble, RTV, AGD </w:t>
            </w:r>
          </w:p>
        </w:tc>
        <w:tc>
          <w:tcPr>
            <w:tcW w:w="1913" w:type="dxa"/>
            <w:vAlign w:val="center"/>
          </w:tcPr>
          <w:p w14:paraId="7888490D" w14:textId="463888E5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80,3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1F67754E" w14:textId="4FAE6A7D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3,9</w:t>
            </w:r>
          </w:p>
        </w:tc>
      </w:tr>
      <w:tr w:rsidR="00B15B8E" w:rsidRPr="0090003D" w14:paraId="3652E1B1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68CE34C8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prasa, książki, pozostała </w:t>
            </w:r>
            <w:r w:rsidRPr="00EF2826">
              <w:rPr>
                <w:color w:val="000000" w:themeColor="text1"/>
              </w:rPr>
              <w:t>sprzedaż</w:t>
            </w:r>
            <w:r w:rsidRPr="00EF2826">
              <w:t xml:space="preserve"> w wyspecjalizowanych sklepach </w:t>
            </w:r>
          </w:p>
        </w:tc>
        <w:tc>
          <w:tcPr>
            <w:tcW w:w="1913" w:type="dxa"/>
            <w:vAlign w:val="center"/>
          </w:tcPr>
          <w:p w14:paraId="49CBC422" w14:textId="0DEF914D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123,5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29302046" w14:textId="0C0E7935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0,8</w:t>
            </w:r>
          </w:p>
        </w:tc>
      </w:tr>
      <w:tr w:rsidR="00B15B8E" w:rsidRPr="0090003D" w14:paraId="69BAA6C2" w14:textId="77777777" w:rsidTr="00E52EE5">
        <w:trPr>
          <w:cantSplit/>
          <w:trHeight w:val="170"/>
        </w:trPr>
        <w:tc>
          <w:tcPr>
            <w:tcW w:w="6663" w:type="dxa"/>
            <w:tcBorders>
              <w:left w:val="nil"/>
            </w:tcBorders>
            <w:vAlign w:val="center"/>
          </w:tcPr>
          <w:p w14:paraId="24A908FC" w14:textId="77777777" w:rsidR="00B15B8E" w:rsidRPr="00EF2826" w:rsidRDefault="00B15B8E" w:rsidP="00B15B8E">
            <w:pPr>
              <w:pStyle w:val="Tabela-Boczek2pol"/>
              <w:rPr>
                <w:color w:val="000000" w:themeColor="text1"/>
              </w:rPr>
            </w:pPr>
            <w:r w:rsidRPr="00EF2826">
              <w:t xml:space="preserve">pozostałe </w:t>
            </w:r>
          </w:p>
        </w:tc>
        <w:tc>
          <w:tcPr>
            <w:tcW w:w="1913" w:type="dxa"/>
            <w:vAlign w:val="center"/>
          </w:tcPr>
          <w:p w14:paraId="03CA828B" w14:textId="72A38AB8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117,9</w:t>
            </w:r>
          </w:p>
        </w:tc>
        <w:tc>
          <w:tcPr>
            <w:tcW w:w="1914" w:type="dxa"/>
            <w:tcBorders>
              <w:right w:val="nil"/>
            </w:tcBorders>
            <w:vAlign w:val="center"/>
          </w:tcPr>
          <w:p w14:paraId="0AFEBD8E" w14:textId="33016974" w:rsidR="00B15B8E" w:rsidRPr="00C93259" w:rsidRDefault="00B15B8E" w:rsidP="00B15B8E">
            <w:pPr>
              <w:pStyle w:val="Tabela-wypenienie"/>
              <w:rPr>
                <w:rFonts w:cs="Arial"/>
                <w:color w:val="000000" w:themeColor="text1"/>
                <w:sz w:val="16"/>
                <w:szCs w:val="16"/>
              </w:rPr>
            </w:pPr>
            <w:r w:rsidRPr="00752BFC">
              <w:t>7,5</w:t>
            </w:r>
          </w:p>
        </w:tc>
      </w:tr>
    </w:tbl>
    <w:p w14:paraId="5CB49CD4" w14:textId="1FFAF6BA" w:rsidR="00934A0E" w:rsidRDefault="00934A0E" w:rsidP="000D3C65">
      <w:pPr>
        <w:pStyle w:val="Tabela-Notka"/>
        <w:jc w:val="both"/>
        <w:rPr>
          <w:color w:val="000000" w:themeColor="text1"/>
        </w:rPr>
      </w:pPr>
      <w:r w:rsidRPr="00002A64">
        <w:t>a</w:t>
      </w:r>
      <w:r w:rsidRPr="003C5C5A">
        <w:rPr>
          <w:i/>
        </w:rPr>
        <w:t xml:space="preserve"> </w:t>
      </w:r>
      <w:r w:rsidRPr="003C5C5A">
        <w:t xml:space="preserve">Grupowania przedsiębiorstw dokonano na podstawie Polskiej Klasyfikacji Działalności – PKD 2007, zaliczając przedsiębiorstwo do określonej kategorii </w:t>
      </w:r>
      <w:r>
        <w:t>we</w:t>
      </w:r>
      <w:r w:rsidRPr="003C5C5A">
        <w:t xml:space="preserve">dług </w:t>
      </w:r>
      <w:r w:rsidRPr="004411C7">
        <w:t>przeważającego</w:t>
      </w:r>
      <w:r w:rsidRPr="003C5C5A">
        <w:t xml:space="preserve"> rodzaju działalności, zgodnie z aktualnym w omawianym okresie stanem organizacyjnym. Odnotowane zmiany (wzrost/spadek) sprzedaży </w:t>
      </w:r>
      <w:r w:rsidRPr="00232135">
        <w:t>detalicznej</w:t>
      </w:r>
      <w:r w:rsidRPr="003C5C5A">
        <w:t xml:space="preserve"> w poszczególnych grupach rodzajów działalności przedsiębiorst</w:t>
      </w:r>
      <w:r>
        <w:t xml:space="preserve">w mogą zatem również wynikać ze </w:t>
      </w:r>
      <w:r w:rsidRPr="003C5C5A">
        <w:t>zmiany przeważającego rodzaju działalności przedsiębiorstwa oraz zmian organizacyjnych. Nie ma to wpływu na dynami</w:t>
      </w:r>
      <w:r>
        <w:t>kę sprzedaży detalicznej ogółem</w:t>
      </w:r>
      <w:r w:rsidRPr="00A61E98">
        <w:rPr>
          <w:color w:val="000000" w:themeColor="text1"/>
        </w:rPr>
        <w:t>.</w:t>
      </w:r>
    </w:p>
    <w:p w14:paraId="390CDFE2" w14:textId="3B6713FA" w:rsidR="008F7D86" w:rsidRPr="003F3FFC" w:rsidRDefault="008F7D86" w:rsidP="00D2354A">
      <w:pPr>
        <w:pStyle w:val="Tytudziau"/>
      </w:pPr>
      <w:r>
        <w:t>Podmioty gospodarki narodowej</w:t>
      </w:r>
    </w:p>
    <w:p w14:paraId="0254F90C" w14:textId="03971935" w:rsidR="008B68EE" w:rsidRPr="00F27799" w:rsidRDefault="008B68EE" w:rsidP="00197CD3">
      <w:pPr>
        <w:ind w:firstLine="0"/>
      </w:pPr>
      <w:r w:rsidRPr="00F27799">
        <w:t>Według stanu na koniec stycznia 202</w:t>
      </w:r>
      <w:r w:rsidR="00681F99">
        <w:t>6</w:t>
      </w:r>
      <w:r>
        <w:t xml:space="preserve"> </w:t>
      </w:r>
      <w:r w:rsidRPr="00F27799">
        <w:t xml:space="preserve">r. w rejestrze REGON wpisanych było </w:t>
      </w:r>
      <w:r w:rsidR="00681F99">
        <w:rPr>
          <w:rFonts w:cs="FiraSans-Regular"/>
        </w:rPr>
        <w:t>221,1</w:t>
      </w:r>
      <w:r w:rsidRPr="00F27799">
        <w:t xml:space="preserve"> tys. </w:t>
      </w:r>
      <w:r w:rsidRPr="00F27799">
        <w:rPr>
          <w:b/>
        </w:rPr>
        <w:t>podmiotów gospodarki narodowej</w:t>
      </w:r>
      <w:r w:rsidRPr="00F27799">
        <w:rPr>
          <w:vertAlign w:val="superscript"/>
        </w:rPr>
        <w:t>5</w:t>
      </w:r>
      <w:r w:rsidRPr="00F27799">
        <w:t xml:space="preserve">, </w:t>
      </w:r>
      <w:r w:rsidRPr="00512481">
        <w:t xml:space="preserve">tj. </w:t>
      </w:r>
      <w:r w:rsidR="00681F99" w:rsidRPr="00681F99">
        <w:t>o 2,0% więcej niż przed rokiem i o 29 podmiotów mniej niż w końcu grudnia 2025 r.</w:t>
      </w:r>
    </w:p>
    <w:p w14:paraId="13DB727B" w14:textId="7BD7C822" w:rsidR="00F27799" w:rsidRDefault="00681F99" w:rsidP="00197CD3">
      <w:pPr>
        <w:ind w:firstLine="0"/>
      </w:pPr>
      <w:r w:rsidRPr="00681F99">
        <w:t xml:space="preserve">Liczba zarejestrowanych </w:t>
      </w:r>
      <w:r w:rsidRPr="00681F99">
        <w:rPr>
          <w:b/>
        </w:rPr>
        <w:t>osób fizycznych</w:t>
      </w:r>
      <w:r w:rsidRPr="00681F99">
        <w:t xml:space="preserve"> prowadzących działalność gospodarczą wyniosła 164,7 tys. i w porównaniu z styczniem 2025 r. wzrosła o 1,8%. Do rejestru REGON wpisanych było 31,0 tys. </w:t>
      </w:r>
      <w:r w:rsidRPr="00681F99">
        <w:rPr>
          <w:b/>
        </w:rPr>
        <w:t>spółek</w:t>
      </w:r>
      <w:r w:rsidRPr="00681F99">
        <w:t>, w tym 21,2 tys. spółek handlowych i 9,6 tys. spółek cywilnych. Liczba spółek, w tym spółek handlowych wzrosła w skali roku odpowiednio o 4,0%, i o 6,2% W analizowanym okresie najwyższą dynamikę wzrostu liczby podmiotów, w stosunku do roku ubiegłego, odnotowano w sekcjach: „Administrowanie i działalność wspierająca” (o 14,1%), „Wytwarzanie i zaopatrywanie w energię elektryczną, gaz, parę wodną i gorącą wodę” (o 9,1%), „Opieka zdrowotna i pomoc społeczna” (o 5,5%), „Informacja i komunikacja” (o 4,8%)</w:t>
      </w:r>
      <w:r>
        <w:t xml:space="preserve"> oraz</w:t>
      </w:r>
      <w:r w:rsidRPr="00681F99">
        <w:t xml:space="preserve"> „Działalność profesjonalna, naukowa i techniczna” (o 3,9%).</w:t>
      </w:r>
    </w:p>
    <w:p w14:paraId="55EE192F" w14:textId="77777777" w:rsidR="00CD7FC7" w:rsidRPr="00BD3E74" w:rsidRDefault="00CD7FC7" w:rsidP="00CD7FC7">
      <w:pPr>
        <w:pStyle w:val="Tabela-Notka"/>
        <w:rPr>
          <w:lang w:eastAsia="pl-PL"/>
        </w:rPr>
      </w:pPr>
      <w:r>
        <w:rPr>
          <w:lang w:eastAsia="pl-PL"/>
        </w:rPr>
        <w:t>_______________</w:t>
      </w:r>
    </w:p>
    <w:p w14:paraId="2A4904B4" w14:textId="77777777" w:rsidR="00CD7FC7" w:rsidRDefault="00CD7FC7" w:rsidP="00CD7FC7">
      <w:pPr>
        <w:pStyle w:val="Tabela-Notka"/>
      </w:pPr>
      <w:r>
        <w:t>5 Dotyczy osób prawnych, jednostek organizacyjnych niemających osobowości prawnej oraz osób fizycznych prowadzących działalność gospodarczą (bez osób fizycznych prowadzących gospodarstwa indywidualne w rolnictwie).</w:t>
      </w:r>
    </w:p>
    <w:p w14:paraId="2B34B6A5" w14:textId="20AD84D6" w:rsidR="00F44052" w:rsidRPr="00F27799" w:rsidRDefault="00681F99" w:rsidP="00197CD3">
      <w:pPr>
        <w:ind w:firstLine="0"/>
      </w:pPr>
      <w:r w:rsidRPr="00681F99">
        <w:lastRenderedPageBreak/>
        <w:t xml:space="preserve">Według </w:t>
      </w:r>
      <w:r w:rsidRPr="00681F99">
        <w:rPr>
          <w:b/>
        </w:rPr>
        <w:t>przewidywanej liczby pracujących</w:t>
      </w:r>
      <w:r w:rsidRPr="00681F99">
        <w:t xml:space="preserve">, przeważały podmioty o liczbie pracujących poniżej 10 osób (97,2% ogółu podmiotów). Udział podmiotów o przewidywanej liczbie pracujących 10-49 wyniósł 2,3%, a podmioty powyżej 49 pracujących stanowiły 0,6% wszystkich podmiotów wpisanych do rejestru REGON. W skali roku wzrost liczby podmiotów wystąpił </w:t>
      </w:r>
      <w:r>
        <w:br/>
      </w:r>
      <w:r w:rsidRPr="00681F99">
        <w:t>w przedziale liczby pracujących 0-9, tj. o 2,1%.</w:t>
      </w:r>
    </w:p>
    <w:p w14:paraId="204F8EF1" w14:textId="37132407" w:rsidR="00F44052" w:rsidRPr="00F27799" w:rsidRDefault="00681F99" w:rsidP="00197CD3">
      <w:pPr>
        <w:ind w:firstLine="0"/>
      </w:pPr>
      <w:r w:rsidRPr="00681F99">
        <w:t xml:space="preserve">W styczniu 2026 r. do rejestru REGON wpisano 1138 </w:t>
      </w:r>
      <w:r w:rsidRPr="00681F99">
        <w:rPr>
          <w:b/>
        </w:rPr>
        <w:t>nowych podmiotów</w:t>
      </w:r>
      <w:r w:rsidRPr="00681F99">
        <w:t>, podobnie w grudniu 2025 r. Wśród nowo zarejestrowanych jednostek przeważały osoby fizyczne prowadzące działalność gospodarczą, których wpisano 890 (o 0,3% mniej niż przed miesiącem). Liczba nowo zarejestrowanych spółek handlowych wzrosła o 4,3%.</w:t>
      </w:r>
    </w:p>
    <w:p w14:paraId="272B7377" w14:textId="5B205E52" w:rsidR="00F44052" w:rsidRDefault="00681F99" w:rsidP="00197CD3">
      <w:pPr>
        <w:ind w:firstLine="0"/>
      </w:pPr>
      <w:r w:rsidRPr="00681F99">
        <w:t xml:space="preserve">W styczniu 2026 r. </w:t>
      </w:r>
      <w:r w:rsidRPr="00681F99">
        <w:rPr>
          <w:b/>
        </w:rPr>
        <w:t>wykreślono</w:t>
      </w:r>
      <w:r w:rsidRPr="00681F99">
        <w:t xml:space="preserve"> z rejestru REGON 1062 podmioty (o 6,8% mniej niż przed miesiącem), w tym 931 osób fizycznych prowadzących działalność gospodarczą (o 12,5% mniej niż przed miesiącem).</w:t>
      </w:r>
    </w:p>
    <w:p w14:paraId="24DA4639" w14:textId="267D635C" w:rsidR="00F44052" w:rsidRDefault="00400292" w:rsidP="00F44052">
      <w:pPr>
        <w:pStyle w:val="Tabela-wykres-tyty"/>
        <w:ind w:left="709" w:hanging="709"/>
      </w:pPr>
      <w:r>
        <w:rPr>
          <w:noProof/>
        </w:rPr>
        <w:drawing>
          <wp:anchor distT="0" distB="0" distL="114300" distR="114300" simplePos="0" relativeHeight="254972928" behindDoc="0" locked="0" layoutInCell="1" allowOverlap="1" wp14:anchorId="6D954B49" wp14:editId="4E68696E">
            <wp:simplePos x="0" y="0"/>
            <wp:positionH relativeFrom="column">
              <wp:posOffset>3175</wp:posOffset>
            </wp:positionH>
            <wp:positionV relativeFrom="paragraph">
              <wp:posOffset>605384</wp:posOffset>
            </wp:positionV>
            <wp:extent cx="6635115" cy="3108960"/>
            <wp:effectExtent l="0" t="0" r="0" b="0"/>
            <wp:wrapTopAndBottom/>
            <wp:docPr id="2" name="Obraz 2" descr="Wykres 10. Podmioty gospodarki narodowej nowo zarejestrowane i wyrejestrowane według powiatów w styczniu 2026 r.&#10;&#10;Na wykresie słupkowym zaprezentowano liczbę nowo zarejestrowanych i wyrejestrowanych podmiotów gospodarki narodowej w styczniu 2026 r. według powiatów województwa lubelskiego. &#10;Dane do wykresu są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52" w:rsidRPr="00436463">
        <w:t xml:space="preserve">Wykres </w:t>
      </w:r>
      <w:r w:rsidR="00F44052">
        <w:t>10</w:t>
      </w:r>
      <w:r w:rsidR="00F44052" w:rsidRPr="00436463">
        <w:t>.</w:t>
      </w:r>
      <w:r w:rsidR="00F44052" w:rsidRPr="00FE2D26">
        <w:t xml:space="preserve">Podmioty gospodarki narodowej nowo zarejestrowane i wyrejestrowane według powiatów </w:t>
      </w:r>
      <w:r w:rsidR="00F44052">
        <w:br/>
        <w:t xml:space="preserve">     w styczniu</w:t>
      </w:r>
      <w:r w:rsidR="00F44052" w:rsidRPr="00FE2D26">
        <w:t xml:space="preserve"> 202</w:t>
      </w:r>
      <w:r w:rsidR="00C02203">
        <w:t>6</w:t>
      </w:r>
      <w:r w:rsidR="00F44052" w:rsidRPr="00FE2D26">
        <w:t xml:space="preserve"> r.</w:t>
      </w:r>
    </w:p>
    <w:p w14:paraId="0BA7251D" w14:textId="77777777" w:rsidR="00CB5659" w:rsidRDefault="00CB5659" w:rsidP="00CB5659">
      <w:pPr>
        <w:spacing w:before="240"/>
        <w:ind w:firstLine="0"/>
      </w:pPr>
      <w:r w:rsidRPr="00681F99">
        <w:rPr>
          <w:rFonts w:cs="FiraSans-Regular"/>
        </w:rPr>
        <w:t>Według stanu na koniec stycznia 2026 r. w rejestrze REGON 36810 podmiotów miało zawieszoną działalność (o 2,2% więcej niż przed miesiącem). Zdecydowaną większość stanowiły osoby fizyczne prowadzące działalność gospodarczą (96,7%, podobnie przed miesiącem).</w:t>
      </w:r>
    </w:p>
    <w:p w14:paraId="6DBF6569" w14:textId="32986C4A" w:rsidR="00B63D3B" w:rsidRDefault="00B63D3B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  <w:rPr>
          <w:b/>
          <w:color w:val="000000" w:themeColor="text1"/>
        </w:rPr>
      </w:pPr>
      <w:r>
        <w:br w:type="page"/>
      </w:r>
    </w:p>
    <w:p w14:paraId="2B58331E" w14:textId="1D68C7DD" w:rsidR="00F44052" w:rsidRDefault="00712FE1" w:rsidP="00F44052">
      <w:pPr>
        <w:pStyle w:val="Tabela-wykres-tyty"/>
      </w:pPr>
      <w:r>
        <w:rPr>
          <w:noProof/>
        </w:rPr>
        <w:lastRenderedPageBreak/>
        <w:drawing>
          <wp:anchor distT="0" distB="0" distL="114300" distR="114300" simplePos="0" relativeHeight="254973952" behindDoc="0" locked="0" layoutInCell="1" allowOverlap="1" wp14:anchorId="4C028664" wp14:editId="3493D00A">
            <wp:simplePos x="0" y="0"/>
            <wp:positionH relativeFrom="column">
              <wp:posOffset>3175</wp:posOffset>
            </wp:positionH>
            <wp:positionV relativeFrom="paragraph">
              <wp:posOffset>369392</wp:posOffset>
            </wp:positionV>
            <wp:extent cx="6635115" cy="4806315"/>
            <wp:effectExtent l="0" t="0" r="0" b="0"/>
            <wp:wrapTopAndBottom/>
            <wp:docPr id="6" name="Obraz 6" descr="Mapa 3. Podmioty gospodarki narodowej z zawieszoną działalnością według powiatów w 2026 r. (stan w końcu stycznia)&#10;&#10;&#10;Na wykresie słupkowym zaprezentowano liczbę nowo zarejestrowanych i wyrejestrowanych podmiotów gospodarki narodowej według powiatów województwa lubelskiego. &#10;Dane do wykresu są dostępne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52" w:rsidRPr="00985D5C">
        <w:t xml:space="preserve">Mapa 3. Podmioty gospodarki narodowej z </w:t>
      </w:r>
      <w:r w:rsidR="00F44052" w:rsidRPr="006E1F5F">
        <w:t>zawieszoną działalnością według powiatów w</w:t>
      </w:r>
      <w:r w:rsidR="00F44052">
        <w:t xml:space="preserve"> </w:t>
      </w:r>
      <w:r w:rsidR="00F44052" w:rsidRPr="006E1F5F">
        <w:t>202</w:t>
      </w:r>
      <w:r w:rsidR="00C02203">
        <w:t>6</w:t>
      </w:r>
      <w:r w:rsidR="00F44052" w:rsidRPr="006E1F5F">
        <w:t xml:space="preserve"> r.</w:t>
      </w:r>
      <w:r w:rsidR="00F44052">
        <w:br/>
      </w:r>
      <w:r w:rsidR="00F44052">
        <w:tab/>
      </w:r>
      <w:r w:rsidR="00F44052" w:rsidRPr="00B63D3B">
        <w:rPr>
          <w:b w:val="0"/>
        </w:rPr>
        <w:t>Stan w końcu stycznia</w:t>
      </w:r>
      <w:r w:rsidR="00F44052">
        <w:t xml:space="preserve"> </w:t>
      </w:r>
    </w:p>
    <w:p w14:paraId="12BA5838" w14:textId="30EEFEB9" w:rsidR="0083326D" w:rsidRPr="00D32F46" w:rsidRDefault="0083326D" w:rsidP="006512CB">
      <w:pPr>
        <w:pStyle w:val="Tytudziau"/>
      </w:pPr>
      <w:r w:rsidRPr="00D32F46">
        <w:t>Koniunktura gospodarcza</w:t>
      </w:r>
      <w:r w:rsidR="00336387" w:rsidRPr="00336387">
        <w:rPr>
          <w:vertAlign w:val="superscript"/>
        </w:rPr>
        <w:t>6</w:t>
      </w:r>
    </w:p>
    <w:p w14:paraId="77B4535D" w14:textId="131304D5" w:rsidR="0086609A" w:rsidRPr="0086609A" w:rsidRDefault="0086609A" w:rsidP="0086609A">
      <w:pPr>
        <w:ind w:firstLine="0"/>
      </w:pPr>
      <w:bookmarkStart w:id="2" w:name="_Hlk102552592"/>
      <w:r w:rsidRPr="0086609A">
        <w:t>W lutym br. wskaźnik ogólnego klimatu koniunktury we wszystkich badanych obszarach gospodarki sygnalizuje poprawę lub stabilizację koniunktury gospodarczej w stosunku do poprzedniego miesiąca. Wzrosty wskaźnika wahały się od 0,3 w</w:t>
      </w:r>
      <w:r w:rsidR="00823CA6">
        <w:t> </w:t>
      </w:r>
      <w:r w:rsidRPr="0086609A">
        <w:t>handlu hurtowym do 5,6 w przetwórstwie przemysłowym. Jednostki zajmujące się zakwaterowaniem i gastronomią oceniają koniunkturę najbardziej korzystnie (plus 4,6), a wartość wskaźnika jest powyżej średniej długookresowej (minus 4,7). Natomiast najbardziej pesymistyczne opinie formułują podmioty prowadzące działalność w transporcie i gospodarce magazynowej (minus 16,0), a wartość wskaźnika jest poniżej średniej długookresowej (minus 9,5).</w:t>
      </w:r>
    </w:p>
    <w:p w14:paraId="5A75C88A" w14:textId="0D46B37E" w:rsidR="00AE00A9" w:rsidRPr="00BD3E74" w:rsidRDefault="00AE00A9" w:rsidP="00717721">
      <w:pPr>
        <w:pStyle w:val="Tabela-Notka"/>
        <w:spacing w:before="2040"/>
        <w:rPr>
          <w:lang w:eastAsia="pl-PL"/>
        </w:rPr>
      </w:pPr>
      <w:r>
        <w:rPr>
          <w:lang w:eastAsia="pl-PL"/>
        </w:rPr>
        <w:t>_______________</w:t>
      </w:r>
    </w:p>
    <w:p w14:paraId="1704DF16" w14:textId="0B83A7AC" w:rsidR="008E1AE6" w:rsidRPr="008E1AE6" w:rsidRDefault="00AE00A9" w:rsidP="008E1AE6">
      <w:pPr>
        <w:pStyle w:val="Tabela-Notka"/>
        <w:jc w:val="both"/>
      </w:pPr>
      <w:r w:rsidRPr="00551F29">
        <w:t xml:space="preserve">6 </w:t>
      </w:r>
      <w:r w:rsidRPr="00554A99">
        <w:rPr>
          <w:spacing w:val="-4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</w:t>
      </w:r>
      <w:r w:rsidR="000D3C65">
        <w:rPr>
          <w:spacing w:val="-4"/>
          <w:szCs w:val="16"/>
        </w:rPr>
        <w:br/>
      </w:r>
      <w:r w:rsidRPr="00554A99">
        <w:rPr>
          <w:spacing w:val="-4"/>
          <w:szCs w:val="16"/>
        </w:rPr>
        <w:t>w badaniu koniunktury gospodarczej</w:t>
      </w:r>
      <w:r w:rsidR="008E1AE6">
        <w:br w:type="page"/>
      </w:r>
    </w:p>
    <w:p w14:paraId="64885DFF" w14:textId="5E1390DE" w:rsidR="001F32BD" w:rsidRDefault="00273FDE" w:rsidP="006D297D">
      <w:pPr>
        <w:pStyle w:val="Tabela-wykres-tyty"/>
      </w:pPr>
      <w:r>
        <w:rPr>
          <w:noProof/>
        </w:rPr>
        <w:lastRenderedPageBreak/>
        <w:drawing>
          <wp:anchor distT="0" distB="0" distL="114300" distR="114300" simplePos="0" relativeHeight="254980096" behindDoc="1" locked="0" layoutInCell="1" allowOverlap="1" wp14:anchorId="433742A8" wp14:editId="156B2377">
            <wp:simplePos x="0" y="0"/>
            <wp:positionH relativeFrom="margin">
              <wp:align>center</wp:align>
            </wp:positionH>
            <wp:positionV relativeFrom="page">
              <wp:posOffset>744855</wp:posOffset>
            </wp:positionV>
            <wp:extent cx="6634480" cy="4756785"/>
            <wp:effectExtent l="0" t="0" r="0" b="5715"/>
            <wp:wrapTopAndBottom/>
            <wp:docPr id="35" name="Obraz 35" descr="Wykres 11. Wskaźniki ogólnego klimatu koniunktury według rodzaju działalności (sekcje i działy PKD 2007)&#10;&#10;Na dwóch wykresach słupkowych zaprezentowano wskaźniki ogólnego klimatu koniunktury (pogorszenie/poprawa) w województwie lubelskim w styczniu i lutym 2026 r. oraz w lutym 2025 r. Dane do wykresu są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475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2BD" w:rsidRPr="00CF220D">
        <w:t xml:space="preserve">Wykres </w:t>
      </w:r>
      <w:r w:rsidR="001F32BD">
        <w:t>1</w:t>
      </w:r>
      <w:r w:rsidR="00FE75DD">
        <w:t>1</w:t>
      </w:r>
      <w:r w:rsidR="001F32BD" w:rsidRPr="00CF220D">
        <w:t>. Wskaźniki ogólnego klimatu koniunktury według rodzaju działalności (sekcje i działy PKD 2007)</w:t>
      </w:r>
    </w:p>
    <w:p w14:paraId="53F163F5" w14:textId="089479BC" w:rsidR="00AB004B" w:rsidRPr="006B7E36" w:rsidRDefault="001027C3" w:rsidP="006D297D">
      <w:pPr>
        <w:pStyle w:val="Tabela-wykres-tyty"/>
      </w:pPr>
      <w:r w:rsidRPr="001027C3">
        <w:t>Inwestycje</w:t>
      </w:r>
    </w:p>
    <w:p w14:paraId="6E948EF5" w14:textId="5A9521C9" w:rsidR="00AB004B" w:rsidRDefault="00C338A6" w:rsidP="00197CD3">
      <w:pPr>
        <w:pStyle w:val="Koniunkura-pytania"/>
        <w:spacing w:before="360"/>
      </w:pPr>
      <w:r>
        <w:rPr>
          <w:noProof/>
        </w:rPr>
        <w:drawing>
          <wp:anchor distT="0" distB="0" distL="114300" distR="114300" simplePos="0" relativeHeight="254967808" behindDoc="0" locked="0" layoutInCell="1" allowOverlap="1" wp14:anchorId="3ABC1544" wp14:editId="7B6E13C6">
            <wp:simplePos x="0" y="0"/>
            <wp:positionH relativeFrom="margin">
              <wp:align>center</wp:align>
            </wp:positionH>
            <wp:positionV relativeFrom="paragraph">
              <wp:posOffset>488950</wp:posOffset>
            </wp:positionV>
            <wp:extent cx="6634480" cy="1887220"/>
            <wp:effectExtent l="0" t="0" r="0" b="0"/>
            <wp:wrapTopAndBottom/>
            <wp:docPr id="41" name="Obraz 41" descr="Pyt. 1. Jakie są aktualne przewidywania, co do poziomu inwestycji Państwa firmy w 2026 r. w odniesieniu do inwestycji zrealizowanych w 2025 r.&#10;&#10;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8E3" w:rsidRPr="00633BDE">
        <w:rPr>
          <w:rFonts w:cs="FiraSans-Bold"/>
          <w:bCs/>
        </w:rPr>
        <w:t xml:space="preserve">Pyt. </w:t>
      </w:r>
      <w:r w:rsidR="002168E3">
        <w:rPr>
          <w:rFonts w:cs="FiraSans-Bold"/>
          <w:bCs/>
        </w:rPr>
        <w:t xml:space="preserve">1. </w:t>
      </w:r>
      <w:r w:rsidR="002168E3" w:rsidRPr="0000343A">
        <w:rPr>
          <w:rFonts w:cs="FiraSans-Bold"/>
          <w:bCs/>
        </w:rPr>
        <w:t>Jakie są aktualne przewidywania, co do poziomu inwestycji Państwa firmy w 202</w:t>
      </w:r>
      <w:r w:rsidR="002168E3">
        <w:rPr>
          <w:rFonts w:cs="FiraSans-Bold"/>
          <w:bCs/>
        </w:rPr>
        <w:t>6</w:t>
      </w:r>
      <w:r w:rsidR="002168E3" w:rsidRPr="0000343A">
        <w:rPr>
          <w:rFonts w:cs="FiraSans-Bold"/>
          <w:bCs/>
        </w:rPr>
        <w:t xml:space="preserve"> r. w odniesieniu do inwestycji zrealizowanych w 202</w:t>
      </w:r>
      <w:r w:rsidR="002168E3">
        <w:rPr>
          <w:rFonts w:cs="FiraSans-Bold"/>
          <w:bCs/>
        </w:rPr>
        <w:t>5</w:t>
      </w:r>
      <w:r w:rsidR="002168E3" w:rsidRPr="0000343A">
        <w:rPr>
          <w:rFonts w:cs="FiraSans-Bold"/>
          <w:bCs/>
        </w:rPr>
        <w:t xml:space="preserve"> r.:</w:t>
      </w:r>
    </w:p>
    <w:p w14:paraId="053FCCD0" w14:textId="01D0CE8F" w:rsidR="00273FDE" w:rsidRDefault="002168E3" w:rsidP="002168E3">
      <w:pPr>
        <w:spacing w:before="360" w:after="0" w:line="240" w:lineRule="auto"/>
        <w:ind w:firstLine="0"/>
      </w:pPr>
      <w:r w:rsidRPr="00C04EE6">
        <w:t>W lutym br. przedsiębiorcy przewidywali, że inwestycje zostaną utrzymanie na tym samym poziomie, co w 202</w:t>
      </w:r>
      <w:r>
        <w:t>5</w:t>
      </w:r>
      <w:r w:rsidRPr="00C04EE6">
        <w:t xml:space="preserve"> r.</w:t>
      </w:r>
      <w:r>
        <w:t xml:space="preserve"> </w:t>
      </w:r>
    </w:p>
    <w:p w14:paraId="42910536" w14:textId="77777777" w:rsidR="00273FDE" w:rsidRDefault="00273FDE">
      <w:pPr>
        <w:autoSpaceDE/>
        <w:autoSpaceDN/>
        <w:adjustRightInd/>
        <w:spacing w:before="0" w:after="160" w:line="259" w:lineRule="auto"/>
        <w:ind w:firstLine="0"/>
        <w:jc w:val="left"/>
        <w:textAlignment w:val="auto"/>
      </w:pPr>
      <w:r>
        <w:br w:type="page"/>
      </w:r>
    </w:p>
    <w:p w14:paraId="6E776C53" w14:textId="71D140C7" w:rsidR="001027C3" w:rsidRDefault="00273FDE" w:rsidP="00197CD3">
      <w:pPr>
        <w:pStyle w:val="Koniunkura-pytania"/>
        <w:spacing w:before="36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4981120" behindDoc="0" locked="0" layoutInCell="1" allowOverlap="1" wp14:anchorId="5377677E" wp14:editId="6D8AEDB6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6636385" cy="3224530"/>
            <wp:effectExtent l="0" t="0" r="0" b="0"/>
            <wp:wrapTopAndBottom/>
            <wp:docPr id="18" name="Obraz 18" descr="Pyt. 2. Jakie są główne kierunki inwestowania Państwa firmy w bieżącym roku?&#10;&#10;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oniunktura pytanie 2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C3" w:rsidRPr="002A7268">
        <w:rPr>
          <w:color w:val="000000"/>
        </w:rPr>
        <w:t xml:space="preserve">Pyt. </w:t>
      </w:r>
      <w:r w:rsidR="000D5C03">
        <w:rPr>
          <w:color w:val="000000"/>
        </w:rPr>
        <w:t>2</w:t>
      </w:r>
      <w:r w:rsidR="001027C3" w:rsidRPr="002A7268">
        <w:rPr>
          <w:color w:val="000000"/>
        </w:rPr>
        <w:t xml:space="preserve">. </w:t>
      </w:r>
      <w:r w:rsidR="001027C3" w:rsidRPr="00630310">
        <w:rPr>
          <w:color w:val="000000"/>
        </w:rPr>
        <w:t xml:space="preserve">Jakie są </w:t>
      </w:r>
      <w:r w:rsidR="001027C3" w:rsidRPr="001027C3">
        <w:rPr>
          <w:rFonts w:cs="FiraSans-Bold"/>
          <w:bCs/>
        </w:rPr>
        <w:t>główne</w:t>
      </w:r>
      <w:r w:rsidR="001027C3" w:rsidRPr="00630310">
        <w:rPr>
          <w:color w:val="000000"/>
        </w:rPr>
        <w:t xml:space="preserve"> kierunki inwestowania Państwa firmy w bieżącym roku?</w:t>
      </w:r>
    </w:p>
    <w:p w14:paraId="655F10B1" w14:textId="1A124939" w:rsidR="00E61C60" w:rsidRDefault="00E61C60" w:rsidP="00273FDE">
      <w:pPr>
        <w:spacing w:before="240" w:after="0" w:line="240" w:lineRule="auto"/>
        <w:ind w:firstLine="0"/>
        <w:rPr>
          <w:rFonts w:cs="FiraSans-Bold"/>
          <w:bCs/>
        </w:rPr>
      </w:pPr>
      <w:r w:rsidRPr="00C04EE6">
        <w:rPr>
          <w:rFonts w:cs="FiraSans-Bold"/>
          <w:bCs/>
        </w:rPr>
        <w:t>Przedstawiciele badanych rodzajów działalności z wyjątkiem przetwórstwa przemysłowego wskazywali na brak planów inwestycyjnych. W maszyny, urządzenia techniczne i narzędzia będą inwestowali przede wszystkim przedsiębiorcy z przetwórstwa przemysłowego, budownictwa, handlu hurtowego i usług, w</w:t>
      </w:r>
      <w:r>
        <w:rPr>
          <w:rFonts w:cs="FiraSans-Bold"/>
          <w:bCs/>
        </w:rPr>
        <w:t> </w:t>
      </w:r>
      <w:r w:rsidRPr="00C04EE6">
        <w:rPr>
          <w:rFonts w:cs="FiraSans-Bold"/>
          <w:bCs/>
        </w:rPr>
        <w:t>grunty, budynki i budowle – handlu detalicznego, a</w:t>
      </w:r>
      <w:r w:rsidR="00823CA6">
        <w:rPr>
          <w:rFonts w:cs="FiraSans-Bold"/>
          <w:bCs/>
        </w:rPr>
        <w:t> </w:t>
      </w:r>
      <w:r w:rsidRPr="00C04EE6">
        <w:rPr>
          <w:rFonts w:cs="FiraSans-Bold"/>
          <w:bCs/>
        </w:rPr>
        <w:t>w B+R (badania + rozwój) – przetwórstwa przemysłowego.</w:t>
      </w:r>
    </w:p>
    <w:p w14:paraId="766D14C4" w14:textId="34809486" w:rsidR="00273FDE" w:rsidRDefault="00273FDE" w:rsidP="00273FDE">
      <w:pPr>
        <w:pStyle w:val="Koniunkura-pytania"/>
        <w:spacing w:before="360"/>
      </w:pPr>
      <w:r>
        <w:rPr>
          <w:noProof/>
        </w:rPr>
        <w:drawing>
          <wp:anchor distT="0" distB="0" distL="114300" distR="114300" simplePos="0" relativeHeight="254982144" behindDoc="0" locked="0" layoutInCell="1" allowOverlap="1" wp14:anchorId="21D784FB" wp14:editId="0208A1B5">
            <wp:simplePos x="0" y="0"/>
            <wp:positionH relativeFrom="margin">
              <wp:align>center</wp:align>
            </wp:positionH>
            <wp:positionV relativeFrom="paragraph">
              <wp:posOffset>540721</wp:posOffset>
            </wp:positionV>
            <wp:extent cx="6636385" cy="3460750"/>
            <wp:effectExtent l="0" t="0" r="0" b="6350"/>
            <wp:wrapTopAndBottom/>
            <wp:docPr id="22" name="Obraz 22" descr="Pyt. 3. Które z poniższych barier w największym stopniu wpływają na skalę inwestycji Państwa firmy w bieżącym roku?&#10;&#10;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oniunktura pytanie 3.e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75A" w:rsidRPr="0038075A">
        <w:t xml:space="preserve">Pyt. </w:t>
      </w:r>
      <w:r w:rsidR="000D5C03">
        <w:t>3</w:t>
      </w:r>
      <w:r w:rsidR="0038075A" w:rsidRPr="0038075A">
        <w:t>. Które z poniższych barier w największym stopniu wpływają na skalę inwestycji Państwa firmy w bieżącym roku?</w:t>
      </w:r>
    </w:p>
    <w:p w14:paraId="1D5AAFAB" w14:textId="59639CEF" w:rsidR="00E61C60" w:rsidRDefault="00E61C60" w:rsidP="00E61C60">
      <w:pPr>
        <w:spacing w:before="360" w:after="0" w:line="240" w:lineRule="auto"/>
        <w:ind w:firstLine="0"/>
        <w:rPr>
          <w:rFonts w:cs="FiraSans-Bold"/>
          <w:bCs/>
        </w:rPr>
      </w:pPr>
      <w:r w:rsidRPr="00C04EE6">
        <w:rPr>
          <w:rFonts w:cs="FiraSans-Bold"/>
          <w:bCs/>
        </w:rPr>
        <w:t>Przedstawiciele wszystkich badanych rodzajów działalności z wyjątkiem handlu hurtowego, oceniając wpływ barier na inwestycje firmy, najczęściej wskazali, że największą barierą są wysokie koszty realizacji inwestycji. Przedstawiciele budownictwa oraz handlu hurtowego i usług wskazali również na niejasne, niespójne i niestabilne przepisy prawne</w:t>
      </w:r>
      <w:r w:rsidRPr="00F46AD5">
        <w:rPr>
          <w:rFonts w:cs="FiraSans-Bold"/>
          <w:bCs/>
        </w:rPr>
        <w:t>, przetwórstwa przemysłowego i handlu detalicznego – na niedostateczny popyt na produkty/usługi oferowane przez firmę</w:t>
      </w:r>
      <w:r>
        <w:rPr>
          <w:rFonts w:cs="FiraSans-Bold"/>
          <w:bCs/>
        </w:rPr>
        <w:t xml:space="preserve">, a </w:t>
      </w:r>
      <w:r w:rsidRPr="00C04EE6">
        <w:rPr>
          <w:rFonts w:cs="FiraSans-Bold"/>
          <w:bCs/>
        </w:rPr>
        <w:t>handlu hurtowego</w:t>
      </w:r>
      <w:r>
        <w:rPr>
          <w:rFonts w:cs="FiraSans-Bold"/>
          <w:bCs/>
        </w:rPr>
        <w:t xml:space="preserve"> – na </w:t>
      </w:r>
      <w:r w:rsidRPr="00F46AD5">
        <w:rPr>
          <w:rFonts w:cs="FiraSans-Bold"/>
          <w:bCs/>
        </w:rPr>
        <w:t>niepewn</w:t>
      </w:r>
      <w:r>
        <w:rPr>
          <w:rFonts w:cs="FiraSans-Bold"/>
          <w:bCs/>
        </w:rPr>
        <w:t>ą</w:t>
      </w:r>
      <w:r w:rsidRPr="00F46AD5">
        <w:rPr>
          <w:rFonts w:cs="FiraSans-Bold"/>
          <w:bCs/>
        </w:rPr>
        <w:t xml:space="preserve"> sytuacj</w:t>
      </w:r>
      <w:r>
        <w:rPr>
          <w:rFonts w:cs="FiraSans-Bold"/>
          <w:bCs/>
        </w:rPr>
        <w:t>ę</w:t>
      </w:r>
      <w:r w:rsidRPr="00F46AD5">
        <w:rPr>
          <w:rFonts w:cs="FiraSans-Bold"/>
          <w:bCs/>
        </w:rPr>
        <w:t xml:space="preserve"> makroekonomiczn</w:t>
      </w:r>
      <w:r>
        <w:rPr>
          <w:rFonts w:cs="FiraSans-Bold"/>
          <w:bCs/>
        </w:rPr>
        <w:t>ą</w:t>
      </w:r>
      <w:r w:rsidRPr="00F46AD5">
        <w:rPr>
          <w:rFonts w:cs="FiraSans-Bold"/>
          <w:bCs/>
        </w:rPr>
        <w:t>.</w:t>
      </w:r>
    </w:p>
    <w:p w14:paraId="4735773B" w14:textId="19B98163" w:rsidR="00AB004B" w:rsidRDefault="007F522D" w:rsidP="00197CD3">
      <w:pPr>
        <w:pStyle w:val="Koniunkura-pytania"/>
        <w:spacing w:before="360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4983168" behindDoc="0" locked="0" layoutInCell="1" allowOverlap="1" wp14:anchorId="78F8B30F" wp14:editId="67402782">
            <wp:simplePos x="0" y="0"/>
            <wp:positionH relativeFrom="margin">
              <wp:align>center</wp:align>
            </wp:positionH>
            <wp:positionV relativeFrom="paragraph">
              <wp:posOffset>327804</wp:posOffset>
            </wp:positionV>
            <wp:extent cx="6636385" cy="1887220"/>
            <wp:effectExtent l="0" t="0" r="0" b="0"/>
            <wp:wrapTopAndBottom/>
            <wp:docPr id="23" name="Obraz 23" descr="Pyt. 4. Jak bieżące zmiany sytuacji Państwa firmy oraz otoczenia rynkowego wpływają na skłonność do podejmowania inwestycji?&#10;&#10;Dane do wykresu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oniunktura pytanie 4.em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75A" w:rsidRPr="002A7268">
        <w:rPr>
          <w:color w:val="000000"/>
        </w:rPr>
        <w:t xml:space="preserve">Pyt. </w:t>
      </w:r>
      <w:r w:rsidR="000D5C03">
        <w:rPr>
          <w:color w:val="000000"/>
        </w:rPr>
        <w:t>4</w:t>
      </w:r>
      <w:r w:rsidR="0038075A" w:rsidRPr="002A7268">
        <w:rPr>
          <w:color w:val="000000"/>
        </w:rPr>
        <w:t xml:space="preserve">. </w:t>
      </w:r>
      <w:r w:rsidR="0038075A" w:rsidRPr="00D26AC6">
        <w:rPr>
          <w:color w:val="000000"/>
        </w:rPr>
        <w:t>Jak bieżące zmiany sytuacji Państwa firmy oraz otoczenia rynkowego wpływają na skłonność do podejmowania inwestycji?</w:t>
      </w:r>
    </w:p>
    <w:p w14:paraId="22EC18AB" w14:textId="77777777" w:rsidR="00E61C60" w:rsidRDefault="00E61C60" w:rsidP="00E61C60">
      <w:pPr>
        <w:spacing w:before="360" w:after="0" w:line="240" w:lineRule="auto"/>
        <w:ind w:firstLine="0"/>
        <w:rPr>
          <w:rFonts w:cs="FiraSans-Bold"/>
          <w:bCs/>
        </w:rPr>
      </w:pPr>
      <w:r w:rsidRPr="00F46AD5">
        <w:rPr>
          <w:rFonts w:cs="FiraSans-Bold"/>
          <w:bCs/>
        </w:rPr>
        <w:t>Przedstawiciele wszystkich badanych rodzajów działalności ocenili wpływ zmiany sytuacji firmy oraz otoczenia rynkowego na skłonność do podejmowania inwestycji jako neutralny.</w:t>
      </w:r>
      <w:r>
        <w:rPr>
          <w:rFonts w:cs="FiraSans-Bold"/>
          <w:bCs/>
        </w:rPr>
        <w:t xml:space="preserve"> </w:t>
      </w:r>
    </w:p>
    <w:p w14:paraId="5D701604" w14:textId="35E23D5D" w:rsidR="001F32BD" w:rsidRPr="00393A25" w:rsidRDefault="001F32BD" w:rsidP="00232135">
      <w:pPr>
        <w:rPr>
          <w:rFonts w:ascii="Calibri" w:hAnsi="Calibri"/>
          <w:sz w:val="22"/>
        </w:rPr>
      </w:pPr>
    </w:p>
    <w:p w14:paraId="30096E25" w14:textId="77777777" w:rsidR="001F32BD" w:rsidRPr="00A52091" w:rsidRDefault="001F32BD" w:rsidP="00D2354A">
      <w:pPr>
        <w:sectPr w:rsidR="001F32BD" w:rsidRPr="00A52091" w:rsidSect="00E23368">
          <w:footerReference w:type="default" r:id="rId31"/>
          <w:pgSz w:w="11906" w:h="16838"/>
          <w:pgMar w:top="720" w:right="720" w:bottom="720" w:left="720" w:header="680" w:footer="454" w:gutter="0"/>
          <w:cols w:space="708"/>
          <w:docGrid w:linePitch="272"/>
        </w:sectPr>
      </w:pPr>
    </w:p>
    <w:p w14:paraId="3A2C37B9" w14:textId="77777777" w:rsidR="0072627F" w:rsidRPr="0072627F" w:rsidRDefault="0072627F" w:rsidP="0072627F">
      <w:pPr>
        <w:spacing w:before="480"/>
        <w:ind w:firstLine="0"/>
        <w:jc w:val="left"/>
        <w:rPr>
          <w:b/>
          <w:color w:val="000000" w:themeColor="text1"/>
        </w:rPr>
      </w:pPr>
      <w:r w:rsidRPr="0072627F">
        <w:rPr>
          <w:b/>
          <w:color w:val="000000" w:themeColor="text1"/>
        </w:rPr>
        <w:lastRenderedPageBreak/>
        <w:t xml:space="preserve">Tablica 13. Wybrane dane o województwie lubelskim </w:t>
      </w:r>
    </w:p>
    <w:tbl>
      <w:tblPr>
        <w:tblW w:w="15361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"/>
        <w:tblDescription w:val="Dane do tablicy dostępne w załączonym pliku excel."/>
      </w:tblPr>
      <w:tblGrid>
        <w:gridCol w:w="5031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72627F" w:rsidRPr="0072627F" w14:paraId="13FA657E" w14:textId="77777777" w:rsidTr="00CB03D1">
        <w:trPr>
          <w:trHeight w:val="113"/>
          <w:tblHeader/>
        </w:trPr>
        <w:tc>
          <w:tcPr>
            <w:tcW w:w="5335" w:type="dxa"/>
            <w:gridSpan w:val="2"/>
            <w:tcBorders>
              <w:left w:val="nil"/>
              <w:bottom w:val="single" w:sz="12" w:space="0" w:color="522398"/>
            </w:tcBorders>
            <w:vAlign w:val="center"/>
          </w:tcPr>
          <w:p w14:paraId="4D62941D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bookmarkStart w:id="3" w:name="_Hlk223242676"/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WYSZCZEGÓLNIENIE</w:t>
            </w:r>
          </w:p>
          <w:p w14:paraId="59D9098E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</w:p>
          <w:p w14:paraId="76507170" w14:textId="473C50FD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A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5</w:t>
            </w: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 xml:space="preserve">    B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CCCCFF"/>
            <w:vAlign w:val="center"/>
            <w:hideMark/>
          </w:tcPr>
          <w:p w14:paraId="071CC243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5553F75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270516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9EFDDD3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521D8F5D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5311C6F7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C0AC5F3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458DB6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FE626C9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B6AA631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15766FFC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11</w:t>
            </w:r>
          </w:p>
        </w:tc>
        <w:tc>
          <w:tcPr>
            <w:tcW w:w="836" w:type="dxa"/>
            <w:tcBorders>
              <w:bottom w:val="single" w:sz="12" w:space="0" w:color="522398"/>
              <w:right w:val="nil"/>
            </w:tcBorders>
            <w:shd w:val="clear" w:color="auto" w:fill="auto"/>
            <w:vAlign w:val="center"/>
            <w:hideMark/>
          </w:tcPr>
          <w:p w14:paraId="7BB2C347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12</w:t>
            </w:r>
          </w:p>
        </w:tc>
        <w:bookmarkEnd w:id="3"/>
      </w:tr>
      <w:tr w:rsidR="0072627F" w:rsidRPr="0072627F" w14:paraId="5145A38A" w14:textId="77777777" w:rsidTr="00CB03D1">
        <w:trPr>
          <w:trHeight w:val="113"/>
        </w:trPr>
        <w:tc>
          <w:tcPr>
            <w:tcW w:w="503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145F6E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Przeciętne zatrudnienie w sektorze </w:t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9DAB7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BC7F06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5DDEF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4014E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6FCED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E188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E0669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CB62A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61D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62FAB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EF9B6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2A521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9BACE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72627F" w14:paraId="4158357D" w14:textId="77777777" w:rsidTr="00CC077A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779FBBBF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przedsiębiorstw </w:t>
            </w:r>
            <w:r w:rsidRPr="0072627F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>a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(w tys. osób)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45F28DB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5328A28" w14:textId="6BACDBA6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204,0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EAE59D" w14:textId="63E2F70B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203,7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7A403" w14:textId="152C3A2A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204,2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DBB0D3" w14:textId="5CC0169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203,7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B6F29" w14:textId="502F03E1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202,7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44FEF" w14:textId="36B4BFF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202,8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B6E12" w14:textId="4F34DF16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202,7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BA9842" w14:textId="3A5F3AF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201,8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6FEF26" w14:textId="7265E5C0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201,2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36501C" w14:textId="4A2BF6A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200,8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AC0AB3" w14:textId="13A240E8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200,9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43236EA3" w14:textId="52A0CEC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077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201,1</w:t>
            </w:r>
          </w:p>
        </w:tc>
      </w:tr>
      <w:tr w:rsidR="003A42E0" w:rsidRPr="0072627F" w14:paraId="2E7B5276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7008C0D1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ADA0BE9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A07B865" w14:textId="61736158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200,7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539D0DC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0E5D6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0228F0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D54853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4450A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D6C87E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D681F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E447B5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3C31DE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451B7CA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1E04855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72627F" w14:paraId="32A6E41F" w14:textId="77777777" w:rsidTr="006F549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4C175122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5905E2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7E786E48" w14:textId="64D1A659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BACE0" w14:textId="104FE51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93FCCB" w14:textId="641459D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55D57C" w14:textId="7BC6F5E0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EBB271" w14:textId="1AD386BE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95BF6" w14:textId="3FE4DDF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B9CE13" w14:textId="4A236C3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38358" w14:textId="4BFBA258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72BC02" w14:textId="0F8FE96E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A36814" w14:textId="1EFAE42D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DC8873" w14:textId="1A10433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E6BA507" w14:textId="7CEEE5D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6F549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100,1</w:t>
            </w:r>
          </w:p>
        </w:tc>
      </w:tr>
      <w:tr w:rsidR="003A42E0" w:rsidRPr="0072627F" w14:paraId="2A658C46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478A465D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EBA341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686DACDF" w14:textId="59E79699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28DE8A3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22983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F358DF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494AB87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852F9C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E805E2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DA88F8E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97F37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63A42C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9E0F8F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6DC7F09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3F18A5" w14:paraId="636AEE90" w14:textId="77777777" w:rsidTr="003F18A5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14C334EC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FD1ECE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379D8A5" w14:textId="413BF1C7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79086A" w14:textId="62AEED1A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446F26" w14:textId="6BCAF188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8D7D4" w14:textId="63A0EE9B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C9D61" w14:textId="2FEEA86C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E895F" w14:textId="71BFF13A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8FA85" w14:textId="6B962E8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7FA7A4" w14:textId="7B84305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4F2B00" w14:textId="193F22BE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17278" w14:textId="2624A23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014CC5" w14:textId="66703E5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45EAFFFA" w14:textId="7B13B2EA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99,1</w:t>
            </w:r>
          </w:p>
        </w:tc>
      </w:tr>
      <w:tr w:rsidR="003A42E0" w:rsidRPr="0072627F" w14:paraId="2394DF14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184EF4DD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814810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5A5B81D" w14:textId="33B73490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95059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03DED3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888193F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3D627F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5F88F7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A455F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81E19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B8D618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FA27F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DB1E7F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702DAEB9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72627F" w14:paraId="5172FC0F" w14:textId="77777777" w:rsidTr="003F18A5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213EBD16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Bezrobotni zarejestrowani (w tys. osób;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stan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br/>
              <w:t xml:space="preserve">  w końcu okresu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)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EE8BF0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1F50E57" w14:textId="3975473D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58,8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3EC41" w14:textId="48FA7613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B72D8" w14:textId="4B90835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57,4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71C4C7" w14:textId="020B11D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55,5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96C6F5" w14:textId="7DB86D9F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54,1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5B757A" w14:textId="27526B0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6A64F" w14:textId="1FE06BC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6E822" w14:textId="7F932CF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59,0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D44C7A" w14:textId="4C302B96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59,3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86B2EB" w14:textId="6F04F41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59,4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8ACFF6" w14:textId="2C14944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60,1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01591478" w14:textId="2C887E8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3F18A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61,5</w:t>
            </w:r>
          </w:p>
        </w:tc>
      </w:tr>
      <w:tr w:rsidR="003A42E0" w:rsidRPr="0072627F" w14:paraId="162E008B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433CBBB1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BF95E5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78A56F7E" w14:textId="633ACCE5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B33BF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0F8077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C02F1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DA973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E7CC0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8A36F4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6AFA6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14C0AC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30410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3A97E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06E18EC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72627F" w14:paraId="54EC959D" w14:textId="77777777" w:rsidTr="00E13965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7DD78F16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Stopa </w:t>
            </w:r>
            <w:proofErr w:type="spellStart"/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bezrobocia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(w %;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stan w końcu okresu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)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19940D8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center"/>
          </w:tcPr>
          <w:p w14:paraId="7F597010" w14:textId="02AEE031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D0E99" w14:textId="55816581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95D5EE" w14:textId="441A73F0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CD6D7" w14:textId="09248314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AC59A" w14:textId="242F09C0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4B9A6F" w14:textId="7AF485A3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7066F8" w14:textId="4DACC7AC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B1F58" w14:textId="3BF85859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5E5858" w14:textId="6A089B8E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701F08" w14:textId="4C28E2C3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634183" w14:textId="5336C80D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8,0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1BD4FCA2" w14:textId="238C31EF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8,1</w:t>
            </w:r>
          </w:p>
        </w:tc>
      </w:tr>
      <w:tr w:rsidR="003A42E0" w:rsidRPr="0072627F" w14:paraId="6D6A19C5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13347BCF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F7E6A8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FC9649C" w14:textId="09DB7326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25648D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18F51B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3D85F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48EA9C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5D498D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DB68C2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4EBFB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1D457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FDCCD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A8A80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3B41FBEA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3A42E0" w:rsidRPr="0072627F" w14:paraId="0FCA0DB7" w14:textId="77777777" w:rsidTr="00C63B53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1A6B8BA3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Oferty pracy (w ciągu miesiąca)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AD8A37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402D481" w14:textId="3929B822" w:rsidR="003A42E0" w:rsidRPr="00703DE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3436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F4A62" w14:textId="7FFB6C40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3875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54C31" w14:textId="6B74BF25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3966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8F5A6" w14:textId="78D5DDDB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3421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74D944" w14:textId="3FAD1EA8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3333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FD832" w14:textId="6F7DF5DC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1604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D5F5D7" w14:textId="4E4DE92A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2546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6BA" w14:textId="1DF6CDFF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2209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B7D85" w14:textId="20496C08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2385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3B29E3" w14:textId="3BC231D1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1932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C2C9C0" w14:textId="23FE00A2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1369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31C28DE3" w14:textId="626B1B4B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63B53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908</w:t>
            </w:r>
          </w:p>
        </w:tc>
      </w:tr>
      <w:tr w:rsidR="003A42E0" w:rsidRPr="0072627F" w14:paraId="0639EF7C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557CED8F" w14:textId="77777777" w:rsidR="003A42E0" w:rsidRPr="0072627F" w:rsidRDefault="003A42E0" w:rsidP="003A42E0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4B27D1D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E76862B" w14:textId="1089CD91" w:rsidR="003A42E0" w:rsidRPr="00703DEF" w:rsidRDefault="003A42E0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1273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4060825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735C31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A49B18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DEB2A6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D78565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95C8E9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49630B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697303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6E2803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C01C08D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0A44A350" w14:textId="77777777" w:rsidR="003A42E0" w:rsidRPr="0072627F" w:rsidRDefault="003A42E0" w:rsidP="003A42E0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03DEF" w:rsidRPr="0072627F" w14:paraId="0C9BF5A0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77A51D18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Liczba bezrobotnych na 1 ofertę pracy (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stan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br/>
              <w:t xml:space="preserve">  w końcu okresu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)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45A12A4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E89C6DD" w14:textId="00F2AFFD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9EE958" w14:textId="610F5C0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AC5BC" w14:textId="254A5348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0A54D" w14:textId="2F69C9B9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4232F2" w14:textId="086C8C83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A93BB1" w14:textId="475729F3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63BD9B" w14:textId="75F1172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DC804" w14:textId="3D11549C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9EF9BA" w14:textId="5CE7B5D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DF17DC" w14:textId="4037084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30ABE" w14:textId="1A44DD6A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60E0013A" w14:textId="5EEEF4A3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59</w:t>
            </w:r>
          </w:p>
        </w:tc>
      </w:tr>
      <w:tr w:rsidR="00703DEF" w:rsidRPr="0072627F" w14:paraId="20C515E7" w14:textId="77777777" w:rsidTr="00CB03D1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</w:tcPr>
          <w:p w14:paraId="562AAFA6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3EA159CF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</w:tcPr>
          <w:p w14:paraId="4EFF2042" w14:textId="79563E78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855773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278979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75C5A44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FFB77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2D7AF7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D3149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C9F44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ACC7DD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7C7074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F3060E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5F3C20D9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5545A6" w:rsidRPr="0072627F" w14:paraId="46D42CA3" w14:textId="77777777" w:rsidTr="005545A6">
        <w:trPr>
          <w:trHeight w:val="366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3E5F611" w14:textId="76BDF562" w:rsidR="005545A6" w:rsidRPr="0072627F" w:rsidRDefault="005545A6" w:rsidP="005545A6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Przeciętne </w:t>
            </w:r>
            <w:r w:rsidR="00055B7F"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miesięczne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wynagrodzenia brutto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DB806" w14:textId="77777777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729B3D1" w14:textId="779CA943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43981" w14:textId="20C66EFD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0F3C" w14:textId="599413BF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7856EC" w14:textId="3971B0B0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AB8BAE" w14:textId="6A64D5F9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1A53ED" w14:textId="075BDE1E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126A09" w14:textId="6572FCDF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7ACB49" w14:textId="0AE099A5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59E91" w14:textId="2B2378DE" w:rsidR="005545A6" w:rsidRPr="005545A6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0DBA6" w14:textId="0DDE7B0E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6720E8" w14:textId="710CA9E4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8664790" w14:textId="0DB843C6" w:rsidR="005545A6" w:rsidRPr="0072627F" w:rsidRDefault="005545A6" w:rsidP="005545A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03DEF" w:rsidRPr="0072627F" w14:paraId="160E3C1A" w14:textId="77777777" w:rsidTr="00703DEF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54C15470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w sektorze przedsiębiorstw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>a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(w zł)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7D123C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D557F80" w14:textId="127EB6F5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7619,91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0929EA" w14:textId="1E2165E3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7304,79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99DCBC" w14:textId="024E88A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7505,05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B5F342" w14:textId="19DCA085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7600,09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421873" w14:textId="4006D6DA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7466,83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B0B5CA" w14:textId="616D2D1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7510,54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3AE132" w14:textId="346747D6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7713,75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DE31B4" w14:textId="793BA1F9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7601,37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258780" w14:textId="7FC1C75D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7561,46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C33C9" w14:textId="480A290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7660,01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6A47" w14:textId="48D3ECB2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8053,42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0A5911D8" w14:textId="052C40A2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5545A6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8384,77</w:t>
            </w:r>
          </w:p>
        </w:tc>
      </w:tr>
      <w:tr w:rsidR="00703DEF" w:rsidRPr="0072627F" w14:paraId="6A57785F" w14:textId="77777777" w:rsidTr="00CB03D1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3B246080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7D96EB0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21C39EA0" w14:textId="223D95AB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8053,52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8A9186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19C457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8E1BCB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CCFA9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B61D0A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84EC9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751C51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7CC49EF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33D2F10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D435F7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4CB22C3A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03DEF" w:rsidRPr="0072627F" w14:paraId="314D1819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38B1C368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6A2400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697F1ED0" w14:textId="31155135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DFC56" w14:textId="67464516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5642DD" w14:textId="0DD5594D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4FE709" w14:textId="4CCF9F8F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F1A6F" w14:textId="542920D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86102E" w14:textId="48DCD308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7984A" w14:textId="5A98C35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0A3816" w14:textId="318A5D29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585F" w14:textId="2424BA19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48E6B7" w14:textId="30042082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C7C8C8" w14:textId="295FE362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1D6E7361" w14:textId="5EA2FD5E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104,1</w:t>
            </w:r>
          </w:p>
        </w:tc>
      </w:tr>
      <w:tr w:rsidR="00703DEF" w:rsidRPr="0072627F" w14:paraId="2E5184D4" w14:textId="77777777" w:rsidTr="00CB03D1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75A231F9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6A6414D1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C7F7D67" w14:textId="19D921B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96,0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FAAC5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8B249DD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AC88F5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B2F86E0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55EE6F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0A8CE7F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06C47E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ACCDE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63A5E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E07558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7002966B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03DEF" w:rsidRPr="0072627F" w14:paraId="4B3F6FAB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  <w:vAlign w:val="bottom"/>
            <w:hideMark/>
          </w:tcPr>
          <w:p w14:paraId="08617988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E8018F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3349BAC8" w14:textId="0575A26A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8F4D58" w14:textId="512FE406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96F5C5" w14:textId="354B967E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108,7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F6760" w14:textId="2FD93139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110,8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0D9B6E" w14:textId="3A421C31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109,2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107E5E" w14:textId="15405E6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109,3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CC807C" w14:textId="6171ECF4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A18EC" w14:textId="6A9C498B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4AE395" w14:textId="08BE51D6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09C0C5" w14:textId="08562748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4FFC9" w14:textId="6C2DB2E5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3545A108" w14:textId="3034EECF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107,9</w:t>
            </w:r>
          </w:p>
        </w:tc>
      </w:tr>
      <w:tr w:rsidR="00703DEF" w:rsidRPr="0072627F" w14:paraId="7DE85EDB" w14:textId="77777777" w:rsidTr="00CB03D1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</w:tcPr>
          <w:p w14:paraId="5BABE310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C32C4E3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</w:tcPr>
          <w:p w14:paraId="72B81DC4" w14:textId="0CE46772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03DE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5AD839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425CB76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FB560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1FC3B9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A47C1B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F39E0DD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745BF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CF82EB4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24766D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9DFEE91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2ED008A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439EA80F" w14:textId="77777777" w:rsidTr="00CB03D1">
        <w:trPr>
          <w:trHeight w:val="113"/>
        </w:trPr>
        <w:tc>
          <w:tcPr>
            <w:tcW w:w="5031" w:type="dxa"/>
            <w:tcBorders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8BEB3F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Wskaźnik cen towarów i usług konsumpcyjnych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CCBB1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</w:tcPr>
          <w:p w14:paraId="5932F83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A188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3C8B4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B7E32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92507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26DF6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54F59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D874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1B9333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right"/>
              <w:rPr>
                <w:rFonts w:eastAsia="Times New Roman" w:cs="Arial"/>
                <w:sz w:val="16"/>
                <w:szCs w:val="14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EACE4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F8C0A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</w:tcPr>
          <w:p w14:paraId="4103A35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55B7F" w:rsidRPr="0072627F" w14:paraId="4FD0980A" w14:textId="77777777" w:rsidTr="00055B7F">
        <w:trPr>
          <w:trHeight w:val="113"/>
        </w:trPr>
        <w:tc>
          <w:tcPr>
            <w:tcW w:w="5031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38A224A9" w14:textId="77777777" w:rsidR="00055B7F" w:rsidRPr="0072627F" w:rsidRDefault="00055B7F" w:rsidP="00055B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</w:t>
            </w:r>
            <w:r w:rsidRPr="0072627F">
              <w:rPr>
                <w:rFonts w:eastAsia="Times New Roman" w:cs="Times New Roman"/>
                <w:iCs/>
                <w:color w:val="auto"/>
                <w:sz w:val="16"/>
                <w:szCs w:val="16"/>
                <w:lang w:eastAsia="pl-PL"/>
              </w:rPr>
              <w:t xml:space="preserve">(w kwartale)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analogiczny okres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F653FBC" w14:textId="7777777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2A4AEF0F" w14:textId="11FF7A66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C1CB2C" w14:textId="110752BB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C1DB9" w14:textId="60FD81D6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2CE14E" w14:textId="786AC78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CC2F6C" w14:textId="33758F9D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442F84" w14:textId="40134065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DFB0E6" w14:textId="3D9A2BAC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22824" w14:textId="5E8A3C2D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1ADCF3" w14:textId="78336A41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B1105" w14:textId="67802CA2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8D63D" w14:textId="3B3D27C8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14:paraId="0F6FD1CE" w14:textId="7777777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03DEF" w:rsidRPr="0072627F" w14:paraId="2D91DBC2" w14:textId="77777777" w:rsidTr="00703DEF">
        <w:trPr>
          <w:trHeight w:val="113"/>
        </w:trPr>
        <w:tc>
          <w:tcPr>
            <w:tcW w:w="5031" w:type="dxa"/>
            <w:tcBorders>
              <w:left w:val="nil"/>
              <w:right w:val="single" w:sz="4" w:space="0" w:color="522398"/>
            </w:tcBorders>
          </w:tcPr>
          <w:p w14:paraId="1065870F" w14:textId="77777777" w:rsidR="00703DEF" w:rsidRPr="0072627F" w:rsidRDefault="00703DEF" w:rsidP="00703DE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1FB129B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8059B14" w14:textId="19A5CD46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1B0EC7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12D13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BF02A07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893797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268F2B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4F5370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E40E254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A378710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F451C6D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9602A22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nil"/>
            </w:tcBorders>
            <w:shd w:val="clear" w:color="auto" w:fill="auto"/>
          </w:tcPr>
          <w:p w14:paraId="293D3E75" w14:textId="77777777" w:rsidR="00703DEF" w:rsidRPr="0072627F" w:rsidRDefault="00703DEF" w:rsidP="00703DE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</w:tbl>
    <w:p w14:paraId="4FA85F5E" w14:textId="77777777" w:rsidR="0072627F" w:rsidRPr="0072627F" w:rsidRDefault="0072627F" w:rsidP="007262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djustRightInd/>
        <w:spacing w:after="0" w:line="159" w:lineRule="atLeast"/>
        <w:ind w:firstLine="227"/>
        <w:jc w:val="left"/>
        <w:textAlignment w:val="auto"/>
        <w:rPr>
          <w:rFonts w:eastAsia="Times New Roman" w:cs="Times New Roman"/>
          <w:color w:val="auto"/>
          <w:sz w:val="16"/>
          <w:lang w:eastAsia="pl-PL"/>
        </w:rPr>
      </w:pPr>
      <w:r w:rsidRPr="0072627F">
        <w:rPr>
          <w:rFonts w:eastAsia="Times New Roman" w:cs="Times New Roman"/>
          <w:color w:val="auto"/>
          <w:sz w:val="16"/>
          <w:lang w:eastAsia="pl-PL"/>
        </w:rPr>
        <w:t>a W przedsiębiorstwach, w których liczba pracujących przekracza 9 osób. b Udział zarejestrowanych bezrobotnych w cywilnej ludności aktywnej zawodowo.</w:t>
      </w:r>
    </w:p>
    <w:p w14:paraId="095F7457" w14:textId="77777777" w:rsidR="0072627F" w:rsidRPr="0072627F" w:rsidRDefault="0072627F" w:rsidP="007262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djustRightInd/>
        <w:spacing w:after="0" w:line="159" w:lineRule="atLeast"/>
        <w:ind w:firstLine="227"/>
        <w:jc w:val="left"/>
        <w:textAlignment w:val="auto"/>
        <w:rPr>
          <w:rFonts w:eastAsia="Times New Roman" w:cs="Times New Roman"/>
          <w:color w:val="auto"/>
          <w:sz w:val="16"/>
          <w:lang w:eastAsia="pl-PL"/>
        </w:rPr>
      </w:pPr>
    </w:p>
    <w:p w14:paraId="2DFEE341" w14:textId="77777777" w:rsidR="0072627F" w:rsidRPr="0072627F" w:rsidRDefault="0072627F" w:rsidP="007262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djustRightInd/>
        <w:spacing w:after="0" w:line="159" w:lineRule="atLeast"/>
        <w:ind w:firstLine="227"/>
        <w:jc w:val="left"/>
        <w:textAlignment w:val="auto"/>
        <w:rPr>
          <w:rFonts w:eastAsia="Times New Roman" w:cs="Times New Roman"/>
          <w:color w:val="auto"/>
          <w:sz w:val="16"/>
          <w:lang w:eastAsia="pl-PL"/>
        </w:rPr>
      </w:pPr>
    </w:p>
    <w:p w14:paraId="2661108D" w14:textId="77777777" w:rsidR="0072627F" w:rsidRPr="0072627F" w:rsidRDefault="0072627F" w:rsidP="0072627F">
      <w:pPr>
        <w:spacing w:before="480"/>
        <w:ind w:firstLine="0"/>
        <w:jc w:val="left"/>
        <w:rPr>
          <w:b/>
          <w:color w:val="000000" w:themeColor="text1"/>
        </w:rPr>
      </w:pPr>
      <w:r w:rsidRPr="0072627F">
        <w:rPr>
          <w:b/>
          <w:color w:val="000000" w:themeColor="text1"/>
        </w:rPr>
        <w:lastRenderedPageBreak/>
        <w:t>Tablica 13. Wybrane dane o województwie lubelskim (cd.)</w:t>
      </w:r>
    </w:p>
    <w:tbl>
      <w:tblPr>
        <w:tblW w:w="1537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(cd.)"/>
        <w:tblDescription w:val="Dane do tablicy dostępne w załączonym pliku excel."/>
      </w:tblPr>
      <w:tblGrid>
        <w:gridCol w:w="5045"/>
        <w:gridCol w:w="304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  <w:gridCol w:w="835"/>
        <w:gridCol w:w="836"/>
      </w:tblGrid>
      <w:tr w:rsidR="0072627F" w:rsidRPr="0072627F" w14:paraId="66C4BD81" w14:textId="77777777" w:rsidTr="00CB03D1">
        <w:trPr>
          <w:trHeight w:val="730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74C4C630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WYSZCZEGÓLNIENIE</w:t>
            </w:r>
          </w:p>
          <w:p w14:paraId="3BF41EE4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</w:p>
          <w:p w14:paraId="1F51E99F" w14:textId="3AC38C53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A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5</w:t>
            </w: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 xml:space="preserve">    B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CCCCFF"/>
            <w:vAlign w:val="center"/>
            <w:hideMark/>
          </w:tcPr>
          <w:p w14:paraId="247C359B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C2141AA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E1061A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03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DB3EA22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04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A209F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05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D3260C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06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B7BD95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07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F0F0AB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D4DAD6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09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024E17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10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7AA3FE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11</w:t>
            </w:r>
          </w:p>
        </w:tc>
        <w:tc>
          <w:tcPr>
            <w:tcW w:w="83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F226BB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12</w:t>
            </w:r>
          </w:p>
        </w:tc>
      </w:tr>
      <w:tr w:rsidR="0072627F" w:rsidRPr="0072627F" w14:paraId="683E88B1" w14:textId="77777777" w:rsidTr="00CB03D1">
        <w:trPr>
          <w:trHeight w:val="170"/>
        </w:trPr>
        <w:tc>
          <w:tcPr>
            <w:tcW w:w="5045" w:type="dxa"/>
            <w:tcBorders>
              <w:top w:val="single" w:sz="12" w:space="0" w:color="522398"/>
              <w:right w:val="single" w:sz="4" w:space="0" w:color="522398"/>
            </w:tcBorders>
            <w:vAlign w:val="bottom"/>
            <w:hideMark/>
          </w:tcPr>
          <w:p w14:paraId="24A6FB85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Wskaźnik cen skupu:</w:t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50BE83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24D984F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CDD30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5F70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2C3E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322A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754C6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15FF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CC52D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D09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C720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AF0DF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41B8C3D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0B21EE70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20EC9DD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ziarna zbóż: 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62FBC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C61C8A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5A78F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DF899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DB12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73175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23D9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11A86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76CD3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A8CB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63AD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C914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F0DAFE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55B7F" w:rsidRPr="0072627F" w14:paraId="18D0D8A3" w14:textId="77777777" w:rsidTr="00055B7F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FC4F709" w14:textId="77777777" w:rsidR="00055B7F" w:rsidRPr="0072627F" w:rsidRDefault="00055B7F" w:rsidP="00055B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245DE86" w14:textId="7777777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3D7694BE" w14:textId="180122F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5239B" w14:textId="7EA72895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397F8" w14:textId="6DCCC793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9FACE" w14:textId="64113E86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E79863" w14:textId="049878B8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CDE8DA" w14:textId="685BDCBE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AD9B3" w14:textId="2730642E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2E6E15" w14:textId="067FF58E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421577" w14:textId="75FC0EF1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E3731" w14:textId="61D622E4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83F25" w14:textId="6F058208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AFB614E" w14:textId="415A5AC0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94,7</w:t>
            </w:r>
          </w:p>
        </w:tc>
      </w:tr>
      <w:tr w:rsidR="0072627F" w:rsidRPr="0072627F" w14:paraId="2EEC12BF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F139CE4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E7688B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46846BA" w14:textId="4964D89D" w:rsidR="0072627F" w:rsidRPr="0072627F" w:rsidRDefault="00703DE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6E0A6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924AD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4EEFA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D4BCA2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F98269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0E686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2C8B5B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8F066C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A3C1B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4ACEF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02F2928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55B7F" w:rsidRPr="0072627F" w14:paraId="06E5D7B4" w14:textId="77777777" w:rsidTr="00055B7F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3197EABA" w14:textId="77777777" w:rsidR="00055B7F" w:rsidRPr="0072627F" w:rsidRDefault="00055B7F" w:rsidP="00055B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2C14BB09" w14:textId="7777777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32581D77" w14:textId="6C2E1FAA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F25DC" w14:textId="4081A189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116,7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0C5BA3" w14:textId="481EEA72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122,9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2459A6" w14:textId="651503E9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129,0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90228E" w14:textId="7243DC15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113,8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8A4E9E" w14:textId="305EF4AF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6E39B" w14:textId="45DDBC82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693D8" w14:textId="6695A662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2738D" w14:textId="161CF1AB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77B6E6" w14:textId="6F6FEE75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85,0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064C1" w14:textId="341BE754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84,1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C1619BA" w14:textId="2D865FDA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55B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79,1</w:t>
            </w:r>
          </w:p>
        </w:tc>
      </w:tr>
      <w:tr w:rsidR="0072627F" w:rsidRPr="0072627F" w14:paraId="00C0DE08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A90D3C8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61196CC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276E24CC" w14:textId="2A7EA140" w:rsidR="0072627F" w:rsidRPr="0072627F" w:rsidRDefault="00703DE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81,7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86632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97909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9393A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94457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3A7B6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B9C80E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E09BBD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67706B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F48459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A349F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3D5854F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55B7F" w:rsidRPr="0072627F" w14:paraId="6244120F" w14:textId="77777777" w:rsidTr="00055B7F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21278E8" w14:textId="77777777" w:rsidR="00055B7F" w:rsidRPr="0072627F" w:rsidRDefault="00055B7F" w:rsidP="00055B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żywca rzeźnego wołowego: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B4FEE7" w14:textId="77777777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FA39FBF" w14:textId="01D91B30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439F1" w14:textId="2AC92690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FA2BA" w14:textId="6CA5AC20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327AAF" w14:textId="51F2DA18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995F7F" w14:textId="3CDEFF3F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F14F66" w14:textId="5CBF95B4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FC1BD" w14:textId="1A69827C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3846A7" w14:textId="68337DAF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B4A16" w14:textId="41D01E9E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560A87" w14:textId="2CD350D1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DEC366" w14:textId="018029E1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0FAD82C" w14:textId="6D877AD5" w:rsidR="00055B7F" w:rsidRPr="0072627F" w:rsidRDefault="00055B7F" w:rsidP="00055B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28565F2D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6875AFE0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5E909D5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82AE19B" w14:textId="02F16790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1DDE1D" w14:textId="021EBF6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DEBA1B" w14:textId="70A0AB54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9660CC" w14:textId="5ED9A41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78,8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C42CB" w14:textId="5E79760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6B12C6" w14:textId="74B2AD2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118,0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BC3C81" w14:textId="05AAC376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126,7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9DD07" w14:textId="03194230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515046" w14:textId="7B0CE760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817BA7" w14:textId="39155A12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1708F" w14:textId="032D294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F8154F" w14:textId="7694456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95,6</w:t>
            </w:r>
          </w:p>
        </w:tc>
      </w:tr>
      <w:tr w:rsidR="0072627F" w:rsidRPr="0072627F" w14:paraId="0C5BC1A5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48E1545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9D2BC5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48FA834" w14:textId="73CB1377" w:rsidR="0072627F" w:rsidRPr="0072627F" w:rsidRDefault="00703DE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97,4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34838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A65AB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3F3BAD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5363B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25DB6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15F739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E2018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A62A10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C8B80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49A62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5B77574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2A6EBE05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372086AC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5DB4302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77A68B59" w14:textId="7B53C139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CDDA0" w14:textId="5728ACB4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0F2C8C" w14:textId="4E765F1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123,3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2CE680" w14:textId="2E2BC0B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93AF38" w14:textId="5F8C0204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5AE58" w14:textId="19364AB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108,1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EE25E3" w14:textId="52DE1518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138,8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30269E" w14:textId="2CDC0AC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140,0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465B3C" w14:textId="1096D5C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144,3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6CC7D" w14:textId="059315F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138,0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F9A06" w14:textId="76BDADA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143,8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3449E03" w14:textId="65BC6145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134,7</w:t>
            </w:r>
          </w:p>
        </w:tc>
      </w:tr>
      <w:tr w:rsidR="0072627F" w:rsidRPr="0072627F" w14:paraId="483EEDAF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757C9311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722D76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EAF724D" w14:textId="780B9D37" w:rsidR="0072627F" w:rsidRPr="0072627F" w:rsidRDefault="00703DE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127,9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C0B78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4EBCA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A7DBA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A2B47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CF128E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ABB9F5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ADD3F4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4D22D4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E1F375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9AA97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5E64488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3673D234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31312479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żywca rzeźnego wieprzowego: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50FDE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4F28D5B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9AB42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5FF0A2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34372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233CE1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76582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F204CB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52C386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7D00D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2970DA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F2B05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4463745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0EE44EB2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453D422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EFDDB83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1BDB3584" w14:textId="1AF537E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C56C" w14:textId="4C6DB94F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C28A1E" w14:textId="286AEE3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395820" w14:textId="294221C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F67215" w14:textId="6917A38A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835AC8" w14:textId="4AE9DED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E8B9C" w14:textId="0915D12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EE186" w14:textId="25061EE9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9EA348" w14:textId="76DCA4A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EAAD37" w14:textId="09A4F2CF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03E954" w14:textId="1803B0C4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1B06E6" w14:textId="60A10034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94,3</w:t>
            </w:r>
          </w:p>
        </w:tc>
      </w:tr>
      <w:tr w:rsidR="0072627F" w:rsidRPr="0072627F" w14:paraId="276A1FE6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67ABAB6C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FDC473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0A5FCC7" w14:textId="58A058E2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DF1D4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74305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6EB04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6C67C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D5558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3E933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8A1FB1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92AB35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62DFDF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75013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1CBD5B7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0AD4B6C2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D567B38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9C1E3D1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E4DA5E9" w14:textId="0D12A2A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85,6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E2C572" w14:textId="1EF78A10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81,6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D6C2B" w14:textId="1978442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85,6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BB1F1" w14:textId="35DBF83B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16625C" w14:textId="52CEC005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C84E46" w14:textId="60A95409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6F87CE" w14:textId="5B09BD6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9C266" w14:textId="1FB3F3FC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96,5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B7B7" w14:textId="55A3BCAC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89,0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8BE091" w14:textId="058A002F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84,1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32E288" w14:textId="1A35BB8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85,8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1295CA9" w14:textId="1A68FE12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83,3</w:t>
            </w:r>
          </w:p>
        </w:tc>
      </w:tr>
      <w:tr w:rsidR="0072627F" w:rsidRPr="0072627F" w14:paraId="3945ED4B" w14:textId="77777777" w:rsidTr="00CB03D1">
        <w:trPr>
          <w:trHeight w:val="170"/>
        </w:trPr>
        <w:tc>
          <w:tcPr>
            <w:tcW w:w="5045" w:type="dxa"/>
            <w:tcBorders>
              <w:bottom w:val="single" w:sz="4" w:space="0" w:color="522398"/>
              <w:right w:val="single" w:sz="4" w:space="0" w:color="522398"/>
            </w:tcBorders>
          </w:tcPr>
          <w:p w14:paraId="1D73F184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040521E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</w:tcPr>
          <w:p w14:paraId="53F289A9" w14:textId="5BCF46C1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80,1</w:t>
            </w: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98041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E0DAB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327BF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CA670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DF6F8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C57A4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FF114D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BA540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36600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0F553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94438D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209822F4" w14:textId="77777777" w:rsidTr="00CB03D1">
        <w:trPr>
          <w:trHeight w:val="170"/>
        </w:trPr>
        <w:tc>
          <w:tcPr>
            <w:tcW w:w="5045" w:type="dxa"/>
            <w:tcBorders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AD37E1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Relacje cen </w:t>
            </w:r>
            <w:proofErr w:type="spellStart"/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skupu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żywca wieprzowego </w:t>
            </w:r>
          </w:p>
        </w:tc>
        <w:tc>
          <w:tcPr>
            <w:tcW w:w="304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5803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CCCCFF"/>
          </w:tcPr>
          <w:p w14:paraId="6F5490C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42F13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BC8F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CA196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3D648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4750C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F3078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573F3E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617B9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CEA44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7FE9A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0234045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62C872EB" w14:textId="77777777" w:rsidTr="000F3B91">
        <w:trPr>
          <w:trHeight w:val="170"/>
        </w:trPr>
        <w:tc>
          <w:tcPr>
            <w:tcW w:w="504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0781A2D8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do targowiskowych cen żyta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350E56E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217E5FD7" w14:textId="10FE798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2F7B66" w14:textId="0D89FBA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9DA5B0" w14:textId="0188F37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7,1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EA1C2A" w14:textId="7DEFF67C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475F2E" w14:textId="79CFFB5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1B6570" w14:textId="3AEA2D92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7,0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F71F3" w14:textId="44E30258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933F35" w14:textId="53DDCEAC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CBC7A" w14:textId="7F4E7B1E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07878F" w14:textId="00D6178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6,9</w:t>
            </w:r>
          </w:p>
        </w:tc>
        <w:tc>
          <w:tcPr>
            <w:tcW w:w="83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E860E0" w14:textId="30523432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3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18D948BE" w14:textId="5CA92FF0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6,4</w:t>
            </w:r>
          </w:p>
        </w:tc>
      </w:tr>
      <w:tr w:rsidR="0072627F" w:rsidRPr="0072627F" w14:paraId="622CC51B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hideMark/>
          </w:tcPr>
          <w:p w14:paraId="3EED8FAA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AAD54F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26A2146D" w14:textId="4002334C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2F65B0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0E4B8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F74077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4EDAB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285AD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31E03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729BD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D100A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133BC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4E8CF6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62689BC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322FF9C6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6A929644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Produkcja sprzedana przemysłu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>b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(w cenach stałych):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9B996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3058D11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59726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486FBF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7BFF3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4FA3FA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68309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B1C418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09E46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48D1F6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4F9E11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13E390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0B1EA86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2DFC1291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58DDFCB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ECF57CB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367FA0F" w14:textId="0B0A65B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99,4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F10031" w14:textId="28EC483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A14378" w14:textId="0B9B24B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A65379" w14:textId="59DB9BC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DD0C9E" w14:textId="58F3F656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E410" w14:textId="223E214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EF0B68" w14:textId="44905B9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958D91" w14:textId="7115A649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64C606" w14:textId="66992BD6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D9F8F" w14:textId="1D33B18C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AF0073" w14:textId="632F048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B10AE8" w14:textId="1DCE7402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98,2</w:t>
            </w:r>
          </w:p>
        </w:tc>
      </w:tr>
      <w:tr w:rsidR="0072627F" w:rsidRPr="0072627F" w14:paraId="44BF904E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A610590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71F4AB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468138EC" w14:textId="4F30E0F1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671A0A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2D2E9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0611D5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8B04FB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EEE7AD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EB6AC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6BA0D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05540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74A1A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36A3DB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6DCF4CB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0F3B91" w:rsidRPr="0072627F" w14:paraId="1E3DF90A" w14:textId="77777777" w:rsidTr="000F3B9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40FC93F" w14:textId="77777777" w:rsidR="000F3B91" w:rsidRPr="0072627F" w:rsidRDefault="000F3B91" w:rsidP="000F3B91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CA81F3F" w14:textId="7777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8C397EB" w14:textId="1326786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A7D8BA" w14:textId="45E5CD2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109,8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246EB" w14:textId="1BFD154F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D755B2" w14:textId="572748FF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F93F1" w14:textId="19283B8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B24D9" w14:textId="37814CB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215752" w14:textId="7667EC2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FE85C" w14:textId="0BDC7E4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99,9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22101F" w14:textId="24E5FE81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D17B75" w14:textId="26616CFD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7A1DA2" w14:textId="029EDC63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CF996F" w14:textId="23797777" w:rsidR="000F3B91" w:rsidRPr="0072627F" w:rsidRDefault="000F3B91" w:rsidP="000F3B9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0F3B91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108,3</w:t>
            </w:r>
          </w:p>
        </w:tc>
      </w:tr>
      <w:tr w:rsidR="0072627F" w:rsidRPr="0072627F" w14:paraId="08464FFA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A87B392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300D80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626D8021" w14:textId="0B2BC3AD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100,9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DD9532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558890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08D239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9C0A9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4FF4F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874751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BD3F1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52A044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F24CF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57E81D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7148934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546A2141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C76ED2F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Produkcja budowlano-montażowa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(w cenach bieżących):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75E2D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4A8D1A5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239591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1AE7F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C420C8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E7856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F5FC5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FDE5E5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D6D79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D18E84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F950AA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3C7389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1CD28CA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B0725" w:rsidRPr="0072627F" w14:paraId="585E17E5" w14:textId="77777777" w:rsidTr="004B0725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68AA4DE" w14:textId="77777777" w:rsidR="004B0725" w:rsidRPr="0072627F" w:rsidRDefault="004B0725" w:rsidP="004B0725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FE37B7E" w14:textId="77777777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25055602" w14:textId="2C79245D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35,5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C15E45" w14:textId="3E74D156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94,2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4A6B37" w14:textId="228FAA02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117,7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FFD0E7" w14:textId="7C79D96D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128,1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E2966" w14:textId="69972E78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111,7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71515" w14:textId="67DEA5CE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107,1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409719" w14:textId="638BC579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125,5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19D6E" w14:textId="0423938B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316ED6" w14:textId="63DFF424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124,8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5D477" w14:textId="21A5EF35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109,6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64D970" w14:textId="75D68DD5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89,9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9F64912" w14:textId="430C0C74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114,0</w:t>
            </w:r>
          </w:p>
        </w:tc>
      </w:tr>
      <w:tr w:rsidR="0072627F" w:rsidRPr="0072627F" w14:paraId="0E0BEEF6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2CC79CA9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0D1CB8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B799C24" w14:textId="3C3918D9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33,8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367B6F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E4102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44D145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C123BD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8DEEE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1331C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6A07B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B7091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E3A83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FBA2F1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74AC38C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B0725" w:rsidRPr="0072627F" w14:paraId="63D34B97" w14:textId="77777777" w:rsidTr="004B0725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7ADB08CA" w14:textId="77777777" w:rsidR="004B0725" w:rsidRPr="0072627F" w:rsidRDefault="004B0725" w:rsidP="004B0725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FED1AC7" w14:textId="77777777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62925A1" w14:textId="4C1B67C5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90,2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954317" w14:textId="5268DBB7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74,8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BACA3" w14:textId="1BC1CB95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47,3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5AB69E" w14:textId="74ABCD45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70,9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1C973A" w14:textId="7DEECE78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86,2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E25F05" w14:textId="4D73BBEB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68,6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3F938" w14:textId="6BFCF69E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87DF" w14:textId="628DF9D7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D56E7F" w14:textId="7BB6A36A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CDAFA" w14:textId="28A81272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100,1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695E52" w14:textId="52D8597C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543DCA" w14:textId="50EDBB1E" w:rsidR="004B0725" w:rsidRPr="0072627F" w:rsidRDefault="004B0725" w:rsidP="004B0725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B0725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98,6</w:t>
            </w:r>
          </w:p>
        </w:tc>
      </w:tr>
      <w:tr w:rsidR="0072627F" w:rsidRPr="0072627F" w14:paraId="6C3BF66C" w14:textId="77777777" w:rsidTr="00CB03D1">
        <w:trPr>
          <w:trHeight w:val="170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C07DE8F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4F1F3B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211F45D7" w14:textId="518D5B2A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106,3</w:t>
            </w: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C70FD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B7709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A662CC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CD0169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00AD2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0061E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B8AA7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77179D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5D082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70F679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6" w:type="dxa"/>
            <w:tcBorders>
              <w:left w:val="single" w:sz="4" w:space="0" w:color="522398"/>
            </w:tcBorders>
            <w:shd w:val="clear" w:color="auto" w:fill="auto"/>
          </w:tcPr>
          <w:p w14:paraId="0506AD8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</w:tbl>
    <w:p w14:paraId="53697A08" w14:textId="77777777" w:rsidR="0072627F" w:rsidRPr="0072627F" w:rsidRDefault="0072627F" w:rsidP="007262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djustRightInd/>
        <w:spacing w:after="0" w:line="159" w:lineRule="atLeast"/>
        <w:ind w:firstLine="227"/>
        <w:jc w:val="left"/>
        <w:textAlignment w:val="auto"/>
        <w:rPr>
          <w:rFonts w:eastAsia="Times New Roman" w:cs="Times New Roman"/>
          <w:color w:val="auto"/>
          <w:sz w:val="16"/>
          <w:lang w:eastAsia="pl-PL"/>
        </w:rPr>
      </w:pPr>
      <w:r w:rsidRPr="0072627F">
        <w:rPr>
          <w:rFonts w:eastAsia="Times New Roman" w:cs="Times New Roman"/>
          <w:color w:val="auto"/>
          <w:sz w:val="16"/>
          <w:lang w:eastAsia="pl-PL"/>
        </w:rPr>
        <w:t xml:space="preserve">a Ceny bieżące bez VAT b W przedsiębiorstwach, w których liczba pracujących przekracza 9 osób. </w:t>
      </w:r>
    </w:p>
    <w:p w14:paraId="107B54DC" w14:textId="77777777" w:rsidR="0072627F" w:rsidRPr="0072627F" w:rsidRDefault="0072627F" w:rsidP="0072627F">
      <w:pPr>
        <w:spacing w:before="90" w:after="90" w:line="240" w:lineRule="auto"/>
        <w:ind w:left="113" w:hanging="113"/>
        <w:jc w:val="left"/>
        <w:rPr>
          <w:rFonts w:eastAsia="Times New Roman" w:cs="Times New Roman"/>
          <w:szCs w:val="20"/>
          <w:lang w:eastAsia="pl-PL"/>
        </w:rPr>
      </w:pPr>
    </w:p>
    <w:p w14:paraId="66732821" w14:textId="77777777" w:rsidR="0072627F" w:rsidRPr="0072627F" w:rsidRDefault="0072627F" w:rsidP="0072627F">
      <w:pPr>
        <w:spacing w:before="480"/>
        <w:ind w:firstLine="0"/>
        <w:jc w:val="left"/>
        <w:rPr>
          <w:b/>
          <w:color w:val="000000" w:themeColor="text1"/>
        </w:rPr>
      </w:pPr>
      <w:r w:rsidRPr="0072627F">
        <w:rPr>
          <w:b/>
          <w:color w:val="000000" w:themeColor="text1"/>
        </w:rPr>
        <w:lastRenderedPageBreak/>
        <w:t>Tablica 13. Wybrane dane o województwie lubelskim (dok.)</w:t>
      </w:r>
    </w:p>
    <w:p w14:paraId="6AD75A45" w14:textId="77777777" w:rsidR="0072627F" w:rsidRPr="0072627F" w:rsidRDefault="0072627F" w:rsidP="0072627F">
      <w:pPr>
        <w:spacing w:before="90" w:after="90" w:line="240" w:lineRule="auto"/>
        <w:ind w:left="113" w:hanging="113"/>
        <w:jc w:val="left"/>
        <w:rPr>
          <w:rFonts w:eastAsia="Times New Roman" w:cs="Times New Roman"/>
          <w:szCs w:val="20"/>
          <w:lang w:eastAsia="pl-PL"/>
        </w:rPr>
      </w:pPr>
    </w:p>
    <w:tbl>
      <w:tblPr>
        <w:tblW w:w="15361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ica 13. Wybrane dane o województwie lubelskim (dok.)"/>
        <w:tblDescription w:val="Dane do tablicy dostępne w załączonym pliku excel."/>
      </w:tblPr>
      <w:tblGrid>
        <w:gridCol w:w="5045"/>
        <w:gridCol w:w="304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  <w:gridCol w:w="834"/>
        <w:gridCol w:w="834"/>
        <w:gridCol w:w="835"/>
      </w:tblGrid>
      <w:tr w:rsidR="0072627F" w:rsidRPr="0072627F" w14:paraId="5A67D742" w14:textId="77777777" w:rsidTr="00CB03D1">
        <w:trPr>
          <w:trHeight w:val="723"/>
          <w:tblHeader/>
        </w:trPr>
        <w:tc>
          <w:tcPr>
            <w:tcW w:w="5349" w:type="dxa"/>
            <w:gridSpan w:val="2"/>
            <w:tcBorders>
              <w:bottom w:val="single" w:sz="12" w:space="0" w:color="522398"/>
            </w:tcBorders>
            <w:vAlign w:val="center"/>
          </w:tcPr>
          <w:p w14:paraId="62AEF290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WYSZCZEGÓLNIENIE</w:t>
            </w:r>
          </w:p>
          <w:p w14:paraId="6C9C74EC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</w:p>
          <w:p w14:paraId="493E702E" w14:textId="4AB35470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A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5</w:t>
            </w: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 xml:space="preserve">    B – 202</w:t>
            </w:r>
            <w:r w:rsidR="00CC077A">
              <w:rPr>
                <w:rFonts w:eastAsia="Times New Roman" w:cs="Arial"/>
                <w:sz w:val="16"/>
                <w:szCs w:val="14"/>
                <w:lang w:eastAsia="pl-PL"/>
              </w:rPr>
              <w:t>6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CCCCFF"/>
            <w:vAlign w:val="center"/>
            <w:hideMark/>
          </w:tcPr>
          <w:p w14:paraId="7B6264A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01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8BC79F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02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19FD92A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03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2C5AF155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04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37E911E3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05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35FFA4D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06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1411FE5E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07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11581DF0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08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7C814618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09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066AF29F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10</w:t>
            </w:r>
          </w:p>
        </w:tc>
        <w:tc>
          <w:tcPr>
            <w:tcW w:w="834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4FEA6074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11</w:t>
            </w:r>
          </w:p>
        </w:tc>
        <w:tc>
          <w:tcPr>
            <w:tcW w:w="835" w:type="dxa"/>
            <w:tcBorders>
              <w:bottom w:val="single" w:sz="12" w:space="0" w:color="522398"/>
            </w:tcBorders>
            <w:shd w:val="clear" w:color="auto" w:fill="auto"/>
            <w:vAlign w:val="center"/>
            <w:hideMark/>
          </w:tcPr>
          <w:p w14:paraId="6D831FCC" w14:textId="77777777" w:rsidR="0072627F" w:rsidRPr="0072627F" w:rsidRDefault="0072627F" w:rsidP="0072627F">
            <w:pPr>
              <w:spacing w:before="40" w:after="40" w:line="240" w:lineRule="auto"/>
              <w:ind w:left="-113" w:right="-113" w:firstLine="0"/>
              <w:jc w:val="center"/>
              <w:rPr>
                <w:rFonts w:eastAsia="Times New Roman" w:cs="Arial"/>
                <w:sz w:val="16"/>
                <w:szCs w:val="14"/>
                <w:lang w:eastAsia="pl-PL"/>
              </w:rPr>
            </w:pPr>
            <w:r w:rsidRPr="0072627F">
              <w:rPr>
                <w:rFonts w:eastAsia="Times New Roman" w:cs="Arial"/>
                <w:sz w:val="16"/>
                <w:szCs w:val="14"/>
                <w:lang w:eastAsia="pl-PL"/>
              </w:rPr>
              <w:t>12</w:t>
            </w:r>
          </w:p>
        </w:tc>
      </w:tr>
      <w:tr w:rsidR="004D54B7" w:rsidRPr="0072627F" w14:paraId="0AF76751" w14:textId="77777777" w:rsidTr="004D54B7">
        <w:trPr>
          <w:trHeight w:val="198"/>
        </w:trPr>
        <w:tc>
          <w:tcPr>
            <w:tcW w:w="5045" w:type="dxa"/>
            <w:tcBorders>
              <w:top w:val="single" w:sz="12" w:space="0" w:color="522398"/>
              <w:right w:val="single" w:sz="4" w:space="0" w:color="522398"/>
            </w:tcBorders>
            <w:vAlign w:val="bottom"/>
            <w:hideMark/>
          </w:tcPr>
          <w:p w14:paraId="5CB9EC72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Mieszkania oddane do użytkowania (od początku roku)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63B0B9B6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0DD17554" w14:textId="68E3037D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739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ED4CF" w14:textId="6809BA2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1219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6D300" w14:textId="58388CDE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1787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59A3FB" w14:textId="0C80FAC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2362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4AD1F" w14:textId="4B21DE90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2761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26F68" w14:textId="6D64299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3353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98A6E6" w14:textId="369C08D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3975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78F49" w14:textId="1B0C773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4804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50CA2D" w14:textId="4846B25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5434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68CE21" w14:textId="5B350F12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6185</w:t>
            </w:r>
          </w:p>
        </w:tc>
        <w:tc>
          <w:tcPr>
            <w:tcW w:w="834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8A127" w14:textId="1D90005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7147</w:t>
            </w:r>
          </w:p>
        </w:tc>
        <w:tc>
          <w:tcPr>
            <w:tcW w:w="83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2A0B34DA" w14:textId="386A5C3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8184</w:t>
            </w:r>
          </w:p>
        </w:tc>
      </w:tr>
      <w:tr w:rsidR="0072627F" w:rsidRPr="0072627F" w14:paraId="095615D7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504332EA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3D05267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9A11C1E" w14:textId="083C2E26" w:rsidR="0072627F" w:rsidRPr="0072627F" w:rsidRDefault="006A0CED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537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C0549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78CB7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235692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0BD08E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0BC5C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1B0770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9D2554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1E5E8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1E75A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94827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3C5E50F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44F6590E" w14:textId="77777777" w:rsidTr="004D54B7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6908C5B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okres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2656231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7674B130" w14:textId="21C6FD48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89,6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BE71E6" w14:textId="69EF7C5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73,1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48150" w14:textId="2382C105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70,5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19E2C" w14:textId="6A33B05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75,8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DDC18" w14:textId="5C01A791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64,6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1163F3" w14:textId="46863FF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65,0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45C4F" w14:textId="2750BBD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60,9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C6266F" w14:textId="5F435AD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65,5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D1ACF" w14:textId="36017A65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70,1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BA50AB" w14:textId="71C151AD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74,0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B56A6A" w14:textId="206743A6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80,7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DC04A7D" w14:textId="349AFD10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84,3</w:t>
            </w:r>
          </w:p>
        </w:tc>
      </w:tr>
      <w:tr w:rsidR="0072627F" w:rsidRPr="0072627F" w14:paraId="228E5C7B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9C3380A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1149BC3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54C54E22" w14:textId="3E9E1E71" w:rsidR="0072627F" w:rsidRPr="0072627F" w:rsidRDefault="00F30617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72,7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53603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9A007F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5E2F3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7477DA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CAC032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01AB5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16D69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4340CB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D9A86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81EF11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36136EC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24FCF019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A7EA264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Sprzedaż detaliczna towarów a (w cenach bieżących):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28A9A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6E011E8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FDA13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1EE2C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7ED877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E729E0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E26069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D73BE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321C21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120D18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313706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CBEE0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3976FE0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189758A1" w14:textId="77777777" w:rsidTr="004D54B7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1693AB7A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poprzedni miesiąc=100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3A262A3B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652EFB23" w14:textId="076F5FB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70,9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656885" w14:textId="56B854A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7AB5C" w14:textId="7895AFE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113,9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59143" w14:textId="218A84E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26A97" w14:textId="5A18F36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93,4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0005FC" w14:textId="0A3F52D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98,0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27A60" w14:textId="3A5A15C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4D88F2" w14:textId="2D02C0B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97,5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8B7E1D" w14:textId="5DA93B7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71DBFA" w14:textId="405B73DD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10DD91" w14:textId="0F78B623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93,2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610ABB1" w14:textId="24F00FD1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116,5</w:t>
            </w:r>
          </w:p>
        </w:tc>
      </w:tr>
      <w:tr w:rsidR="0072627F" w:rsidRPr="0072627F" w14:paraId="618C76EB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012FDC3A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420585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7E9CF16" w14:textId="0ED4115B" w:rsidR="0072627F" w:rsidRPr="0072627F" w:rsidRDefault="00F30617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70,6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FBA36E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D9FF9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2E619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629C0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707D915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31FEB3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90A9F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AD4B5D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D515F9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CCCCD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5CDB3BA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7EB8044A" w14:textId="77777777" w:rsidTr="004D54B7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64BAFBDF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miesiąc poprzedniego roku=100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45D866E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2FB23CB" w14:textId="42EDBEF2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92,5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90A13" w14:textId="35C3142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2440E4" w14:textId="17E98FB0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DA10F7" w14:textId="763A1326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9BF06" w14:textId="2CFD8C32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B24D94" w14:textId="15F8298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56FF1B" w14:textId="6C5D6E23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58E91" w14:textId="575735F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91,3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BB2FC3" w14:textId="47BE2B4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41293" w14:textId="659042B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90,9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956DD" w14:textId="6A5CA8E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88,0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DB61E5F" w14:textId="7FC926E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4D54B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116,5</w:t>
            </w:r>
          </w:p>
        </w:tc>
      </w:tr>
      <w:tr w:rsidR="0072627F" w:rsidRPr="0072627F" w14:paraId="7087DDB9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74898CBB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BE8D9E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EFBF8B1" w14:textId="645DAEF8" w:rsidR="0072627F" w:rsidRPr="0072627F" w:rsidRDefault="00F30617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94,9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80514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CB9F1D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80C7F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83FAE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3EA97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F84A2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422AD6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8723E10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C3E26D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2D237A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15AEDE0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72627F" w:rsidRPr="0072627F" w14:paraId="769201E3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2751EABC" w14:textId="77777777" w:rsidR="0072627F" w:rsidRPr="0072627F" w:rsidRDefault="0072627F" w:rsidP="0072627F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Wskaźnik rentowności obrotu w przedsiębiorstwach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b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A6F0C3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7B6F20B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147B97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7A2FD1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D46D1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A69F05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D36CD9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A790CD8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EE73CB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DCE47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336CD5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870EC9C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3F31DA57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4280D634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5A5F49D7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brutto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c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(w %)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4A097FF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6FF3D1C6" w14:textId="5405878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38559" w14:textId="732D2FD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FA13E" w14:textId="2791373B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6,5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398F60" w14:textId="09008A1C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E5D7F" w14:textId="74BF0612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95A249" w14:textId="5F58DFB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7F997E" w14:textId="6F8A6C94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3061D9" w14:textId="2C745D75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268B09" w14:textId="0732165E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B0C3DE" w14:textId="2790C4DB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6EF32" w14:textId="77DCBB94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92318F2" w14:textId="7777777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554EF6A9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63A65E02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07159C2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78D1197" w14:textId="6A151B8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E8847B" w14:textId="46CE8A3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2F31A0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58F752C" w14:textId="7C9987A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8ED0FE" w14:textId="28F69898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0F484B6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F9439F1" w14:textId="1748C13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7FCE42" w14:textId="5D29CF3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188F9E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4A91D8" w14:textId="2800836C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2C9BF18" w14:textId="36BE906A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20B4DB54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2F925B02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5159A6BB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  netto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 d 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>(w %)</w:t>
            </w:r>
            <w:r w:rsidRPr="0072627F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75E3F01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75A3F8DB" w14:textId="47B7059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8ECE30" w14:textId="535ECFA4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8DF2E" w14:textId="7750B99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E6B617" w14:textId="6EECCF1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E443AE" w14:textId="0DD17B4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055450" w14:textId="3873F9A3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803C55" w14:textId="543CB2B0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97565C" w14:textId="379FE6E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D8BF51" w14:textId="0C6AD589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8,2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07398" w14:textId="798EAE8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F8117" w14:textId="71CA4F00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097EE01" w14:textId="7777777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159BA823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CBA2083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2B7E11B1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E796D73" w14:textId="7945AACF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3688675" w14:textId="00B6B220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BFAFA63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6649788" w14:textId="7BDC30E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162802" w14:textId="494C8EA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90981E8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CC98F6E" w14:textId="190A1475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B9022E3" w14:textId="32BF9A48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397339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AA2C227" w14:textId="7B8E8475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0FF4902" w14:textId="257C8793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5CA08859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393E640E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F8DF194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Nakłady </w:t>
            </w:r>
            <w:proofErr w:type="spellStart"/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inwestycyjne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(w tys. zł; ceny bieżące)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53796A58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73F198EB" w14:textId="3569CAA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45F3E" w14:textId="36911222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468857" w14:textId="76718089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1169522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E961FF" w14:textId="7B5CEDF8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615F29" w14:textId="37223A0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8C748C" w14:textId="37181C65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2576952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5FF1BC" w14:textId="330614F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C968B9" w14:textId="0B5F7CD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C38095" w14:textId="6944D23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4156264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8DA9F" w14:textId="1040815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5807C3" w14:textId="15AE8A6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52EA360" w14:textId="7777777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75422041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2991402F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4580F69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153FBCD" w14:textId="6401245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EF93FC" w14:textId="1ADB953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0CD9FA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7133055" w14:textId="74F82BA1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32339A" w14:textId="6FAEB8B8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EF26533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4212F97" w14:textId="1CF1672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82B9A6F" w14:textId="740F03D4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BD0616C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43668EB" w14:textId="7F12D2D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63BC70" w14:textId="102FD256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2B40EFF4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6778AAF5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4DC5BCC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analogiczny okres poprzedniego roku =100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br/>
              <w:t xml:space="preserve">      (ceny bieżące)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14BA5018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val="en-US"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val="en-US"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4A9F57EC" w14:textId="15A4D854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CE335" w14:textId="700BD2FF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5465D" w14:textId="10AA819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71,3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893D04" w14:textId="783A488E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F6BD7B" w14:textId="6EFE7375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D021A1" w14:textId="32A043B8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71,4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6E066" w14:textId="4952B93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FB8AC4" w14:textId="0597745B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072F48" w14:textId="1E577B9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79,2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DD233" w14:textId="1D2CE9A2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9784" w14:textId="5F0BB1E8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8726425" w14:textId="7777777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43161A91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1B436D85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04CD4C1B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52ED518B" w14:textId="5EB50B1D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55E2200" w14:textId="62783EB6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74B5868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08B51BD" w14:textId="3A0AAA8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BCBB632" w14:textId="463CD1C9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1983A4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DBFE80" w14:textId="2648F692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4BF38C3" w14:textId="5827FDC1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6F15686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39129AD" w14:textId="113EB03B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2F880E6" w14:textId="2CFB761E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4275FA74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4DE2B582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42061221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Podmioty gospodarki narodowej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vertAlign w:val="superscript"/>
                <w:lang w:eastAsia="pl-PL"/>
              </w:rPr>
              <w:t xml:space="preserve">e 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(stan w końcu okresu)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7DF25393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47D3B91" w14:textId="45EF1698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216640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630B9B" w14:textId="004299D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216920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C122A8" w14:textId="16139D2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217405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5B6FB5" w14:textId="09818E4F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218002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94314" w14:textId="4A3D2F1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218623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F2550" w14:textId="28437E5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219014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77601B" w14:textId="4051BEFF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219322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EB0F8" w14:textId="1B1900C0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219680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7E6AC" w14:textId="293E7D80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220267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E92063" w14:textId="5D61505E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220782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C4FE1" w14:textId="7955212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221252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E14361" w14:textId="51E6C54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221103</w:t>
            </w:r>
          </w:p>
        </w:tc>
      </w:tr>
      <w:tr w:rsidR="004D54B7" w:rsidRPr="0072627F" w14:paraId="47BEFC95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0D5A0AD4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525E2F3F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024761A0" w14:textId="5AF85633" w:rsidR="004D54B7" w:rsidRPr="0072627F" w:rsidRDefault="00F30617" w:rsidP="00F3061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F30617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221074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78F38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22F83B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699C1C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3AB8506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61B049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58B93F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6B7F0F4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29A3770A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F1A8F86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901002A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76702817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5359A724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4ECAE48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w tym spółki handlowe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6E6C4F2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5E1E21A6" w14:textId="1D2B9129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19935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FDBDD0" w14:textId="2B6C8D3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20025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67AC9A" w14:textId="7E73319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20138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57A33" w14:textId="2442D5FC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20234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3D995F" w14:textId="3317F3E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20357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196BF" w14:textId="38F47FBE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20439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0F0EF" w14:textId="16D576E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20520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D7C89A" w14:textId="163FAF2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20626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37BC98" w14:textId="242F0AD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20742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4B0EC8" w14:textId="3BC093C1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20851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82AFEC" w14:textId="65F13A4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20951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A3E374" w14:textId="7256074A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21077</w:t>
            </w:r>
          </w:p>
        </w:tc>
      </w:tr>
      <w:tr w:rsidR="004D54B7" w:rsidRPr="0072627F" w14:paraId="42924529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316DED4A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i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61350839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4A895277" w14:textId="24888943" w:rsidR="004D54B7" w:rsidRPr="0072627F" w:rsidRDefault="0073275A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3275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21167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12D7E51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953B029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A99DA5B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B5A9725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1D65483A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1908E1E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1A905D1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C50F280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873EE99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2950BBE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0AF05FA7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  <w:tr w:rsidR="004D54B7" w:rsidRPr="0072627F" w14:paraId="483569F4" w14:textId="77777777" w:rsidTr="00CC7F84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  <w:vAlign w:val="bottom"/>
            <w:hideMark/>
          </w:tcPr>
          <w:p w14:paraId="00741848" w14:textId="77777777" w:rsidR="004D54B7" w:rsidRPr="0072627F" w:rsidRDefault="004D54B7" w:rsidP="004D54B7">
            <w:pPr>
              <w:widowControl w:val="0"/>
              <w:tabs>
                <w:tab w:val="righ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 xml:space="preserve">    w tym z udziałem kapitału zagranicznego</w:t>
            </w:r>
            <w:r w:rsidRPr="0072627F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ab/>
            </w: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vAlign w:val="bottom"/>
            <w:hideMark/>
          </w:tcPr>
          <w:p w14:paraId="00D4223B" w14:textId="77777777" w:rsidR="004D54B7" w:rsidRPr="0072627F" w:rsidRDefault="004D54B7" w:rsidP="004D54B7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A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  <w:vAlign w:val="bottom"/>
          </w:tcPr>
          <w:p w14:paraId="6531DB05" w14:textId="69629CF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2728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C2CE3" w14:textId="072D8089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2726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42D86F" w14:textId="77A8CD73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2737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75D73E" w14:textId="21DEB222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2735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32DA" w14:textId="776497D7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DE9A0D" w14:textId="69221CF9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2754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8E228" w14:textId="5CBE5EB0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2740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8E58F" w14:textId="0E4364C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2749</w:t>
            </w: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B6E4C" w14:textId="4A7EBE4D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2760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B34129" w14:textId="7B5761CB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2758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D79CC9" w14:textId="624F9012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2758</w:t>
            </w: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8A68B29" w14:textId="2156EEF6" w:rsidR="004D54B7" w:rsidRPr="0072627F" w:rsidRDefault="004D54B7" w:rsidP="00CC7F8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CC7F84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2762</w:t>
            </w:r>
          </w:p>
        </w:tc>
      </w:tr>
      <w:tr w:rsidR="0072627F" w:rsidRPr="0072627F" w14:paraId="41543E13" w14:textId="77777777" w:rsidTr="00CB03D1">
        <w:trPr>
          <w:trHeight w:val="198"/>
        </w:trPr>
        <w:tc>
          <w:tcPr>
            <w:tcW w:w="5045" w:type="dxa"/>
            <w:tcBorders>
              <w:right w:val="single" w:sz="4" w:space="0" w:color="522398"/>
            </w:tcBorders>
          </w:tcPr>
          <w:p w14:paraId="442E891C" w14:textId="77777777" w:rsidR="0072627F" w:rsidRPr="0072627F" w:rsidRDefault="0072627F" w:rsidP="0072627F">
            <w:pPr>
              <w:widowControl w:val="0"/>
              <w:tabs>
                <w:tab w:val="right" w:leader="dot" w:pos="4975"/>
              </w:tabs>
              <w:adjustRightInd/>
              <w:spacing w:before="80" w:after="0" w:line="216" w:lineRule="auto"/>
              <w:ind w:left="57" w:firstLine="0"/>
              <w:jc w:val="lef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304" w:type="dxa"/>
            <w:tcBorders>
              <w:left w:val="single" w:sz="4" w:space="0" w:color="522398"/>
              <w:right w:val="single" w:sz="4" w:space="0" w:color="522398"/>
            </w:tcBorders>
            <w:hideMark/>
          </w:tcPr>
          <w:p w14:paraId="484EDE5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firstLine="0"/>
              <w:jc w:val="center"/>
              <w:textAlignment w:val="auto"/>
              <w:rPr>
                <w:rFonts w:eastAsia="Times New Roman" w:cs="Times New Roman"/>
                <w:color w:val="auto"/>
                <w:sz w:val="16"/>
                <w:lang w:eastAsia="pl-PL"/>
              </w:rPr>
            </w:pPr>
            <w:r w:rsidRPr="0072627F">
              <w:rPr>
                <w:rFonts w:eastAsia="Times New Roman" w:cs="Times New Roman"/>
                <w:color w:val="auto"/>
                <w:sz w:val="16"/>
                <w:lang w:eastAsia="pl-PL"/>
              </w:rPr>
              <w:t>B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CCCCFF"/>
          </w:tcPr>
          <w:p w14:paraId="14B4DABF" w14:textId="4495BB3E" w:rsidR="0072627F" w:rsidRPr="0072627F" w:rsidRDefault="0073275A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  <w:r w:rsidRPr="0073275A"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  <w:t>2756</w:t>
            </w: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79387FC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78A6CC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47AE6FA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59FBEDD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E150D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EE61C5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6CDB360F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30B5DD94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4C02419E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4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</w:tcPr>
          <w:p w14:paraId="0D9C35D9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  <w:tc>
          <w:tcPr>
            <w:tcW w:w="835" w:type="dxa"/>
            <w:tcBorders>
              <w:left w:val="single" w:sz="4" w:space="0" w:color="522398"/>
            </w:tcBorders>
            <w:shd w:val="clear" w:color="auto" w:fill="auto"/>
          </w:tcPr>
          <w:p w14:paraId="3CCA8B71" w14:textId="77777777" w:rsidR="0072627F" w:rsidRPr="0072627F" w:rsidRDefault="0072627F" w:rsidP="0072627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djustRightInd/>
              <w:spacing w:before="0" w:after="0" w:line="240" w:lineRule="auto"/>
              <w:ind w:right="57" w:firstLine="0"/>
              <w:jc w:val="right"/>
              <w:textAlignment w:val="auto"/>
              <w:rPr>
                <w:rFonts w:eastAsia="Times New Roman" w:cs="Times New Roman"/>
                <w:color w:val="auto"/>
                <w:sz w:val="16"/>
                <w:szCs w:val="16"/>
                <w:lang w:eastAsia="pl-PL"/>
              </w:rPr>
            </w:pPr>
          </w:p>
        </w:tc>
      </w:tr>
    </w:tbl>
    <w:p w14:paraId="57DE3871" w14:textId="77777777" w:rsidR="0072627F" w:rsidRPr="0072627F" w:rsidRDefault="0072627F" w:rsidP="0072627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djustRightInd/>
        <w:spacing w:after="0" w:line="159" w:lineRule="atLeast"/>
        <w:ind w:firstLine="227"/>
        <w:jc w:val="left"/>
        <w:textAlignment w:val="auto"/>
        <w:rPr>
          <w:rFonts w:eastAsia="Times New Roman" w:cs="Times New Roman"/>
          <w:color w:val="auto"/>
          <w:sz w:val="16"/>
          <w:lang w:eastAsia="pl-PL"/>
        </w:rPr>
      </w:pPr>
      <w:r w:rsidRPr="0072627F">
        <w:rPr>
          <w:rFonts w:eastAsia="Times New Roman" w:cs="Times New Roman"/>
          <w:color w:val="auto"/>
          <w:sz w:val="16"/>
          <w:lang w:eastAsia="pl-PL"/>
        </w:rPr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Bez osób prowadzących indywidualne gospodarstwa w rolnictwie.</w:t>
      </w:r>
    </w:p>
    <w:p w14:paraId="03282337" w14:textId="77777777" w:rsidR="0072627F" w:rsidRPr="0072627F" w:rsidRDefault="0072627F" w:rsidP="0072627F">
      <w:pPr>
        <w:spacing w:before="90" w:after="90" w:line="240" w:lineRule="auto"/>
        <w:ind w:left="113" w:hanging="113"/>
        <w:jc w:val="left"/>
        <w:rPr>
          <w:rFonts w:eastAsia="Times New Roman" w:cs="Times New Roman"/>
          <w:szCs w:val="20"/>
          <w:lang w:eastAsia="pl-PL"/>
        </w:rPr>
      </w:pPr>
    </w:p>
    <w:p w14:paraId="35DBB87E" w14:textId="77777777" w:rsidR="0072627F" w:rsidRPr="0072627F" w:rsidRDefault="0072627F" w:rsidP="0072627F">
      <w:pPr>
        <w:tabs>
          <w:tab w:val="center" w:pos="4536"/>
          <w:tab w:val="right" w:pos="9072"/>
        </w:tabs>
        <w:spacing w:line="240" w:lineRule="auto"/>
        <w:ind w:firstLine="0"/>
        <w:jc w:val="left"/>
        <w:rPr>
          <w:sz w:val="16"/>
        </w:rPr>
      </w:pPr>
    </w:p>
    <w:p w14:paraId="14E2923A" w14:textId="49418681" w:rsidR="00847311" w:rsidRDefault="0072627F" w:rsidP="0072627F">
      <w:pPr>
        <w:pStyle w:val="Tabela-Notka"/>
        <w:sectPr w:rsidR="00847311" w:rsidSect="00360F32">
          <w:headerReference w:type="default" r:id="rId32"/>
          <w:pgSz w:w="16838" w:h="11906" w:orient="landscape"/>
          <w:pgMar w:top="624" w:right="720" w:bottom="289" w:left="720" w:header="170" w:footer="284" w:gutter="0"/>
          <w:cols w:space="708"/>
          <w:docGrid w:linePitch="360"/>
        </w:sectPr>
      </w:pPr>
      <w:r w:rsidRPr="0072627F">
        <w:rPr>
          <w:sz w:val="19"/>
        </w:rPr>
        <w:t xml:space="preserve"> </w:t>
      </w:r>
      <w:r w:rsidR="00740ADE">
        <w:t xml:space="preserve"> </w:t>
      </w:r>
      <w:bookmarkEnd w:id="2"/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891"/>
        <w:gridCol w:w="4036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p w14:paraId="128FB0B9" w14:textId="77777777" w:rsidR="00B52014" w:rsidRPr="004A1D19" w:rsidRDefault="00B52014" w:rsidP="0043012F">
            <w:pPr>
              <w:ind w:firstLine="0"/>
              <w:jc w:val="left"/>
            </w:pPr>
            <w:r w:rsidRPr="004A1D19">
              <w:lastRenderedPageBreak/>
              <w:t>Opracowanie merytoryczne:</w:t>
            </w:r>
          </w:p>
          <w:p w14:paraId="2D7B53B1" w14:textId="654A9426" w:rsidR="00B52014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Urząd Statystyczny w </w:t>
            </w:r>
            <w:r w:rsidR="0043012F" w:rsidRPr="0043012F">
              <w:rPr>
                <w:b/>
              </w:rPr>
              <w:t>Lublinie</w:t>
            </w:r>
          </w:p>
          <w:p w14:paraId="7E3C411E" w14:textId="77777777" w:rsidR="00E16B3A" w:rsidRPr="0043012F" w:rsidRDefault="00B52014" w:rsidP="0043012F">
            <w:pPr>
              <w:ind w:firstLine="0"/>
              <w:jc w:val="left"/>
              <w:rPr>
                <w:b/>
              </w:rPr>
            </w:pPr>
            <w:r w:rsidRPr="0043012F">
              <w:rPr>
                <w:b/>
              </w:rPr>
              <w:t xml:space="preserve">Dyrektor </w:t>
            </w:r>
            <w:r w:rsidR="00E16B3A" w:rsidRPr="0043012F">
              <w:rPr>
                <w:b/>
              </w:rPr>
              <w:t>Krzysztof Markowski</w:t>
            </w:r>
          </w:p>
          <w:p w14:paraId="1D39EFB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ul. Stanisława Leszczyńskiego 48</w:t>
            </w:r>
          </w:p>
          <w:p w14:paraId="0EFF764B" w14:textId="77777777" w:rsidR="0043012F" w:rsidRPr="0043012F" w:rsidRDefault="0043012F" w:rsidP="0043012F">
            <w:pPr>
              <w:spacing w:before="0" w:after="0"/>
              <w:ind w:firstLine="0"/>
              <w:jc w:val="left"/>
            </w:pPr>
            <w:r w:rsidRPr="0043012F">
              <w:t>20-068 Lublin</w:t>
            </w:r>
          </w:p>
          <w:p w14:paraId="5DD23836" w14:textId="48F882A6" w:rsidR="0043012F" w:rsidRPr="0043012F" w:rsidRDefault="00C54BD2" w:rsidP="00A162D1">
            <w:pPr>
              <w:spacing w:before="360" w:after="0"/>
              <w:ind w:firstLine="0"/>
              <w:jc w:val="left"/>
            </w:pPr>
            <w:r>
              <w:t xml:space="preserve">Tel. </w:t>
            </w:r>
            <w:r w:rsidR="0043012F" w:rsidRPr="0043012F">
              <w:t>81</w:t>
            </w:r>
            <w:r w:rsidR="00D2415A">
              <w:t xml:space="preserve"> </w:t>
            </w:r>
            <w:r w:rsidR="0043012F" w:rsidRPr="0043012F">
              <w:t>533 20 51</w:t>
            </w:r>
          </w:p>
          <w:p w14:paraId="7FACE265" w14:textId="69D65044" w:rsidR="00B52014" w:rsidRPr="0043012F" w:rsidRDefault="00B52014" w:rsidP="0043012F">
            <w:pPr>
              <w:pStyle w:val="Nagwek3"/>
              <w:ind w:firstLine="0"/>
              <w:jc w:val="left"/>
              <w:rPr>
                <w:rFonts w:ascii="Fira Sans" w:eastAsiaTheme="minorHAnsi" w:hAnsi="Fira Sans" w:cs="Fira Sans"/>
                <w:color w:val="000000"/>
                <w:sz w:val="19"/>
                <w:szCs w:val="19"/>
              </w:rPr>
            </w:pPr>
          </w:p>
        </w:tc>
        <w:tc>
          <w:tcPr>
            <w:tcW w:w="4927" w:type="dxa"/>
            <w:gridSpan w:val="2"/>
          </w:tcPr>
          <w:p w14:paraId="26762AC3" w14:textId="77777777" w:rsidR="00B52014" w:rsidRPr="0043012F" w:rsidRDefault="00B52014" w:rsidP="0043012F">
            <w:pPr>
              <w:ind w:firstLine="0"/>
              <w:jc w:val="left"/>
            </w:pPr>
            <w:r w:rsidRPr="0043012F">
              <w:t>Rozpowszechnianie:</w:t>
            </w:r>
            <w:r w:rsidRPr="0043012F">
              <w:br/>
              <w:t>Informatorium Statystyczne</w:t>
            </w:r>
          </w:p>
          <w:p w14:paraId="3E10BA39" w14:textId="77777777" w:rsidR="00D2415A" w:rsidRDefault="00B52014" w:rsidP="00D2415A">
            <w:pPr>
              <w:ind w:firstLine="0"/>
              <w:jc w:val="left"/>
              <w:rPr>
                <w:rFonts w:cs="Calibri"/>
                <w:color w:val="auto"/>
                <w:sz w:val="18"/>
                <w:szCs w:val="18"/>
              </w:rPr>
            </w:pPr>
            <w:r w:rsidRPr="0043012F">
              <w:t>Tel</w:t>
            </w:r>
            <w:r w:rsidR="00D509A5">
              <w:t>.</w:t>
            </w:r>
            <w:r w:rsidR="00D2415A">
              <w:t xml:space="preserve"> 81 533 27 14</w:t>
            </w:r>
          </w:p>
          <w:p w14:paraId="7CED3400" w14:textId="0F7BCBBE" w:rsidR="00B52014" w:rsidRDefault="00B52014" w:rsidP="00232135"/>
        </w:tc>
      </w:tr>
      <w:tr w:rsidR="00AC05AE" w:rsidRPr="005C60BD" w14:paraId="1247719C" w14:textId="77777777" w:rsidTr="00AC05AE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AC05AE" w:rsidRPr="00C54BD2" w:rsidRDefault="00AC05AE" w:rsidP="00AC05AE"/>
        </w:tc>
        <w:tc>
          <w:tcPr>
            <w:tcW w:w="891" w:type="dxa"/>
            <w:vAlign w:val="center"/>
          </w:tcPr>
          <w:p w14:paraId="7245FB3B" w14:textId="1B43FC83" w:rsidR="00AC05AE" w:rsidRPr="00C54BD2" w:rsidRDefault="00464DB7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41184" behindDoc="0" locked="0" layoutInCell="1" allowOverlap="1" wp14:anchorId="4779DA9B" wp14:editId="06655CA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Ikonka strony www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277D703C" w14:textId="51B56033" w:rsidR="00AC05AE" w:rsidRPr="00464DB7" w:rsidRDefault="00464DB7" w:rsidP="00AC05AE">
            <w:pPr>
              <w:pStyle w:val="Tabela-Boczek2pol"/>
              <w:ind w:left="0" w:firstLine="0"/>
              <w:rPr>
                <w:u w:val="single"/>
              </w:rPr>
            </w:pPr>
            <w:r w:rsidRPr="00464DB7">
              <w:rPr>
                <w:rStyle w:val="Hipercze"/>
                <w:rFonts w:cstheme="minorBidi"/>
                <w:sz w:val="18"/>
                <w:szCs w:val="18"/>
              </w:rPr>
              <w:t>lublin.stat.gov.pl</w:t>
            </w:r>
          </w:p>
        </w:tc>
      </w:tr>
      <w:tr w:rsidR="00AC05AE" w14:paraId="2D12D40F" w14:textId="77777777" w:rsidTr="00AC05AE">
        <w:trPr>
          <w:trHeight w:val="418"/>
        </w:trPr>
        <w:tc>
          <w:tcPr>
            <w:tcW w:w="4926" w:type="dxa"/>
            <w:vMerge/>
          </w:tcPr>
          <w:p w14:paraId="04B942DB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5246713F" w14:textId="40C2B1B0" w:rsidR="00AC05AE" w:rsidRDefault="00285A47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43232" behindDoc="0" locked="0" layoutInCell="1" allowOverlap="1" wp14:anchorId="1EF4236A" wp14:editId="712D9DA8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11" name="Obraz 11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>
                            <a:hlinkClick r:id="rId35"/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737365BC" w14:textId="2365E559" w:rsidR="00AC05AE" w:rsidRPr="00464DB7" w:rsidRDefault="00464DB7" w:rsidP="00AC05AE">
            <w:pPr>
              <w:pStyle w:val="Tabela-Boczek2pol"/>
              <w:ind w:left="0" w:firstLine="0"/>
            </w:pPr>
            <w:r w:rsidRPr="00464DB7">
              <w:rPr>
                <w:rStyle w:val="Hipercze"/>
                <w:rFonts w:cstheme="minorBidi"/>
                <w:sz w:val="18"/>
                <w:szCs w:val="18"/>
                <w:u w:val="none"/>
              </w:rPr>
              <w:t>@</w:t>
            </w:r>
            <w:proofErr w:type="spellStart"/>
            <w:r w:rsidRPr="00464DB7">
              <w:rPr>
                <w:rStyle w:val="Hipercze"/>
                <w:rFonts w:cstheme="minorBidi"/>
                <w:sz w:val="18"/>
                <w:szCs w:val="18"/>
              </w:rPr>
              <w:t>Lublin_STAT</w:t>
            </w:r>
            <w:proofErr w:type="spellEnd"/>
          </w:p>
        </w:tc>
      </w:tr>
      <w:tr w:rsidR="00AC05AE" w14:paraId="393F1E2C" w14:textId="77777777" w:rsidTr="00AC05AE">
        <w:trPr>
          <w:trHeight w:val="418"/>
        </w:trPr>
        <w:tc>
          <w:tcPr>
            <w:tcW w:w="4926" w:type="dxa"/>
            <w:vMerge/>
          </w:tcPr>
          <w:p w14:paraId="59DE2FE8" w14:textId="77777777" w:rsidR="00AC05AE" w:rsidRPr="00C54BD2" w:rsidRDefault="00AC05AE" w:rsidP="00AC05AE"/>
        </w:tc>
        <w:tc>
          <w:tcPr>
            <w:tcW w:w="891" w:type="dxa"/>
            <w:vAlign w:val="center"/>
          </w:tcPr>
          <w:p w14:paraId="18889420" w14:textId="0827928B" w:rsidR="00AC05AE" w:rsidRDefault="00285A47" w:rsidP="00AC05A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4945280" behindDoc="0" locked="0" layoutInCell="1" allowOverlap="1" wp14:anchorId="780A3508" wp14:editId="12BE5232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37465</wp:posOffset>
                  </wp:positionV>
                  <wp:extent cx="251460" cy="251460"/>
                  <wp:effectExtent l="0" t="0" r="0" b="0"/>
                  <wp:wrapNone/>
                  <wp:docPr id="5" name="Obraz 5" descr="Ikonka facebooka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37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36" w:type="dxa"/>
            <w:vAlign w:val="center"/>
          </w:tcPr>
          <w:p w14:paraId="3BE0C700" w14:textId="7F7AC893" w:rsidR="00AC05AE" w:rsidRPr="00464DB7" w:rsidRDefault="00464DB7" w:rsidP="00AC05AE">
            <w:pPr>
              <w:pStyle w:val="Tabela-Boczek2pol"/>
              <w:ind w:left="0" w:firstLine="0"/>
            </w:pPr>
            <w:r w:rsidRPr="00464DB7">
              <w:rPr>
                <w:rStyle w:val="Hipercze"/>
                <w:rFonts w:cstheme="minorBidi"/>
                <w:sz w:val="18"/>
                <w:szCs w:val="18"/>
                <w:u w:val="none"/>
              </w:rPr>
              <w:t>@</w:t>
            </w:r>
            <w:proofErr w:type="spellStart"/>
            <w:r w:rsidRPr="00464DB7">
              <w:rPr>
                <w:rStyle w:val="Hipercze"/>
                <w:rFonts w:cstheme="minorBidi"/>
                <w:sz w:val="18"/>
                <w:szCs w:val="18"/>
              </w:rPr>
              <w:t>UrzadStatystycznyLublin</w:t>
            </w:r>
            <w:proofErr w:type="spellEnd"/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232135"/>
        </w:tc>
        <w:tc>
          <w:tcPr>
            <w:tcW w:w="4927" w:type="dxa"/>
            <w:gridSpan w:val="2"/>
          </w:tcPr>
          <w:p w14:paraId="3F89646A" w14:textId="62C1E48D" w:rsidR="00B52014" w:rsidRDefault="00B52014" w:rsidP="00E16B3A">
            <w:pPr>
              <w:rPr>
                <w:sz w:val="18"/>
              </w:rPr>
            </w:pPr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3"/>
            <w:shd w:val="clear" w:color="auto" w:fill="D9D9D9" w:themeFill="background1" w:themeFillShade="D9"/>
          </w:tcPr>
          <w:p w14:paraId="25290363" w14:textId="77777777" w:rsidR="00B52014" w:rsidRPr="00876479" w:rsidRDefault="00B52014" w:rsidP="00232135">
            <w:r w:rsidRPr="00210B1C">
              <w:t>Powiązane opracowania</w:t>
            </w:r>
          </w:p>
          <w:p w14:paraId="0E3FE03F" w14:textId="45F06607" w:rsidR="0072627F" w:rsidRPr="00573EB7" w:rsidRDefault="0072627F" w:rsidP="0072627F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begin"/>
            </w:r>
            <w:r w:rsidR="00464DB7">
              <w:rPr>
                <w:rStyle w:val="Hipercze"/>
                <w:rFonts w:cstheme="minorBidi"/>
                <w:sz w:val="18"/>
                <w:szCs w:val="18"/>
              </w:rPr>
              <w:instrText>HYPERLINK "https://stat.gov.pl/obszary-tematyczne/inne-opracowania/informacje-o-sytuacji-spoleczno-gospodarczej/biuletyn-statystyczny-nr-12025,4,158.html" \o "Biuletyn statystyczny "</w:instrText>
            </w:r>
            <w:r>
              <w:rPr>
                <w:rStyle w:val="Hipercze"/>
                <w:rFonts w:cstheme="minorBidi"/>
                <w:sz w:val="18"/>
                <w:szCs w:val="18"/>
              </w:rPr>
              <w:fldChar w:fldCharType="separate"/>
            </w:r>
            <w:r w:rsidRPr="00573EB7">
              <w:rPr>
                <w:rStyle w:val="Hipercze"/>
                <w:rFonts w:cstheme="minorBidi"/>
                <w:sz w:val="18"/>
                <w:szCs w:val="18"/>
              </w:rPr>
              <w:t>Biuletyn statystyczny nr 1/202</w:t>
            </w:r>
            <w:r w:rsidR="00CC077A">
              <w:rPr>
                <w:rStyle w:val="Hipercze"/>
                <w:rFonts w:cstheme="minorBidi"/>
                <w:sz w:val="18"/>
                <w:szCs w:val="18"/>
              </w:rPr>
              <w:t>6</w:t>
            </w:r>
          </w:p>
          <w:p w14:paraId="438A8E2E" w14:textId="03F5D774" w:rsidR="0072627F" w:rsidRPr="00D8140F" w:rsidRDefault="0072627F" w:rsidP="0072627F">
            <w:pPr>
              <w:rPr>
                <w:rStyle w:val="Hipercze"/>
                <w:rFonts w:cstheme="minorBidi"/>
                <w:sz w:val="18"/>
                <w:szCs w:val="18"/>
              </w:rPr>
            </w:pPr>
            <w:r>
              <w:rPr>
                <w:rStyle w:val="Hipercze"/>
                <w:rFonts w:cstheme="minorBidi"/>
                <w:sz w:val="18"/>
                <w:szCs w:val="18"/>
              </w:rPr>
              <w:fldChar w:fldCharType="end"/>
            </w:r>
            <w:hyperlink r:id="rId39" w:tooltip="Sytuacja społeczno-gospodarcza kraju" w:history="1">
              <w:r w:rsidRPr="00573EB7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40" w:history="1"/>
          </w:p>
          <w:p w14:paraId="357D4484" w14:textId="184C732A" w:rsidR="0072627F" w:rsidRPr="000F1FCA" w:rsidRDefault="007263F2" w:rsidP="0072627F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1" w:tooltip="Biuletyn statystyczny województwa lubelskiego" w:history="1">
              <w:r w:rsidR="0072627F" w:rsidRPr="00C54BD2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lubelskiego</w:t>
              </w:r>
            </w:hyperlink>
          </w:p>
          <w:p w14:paraId="4A896DE3" w14:textId="77777777" w:rsidR="00B52014" w:rsidRPr="00694D63" w:rsidRDefault="00B52014" w:rsidP="00464DB7">
            <w:pPr>
              <w:spacing w:before="360"/>
            </w:pPr>
            <w:r>
              <w:t>Temat dostępny w bazach danych</w:t>
            </w:r>
          </w:p>
          <w:p w14:paraId="154973A3" w14:textId="6FCDDD4D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2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464DB7">
            <w:pPr>
              <w:spacing w:before="360"/>
            </w:pPr>
            <w:r w:rsidRPr="00694D63">
              <w:t>Ważniejsze pojęcia dostępne w słowniku</w:t>
            </w:r>
          </w:p>
          <w:p w14:paraId="374F8A79" w14:textId="77777777" w:rsidR="00B52014" w:rsidRPr="000F1FCA" w:rsidRDefault="007263F2" w:rsidP="00232135">
            <w:pPr>
              <w:rPr>
                <w:rStyle w:val="Hipercze"/>
                <w:rFonts w:cstheme="minorBidi"/>
              </w:rPr>
            </w:pPr>
            <w:hyperlink r:id="rId43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7263F2" w:rsidP="00232135">
            <w:pPr>
              <w:rPr>
                <w:rStyle w:val="Hipercze"/>
                <w:rFonts w:cstheme="minorBidi"/>
              </w:rPr>
            </w:pPr>
            <w:hyperlink r:id="rId44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7263F2" w:rsidP="00232135">
            <w:pPr>
              <w:rPr>
                <w:rStyle w:val="Hipercze"/>
                <w:rFonts w:cstheme="minorBidi"/>
              </w:rPr>
            </w:pPr>
            <w:hyperlink r:id="rId45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7263F2" w:rsidP="00232135">
            <w:pPr>
              <w:rPr>
                <w:rStyle w:val="Hipercze"/>
                <w:rFonts w:cstheme="minorBidi"/>
              </w:rPr>
            </w:pPr>
            <w:hyperlink r:id="rId46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47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7263F2" w:rsidP="00232135">
            <w:pPr>
              <w:rPr>
                <w:rStyle w:val="Hipercze"/>
                <w:rFonts w:cstheme="minorBidi"/>
              </w:rPr>
            </w:pPr>
            <w:hyperlink r:id="rId48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49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0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1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2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7263F2" w:rsidP="00232135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4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7263F2" w:rsidP="00232135">
            <w:hyperlink r:id="rId55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3CCB496A" w:rsidR="00B52014" w:rsidRPr="00FB0D36" w:rsidRDefault="00B52014" w:rsidP="00464DB7">
      <w:pPr>
        <w:rPr>
          <w:lang w:val="en-US"/>
        </w:rPr>
      </w:pPr>
    </w:p>
    <w:sectPr w:rsidR="00B52014" w:rsidRPr="00FB0D36" w:rsidSect="00FF7F96">
      <w:headerReference w:type="default" r:id="rId56"/>
      <w:headerReference w:type="first" r:id="rId57"/>
      <w:footerReference w:type="first" r:id="rId58"/>
      <w:pgSz w:w="11906" w:h="16838"/>
      <w:pgMar w:top="720" w:right="3119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40451" w14:textId="77777777" w:rsidR="007263F2" w:rsidRDefault="007263F2" w:rsidP="00232135">
      <w:r>
        <w:separator/>
      </w:r>
    </w:p>
    <w:p w14:paraId="66B65BC2" w14:textId="77777777" w:rsidR="007263F2" w:rsidRDefault="007263F2"/>
  </w:endnote>
  <w:endnote w:type="continuationSeparator" w:id="0">
    <w:p w14:paraId="617DF8A4" w14:textId="77777777" w:rsidR="007263F2" w:rsidRDefault="007263F2" w:rsidP="00232135">
      <w:r>
        <w:continuationSeparator/>
      </w:r>
    </w:p>
    <w:p w14:paraId="38B8A7E3" w14:textId="77777777" w:rsidR="007263F2" w:rsidRDefault="007263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EDD917-C6A3-46D7-9AF9-2374D4DB4991}"/>
    <w:embedBold r:id="rId2" w:fontKey="{D3AD199F-85B8-4DEF-A90A-5A03DBC0B7AB}"/>
    <w:embedItalic r:id="rId3" w:fontKey="{A363A34D-2349-422A-9D52-E15BFEC8566C}"/>
    <w:embedBoldItalic r:id="rId4" w:fontKey="{C1C6DD6F-D453-4B9C-BC2B-3E4D5339049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CE4273F-612A-4DE5-9A06-C275F55B1D53}"/>
    <w:embedBold r:id="rId6" w:fontKey="{091E75C4-9A3C-4803-99F5-F4B5F3529CBE}"/>
    <w:embedItalic r:id="rId7" w:fontKey="{C58704F4-7BEF-48F5-8B6F-A226C459509C}"/>
    <w:embedBoldItalic r:id="rId8" w:fontKey="{0E3331E5-F92E-42DA-A2E2-B30C53EAA5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F2CC3DA-7FE7-48A3-877F-B6EB217AB8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94D53E82-7103-4789-972F-E140C66BD967}"/>
    <w:embedBold r:id="rId11" w:fontKey="{2367FEC8-8212-454D-8514-EE476C7AEA3C}"/>
    <w:embedItalic r:id="rId12" w:fontKey="{F56C16B9-D3A2-42D9-9C12-9607079571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1C975FC8-9763-41D1-A8FC-4C2484D203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57A38340-38E2-49E1-ACFC-596362E0B7F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5" w:fontKey="{FBE38D95-27C7-4982-A34F-CB18C4472AB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CC074900-7AEE-4A19-9209-F76374BC4010}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7" w:fontKey="{A35E735F-6EE6-470F-86C7-F6F513A432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996A2" w14:textId="62220F87" w:rsidR="00E13965" w:rsidRDefault="00E13965" w:rsidP="00D92B87"/>
  <w:p w14:paraId="2884ABE1" w14:textId="77777777" w:rsidR="00E13965" w:rsidRDefault="00E13965" w:rsidP="00D92B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9839687"/>
      <w:docPartObj>
        <w:docPartGallery w:val="Page Numbers (Bottom of Page)"/>
        <w:docPartUnique/>
      </w:docPartObj>
    </w:sdtPr>
    <w:sdtEndPr/>
    <w:sdtContent>
      <w:p w14:paraId="72062780" w14:textId="68577408" w:rsidR="00E13965" w:rsidRPr="00D2354A" w:rsidRDefault="00E13965" w:rsidP="00D2354A">
        <w:pPr>
          <w:pStyle w:val="Stopka"/>
        </w:pPr>
        <w:r w:rsidRPr="00D2354A">
          <w:fldChar w:fldCharType="begin"/>
        </w:r>
        <w:r w:rsidRPr="00D2354A">
          <w:instrText>PAGE   \* MERGEFORMAT</w:instrText>
        </w:r>
        <w:r w:rsidRPr="00D2354A">
          <w:fldChar w:fldCharType="separate"/>
        </w:r>
        <w:r>
          <w:rPr>
            <w:noProof/>
          </w:rPr>
          <w:t>25</w:t>
        </w:r>
        <w:r w:rsidRPr="00D2354A">
          <w:fldChar w:fldCharType="end"/>
        </w:r>
      </w:p>
    </w:sdtContent>
  </w:sdt>
  <w:p w14:paraId="385F6D66" w14:textId="14253244" w:rsidR="00E13965" w:rsidRDefault="00E13965" w:rsidP="00D92B8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3545569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552B153" w:rsidR="00E13965" w:rsidRPr="008F7135" w:rsidRDefault="00E13965" w:rsidP="00D92B87">
        <w:pPr>
          <w:rPr>
            <w:rFonts w:ascii="Arial" w:hAnsi="Arial" w:cs="Arial"/>
          </w:rPr>
        </w:pPr>
        <w:r>
          <w:rPr>
            <w:rFonts w:ascii="Arial" w:hAnsi="Arial" w:cs="Arial"/>
          </w:rPr>
          <w:t>28</w:t>
        </w:r>
      </w:p>
    </w:sdtContent>
  </w:sdt>
  <w:p w14:paraId="664C72CE" w14:textId="77777777" w:rsidR="00E13965" w:rsidRDefault="00E13965" w:rsidP="00D92B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5990C" w14:textId="77777777" w:rsidR="007263F2" w:rsidRDefault="007263F2" w:rsidP="00232135">
      <w:r>
        <w:separator/>
      </w:r>
    </w:p>
    <w:p w14:paraId="4F8D5679" w14:textId="77777777" w:rsidR="007263F2" w:rsidRDefault="007263F2"/>
  </w:footnote>
  <w:footnote w:type="continuationSeparator" w:id="0">
    <w:p w14:paraId="069B1EFE" w14:textId="77777777" w:rsidR="007263F2" w:rsidRDefault="007263F2" w:rsidP="00232135">
      <w:r>
        <w:continuationSeparator/>
      </w:r>
    </w:p>
    <w:p w14:paraId="0800AF73" w14:textId="77777777" w:rsidR="007263F2" w:rsidRDefault="007263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9858D" w14:textId="3994A621" w:rsidR="00E13965" w:rsidRDefault="00E13965" w:rsidP="00232135">
    <w:pPr>
      <w:rPr>
        <w:noProof/>
        <w:lang w:eastAsia="pl-PL"/>
      </w:rPr>
    </w:pPr>
    <w:r>
      <w:rPr>
        <w:noProof/>
        <w:sz w:val="2"/>
        <w:lang w:eastAsia="pl-PL"/>
      </w:rPr>
      <w:drawing>
        <wp:anchor distT="0" distB="0" distL="114300" distR="114300" simplePos="0" relativeHeight="251666432" behindDoc="1" locked="0" layoutInCell="1" allowOverlap="1" wp14:anchorId="51FA5745" wp14:editId="14803A47">
          <wp:simplePos x="0" y="0"/>
          <wp:positionH relativeFrom="margin">
            <wp:posOffset>287020</wp:posOffset>
          </wp:positionH>
          <wp:positionV relativeFrom="paragraph">
            <wp:posOffset>85725</wp:posOffset>
          </wp:positionV>
          <wp:extent cx="1861200" cy="576000"/>
          <wp:effectExtent l="0" t="0" r="5715" b="0"/>
          <wp:wrapNone/>
          <wp:docPr id="3" name="Obraz 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S w Lublinie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2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89844" wp14:editId="3AC93D2A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170E1E4" w14:textId="36296C43" w:rsidR="00E13965" w:rsidRPr="004C7B71" w:rsidRDefault="00E13965" w:rsidP="00232135">
                          <w:pPr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B71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89844" id="Schemat blokowy: opóźnienie 6" o:spid="_x0000_s1026" alt="Napis &quot;Informacje sygnalne&quot;&#10;" style="position:absolute;left:0;text-align:left;margin-left:410.9pt;margin-top:8.7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70E1E4" w14:textId="36296C43" w:rsidR="00E13965" w:rsidRPr="004C7B71" w:rsidRDefault="00E13965" w:rsidP="00232135">
                    <w:pPr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B71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1831AD57" w14:textId="77777777" w:rsidR="00E13965" w:rsidRDefault="00E13965" w:rsidP="00232135">
    <w:pPr>
      <w:rPr>
        <w:noProof/>
        <w:lang w:eastAsia="pl-PL"/>
      </w:rPr>
    </w:pPr>
  </w:p>
  <w:p w14:paraId="44D39E66" w14:textId="77777777" w:rsidR="00E13965" w:rsidRDefault="00E13965" w:rsidP="00232135">
    <w:pPr>
      <w:rPr>
        <w:noProof/>
        <w:lang w:eastAsia="pl-PL"/>
      </w:rPr>
    </w:pPr>
  </w:p>
  <w:p w14:paraId="34D541A6" w14:textId="3A30C679" w:rsidR="00E13965" w:rsidRDefault="00E13965" w:rsidP="00232135">
    <w:pPr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D5A80F" wp14:editId="2B11EA67">
              <wp:simplePos x="0" y="0"/>
              <wp:positionH relativeFrom="column">
                <wp:posOffset>5247640</wp:posOffset>
              </wp:positionH>
              <wp:positionV relativeFrom="paragraph">
                <wp:posOffset>408305</wp:posOffset>
              </wp:positionV>
              <wp:extent cx="0" cy="565785"/>
              <wp:effectExtent l="0" t="0" r="1905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4914B0" id="Łącznik prosty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2pt,32.15pt" to="413.2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" strokecolor="#212e79" strokeweight="1pt">
              <v:stroke joinstyle="miter"/>
            </v:lin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D138296" wp14:editId="6FFCB3A1">
              <wp:simplePos x="0" y="0"/>
              <wp:positionH relativeFrom="margin">
                <wp:posOffset>5312410</wp:posOffset>
              </wp:positionH>
              <wp:positionV relativeFrom="paragraph">
                <wp:posOffset>376082</wp:posOffset>
              </wp:positionV>
              <wp:extent cx="1343025" cy="704850"/>
              <wp:effectExtent l="0" t="0" r="0" b="0"/>
              <wp:wrapNone/>
              <wp:docPr id="8" name="Pole tekstowe 2" descr="Data publikacji informacji sygnalnej: 27.02.2026 r.&#10;Numer informacji sygnalnej: Nr 1/2026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24AFCA" w14:textId="3DF631F5" w:rsidR="00E13965" w:rsidRPr="00232334" w:rsidRDefault="00E13965" w:rsidP="00232334">
                          <w:pPr>
                            <w:pStyle w:val="nrpublikacjiidata"/>
                          </w:pPr>
                          <w:r w:rsidRPr="00232334">
                            <w:t>2</w:t>
                          </w:r>
                          <w:r>
                            <w:t>7</w:t>
                          </w:r>
                          <w:r w:rsidRPr="00232334">
                            <w:t>.02.202</w:t>
                          </w:r>
                          <w:r>
                            <w:t>6</w:t>
                          </w:r>
                          <w:r w:rsidRPr="00232334">
                            <w:t xml:space="preserve"> r.</w:t>
                          </w:r>
                        </w:p>
                        <w:p w14:paraId="4E78AC9A" w14:textId="13E809AE" w:rsidR="00E13965" w:rsidRPr="00232334" w:rsidRDefault="00E13965" w:rsidP="00232334">
                          <w:pPr>
                            <w:pStyle w:val="nrpublikacjiidata"/>
                          </w:pPr>
                          <w:r w:rsidRPr="00232334">
                            <w:t xml:space="preserve">Nr </w:t>
                          </w:r>
                          <w:r>
                            <w:t>0</w:t>
                          </w:r>
                          <w:r w:rsidRPr="00232334">
                            <w:t>1/202</w:t>
                          </w:r>
                          <w:r>
                            <w:t>6</w:t>
                          </w:r>
                        </w:p>
                        <w:p w14:paraId="06827015" w14:textId="77777777" w:rsidR="00E13965" w:rsidRPr="003439F1" w:rsidRDefault="00E13965" w:rsidP="00232135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3829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alt="Data publikacji informacji sygnalnej: 27.02.2026 r.&#10;Numer informacji sygnalnej: Nr 1/2026&#10;" style="position:absolute;left:0;text-align:left;margin-left:418.3pt;margin-top:29.6pt;width:105.75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" filled="f" stroked="f">
              <v:textbox>
                <w:txbxContent>
                  <w:p w14:paraId="4424AFCA" w14:textId="3DF631F5" w:rsidR="00E13965" w:rsidRPr="00232334" w:rsidRDefault="00E13965" w:rsidP="00232334">
                    <w:pPr>
                      <w:pStyle w:val="nrpublikacjiidata"/>
                    </w:pPr>
                    <w:r w:rsidRPr="00232334">
                      <w:t>2</w:t>
                    </w:r>
                    <w:r>
                      <w:t>7</w:t>
                    </w:r>
                    <w:r w:rsidRPr="00232334">
                      <w:t>.02.202</w:t>
                    </w:r>
                    <w:r>
                      <w:t>6</w:t>
                    </w:r>
                    <w:r w:rsidRPr="00232334">
                      <w:t xml:space="preserve"> r.</w:t>
                    </w:r>
                  </w:p>
                  <w:p w14:paraId="4E78AC9A" w14:textId="13E809AE" w:rsidR="00E13965" w:rsidRPr="00232334" w:rsidRDefault="00E13965" w:rsidP="00232334">
                    <w:pPr>
                      <w:pStyle w:val="nrpublikacjiidata"/>
                    </w:pPr>
                    <w:r w:rsidRPr="00232334">
                      <w:t xml:space="preserve">Nr </w:t>
                    </w:r>
                    <w:r>
                      <w:t>0</w:t>
                    </w:r>
                    <w:r w:rsidRPr="00232334">
                      <w:t>1/202</w:t>
                    </w:r>
                    <w:r>
                      <w:t>6</w:t>
                    </w:r>
                  </w:p>
                  <w:p w14:paraId="06827015" w14:textId="77777777" w:rsidR="00E13965" w:rsidRPr="003439F1" w:rsidRDefault="00E13965" w:rsidP="00232135">
                    <w:pPr>
                      <w:rPr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9B1C5" w14:textId="77777777" w:rsidR="00E13965" w:rsidRDefault="00E13965" w:rsidP="00232135"/>
  <w:p w14:paraId="4655B59F" w14:textId="77777777" w:rsidR="00E13965" w:rsidRDefault="00E13965" w:rsidP="002321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4B03F" w14:textId="77777777" w:rsidR="00E13965" w:rsidRDefault="00E13965" w:rsidP="00232135"/>
  <w:p w14:paraId="6F8A424B" w14:textId="77777777" w:rsidR="00E13965" w:rsidRDefault="00E13965" w:rsidP="0023213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83A50" w14:textId="77777777" w:rsidR="00E13965" w:rsidRDefault="00E13965" w:rsidP="00232135">
    <w:pPr>
      <w:rPr>
        <w:noProof/>
        <w:lang w:eastAsia="pl-PL"/>
      </w:rPr>
    </w:pPr>
  </w:p>
  <w:p w14:paraId="2CA211E4" w14:textId="5BD21C23" w:rsidR="00E13965" w:rsidRDefault="00E13965" w:rsidP="00232135">
    <w:pPr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pt;height:124.5pt;visibility:visible" o:bullet="t">
        <v:imagedata r:id="rId1" o:title=""/>
      </v:shape>
    </w:pict>
  </w:numPicBullet>
  <w:numPicBullet w:numPicBulletId="1">
    <w:pict>
      <v:shape id="_x0000_i1030" type="#_x0000_t75" style="width:123.75pt;height:124.5pt;visibility:visible" o:bullet="t">
        <v:imagedata r:id="rId2" o:title=""/>
      </v:shape>
    </w:pict>
  </w:numPicBullet>
  <w:numPicBullet w:numPicBulletId="2">
    <w:pict>
      <v:shape id="_x0000_i1031" type="#_x0000_t75" style="width:18.75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9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DE3"/>
    <w:rsid w:val="00007F03"/>
    <w:rsid w:val="00007F7E"/>
    <w:rsid w:val="00010393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724"/>
    <w:rsid w:val="00012812"/>
    <w:rsid w:val="00012A24"/>
    <w:rsid w:val="00012B49"/>
    <w:rsid w:val="00012E36"/>
    <w:rsid w:val="00013340"/>
    <w:rsid w:val="000135EA"/>
    <w:rsid w:val="00013E64"/>
    <w:rsid w:val="00014141"/>
    <w:rsid w:val="00014290"/>
    <w:rsid w:val="0001455B"/>
    <w:rsid w:val="000147F5"/>
    <w:rsid w:val="00014AA4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24D"/>
    <w:rsid w:val="000204A5"/>
    <w:rsid w:val="00020A09"/>
    <w:rsid w:val="00020AB7"/>
    <w:rsid w:val="00020B87"/>
    <w:rsid w:val="00021058"/>
    <w:rsid w:val="000213A5"/>
    <w:rsid w:val="0002142C"/>
    <w:rsid w:val="00021572"/>
    <w:rsid w:val="00021691"/>
    <w:rsid w:val="000216E8"/>
    <w:rsid w:val="00021A0C"/>
    <w:rsid w:val="00021CC8"/>
    <w:rsid w:val="00021D7D"/>
    <w:rsid w:val="00021F6A"/>
    <w:rsid w:val="000229CB"/>
    <w:rsid w:val="00022C24"/>
    <w:rsid w:val="00022DED"/>
    <w:rsid w:val="000232BE"/>
    <w:rsid w:val="00023748"/>
    <w:rsid w:val="0002393F"/>
    <w:rsid w:val="00023A1F"/>
    <w:rsid w:val="00023DE8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4AC"/>
    <w:rsid w:val="0002594D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CFC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7D3"/>
    <w:rsid w:val="00040834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878"/>
    <w:rsid w:val="00043973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FD"/>
    <w:rsid w:val="00050254"/>
    <w:rsid w:val="00050748"/>
    <w:rsid w:val="0005088F"/>
    <w:rsid w:val="000508B3"/>
    <w:rsid w:val="00050A72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60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75"/>
    <w:rsid w:val="00053084"/>
    <w:rsid w:val="00053452"/>
    <w:rsid w:val="00053524"/>
    <w:rsid w:val="000536B9"/>
    <w:rsid w:val="00053857"/>
    <w:rsid w:val="00053CAB"/>
    <w:rsid w:val="00053E02"/>
    <w:rsid w:val="00053F1E"/>
    <w:rsid w:val="0005404C"/>
    <w:rsid w:val="0005425E"/>
    <w:rsid w:val="00054289"/>
    <w:rsid w:val="000542F3"/>
    <w:rsid w:val="00054326"/>
    <w:rsid w:val="000543A7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B7F"/>
    <w:rsid w:val="00055C62"/>
    <w:rsid w:val="0005655A"/>
    <w:rsid w:val="000565AA"/>
    <w:rsid w:val="000566FC"/>
    <w:rsid w:val="00056A4A"/>
    <w:rsid w:val="00056B1C"/>
    <w:rsid w:val="0005706C"/>
    <w:rsid w:val="00057099"/>
    <w:rsid w:val="00057260"/>
    <w:rsid w:val="00057377"/>
    <w:rsid w:val="000573DF"/>
    <w:rsid w:val="0005754C"/>
    <w:rsid w:val="00057560"/>
    <w:rsid w:val="000575B0"/>
    <w:rsid w:val="00057710"/>
    <w:rsid w:val="00057762"/>
    <w:rsid w:val="0005794E"/>
    <w:rsid w:val="00057C75"/>
    <w:rsid w:val="00057CA1"/>
    <w:rsid w:val="00057D69"/>
    <w:rsid w:val="00057D77"/>
    <w:rsid w:val="00057F2C"/>
    <w:rsid w:val="000600BA"/>
    <w:rsid w:val="000606B4"/>
    <w:rsid w:val="00060CA7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2106"/>
    <w:rsid w:val="000624B9"/>
    <w:rsid w:val="0006267D"/>
    <w:rsid w:val="00062AED"/>
    <w:rsid w:val="00062D09"/>
    <w:rsid w:val="00062DFB"/>
    <w:rsid w:val="000630B0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4170"/>
    <w:rsid w:val="000644E4"/>
    <w:rsid w:val="00064628"/>
    <w:rsid w:val="00064769"/>
    <w:rsid w:val="00065188"/>
    <w:rsid w:val="0006571A"/>
    <w:rsid w:val="0006573D"/>
    <w:rsid w:val="00065890"/>
    <w:rsid w:val="0006596D"/>
    <w:rsid w:val="00065C54"/>
    <w:rsid w:val="00065CBC"/>
    <w:rsid w:val="00065E11"/>
    <w:rsid w:val="000660B4"/>
    <w:rsid w:val="000660EE"/>
    <w:rsid w:val="00066253"/>
    <w:rsid w:val="000662E2"/>
    <w:rsid w:val="00066883"/>
    <w:rsid w:val="00066A22"/>
    <w:rsid w:val="00066B15"/>
    <w:rsid w:val="00066B53"/>
    <w:rsid w:val="00066E47"/>
    <w:rsid w:val="000670D0"/>
    <w:rsid w:val="000671AA"/>
    <w:rsid w:val="000671E0"/>
    <w:rsid w:val="000672ED"/>
    <w:rsid w:val="00067AAC"/>
    <w:rsid w:val="00067DB9"/>
    <w:rsid w:val="0007001A"/>
    <w:rsid w:val="000702E4"/>
    <w:rsid w:val="00070397"/>
    <w:rsid w:val="00070667"/>
    <w:rsid w:val="00070987"/>
    <w:rsid w:val="00070AA7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0E9"/>
    <w:rsid w:val="000751E1"/>
    <w:rsid w:val="00075253"/>
    <w:rsid w:val="000753C0"/>
    <w:rsid w:val="0007554F"/>
    <w:rsid w:val="00075AD8"/>
    <w:rsid w:val="00075B1D"/>
    <w:rsid w:val="00075C56"/>
    <w:rsid w:val="00075CD7"/>
    <w:rsid w:val="00075CF0"/>
    <w:rsid w:val="00075D82"/>
    <w:rsid w:val="00075DAD"/>
    <w:rsid w:val="00075E64"/>
    <w:rsid w:val="00075E8B"/>
    <w:rsid w:val="00076788"/>
    <w:rsid w:val="000769C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DF7"/>
    <w:rsid w:val="00077EAF"/>
    <w:rsid w:val="00077FC3"/>
    <w:rsid w:val="000800CB"/>
    <w:rsid w:val="0008034E"/>
    <w:rsid w:val="000806F7"/>
    <w:rsid w:val="00080832"/>
    <w:rsid w:val="00080BC0"/>
    <w:rsid w:val="00080BF9"/>
    <w:rsid w:val="00080FAD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B82"/>
    <w:rsid w:val="00086C67"/>
    <w:rsid w:val="00086D31"/>
    <w:rsid w:val="00086D77"/>
    <w:rsid w:val="00086F06"/>
    <w:rsid w:val="00086F97"/>
    <w:rsid w:val="00087006"/>
    <w:rsid w:val="0008712F"/>
    <w:rsid w:val="000873DE"/>
    <w:rsid w:val="000874E2"/>
    <w:rsid w:val="00087631"/>
    <w:rsid w:val="000876BF"/>
    <w:rsid w:val="00087799"/>
    <w:rsid w:val="00087802"/>
    <w:rsid w:val="00087846"/>
    <w:rsid w:val="0008798B"/>
    <w:rsid w:val="00087A01"/>
    <w:rsid w:val="00090126"/>
    <w:rsid w:val="00090141"/>
    <w:rsid w:val="000903A7"/>
    <w:rsid w:val="0009059D"/>
    <w:rsid w:val="0009090B"/>
    <w:rsid w:val="00090BB3"/>
    <w:rsid w:val="00090F02"/>
    <w:rsid w:val="000911AB"/>
    <w:rsid w:val="000911DD"/>
    <w:rsid w:val="000915FB"/>
    <w:rsid w:val="00091628"/>
    <w:rsid w:val="00091756"/>
    <w:rsid w:val="0009193B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281"/>
    <w:rsid w:val="00093305"/>
    <w:rsid w:val="00093317"/>
    <w:rsid w:val="00093471"/>
    <w:rsid w:val="00093A60"/>
    <w:rsid w:val="00093AAB"/>
    <w:rsid w:val="00094113"/>
    <w:rsid w:val="00094274"/>
    <w:rsid w:val="00094787"/>
    <w:rsid w:val="000949ED"/>
    <w:rsid w:val="00094BE8"/>
    <w:rsid w:val="00095729"/>
    <w:rsid w:val="00095972"/>
    <w:rsid w:val="0009599E"/>
    <w:rsid w:val="00095CD2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2A"/>
    <w:rsid w:val="000A0254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F61"/>
    <w:rsid w:val="000A238F"/>
    <w:rsid w:val="000A2802"/>
    <w:rsid w:val="000A2872"/>
    <w:rsid w:val="000A2AB9"/>
    <w:rsid w:val="000A2BF2"/>
    <w:rsid w:val="000A2CE7"/>
    <w:rsid w:val="000A2CF1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D2B"/>
    <w:rsid w:val="000A7E34"/>
    <w:rsid w:val="000A7E46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D96"/>
    <w:rsid w:val="000B1050"/>
    <w:rsid w:val="000B109E"/>
    <w:rsid w:val="000B10C3"/>
    <w:rsid w:val="000B192B"/>
    <w:rsid w:val="000B1B8F"/>
    <w:rsid w:val="000B1BA9"/>
    <w:rsid w:val="000B1E6B"/>
    <w:rsid w:val="000B1EE2"/>
    <w:rsid w:val="000B1FC1"/>
    <w:rsid w:val="000B1FEC"/>
    <w:rsid w:val="000B2E22"/>
    <w:rsid w:val="000B2E68"/>
    <w:rsid w:val="000B3301"/>
    <w:rsid w:val="000B373F"/>
    <w:rsid w:val="000B3A3B"/>
    <w:rsid w:val="000B3BB3"/>
    <w:rsid w:val="000B3EAC"/>
    <w:rsid w:val="000B3F11"/>
    <w:rsid w:val="000B3F1D"/>
    <w:rsid w:val="000B401E"/>
    <w:rsid w:val="000B468F"/>
    <w:rsid w:val="000B4893"/>
    <w:rsid w:val="000B4BC9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B73"/>
    <w:rsid w:val="000B5C75"/>
    <w:rsid w:val="000B6000"/>
    <w:rsid w:val="000B6315"/>
    <w:rsid w:val="000B66E6"/>
    <w:rsid w:val="000B68AB"/>
    <w:rsid w:val="000B68EF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081"/>
    <w:rsid w:val="000C5169"/>
    <w:rsid w:val="000C516A"/>
    <w:rsid w:val="000C519B"/>
    <w:rsid w:val="000C5220"/>
    <w:rsid w:val="000C5233"/>
    <w:rsid w:val="000C52D7"/>
    <w:rsid w:val="000C56A9"/>
    <w:rsid w:val="000C5D38"/>
    <w:rsid w:val="000C5FA3"/>
    <w:rsid w:val="000C606C"/>
    <w:rsid w:val="000C657B"/>
    <w:rsid w:val="000C68EC"/>
    <w:rsid w:val="000C6C52"/>
    <w:rsid w:val="000C6CA1"/>
    <w:rsid w:val="000C6E3F"/>
    <w:rsid w:val="000C745F"/>
    <w:rsid w:val="000C746C"/>
    <w:rsid w:val="000C7514"/>
    <w:rsid w:val="000C75A4"/>
    <w:rsid w:val="000C7B0A"/>
    <w:rsid w:val="000C7C31"/>
    <w:rsid w:val="000C7CED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76"/>
    <w:rsid w:val="000D3C65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69D"/>
    <w:rsid w:val="000D571D"/>
    <w:rsid w:val="000D57D8"/>
    <w:rsid w:val="000D5894"/>
    <w:rsid w:val="000D5A22"/>
    <w:rsid w:val="000D5AE9"/>
    <w:rsid w:val="000D5C03"/>
    <w:rsid w:val="000D5F71"/>
    <w:rsid w:val="000D60C4"/>
    <w:rsid w:val="000D60F9"/>
    <w:rsid w:val="000D6227"/>
    <w:rsid w:val="000D6243"/>
    <w:rsid w:val="000D6370"/>
    <w:rsid w:val="000D6514"/>
    <w:rsid w:val="000D6549"/>
    <w:rsid w:val="000D6D07"/>
    <w:rsid w:val="000D6DB7"/>
    <w:rsid w:val="000D720A"/>
    <w:rsid w:val="000D737A"/>
    <w:rsid w:val="000D74B7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1094"/>
    <w:rsid w:val="000E1306"/>
    <w:rsid w:val="000E1378"/>
    <w:rsid w:val="000E1555"/>
    <w:rsid w:val="000E18B9"/>
    <w:rsid w:val="000E1926"/>
    <w:rsid w:val="000E19B4"/>
    <w:rsid w:val="000E1CE4"/>
    <w:rsid w:val="000E1E65"/>
    <w:rsid w:val="000E2105"/>
    <w:rsid w:val="000E2315"/>
    <w:rsid w:val="000E23AB"/>
    <w:rsid w:val="000E26E4"/>
    <w:rsid w:val="000E27A8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F5D"/>
    <w:rsid w:val="000F0370"/>
    <w:rsid w:val="000F06C8"/>
    <w:rsid w:val="000F08A9"/>
    <w:rsid w:val="000F0974"/>
    <w:rsid w:val="000F09F4"/>
    <w:rsid w:val="000F0B55"/>
    <w:rsid w:val="000F0B5F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71A"/>
    <w:rsid w:val="000F3817"/>
    <w:rsid w:val="000F39BD"/>
    <w:rsid w:val="000F3A9B"/>
    <w:rsid w:val="000F3B91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64B1"/>
    <w:rsid w:val="000F64C4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C26"/>
    <w:rsid w:val="00100C3D"/>
    <w:rsid w:val="00100C53"/>
    <w:rsid w:val="00100F3B"/>
    <w:rsid w:val="001010C1"/>
    <w:rsid w:val="001011C3"/>
    <w:rsid w:val="00101660"/>
    <w:rsid w:val="001018F6"/>
    <w:rsid w:val="00101967"/>
    <w:rsid w:val="00101969"/>
    <w:rsid w:val="00101A5E"/>
    <w:rsid w:val="00101F9C"/>
    <w:rsid w:val="00101FE5"/>
    <w:rsid w:val="001020AE"/>
    <w:rsid w:val="0010250F"/>
    <w:rsid w:val="00102518"/>
    <w:rsid w:val="001027C3"/>
    <w:rsid w:val="0010292C"/>
    <w:rsid w:val="00102949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24"/>
    <w:rsid w:val="00103D8D"/>
    <w:rsid w:val="00104027"/>
    <w:rsid w:val="00104481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2C2"/>
    <w:rsid w:val="00105386"/>
    <w:rsid w:val="0010546D"/>
    <w:rsid w:val="001054D3"/>
    <w:rsid w:val="00105634"/>
    <w:rsid w:val="001058CC"/>
    <w:rsid w:val="0010592A"/>
    <w:rsid w:val="00105D13"/>
    <w:rsid w:val="00106020"/>
    <w:rsid w:val="0010618E"/>
    <w:rsid w:val="0010634A"/>
    <w:rsid w:val="00106975"/>
    <w:rsid w:val="0010697B"/>
    <w:rsid w:val="001069B9"/>
    <w:rsid w:val="00106E75"/>
    <w:rsid w:val="001078A1"/>
    <w:rsid w:val="00107A66"/>
    <w:rsid w:val="00107E6A"/>
    <w:rsid w:val="0011000A"/>
    <w:rsid w:val="001100AB"/>
    <w:rsid w:val="00110148"/>
    <w:rsid w:val="00110490"/>
    <w:rsid w:val="001107C0"/>
    <w:rsid w:val="00110A09"/>
    <w:rsid w:val="00110A10"/>
    <w:rsid w:val="00110A92"/>
    <w:rsid w:val="00110D87"/>
    <w:rsid w:val="00110D92"/>
    <w:rsid w:val="00110DB3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3B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6B"/>
    <w:rsid w:val="001164C6"/>
    <w:rsid w:val="00116E8D"/>
    <w:rsid w:val="00116E9E"/>
    <w:rsid w:val="001173FB"/>
    <w:rsid w:val="001177D9"/>
    <w:rsid w:val="00117A87"/>
    <w:rsid w:val="00117D7B"/>
    <w:rsid w:val="00117F37"/>
    <w:rsid w:val="001205A9"/>
    <w:rsid w:val="00120871"/>
    <w:rsid w:val="00120A6A"/>
    <w:rsid w:val="00120D19"/>
    <w:rsid w:val="00120F38"/>
    <w:rsid w:val="0012132A"/>
    <w:rsid w:val="001214EB"/>
    <w:rsid w:val="00121706"/>
    <w:rsid w:val="001217D7"/>
    <w:rsid w:val="001217FC"/>
    <w:rsid w:val="00121C23"/>
    <w:rsid w:val="00121C40"/>
    <w:rsid w:val="00121CFA"/>
    <w:rsid w:val="00121FA7"/>
    <w:rsid w:val="001221B6"/>
    <w:rsid w:val="001226FD"/>
    <w:rsid w:val="00122746"/>
    <w:rsid w:val="001227AB"/>
    <w:rsid w:val="00122EC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8FA"/>
    <w:rsid w:val="0012494B"/>
    <w:rsid w:val="00124999"/>
    <w:rsid w:val="00124B17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A9F"/>
    <w:rsid w:val="00126C2A"/>
    <w:rsid w:val="00127235"/>
    <w:rsid w:val="001272BB"/>
    <w:rsid w:val="001272D6"/>
    <w:rsid w:val="001273FB"/>
    <w:rsid w:val="001275E1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A"/>
    <w:rsid w:val="00130E1E"/>
    <w:rsid w:val="00131577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CE3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67A"/>
    <w:rsid w:val="001346B5"/>
    <w:rsid w:val="0013470C"/>
    <w:rsid w:val="001347DE"/>
    <w:rsid w:val="001348A3"/>
    <w:rsid w:val="00134C07"/>
    <w:rsid w:val="00134D8A"/>
    <w:rsid w:val="00134E47"/>
    <w:rsid w:val="001350B2"/>
    <w:rsid w:val="00135229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B6"/>
    <w:rsid w:val="001423CA"/>
    <w:rsid w:val="001423EE"/>
    <w:rsid w:val="00142889"/>
    <w:rsid w:val="00142AD3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AAE"/>
    <w:rsid w:val="00143B6A"/>
    <w:rsid w:val="00143ED3"/>
    <w:rsid w:val="00143F0B"/>
    <w:rsid w:val="00143F0C"/>
    <w:rsid w:val="00143FA7"/>
    <w:rsid w:val="00144237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66D"/>
    <w:rsid w:val="0014577A"/>
    <w:rsid w:val="001457BF"/>
    <w:rsid w:val="00145986"/>
    <w:rsid w:val="00145B25"/>
    <w:rsid w:val="00145B43"/>
    <w:rsid w:val="00145BDF"/>
    <w:rsid w:val="00145E30"/>
    <w:rsid w:val="00146388"/>
    <w:rsid w:val="001463F7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71"/>
    <w:rsid w:val="00147C9D"/>
    <w:rsid w:val="00147E39"/>
    <w:rsid w:val="00150102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32E"/>
    <w:rsid w:val="001603D3"/>
    <w:rsid w:val="001603DD"/>
    <w:rsid w:val="001603ED"/>
    <w:rsid w:val="00160565"/>
    <w:rsid w:val="00160646"/>
    <w:rsid w:val="0016098F"/>
    <w:rsid w:val="00160A13"/>
    <w:rsid w:val="00160DDE"/>
    <w:rsid w:val="00160E38"/>
    <w:rsid w:val="00160EC2"/>
    <w:rsid w:val="00161036"/>
    <w:rsid w:val="0016127E"/>
    <w:rsid w:val="0016129E"/>
    <w:rsid w:val="00161445"/>
    <w:rsid w:val="00161799"/>
    <w:rsid w:val="00161839"/>
    <w:rsid w:val="00161A3B"/>
    <w:rsid w:val="00161A4D"/>
    <w:rsid w:val="00161B49"/>
    <w:rsid w:val="00161EC7"/>
    <w:rsid w:val="00162325"/>
    <w:rsid w:val="00162419"/>
    <w:rsid w:val="00162425"/>
    <w:rsid w:val="001624EC"/>
    <w:rsid w:val="001624F2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BDC"/>
    <w:rsid w:val="00166E45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366"/>
    <w:rsid w:val="0017053B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E8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42A0"/>
    <w:rsid w:val="0017430A"/>
    <w:rsid w:val="0017440B"/>
    <w:rsid w:val="0017440F"/>
    <w:rsid w:val="00174B78"/>
    <w:rsid w:val="00174FCE"/>
    <w:rsid w:val="0017557D"/>
    <w:rsid w:val="00175776"/>
    <w:rsid w:val="00175795"/>
    <w:rsid w:val="00175BF3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AF"/>
    <w:rsid w:val="00177F0A"/>
    <w:rsid w:val="00177FF9"/>
    <w:rsid w:val="00180101"/>
    <w:rsid w:val="00180272"/>
    <w:rsid w:val="001802E9"/>
    <w:rsid w:val="001803D8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181"/>
    <w:rsid w:val="001813E6"/>
    <w:rsid w:val="001817CC"/>
    <w:rsid w:val="00181B46"/>
    <w:rsid w:val="00181BCF"/>
    <w:rsid w:val="00181DA5"/>
    <w:rsid w:val="001823DC"/>
    <w:rsid w:val="00182445"/>
    <w:rsid w:val="00182458"/>
    <w:rsid w:val="0018248D"/>
    <w:rsid w:val="001826DB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28"/>
    <w:rsid w:val="00183C01"/>
    <w:rsid w:val="00183C91"/>
    <w:rsid w:val="00183D1C"/>
    <w:rsid w:val="00183F57"/>
    <w:rsid w:val="00183FD9"/>
    <w:rsid w:val="0018413F"/>
    <w:rsid w:val="0018424A"/>
    <w:rsid w:val="001842FD"/>
    <w:rsid w:val="0018458C"/>
    <w:rsid w:val="00184698"/>
    <w:rsid w:val="0018469B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667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71C9"/>
    <w:rsid w:val="001871EC"/>
    <w:rsid w:val="00187506"/>
    <w:rsid w:val="00187743"/>
    <w:rsid w:val="001877DC"/>
    <w:rsid w:val="001879CB"/>
    <w:rsid w:val="00187AC7"/>
    <w:rsid w:val="00187C12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FE"/>
    <w:rsid w:val="00193C6B"/>
    <w:rsid w:val="001940AC"/>
    <w:rsid w:val="00194283"/>
    <w:rsid w:val="001943BF"/>
    <w:rsid w:val="0019449A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A4A"/>
    <w:rsid w:val="00196BE3"/>
    <w:rsid w:val="00196DFE"/>
    <w:rsid w:val="00196E08"/>
    <w:rsid w:val="00197197"/>
    <w:rsid w:val="001972D5"/>
    <w:rsid w:val="00197424"/>
    <w:rsid w:val="0019746A"/>
    <w:rsid w:val="001977CD"/>
    <w:rsid w:val="00197B9A"/>
    <w:rsid w:val="00197BE1"/>
    <w:rsid w:val="00197CD3"/>
    <w:rsid w:val="00197DC6"/>
    <w:rsid w:val="001A02EE"/>
    <w:rsid w:val="001A0591"/>
    <w:rsid w:val="001A0AD6"/>
    <w:rsid w:val="001A0BCD"/>
    <w:rsid w:val="001A0E52"/>
    <w:rsid w:val="001A0FD2"/>
    <w:rsid w:val="001A1129"/>
    <w:rsid w:val="001A1447"/>
    <w:rsid w:val="001A14E3"/>
    <w:rsid w:val="001A17F3"/>
    <w:rsid w:val="001A1835"/>
    <w:rsid w:val="001A1BAD"/>
    <w:rsid w:val="001A1DCE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F21"/>
    <w:rsid w:val="001A3242"/>
    <w:rsid w:val="001A32CE"/>
    <w:rsid w:val="001A3473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77"/>
    <w:rsid w:val="001A48AA"/>
    <w:rsid w:val="001A4C00"/>
    <w:rsid w:val="001A4CE6"/>
    <w:rsid w:val="001A508B"/>
    <w:rsid w:val="001A52B5"/>
    <w:rsid w:val="001A52F1"/>
    <w:rsid w:val="001A5506"/>
    <w:rsid w:val="001A5852"/>
    <w:rsid w:val="001A5DC0"/>
    <w:rsid w:val="001A5EB7"/>
    <w:rsid w:val="001A617E"/>
    <w:rsid w:val="001A624E"/>
    <w:rsid w:val="001A6320"/>
    <w:rsid w:val="001A6329"/>
    <w:rsid w:val="001A63E4"/>
    <w:rsid w:val="001A6408"/>
    <w:rsid w:val="001A6669"/>
    <w:rsid w:val="001A69EB"/>
    <w:rsid w:val="001A6C82"/>
    <w:rsid w:val="001A6F12"/>
    <w:rsid w:val="001A6FEA"/>
    <w:rsid w:val="001A7147"/>
    <w:rsid w:val="001A77C8"/>
    <w:rsid w:val="001A784C"/>
    <w:rsid w:val="001A7AF5"/>
    <w:rsid w:val="001A7BC0"/>
    <w:rsid w:val="001A7C3D"/>
    <w:rsid w:val="001A7C79"/>
    <w:rsid w:val="001A7E65"/>
    <w:rsid w:val="001A7F85"/>
    <w:rsid w:val="001B04FD"/>
    <w:rsid w:val="001B060E"/>
    <w:rsid w:val="001B0734"/>
    <w:rsid w:val="001B07BC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6C"/>
    <w:rsid w:val="001B1802"/>
    <w:rsid w:val="001B1B0D"/>
    <w:rsid w:val="001B1DF5"/>
    <w:rsid w:val="001B1E55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D6"/>
    <w:rsid w:val="001B3EEC"/>
    <w:rsid w:val="001B4017"/>
    <w:rsid w:val="001B4028"/>
    <w:rsid w:val="001B413B"/>
    <w:rsid w:val="001B421B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240"/>
    <w:rsid w:val="001B7409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CA"/>
    <w:rsid w:val="001C4595"/>
    <w:rsid w:val="001C46C8"/>
    <w:rsid w:val="001C46E3"/>
    <w:rsid w:val="001C47C6"/>
    <w:rsid w:val="001C48AB"/>
    <w:rsid w:val="001C4B75"/>
    <w:rsid w:val="001C4BBB"/>
    <w:rsid w:val="001C4BDE"/>
    <w:rsid w:val="001C4CAB"/>
    <w:rsid w:val="001C522B"/>
    <w:rsid w:val="001C529C"/>
    <w:rsid w:val="001C56B3"/>
    <w:rsid w:val="001C5BD2"/>
    <w:rsid w:val="001C5DE1"/>
    <w:rsid w:val="001C6060"/>
    <w:rsid w:val="001C63D7"/>
    <w:rsid w:val="001C668A"/>
    <w:rsid w:val="001C6846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997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74"/>
    <w:rsid w:val="001D2708"/>
    <w:rsid w:val="001D2748"/>
    <w:rsid w:val="001D28D6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C8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2DF"/>
    <w:rsid w:val="001D73A7"/>
    <w:rsid w:val="001D7541"/>
    <w:rsid w:val="001D7671"/>
    <w:rsid w:val="001D771D"/>
    <w:rsid w:val="001D7898"/>
    <w:rsid w:val="001D78EE"/>
    <w:rsid w:val="001D7A73"/>
    <w:rsid w:val="001D7B1E"/>
    <w:rsid w:val="001D7B58"/>
    <w:rsid w:val="001E02FD"/>
    <w:rsid w:val="001E0479"/>
    <w:rsid w:val="001E0502"/>
    <w:rsid w:val="001E053A"/>
    <w:rsid w:val="001E05C7"/>
    <w:rsid w:val="001E06C6"/>
    <w:rsid w:val="001E0761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421E"/>
    <w:rsid w:val="001E4583"/>
    <w:rsid w:val="001E45F7"/>
    <w:rsid w:val="001E4760"/>
    <w:rsid w:val="001E4CD2"/>
    <w:rsid w:val="001E4F6A"/>
    <w:rsid w:val="001E4FA7"/>
    <w:rsid w:val="001E5202"/>
    <w:rsid w:val="001E5B49"/>
    <w:rsid w:val="001E5EDC"/>
    <w:rsid w:val="001E5F89"/>
    <w:rsid w:val="001E5FEE"/>
    <w:rsid w:val="001E6150"/>
    <w:rsid w:val="001E6294"/>
    <w:rsid w:val="001E62FC"/>
    <w:rsid w:val="001E65C6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D22"/>
    <w:rsid w:val="001F3E4F"/>
    <w:rsid w:val="001F4010"/>
    <w:rsid w:val="001F4206"/>
    <w:rsid w:val="001F437A"/>
    <w:rsid w:val="001F4768"/>
    <w:rsid w:val="001F4AAE"/>
    <w:rsid w:val="001F4B6B"/>
    <w:rsid w:val="001F4C13"/>
    <w:rsid w:val="001F4F38"/>
    <w:rsid w:val="001F4FBE"/>
    <w:rsid w:val="001F50E2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BE"/>
    <w:rsid w:val="00202C92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3C6"/>
    <w:rsid w:val="00205495"/>
    <w:rsid w:val="00205931"/>
    <w:rsid w:val="00205A09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059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7CE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776"/>
    <w:rsid w:val="002127B7"/>
    <w:rsid w:val="00212837"/>
    <w:rsid w:val="002128ED"/>
    <w:rsid w:val="002129D4"/>
    <w:rsid w:val="00212C9C"/>
    <w:rsid w:val="00212FAA"/>
    <w:rsid w:val="002131FF"/>
    <w:rsid w:val="00214098"/>
    <w:rsid w:val="00214CEE"/>
    <w:rsid w:val="00214E8B"/>
    <w:rsid w:val="00215012"/>
    <w:rsid w:val="0021548E"/>
    <w:rsid w:val="002155BE"/>
    <w:rsid w:val="002155F7"/>
    <w:rsid w:val="00215A0D"/>
    <w:rsid w:val="00215E6B"/>
    <w:rsid w:val="002160B7"/>
    <w:rsid w:val="0021614B"/>
    <w:rsid w:val="00216621"/>
    <w:rsid w:val="00216732"/>
    <w:rsid w:val="002167D0"/>
    <w:rsid w:val="002168E3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89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414"/>
    <w:rsid w:val="00222A52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BA4"/>
    <w:rsid w:val="00223D02"/>
    <w:rsid w:val="0022409B"/>
    <w:rsid w:val="002240B3"/>
    <w:rsid w:val="002242B0"/>
    <w:rsid w:val="00224475"/>
    <w:rsid w:val="002244EC"/>
    <w:rsid w:val="00224AF0"/>
    <w:rsid w:val="00224F15"/>
    <w:rsid w:val="00225046"/>
    <w:rsid w:val="002250BA"/>
    <w:rsid w:val="0022515E"/>
    <w:rsid w:val="00225187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135"/>
    <w:rsid w:val="00232334"/>
    <w:rsid w:val="00232449"/>
    <w:rsid w:val="002324A9"/>
    <w:rsid w:val="002328B2"/>
    <w:rsid w:val="0023293E"/>
    <w:rsid w:val="00232BCC"/>
    <w:rsid w:val="002331E1"/>
    <w:rsid w:val="002331E5"/>
    <w:rsid w:val="0023367A"/>
    <w:rsid w:val="00233DFC"/>
    <w:rsid w:val="00234047"/>
    <w:rsid w:val="00234066"/>
    <w:rsid w:val="002341C6"/>
    <w:rsid w:val="00234476"/>
    <w:rsid w:val="00234514"/>
    <w:rsid w:val="002346C5"/>
    <w:rsid w:val="002346E1"/>
    <w:rsid w:val="002348D6"/>
    <w:rsid w:val="00234B9E"/>
    <w:rsid w:val="00234C75"/>
    <w:rsid w:val="00234E9D"/>
    <w:rsid w:val="00235271"/>
    <w:rsid w:val="00235378"/>
    <w:rsid w:val="00235535"/>
    <w:rsid w:val="00235631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FD"/>
    <w:rsid w:val="00237336"/>
    <w:rsid w:val="00237581"/>
    <w:rsid w:val="00237A4C"/>
    <w:rsid w:val="00237B11"/>
    <w:rsid w:val="00237CC5"/>
    <w:rsid w:val="00237DFD"/>
    <w:rsid w:val="00240004"/>
    <w:rsid w:val="002400AB"/>
    <w:rsid w:val="002404D4"/>
    <w:rsid w:val="00240576"/>
    <w:rsid w:val="0024069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E39"/>
    <w:rsid w:val="0024229C"/>
    <w:rsid w:val="002424E8"/>
    <w:rsid w:val="002425B0"/>
    <w:rsid w:val="002426BB"/>
    <w:rsid w:val="00242989"/>
    <w:rsid w:val="002429CE"/>
    <w:rsid w:val="00242B0E"/>
    <w:rsid w:val="00242CA4"/>
    <w:rsid w:val="00242CFB"/>
    <w:rsid w:val="00242F1A"/>
    <w:rsid w:val="00243029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C07"/>
    <w:rsid w:val="00245EAE"/>
    <w:rsid w:val="00245F41"/>
    <w:rsid w:val="0024618D"/>
    <w:rsid w:val="002462E0"/>
    <w:rsid w:val="00246392"/>
    <w:rsid w:val="0024647B"/>
    <w:rsid w:val="0024656A"/>
    <w:rsid w:val="00246822"/>
    <w:rsid w:val="0024693E"/>
    <w:rsid w:val="00246DEE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E56"/>
    <w:rsid w:val="0025002C"/>
    <w:rsid w:val="00250429"/>
    <w:rsid w:val="00250892"/>
    <w:rsid w:val="00250895"/>
    <w:rsid w:val="00250AE6"/>
    <w:rsid w:val="00250C3F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8A9"/>
    <w:rsid w:val="0025391E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F61"/>
    <w:rsid w:val="0025518B"/>
    <w:rsid w:val="002555AC"/>
    <w:rsid w:val="002555F7"/>
    <w:rsid w:val="00255809"/>
    <w:rsid w:val="002559D4"/>
    <w:rsid w:val="00255AD8"/>
    <w:rsid w:val="00255BE5"/>
    <w:rsid w:val="00255D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3F0"/>
    <w:rsid w:val="002573FD"/>
    <w:rsid w:val="002574F9"/>
    <w:rsid w:val="002575D5"/>
    <w:rsid w:val="00257747"/>
    <w:rsid w:val="002578E7"/>
    <w:rsid w:val="00257C0B"/>
    <w:rsid w:val="00257D1F"/>
    <w:rsid w:val="00257F1E"/>
    <w:rsid w:val="002602B4"/>
    <w:rsid w:val="002605E7"/>
    <w:rsid w:val="00260672"/>
    <w:rsid w:val="0026080C"/>
    <w:rsid w:val="00260B34"/>
    <w:rsid w:val="00260C25"/>
    <w:rsid w:val="00260F03"/>
    <w:rsid w:val="00261046"/>
    <w:rsid w:val="00261158"/>
    <w:rsid w:val="002611DB"/>
    <w:rsid w:val="00261878"/>
    <w:rsid w:val="00261CB7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4CA"/>
    <w:rsid w:val="00263539"/>
    <w:rsid w:val="002635FB"/>
    <w:rsid w:val="002637FF"/>
    <w:rsid w:val="00263C2E"/>
    <w:rsid w:val="00263C5B"/>
    <w:rsid w:val="00263CBB"/>
    <w:rsid w:val="00263E26"/>
    <w:rsid w:val="00263F5B"/>
    <w:rsid w:val="00264A14"/>
    <w:rsid w:val="00264B84"/>
    <w:rsid w:val="00264CEE"/>
    <w:rsid w:val="00264D12"/>
    <w:rsid w:val="00264D94"/>
    <w:rsid w:val="002654BB"/>
    <w:rsid w:val="002654E6"/>
    <w:rsid w:val="00265628"/>
    <w:rsid w:val="00265683"/>
    <w:rsid w:val="00265977"/>
    <w:rsid w:val="002666F9"/>
    <w:rsid w:val="00266763"/>
    <w:rsid w:val="002667A8"/>
    <w:rsid w:val="002668D6"/>
    <w:rsid w:val="00266D6F"/>
    <w:rsid w:val="00266D7C"/>
    <w:rsid w:val="00266F73"/>
    <w:rsid w:val="002670A6"/>
    <w:rsid w:val="002671DC"/>
    <w:rsid w:val="002675FD"/>
    <w:rsid w:val="00267B5A"/>
    <w:rsid w:val="00267C58"/>
    <w:rsid w:val="00267C60"/>
    <w:rsid w:val="00267FF3"/>
    <w:rsid w:val="00270392"/>
    <w:rsid w:val="00270474"/>
    <w:rsid w:val="00270706"/>
    <w:rsid w:val="002707E7"/>
    <w:rsid w:val="00270C31"/>
    <w:rsid w:val="00270E3A"/>
    <w:rsid w:val="00271620"/>
    <w:rsid w:val="00271A0B"/>
    <w:rsid w:val="00271B18"/>
    <w:rsid w:val="00271D0E"/>
    <w:rsid w:val="00271D4B"/>
    <w:rsid w:val="0027203F"/>
    <w:rsid w:val="002729BD"/>
    <w:rsid w:val="00272C5D"/>
    <w:rsid w:val="0027317B"/>
    <w:rsid w:val="002731DA"/>
    <w:rsid w:val="0027335C"/>
    <w:rsid w:val="00273745"/>
    <w:rsid w:val="00273804"/>
    <w:rsid w:val="00273877"/>
    <w:rsid w:val="0027387A"/>
    <w:rsid w:val="00273933"/>
    <w:rsid w:val="00273DBD"/>
    <w:rsid w:val="00273FDE"/>
    <w:rsid w:val="00274975"/>
    <w:rsid w:val="00274B01"/>
    <w:rsid w:val="00274D6E"/>
    <w:rsid w:val="00274E42"/>
    <w:rsid w:val="00274FCE"/>
    <w:rsid w:val="002751DC"/>
    <w:rsid w:val="0027531D"/>
    <w:rsid w:val="002753DE"/>
    <w:rsid w:val="002755B2"/>
    <w:rsid w:val="002759F0"/>
    <w:rsid w:val="00275FF9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92D"/>
    <w:rsid w:val="002779D5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A47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34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B4A"/>
    <w:rsid w:val="00292F01"/>
    <w:rsid w:val="002936EF"/>
    <w:rsid w:val="0029373C"/>
    <w:rsid w:val="002937F8"/>
    <w:rsid w:val="00293840"/>
    <w:rsid w:val="00293883"/>
    <w:rsid w:val="00293891"/>
    <w:rsid w:val="0029397B"/>
    <w:rsid w:val="00293CD1"/>
    <w:rsid w:val="00293E04"/>
    <w:rsid w:val="00293F1B"/>
    <w:rsid w:val="00294126"/>
    <w:rsid w:val="00294298"/>
    <w:rsid w:val="002942C9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5685"/>
    <w:rsid w:val="00295715"/>
    <w:rsid w:val="002957EF"/>
    <w:rsid w:val="00295A91"/>
    <w:rsid w:val="00295AD1"/>
    <w:rsid w:val="00295B36"/>
    <w:rsid w:val="00295BCD"/>
    <w:rsid w:val="00295D6E"/>
    <w:rsid w:val="00295DE8"/>
    <w:rsid w:val="002962DC"/>
    <w:rsid w:val="00296453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5C"/>
    <w:rsid w:val="002974D5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8E"/>
    <w:rsid w:val="002A4AB9"/>
    <w:rsid w:val="002A4E78"/>
    <w:rsid w:val="002A4E9F"/>
    <w:rsid w:val="002A4F7B"/>
    <w:rsid w:val="002A4FF5"/>
    <w:rsid w:val="002A541F"/>
    <w:rsid w:val="002A54BC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98"/>
    <w:rsid w:val="002B031B"/>
    <w:rsid w:val="002B0472"/>
    <w:rsid w:val="002B052E"/>
    <w:rsid w:val="002B069A"/>
    <w:rsid w:val="002B0E48"/>
    <w:rsid w:val="002B0E5A"/>
    <w:rsid w:val="002B105E"/>
    <w:rsid w:val="002B1221"/>
    <w:rsid w:val="002B1412"/>
    <w:rsid w:val="002B145C"/>
    <w:rsid w:val="002B17C2"/>
    <w:rsid w:val="002B1F39"/>
    <w:rsid w:val="002B22F0"/>
    <w:rsid w:val="002B25EA"/>
    <w:rsid w:val="002B2684"/>
    <w:rsid w:val="002B26E0"/>
    <w:rsid w:val="002B296E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ED"/>
    <w:rsid w:val="002C4418"/>
    <w:rsid w:val="002C4597"/>
    <w:rsid w:val="002C4820"/>
    <w:rsid w:val="002C495C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9BC"/>
    <w:rsid w:val="002C615B"/>
    <w:rsid w:val="002C62B8"/>
    <w:rsid w:val="002C6688"/>
    <w:rsid w:val="002C6AC7"/>
    <w:rsid w:val="002C6E0C"/>
    <w:rsid w:val="002C7132"/>
    <w:rsid w:val="002C7301"/>
    <w:rsid w:val="002C7369"/>
    <w:rsid w:val="002C73C9"/>
    <w:rsid w:val="002C742E"/>
    <w:rsid w:val="002C78E9"/>
    <w:rsid w:val="002C7EA2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883"/>
    <w:rsid w:val="002D38B8"/>
    <w:rsid w:val="002D3BE3"/>
    <w:rsid w:val="002D3FC1"/>
    <w:rsid w:val="002D40CB"/>
    <w:rsid w:val="002D4170"/>
    <w:rsid w:val="002D4367"/>
    <w:rsid w:val="002D46E4"/>
    <w:rsid w:val="002D47CF"/>
    <w:rsid w:val="002D49FB"/>
    <w:rsid w:val="002D4A7D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6B1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8C3"/>
    <w:rsid w:val="002E0C2A"/>
    <w:rsid w:val="002E0DA3"/>
    <w:rsid w:val="002E0FD2"/>
    <w:rsid w:val="002E11AE"/>
    <w:rsid w:val="002E14B7"/>
    <w:rsid w:val="002E157B"/>
    <w:rsid w:val="002E1682"/>
    <w:rsid w:val="002E18A3"/>
    <w:rsid w:val="002E1D49"/>
    <w:rsid w:val="002E1FDC"/>
    <w:rsid w:val="002E1FF8"/>
    <w:rsid w:val="002E2011"/>
    <w:rsid w:val="002E22ED"/>
    <w:rsid w:val="002E233B"/>
    <w:rsid w:val="002E25D6"/>
    <w:rsid w:val="002E2602"/>
    <w:rsid w:val="002E28B1"/>
    <w:rsid w:val="002E2C5F"/>
    <w:rsid w:val="002E2E89"/>
    <w:rsid w:val="002E3184"/>
    <w:rsid w:val="002E347E"/>
    <w:rsid w:val="002E34BE"/>
    <w:rsid w:val="002E3719"/>
    <w:rsid w:val="002E376F"/>
    <w:rsid w:val="002E39A0"/>
    <w:rsid w:val="002E39AB"/>
    <w:rsid w:val="002E3A0A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C54"/>
    <w:rsid w:val="002E5D3B"/>
    <w:rsid w:val="002E5DB8"/>
    <w:rsid w:val="002E5E1B"/>
    <w:rsid w:val="002E6140"/>
    <w:rsid w:val="002E6194"/>
    <w:rsid w:val="002E61C7"/>
    <w:rsid w:val="002E6230"/>
    <w:rsid w:val="002E6287"/>
    <w:rsid w:val="002E6497"/>
    <w:rsid w:val="002E67D0"/>
    <w:rsid w:val="002E687D"/>
    <w:rsid w:val="002E68EB"/>
    <w:rsid w:val="002E6985"/>
    <w:rsid w:val="002E6B9D"/>
    <w:rsid w:val="002E6F2A"/>
    <w:rsid w:val="002E6FCB"/>
    <w:rsid w:val="002E7157"/>
    <w:rsid w:val="002E71B6"/>
    <w:rsid w:val="002E71E0"/>
    <w:rsid w:val="002E7228"/>
    <w:rsid w:val="002E72A3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21C"/>
    <w:rsid w:val="002F1323"/>
    <w:rsid w:val="002F134F"/>
    <w:rsid w:val="002F149D"/>
    <w:rsid w:val="002F1A2F"/>
    <w:rsid w:val="002F1B94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1CC"/>
    <w:rsid w:val="002F34F5"/>
    <w:rsid w:val="002F3503"/>
    <w:rsid w:val="002F3519"/>
    <w:rsid w:val="002F354B"/>
    <w:rsid w:val="002F3567"/>
    <w:rsid w:val="002F36F1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97"/>
    <w:rsid w:val="002F53F5"/>
    <w:rsid w:val="002F5439"/>
    <w:rsid w:val="002F54AC"/>
    <w:rsid w:val="002F5623"/>
    <w:rsid w:val="002F574C"/>
    <w:rsid w:val="002F57E8"/>
    <w:rsid w:val="002F58F1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34"/>
    <w:rsid w:val="0030243F"/>
    <w:rsid w:val="00302711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40"/>
    <w:rsid w:val="00305D5B"/>
    <w:rsid w:val="003063D6"/>
    <w:rsid w:val="003065CD"/>
    <w:rsid w:val="003069CC"/>
    <w:rsid w:val="00306C7C"/>
    <w:rsid w:val="00306C8B"/>
    <w:rsid w:val="00307071"/>
    <w:rsid w:val="00307117"/>
    <w:rsid w:val="003074A3"/>
    <w:rsid w:val="00307506"/>
    <w:rsid w:val="0030784C"/>
    <w:rsid w:val="00307A19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2C4"/>
    <w:rsid w:val="00311469"/>
    <w:rsid w:val="003116AC"/>
    <w:rsid w:val="003117AB"/>
    <w:rsid w:val="00311908"/>
    <w:rsid w:val="0031192B"/>
    <w:rsid w:val="00312351"/>
    <w:rsid w:val="0031257B"/>
    <w:rsid w:val="0031266C"/>
    <w:rsid w:val="003127AA"/>
    <w:rsid w:val="00312A15"/>
    <w:rsid w:val="00312A56"/>
    <w:rsid w:val="00312A84"/>
    <w:rsid w:val="00312F07"/>
    <w:rsid w:val="00312F76"/>
    <w:rsid w:val="00312FFD"/>
    <w:rsid w:val="0031324B"/>
    <w:rsid w:val="0031384F"/>
    <w:rsid w:val="0031388E"/>
    <w:rsid w:val="00313AE2"/>
    <w:rsid w:val="00313CA8"/>
    <w:rsid w:val="003140AC"/>
    <w:rsid w:val="0031414E"/>
    <w:rsid w:val="003146D3"/>
    <w:rsid w:val="0031484C"/>
    <w:rsid w:val="003148C2"/>
    <w:rsid w:val="00314B6E"/>
    <w:rsid w:val="00314BC9"/>
    <w:rsid w:val="00314CD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7F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C35"/>
    <w:rsid w:val="0032545C"/>
    <w:rsid w:val="00325638"/>
    <w:rsid w:val="003258C5"/>
    <w:rsid w:val="00325D3A"/>
    <w:rsid w:val="00325D4A"/>
    <w:rsid w:val="00325D76"/>
    <w:rsid w:val="00325DCF"/>
    <w:rsid w:val="00326255"/>
    <w:rsid w:val="00326334"/>
    <w:rsid w:val="003266EE"/>
    <w:rsid w:val="003266EF"/>
    <w:rsid w:val="00326B9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DE4"/>
    <w:rsid w:val="00330F98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27C"/>
    <w:rsid w:val="003333BA"/>
    <w:rsid w:val="00333578"/>
    <w:rsid w:val="0033358F"/>
    <w:rsid w:val="00333713"/>
    <w:rsid w:val="0033374D"/>
    <w:rsid w:val="00333AAC"/>
    <w:rsid w:val="00333D10"/>
    <w:rsid w:val="0033420D"/>
    <w:rsid w:val="003342A0"/>
    <w:rsid w:val="00334524"/>
    <w:rsid w:val="00334705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387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FA7"/>
    <w:rsid w:val="00343035"/>
    <w:rsid w:val="00343573"/>
    <w:rsid w:val="003435BC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890"/>
    <w:rsid w:val="003479C4"/>
    <w:rsid w:val="003479D9"/>
    <w:rsid w:val="00347D72"/>
    <w:rsid w:val="0035005E"/>
    <w:rsid w:val="003500A9"/>
    <w:rsid w:val="00350128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E34"/>
    <w:rsid w:val="00351EFC"/>
    <w:rsid w:val="0035206F"/>
    <w:rsid w:val="00352386"/>
    <w:rsid w:val="00352725"/>
    <w:rsid w:val="003527AF"/>
    <w:rsid w:val="003527F4"/>
    <w:rsid w:val="00352DD8"/>
    <w:rsid w:val="00352ECF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D3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B83"/>
    <w:rsid w:val="00365109"/>
    <w:rsid w:val="003651AF"/>
    <w:rsid w:val="003652A1"/>
    <w:rsid w:val="003652E0"/>
    <w:rsid w:val="003653B2"/>
    <w:rsid w:val="003653E1"/>
    <w:rsid w:val="00365514"/>
    <w:rsid w:val="00365DC5"/>
    <w:rsid w:val="003662D8"/>
    <w:rsid w:val="003663BD"/>
    <w:rsid w:val="0036658C"/>
    <w:rsid w:val="00366A33"/>
    <w:rsid w:val="00366E63"/>
    <w:rsid w:val="00366F38"/>
    <w:rsid w:val="00367237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16"/>
    <w:rsid w:val="0037383B"/>
    <w:rsid w:val="00373882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489"/>
    <w:rsid w:val="003774D6"/>
    <w:rsid w:val="0037773E"/>
    <w:rsid w:val="00377AE7"/>
    <w:rsid w:val="00377D31"/>
    <w:rsid w:val="00377E84"/>
    <w:rsid w:val="00377F45"/>
    <w:rsid w:val="00377FC9"/>
    <w:rsid w:val="0038022E"/>
    <w:rsid w:val="003802B4"/>
    <w:rsid w:val="0038075A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19A"/>
    <w:rsid w:val="0038153A"/>
    <w:rsid w:val="0038155E"/>
    <w:rsid w:val="0038156D"/>
    <w:rsid w:val="00381577"/>
    <w:rsid w:val="003815CA"/>
    <w:rsid w:val="00381632"/>
    <w:rsid w:val="00381B66"/>
    <w:rsid w:val="00381C7C"/>
    <w:rsid w:val="00381E35"/>
    <w:rsid w:val="00381E51"/>
    <w:rsid w:val="00381F40"/>
    <w:rsid w:val="00381F77"/>
    <w:rsid w:val="00381FE3"/>
    <w:rsid w:val="00382069"/>
    <w:rsid w:val="00382408"/>
    <w:rsid w:val="00382539"/>
    <w:rsid w:val="0038256E"/>
    <w:rsid w:val="003825CC"/>
    <w:rsid w:val="003825D1"/>
    <w:rsid w:val="0038269F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4259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BEE"/>
    <w:rsid w:val="00385C32"/>
    <w:rsid w:val="00385CFA"/>
    <w:rsid w:val="00385D16"/>
    <w:rsid w:val="00385E2B"/>
    <w:rsid w:val="00385FFC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717A"/>
    <w:rsid w:val="0038796F"/>
    <w:rsid w:val="00387C1D"/>
    <w:rsid w:val="00387C71"/>
    <w:rsid w:val="00387C82"/>
    <w:rsid w:val="00387DF1"/>
    <w:rsid w:val="00387E11"/>
    <w:rsid w:val="00387F82"/>
    <w:rsid w:val="003900B4"/>
    <w:rsid w:val="00390179"/>
    <w:rsid w:val="003901B6"/>
    <w:rsid w:val="003903F3"/>
    <w:rsid w:val="003905FC"/>
    <w:rsid w:val="00390753"/>
    <w:rsid w:val="0039094D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F53"/>
    <w:rsid w:val="00393F54"/>
    <w:rsid w:val="00394128"/>
    <w:rsid w:val="0039424A"/>
    <w:rsid w:val="003942F7"/>
    <w:rsid w:val="0039444A"/>
    <w:rsid w:val="0039464F"/>
    <w:rsid w:val="00394804"/>
    <w:rsid w:val="00394A44"/>
    <w:rsid w:val="00394AD3"/>
    <w:rsid w:val="00394AE3"/>
    <w:rsid w:val="00394B14"/>
    <w:rsid w:val="00394C43"/>
    <w:rsid w:val="00394D3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BF8"/>
    <w:rsid w:val="00395DB1"/>
    <w:rsid w:val="00395EB7"/>
    <w:rsid w:val="00395F98"/>
    <w:rsid w:val="00396020"/>
    <w:rsid w:val="00396031"/>
    <w:rsid w:val="003961B5"/>
    <w:rsid w:val="0039620E"/>
    <w:rsid w:val="0039635D"/>
    <w:rsid w:val="00396AD0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DD"/>
    <w:rsid w:val="003A0B37"/>
    <w:rsid w:val="003A0B9C"/>
    <w:rsid w:val="003A0C01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01B"/>
    <w:rsid w:val="003A266A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F"/>
    <w:rsid w:val="003A3BE6"/>
    <w:rsid w:val="003A3F29"/>
    <w:rsid w:val="003A41DF"/>
    <w:rsid w:val="003A41F9"/>
    <w:rsid w:val="003A42E0"/>
    <w:rsid w:val="003A4360"/>
    <w:rsid w:val="003A457E"/>
    <w:rsid w:val="003A4776"/>
    <w:rsid w:val="003A482F"/>
    <w:rsid w:val="003A4A34"/>
    <w:rsid w:val="003A4CB2"/>
    <w:rsid w:val="003A4E42"/>
    <w:rsid w:val="003A4E95"/>
    <w:rsid w:val="003A4EDD"/>
    <w:rsid w:val="003A4EFC"/>
    <w:rsid w:val="003A518E"/>
    <w:rsid w:val="003A520B"/>
    <w:rsid w:val="003A5614"/>
    <w:rsid w:val="003A5834"/>
    <w:rsid w:val="003A5979"/>
    <w:rsid w:val="003A5989"/>
    <w:rsid w:val="003A5CA7"/>
    <w:rsid w:val="003A5F7E"/>
    <w:rsid w:val="003A6179"/>
    <w:rsid w:val="003A6415"/>
    <w:rsid w:val="003A652E"/>
    <w:rsid w:val="003A6700"/>
    <w:rsid w:val="003A683F"/>
    <w:rsid w:val="003A69D6"/>
    <w:rsid w:val="003A6A38"/>
    <w:rsid w:val="003A6AB3"/>
    <w:rsid w:val="003A6C81"/>
    <w:rsid w:val="003A6F7E"/>
    <w:rsid w:val="003A7086"/>
    <w:rsid w:val="003A7BC3"/>
    <w:rsid w:val="003A7C7A"/>
    <w:rsid w:val="003A7CCF"/>
    <w:rsid w:val="003B00A1"/>
    <w:rsid w:val="003B00D2"/>
    <w:rsid w:val="003B03AD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40B"/>
    <w:rsid w:val="003B1454"/>
    <w:rsid w:val="003B16E5"/>
    <w:rsid w:val="003B18B6"/>
    <w:rsid w:val="003B1A63"/>
    <w:rsid w:val="003B1AD1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8E4"/>
    <w:rsid w:val="003B3D7B"/>
    <w:rsid w:val="003B3FF7"/>
    <w:rsid w:val="003B40E7"/>
    <w:rsid w:val="003B4176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E3C"/>
    <w:rsid w:val="003C1163"/>
    <w:rsid w:val="003C14DB"/>
    <w:rsid w:val="003C16CE"/>
    <w:rsid w:val="003C18E3"/>
    <w:rsid w:val="003C1FD4"/>
    <w:rsid w:val="003C2031"/>
    <w:rsid w:val="003C223E"/>
    <w:rsid w:val="003C22AB"/>
    <w:rsid w:val="003C25D4"/>
    <w:rsid w:val="003C27B8"/>
    <w:rsid w:val="003C2801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3CA"/>
    <w:rsid w:val="003C53DE"/>
    <w:rsid w:val="003C54F2"/>
    <w:rsid w:val="003C592D"/>
    <w:rsid w:val="003C59E0"/>
    <w:rsid w:val="003C5C14"/>
    <w:rsid w:val="003C5C5A"/>
    <w:rsid w:val="003C5D01"/>
    <w:rsid w:val="003C5DC4"/>
    <w:rsid w:val="003C5F41"/>
    <w:rsid w:val="003C6018"/>
    <w:rsid w:val="003C6070"/>
    <w:rsid w:val="003C61B3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0B"/>
    <w:rsid w:val="003D4417"/>
    <w:rsid w:val="003D44DB"/>
    <w:rsid w:val="003D45C4"/>
    <w:rsid w:val="003D49F5"/>
    <w:rsid w:val="003D4C40"/>
    <w:rsid w:val="003D4E20"/>
    <w:rsid w:val="003D4F95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D55"/>
    <w:rsid w:val="003D6E1F"/>
    <w:rsid w:val="003D7056"/>
    <w:rsid w:val="003D729B"/>
    <w:rsid w:val="003D75E6"/>
    <w:rsid w:val="003D75F0"/>
    <w:rsid w:val="003D76A7"/>
    <w:rsid w:val="003D77C9"/>
    <w:rsid w:val="003D7DAB"/>
    <w:rsid w:val="003D7DBE"/>
    <w:rsid w:val="003D7DD8"/>
    <w:rsid w:val="003D7F46"/>
    <w:rsid w:val="003D7F4D"/>
    <w:rsid w:val="003E0122"/>
    <w:rsid w:val="003E0387"/>
    <w:rsid w:val="003E040A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C3E"/>
    <w:rsid w:val="003E2E03"/>
    <w:rsid w:val="003E2E23"/>
    <w:rsid w:val="003E2E2E"/>
    <w:rsid w:val="003E3640"/>
    <w:rsid w:val="003E3A01"/>
    <w:rsid w:val="003E3C67"/>
    <w:rsid w:val="003E3ED4"/>
    <w:rsid w:val="003E3F7D"/>
    <w:rsid w:val="003E4087"/>
    <w:rsid w:val="003E4108"/>
    <w:rsid w:val="003E4332"/>
    <w:rsid w:val="003E4665"/>
    <w:rsid w:val="003E474A"/>
    <w:rsid w:val="003E4AD7"/>
    <w:rsid w:val="003E4CEA"/>
    <w:rsid w:val="003E4F2D"/>
    <w:rsid w:val="003E4F3D"/>
    <w:rsid w:val="003E5147"/>
    <w:rsid w:val="003E5167"/>
    <w:rsid w:val="003E5365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8A5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3036"/>
    <w:rsid w:val="003F30A3"/>
    <w:rsid w:val="003F3293"/>
    <w:rsid w:val="003F39F3"/>
    <w:rsid w:val="003F3B1D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3FD"/>
    <w:rsid w:val="003F58A9"/>
    <w:rsid w:val="003F58B1"/>
    <w:rsid w:val="003F5A6F"/>
    <w:rsid w:val="003F5ADC"/>
    <w:rsid w:val="003F5E19"/>
    <w:rsid w:val="003F5F6E"/>
    <w:rsid w:val="003F5F73"/>
    <w:rsid w:val="003F61E9"/>
    <w:rsid w:val="003F63C3"/>
    <w:rsid w:val="003F64FF"/>
    <w:rsid w:val="003F655A"/>
    <w:rsid w:val="003F65E1"/>
    <w:rsid w:val="003F6B63"/>
    <w:rsid w:val="003F6F3E"/>
    <w:rsid w:val="003F7081"/>
    <w:rsid w:val="003F71A8"/>
    <w:rsid w:val="003F75EF"/>
    <w:rsid w:val="003F7786"/>
    <w:rsid w:val="003F78BD"/>
    <w:rsid w:val="003F7A82"/>
    <w:rsid w:val="003F7BE1"/>
    <w:rsid w:val="003F7FE6"/>
    <w:rsid w:val="00400193"/>
    <w:rsid w:val="004001A1"/>
    <w:rsid w:val="00400277"/>
    <w:rsid w:val="00400292"/>
    <w:rsid w:val="00400414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D7F"/>
    <w:rsid w:val="00401ED4"/>
    <w:rsid w:val="00402474"/>
    <w:rsid w:val="00402550"/>
    <w:rsid w:val="0040280B"/>
    <w:rsid w:val="00402A14"/>
    <w:rsid w:val="00402DFE"/>
    <w:rsid w:val="00403009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A8D"/>
    <w:rsid w:val="00406BC6"/>
    <w:rsid w:val="00406E0D"/>
    <w:rsid w:val="00407338"/>
    <w:rsid w:val="00407467"/>
    <w:rsid w:val="00407691"/>
    <w:rsid w:val="00407742"/>
    <w:rsid w:val="004077E6"/>
    <w:rsid w:val="00407EE1"/>
    <w:rsid w:val="00407FED"/>
    <w:rsid w:val="004100E6"/>
    <w:rsid w:val="00410151"/>
    <w:rsid w:val="00410333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AD0"/>
    <w:rsid w:val="00411E51"/>
    <w:rsid w:val="00411F0B"/>
    <w:rsid w:val="00411F81"/>
    <w:rsid w:val="00411F98"/>
    <w:rsid w:val="00412126"/>
    <w:rsid w:val="004121A0"/>
    <w:rsid w:val="004123DC"/>
    <w:rsid w:val="00412507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7D"/>
    <w:rsid w:val="00414A3E"/>
    <w:rsid w:val="00414C66"/>
    <w:rsid w:val="00414E45"/>
    <w:rsid w:val="00414EF0"/>
    <w:rsid w:val="00414F32"/>
    <w:rsid w:val="00414FD2"/>
    <w:rsid w:val="004151A7"/>
    <w:rsid w:val="004152A4"/>
    <w:rsid w:val="004152CE"/>
    <w:rsid w:val="00415337"/>
    <w:rsid w:val="004157D0"/>
    <w:rsid w:val="0041586B"/>
    <w:rsid w:val="00415899"/>
    <w:rsid w:val="00415B29"/>
    <w:rsid w:val="00415FD4"/>
    <w:rsid w:val="004160E3"/>
    <w:rsid w:val="004162C5"/>
    <w:rsid w:val="00416790"/>
    <w:rsid w:val="0041679A"/>
    <w:rsid w:val="00416B7C"/>
    <w:rsid w:val="00416CF2"/>
    <w:rsid w:val="00416E0B"/>
    <w:rsid w:val="00416EF4"/>
    <w:rsid w:val="00416F0C"/>
    <w:rsid w:val="004171A4"/>
    <w:rsid w:val="004171A7"/>
    <w:rsid w:val="004172EE"/>
    <w:rsid w:val="00417D5B"/>
    <w:rsid w:val="00417E57"/>
    <w:rsid w:val="00417F6E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4148"/>
    <w:rsid w:val="00424177"/>
    <w:rsid w:val="0042421E"/>
    <w:rsid w:val="0042446D"/>
    <w:rsid w:val="00424735"/>
    <w:rsid w:val="00424A70"/>
    <w:rsid w:val="00424B5C"/>
    <w:rsid w:val="00424B88"/>
    <w:rsid w:val="00424C19"/>
    <w:rsid w:val="00424C7C"/>
    <w:rsid w:val="00424FBB"/>
    <w:rsid w:val="00425127"/>
    <w:rsid w:val="00425226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3009F"/>
    <w:rsid w:val="00430103"/>
    <w:rsid w:val="0043012F"/>
    <w:rsid w:val="00430185"/>
    <w:rsid w:val="00430336"/>
    <w:rsid w:val="00430664"/>
    <w:rsid w:val="0043078F"/>
    <w:rsid w:val="0043079F"/>
    <w:rsid w:val="0043093E"/>
    <w:rsid w:val="004309DA"/>
    <w:rsid w:val="00430DE3"/>
    <w:rsid w:val="0043107D"/>
    <w:rsid w:val="00431090"/>
    <w:rsid w:val="0043117E"/>
    <w:rsid w:val="004314E1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91"/>
    <w:rsid w:val="00432346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21"/>
    <w:rsid w:val="00434E0C"/>
    <w:rsid w:val="00434F78"/>
    <w:rsid w:val="004350E6"/>
    <w:rsid w:val="004352A2"/>
    <w:rsid w:val="004352DC"/>
    <w:rsid w:val="0043539F"/>
    <w:rsid w:val="004353A2"/>
    <w:rsid w:val="00435488"/>
    <w:rsid w:val="00435882"/>
    <w:rsid w:val="00435AEC"/>
    <w:rsid w:val="00435C60"/>
    <w:rsid w:val="00436169"/>
    <w:rsid w:val="004363D9"/>
    <w:rsid w:val="00436463"/>
    <w:rsid w:val="00436490"/>
    <w:rsid w:val="004364AE"/>
    <w:rsid w:val="004365AD"/>
    <w:rsid w:val="0043685E"/>
    <w:rsid w:val="00436C6B"/>
    <w:rsid w:val="00436D45"/>
    <w:rsid w:val="00436F36"/>
    <w:rsid w:val="004370FA"/>
    <w:rsid w:val="0043735C"/>
    <w:rsid w:val="00437395"/>
    <w:rsid w:val="00437547"/>
    <w:rsid w:val="00437613"/>
    <w:rsid w:val="004379EE"/>
    <w:rsid w:val="00437B51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1C7"/>
    <w:rsid w:val="0044136E"/>
    <w:rsid w:val="00441438"/>
    <w:rsid w:val="004414C2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75A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867"/>
    <w:rsid w:val="00445916"/>
    <w:rsid w:val="00445AE9"/>
    <w:rsid w:val="00445D79"/>
    <w:rsid w:val="00446409"/>
    <w:rsid w:val="00446975"/>
    <w:rsid w:val="00447871"/>
    <w:rsid w:val="00447A65"/>
    <w:rsid w:val="00447AE1"/>
    <w:rsid w:val="00447B87"/>
    <w:rsid w:val="00447DE4"/>
    <w:rsid w:val="00447DF9"/>
    <w:rsid w:val="00447EE4"/>
    <w:rsid w:val="00450199"/>
    <w:rsid w:val="0045025F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9BD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1AA"/>
    <w:rsid w:val="0045441B"/>
    <w:rsid w:val="00454464"/>
    <w:rsid w:val="00454712"/>
    <w:rsid w:val="00454983"/>
    <w:rsid w:val="00454A69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9B1"/>
    <w:rsid w:val="00456CA6"/>
    <w:rsid w:val="00456EE1"/>
    <w:rsid w:val="0045727B"/>
    <w:rsid w:val="004573F7"/>
    <w:rsid w:val="00457518"/>
    <w:rsid w:val="004575EB"/>
    <w:rsid w:val="0045762C"/>
    <w:rsid w:val="00457D38"/>
    <w:rsid w:val="00457D78"/>
    <w:rsid w:val="00457F25"/>
    <w:rsid w:val="00460AB6"/>
    <w:rsid w:val="00460ADB"/>
    <w:rsid w:val="00460B4C"/>
    <w:rsid w:val="00460BDA"/>
    <w:rsid w:val="00460CE0"/>
    <w:rsid w:val="00460E09"/>
    <w:rsid w:val="00460EA8"/>
    <w:rsid w:val="00460F4D"/>
    <w:rsid w:val="00461147"/>
    <w:rsid w:val="00461420"/>
    <w:rsid w:val="004614EE"/>
    <w:rsid w:val="004615BF"/>
    <w:rsid w:val="00461977"/>
    <w:rsid w:val="00461B0F"/>
    <w:rsid w:val="00461C0B"/>
    <w:rsid w:val="00461EDC"/>
    <w:rsid w:val="004621BE"/>
    <w:rsid w:val="004626B4"/>
    <w:rsid w:val="0046278E"/>
    <w:rsid w:val="00462861"/>
    <w:rsid w:val="004629AA"/>
    <w:rsid w:val="00462C49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DB7"/>
    <w:rsid w:val="00464FEE"/>
    <w:rsid w:val="00465086"/>
    <w:rsid w:val="0046551F"/>
    <w:rsid w:val="00465596"/>
    <w:rsid w:val="004655E2"/>
    <w:rsid w:val="004657FC"/>
    <w:rsid w:val="004658B6"/>
    <w:rsid w:val="004658BD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D44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CB"/>
    <w:rsid w:val="00470420"/>
    <w:rsid w:val="0047075F"/>
    <w:rsid w:val="00470B71"/>
    <w:rsid w:val="00470C37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4C"/>
    <w:rsid w:val="00477882"/>
    <w:rsid w:val="00477EE5"/>
    <w:rsid w:val="004801DD"/>
    <w:rsid w:val="004802DE"/>
    <w:rsid w:val="004805AF"/>
    <w:rsid w:val="004806C3"/>
    <w:rsid w:val="00480829"/>
    <w:rsid w:val="0048094E"/>
    <w:rsid w:val="00480AD3"/>
    <w:rsid w:val="00480F5F"/>
    <w:rsid w:val="00480F62"/>
    <w:rsid w:val="0048103A"/>
    <w:rsid w:val="004810DD"/>
    <w:rsid w:val="00481446"/>
    <w:rsid w:val="00481489"/>
    <w:rsid w:val="00481492"/>
    <w:rsid w:val="00481543"/>
    <w:rsid w:val="00481581"/>
    <w:rsid w:val="0048167D"/>
    <w:rsid w:val="00481724"/>
    <w:rsid w:val="00481831"/>
    <w:rsid w:val="00481F73"/>
    <w:rsid w:val="004820DA"/>
    <w:rsid w:val="0048226D"/>
    <w:rsid w:val="004823A9"/>
    <w:rsid w:val="0048245F"/>
    <w:rsid w:val="00482657"/>
    <w:rsid w:val="0048274D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8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C26"/>
    <w:rsid w:val="00492D7F"/>
    <w:rsid w:val="004932C4"/>
    <w:rsid w:val="00493428"/>
    <w:rsid w:val="004934C7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A6"/>
    <w:rsid w:val="004965F5"/>
    <w:rsid w:val="00496759"/>
    <w:rsid w:val="004968C3"/>
    <w:rsid w:val="00496B43"/>
    <w:rsid w:val="00496EE3"/>
    <w:rsid w:val="00496F16"/>
    <w:rsid w:val="00496F46"/>
    <w:rsid w:val="00496F56"/>
    <w:rsid w:val="00497268"/>
    <w:rsid w:val="00497315"/>
    <w:rsid w:val="0049733C"/>
    <w:rsid w:val="004974CD"/>
    <w:rsid w:val="00497677"/>
    <w:rsid w:val="0049768E"/>
    <w:rsid w:val="004979C2"/>
    <w:rsid w:val="00497CA5"/>
    <w:rsid w:val="004A0250"/>
    <w:rsid w:val="004A02E1"/>
    <w:rsid w:val="004A05B0"/>
    <w:rsid w:val="004A08F6"/>
    <w:rsid w:val="004A0C31"/>
    <w:rsid w:val="004A0C77"/>
    <w:rsid w:val="004A126D"/>
    <w:rsid w:val="004A1348"/>
    <w:rsid w:val="004A171F"/>
    <w:rsid w:val="004A1A2F"/>
    <w:rsid w:val="004A1A35"/>
    <w:rsid w:val="004A1CD6"/>
    <w:rsid w:val="004A1CE3"/>
    <w:rsid w:val="004A1D70"/>
    <w:rsid w:val="004A1FAB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D2"/>
    <w:rsid w:val="004A4C4D"/>
    <w:rsid w:val="004A4DB4"/>
    <w:rsid w:val="004A4F6D"/>
    <w:rsid w:val="004A519A"/>
    <w:rsid w:val="004A52CF"/>
    <w:rsid w:val="004A545C"/>
    <w:rsid w:val="004A5626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D95"/>
    <w:rsid w:val="004A6DBA"/>
    <w:rsid w:val="004A6F5F"/>
    <w:rsid w:val="004A6FAB"/>
    <w:rsid w:val="004A7196"/>
    <w:rsid w:val="004A7265"/>
    <w:rsid w:val="004A7688"/>
    <w:rsid w:val="004A79FE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25"/>
    <w:rsid w:val="004B0812"/>
    <w:rsid w:val="004B0912"/>
    <w:rsid w:val="004B0EA8"/>
    <w:rsid w:val="004B0F6C"/>
    <w:rsid w:val="004B11EB"/>
    <w:rsid w:val="004B13DD"/>
    <w:rsid w:val="004B1664"/>
    <w:rsid w:val="004B186F"/>
    <w:rsid w:val="004B1BDF"/>
    <w:rsid w:val="004B20C4"/>
    <w:rsid w:val="004B21A0"/>
    <w:rsid w:val="004B25C4"/>
    <w:rsid w:val="004B2B8D"/>
    <w:rsid w:val="004B2BD2"/>
    <w:rsid w:val="004B2FC4"/>
    <w:rsid w:val="004B304B"/>
    <w:rsid w:val="004B3219"/>
    <w:rsid w:val="004B389D"/>
    <w:rsid w:val="004B3AC4"/>
    <w:rsid w:val="004B406D"/>
    <w:rsid w:val="004B418E"/>
    <w:rsid w:val="004B4522"/>
    <w:rsid w:val="004B45C7"/>
    <w:rsid w:val="004B46A2"/>
    <w:rsid w:val="004B49BC"/>
    <w:rsid w:val="004B4AF7"/>
    <w:rsid w:val="004B4CBD"/>
    <w:rsid w:val="004B4CBE"/>
    <w:rsid w:val="004B4D11"/>
    <w:rsid w:val="004B4DB8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BF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1E6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2C6"/>
    <w:rsid w:val="004C5559"/>
    <w:rsid w:val="004C572C"/>
    <w:rsid w:val="004C5889"/>
    <w:rsid w:val="004C596B"/>
    <w:rsid w:val="004C5AA7"/>
    <w:rsid w:val="004C5AB9"/>
    <w:rsid w:val="004C5B39"/>
    <w:rsid w:val="004C5CDF"/>
    <w:rsid w:val="004C6204"/>
    <w:rsid w:val="004C6277"/>
    <w:rsid w:val="004C6A69"/>
    <w:rsid w:val="004C6B3A"/>
    <w:rsid w:val="004C6D40"/>
    <w:rsid w:val="004C7109"/>
    <w:rsid w:val="004C746A"/>
    <w:rsid w:val="004C74D3"/>
    <w:rsid w:val="004C7B71"/>
    <w:rsid w:val="004C7EF7"/>
    <w:rsid w:val="004C7FF4"/>
    <w:rsid w:val="004D00CA"/>
    <w:rsid w:val="004D025A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BE4"/>
    <w:rsid w:val="004D1CBA"/>
    <w:rsid w:val="004D1D45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3F9"/>
    <w:rsid w:val="004D36E2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4B7"/>
    <w:rsid w:val="004D5550"/>
    <w:rsid w:val="004D57C6"/>
    <w:rsid w:val="004D5D98"/>
    <w:rsid w:val="004D5E5E"/>
    <w:rsid w:val="004D5F3E"/>
    <w:rsid w:val="004D6043"/>
    <w:rsid w:val="004D61F3"/>
    <w:rsid w:val="004D627C"/>
    <w:rsid w:val="004D67B3"/>
    <w:rsid w:val="004D69EE"/>
    <w:rsid w:val="004D69FA"/>
    <w:rsid w:val="004D6A35"/>
    <w:rsid w:val="004D6C43"/>
    <w:rsid w:val="004D6E73"/>
    <w:rsid w:val="004D6F42"/>
    <w:rsid w:val="004D6FF2"/>
    <w:rsid w:val="004D7051"/>
    <w:rsid w:val="004D711E"/>
    <w:rsid w:val="004D7381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52E"/>
    <w:rsid w:val="004E253C"/>
    <w:rsid w:val="004E2667"/>
    <w:rsid w:val="004E2830"/>
    <w:rsid w:val="004E2936"/>
    <w:rsid w:val="004E2C03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4084"/>
    <w:rsid w:val="004E51E1"/>
    <w:rsid w:val="004E520E"/>
    <w:rsid w:val="004E57D3"/>
    <w:rsid w:val="004E58D8"/>
    <w:rsid w:val="004E59A9"/>
    <w:rsid w:val="004E5D70"/>
    <w:rsid w:val="004E5D90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F29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2F88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EF"/>
    <w:rsid w:val="004F492A"/>
    <w:rsid w:val="004F4944"/>
    <w:rsid w:val="004F4A14"/>
    <w:rsid w:val="004F4B97"/>
    <w:rsid w:val="004F4C4C"/>
    <w:rsid w:val="004F5075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50004C"/>
    <w:rsid w:val="005003A7"/>
    <w:rsid w:val="005004F0"/>
    <w:rsid w:val="0050056F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B4A"/>
    <w:rsid w:val="00501BE0"/>
    <w:rsid w:val="0050219D"/>
    <w:rsid w:val="00502529"/>
    <w:rsid w:val="0050252D"/>
    <w:rsid w:val="0050270B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46"/>
    <w:rsid w:val="00506102"/>
    <w:rsid w:val="00506284"/>
    <w:rsid w:val="00506371"/>
    <w:rsid w:val="0050656C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F4F"/>
    <w:rsid w:val="00511073"/>
    <w:rsid w:val="005110B7"/>
    <w:rsid w:val="00511139"/>
    <w:rsid w:val="00511470"/>
    <w:rsid w:val="00511894"/>
    <w:rsid w:val="00511898"/>
    <w:rsid w:val="00511908"/>
    <w:rsid w:val="00511990"/>
    <w:rsid w:val="00511B5C"/>
    <w:rsid w:val="00511BE0"/>
    <w:rsid w:val="00511D5E"/>
    <w:rsid w:val="005126D7"/>
    <w:rsid w:val="00512754"/>
    <w:rsid w:val="005129F2"/>
    <w:rsid w:val="00512A62"/>
    <w:rsid w:val="00512A73"/>
    <w:rsid w:val="00512B5B"/>
    <w:rsid w:val="00512C14"/>
    <w:rsid w:val="00512C70"/>
    <w:rsid w:val="00512CC6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6026"/>
    <w:rsid w:val="005161A6"/>
    <w:rsid w:val="00516307"/>
    <w:rsid w:val="005164F3"/>
    <w:rsid w:val="00516545"/>
    <w:rsid w:val="0051657B"/>
    <w:rsid w:val="005167EB"/>
    <w:rsid w:val="00516CEE"/>
    <w:rsid w:val="00516D68"/>
    <w:rsid w:val="00516FA3"/>
    <w:rsid w:val="00516FC7"/>
    <w:rsid w:val="005176BB"/>
    <w:rsid w:val="005179A2"/>
    <w:rsid w:val="005200D8"/>
    <w:rsid w:val="0052025A"/>
    <w:rsid w:val="00520318"/>
    <w:rsid w:val="005203F1"/>
    <w:rsid w:val="00520526"/>
    <w:rsid w:val="0052052B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7AD"/>
    <w:rsid w:val="005228F3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C2A"/>
    <w:rsid w:val="00523DB4"/>
    <w:rsid w:val="00523E45"/>
    <w:rsid w:val="00524798"/>
    <w:rsid w:val="005249B7"/>
    <w:rsid w:val="00524FCE"/>
    <w:rsid w:val="00525070"/>
    <w:rsid w:val="005255B5"/>
    <w:rsid w:val="005255F1"/>
    <w:rsid w:val="005257EB"/>
    <w:rsid w:val="00525A4D"/>
    <w:rsid w:val="00525DD0"/>
    <w:rsid w:val="00525E53"/>
    <w:rsid w:val="005260AF"/>
    <w:rsid w:val="005261B2"/>
    <w:rsid w:val="00526681"/>
    <w:rsid w:val="005268AF"/>
    <w:rsid w:val="00526B64"/>
    <w:rsid w:val="00526DD2"/>
    <w:rsid w:val="00527148"/>
    <w:rsid w:val="005274EB"/>
    <w:rsid w:val="00527C05"/>
    <w:rsid w:val="00527C6F"/>
    <w:rsid w:val="00527E98"/>
    <w:rsid w:val="00527F3B"/>
    <w:rsid w:val="00527F65"/>
    <w:rsid w:val="00527FD5"/>
    <w:rsid w:val="00530200"/>
    <w:rsid w:val="0053030E"/>
    <w:rsid w:val="00530364"/>
    <w:rsid w:val="00530A76"/>
    <w:rsid w:val="00530E93"/>
    <w:rsid w:val="00531048"/>
    <w:rsid w:val="0053106F"/>
    <w:rsid w:val="00531432"/>
    <w:rsid w:val="0053152B"/>
    <w:rsid w:val="0053152C"/>
    <w:rsid w:val="00531AD7"/>
    <w:rsid w:val="00531E9F"/>
    <w:rsid w:val="00532125"/>
    <w:rsid w:val="00532148"/>
    <w:rsid w:val="005321F6"/>
    <w:rsid w:val="00532867"/>
    <w:rsid w:val="00532AD3"/>
    <w:rsid w:val="00532C38"/>
    <w:rsid w:val="00532D22"/>
    <w:rsid w:val="00532E2D"/>
    <w:rsid w:val="00532FC5"/>
    <w:rsid w:val="00533012"/>
    <w:rsid w:val="005332F7"/>
    <w:rsid w:val="005335DF"/>
    <w:rsid w:val="00533632"/>
    <w:rsid w:val="0053372B"/>
    <w:rsid w:val="00533B0E"/>
    <w:rsid w:val="00533B92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43"/>
    <w:rsid w:val="00536D7A"/>
    <w:rsid w:val="00536F52"/>
    <w:rsid w:val="00537038"/>
    <w:rsid w:val="00537065"/>
    <w:rsid w:val="0053721E"/>
    <w:rsid w:val="005375D9"/>
    <w:rsid w:val="005378C2"/>
    <w:rsid w:val="005378D1"/>
    <w:rsid w:val="005379CF"/>
    <w:rsid w:val="00537AD1"/>
    <w:rsid w:val="00537D2B"/>
    <w:rsid w:val="005401D5"/>
    <w:rsid w:val="00540325"/>
    <w:rsid w:val="00540425"/>
    <w:rsid w:val="00540594"/>
    <w:rsid w:val="00540647"/>
    <w:rsid w:val="005409DA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51F"/>
    <w:rsid w:val="005425C8"/>
    <w:rsid w:val="0054274D"/>
    <w:rsid w:val="0054281A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A80"/>
    <w:rsid w:val="00543B6F"/>
    <w:rsid w:val="00543F82"/>
    <w:rsid w:val="005440E5"/>
    <w:rsid w:val="005441C6"/>
    <w:rsid w:val="0054422C"/>
    <w:rsid w:val="0054441E"/>
    <w:rsid w:val="00544606"/>
    <w:rsid w:val="00544862"/>
    <w:rsid w:val="00544F11"/>
    <w:rsid w:val="00544FB2"/>
    <w:rsid w:val="0054528D"/>
    <w:rsid w:val="005453F2"/>
    <w:rsid w:val="00545441"/>
    <w:rsid w:val="005454DC"/>
    <w:rsid w:val="005455F1"/>
    <w:rsid w:val="00545922"/>
    <w:rsid w:val="00545CF1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276"/>
    <w:rsid w:val="005473C0"/>
    <w:rsid w:val="005474DD"/>
    <w:rsid w:val="00547508"/>
    <w:rsid w:val="00547765"/>
    <w:rsid w:val="00547B21"/>
    <w:rsid w:val="00547EA3"/>
    <w:rsid w:val="00547FD0"/>
    <w:rsid w:val="00547FEF"/>
    <w:rsid w:val="0055004B"/>
    <w:rsid w:val="005504C7"/>
    <w:rsid w:val="0055054A"/>
    <w:rsid w:val="005506D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B29"/>
    <w:rsid w:val="00551DB0"/>
    <w:rsid w:val="00551F29"/>
    <w:rsid w:val="00551F36"/>
    <w:rsid w:val="005520D8"/>
    <w:rsid w:val="0055213F"/>
    <w:rsid w:val="005521FD"/>
    <w:rsid w:val="0055244D"/>
    <w:rsid w:val="0055254C"/>
    <w:rsid w:val="0055264E"/>
    <w:rsid w:val="0055291A"/>
    <w:rsid w:val="005529E1"/>
    <w:rsid w:val="00552C66"/>
    <w:rsid w:val="00552D47"/>
    <w:rsid w:val="00552F2F"/>
    <w:rsid w:val="00552F6C"/>
    <w:rsid w:val="00553064"/>
    <w:rsid w:val="00553166"/>
    <w:rsid w:val="00553340"/>
    <w:rsid w:val="0055366B"/>
    <w:rsid w:val="00553750"/>
    <w:rsid w:val="00553EB0"/>
    <w:rsid w:val="005545A6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9F7"/>
    <w:rsid w:val="005559F9"/>
    <w:rsid w:val="00555C66"/>
    <w:rsid w:val="00555ECE"/>
    <w:rsid w:val="00555F7C"/>
    <w:rsid w:val="005560E9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68"/>
    <w:rsid w:val="00565AD0"/>
    <w:rsid w:val="00565D52"/>
    <w:rsid w:val="00565EE5"/>
    <w:rsid w:val="00565FDF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EB7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67F"/>
    <w:rsid w:val="00575737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C41"/>
    <w:rsid w:val="00576D32"/>
    <w:rsid w:val="00576EFA"/>
    <w:rsid w:val="005775F6"/>
    <w:rsid w:val="00577677"/>
    <w:rsid w:val="00577E37"/>
    <w:rsid w:val="00577FB8"/>
    <w:rsid w:val="005801AA"/>
    <w:rsid w:val="0058021E"/>
    <w:rsid w:val="00580319"/>
    <w:rsid w:val="00580435"/>
    <w:rsid w:val="00580570"/>
    <w:rsid w:val="00580F42"/>
    <w:rsid w:val="00581224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5A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D0"/>
    <w:rsid w:val="0058374B"/>
    <w:rsid w:val="005839F4"/>
    <w:rsid w:val="00583F8D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3A8"/>
    <w:rsid w:val="0058545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E9"/>
    <w:rsid w:val="00586CEC"/>
    <w:rsid w:val="00586E07"/>
    <w:rsid w:val="005874BD"/>
    <w:rsid w:val="0058760E"/>
    <w:rsid w:val="00587753"/>
    <w:rsid w:val="00587813"/>
    <w:rsid w:val="0058781E"/>
    <w:rsid w:val="0058796E"/>
    <w:rsid w:val="00587A3E"/>
    <w:rsid w:val="00587B9F"/>
    <w:rsid w:val="00587F51"/>
    <w:rsid w:val="005901E1"/>
    <w:rsid w:val="00590304"/>
    <w:rsid w:val="005904D5"/>
    <w:rsid w:val="005905F2"/>
    <w:rsid w:val="005907F7"/>
    <w:rsid w:val="00590811"/>
    <w:rsid w:val="00590ABA"/>
    <w:rsid w:val="005911D7"/>
    <w:rsid w:val="005912FD"/>
    <w:rsid w:val="0059167F"/>
    <w:rsid w:val="005916D7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C5"/>
    <w:rsid w:val="005930EB"/>
    <w:rsid w:val="0059311A"/>
    <w:rsid w:val="00593440"/>
    <w:rsid w:val="005935B5"/>
    <w:rsid w:val="00593646"/>
    <w:rsid w:val="00593936"/>
    <w:rsid w:val="00593A03"/>
    <w:rsid w:val="00593ADC"/>
    <w:rsid w:val="00593C06"/>
    <w:rsid w:val="00594785"/>
    <w:rsid w:val="00594D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7A6"/>
    <w:rsid w:val="00595A0B"/>
    <w:rsid w:val="00595A98"/>
    <w:rsid w:val="00595B83"/>
    <w:rsid w:val="00595DAC"/>
    <w:rsid w:val="00595DE1"/>
    <w:rsid w:val="00596291"/>
    <w:rsid w:val="00596325"/>
    <w:rsid w:val="0059635F"/>
    <w:rsid w:val="0059650C"/>
    <w:rsid w:val="005966A8"/>
    <w:rsid w:val="00596A4B"/>
    <w:rsid w:val="00596CFB"/>
    <w:rsid w:val="00596DF4"/>
    <w:rsid w:val="00596E78"/>
    <w:rsid w:val="00596E8B"/>
    <w:rsid w:val="00596F6D"/>
    <w:rsid w:val="00597152"/>
    <w:rsid w:val="00597575"/>
    <w:rsid w:val="0059793F"/>
    <w:rsid w:val="00597957"/>
    <w:rsid w:val="005979CE"/>
    <w:rsid w:val="00597BE9"/>
    <w:rsid w:val="00597D30"/>
    <w:rsid w:val="00597D6C"/>
    <w:rsid w:val="00597D85"/>
    <w:rsid w:val="00597FE0"/>
    <w:rsid w:val="005A0240"/>
    <w:rsid w:val="005A0245"/>
    <w:rsid w:val="005A0433"/>
    <w:rsid w:val="005A06C7"/>
    <w:rsid w:val="005A079E"/>
    <w:rsid w:val="005A0963"/>
    <w:rsid w:val="005A0CD0"/>
    <w:rsid w:val="005A0E7E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866"/>
    <w:rsid w:val="005A2906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931"/>
    <w:rsid w:val="005A4AC3"/>
    <w:rsid w:val="005A4DB5"/>
    <w:rsid w:val="005A4FB2"/>
    <w:rsid w:val="005A5185"/>
    <w:rsid w:val="005A5568"/>
    <w:rsid w:val="005A57A3"/>
    <w:rsid w:val="005A5BC6"/>
    <w:rsid w:val="005A627C"/>
    <w:rsid w:val="005A672E"/>
    <w:rsid w:val="005A6765"/>
    <w:rsid w:val="005A698C"/>
    <w:rsid w:val="005A6E2F"/>
    <w:rsid w:val="005A7205"/>
    <w:rsid w:val="005A730E"/>
    <w:rsid w:val="005A7435"/>
    <w:rsid w:val="005A764A"/>
    <w:rsid w:val="005A76D2"/>
    <w:rsid w:val="005A76E2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73B"/>
    <w:rsid w:val="005B0991"/>
    <w:rsid w:val="005B0AE0"/>
    <w:rsid w:val="005B0F9F"/>
    <w:rsid w:val="005B1032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ED1"/>
    <w:rsid w:val="005B508B"/>
    <w:rsid w:val="005B5149"/>
    <w:rsid w:val="005B52D2"/>
    <w:rsid w:val="005B535C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768"/>
    <w:rsid w:val="005B68C3"/>
    <w:rsid w:val="005B6BBA"/>
    <w:rsid w:val="005B6C34"/>
    <w:rsid w:val="005B6F23"/>
    <w:rsid w:val="005B6F63"/>
    <w:rsid w:val="005B737A"/>
    <w:rsid w:val="005B7551"/>
    <w:rsid w:val="005B76B9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E2E"/>
    <w:rsid w:val="005C200E"/>
    <w:rsid w:val="005C237F"/>
    <w:rsid w:val="005C2473"/>
    <w:rsid w:val="005C24D3"/>
    <w:rsid w:val="005C25DC"/>
    <w:rsid w:val="005C28B3"/>
    <w:rsid w:val="005C2EFD"/>
    <w:rsid w:val="005C2F91"/>
    <w:rsid w:val="005C3066"/>
    <w:rsid w:val="005C318B"/>
    <w:rsid w:val="005C320C"/>
    <w:rsid w:val="005C334A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518"/>
    <w:rsid w:val="005C566E"/>
    <w:rsid w:val="005C58C5"/>
    <w:rsid w:val="005C5BB1"/>
    <w:rsid w:val="005C5CF2"/>
    <w:rsid w:val="005C5DB9"/>
    <w:rsid w:val="005C5DBD"/>
    <w:rsid w:val="005C5F6C"/>
    <w:rsid w:val="005C635D"/>
    <w:rsid w:val="005C65D5"/>
    <w:rsid w:val="005C6631"/>
    <w:rsid w:val="005C6741"/>
    <w:rsid w:val="005C697A"/>
    <w:rsid w:val="005C6A5B"/>
    <w:rsid w:val="005C6D50"/>
    <w:rsid w:val="005C6E0E"/>
    <w:rsid w:val="005C6E15"/>
    <w:rsid w:val="005C717A"/>
    <w:rsid w:val="005C71EB"/>
    <w:rsid w:val="005C7237"/>
    <w:rsid w:val="005C74A9"/>
    <w:rsid w:val="005C78E7"/>
    <w:rsid w:val="005C7D84"/>
    <w:rsid w:val="005C7E18"/>
    <w:rsid w:val="005C7EEC"/>
    <w:rsid w:val="005D008D"/>
    <w:rsid w:val="005D04C3"/>
    <w:rsid w:val="005D06F5"/>
    <w:rsid w:val="005D0785"/>
    <w:rsid w:val="005D0A24"/>
    <w:rsid w:val="005D0B46"/>
    <w:rsid w:val="005D0CA2"/>
    <w:rsid w:val="005D0DFA"/>
    <w:rsid w:val="005D13B5"/>
    <w:rsid w:val="005D1745"/>
    <w:rsid w:val="005D181E"/>
    <w:rsid w:val="005D1A0E"/>
    <w:rsid w:val="005D1AA1"/>
    <w:rsid w:val="005D1BE7"/>
    <w:rsid w:val="005D1DD3"/>
    <w:rsid w:val="005D1F57"/>
    <w:rsid w:val="005D206B"/>
    <w:rsid w:val="005D2099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295"/>
    <w:rsid w:val="005D6307"/>
    <w:rsid w:val="005D65BC"/>
    <w:rsid w:val="005D65C5"/>
    <w:rsid w:val="005D6CE1"/>
    <w:rsid w:val="005D7011"/>
    <w:rsid w:val="005D730D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EA"/>
    <w:rsid w:val="005E0427"/>
    <w:rsid w:val="005E0438"/>
    <w:rsid w:val="005E04A5"/>
    <w:rsid w:val="005E0799"/>
    <w:rsid w:val="005E0986"/>
    <w:rsid w:val="005E0CD6"/>
    <w:rsid w:val="005E0DFD"/>
    <w:rsid w:val="005E0F77"/>
    <w:rsid w:val="005E125A"/>
    <w:rsid w:val="005E13E9"/>
    <w:rsid w:val="005E14BD"/>
    <w:rsid w:val="005E161D"/>
    <w:rsid w:val="005E165E"/>
    <w:rsid w:val="005E16D4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114"/>
    <w:rsid w:val="005E4168"/>
    <w:rsid w:val="005E43AD"/>
    <w:rsid w:val="005E4526"/>
    <w:rsid w:val="005E4648"/>
    <w:rsid w:val="005E471D"/>
    <w:rsid w:val="005E48B8"/>
    <w:rsid w:val="005E49EE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89E"/>
    <w:rsid w:val="005F3902"/>
    <w:rsid w:val="005F3AD7"/>
    <w:rsid w:val="005F3BA8"/>
    <w:rsid w:val="005F3E7C"/>
    <w:rsid w:val="005F3EF8"/>
    <w:rsid w:val="005F3F11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876"/>
    <w:rsid w:val="005F5921"/>
    <w:rsid w:val="005F59CA"/>
    <w:rsid w:val="005F5A80"/>
    <w:rsid w:val="005F5B03"/>
    <w:rsid w:val="005F5B78"/>
    <w:rsid w:val="005F5EC8"/>
    <w:rsid w:val="005F608E"/>
    <w:rsid w:val="005F6424"/>
    <w:rsid w:val="005F665B"/>
    <w:rsid w:val="005F66C1"/>
    <w:rsid w:val="005F691D"/>
    <w:rsid w:val="005F6989"/>
    <w:rsid w:val="005F69B8"/>
    <w:rsid w:val="005F6C6C"/>
    <w:rsid w:val="005F75FB"/>
    <w:rsid w:val="005F76BF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FE"/>
    <w:rsid w:val="006050E9"/>
    <w:rsid w:val="00605183"/>
    <w:rsid w:val="006055F2"/>
    <w:rsid w:val="006056C4"/>
    <w:rsid w:val="0060583E"/>
    <w:rsid w:val="0060590A"/>
    <w:rsid w:val="0060595F"/>
    <w:rsid w:val="00605BA5"/>
    <w:rsid w:val="00605DC8"/>
    <w:rsid w:val="006062FA"/>
    <w:rsid w:val="00606485"/>
    <w:rsid w:val="00606486"/>
    <w:rsid w:val="00606683"/>
    <w:rsid w:val="006068EC"/>
    <w:rsid w:val="00606EF4"/>
    <w:rsid w:val="0060700B"/>
    <w:rsid w:val="006070C0"/>
    <w:rsid w:val="00607243"/>
    <w:rsid w:val="006073A5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73D"/>
    <w:rsid w:val="0061079B"/>
    <w:rsid w:val="006107A1"/>
    <w:rsid w:val="00610A66"/>
    <w:rsid w:val="006110A7"/>
    <w:rsid w:val="006110FD"/>
    <w:rsid w:val="0061115B"/>
    <w:rsid w:val="0061155B"/>
    <w:rsid w:val="0061171A"/>
    <w:rsid w:val="0061197B"/>
    <w:rsid w:val="006119CF"/>
    <w:rsid w:val="00611A6C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FEB"/>
    <w:rsid w:val="0061725E"/>
    <w:rsid w:val="006173B5"/>
    <w:rsid w:val="00617503"/>
    <w:rsid w:val="0061759A"/>
    <w:rsid w:val="00617801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9F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E3B"/>
    <w:rsid w:val="00622FE1"/>
    <w:rsid w:val="006231B0"/>
    <w:rsid w:val="0062322E"/>
    <w:rsid w:val="006233EA"/>
    <w:rsid w:val="00623554"/>
    <w:rsid w:val="00623954"/>
    <w:rsid w:val="00623AA8"/>
    <w:rsid w:val="00623C56"/>
    <w:rsid w:val="00623D9C"/>
    <w:rsid w:val="00623E61"/>
    <w:rsid w:val="006241D4"/>
    <w:rsid w:val="00624419"/>
    <w:rsid w:val="00624771"/>
    <w:rsid w:val="00624772"/>
    <w:rsid w:val="0062480D"/>
    <w:rsid w:val="006248D9"/>
    <w:rsid w:val="0062496A"/>
    <w:rsid w:val="00624984"/>
    <w:rsid w:val="00624B0E"/>
    <w:rsid w:val="00624C7C"/>
    <w:rsid w:val="00624CF9"/>
    <w:rsid w:val="00624E24"/>
    <w:rsid w:val="00625165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535"/>
    <w:rsid w:val="00626677"/>
    <w:rsid w:val="006266BC"/>
    <w:rsid w:val="00626C47"/>
    <w:rsid w:val="00626D50"/>
    <w:rsid w:val="00626D57"/>
    <w:rsid w:val="00626F51"/>
    <w:rsid w:val="0062701B"/>
    <w:rsid w:val="00627425"/>
    <w:rsid w:val="00627454"/>
    <w:rsid w:val="00627473"/>
    <w:rsid w:val="00627F13"/>
    <w:rsid w:val="0063002F"/>
    <w:rsid w:val="0063018B"/>
    <w:rsid w:val="00630EB2"/>
    <w:rsid w:val="00630F23"/>
    <w:rsid w:val="00631069"/>
    <w:rsid w:val="006310C7"/>
    <w:rsid w:val="00631369"/>
    <w:rsid w:val="006315E0"/>
    <w:rsid w:val="006315EE"/>
    <w:rsid w:val="006317EF"/>
    <w:rsid w:val="0063192A"/>
    <w:rsid w:val="00631F1C"/>
    <w:rsid w:val="006320F5"/>
    <w:rsid w:val="00632304"/>
    <w:rsid w:val="006325A4"/>
    <w:rsid w:val="006325BE"/>
    <w:rsid w:val="00632A63"/>
    <w:rsid w:val="00632ADB"/>
    <w:rsid w:val="00632CD2"/>
    <w:rsid w:val="00633014"/>
    <w:rsid w:val="00633363"/>
    <w:rsid w:val="0063386B"/>
    <w:rsid w:val="006338AA"/>
    <w:rsid w:val="00633959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B1"/>
    <w:rsid w:val="006362EA"/>
    <w:rsid w:val="006363A6"/>
    <w:rsid w:val="00636452"/>
    <w:rsid w:val="006365AB"/>
    <w:rsid w:val="006365C0"/>
    <w:rsid w:val="00636627"/>
    <w:rsid w:val="0063673F"/>
    <w:rsid w:val="006367AF"/>
    <w:rsid w:val="006367EC"/>
    <w:rsid w:val="0063682A"/>
    <w:rsid w:val="006368EB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58"/>
    <w:rsid w:val="006407AC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742"/>
    <w:rsid w:val="006439E7"/>
    <w:rsid w:val="00643AAE"/>
    <w:rsid w:val="00643C3D"/>
    <w:rsid w:val="00643DC7"/>
    <w:rsid w:val="00644076"/>
    <w:rsid w:val="006440A4"/>
    <w:rsid w:val="006441A1"/>
    <w:rsid w:val="00644219"/>
    <w:rsid w:val="0064457F"/>
    <w:rsid w:val="006445F9"/>
    <w:rsid w:val="00644691"/>
    <w:rsid w:val="006449E8"/>
    <w:rsid w:val="006449F4"/>
    <w:rsid w:val="00644BC4"/>
    <w:rsid w:val="00644C3F"/>
    <w:rsid w:val="00644E43"/>
    <w:rsid w:val="00644EE2"/>
    <w:rsid w:val="00645157"/>
    <w:rsid w:val="006453D6"/>
    <w:rsid w:val="006454CC"/>
    <w:rsid w:val="006456F7"/>
    <w:rsid w:val="0064586C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7041"/>
    <w:rsid w:val="00647209"/>
    <w:rsid w:val="00647615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D3"/>
    <w:rsid w:val="00650BED"/>
    <w:rsid w:val="00650D82"/>
    <w:rsid w:val="00650EE9"/>
    <w:rsid w:val="00650F22"/>
    <w:rsid w:val="00650F76"/>
    <w:rsid w:val="006512CB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A2A"/>
    <w:rsid w:val="00652B23"/>
    <w:rsid w:val="00652BA2"/>
    <w:rsid w:val="00652C4A"/>
    <w:rsid w:val="00652F57"/>
    <w:rsid w:val="006532B8"/>
    <w:rsid w:val="00653397"/>
    <w:rsid w:val="006533F7"/>
    <w:rsid w:val="00653675"/>
    <w:rsid w:val="00653A0A"/>
    <w:rsid w:val="00653EC1"/>
    <w:rsid w:val="0065441E"/>
    <w:rsid w:val="006545E6"/>
    <w:rsid w:val="00654624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BBE"/>
    <w:rsid w:val="00660C06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BD9"/>
    <w:rsid w:val="00666C7C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DCD"/>
    <w:rsid w:val="00672DF1"/>
    <w:rsid w:val="00673089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C62"/>
    <w:rsid w:val="0067714D"/>
    <w:rsid w:val="00677202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E1F"/>
    <w:rsid w:val="00680FED"/>
    <w:rsid w:val="006812AF"/>
    <w:rsid w:val="006812EA"/>
    <w:rsid w:val="00681399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1F99"/>
    <w:rsid w:val="0068245A"/>
    <w:rsid w:val="006824D3"/>
    <w:rsid w:val="006825EF"/>
    <w:rsid w:val="00682675"/>
    <w:rsid w:val="00682830"/>
    <w:rsid w:val="0068287E"/>
    <w:rsid w:val="00682A81"/>
    <w:rsid w:val="00682B5C"/>
    <w:rsid w:val="00682D11"/>
    <w:rsid w:val="00682EB1"/>
    <w:rsid w:val="00682F98"/>
    <w:rsid w:val="00682FBE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B02"/>
    <w:rsid w:val="00685C1E"/>
    <w:rsid w:val="0068600B"/>
    <w:rsid w:val="0068606D"/>
    <w:rsid w:val="00686105"/>
    <w:rsid w:val="00686170"/>
    <w:rsid w:val="00686206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40A"/>
    <w:rsid w:val="00691866"/>
    <w:rsid w:val="00691A75"/>
    <w:rsid w:val="00691BB2"/>
    <w:rsid w:val="00692171"/>
    <w:rsid w:val="0069250E"/>
    <w:rsid w:val="0069287D"/>
    <w:rsid w:val="00692DFE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A3"/>
    <w:rsid w:val="00696E85"/>
    <w:rsid w:val="0069716F"/>
    <w:rsid w:val="00697414"/>
    <w:rsid w:val="006974D9"/>
    <w:rsid w:val="006974F5"/>
    <w:rsid w:val="00697B4D"/>
    <w:rsid w:val="00697B87"/>
    <w:rsid w:val="00697BD8"/>
    <w:rsid w:val="00697D29"/>
    <w:rsid w:val="006A01D1"/>
    <w:rsid w:val="006A04D2"/>
    <w:rsid w:val="006A090A"/>
    <w:rsid w:val="006A09CD"/>
    <w:rsid w:val="006A0AAF"/>
    <w:rsid w:val="006A0BC2"/>
    <w:rsid w:val="006A0C31"/>
    <w:rsid w:val="006A0CED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2D7"/>
    <w:rsid w:val="006A334D"/>
    <w:rsid w:val="006A3359"/>
    <w:rsid w:val="006A355F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808"/>
    <w:rsid w:val="006A6C2A"/>
    <w:rsid w:val="006A6E2F"/>
    <w:rsid w:val="006A6FE2"/>
    <w:rsid w:val="006A701B"/>
    <w:rsid w:val="006A7250"/>
    <w:rsid w:val="006A7CE3"/>
    <w:rsid w:val="006A7D37"/>
    <w:rsid w:val="006A7EA9"/>
    <w:rsid w:val="006B0337"/>
    <w:rsid w:val="006B0694"/>
    <w:rsid w:val="006B0970"/>
    <w:rsid w:val="006B0AE2"/>
    <w:rsid w:val="006B0E9E"/>
    <w:rsid w:val="006B0F3F"/>
    <w:rsid w:val="006B0FE4"/>
    <w:rsid w:val="006B12BB"/>
    <w:rsid w:val="006B17C3"/>
    <w:rsid w:val="006B18B1"/>
    <w:rsid w:val="006B19C9"/>
    <w:rsid w:val="006B1C7C"/>
    <w:rsid w:val="006B2085"/>
    <w:rsid w:val="006B23F1"/>
    <w:rsid w:val="006B249E"/>
    <w:rsid w:val="006B2577"/>
    <w:rsid w:val="006B25EC"/>
    <w:rsid w:val="006B26A8"/>
    <w:rsid w:val="006B28DE"/>
    <w:rsid w:val="006B2A42"/>
    <w:rsid w:val="006B2BF7"/>
    <w:rsid w:val="006B2F61"/>
    <w:rsid w:val="006B303A"/>
    <w:rsid w:val="006B318B"/>
    <w:rsid w:val="006B3198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AE4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E36"/>
    <w:rsid w:val="006C01E0"/>
    <w:rsid w:val="006C051C"/>
    <w:rsid w:val="006C066E"/>
    <w:rsid w:val="006C0805"/>
    <w:rsid w:val="006C084D"/>
    <w:rsid w:val="006C0884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CA3"/>
    <w:rsid w:val="006C1E7F"/>
    <w:rsid w:val="006C24F4"/>
    <w:rsid w:val="006C29B3"/>
    <w:rsid w:val="006C2A60"/>
    <w:rsid w:val="006C2DE3"/>
    <w:rsid w:val="006C3053"/>
    <w:rsid w:val="006C30D8"/>
    <w:rsid w:val="006C33A7"/>
    <w:rsid w:val="006C367D"/>
    <w:rsid w:val="006C3B50"/>
    <w:rsid w:val="006C3CE1"/>
    <w:rsid w:val="006C3E57"/>
    <w:rsid w:val="006C3EF4"/>
    <w:rsid w:val="006C3FBF"/>
    <w:rsid w:val="006C41A7"/>
    <w:rsid w:val="006C4502"/>
    <w:rsid w:val="006C460C"/>
    <w:rsid w:val="006C467F"/>
    <w:rsid w:val="006C480D"/>
    <w:rsid w:val="006C4D15"/>
    <w:rsid w:val="006C4DF1"/>
    <w:rsid w:val="006C4E8E"/>
    <w:rsid w:val="006C51E2"/>
    <w:rsid w:val="006C5286"/>
    <w:rsid w:val="006C53B0"/>
    <w:rsid w:val="006C5528"/>
    <w:rsid w:val="006C57A9"/>
    <w:rsid w:val="006C5B8C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507"/>
    <w:rsid w:val="006D19F2"/>
    <w:rsid w:val="006D1D19"/>
    <w:rsid w:val="006D1E42"/>
    <w:rsid w:val="006D2022"/>
    <w:rsid w:val="006D2173"/>
    <w:rsid w:val="006D2619"/>
    <w:rsid w:val="006D2931"/>
    <w:rsid w:val="006D297D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86E"/>
    <w:rsid w:val="006E0921"/>
    <w:rsid w:val="006E09B0"/>
    <w:rsid w:val="006E0C4E"/>
    <w:rsid w:val="006E0C8C"/>
    <w:rsid w:val="006E0D30"/>
    <w:rsid w:val="006E10AC"/>
    <w:rsid w:val="006E11C6"/>
    <w:rsid w:val="006E12D2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37A"/>
    <w:rsid w:val="006E2480"/>
    <w:rsid w:val="006E2724"/>
    <w:rsid w:val="006E28BD"/>
    <w:rsid w:val="006E28D8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404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E3"/>
    <w:rsid w:val="006F3C12"/>
    <w:rsid w:val="006F3D4F"/>
    <w:rsid w:val="006F40B1"/>
    <w:rsid w:val="006F48A2"/>
    <w:rsid w:val="006F4960"/>
    <w:rsid w:val="006F497E"/>
    <w:rsid w:val="006F4A79"/>
    <w:rsid w:val="006F4A9F"/>
    <w:rsid w:val="006F5052"/>
    <w:rsid w:val="006F51E6"/>
    <w:rsid w:val="006F523F"/>
    <w:rsid w:val="006F549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602D"/>
    <w:rsid w:val="006F65C8"/>
    <w:rsid w:val="006F666A"/>
    <w:rsid w:val="006F66D3"/>
    <w:rsid w:val="006F67C2"/>
    <w:rsid w:val="006F6B34"/>
    <w:rsid w:val="006F6B44"/>
    <w:rsid w:val="006F6BB9"/>
    <w:rsid w:val="006F6D55"/>
    <w:rsid w:val="006F6E4A"/>
    <w:rsid w:val="006F6EC3"/>
    <w:rsid w:val="006F6F02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EF"/>
    <w:rsid w:val="00703EE4"/>
    <w:rsid w:val="00704668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A2F"/>
    <w:rsid w:val="00705D0F"/>
    <w:rsid w:val="00705F34"/>
    <w:rsid w:val="007060A8"/>
    <w:rsid w:val="007061DE"/>
    <w:rsid w:val="00706385"/>
    <w:rsid w:val="00706410"/>
    <w:rsid w:val="00706429"/>
    <w:rsid w:val="00706564"/>
    <w:rsid w:val="0070664A"/>
    <w:rsid w:val="0070667D"/>
    <w:rsid w:val="00706752"/>
    <w:rsid w:val="0070680F"/>
    <w:rsid w:val="0070683D"/>
    <w:rsid w:val="00706B73"/>
    <w:rsid w:val="00706CB0"/>
    <w:rsid w:val="00706DEA"/>
    <w:rsid w:val="00706F24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B3A"/>
    <w:rsid w:val="00710EE7"/>
    <w:rsid w:val="00711082"/>
    <w:rsid w:val="00711138"/>
    <w:rsid w:val="0071135C"/>
    <w:rsid w:val="0071137A"/>
    <w:rsid w:val="00711449"/>
    <w:rsid w:val="00711855"/>
    <w:rsid w:val="00711B9D"/>
    <w:rsid w:val="00711CC9"/>
    <w:rsid w:val="00711D27"/>
    <w:rsid w:val="007121D9"/>
    <w:rsid w:val="007122AA"/>
    <w:rsid w:val="0071251A"/>
    <w:rsid w:val="00712623"/>
    <w:rsid w:val="00712CDE"/>
    <w:rsid w:val="00712CE9"/>
    <w:rsid w:val="00712E7E"/>
    <w:rsid w:val="00712F00"/>
    <w:rsid w:val="00712F3C"/>
    <w:rsid w:val="00712FE1"/>
    <w:rsid w:val="00713113"/>
    <w:rsid w:val="00713305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189"/>
    <w:rsid w:val="0071728A"/>
    <w:rsid w:val="007172F7"/>
    <w:rsid w:val="0071757F"/>
    <w:rsid w:val="007175F7"/>
    <w:rsid w:val="00717721"/>
    <w:rsid w:val="00717986"/>
    <w:rsid w:val="00717A18"/>
    <w:rsid w:val="00717AA8"/>
    <w:rsid w:val="00717CAE"/>
    <w:rsid w:val="0072016A"/>
    <w:rsid w:val="007201CB"/>
    <w:rsid w:val="0072040B"/>
    <w:rsid w:val="00720525"/>
    <w:rsid w:val="00720580"/>
    <w:rsid w:val="007207E6"/>
    <w:rsid w:val="00720B4A"/>
    <w:rsid w:val="00720B9D"/>
    <w:rsid w:val="00720CFA"/>
    <w:rsid w:val="00720E11"/>
    <w:rsid w:val="00720F98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404"/>
    <w:rsid w:val="00723733"/>
    <w:rsid w:val="00723757"/>
    <w:rsid w:val="0072376C"/>
    <w:rsid w:val="00723895"/>
    <w:rsid w:val="00723E0B"/>
    <w:rsid w:val="00723E7F"/>
    <w:rsid w:val="0072414F"/>
    <w:rsid w:val="0072474C"/>
    <w:rsid w:val="00724812"/>
    <w:rsid w:val="00724B45"/>
    <w:rsid w:val="00724B66"/>
    <w:rsid w:val="00725452"/>
    <w:rsid w:val="007254AA"/>
    <w:rsid w:val="007254F3"/>
    <w:rsid w:val="0072562C"/>
    <w:rsid w:val="00725719"/>
    <w:rsid w:val="00725951"/>
    <w:rsid w:val="00725A29"/>
    <w:rsid w:val="00725A91"/>
    <w:rsid w:val="00725ADB"/>
    <w:rsid w:val="00725B4D"/>
    <w:rsid w:val="007261EA"/>
    <w:rsid w:val="0072627F"/>
    <w:rsid w:val="007263F2"/>
    <w:rsid w:val="00726547"/>
    <w:rsid w:val="00726551"/>
    <w:rsid w:val="00726738"/>
    <w:rsid w:val="007269E1"/>
    <w:rsid w:val="00726C66"/>
    <w:rsid w:val="00727318"/>
    <w:rsid w:val="00727473"/>
    <w:rsid w:val="0072773D"/>
    <w:rsid w:val="00727AC2"/>
    <w:rsid w:val="00727BD2"/>
    <w:rsid w:val="00727EBD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D1"/>
    <w:rsid w:val="00731BAE"/>
    <w:rsid w:val="00731D29"/>
    <w:rsid w:val="00732116"/>
    <w:rsid w:val="007322A1"/>
    <w:rsid w:val="007322B5"/>
    <w:rsid w:val="0073256E"/>
    <w:rsid w:val="0073275A"/>
    <w:rsid w:val="007328D5"/>
    <w:rsid w:val="0073298B"/>
    <w:rsid w:val="00732CF3"/>
    <w:rsid w:val="00732DC8"/>
    <w:rsid w:val="00732DF5"/>
    <w:rsid w:val="00732F67"/>
    <w:rsid w:val="0073356B"/>
    <w:rsid w:val="007340CA"/>
    <w:rsid w:val="007340DC"/>
    <w:rsid w:val="00734326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30F"/>
    <w:rsid w:val="007365D2"/>
    <w:rsid w:val="00736668"/>
    <w:rsid w:val="0073667C"/>
    <w:rsid w:val="00736B8F"/>
    <w:rsid w:val="00736B97"/>
    <w:rsid w:val="00736C3E"/>
    <w:rsid w:val="007370C0"/>
    <w:rsid w:val="00737268"/>
    <w:rsid w:val="007374AE"/>
    <w:rsid w:val="00737528"/>
    <w:rsid w:val="007377C8"/>
    <w:rsid w:val="00737AF7"/>
    <w:rsid w:val="00737CBC"/>
    <w:rsid w:val="00737CBF"/>
    <w:rsid w:val="00740506"/>
    <w:rsid w:val="007405E3"/>
    <w:rsid w:val="007406A8"/>
    <w:rsid w:val="00740761"/>
    <w:rsid w:val="00740993"/>
    <w:rsid w:val="007409E5"/>
    <w:rsid w:val="00740ADE"/>
    <w:rsid w:val="00740CA4"/>
    <w:rsid w:val="00741058"/>
    <w:rsid w:val="007411A0"/>
    <w:rsid w:val="00741342"/>
    <w:rsid w:val="007413CB"/>
    <w:rsid w:val="007414A9"/>
    <w:rsid w:val="00741572"/>
    <w:rsid w:val="00741B77"/>
    <w:rsid w:val="00741BFA"/>
    <w:rsid w:val="00741F1A"/>
    <w:rsid w:val="00742390"/>
    <w:rsid w:val="007423E2"/>
    <w:rsid w:val="0074257D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20C"/>
    <w:rsid w:val="00744489"/>
    <w:rsid w:val="007446A5"/>
    <w:rsid w:val="007449D5"/>
    <w:rsid w:val="00744E24"/>
    <w:rsid w:val="0074510F"/>
    <w:rsid w:val="00745318"/>
    <w:rsid w:val="0074534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F4A"/>
    <w:rsid w:val="00746187"/>
    <w:rsid w:val="007462C6"/>
    <w:rsid w:val="00746438"/>
    <w:rsid w:val="00746483"/>
    <w:rsid w:val="007464BF"/>
    <w:rsid w:val="007464D3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FB2"/>
    <w:rsid w:val="00762331"/>
    <w:rsid w:val="00762416"/>
    <w:rsid w:val="0076254F"/>
    <w:rsid w:val="00762652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5112"/>
    <w:rsid w:val="00765376"/>
    <w:rsid w:val="00765B51"/>
    <w:rsid w:val="00765B62"/>
    <w:rsid w:val="0076602E"/>
    <w:rsid w:val="007662D1"/>
    <w:rsid w:val="0076633C"/>
    <w:rsid w:val="007663A2"/>
    <w:rsid w:val="007667A7"/>
    <w:rsid w:val="007667BE"/>
    <w:rsid w:val="007669EC"/>
    <w:rsid w:val="00766B74"/>
    <w:rsid w:val="00766FD9"/>
    <w:rsid w:val="0076703F"/>
    <w:rsid w:val="007670D4"/>
    <w:rsid w:val="007672A1"/>
    <w:rsid w:val="00767B3D"/>
    <w:rsid w:val="00767BF4"/>
    <w:rsid w:val="00767D53"/>
    <w:rsid w:val="00767E07"/>
    <w:rsid w:val="00767E4F"/>
    <w:rsid w:val="00767EFB"/>
    <w:rsid w:val="00767FC8"/>
    <w:rsid w:val="00770217"/>
    <w:rsid w:val="007702A0"/>
    <w:rsid w:val="007704EE"/>
    <w:rsid w:val="00770572"/>
    <w:rsid w:val="007705FF"/>
    <w:rsid w:val="0077078D"/>
    <w:rsid w:val="00770916"/>
    <w:rsid w:val="00770B00"/>
    <w:rsid w:val="00770D28"/>
    <w:rsid w:val="00770DA1"/>
    <w:rsid w:val="00770DFB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26"/>
    <w:rsid w:val="00775F24"/>
    <w:rsid w:val="0077635B"/>
    <w:rsid w:val="007764CF"/>
    <w:rsid w:val="00776C71"/>
    <w:rsid w:val="00776EBB"/>
    <w:rsid w:val="00776F5D"/>
    <w:rsid w:val="00777359"/>
    <w:rsid w:val="0077735F"/>
    <w:rsid w:val="00777485"/>
    <w:rsid w:val="0077771A"/>
    <w:rsid w:val="00777818"/>
    <w:rsid w:val="00777B10"/>
    <w:rsid w:val="00777B7E"/>
    <w:rsid w:val="00777FB7"/>
    <w:rsid w:val="00777FF9"/>
    <w:rsid w:val="007801F5"/>
    <w:rsid w:val="00780285"/>
    <w:rsid w:val="00780330"/>
    <w:rsid w:val="00780624"/>
    <w:rsid w:val="00780856"/>
    <w:rsid w:val="00780872"/>
    <w:rsid w:val="00780B98"/>
    <w:rsid w:val="00780CA5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D66"/>
    <w:rsid w:val="00790DDF"/>
    <w:rsid w:val="007911CC"/>
    <w:rsid w:val="007912B5"/>
    <w:rsid w:val="007912E1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A96"/>
    <w:rsid w:val="00794AC1"/>
    <w:rsid w:val="0079514B"/>
    <w:rsid w:val="00795182"/>
    <w:rsid w:val="0079535B"/>
    <w:rsid w:val="00795397"/>
    <w:rsid w:val="007953A3"/>
    <w:rsid w:val="007953AD"/>
    <w:rsid w:val="00795409"/>
    <w:rsid w:val="00795620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7C9"/>
    <w:rsid w:val="00796AAE"/>
    <w:rsid w:val="00796B1E"/>
    <w:rsid w:val="00796FE9"/>
    <w:rsid w:val="007974FB"/>
    <w:rsid w:val="00797772"/>
    <w:rsid w:val="007978B3"/>
    <w:rsid w:val="007978B6"/>
    <w:rsid w:val="007978D9"/>
    <w:rsid w:val="00797AC2"/>
    <w:rsid w:val="00797B55"/>
    <w:rsid w:val="00797D4B"/>
    <w:rsid w:val="00797EBC"/>
    <w:rsid w:val="00797F99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6A9"/>
    <w:rsid w:val="007A16F7"/>
    <w:rsid w:val="007A172D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397"/>
    <w:rsid w:val="007A2436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61A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835"/>
    <w:rsid w:val="007A58E7"/>
    <w:rsid w:val="007A5CC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551"/>
    <w:rsid w:val="007B0552"/>
    <w:rsid w:val="007B0A1F"/>
    <w:rsid w:val="007B0BE8"/>
    <w:rsid w:val="007B0C46"/>
    <w:rsid w:val="007B1221"/>
    <w:rsid w:val="007B16A0"/>
    <w:rsid w:val="007B18B8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52E"/>
    <w:rsid w:val="007B55CE"/>
    <w:rsid w:val="007B55EA"/>
    <w:rsid w:val="007B5671"/>
    <w:rsid w:val="007B56B1"/>
    <w:rsid w:val="007B5929"/>
    <w:rsid w:val="007B5AE8"/>
    <w:rsid w:val="007B5B19"/>
    <w:rsid w:val="007B5CB4"/>
    <w:rsid w:val="007B5F65"/>
    <w:rsid w:val="007B6003"/>
    <w:rsid w:val="007B61DC"/>
    <w:rsid w:val="007B6330"/>
    <w:rsid w:val="007B6455"/>
    <w:rsid w:val="007B64BF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14A"/>
    <w:rsid w:val="007C1157"/>
    <w:rsid w:val="007C1190"/>
    <w:rsid w:val="007C12A9"/>
    <w:rsid w:val="007C1435"/>
    <w:rsid w:val="007C14FE"/>
    <w:rsid w:val="007C169C"/>
    <w:rsid w:val="007C18AF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3B2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7028"/>
    <w:rsid w:val="007C7112"/>
    <w:rsid w:val="007C73A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AD"/>
    <w:rsid w:val="007D20E9"/>
    <w:rsid w:val="007D22BD"/>
    <w:rsid w:val="007D23B2"/>
    <w:rsid w:val="007D23BF"/>
    <w:rsid w:val="007D2601"/>
    <w:rsid w:val="007D26EC"/>
    <w:rsid w:val="007D2885"/>
    <w:rsid w:val="007D29D5"/>
    <w:rsid w:val="007D2A2B"/>
    <w:rsid w:val="007D2B7E"/>
    <w:rsid w:val="007D2E66"/>
    <w:rsid w:val="007D3212"/>
    <w:rsid w:val="007D3319"/>
    <w:rsid w:val="007D335D"/>
    <w:rsid w:val="007D3525"/>
    <w:rsid w:val="007D3534"/>
    <w:rsid w:val="007D35DC"/>
    <w:rsid w:val="007D3628"/>
    <w:rsid w:val="007D3856"/>
    <w:rsid w:val="007D3BB6"/>
    <w:rsid w:val="007D3BE0"/>
    <w:rsid w:val="007D3F60"/>
    <w:rsid w:val="007D4067"/>
    <w:rsid w:val="007D42AB"/>
    <w:rsid w:val="007D42EA"/>
    <w:rsid w:val="007D434C"/>
    <w:rsid w:val="007D4593"/>
    <w:rsid w:val="007D45C2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298"/>
    <w:rsid w:val="007D52A8"/>
    <w:rsid w:val="007D542A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0C"/>
    <w:rsid w:val="007D7326"/>
    <w:rsid w:val="007D7413"/>
    <w:rsid w:val="007D74BB"/>
    <w:rsid w:val="007D76C8"/>
    <w:rsid w:val="007D78D9"/>
    <w:rsid w:val="007D794B"/>
    <w:rsid w:val="007D7BC2"/>
    <w:rsid w:val="007D7F07"/>
    <w:rsid w:val="007E00D8"/>
    <w:rsid w:val="007E01D6"/>
    <w:rsid w:val="007E0441"/>
    <w:rsid w:val="007E08F2"/>
    <w:rsid w:val="007E0A8A"/>
    <w:rsid w:val="007E0AE4"/>
    <w:rsid w:val="007E0B69"/>
    <w:rsid w:val="007E0D91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9C8"/>
    <w:rsid w:val="007E29D1"/>
    <w:rsid w:val="007E2ABC"/>
    <w:rsid w:val="007E2CB4"/>
    <w:rsid w:val="007E302B"/>
    <w:rsid w:val="007E30DD"/>
    <w:rsid w:val="007E314B"/>
    <w:rsid w:val="007E3314"/>
    <w:rsid w:val="007E336A"/>
    <w:rsid w:val="007E35A3"/>
    <w:rsid w:val="007E35D9"/>
    <w:rsid w:val="007E3B0F"/>
    <w:rsid w:val="007E3B75"/>
    <w:rsid w:val="007E3D86"/>
    <w:rsid w:val="007E4447"/>
    <w:rsid w:val="007E4536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6A5"/>
    <w:rsid w:val="007E7A77"/>
    <w:rsid w:val="007F0022"/>
    <w:rsid w:val="007F00E8"/>
    <w:rsid w:val="007F01D3"/>
    <w:rsid w:val="007F06D5"/>
    <w:rsid w:val="007F0958"/>
    <w:rsid w:val="007F09E6"/>
    <w:rsid w:val="007F0B57"/>
    <w:rsid w:val="007F0B8E"/>
    <w:rsid w:val="007F0E83"/>
    <w:rsid w:val="007F0F20"/>
    <w:rsid w:val="007F12C1"/>
    <w:rsid w:val="007F1444"/>
    <w:rsid w:val="007F1460"/>
    <w:rsid w:val="007F1468"/>
    <w:rsid w:val="007F1475"/>
    <w:rsid w:val="007F1486"/>
    <w:rsid w:val="007F17DE"/>
    <w:rsid w:val="007F18D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2D"/>
    <w:rsid w:val="007F52D5"/>
    <w:rsid w:val="007F52EF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887"/>
    <w:rsid w:val="00801B34"/>
    <w:rsid w:val="00801B3C"/>
    <w:rsid w:val="00801D75"/>
    <w:rsid w:val="0080212C"/>
    <w:rsid w:val="00802162"/>
    <w:rsid w:val="00802393"/>
    <w:rsid w:val="008023FD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8FD"/>
    <w:rsid w:val="00813C92"/>
    <w:rsid w:val="00813DF2"/>
    <w:rsid w:val="00813E04"/>
    <w:rsid w:val="0081405A"/>
    <w:rsid w:val="008140B8"/>
    <w:rsid w:val="008141A1"/>
    <w:rsid w:val="0081423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8CA"/>
    <w:rsid w:val="00815A64"/>
    <w:rsid w:val="00815B6D"/>
    <w:rsid w:val="008160AC"/>
    <w:rsid w:val="00816272"/>
    <w:rsid w:val="008162E3"/>
    <w:rsid w:val="00816612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87F"/>
    <w:rsid w:val="00817A7E"/>
    <w:rsid w:val="00817D08"/>
    <w:rsid w:val="00820120"/>
    <w:rsid w:val="0082015E"/>
    <w:rsid w:val="0082018B"/>
    <w:rsid w:val="008202D1"/>
    <w:rsid w:val="008204A5"/>
    <w:rsid w:val="008206FE"/>
    <w:rsid w:val="00820814"/>
    <w:rsid w:val="00820AC0"/>
    <w:rsid w:val="00820B54"/>
    <w:rsid w:val="00820C1F"/>
    <w:rsid w:val="00820D4A"/>
    <w:rsid w:val="00820D5C"/>
    <w:rsid w:val="0082135C"/>
    <w:rsid w:val="008216FA"/>
    <w:rsid w:val="008218D0"/>
    <w:rsid w:val="00821A01"/>
    <w:rsid w:val="0082205A"/>
    <w:rsid w:val="00822397"/>
    <w:rsid w:val="00822428"/>
    <w:rsid w:val="00822842"/>
    <w:rsid w:val="00822A1D"/>
    <w:rsid w:val="00822BB9"/>
    <w:rsid w:val="00822D5D"/>
    <w:rsid w:val="00822D8C"/>
    <w:rsid w:val="00822FC0"/>
    <w:rsid w:val="0082301C"/>
    <w:rsid w:val="00823099"/>
    <w:rsid w:val="00823220"/>
    <w:rsid w:val="008237D7"/>
    <w:rsid w:val="00823867"/>
    <w:rsid w:val="0082389F"/>
    <w:rsid w:val="00823CA6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5EB"/>
    <w:rsid w:val="00825703"/>
    <w:rsid w:val="0082580C"/>
    <w:rsid w:val="008258EA"/>
    <w:rsid w:val="00825AE3"/>
    <w:rsid w:val="00825DC2"/>
    <w:rsid w:val="00825F44"/>
    <w:rsid w:val="0082601D"/>
    <w:rsid w:val="0082618B"/>
    <w:rsid w:val="008265BE"/>
    <w:rsid w:val="0082698A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9CC"/>
    <w:rsid w:val="00832A25"/>
    <w:rsid w:val="00832A3A"/>
    <w:rsid w:val="00832BBF"/>
    <w:rsid w:val="00832C2A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AC0"/>
    <w:rsid w:val="00833C30"/>
    <w:rsid w:val="00834009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5E"/>
    <w:rsid w:val="00834AD3"/>
    <w:rsid w:val="00834F07"/>
    <w:rsid w:val="00834FC4"/>
    <w:rsid w:val="00835349"/>
    <w:rsid w:val="008354E5"/>
    <w:rsid w:val="00835F1D"/>
    <w:rsid w:val="0083621F"/>
    <w:rsid w:val="008362BE"/>
    <w:rsid w:val="008363F9"/>
    <w:rsid w:val="00836638"/>
    <w:rsid w:val="00836830"/>
    <w:rsid w:val="00836B5A"/>
    <w:rsid w:val="00836CF9"/>
    <w:rsid w:val="00836D01"/>
    <w:rsid w:val="00836E49"/>
    <w:rsid w:val="00836F3A"/>
    <w:rsid w:val="008373BA"/>
    <w:rsid w:val="008373E9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3E3"/>
    <w:rsid w:val="00841489"/>
    <w:rsid w:val="00841A17"/>
    <w:rsid w:val="00841A51"/>
    <w:rsid w:val="00841D21"/>
    <w:rsid w:val="00841D43"/>
    <w:rsid w:val="00841D79"/>
    <w:rsid w:val="00841F2A"/>
    <w:rsid w:val="00842201"/>
    <w:rsid w:val="00842222"/>
    <w:rsid w:val="00842228"/>
    <w:rsid w:val="008424F3"/>
    <w:rsid w:val="008425CC"/>
    <w:rsid w:val="0084288E"/>
    <w:rsid w:val="00842AFE"/>
    <w:rsid w:val="00842E14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C2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35F"/>
    <w:rsid w:val="008505D3"/>
    <w:rsid w:val="008507BB"/>
    <w:rsid w:val="00850805"/>
    <w:rsid w:val="008509AB"/>
    <w:rsid w:val="00850A2F"/>
    <w:rsid w:val="008513FC"/>
    <w:rsid w:val="00851741"/>
    <w:rsid w:val="00851862"/>
    <w:rsid w:val="008519D7"/>
    <w:rsid w:val="008519E1"/>
    <w:rsid w:val="00851C16"/>
    <w:rsid w:val="00851DBC"/>
    <w:rsid w:val="00852057"/>
    <w:rsid w:val="00852125"/>
    <w:rsid w:val="0085228A"/>
    <w:rsid w:val="00852448"/>
    <w:rsid w:val="008527C4"/>
    <w:rsid w:val="008528B1"/>
    <w:rsid w:val="00852BA4"/>
    <w:rsid w:val="00852D74"/>
    <w:rsid w:val="00852EAB"/>
    <w:rsid w:val="00853123"/>
    <w:rsid w:val="00853160"/>
    <w:rsid w:val="00853482"/>
    <w:rsid w:val="00853645"/>
    <w:rsid w:val="00853648"/>
    <w:rsid w:val="00853758"/>
    <w:rsid w:val="00853C5B"/>
    <w:rsid w:val="00853E0D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606"/>
    <w:rsid w:val="00855A61"/>
    <w:rsid w:val="00855C9A"/>
    <w:rsid w:val="00855DBD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811"/>
    <w:rsid w:val="00860850"/>
    <w:rsid w:val="00860C57"/>
    <w:rsid w:val="00860E9E"/>
    <w:rsid w:val="008613FE"/>
    <w:rsid w:val="008614F3"/>
    <w:rsid w:val="008615C2"/>
    <w:rsid w:val="008615E3"/>
    <w:rsid w:val="00861602"/>
    <w:rsid w:val="0086168C"/>
    <w:rsid w:val="00861721"/>
    <w:rsid w:val="00861B86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CCA"/>
    <w:rsid w:val="00864F32"/>
    <w:rsid w:val="00864F9E"/>
    <w:rsid w:val="00865130"/>
    <w:rsid w:val="00865A44"/>
    <w:rsid w:val="00865F0F"/>
    <w:rsid w:val="0086609A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74"/>
    <w:rsid w:val="00871D77"/>
    <w:rsid w:val="00871DBA"/>
    <w:rsid w:val="0087204C"/>
    <w:rsid w:val="00872267"/>
    <w:rsid w:val="008725E3"/>
    <w:rsid w:val="00872940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67D"/>
    <w:rsid w:val="008736C8"/>
    <w:rsid w:val="008737C4"/>
    <w:rsid w:val="008738CF"/>
    <w:rsid w:val="00873AF3"/>
    <w:rsid w:val="00873B08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B13"/>
    <w:rsid w:val="00875D35"/>
    <w:rsid w:val="00875E5C"/>
    <w:rsid w:val="00875EC3"/>
    <w:rsid w:val="00875F50"/>
    <w:rsid w:val="00875FC5"/>
    <w:rsid w:val="00876227"/>
    <w:rsid w:val="008762C3"/>
    <w:rsid w:val="0087639E"/>
    <w:rsid w:val="00876953"/>
    <w:rsid w:val="00876E07"/>
    <w:rsid w:val="00876F9E"/>
    <w:rsid w:val="008770DF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B09"/>
    <w:rsid w:val="00884C25"/>
    <w:rsid w:val="00884D4C"/>
    <w:rsid w:val="008853D0"/>
    <w:rsid w:val="0088541E"/>
    <w:rsid w:val="00885438"/>
    <w:rsid w:val="008854B6"/>
    <w:rsid w:val="0088552C"/>
    <w:rsid w:val="00885B12"/>
    <w:rsid w:val="00885B9C"/>
    <w:rsid w:val="00885DC9"/>
    <w:rsid w:val="00885EF4"/>
    <w:rsid w:val="00885F5F"/>
    <w:rsid w:val="00886255"/>
    <w:rsid w:val="00886332"/>
    <w:rsid w:val="008865A3"/>
    <w:rsid w:val="00886783"/>
    <w:rsid w:val="00886E87"/>
    <w:rsid w:val="00886FBF"/>
    <w:rsid w:val="0088709D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B"/>
    <w:rsid w:val="00892816"/>
    <w:rsid w:val="00892C8C"/>
    <w:rsid w:val="0089321D"/>
    <w:rsid w:val="0089326F"/>
    <w:rsid w:val="00893400"/>
    <w:rsid w:val="00893513"/>
    <w:rsid w:val="00893707"/>
    <w:rsid w:val="008939A1"/>
    <w:rsid w:val="00893AAD"/>
    <w:rsid w:val="00894024"/>
    <w:rsid w:val="008940C2"/>
    <w:rsid w:val="008943C0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5D3"/>
    <w:rsid w:val="0089780A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8B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34"/>
    <w:rsid w:val="008A5F64"/>
    <w:rsid w:val="008A5FE2"/>
    <w:rsid w:val="008A6261"/>
    <w:rsid w:val="008A6391"/>
    <w:rsid w:val="008A6667"/>
    <w:rsid w:val="008A67F4"/>
    <w:rsid w:val="008A693F"/>
    <w:rsid w:val="008A6B22"/>
    <w:rsid w:val="008A6CE1"/>
    <w:rsid w:val="008A6E87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13C"/>
    <w:rsid w:val="008B0263"/>
    <w:rsid w:val="008B042D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529"/>
    <w:rsid w:val="008B2A3D"/>
    <w:rsid w:val="008B2B28"/>
    <w:rsid w:val="008B2B9D"/>
    <w:rsid w:val="008B2F44"/>
    <w:rsid w:val="008B2FDF"/>
    <w:rsid w:val="008B30F9"/>
    <w:rsid w:val="008B312E"/>
    <w:rsid w:val="008B3602"/>
    <w:rsid w:val="008B3665"/>
    <w:rsid w:val="008B3E63"/>
    <w:rsid w:val="008B3F38"/>
    <w:rsid w:val="008B434A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8EE"/>
    <w:rsid w:val="008B6AAB"/>
    <w:rsid w:val="008B6AAE"/>
    <w:rsid w:val="008B6DAD"/>
    <w:rsid w:val="008B6DC5"/>
    <w:rsid w:val="008B70DE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615"/>
    <w:rsid w:val="008C18C8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432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331"/>
    <w:rsid w:val="008C76A0"/>
    <w:rsid w:val="008C7760"/>
    <w:rsid w:val="008C7895"/>
    <w:rsid w:val="008C7C4F"/>
    <w:rsid w:val="008D0037"/>
    <w:rsid w:val="008D01AA"/>
    <w:rsid w:val="008D02B9"/>
    <w:rsid w:val="008D0368"/>
    <w:rsid w:val="008D03CF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74B"/>
    <w:rsid w:val="008D49BB"/>
    <w:rsid w:val="008D4CDD"/>
    <w:rsid w:val="008D4CE8"/>
    <w:rsid w:val="008D4E1F"/>
    <w:rsid w:val="008D50C3"/>
    <w:rsid w:val="008D54F5"/>
    <w:rsid w:val="008D5751"/>
    <w:rsid w:val="008D5849"/>
    <w:rsid w:val="008D58B4"/>
    <w:rsid w:val="008D5930"/>
    <w:rsid w:val="008D60B3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C"/>
    <w:rsid w:val="008E0FB6"/>
    <w:rsid w:val="008E10E6"/>
    <w:rsid w:val="008E1216"/>
    <w:rsid w:val="008E12A8"/>
    <w:rsid w:val="008E1929"/>
    <w:rsid w:val="008E1987"/>
    <w:rsid w:val="008E1A3C"/>
    <w:rsid w:val="008E1AE6"/>
    <w:rsid w:val="008E1E95"/>
    <w:rsid w:val="008E1EA2"/>
    <w:rsid w:val="008E263C"/>
    <w:rsid w:val="008E2783"/>
    <w:rsid w:val="008E27B3"/>
    <w:rsid w:val="008E286E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73"/>
    <w:rsid w:val="008E61A6"/>
    <w:rsid w:val="008E61B2"/>
    <w:rsid w:val="008E6711"/>
    <w:rsid w:val="008E677F"/>
    <w:rsid w:val="008E6949"/>
    <w:rsid w:val="008E6BAF"/>
    <w:rsid w:val="008E6E02"/>
    <w:rsid w:val="008E7082"/>
    <w:rsid w:val="008E70BE"/>
    <w:rsid w:val="008E7360"/>
    <w:rsid w:val="008E75C1"/>
    <w:rsid w:val="008E75DC"/>
    <w:rsid w:val="008E774A"/>
    <w:rsid w:val="008E78B8"/>
    <w:rsid w:val="008E7BAF"/>
    <w:rsid w:val="008E7EFD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CD6"/>
    <w:rsid w:val="008F1FC0"/>
    <w:rsid w:val="008F20D5"/>
    <w:rsid w:val="008F21CC"/>
    <w:rsid w:val="008F225C"/>
    <w:rsid w:val="008F2827"/>
    <w:rsid w:val="008F2A06"/>
    <w:rsid w:val="008F2AB5"/>
    <w:rsid w:val="008F2B12"/>
    <w:rsid w:val="008F2D71"/>
    <w:rsid w:val="008F2E9B"/>
    <w:rsid w:val="008F3241"/>
    <w:rsid w:val="008F335B"/>
    <w:rsid w:val="008F3638"/>
    <w:rsid w:val="008F37EC"/>
    <w:rsid w:val="008F3B31"/>
    <w:rsid w:val="008F3CD5"/>
    <w:rsid w:val="008F3D9F"/>
    <w:rsid w:val="008F40E6"/>
    <w:rsid w:val="008F4441"/>
    <w:rsid w:val="008F4680"/>
    <w:rsid w:val="008F46A6"/>
    <w:rsid w:val="008F482B"/>
    <w:rsid w:val="008F497F"/>
    <w:rsid w:val="008F4DA4"/>
    <w:rsid w:val="008F5027"/>
    <w:rsid w:val="008F50BB"/>
    <w:rsid w:val="008F51B9"/>
    <w:rsid w:val="008F5358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B2D"/>
    <w:rsid w:val="008F6C4E"/>
    <w:rsid w:val="008F6C64"/>
    <w:rsid w:val="008F6CC3"/>
    <w:rsid w:val="008F6F31"/>
    <w:rsid w:val="008F702A"/>
    <w:rsid w:val="008F70BD"/>
    <w:rsid w:val="008F70C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24"/>
    <w:rsid w:val="00900EAC"/>
    <w:rsid w:val="0090101F"/>
    <w:rsid w:val="009011CB"/>
    <w:rsid w:val="009011E3"/>
    <w:rsid w:val="00901841"/>
    <w:rsid w:val="00901863"/>
    <w:rsid w:val="00901C70"/>
    <w:rsid w:val="00901CCD"/>
    <w:rsid w:val="00902019"/>
    <w:rsid w:val="0090203D"/>
    <w:rsid w:val="009022F2"/>
    <w:rsid w:val="009024AF"/>
    <w:rsid w:val="009027EC"/>
    <w:rsid w:val="0090293A"/>
    <w:rsid w:val="00902A1F"/>
    <w:rsid w:val="00902A37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F63"/>
    <w:rsid w:val="00905F87"/>
    <w:rsid w:val="00906014"/>
    <w:rsid w:val="009065CB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EA"/>
    <w:rsid w:val="009112D2"/>
    <w:rsid w:val="009112E5"/>
    <w:rsid w:val="009115EC"/>
    <w:rsid w:val="009115FF"/>
    <w:rsid w:val="0091167D"/>
    <w:rsid w:val="0091172A"/>
    <w:rsid w:val="0091177F"/>
    <w:rsid w:val="00911B7B"/>
    <w:rsid w:val="00911CA7"/>
    <w:rsid w:val="00911FB5"/>
    <w:rsid w:val="00912023"/>
    <w:rsid w:val="00912037"/>
    <w:rsid w:val="00912210"/>
    <w:rsid w:val="00912271"/>
    <w:rsid w:val="009127BA"/>
    <w:rsid w:val="009128D5"/>
    <w:rsid w:val="009129E1"/>
    <w:rsid w:val="00912F30"/>
    <w:rsid w:val="00912F71"/>
    <w:rsid w:val="00912F8C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A00"/>
    <w:rsid w:val="00913A52"/>
    <w:rsid w:val="00913AA0"/>
    <w:rsid w:val="00913AF3"/>
    <w:rsid w:val="00913B01"/>
    <w:rsid w:val="00913C39"/>
    <w:rsid w:val="00913F3F"/>
    <w:rsid w:val="00913FC2"/>
    <w:rsid w:val="009140F3"/>
    <w:rsid w:val="00914328"/>
    <w:rsid w:val="009143DF"/>
    <w:rsid w:val="0091466F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C0A"/>
    <w:rsid w:val="00915E85"/>
    <w:rsid w:val="00915F4B"/>
    <w:rsid w:val="00915F62"/>
    <w:rsid w:val="009162A9"/>
    <w:rsid w:val="009163A7"/>
    <w:rsid w:val="009164C0"/>
    <w:rsid w:val="00916B07"/>
    <w:rsid w:val="00916B93"/>
    <w:rsid w:val="00916C99"/>
    <w:rsid w:val="00916CC4"/>
    <w:rsid w:val="00916CEA"/>
    <w:rsid w:val="00916EA0"/>
    <w:rsid w:val="00916EE6"/>
    <w:rsid w:val="00916F52"/>
    <w:rsid w:val="00917107"/>
    <w:rsid w:val="009171BB"/>
    <w:rsid w:val="009175F6"/>
    <w:rsid w:val="00917B39"/>
    <w:rsid w:val="00917B84"/>
    <w:rsid w:val="00917CFE"/>
    <w:rsid w:val="00917D73"/>
    <w:rsid w:val="00917FB7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F09"/>
    <w:rsid w:val="00921F8C"/>
    <w:rsid w:val="00922028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5D7"/>
    <w:rsid w:val="0092470D"/>
    <w:rsid w:val="00924AC3"/>
    <w:rsid w:val="00924D46"/>
    <w:rsid w:val="00924DAB"/>
    <w:rsid w:val="00924F65"/>
    <w:rsid w:val="009250A6"/>
    <w:rsid w:val="009250EE"/>
    <w:rsid w:val="0092516F"/>
    <w:rsid w:val="00925240"/>
    <w:rsid w:val="00925280"/>
    <w:rsid w:val="0092535D"/>
    <w:rsid w:val="009253D7"/>
    <w:rsid w:val="009253D9"/>
    <w:rsid w:val="00925562"/>
    <w:rsid w:val="009257B7"/>
    <w:rsid w:val="00925882"/>
    <w:rsid w:val="009258FD"/>
    <w:rsid w:val="009259F5"/>
    <w:rsid w:val="00925BBB"/>
    <w:rsid w:val="00925C2F"/>
    <w:rsid w:val="00925CD8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E13"/>
    <w:rsid w:val="009312BD"/>
    <w:rsid w:val="00931575"/>
    <w:rsid w:val="00931965"/>
    <w:rsid w:val="00931BD1"/>
    <w:rsid w:val="00931FC5"/>
    <w:rsid w:val="00931FE3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4B4"/>
    <w:rsid w:val="00934576"/>
    <w:rsid w:val="0093482F"/>
    <w:rsid w:val="00934896"/>
    <w:rsid w:val="009349B2"/>
    <w:rsid w:val="00934A0E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5F9B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9E"/>
    <w:rsid w:val="009445E7"/>
    <w:rsid w:val="009446F8"/>
    <w:rsid w:val="00944984"/>
    <w:rsid w:val="00944A14"/>
    <w:rsid w:val="00944A37"/>
    <w:rsid w:val="00944B38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17B"/>
    <w:rsid w:val="009473B8"/>
    <w:rsid w:val="00947492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B60"/>
    <w:rsid w:val="00950BA9"/>
    <w:rsid w:val="00950E43"/>
    <w:rsid w:val="009518C9"/>
    <w:rsid w:val="00951EC1"/>
    <w:rsid w:val="00951F97"/>
    <w:rsid w:val="009520F1"/>
    <w:rsid w:val="0095257C"/>
    <w:rsid w:val="0095279F"/>
    <w:rsid w:val="009529C8"/>
    <w:rsid w:val="009529FA"/>
    <w:rsid w:val="00952A00"/>
    <w:rsid w:val="00952B21"/>
    <w:rsid w:val="00952D6D"/>
    <w:rsid w:val="00952D70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B9B"/>
    <w:rsid w:val="00956DBC"/>
    <w:rsid w:val="00956FE0"/>
    <w:rsid w:val="0095708B"/>
    <w:rsid w:val="00957378"/>
    <w:rsid w:val="00957702"/>
    <w:rsid w:val="00957884"/>
    <w:rsid w:val="00957ADA"/>
    <w:rsid w:val="00957B60"/>
    <w:rsid w:val="00957D80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5E0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740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128"/>
    <w:rsid w:val="00973259"/>
    <w:rsid w:val="00973289"/>
    <w:rsid w:val="00973425"/>
    <w:rsid w:val="0097347A"/>
    <w:rsid w:val="009736EA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FC"/>
    <w:rsid w:val="00974CCB"/>
    <w:rsid w:val="00974D44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2CB"/>
    <w:rsid w:val="00977753"/>
    <w:rsid w:val="00977927"/>
    <w:rsid w:val="00977A7D"/>
    <w:rsid w:val="00977BE5"/>
    <w:rsid w:val="00977D83"/>
    <w:rsid w:val="00980128"/>
    <w:rsid w:val="009805AB"/>
    <w:rsid w:val="009805EE"/>
    <w:rsid w:val="009806F2"/>
    <w:rsid w:val="009808E3"/>
    <w:rsid w:val="0098099B"/>
    <w:rsid w:val="00980C9E"/>
    <w:rsid w:val="00980CC7"/>
    <w:rsid w:val="00980D30"/>
    <w:rsid w:val="00980DA1"/>
    <w:rsid w:val="00980F63"/>
    <w:rsid w:val="009810A2"/>
    <w:rsid w:val="009810A4"/>
    <w:rsid w:val="00981258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EED"/>
    <w:rsid w:val="009912B4"/>
    <w:rsid w:val="009915A1"/>
    <w:rsid w:val="00991708"/>
    <w:rsid w:val="00991BAC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AF9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8E"/>
    <w:rsid w:val="00995DD1"/>
    <w:rsid w:val="009960DF"/>
    <w:rsid w:val="009961A0"/>
    <w:rsid w:val="009962A3"/>
    <w:rsid w:val="009966F9"/>
    <w:rsid w:val="00996995"/>
    <w:rsid w:val="00996A7E"/>
    <w:rsid w:val="00996B29"/>
    <w:rsid w:val="00996E42"/>
    <w:rsid w:val="00997289"/>
    <w:rsid w:val="0099730C"/>
    <w:rsid w:val="00997351"/>
    <w:rsid w:val="0099779A"/>
    <w:rsid w:val="009977C6"/>
    <w:rsid w:val="0099791F"/>
    <w:rsid w:val="00997CE4"/>
    <w:rsid w:val="00997D17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51C"/>
    <w:rsid w:val="009A1580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74"/>
    <w:rsid w:val="009A42AD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72"/>
    <w:rsid w:val="009A5375"/>
    <w:rsid w:val="009A55C8"/>
    <w:rsid w:val="009A56D6"/>
    <w:rsid w:val="009A5951"/>
    <w:rsid w:val="009A5AB5"/>
    <w:rsid w:val="009A5AFA"/>
    <w:rsid w:val="009A5DBE"/>
    <w:rsid w:val="009A5EA6"/>
    <w:rsid w:val="009A60B4"/>
    <w:rsid w:val="009A60DB"/>
    <w:rsid w:val="009A621B"/>
    <w:rsid w:val="009A634B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7E"/>
    <w:rsid w:val="009B39BE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AA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8F3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20D6"/>
    <w:rsid w:val="009C218F"/>
    <w:rsid w:val="009C24A8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AE6"/>
    <w:rsid w:val="009C5DD1"/>
    <w:rsid w:val="009C5F7B"/>
    <w:rsid w:val="009C610E"/>
    <w:rsid w:val="009C6351"/>
    <w:rsid w:val="009C658E"/>
    <w:rsid w:val="009C679A"/>
    <w:rsid w:val="009C6BF6"/>
    <w:rsid w:val="009C6DB2"/>
    <w:rsid w:val="009C6DC0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572"/>
    <w:rsid w:val="009D0743"/>
    <w:rsid w:val="009D0B38"/>
    <w:rsid w:val="009D0BA4"/>
    <w:rsid w:val="009D0D4D"/>
    <w:rsid w:val="009D0DCB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B1B"/>
    <w:rsid w:val="009D2EE3"/>
    <w:rsid w:val="009D30EB"/>
    <w:rsid w:val="009D31A2"/>
    <w:rsid w:val="009D3449"/>
    <w:rsid w:val="009D3793"/>
    <w:rsid w:val="009D3B96"/>
    <w:rsid w:val="009D3F42"/>
    <w:rsid w:val="009D4417"/>
    <w:rsid w:val="009D4520"/>
    <w:rsid w:val="009D479A"/>
    <w:rsid w:val="009D4ADB"/>
    <w:rsid w:val="009D4AEE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7043"/>
    <w:rsid w:val="009D72A6"/>
    <w:rsid w:val="009D7385"/>
    <w:rsid w:val="009D738A"/>
    <w:rsid w:val="009D7551"/>
    <w:rsid w:val="009D75A1"/>
    <w:rsid w:val="009D75DA"/>
    <w:rsid w:val="009D75ED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39A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538"/>
    <w:rsid w:val="009E49F0"/>
    <w:rsid w:val="009E4AB4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14E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1B4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B80"/>
    <w:rsid w:val="009F1BFC"/>
    <w:rsid w:val="009F1E0B"/>
    <w:rsid w:val="009F2222"/>
    <w:rsid w:val="009F2233"/>
    <w:rsid w:val="009F241F"/>
    <w:rsid w:val="009F25EF"/>
    <w:rsid w:val="009F2E91"/>
    <w:rsid w:val="009F2ECB"/>
    <w:rsid w:val="009F2F5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E52"/>
    <w:rsid w:val="009F60B7"/>
    <w:rsid w:val="009F615F"/>
    <w:rsid w:val="009F6417"/>
    <w:rsid w:val="009F666A"/>
    <w:rsid w:val="009F6719"/>
    <w:rsid w:val="009F6774"/>
    <w:rsid w:val="009F6A3D"/>
    <w:rsid w:val="009F6D05"/>
    <w:rsid w:val="009F6D69"/>
    <w:rsid w:val="009F6FC4"/>
    <w:rsid w:val="009F6FE5"/>
    <w:rsid w:val="009F73FE"/>
    <w:rsid w:val="009F7421"/>
    <w:rsid w:val="009F7567"/>
    <w:rsid w:val="009F756D"/>
    <w:rsid w:val="009F75E7"/>
    <w:rsid w:val="009F76F2"/>
    <w:rsid w:val="009F7754"/>
    <w:rsid w:val="009F7997"/>
    <w:rsid w:val="009F7E9B"/>
    <w:rsid w:val="009F7F01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7E0"/>
    <w:rsid w:val="00A017EF"/>
    <w:rsid w:val="00A01E22"/>
    <w:rsid w:val="00A01EC7"/>
    <w:rsid w:val="00A022D7"/>
    <w:rsid w:val="00A02330"/>
    <w:rsid w:val="00A0240D"/>
    <w:rsid w:val="00A02614"/>
    <w:rsid w:val="00A02829"/>
    <w:rsid w:val="00A028A0"/>
    <w:rsid w:val="00A0345F"/>
    <w:rsid w:val="00A0358F"/>
    <w:rsid w:val="00A035AC"/>
    <w:rsid w:val="00A036A1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A97"/>
    <w:rsid w:val="00A04C2D"/>
    <w:rsid w:val="00A04C7A"/>
    <w:rsid w:val="00A04D54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64C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CB0"/>
    <w:rsid w:val="00A10D66"/>
    <w:rsid w:val="00A1110A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6F3"/>
    <w:rsid w:val="00A157FE"/>
    <w:rsid w:val="00A158F8"/>
    <w:rsid w:val="00A15A2D"/>
    <w:rsid w:val="00A15AA6"/>
    <w:rsid w:val="00A160BD"/>
    <w:rsid w:val="00A16152"/>
    <w:rsid w:val="00A162D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4488"/>
    <w:rsid w:val="00A24535"/>
    <w:rsid w:val="00A246C5"/>
    <w:rsid w:val="00A246CD"/>
    <w:rsid w:val="00A249C2"/>
    <w:rsid w:val="00A24AFB"/>
    <w:rsid w:val="00A24D2D"/>
    <w:rsid w:val="00A24DEF"/>
    <w:rsid w:val="00A24E05"/>
    <w:rsid w:val="00A24EE5"/>
    <w:rsid w:val="00A251A2"/>
    <w:rsid w:val="00A25203"/>
    <w:rsid w:val="00A255C4"/>
    <w:rsid w:val="00A25826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712"/>
    <w:rsid w:val="00A27B7D"/>
    <w:rsid w:val="00A27B95"/>
    <w:rsid w:val="00A27BBF"/>
    <w:rsid w:val="00A3041D"/>
    <w:rsid w:val="00A30651"/>
    <w:rsid w:val="00A30708"/>
    <w:rsid w:val="00A3094E"/>
    <w:rsid w:val="00A309E2"/>
    <w:rsid w:val="00A30CDA"/>
    <w:rsid w:val="00A30D12"/>
    <w:rsid w:val="00A30F5E"/>
    <w:rsid w:val="00A310BD"/>
    <w:rsid w:val="00A31287"/>
    <w:rsid w:val="00A31333"/>
    <w:rsid w:val="00A3153E"/>
    <w:rsid w:val="00A315D8"/>
    <w:rsid w:val="00A31A84"/>
    <w:rsid w:val="00A31A8C"/>
    <w:rsid w:val="00A31BCE"/>
    <w:rsid w:val="00A31D17"/>
    <w:rsid w:val="00A31EEA"/>
    <w:rsid w:val="00A3210E"/>
    <w:rsid w:val="00A3225A"/>
    <w:rsid w:val="00A32330"/>
    <w:rsid w:val="00A3239B"/>
    <w:rsid w:val="00A32402"/>
    <w:rsid w:val="00A32486"/>
    <w:rsid w:val="00A32C75"/>
    <w:rsid w:val="00A32D6E"/>
    <w:rsid w:val="00A32F65"/>
    <w:rsid w:val="00A3331F"/>
    <w:rsid w:val="00A33612"/>
    <w:rsid w:val="00A336EE"/>
    <w:rsid w:val="00A33877"/>
    <w:rsid w:val="00A3396F"/>
    <w:rsid w:val="00A33B36"/>
    <w:rsid w:val="00A33C0B"/>
    <w:rsid w:val="00A33D14"/>
    <w:rsid w:val="00A33D85"/>
    <w:rsid w:val="00A3422A"/>
    <w:rsid w:val="00A34D09"/>
    <w:rsid w:val="00A34DBF"/>
    <w:rsid w:val="00A34F2E"/>
    <w:rsid w:val="00A35226"/>
    <w:rsid w:val="00A3524A"/>
    <w:rsid w:val="00A357C3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E03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D7B"/>
    <w:rsid w:val="00A40FC9"/>
    <w:rsid w:val="00A4113A"/>
    <w:rsid w:val="00A41183"/>
    <w:rsid w:val="00A41290"/>
    <w:rsid w:val="00A416C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87"/>
    <w:rsid w:val="00A43629"/>
    <w:rsid w:val="00A43C28"/>
    <w:rsid w:val="00A43E1C"/>
    <w:rsid w:val="00A43FDB"/>
    <w:rsid w:val="00A44039"/>
    <w:rsid w:val="00A44292"/>
    <w:rsid w:val="00A4452A"/>
    <w:rsid w:val="00A44A16"/>
    <w:rsid w:val="00A44D96"/>
    <w:rsid w:val="00A44E97"/>
    <w:rsid w:val="00A44F69"/>
    <w:rsid w:val="00A452C9"/>
    <w:rsid w:val="00A4540A"/>
    <w:rsid w:val="00A454A3"/>
    <w:rsid w:val="00A45599"/>
    <w:rsid w:val="00A45764"/>
    <w:rsid w:val="00A45A8B"/>
    <w:rsid w:val="00A45DFF"/>
    <w:rsid w:val="00A46056"/>
    <w:rsid w:val="00A462E0"/>
    <w:rsid w:val="00A464DA"/>
    <w:rsid w:val="00A464FC"/>
    <w:rsid w:val="00A46D37"/>
    <w:rsid w:val="00A46E0F"/>
    <w:rsid w:val="00A46E80"/>
    <w:rsid w:val="00A4743D"/>
    <w:rsid w:val="00A47A09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5C2"/>
    <w:rsid w:val="00A536FA"/>
    <w:rsid w:val="00A53BD2"/>
    <w:rsid w:val="00A53E91"/>
    <w:rsid w:val="00A53F20"/>
    <w:rsid w:val="00A5446B"/>
    <w:rsid w:val="00A54567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50D"/>
    <w:rsid w:val="00A56582"/>
    <w:rsid w:val="00A5664D"/>
    <w:rsid w:val="00A566E8"/>
    <w:rsid w:val="00A56725"/>
    <w:rsid w:val="00A5696A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541"/>
    <w:rsid w:val="00A638FB"/>
    <w:rsid w:val="00A63C52"/>
    <w:rsid w:val="00A63CA7"/>
    <w:rsid w:val="00A63CED"/>
    <w:rsid w:val="00A63F97"/>
    <w:rsid w:val="00A64111"/>
    <w:rsid w:val="00A641C5"/>
    <w:rsid w:val="00A645A9"/>
    <w:rsid w:val="00A645E2"/>
    <w:rsid w:val="00A648D1"/>
    <w:rsid w:val="00A64C4C"/>
    <w:rsid w:val="00A64D2C"/>
    <w:rsid w:val="00A64D38"/>
    <w:rsid w:val="00A64D94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70269"/>
    <w:rsid w:val="00A7040B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F3A"/>
    <w:rsid w:val="00A823EF"/>
    <w:rsid w:val="00A82471"/>
    <w:rsid w:val="00A82794"/>
    <w:rsid w:val="00A828A0"/>
    <w:rsid w:val="00A828EA"/>
    <w:rsid w:val="00A82907"/>
    <w:rsid w:val="00A82C98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6D3"/>
    <w:rsid w:val="00A87A3F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C19"/>
    <w:rsid w:val="00A90D82"/>
    <w:rsid w:val="00A90E5A"/>
    <w:rsid w:val="00A90F33"/>
    <w:rsid w:val="00A9120E"/>
    <w:rsid w:val="00A91316"/>
    <w:rsid w:val="00A9148B"/>
    <w:rsid w:val="00A914E9"/>
    <w:rsid w:val="00A916EB"/>
    <w:rsid w:val="00A91932"/>
    <w:rsid w:val="00A91A7B"/>
    <w:rsid w:val="00A91B11"/>
    <w:rsid w:val="00A91C53"/>
    <w:rsid w:val="00A91DCB"/>
    <w:rsid w:val="00A91E72"/>
    <w:rsid w:val="00A91F53"/>
    <w:rsid w:val="00A92122"/>
    <w:rsid w:val="00A9232F"/>
    <w:rsid w:val="00A9238A"/>
    <w:rsid w:val="00A92A8F"/>
    <w:rsid w:val="00A92E82"/>
    <w:rsid w:val="00A93010"/>
    <w:rsid w:val="00A9308E"/>
    <w:rsid w:val="00A932F2"/>
    <w:rsid w:val="00A93565"/>
    <w:rsid w:val="00A937B0"/>
    <w:rsid w:val="00A93CB9"/>
    <w:rsid w:val="00A93CDF"/>
    <w:rsid w:val="00A94256"/>
    <w:rsid w:val="00A94363"/>
    <w:rsid w:val="00A946FF"/>
    <w:rsid w:val="00A94790"/>
    <w:rsid w:val="00A9484D"/>
    <w:rsid w:val="00A94DF3"/>
    <w:rsid w:val="00A94F3E"/>
    <w:rsid w:val="00A9504C"/>
    <w:rsid w:val="00A95071"/>
    <w:rsid w:val="00A95508"/>
    <w:rsid w:val="00A956F0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604"/>
    <w:rsid w:val="00AA0852"/>
    <w:rsid w:val="00AA08AB"/>
    <w:rsid w:val="00AA0AEE"/>
    <w:rsid w:val="00AA0D29"/>
    <w:rsid w:val="00AA0EA9"/>
    <w:rsid w:val="00AA0F56"/>
    <w:rsid w:val="00AA141B"/>
    <w:rsid w:val="00AA1601"/>
    <w:rsid w:val="00AA16F4"/>
    <w:rsid w:val="00AA1746"/>
    <w:rsid w:val="00AA1775"/>
    <w:rsid w:val="00AA1BE4"/>
    <w:rsid w:val="00AA1CA2"/>
    <w:rsid w:val="00AA1D16"/>
    <w:rsid w:val="00AA1DBC"/>
    <w:rsid w:val="00AA1E10"/>
    <w:rsid w:val="00AA225C"/>
    <w:rsid w:val="00AA247F"/>
    <w:rsid w:val="00AA248F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55"/>
    <w:rsid w:val="00AA38EB"/>
    <w:rsid w:val="00AA3C2A"/>
    <w:rsid w:val="00AA3C79"/>
    <w:rsid w:val="00AA40F6"/>
    <w:rsid w:val="00AA43A5"/>
    <w:rsid w:val="00AA43A7"/>
    <w:rsid w:val="00AA43BF"/>
    <w:rsid w:val="00AA48AD"/>
    <w:rsid w:val="00AA4F78"/>
    <w:rsid w:val="00AA50D1"/>
    <w:rsid w:val="00AA515E"/>
    <w:rsid w:val="00AA51EC"/>
    <w:rsid w:val="00AA537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9A6"/>
    <w:rsid w:val="00AA69FF"/>
    <w:rsid w:val="00AA6C27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545"/>
    <w:rsid w:val="00AB05EE"/>
    <w:rsid w:val="00AB06E5"/>
    <w:rsid w:val="00AB086D"/>
    <w:rsid w:val="00AB090E"/>
    <w:rsid w:val="00AB097F"/>
    <w:rsid w:val="00AB0987"/>
    <w:rsid w:val="00AB0A9C"/>
    <w:rsid w:val="00AB0BF5"/>
    <w:rsid w:val="00AB0E10"/>
    <w:rsid w:val="00AB0E2D"/>
    <w:rsid w:val="00AB139C"/>
    <w:rsid w:val="00AB13A6"/>
    <w:rsid w:val="00AB1633"/>
    <w:rsid w:val="00AB1AF8"/>
    <w:rsid w:val="00AB1CAA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B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C0051"/>
    <w:rsid w:val="00AC0082"/>
    <w:rsid w:val="00AC04A7"/>
    <w:rsid w:val="00AC0553"/>
    <w:rsid w:val="00AC0582"/>
    <w:rsid w:val="00AC05AE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D89"/>
    <w:rsid w:val="00AC1EF2"/>
    <w:rsid w:val="00AC1F44"/>
    <w:rsid w:val="00AC2175"/>
    <w:rsid w:val="00AC2208"/>
    <w:rsid w:val="00AC2511"/>
    <w:rsid w:val="00AC25CD"/>
    <w:rsid w:val="00AC2C73"/>
    <w:rsid w:val="00AC2E4B"/>
    <w:rsid w:val="00AC2E50"/>
    <w:rsid w:val="00AC3213"/>
    <w:rsid w:val="00AC3477"/>
    <w:rsid w:val="00AC3BC8"/>
    <w:rsid w:val="00AC3E38"/>
    <w:rsid w:val="00AC435A"/>
    <w:rsid w:val="00AC4882"/>
    <w:rsid w:val="00AC48E6"/>
    <w:rsid w:val="00AC4C6B"/>
    <w:rsid w:val="00AC4CFA"/>
    <w:rsid w:val="00AC4E46"/>
    <w:rsid w:val="00AC4F93"/>
    <w:rsid w:val="00AC5053"/>
    <w:rsid w:val="00AC520D"/>
    <w:rsid w:val="00AC526A"/>
    <w:rsid w:val="00AC55C1"/>
    <w:rsid w:val="00AC5600"/>
    <w:rsid w:val="00AC5984"/>
    <w:rsid w:val="00AC5C49"/>
    <w:rsid w:val="00AC6009"/>
    <w:rsid w:val="00AC6110"/>
    <w:rsid w:val="00AC62CC"/>
    <w:rsid w:val="00AC64BD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954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34E"/>
    <w:rsid w:val="00AD14B1"/>
    <w:rsid w:val="00AD14C3"/>
    <w:rsid w:val="00AD1BCB"/>
    <w:rsid w:val="00AD21CF"/>
    <w:rsid w:val="00AD22FF"/>
    <w:rsid w:val="00AD2565"/>
    <w:rsid w:val="00AD275F"/>
    <w:rsid w:val="00AD2796"/>
    <w:rsid w:val="00AD27C9"/>
    <w:rsid w:val="00AD2D9C"/>
    <w:rsid w:val="00AD2ECD"/>
    <w:rsid w:val="00AD2FB6"/>
    <w:rsid w:val="00AD30DB"/>
    <w:rsid w:val="00AD3196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BE"/>
    <w:rsid w:val="00AD65F7"/>
    <w:rsid w:val="00AD6694"/>
    <w:rsid w:val="00AD6857"/>
    <w:rsid w:val="00AD6911"/>
    <w:rsid w:val="00AD6A9E"/>
    <w:rsid w:val="00AD6D5E"/>
    <w:rsid w:val="00AD6E63"/>
    <w:rsid w:val="00AD700B"/>
    <w:rsid w:val="00AD761E"/>
    <w:rsid w:val="00AD78B8"/>
    <w:rsid w:val="00AD7DBC"/>
    <w:rsid w:val="00AD7E94"/>
    <w:rsid w:val="00AE00A9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225"/>
    <w:rsid w:val="00AE2514"/>
    <w:rsid w:val="00AE2722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A88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3C3"/>
    <w:rsid w:val="00AE76B3"/>
    <w:rsid w:val="00AE777C"/>
    <w:rsid w:val="00AE7876"/>
    <w:rsid w:val="00AE7F76"/>
    <w:rsid w:val="00AF0356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B74"/>
    <w:rsid w:val="00AF4E63"/>
    <w:rsid w:val="00AF54A3"/>
    <w:rsid w:val="00AF54AA"/>
    <w:rsid w:val="00AF563E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911"/>
    <w:rsid w:val="00AF79D8"/>
    <w:rsid w:val="00AF7A39"/>
    <w:rsid w:val="00AF7D76"/>
    <w:rsid w:val="00AF7FDA"/>
    <w:rsid w:val="00B0014C"/>
    <w:rsid w:val="00B002AF"/>
    <w:rsid w:val="00B00424"/>
    <w:rsid w:val="00B004B6"/>
    <w:rsid w:val="00B005DE"/>
    <w:rsid w:val="00B006D0"/>
    <w:rsid w:val="00B00DCE"/>
    <w:rsid w:val="00B012A6"/>
    <w:rsid w:val="00B0168A"/>
    <w:rsid w:val="00B01777"/>
    <w:rsid w:val="00B01EB3"/>
    <w:rsid w:val="00B0208A"/>
    <w:rsid w:val="00B02149"/>
    <w:rsid w:val="00B024F9"/>
    <w:rsid w:val="00B026A3"/>
    <w:rsid w:val="00B02877"/>
    <w:rsid w:val="00B02A74"/>
    <w:rsid w:val="00B02DD7"/>
    <w:rsid w:val="00B02E41"/>
    <w:rsid w:val="00B02EC6"/>
    <w:rsid w:val="00B0320A"/>
    <w:rsid w:val="00B036B2"/>
    <w:rsid w:val="00B037B5"/>
    <w:rsid w:val="00B037D6"/>
    <w:rsid w:val="00B038A9"/>
    <w:rsid w:val="00B03A0F"/>
    <w:rsid w:val="00B03BF4"/>
    <w:rsid w:val="00B03DAB"/>
    <w:rsid w:val="00B04000"/>
    <w:rsid w:val="00B04283"/>
    <w:rsid w:val="00B04438"/>
    <w:rsid w:val="00B0476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F"/>
    <w:rsid w:val="00B05D4C"/>
    <w:rsid w:val="00B05E29"/>
    <w:rsid w:val="00B05EC4"/>
    <w:rsid w:val="00B05FCA"/>
    <w:rsid w:val="00B062E5"/>
    <w:rsid w:val="00B06579"/>
    <w:rsid w:val="00B0688D"/>
    <w:rsid w:val="00B06A77"/>
    <w:rsid w:val="00B06C32"/>
    <w:rsid w:val="00B06CD4"/>
    <w:rsid w:val="00B06DCB"/>
    <w:rsid w:val="00B07590"/>
    <w:rsid w:val="00B0762F"/>
    <w:rsid w:val="00B076E5"/>
    <w:rsid w:val="00B07C6F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3AE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F0"/>
    <w:rsid w:val="00B155EE"/>
    <w:rsid w:val="00B15754"/>
    <w:rsid w:val="00B159EA"/>
    <w:rsid w:val="00B15AB8"/>
    <w:rsid w:val="00B15AFE"/>
    <w:rsid w:val="00B15B8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CBB"/>
    <w:rsid w:val="00B17D49"/>
    <w:rsid w:val="00B17D54"/>
    <w:rsid w:val="00B20158"/>
    <w:rsid w:val="00B2021A"/>
    <w:rsid w:val="00B2024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2E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C8E"/>
    <w:rsid w:val="00B21FAF"/>
    <w:rsid w:val="00B21FEA"/>
    <w:rsid w:val="00B2214B"/>
    <w:rsid w:val="00B22655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9CE"/>
    <w:rsid w:val="00B23A11"/>
    <w:rsid w:val="00B23F83"/>
    <w:rsid w:val="00B24077"/>
    <w:rsid w:val="00B2419C"/>
    <w:rsid w:val="00B244A1"/>
    <w:rsid w:val="00B245CC"/>
    <w:rsid w:val="00B24940"/>
    <w:rsid w:val="00B24A73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316"/>
    <w:rsid w:val="00B31527"/>
    <w:rsid w:val="00B31651"/>
    <w:rsid w:val="00B3169F"/>
    <w:rsid w:val="00B317DB"/>
    <w:rsid w:val="00B3181A"/>
    <w:rsid w:val="00B318B4"/>
    <w:rsid w:val="00B31CB3"/>
    <w:rsid w:val="00B31E5A"/>
    <w:rsid w:val="00B3243D"/>
    <w:rsid w:val="00B32D79"/>
    <w:rsid w:val="00B32E46"/>
    <w:rsid w:val="00B32F2E"/>
    <w:rsid w:val="00B33118"/>
    <w:rsid w:val="00B3333F"/>
    <w:rsid w:val="00B333A4"/>
    <w:rsid w:val="00B338A0"/>
    <w:rsid w:val="00B33C77"/>
    <w:rsid w:val="00B33D63"/>
    <w:rsid w:val="00B34726"/>
    <w:rsid w:val="00B347F5"/>
    <w:rsid w:val="00B3501B"/>
    <w:rsid w:val="00B35C1B"/>
    <w:rsid w:val="00B35CE6"/>
    <w:rsid w:val="00B35D8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85C"/>
    <w:rsid w:val="00B409FC"/>
    <w:rsid w:val="00B40B8A"/>
    <w:rsid w:val="00B40ED3"/>
    <w:rsid w:val="00B41233"/>
    <w:rsid w:val="00B4130B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30B"/>
    <w:rsid w:val="00B45670"/>
    <w:rsid w:val="00B458CF"/>
    <w:rsid w:val="00B458ED"/>
    <w:rsid w:val="00B45973"/>
    <w:rsid w:val="00B45DA6"/>
    <w:rsid w:val="00B45E3D"/>
    <w:rsid w:val="00B45EA0"/>
    <w:rsid w:val="00B4609B"/>
    <w:rsid w:val="00B46182"/>
    <w:rsid w:val="00B46492"/>
    <w:rsid w:val="00B46B73"/>
    <w:rsid w:val="00B46B8A"/>
    <w:rsid w:val="00B46EE4"/>
    <w:rsid w:val="00B470DC"/>
    <w:rsid w:val="00B471C9"/>
    <w:rsid w:val="00B4789A"/>
    <w:rsid w:val="00B47ECC"/>
    <w:rsid w:val="00B50012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11EE"/>
    <w:rsid w:val="00B5160B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42AE"/>
    <w:rsid w:val="00B54474"/>
    <w:rsid w:val="00B545EC"/>
    <w:rsid w:val="00B5478F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5FCB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8AF"/>
    <w:rsid w:val="00B62C39"/>
    <w:rsid w:val="00B62C5E"/>
    <w:rsid w:val="00B62D44"/>
    <w:rsid w:val="00B631EE"/>
    <w:rsid w:val="00B63201"/>
    <w:rsid w:val="00B63956"/>
    <w:rsid w:val="00B63968"/>
    <w:rsid w:val="00B63AA9"/>
    <w:rsid w:val="00B63B90"/>
    <w:rsid w:val="00B63BB2"/>
    <w:rsid w:val="00B63BEB"/>
    <w:rsid w:val="00B63D3B"/>
    <w:rsid w:val="00B6416C"/>
    <w:rsid w:val="00B645B8"/>
    <w:rsid w:val="00B64763"/>
    <w:rsid w:val="00B647EC"/>
    <w:rsid w:val="00B64850"/>
    <w:rsid w:val="00B64A24"/>
    <w:rsid w:val="00B64D25"/>
    <w:rsid w:val="00B64FE6"/>
    <w:rsid w:val="00B6517E"/>
    <w:rsid w:val="00B65285"/>
    <w:rsid w:val="00B653AB"/>
    <w:rsid w:val="00B654FB"/>
    <w:rsid w:val="00B657F2"/>
    <w:rsid w:val="00B65927"/>
    <w:rsid w:val="00B65AA4"/>
    <w:rsid w:val="00B65DDB"/>
    <w:rsid w:val="00B65F9E"/>
    <w:rsid w:val="00B66415"/>
    <w:rsid w:val="00B66482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438"/>
    <w:rsid w:val="00B6759D"/>
    <w:rsid w:val="00B6783F"/>
    <w:rsid w:val="00B67A1D"/>
    <w:rsid w:val="00B67BEF"/>
    <w:rsid w:val="00B67E4B"/>
    <w:rsid w:val="00B67FE7"/>
    <w:rsid w:val="00B700F0"/>
    <w:rsid w:val="00B70238"/>
    <w:rsid w:val="00B706F8"/>
    <w:rsid w:val="00B70A0B"/>
    <w:rsid w:val="00B70D25"/>
    <w:rsid w:val="00B70DAC"/>
    <w:rsid w:val="00B70F17"/>
    <w:rsid w:val="00B71207"/>
    <w:rsid w:val="00B714CC"/>
    <w:rsid w:val="00B7168B"/>
    <w:rsid w:val="00B716F6"/>
    <w:rsid w:val="00B71728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C82"/>
    <w:rsid w:val="00B73F69"/>
    <w:rsid w:val="00B7402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FD4"/>
    <w:rsid w:val="00B80FFC"/>
    <w:rsid w:val="00B81292"/>
    <w:rsid w:val="00B812F8"/>
    <w:rsid w:val="00B815D0"/>
    <w:rsid w:val="00B8171B"/>
    <w:rsid w:val="00B81778"/>
    <w:rsid w:val="00B81AE8"/>
    <w:rsid w:val="00B81C28"/>
    <w:rsid w:val="00B81FB8"/>
    <w:rsid w:val="00B82173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9AB"/>
    <w:rsid w:val="00B85BBE"/>
    <w:rsid w:val="00B85C06"/>
    <w:rsid w:val="00B85C1A"/>
    <w:rsid w:val="00B85F27"/>
    <w:rsid w:val="00B862A5"/>
    <w:rsid w:val="00B864A6"/>
    <w:rsid w:val="00B866D1"/>
    <w:rsid w:val="00B866D5"/>
    <w:rsid w:val="00B86C56"/>
    <w:rsid w:val="00B86CC8"/>
    <w:rsid w:val="00B86D60"/>
    <w:rsid w:val="00B87AF2"/>
    <w:rsid w:val="00B87B26"/>
    <w:rsid w:val="00B87D0D"/>
    <w:rsid w:val="00B87F53"/>
    <w:rsid w:val="00B900FD"/>
    <w:rsid w:val="00B901CC"/>
    <w:rsid w:val="00B90213"/>
    <w:rsid w:val="00B903CA"/>
    <w:rsid w:val="00B913AE"/>
    <w:rsid w:val="00B913EA"/>
    <w:rsid w:val="00B914E9"/>
    <w:rsid w:val="00B917C4"/>
    <w:rsid w:val="00B918CA"/>
    <w:rsid w:val="00B91E38"/>
    <w:rsid w:val="00B91EB5"/>
    <w:rsid w:val="00B91FF6"/>
    <w:rsid w:val="00B9239A"/>
    <w:rsid w:val="00B923C3"/>
    <w:rsid w:val="00B92745"/>
    <w:rsid w:val="00B92906"/>
    <w:rsid w:val="00B929AA"/>
    <w:rsid w:val="00B92AB8"/>
    <w:rsid w:val="00B92C66"/>
    <w:rsid w:val="00B92EB9"/>
    <w:rsid w:val="00B9305C"/>
    <w:rsid w:val="00B933D9"/>
    <w:rsid w:val="00B934DA"/>
    <w:rsid w:val="00B9353F"/>
    <w:rsid w:val="00B9361F"/>
    <w:rsid w:val="00B93664"/>
    <w:rsid w:val="00B936CA"/>
    <w:rsid w:val="00B93798"/>
    <w:rsid w:val="00B937AD"/>
    <w:rsid w:val="00B93C80"/>
    <w:rsid w:val="00B93EF5"/>
    <w:rsid w:val="00B93FBA"/>
    <w:rsid w:val="00B9449D"/>
    <w:rsid w:val="00B944A2"/>
    <w:rsid w:val="00B945DA"/>
    <w:rsid w:val="00B94823"/>
    <w:rsid w:val="00B948EA"/>
    <w:rsid w:val="00B94977"/>
    <w:rsid w:val="00B9497E"/>
    <w:rsid w:val="00B94A1B"/>
    <w:rsid w:val="00B94BE1"/>
    <w:rsid w:val="00B94C8E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780"/>
    <w:rsid w:val="00B9687B"/>
    <w:rsid w:val="00B9711D"/>
    <w:rsid w:val="00B9720F"/>
    <w:rsid w:val="00B976C9"/>
    <w:rsid w:val="00B979E3"/>
    <w:rsid w:val="00BA0396"/>
    <w:rsid w:val="00BA1111"/>
    <w:rsid w:val="00BA1381"/>
    <w:rsid w:val="00BA1582"/>
    <w:rsid w:val="00BA174B"/>
    <w:rsid w:val="00BA1A46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3B2"/>
    <w:rsid w:val="00BA34F5"/>
    <w:rsid w:val="00BA3562"/>
    <w:rsid w:val="00BA3572"/>
    <w:rsid w:val="00BA35A1"/>
    <w:rsid w:val="00BA367E"/>
    <w:rsid w:val="00BA388B"/>
    <w:rsid w:val="00BA39FD"/>
    <w:rsid w:val="00BA3D04"/>
    <w:rsid w:val="00BA3D4C"/>
    <w:rsid w:val="00BA41C7"/>
    <w:rsid w:val="00BA4274"/>
    <w:rsid w:val="00BA4337"/>
    <w:rsid w:val="00BA4515"/>
    <w:rsid w:val="00BA4791"/>
    <w:rsid w:val="00BA4BDE"/>
    <w:rsid w:val="00BA4FCB"/>
    <w:rsid w:val="00BA5213"/>
    <w:rsid w:val="00BA5321"/>
    <w:rsid w:val="00BA57B2"/>
    <w:rsid w:val="00BA586C"/>
    <w:rsid w:val="00BA592E"/>
    <w:rsid w:val="00BA5D8C"/>
    <w:rsid w:val="00BA5E8F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E7"/>
    <w:rsid w:val="00BB3113"/>
    <w:rsid w:val="00BB3159"/>
    <w:rsid w:val="00BB326F"/>
    <w:rsid w:val="00BB33FA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6"/>
    <w:rsid w:val="00BB4516"/>
    <w:rsid w:val="00BB45A8"/>
    <w:rsid w:val="00BB45AF"/>
    <w:rsid w:val="00BB45B3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BC2"/>
    <w:rsid w:val="00BB5F18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064"/>
    <w:rsid w:val="00BC02F9"/>
    <w:rsid w:val="00BC03F2"/>
    <w:rsid w:val="00BC0622"/>
    <w:rsid w:val="00BC0B05"/>
    <w:rsid w:val="00BC0DB1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FC1"/>
    <w:rsid w:val="00BC2939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42A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357"/>
    <w:rsid w:val="00BD148A"/>
    <w:rsid w:val="00BD14BA"/>
    <w:rsid w:val="00BD16EC"/>
    <w:rsid w:val="00BD192B"/>
    <w:rsid w:val="00BD193E"/>
    <w:rsid w:val="00BD1C7F"/>
    <w:rsid w:val="00BD1CD0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1FE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B81"/>
    <w:rsid w:val="00BD6D4B"/>
    <w:rsid w:val="00BD6E7C"/>
    <w:rsid w:val="00BD6FEE"/>
    <w:rsid w:val="00BD7762"/>
    <w:rsid w:val="00BD7C82"/>
    <w:rsid w:val="00BE005F"/>
    <w:rsid w:val="00BE00FE"/>
    <w:rsid w:val="00BE0440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330E"/>
    <w:rsid w:val="00BE35D0"/>
    <w:rsid w:val="00BE36DB"/>
    <w:rsid w:val="00BE3A8F"/>
    <w:rsid w:val="00BE3D19"/>
    <w:rsid w:val="00BE3D22"/>
    <w:rsid w:val="00BE3E9B"/>
    <w:rsid w:val="00BE3F2F"/>
    <w:rsid w:val="00BE4045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BD4"/>
    <w:rsid w:val="00BE6DB2"/>
    <w:rsid w:val="00BE6E5B"/>
    <w:rsid w:val="00BE730A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102"/>
    <w:rsid w:val="00BF41C4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B2A"/>
    <w:rsid w:val="00C01E4D"/>
    <w:rsid w:val="00C01EAC"/>
    <w:rsid w:val="00C02203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2130"/>
    <w:rsid w:val="00C125BD"/>
    <w:rsid w:val="00C1286F"/>
    <w:rsid w:val="00C12A4D"/>
    <w:rsid w:val="00C12C4D"/>
    <w:rsid w:val="00C13100"/>
    <w:rsid w:val="00C1319E"/>
    <w:rsid w:val="00C132DD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BE6"/>
    <w:rsid w:val="00C14E8F"/>
    <w:rsid w:val="00C14F8F"/>
    <w:rsid w:val="00C14FA8"/>
    <w:rsid w:val="00C14FD0"/>
    <w:rsid w:val="00C14FF5"/>
    <w:rsid w:val="00C1509D"/>
    <w:rsid w:val="00C1529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E17"/>
    <w:rsid w:val="00C220E0"/>
    <w:rsid w:val="00C22105"/>
    <w:rsid w:val="00C2218E"/>
    <w:rsid w:val="00C22193"/>
    <w:rsid w:val="00C2299E"/>
    <w:rsid w:val="00C229BC"/>
    <w:rsid w:val="00C22B85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924"/>
    <w:rsid w:val="00C24CB0"/>
    <w:rsid w:val="00C24CD8"/>
    <w:rsid w:val="00C24F01"/>
    <w:rsid w:val="00C25439"/>
    <w:rsid w:val="00C25453"/>
    <w:rsid w:val="00C2550C"/>
    <w:rsid w:val="00C25562"/>
    <w:rsid w:val="00C25614"/>
    <w:rsid w:val="00C25661"/>
    <w:rsid w:val="00C2570A"/>
    <w:rsid w:val="00C258E0"/>
    <w:rsid w:val="00C25F44"/>
    <w:rsid w:val="00C26432"/>
    <w:rsid w:val="00C2648E"/>
    <w:rsid w:val="00C2657E"/>
    <w:rsid w:val="00C2658D"/>
    <w:rsid w:val="00C26911"/>
    <w:rsid w:val="00C26991"/>
    <w:rsid w:val="00C26BDC"/>
    <w:rsid w:val="00C272E1"/>
    <w:rsid w:val="00C272F2"/>
    <w:rsid w:val="00C27342"/>
    <w:rsid w:val="00C277AE"/>
    <w:rsid w:val="00C27CA8"/>
    <w:rsid w:val="00C27D19"/>
    <w:rsid w:val="00C27EA6"/>
    <w:rsid w:val="00C27F8F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E34"/>
    <w:rsid w:val="00C32F97"/>
    <w:rsid w:val="00C330DA"/>
    <w:rsid w:val="00C3312B"/>
    <w:rsid w:val="00C332AC"/>
    <w:rsid w:val="00C3354F"/>
    <w:rsid w:val="00C338A6"/>
    <w:rsid w:val="00C33A01"/>
    <w:rsid w:val="00C33D17"/>
    <w:rsid w:val="00C33E7A"/>
    <w:rsid w:val="00C343CA"/>
    <w:rsid w:val="00C34444"/>
    <w:rsid w:val="00C34572"/>
    <w:rsid w:val="00C3465A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9B0"/>
    <w:rsid w:val="00C419D3"/>
    <w:rsid w:val="00C41A64"/>
    <w:rsid w:val="00C41B25"/>
    <w:rsid w:val="00C41C12"/>
    <w:rsid w:val="00C42075"/>
    <w:rsid w:val="00C4252C"/>
    <w:rsid w:val="00C4288F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29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705"/>
    <w:rsid w:val="00C47760"/>
    <w:rsid w:val="00C47B2A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42E"/>
    <w:rsid w:val="00C526EF"/>
    <w:rsid w:val="00C52848"/>
    <w:rsid w:val="00C52893"/>
    <w:rsid w:val="00C52B60"/>
    <w:rsid w:val="00C52BBA"/>
    <w:rsid w:val="00C52C53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BC9"/>
    <w:rsid w:val="00C54BD2"/>
    <w:rsid w:val="00C54DD7"/>
    <w:rsid w:val="00C55011"/>
    <w:rsid w:val="00C55102"/>
    <w:rsid w:val="00C551F7"/>
    <w:rsid w:val="00C553C6"/>
    <w:rsid w:val="00C5553E"/>
    <w:rsid w:val="00C55743"/>
    <w:rsid w:val="00C559EC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B12"/>
    <w:rsid w:val="00C60BE7"/>
    <w:rsid w:val="00C60F18"/>
    <w:rsid w:val="00C6120B"/>
    <w:rsid w:val="00C6124F"/>
    <w:rsid w:val="00C61459"/>
    <w:rsid w:val="00C614B3"/>
    <w:rsid w:val="00C61567"/>
    <w:rsid w:val="00C617EB"/>
    <w:rsid w:val="00C61C22"/>
    <w:rsid w:val="00C61DC8"/>
    <w:rsid w:val="00C61EC8"/>
    <w:rsid w:val="00C61EE7"/>
    <w:rsid w:val="00C61F01"/>
    <w:rsid w:val="00C62013"/>
    <w:rsid w:val="00C622C8"/>
    <w:rsid w:val="00C62338"/>
    <w:rsid w:val="00C623F3"/>
    <w:rsid w:val="00C62545"/>
    <w:rsid w:val="00C627DE"/>
    <w:rsid w:val="00C62835"/>
    <w:rsid w:val="00C6307E"/>
    <w:rsid w:val="00C630A4"/>
    <w:rsid w:val="00C630ED"/>
    <w:rsid w:val="00C63107"/>
    <w:rsid w:val="00C63229"/>
    <w:rsid w:val="00C63532"/>
    <w:rsid w:val="00C63733"/>
    <w:rsid w:val="00C63B53"/>
    <w:rsid w:val="00C63E29"/>
    <w:rsid w:val="00C63FDB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A2B"/>
    <w:rsid w:val="00C65A74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D5B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BC"/>
    <w:rsid w:val="00C742C9"/>
    <w:rsid w:val="00C745B2"/>
    <w:rsid w:val="00C74616"/>
    <w:rsid w:val="00C74633"/>
    <w:rsid w:val="00C746A5"/>
    <w:rsid w:val="00C74726"/>
    <w:rsid w:val="00C74811"/>
    <w:rsid w:val="00C749BE"/>
    <w:rsid w:val="00C74E05"/>
    <w:rsid w:val="00C74E72"/>
    <w:rsid w:val="00C754E3"/>
    <w:rsid w:val="00C75573"/>
    <w:rsid w:val="00C7571D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9BE"/>
    <w:rsid w:val="00C819D6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53"/>
    <w:rsid w:val="00C82F48"/>
    <w:rsid w:val="00C82FAA"/>
    <w:rsid w:val="00C82FE2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D42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F0"/>
    <w:rsid w:val="00C92148"/>
    <w:rsid w:val="00C92174"/>
    <w:rsid w:val="00C924A8"/>
    <w:rsid w:val="00C92514"/>
    <w:rsid w:val="00C92737"/>
    <w:rsid w:val="00C92945"/>
    <w:rsid w:val="00C929AE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84A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6008"/>
    <w:rsid w:val="00C96511"/>
    <w:rsid w:val="00C9658B"/>
    <w:rsid w:val="00C96694"/>
    <w:rsid w:val="00C966F2"/>
    <w:rsid w:val="00C96CEA"/>
    <w:rsid w:val="00C96DA9"/>
    <w:rsid w:val="00C96FAA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6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BB"/>
    <w:rsid w:val="00CA47D7"/>
    <w:rsid w:val="00CA482D"/>
    <w:rsid w:val="00CA484D"/>
    <w:rsid w:val="00CA49C2"/>
    <w:rsid w:val="00CA4DA3"/>
    <w:rsid w:val="00CA4FB6"/>
    <w:rsid w:val="00CA5085"/>
    <w:rsid w:val="00CA529F"/>
    <w:rsid w:val="00CA52CE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69B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432"/>
    <w:rsid w:val="00CA7530"/>
    <w:rsid w:val="00CA7650"/>
    <w:rsid w:val="00CA7777"/>
    <w:rsid w:val="00CA7C75"/>
    <w:rsid w:val="00CB01A2"/>
    <w:rsid w:val="00CB0267"/>
    <w:rsid w:val="00CB038B"/>
    <w:rsid w:val="00CB03D1"/>
    <w:rsid w:val="00CB0471"/>
    <w:rsid w:val="00CB0512"/>
    <w:rsid w:val="00CB0972"/>
    <w:rsid w:val="00CB09B4"/>
    <w:rsid w:val="00CB0AE9"/>
    <w:rsid w:val="00CB0BC7"/>
    <w:rsid w:val="00CB0CA4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196"/>
    <w:rsid w:val="00CB52BF"/>
    <w:rsid w:val="00CB5321"/>
    <w:rsid w:val="00CB53FE"/>
    <w:rsid w:val="00CB55A2"/>
    <w:rsid w:val="00CB5659"/>
    <w:rsid w:val="00CB583E"/>
    <w:rsid w:val="00CB58F0"/>
    <w:rsid w:val="00CB5A5F"/>
    <w:rsid w:val="00CB5BE2"/>
    <w:rsid w:val="00CB5DE0"/>
    <w:rsid w:val="00CB5EE8"/>
    <w:rsid w:val="00CB5F47"/>
    <w:rsid w:val="00CB60F0"/>
    <w:rsid w:val="00CB65D7"/>
    <w:rsid w:val="00CB660D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7A"/>
    <w:rsid w:val="00CC07D2"/>
    <w:rsid w:val="00CC08BE"/>
    <w:rsid w:val="00CC0B41"/>
    <w:rsid w:val="00CC0CBC"/>
    <w:rsid w:val="00CC0F11"/>
    <w:rsid w:val="00CC10A1"/>
    <w:rsid w:val="00CC128A"/>
    <w:rsid w:val="00CC134C"/>
    <w:rsid w:val="00CC1412"/>
    <w:rsid w:val="00CC1560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70B"/>
    <w:rsid w:val="00CC6A34"/>
    <w:rsid w:val="00CC6A66"/>
    <w:rsid w:val="00CC6AA2"/>
    <w:rsid w:val="00CC6B34"/>
    <w:rsid w:val="00CC6C79"/>
    <w:rsid w:val="00CC6E47"/>
    <w:rsid w:val="00CC739E"/>
    <w:rsid w:val="00CC7A20"/>
    <w:rsid w:val="00CC7B54"/>
    <w:rsid w:val="00CC7BF9"/>
    <w:rsid w:val="00CC7CF3"/>
    <w:rsid w:val="00CC7E4E"/>
    <w:rsid w:val="00CC7F00"/>
    <w:rsid w:val="00CC7F84"/>
    <w:rsid w:val="00CC7FA9"/>
    <w:rsid w:val="00CC7FCC"/>
    <w:rsid w:val="00CD00A4"/>
    <w:rsid w:val="00CD0329"/>
    <w:rsid w:val="00CD033D"/>
    <w:rsid w:val="00CD0640"/>
    <w:rsid w:val="00CD0C74"/>
    <w:rsid w:val="00CD14FF"/>
    <w:rsid w:val="00CD1511"/>
    <w:rsid w:val="00CD1BF0"/>
    <w:rsid w:val="00CD1CA2"/>
    <w:rsid w:val="00CD1CC4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4314"/>
    <w:rsid w:val="00CD436A"/>
    <w:rsid w:val="00CD466D"/>
    <w:rsid w:val="00CD4670"/>
    <w:rsid w:val="00CD47DA"/>
    <w:rsid w:val="00CD47EC"/>
    <w:rsid w:val="00CD485D"/>
    <w:rsid w:val="00CD4971"/>
    <w:rsid w:val="00CD4AF7"/>
    <w:rsid w:val="00CD4EB2"/>
    <w:rsid w:val="00CD510F"/>
    <w:rsid w:val="00CD552D"/>
    <w:rsid w:val="00CD5560"/>
    <w:rsid w:val="00CD55CE"/>
    <w:rsid w:val="00CD574B"/>
    <w:rsid w:val="00CD58B7"/>
    <w:rsid w:val="00CD59AE"/>
    <w:rsid w:val="00CD5A25"/>
    <w:rsid w:val="00CD5BA4"/>
    <w:rsid w:val="00CD5C27"/>
    <w:rsid w:val="00CD611B"/>
    <w:rsid w:val="00CD62CA"/>
    <w:rsid w:val="00CD62EA"/>
    <w:rsid w:val="00CD6382"/>
    <w:rsid w:val="00CD63EC"/>
    <w:rsid w:val="00CD693B"/>
    <w:rsid w:val="00CD69C4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D7FC7"/>
    <w:rsid w:val="00CE0491"/>
    <w:rsid w:val="00CE0778"/>
    <w:rsid w:val="00CE0875"/>
    <w:rsid w:val="00CE08A4"/>
    <w:rsid w:val="00CE0C97"/>
    <w:rsid w:val="00CE0CAC"/>
    <w:rsid w:val="00CE0DE5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B18"/>
    <w:rsid w:val="00CE4BCF"/>
    <w:rsid w:val="00CE4BE7"/>
    <w:rsid w:val="00CE4DCB"/>
    <w:rsid w:val="00CE4DFB"/>
    <w:rsid w:val="00CE4F1B"/>
    <w:rsid w:val="00CE5C32"/>
    <w:rsid w:val="00CE60E2"/>
    <w:rsid w:val="00CE62BD"/>
    <w:rsid w:val="00CE62E2"/>
    <w:rsid w:val="00CE62E5"/>
    <w:rsid w:val="00CE66CD"/>
    <w:rsid w:val="00CE68C8"/>
    <w:rsid w:val="00CE69EE"/>
    <w:rsid w:val="00CE6A81"/>
    <w:rsid w:val="00CE6C67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210"/>
    <w:rsid w:val="00CE73EC"/>
    <w:rsid w:val="00CE79B9"/>
    <w:rsid w:val="00CE7B45"/>
    <w:rsid w:val="00CE7D6E"/>
    <w:rsid w:val="00CE7E97"/>
    <w:rsid w:val="00CF00AC"/>
    <w:rsid w:val="00CF03CE"/>
    <w:rsid w:val="00CF0520"/>
    <w:rsid w:val="00CF061F"/>
    <w:rsid w:val="00CF076E"/>
    <w:rsid w:val="00CF07B4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238"/>
    <w:rsid w:val="00D00482"/>
    <w:rsid w:val="00D00635"/>
    <w:rsid w:val="00D00796"/>
    <w:rsid w:val="00D00BF4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B1"/>
    <w:rsid w:val="00D041D6"/>
    <w:rsid w:val="00D044E8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51E"/>
    <w:rsid w:val="00D05814"/>
    <w:rsid w:val="00D05D41"/>
    <w:rsid w:val="00D0612A"/>
    <w:rsid w:val="00D061B0"/>
    <w:rsid w:val="00D061E9"/>
    <w:rsid w:val="00D065A0"/>
    <w:rsid w:val="00D06EA3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F9"/>
    <w:rsid w:val="00D131DA"/>
    <w:rsid w:val="00D1320C"/>
    <w:rsid w:val="00D13488"/>
    <w:rsid w:val="00D13500"/>
    <w:rsid w:val="00D13843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71C4"/>
    <w:rsid w:val="00D171CA"/>
    <w:rsid w:val="00D1759D"/>
    <w:rsid w:val="00D177B7"/>
    <w:rsid w:val="00D179D8"/>
    <w:rsid w:val="00D17C2C"/>
    <w:rsid w:val="00D17CA0"/>
    <w:rsid w:val="00D17D9D"/>
    <w:rsid w:val="00D200B9"/>
    <w:rsid w:val="00D20107"/>
    <w:rsid w:val="00D205F7"/>
    <w:rsid w:val="00D20786"/>
    <w:rsid w:val="00D20C71"/>
    <w:rsid w:val="00D20EFC"/>
    <w:rsid w:val="00D21010"/>
    <w:rsid w:val="00D21155"/>
    <w:rsid w:val="00D21342"/>
    <w:rsid w:val="00D2222D"/>
    <w:rsid w:val="00D2252A"/>
    <w:rsid w:val="00D2291E"/>
    <w:rsid w:val="00D22D14"/>
    <w:rsid w:val="00D22E92"/>
    <w:rsid w:val="00D230BD"/>
    <w:rsid w:val="00D2334A"/>
    <w:rsid w:val="00D23462"/>
    <w:rsid w:val="00D2354A"/>
    <w:rsid w:val="00D2379F"/>
    <w:rsid w:val="00D23875"/>
    <w:rsid w:val="00D23960"/>
    <w:rsid w:val="00D23A42"/>
    <w:rsid w:val="00D23BC4"/>
    <w:rsid w:val="00D23BE3"/>
    <w:rsid w:val="00D23E6C"/>
    <w:rsid w:val="00D2415A"/>
    <w:rsid w:val="00D2426A"/>
    <w:rsid w:val="00D2443A"/>
    <w:rsid w:val="00D2485D"/>
    <w:rsid w:val="00D248FF"/>
    <w:rsid w:val="00D24B25"/>
    <w:rsid w:val="00D24CBA"/>
    <w:rsid w:val="00D24D4B"/>
    <w:rsid w:val="00D24E75"/>
    <w:rsid w:val="00D24E78"/>
    <w:rsid w:val="00D24E93"/>
    <w:rsid w:val="00D252EC"/>
    <w:rsid w:val="00D25590"/>
    <w:rsid w:val="00D25A9D"/>
    <w:rsid w:val="00D25CD8"/>
    <w:rsid w:val="00D25E79"/>
    <w:rsid w:val="00D25EF6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2B7"/>
    <w:rsid w:val="00D27521"/>
    <w:rsid w:val="00D27533"/>
    <w:rsid w:val="00D27D03"/>
    <w:rsid w:val="00D27D85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D46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97"/>
    <w:rsid w:val="00D3718A"/>
    <w:rsid w:val="00D3729E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FEB"/>
    <w:rsid w:val="00D42060"/>
    <w:rsid w:val="00D42119"/>
    <w:rsid w:val="00D42374"/>
    <w:rsid w:val="00D4252A"/>
    <w:rsid w:val="00D4262D"/>
    <w:rsid w:val="00D42698"/>
    <w:rsid w:val="00D426B0"/>
    <w:rsid w:val="00D42870"/>
    <w:rsid w:val="00D42ABF"/>
    <w:rsid w:val="00D42CAD"/>
    <w:rsid w:val="00D4334C"/>
    <w:rsid w:val="00D433C7"/>
    <w:rsid w:val="00D43534"/>
    <w:rsid w:val="00D4354F"/>
    <w:rsid w:val="00D43973"/>
    <w:rsid w:val="00D43E3B"/>
    <w:rsid w:val="00D43E4E"/>
    <w:rsid w:val="00D43EF3"/>
    <w:rsid w:val="00D443CC"/>
    <w:rsid w:val="00D44608"/>
    <w:rsid w:val="00D44615"/>
    <w:rsid w:val="00D44752"/>
    <w:rsid w:val="00D44B7E"/>
    <w:rsid w:val="00D44D86"/>
    <w:rsid w:val="00D44E95"/>
    <w:rsid w:val="00D451DC"/>
    <w:rsid w:val="00D453B6"/>
    <w:rsid w:val="00D45904"/>
    <w:rsid w:val="00D45AA9"/>
    <w:rsid w:val="00D45C3C"/>
    <w:rsid w:val="00D45C82"/>
    <w:rsid w:val="00D45FD2"/>
    <w:rsid w:val="00D461CC"/>
    <w:rsid w:val="00D462F8"/>
    <w:rsid w:val="00D46422"/>
    <w:rsid w:val="00D4665F"/>
    <w:rsid w:val="00D467A1"/>
    <w:rsid w:val="00D467BE"/>
    <w:rsid w:val="00D46AA1"/>
    <w:rsid w:val="00D46ABC"/>
    <w:rsid w:val="00D46B47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9A5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C09"/>
    <w:rsid w:val="00D57D2F"/>
    <w:rsid w:val="00D57EE7"/>
    <w:rsid w:val="00D57FEB"/>
    <w:rsid w:val="00D604D8"/>
    <w:rsid w:val="00D608A5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11D4"/>
    <w:rsid w:val="00D6121D"/>
    <w:rsid w:val="00D61602"/>
    <w:rsid w:val="00D616D2"/>
    <w:rsid w:val="00D616D3"/>
    <w:rsid w:val="00D61828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3A1"/>
    <w:rsid w:val="00D6546F"/>
    <w:rsid w:val="00D655DB"/>
    <w:rsid w:val="00D65734"/>
    <w:rsid w:val="00D65771"/>
    <w:rsid w:val="00D65827"/>
    <w:rsid w:val="00D65BF8"/>
    <w:rsid w:val="00D65CBA"/>
    <w:rsid w:val="00D65CE3"/>
    <w:rsid w:val="00D65E0C"/>
    <w:rsid w:val="00D66146"/>
    <w:rsid w:val="00D665E6"/>
    <w:rsid w:val="00D6678D"/>
    <w:rsid w:val="00D66886"/>
    <w:rsid w:val="00D668A0"/>
    <w:rsid w:val="00D669F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D24"/>
    <w:rsid w:val="00D67F4F"/>
    <w:rsid w:val="00D7089E"/>
    <w:rsid w:val="00D70B7D"/>
    <w:rsid w:val="00D70BB3"/>
    <w:rsid w:val="00D70D50"/>
    <w:rsid w:val="00D70DC7"/>
    <w:rsid w:val="00D70EF7"/>
    <w:rsid w:val="00D71000"/>
    <w:rsid w:val="00D7118D"/>
    <w:rsid w:val="00D71256"/>
    <w:rsid w:val="00D7132B"/>
    <w:rsid w:val="00D715B6"/>
    <w:rsid w:val="00D71613"/>
    <w:rsid w:val="00D71794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4BF"/>
    <w:rsid w:val="00D72993"/>
    <w:rsid w:val="00D729D0"/>
    <w:rsid w:val="00D72CEB"/>
    <w:rsid w:val="00D72E91"/>
    <w:rsid w:val="00D73043"/>
    <w:rsid w:val="00D7317E"/>
    <w:rsid w:val="00D73212"/>
    <w:rsid w:val="00D7323A"/>
    <w:rsid w:val="00D736D4"/>
    <w:rsid w:val="00D73716"/>
    <w:rsid w:val="00D73749"/>
    <w:rsid w:val="00D7376C"/>
    <w:rsid w:val="00D73927"/>
    <w:rsid w:val="00D7397B"/>
    <w:rsid w:val="00D73A63"/>
    <w:rsid w:val="00D73B7C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CB8"/>
    <w:rsid w:val="00D75FD1"/>
    <w:rsid w:val="00D7618E"/>
    <w:rsid w:val="00D76436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BA"/>
    <w:rsid w:val="00D80ED4"/>
    <w:rsid w:val="00D80FCC"/>
    <w:rsid w:val="00D81152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69C"/>
    <w:rsid w:val="00D916A5"/>
    <w:rsid w:val="00D919F9"/>
    <w:rsid w:val="00D91A27"/>
    <w:rsid w:val="00D91B57"/>
    <w:rsid w:val="00D91E98"/>
    <w:rsid w:val="00D92029"/>
    <w:rsid w:val="00D923FD"/>
    <w:rsid w:val="00D927EC"/>
    <w:rsid w:val="00D92912"/>
    <w:rsid w:val="00D92AC3"/>
    <w:rsid w:val="00D92B87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8E"/>
    <w:rsid w:val="00D941D6"/>
    <w:rsid w:val="00D943F0"/>
    <w:rsid w:val="00D946D7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B15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58"/>
    <w:rsid w:val="00DA309C"/>
    <w:rsid w:val="00DA30D5"/>
    <w:rsid w:val="00DA3197"/>
    <w:rsid w:val="00DA32F1"/>
    <w:rsid w:val="00DA3408"/>
    <w:rsid w:val="00DA3556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CC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3D0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7B1"/>
    <w:rsid w:val="00DC38C7"/>
    <w:rsid w:val="00DC3B8D"/>
    <w:rsid w:val="00DC3C00"/>
    <w:rsid w:val="00DC3F53"/>
    <w:rsid w:val="00DC40CB"/>
    <w:rsid w:val="00DC424D"/>
    <w:rsid w:val="00DC42DF"/>
    <w:rsid w:val="00DC43FB"/>
    <w:rsid w:val="00DC45BF"/>
    <w:rsid w:val="00DC45CB"/>
    <w:rsid w:val="00DC46F8"/>
    <w:rsid w:val="00DC47C3"/>
    <w:rsid w:val="00DC4CB5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76"/>
    <w:rsid w:val="00DD16E0"/>
    <w:rsid w:val="00DD173C"/>
    <w:rsid w:val="00DD17D2"/>
    <w:rsid w:val="00DD1937"/>
    <w:rsid w:val="00DD1A0B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C4"/>
    <w:rsid w:val="00DD3331"/>
    <w:rsid w:val="00DD3AA8"/>
    <w:rsid w:val="00DD3AF2"/>
    <w:rsid w:val="00DD3CFB"/>
    <w:rsid w:val="00DD3F16"/>
    <w:rsid w:val="00DD3F3D"/>
    <w:rsid w:val="00DD4301"/>
    <w:rsid w:val="00DD4543"/>
    <w:rsid w:val="00DD4590"/>
    <w:rsid w:val="00DD45D1"/>
    <w:rsid w:val="00DD4C31"/>
    <w:rsid w:val="00DD4E3A"/>
    <w:rsid w:val="00DD4F91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62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A9"/>
    <w:rsid w:val="00DE2B63"/>
    <w:rsid w:val="00DE2C71"/>
    <w:rsid w:val="00DE2D02"/>
    <w:rsid w:val="00DE2E41"/>
    <w:rsid w:val="00DE30B3"/>
    <w:rsid w:val="00DE354D"/>
    <w:rsid w:val="00DE3591"/>
    <w:rsid w:val="00DE35E5"/>
    <w:rsid w:val="00DE3929"/>
    <w:rsid w:val="00DE3986"/>
    <w:rsid w:val="00DE39BA"/>
    <w:rsid w:val="00DE3ABE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5CD1"/>
    <w:rsid w:val="00DE6197"/>
    <w:rsid w:val="00DE67E1"/>
    <w:rsid w:val="00DE6AEF"/>
    <w:rsid w:val="00DE6B58"/>
    <w:rsid w:val="00DE6E0C"/>
    <w:rsid w:val="00DE6E58"/>
    <w:rsid w:val="00DE6F44"/>
    <w:rsid w:val="00DE700A"/>
    <w:rsid w:val="00DE72D3"/>
    <w:rsid w:val="00DE7304"/>
    <w:rsid w:val="00DE78CF"/>
    <w:rsid w:val="00DE79C7"/>
    <w:rsid w:val="00DE7EF2"/>
    <w:rsid w:val="00DE7FB4"/>
    <w:rsid w:val="00DE7FEB"/>
    <w:rsid w:val="00DF0072"/>
    <w:rsid w:val="00DF0206"/>
    <w:rsid w:val="00DF0417"/>
    <w:rsid w:val="00DF054A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891"/>
    <w:rsid w:val="00DF5B72"/>
    <w:rsid w:val="00DF5C99"/>
    <w:rsid w:val="00DF5E8D"/>
    <w:rsid w:val="00DF5EB5"/>
    <w:rsid w:val="00DF6133"/>
    <w:rsid w:val="00DF639E"/>
    <w:rsid w:val="00DF64A2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758"/>
    <w:rsid w:val="00E00D9C"/>
    <w:rsid w:val="00E01436"/>
    <w:rsid w:val="00E0183D"/>
    <w:rsid w:val="00E01CE8"/>
    <w:rsid w:val="00E01E3B"/>
    <w:rsid w:val="00E01EBF"/>
    <w:rsid w:val="00E024A6"/>
    <w:rsid w:val="00E0276A"/>
    <w:rsid w:val="00E02823"/>
    <w:rsid w:val="00E02CED"/>
    <w:rsid w:val="00E02CFE"/>
    <w:rsid w:val="00E02E4D"/>
    <w:rsid w:val="00E02F88"/>
    <w:rsid w:val="00E034FD"/>
    <w:rsid w:val="00E0374E"/>
    <w:rsid w:val="00E03770"/>
    <w:rsid w:val="00E03776"/>
    <w:rsid w:val="00E038B3"/>
    <w:rsid w:val="00E03944"/>
    <w:rsid w:val="00E039A8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B68"/>
    <w:rsid w:val="00E05E52"/>
    <w:rsid w:val="00E06044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A5E"/>
    <w:rsid w:val="00E06A83"/>
    <w:rsid w:val="00E06EB2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B6B"/>
    <w:rsid w:val="00E11FD1"/>
    <w:rsid w:val="00E12156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212"/>
    <w:rsid w:val="00E13770"/>
    <w:rsid w:val="00E13965"/>
    <w:rsid w:val="00E13BB3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FA1"/>
    <w:rsid w:val="00E15015"/>
    <w:rsid w:val="00E15110"/>
    <w:rsid w:val="00E1545A"/>
    <w:rsid w:val="00E15671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3A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50C"/>
    <w:rsid w:val="00E215AE"/>
    <w:rsid w:val="00E215E9"/>
    <w:rsid w:val="00E21B54"/>
    <w:rsid w:val="00E21EA1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DC"/>
    <w:rsid w:val="00E23DF5"/>
    <w:rsid w:val="00E241FE"/>
    <w:rsid w:val="00E24250"/>
    <w:rsid w:val="00E2437B"/>
    <w:rsid w:val="00E2442E"/>
    <w:rsid w:val="00E244E3"/>
    <w:rsid w:val="00E246DE"/>
    <w:rsid w:val="00E247BE"/>
    <w:rsid w:val="00E24EE0"/>
    <w:rsid w:val="00E24F9B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0B5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83F"/>
    <w:rsid w:val="00E27970"/>
    <w:rsid w:val="00E279BB"/>
    <w:rsid w:val="00E27E2C"/>
    <w:rsid w:val="00E27FE2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11B7"/>
    <w:rsid w:val="00E3162E"/>
    <w:rsid w:val="00E31A09"/>
    <w:rsid w:val="00E31C74"/>
    <w:rsid w:val="00E31C96"/>
    <w:rsid w:val="00E31E75"/>
    <w:rsid w:val="00E32061"/>
    <w:rsid w:val="00E3234D"/>
    <w:rsid w:val="00E323FC"/>
    <w:rsid w:val="00E32603"/>
    <w:rsid w:val="00E32879"/>
    <w:rsid w:val="00E329ED"/>
    <w:rsid w:val="00E32AD5"/>
    <w:rsid w:val="00E32C28"/>
    <w:rsid w:val="00E331E5"/>
    <w:rsid w:val="00E33237"/>
    <w:rsid w:val="00E334B5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D3"/>
    <w:rsid w:val="00E36DFB"/>
    <w:rsid w:val="00E36E93"/>
    <w:rsid w:val="00E373B5"/>
    <w:rsid w:val="00E3795F"/>
    <w:rsid w:val="00E40163"/>
    <w:rsid w:val="00E4026E"/>
    <w:rsid w:val="00E409A0"/>
    <w:rsid w:val="00E40CE9"/>
    <w:rsid w:val="00E41606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D1C"/>
    <w:rsid w:val="00E42D85"/>
    <w:rsid w:val="00E42FF9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5AB"/>
    <w:rsid w:val="00E4774D"/>
    <w:rsid w:val="00E477D2"/>
    <w:rsid w:val="00E4781F"/>
    <w:rsid w:val="00E47855"/>
    <w:rsid w:val="00E478FA"/>
    <w:rsid w:val="00E47CB4"/>
    <w:rsid w:val="00E47DB2"/>
    <w:rsid w:val="00E50155"/>
    <w:rsid w:val="00E502DE"/>
    <w:rsid w:val="00E504A4"/>
    <w:rsid w:val="00E50965"/>
    <w:rsid w:val="00E509FD"/>
    <w:rsid w:val="00E50A06"/>
    <w:rsid w:val="00E50B52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EE5"/>
    <w:rsid w:val="00E52F75"/>
    <w:rsid w:val="00E531E7"/>
    <w:rsid w:val="00E5320B"/>
    <w:rsid w:val="00E534EE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5B4"/>
    <w:rsid w:val="00E55649"/>
    <w:rsid w:val="00E56033"/>
    <w:rsid w:val="00E560A8"/>
    <w:rsid w:val="00E560FA"/>
    <w:rsid w:val="00E56116"/>
    <w:rsid w:val="00E56526"/>
    <w:rsid w:val="00E56ABC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C60"/>
    <w:rsid w:val="00E61EDB"/>
    <w:rsid w:val="00E620EA"/>
    <w:rsid w:val="00E621A5"/>
    <w:rsid w:val="00E623EA"/>
    <w:rsid w:val="00E6256E"/>
    <w:rsid w:val="00E625C6"/>
    <w:rsid w:val="00E626FA"/>
    <w:rsid w:val="00E62BBB"/>
    <w:rsid w:val="00E62BF2"/>
    <w:rsid w:val="00E62C82"/>
    <w:rsid w:val="00E62CB9"/>
    <w:rsid w:val="00E63052"/>
    <w:rsid w:val="00E631F4"/>
    <w:rsid w:val="00E63A44"/>
    <w:rsid w:val="00E63CC9"/>
    <w:rsid w:val="00E63D5C"/>
    <w:rsid w:val="00E63D83"/>
    <w:rsid w:val="00E642F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B8"/>
    <w:rsid w:val="00E65DB0"/>
    <w:rsid w:val="00E65DB6"/>
    <w:rsid w:val="00E65FEA"/>
    <w:rsid w:val="00E66060"/>
    <w:rsid w:val="00E66079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606"/>
    <w:rsid w:val="00E71745"/>
    <w:rsid w:val="00E71750"/>
    <w:rsid w:val="00E7179F"/>
    <w:rsid w:val="00E718A5"/>
    <w:rsid w:val="00E71A62"/>
    <w:rsid w:val="00E71AA5"/>
    <w:rsid w:val="00E71C46"/>
    <w:rsid w:val="00E71DED"/>
    <w:rsid w:val="00E71FCB"/>
    <w:rsid w:val="00E724B0"/>
    <w:rsid w:val="00E72904"/>
    <w:rsid w:val="00E72ABD"/>
    <w:rsid w:val="00E72B3F"/>
    <w:rsid w:val="00E72F4D"/>
    <w:rsid w:val="00E72F4F"/>
    <w:rsid w:val="00E72FDF"/>
    <w:rsid w:val="00E7315F"/>
    <w:rsid w:val="00E73369"/>
    <w:rsid w:val="00E733E8"/>
    <w:rsid w:val="00E73429"/>
    <w:rsid w:val="00E73467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30"/>
    <w:rsid w:val="00E74C1A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591"/>
    <w:rsid w:val="00E76834"/>
    <w:rsid w:val="00E7689A"/>
    <w:rsid w:val="00E768BD"/>
    <w:rsid w:val="00E7699D"/>
    <w:rsid w:val="00E76B04"/>
    <w:rsid w:val="00E76C53"/>
    <w:rsid w:val="00E76D26"/>
    <w:rsid w:val="00E76E9C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6D6"/>
    <w:rsid w:val="00E8076F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D45"/>
    <w:rsid w:val="00E83E21"/>
    <w:rsid w:val="00E83EBD"/>
    <w:rsid w:val="00E841C2"/>
    <w:rsid w:val="00E8426C"/>
    <w:rsid w:val="00E84311"/>
    <w:rsid w:val="00E845C6"/>
    <w:rsid w:val="00E849D0"/>
    <w:rsid w:val="00E84A0B"/>
    <w:rsid w:val="00E84EAD"/>
    <w:rsid w:val="00E84FA3"/>
    <w:rsid w:val="00E85096"/>
    <w:rsid w:val="00E85265"/>
    <w:rsid w:val="00E85304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900F3"/>
    <w:rsid w:val="00E9017B"/>
    <w:rsid w:val="00E90646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155"/>
    <w:rsid w:val="00E934BB"/>
    <w:rsid w:val="00E93B0F"/>
    <w:rsid w:val="00E93CA7"/>
    <w:rsid w:val="00E93E2C"/>
    <w:rsid w:val="00E94247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FE7"/>
    <w:rsid w:val="00E97161"/>
    <w:rsid w:val="00E97184"/>
    <w:rsid w:val="00E972CC"/>
    <w:rsid w:val="00E976AB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86A"/>
    <w:rsid w:val="00EA2958"/>
    <w:rsid w:val="00EA2C26"/>
    <w:rsid w:val="00EA2C84"/>
    <w:rsid w:val="00EA3218"/>
    <w:rsid w:val="00EA3310"/>
    <w:rsid w:val="00EA340A"/>
    <w:rsid w:val="00EA363D"/>
    <w:rsid w:val="00EA38A8"/>
    <w:rsid w:val="00EA3A01"/>
    <w:rsid w:val="00EA3BDE"/>
    <w:rsid w:val="00EA3F84"/>
    <w:rsid w:val="00EA3FF9"/>
    <w:rsid w:val="00EA4121"/>
    <w:rsid w:val="00EA442D"/>
    <w:rsid w:val="00EA444A"/>
    <w:rsid w:val="00EA4517"/>
    <w:rsid w:val="00EA4881"/>
    <w:rsid w:val="00EA489D"/>
    <w:rsid w:val="00EA4B72"/>
    <w:rsid w:val="00EA4B7E"/>
    <w:rsid w:val="00EA4D06"/>
    <w:rsid w:val="00EA57BE"/>
    <w:rsid w:val="00EA5B26"/>
    <w:rsid w:val="00EA5D7A"/>
    <w:rsid w:val="00EA5E9D"/>
    <w:rsid w:val="00EA5EDF"/>
    <w:rsid w:val="00EA5FF0"/>
    <w:rsid w:val="00EA602E"/>
    <w:rsid w:val="00EA63C3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B96"/>
    <w:rsid w:val="00EA7CE1"/>
    <w:rsid w:val="00EA7CEA"/>
    <w:rsid w:val="00EA7CFE"/>
    <w:rsid w:val="00EA7EAC"/>
    <w:rsid w:val="00EA7EF4"/>
    <w:rsid w:val="00EA7F1E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56D"/>
    <w:rsid w:val="00EB5608"/>
    <w:rsid w:val="00EB57D4"/>
    <w:rsid w:val="00EB5830"/>
    <w:rsid w:val="00EB5A4A"/>
    <w:rsid w:val="00EB5A7D"/>
    <w:rsid w:val="00EB5B28"/>
    <w:rsid w:val="00EB5E2C"/>
    <w:rsid w:val="00EB6141"/>
    <w:rsid w:val="00EB6185"/>
    <w:rsid w:val="00EB65DA"/>
    <w:rsid w:val="00EB68BE"/>
    <w:rsid w:val="00EB6A16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F6"/>
    <w:rsid w:val="00EC7912"/>
    <w:rsid w:val="00EC7B50"/>
    <w:rsid w:val="00EC7BD5"/>
    <w:rsid w:val="00ED03D5"/>
    <w:rsid w:val="00ED03E0"/>
    <w:rsid w:val="00ED04E9"/>
    <w:rsid w:val="00ED0689"/>
    <w:rsid w:val="00ED0A04"/>
    <w:rsid w:val="00ED0B5D"/>
    <w:rsid w:val="00ED0E72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DF"/>
    <w:rsid w:val="00ED5C7F"/>
    <w:rsid w:val="00ED5CC4"/>
    <w:rsid w:val="00ED5D93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34E"/>
    <w:rsid w:val="00ED7449"/>
    <w:rsid w:val="00ED78D1"/>
    <w:rsid w:val="00ED7DF6"/>
    <w:rsid w:val="00ED7EFA"/>
    <w:rsid w:val="00EE00B9"/>
    <w:rsid w:val="00EE06D9"/>
    <w:rsid w:val="00EE08F8"/>
    <w:rsid w:val="00EE0CF2"/>
    <w:rsid w:val="00EE0EAD"/>
    <w:rsid w:val="00EE146B"/>
    <w:rsid w:val="00EE154A"/>
    <w:rsid w:val="00EE15F2"/>
    <w:rsid w:val="00EE16D2"/>
    <w:rsid w:val="00EE1703"/>
    <w:rsid w:val="00EE1AC2"/>
    <w:rsid w:val="00EE1E74"/>
    <w:rsid w:val="00EE20C3"/>
    <w:rsid w:val="00EE237B"/>
    <w:rsid w:val="00EE2528"/>
    <w:rsid w:val="00EE258E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7BC"/>
    <w:rsid w:val="00EE383F"/>
    <w:rsid w:val="00EE393A"/>
    <w:rsid w:val="00EE3B98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D8C"/>
    <w:rsid w:val="00EE4DBE"/>
    <w:rsid w:val="00EE5121"/>
    <w:rsid w:val="00EE57F4"/>
    <w:rsid w:val="00EE5913"/>
    <w:rsid w:val="00EE595C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A76"/>
    <w:rsid w:val="00EE7B75"/>
    <w:rsid w:val="00EE7EF8"/>
    <w:rsid w:val="00EE7F08"/>
    <w:rsid w:val="00EF0476"/>
    <w:rsid w:val="00EF0727"/>
    <w:rsid w:val="00EF0805"/>
    <w:rsid w:val="00EF138D"/>
    <w:rsid w:val="00EF15F8"/>
    <w:rsid w:val="00EF16AA"/>
    <w:rsid w:val="00EF1A65"/>
    <w:rsid w:val="00EF1BD3"/>
    <w:rsid w:val="00EF1ED1"/>
    <w:rsid w:val="00EF1F18"/>
    <w:rsid w:val="00EF1FA8"/>
    <w:rsid w:val="00EF2001"/>
    <w:rsid w:val="00EF241D"/>
    <w:rsid w:val="00EF264D"/>
    <w:rsid w:val="00EF2654"/>
    <w:rsid w:val="00EF26BB"/>
    <w:rsid w:val="00EF2826"/>
    <w:rsid w:val="00EF2926"/>
    <w:rsid w:val="00EF2C01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3E0"/>
    <w:rsid w:val="00EF63ED"/>
    <w:rsid w:val="00EF644E"/>
    <w:rsid w:val="00EF64F3"/>
    <w:rsid w:val="00EF6A17"/>
    <w:rsid w:val="00EF6CE7"/>
    <w:rsid w:val="00EF6EA3"/>
    <w:rsid w:val="00EF6F9C"/>
    <w:rsid w:val="00EF70A9"/>
    <w:rsid w:val="00EF7203"/>
    <w:rsid w:val="00EF72DA"/>
    <w:rsid w:val="00EF7344"/>
    <w:rsid w:val="00EF752A"/>
    <w:rsid w:val="00EF7644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4EE"/>
    <w:rsid w:val="00F01A4B"/>
    <w:rsid w:val="00F01A68"/>
    <w:rsid w:val="00F01A84"/>
    <w:rsid w:val="00F01D52"/>
    <w:rsid w:val="00F01DF4"/>
    <w:rsid w:val="00F02087"/>
    <w:rsid w:val="00F02299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4079"/>
    <w:rsid w:val="00F040C2"/>
    <w:rsid w:val="00F041FA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541E"/>
    <w:rsid w:val="00F056E2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8A"/>
    <w:rsid w:val="00F06876"/>
    <w:rsid w:val="00F06AEE"/>
    <w:rsid w:val="00F07227"/>
    <w:rsid w:val="00F073F2"/>
    <w:rsid w:val="00F07505"/>
    <w:rsid w:val="00F07561"/>
    <w:rsid w:val="00F076F8"/>
    <w:rsid w:val="00F07927"/>
    <w:rsid w:val="00F07A45"/>
    <w:rsid w:val="00F07B67"/>
    <w:rsid w:val="00F07D23"/>
    <w:rsid w:val="00F07E8F"/>
    <w:rsid w:val="00F1009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9E4"/>
    <w:rsid w:val="00F12A8C"/>
    <w:rsid w:val="00F12C1A"/>
    <w:rsid w:val="00F12D4D"/>
    <w:rsid w:val="00F12F89"/>
    <w:rsid w:val="00F12FAA"/>
    <w:rsid w:val="00F131C5"/>
    <w:rsid w:val="00F1326C"/>
    <w:rsid w:val="00F132DD"/>
    <w:rsid w:val="00F13324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F1"/>
    <w:rsid w:val="00F1476D"/>
    <w:rsid w:val="00F14A52"/>
    <w:rsid w:val="00F14ACB"/>
    <w:rsid w:val="00F14C01"/>
    <w:rsid w:val="00F14D55"/>
    <w:rsid w:val="00F14F12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84"/>
    <w:rsid w:val="00F17695"/>
    <w:rsid w:val="00F17838"/>
    <w:rsid w:val="00F17B80"/>
    <w:rsid w:val="00F17C89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58"/>
    <w:rsid w:val="00F231BB"/>
    <w:rsid w:val="00F231EF"/>
    <w:rsid w:val="00F2332B"/>
    <w:rsid w:val="00F2395A"/>
    <w:rsid w:val="00F23984"/>
    <w:rsid w:val="00F23A1E"/>
    <w:rsid w:val="00F23A74"/>
    <w:rsid w:val="00F23ABE"/>
    <w:rsid w:val="00F23D15"/>
    <w:rsid w:val="00F23F99"/>
    <w:rsid w:val="00F24097"/>
    <w:rsid w:val="00F242B6"/>
    <w:rsid w:val="00F24772"/>
    <w:rsid w:val="00F247C3"/>
    <w:rsid w:val="00F24B1E"/>
    <w:rsid w:val="00F24BFB"/>
    <w:rsid w:val="00F24C1C"/>
    <w:rsid w:val="00F24F31"/>
    <w:rsid w:val="00F251E5"/>
    <w:rsid w:val="00F25554"/>
    <w:rsid w:val="00F256BB"/>
    <w:rsid w:val="00F25724"/>
    <w:rsid w:val="00F25955"/>
    <w:rsid w:val="00F25968"/>
    <w:rsid w:val="00F259B2"/>
    <w:rsid w:val="00F26179"/>
    <w:rsid w:val="00F264C8"/>
    <w:rsid w:val="00F26854"/>
    <w:rsid w:val="00F26877"/>
    <w:rsid w:val="00F26972"/>
    <w:rsid w:val="00F26977"/>
    <w:rsid w:val="00F26A5C"/>
    <w:rsid w:val="00F273CD"/>
    <w:rsid w:val="00F27612"/>
    <w:rsid w:val="00F27614"/>
    <w:rsid w:val="00F27641"/>
    <w:rsid w:val="00F27799"/>
    <w:rsid w:val="00F2787C"/>
    <w:rsid w:val="00F27890"/>
    <w:rsid w:val="00F27C8F"/>
    <w:rsid w:val="00F30617"/>
    <w:rsid w:val="00F30619"/>
    <w:rsid w:val="00F30922"/>
    <w:rsid w:val="00F30BC9"/>
    <w:rsid w:val="00F30F3A"/>
    <w:rsid w:val="00F30F6B"/>
    <w:rsid w:val="00F310ED"/>
    <w:rsid w:val="00F3135E"/>
    <w:rsid w:val="00F319A8"/>
    <w:rsid w:val="00F31AB3"/>
    <w:rsid w:val="00F31B95"/>
    <w:rsid w:val="00F31D47"/>
    <w:rsid w:val="00F31E8E"/>
    <w:rsid w:val="00F32040"/>
    <w:rsid w:val="00F320F2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7BF"/>
    <w:rsid w:val="00F338FE"/>
    <w:rsid w:val="00F33A01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90A"/>
    <w:rsid w:val="00F34942"/>
    <w:rsid w:val="00F34B86"/>
    <w:rsid w:val="00F34C46"/>
    <w:rsid w:val="00F34DD2"/>
    <w:rsid w:val="00F34FBF"/>
    <w:rsid w:val="00F35021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C3"/>
    <w:rsid w:val="00F3664A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745"/>
    <w:rsid w:val="00F4174B"/>
    <w:rsid w:val="00F41751"/>
    <w:rsid w:val="00F42010"/>
    <w:rsid w:val="00F42268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052"/>
    <w:rsid w:val="00F442BD"/>
    <w:rsid w:val="00F44386"/>
    <w:rsid w:val="00F4445B"/>
    <w:rsid w:val="00F444BF"/>
    <w:rsid w:val="00F44664"/>
    <w:rsid w:val="00F4477E"/>
    <w:rsid w:val="00F447C7"/>
    <w:rsid w:val="00F44803"/>
    <w:rsid w:val="00F448DE"/>
    <w:rsid w:val="00F4501F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705"/>
    <w:rsid w:val="00F46839"/>
    <w:rsid w:val="00F469A3"/>
    <w:rsid w:val="00F46BDF"/>
    <w:rsid w:val="00F46C72"/>
    <w:rsid w:val="00F4701A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D01"/>
    <w:rsid w:val="00F51EF3"/>
    <w:rsid w:val="00F51FB5"/>
    <w:rsid w:val="00F52065"/>
    <w:rsid w:val="00F52163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E1"/>
    <w:rsid w:val="00F5534B"/>
    <w:rsid w:val="00F55588"/>
    <w:rsid w:val="00F5573B"/>
    <w:rsid w:val="00F55764"/>
    <w:rsid w:val="00F559A3"/>
    <w:rsid w:val="00F56067"/>
    <w:rsid w:val="00F563CF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977"/>
    <w:rsid w:val="00F57ACC"/>
    <w:rsid w:val="00F57C37"/>
    <w:rsid w:val="00F57D6F"/>
    <w:rsid w:val="00F57F3C"/>
    <w:rsid w:val="00F602CE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6D"/>
    <w:rsid w:val="00F638E5"/>
    <w:rsid w:val="00F63A4C"/>
    <w:rsid w:val="00F63C7F"/>
    <w:rsid w:val="00F63C8E"/>
    <w:rsid w:val="00F644F8"/>
    <w:rsid w:val="00F648EF"/>
    <w:rsid w:val="00F6497B"/>
    <w:rsid w:val="00F649F0"/>
    <w:rsid w:val="00F64FBA"/>
    <w:rsid w:val="00F65067"/>
    <w:rsid w:val="00F6576C"/>
    <w:rsid w:val="00F65803"/>
    <w:rsid w:val="00F65A7A"/>
    <w:rsid w:val="00F65D9A"/>
    <w:rsid w:val="00F65F9B"/>
    <w:rsid w:val="00F66046"/>
    <w:rsid w:val="00F66129"/>
    <w:rsid w:val="00F6690A"/>
    <w:rsid w:val="00F66A86"/>
    <w:rsid w:val="00F66B6B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110D"/>
    <w:rsid w:val="00F71162"/>
    <w:rsid w:val="00F713AF"/>
    <w:rsid w:val="00F713E2"/>
    <w:rsid w:val="00F7147A"/>
    <w:rsid w:val="00F719C3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3970"/>
    <w:rsid w:val="00F73DFE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38C"/>
    <w:rsid w:val="00F764AC"/>
    <w:rsid w:val="00F76576"/>
    <w:rsid w:val="00F76588"/>
    <w:rsid w:val="00F7664B"/>
    <w:rsid w:val="00F76AEF"/>
    <w:rsid w:val="00F76F22"/>
    <w:rsid w:val="00F770C9"/>
    <w:rsid w:val="00F774D3"/>
    <w:rsid w:val="00F77D6F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85F"/>
    <w:rsid w:val="00F82A34"/>
    <w:rsid w:val="00F82B6F"/>
    <w:rsid w:val="00F830F5"/>
    <w:rsid w:val="00F83116"/>
    <w:rsid w:val="00F83129"/>
    <w:rsid w:val="00F831F9"/>
    <w:rsid w:val="00F83477"/>
    <w:rsid w:val="00F83502"/>
    <w:rsid w:val="00F83554"/>
    <w:rsid w:val="00F83A78"/>
    <w:rsid w:val="00F83A8A"/>
    <w:rsid w:val="00F83ACB"/>
    <w:rsid w:val="00F83AEF"/>
    <w:rsid w:val="00F83D7C"/>
    <w:rsid w:val="00F83DF8"/>
    <w:rsid w:val="00F83F16"/>
    <w:rsid w:val="00F84570"/>
    <w:rsid w:val="00F847A4"/>
    <w:rsid w:val="00F849EB"/>
    <w:rsid w:val="00F84AF3"/>
    <w:rsid w:val="00F84EDE"/>
    <w:rsid w:val="00F85000"/>
    <w:rsid w:val="00F852A9"/>
    <w:rsid w:val="00F854F7"/>
    <w:rsid w:val="00F85579"/>
    <w:rsid w:val="00F85756"/>
    <w:rsid w:val="00F85928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90016"/>
    <w:rsid w:val="00F9047E"/>
    <w:rsid w:val="00F9060E"/>
    <w:rsid w:val="00F907D7"/>
    <w:rsid w:val="00F907F9"/>
    <w:rsid w:val="00F9082C"/>
    <w:rsid w:val="00F909CC"/>
    <w:rsid w:val="00F90A86"/>
    <w:rsid w:val="00F91661"/>
    <w:rsid w:val="00F91704"/>
    <w:rsid w:val="00F91CBB"/>
    <w:rsid w:val="00F92357"/>
    <w:rsid w:val="00F930F9"/>
    <w:rsid w:val="00F931A6"/>
    <w:rsid w:val="00F93298"/>
    <w:rsid w:val="00F936E6"/>
    <w:rsid w:val="00F936EF"/>
    <w:rsid w:val="00F93947"/>
    <w:rsid w:val="00F93EBC"/>
    <w:rsid w:val="00F93F3A"/>
    <w:rsid w:val="00F94165"/>
    <w:rsid w:val="00F94525"/>
    <w:rsid w:val="00F9459A"/>
    <w:rsid w:val="00F945D8"/>
    <w:rsid w:val="00F945F0"/>
    <w:rsid w:val="00F94879"/>
    <w:rsid w:val="00F94B58"/>
    <w:rsid w:val="00F95148"/>
    <w:rsid w:val="00F9542B"/>
    <w:rsid w:val="00F95630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588"/>
    <w:rsid w:val="00F97AEE"/>
    <w:rsid w:val="00F97F4E"/>
    <w:rsid w:val="00FA0270"/>
    <w:rsid w:val="00FA0343"/>
    <w:rsid w:val="00FA0882"/>
    <w:rsid w:val="00FA0893"/>
    <w:rsid w:val="00FA0962"/>
    <w:rsid w:val="00FA0B35"/>
    <w:rsid w:val="00FA0F25"/>
    <w:rsid w:val="00FA126E"/>
    <w:rsid w:val="00FA1321"/>
    <w:rsid w:val="00FA13A4"/>
    <w:rsid w:val="00FA1716"/>
    <w:rsid w:val="00FA1D05"/>
    <w:rsid w:val="00FA2072"/>
    <w:rsid w:val="00FA211C"/>
    <w:rsid w:val="00FA2164"/>
    <w:rsid w:val="00FA22BB"/>
    <w:rsid w:val="00FA2589"/>
    <w:rsid w:val="00FA2931"/>
    <w:rsid w:val="00FA2A84"/>
    <w:rsid w:val="00FA2C60"/>
    <w:rsid w:val="00FA2FB9"/>
    <w:rsid w:val="00FA2FF2"/>
    <w:rsid w:val="00FA359B"/>
    <w:rsid w:val="00FA3643"/>
    <w:rsid w:val="00FA37F1"/>
    <w:rsid w:val="00FA396E"/>
    <w:rsid w:val="00FA3A8D"/>
    <w:rsid w:val="00FA3D32"/>
    <w:rsid w:val="00FA3EB3"/>
    <w:rsid w:val="00FA3F08"/>
    <w:rsid w:val="00FA4058"/>
    <w:rsid w:val="00FA436B"/>
    <w:rsid w:val="00FA471C"/>
    <w:rsid w:val="00FA47FA"/>
    <w:rsid w:val="00FA4A2C"/>
    <w:rsid w:val="00FA4EAD"/>
    <w:rsid w:val="00FA4FB7"/>
    <w:rsid w:val="00FA5128"/>
    <w:rsid w:val="00FA519C"/>
    <w:rsid w:val="00FA5283"/>
    <w:rsid w:val="00FA5331"/>
    <w:rsid w:val="00FA54D2"/>
    <w:rsid w:val="00FA57FF"/>
    <w:rsid w:val="00FA5853"/>
    <w:rsid w:val="00FA59A4"/>
    <w:rsid w:val="00FA59E5"/>
    <w:rsid w:val="00FA5F27"/>
    <w:rsid w:val="00FA6137"/>
    <w:rsid w:val="00FA6158"/>
    <w:rsid w:val="00FA620F"/>
    <w:rsid w:val="00FA6273"/>
    <w:rsid w:val="00FA62B2"/>
    <w:rsid w:val="00FA631C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98"/>
    <w:rsid w:val="00FB04C1"/>
    <w:rsid w:val="00FB06DD"/>
    <w:rsid w:val="00FB0BC2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427"/>
    <w:rsid w:val="00FB65B4"/>
    <w:rsid w:val="00FB6FD1"/>
    <w:rsid w:val="00FB70C9"/>
    <w:rsid w:val="00FB7102"/>
    <w:rsid w:val="00FB7395"/>
    <w:rsid w:val="00FB762F"/>
    <w:rsid w:val="00FB7879"/>
    <w:rsid w:val="00FB798C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42E0"/>
    <w:rsid w:val="00FC4567"/>
    <w:rsid w:val="00FC45ED"/>
    <w:rsid w:val="00FC489E"/>
    <w:rsid w:val="00FC48DF"/>
    <w:rsid w:val="00FC4B7F"/>
    <w:rsid w:val="00FC4DF1"/>
    <w:rsid w:val="00FC4E56"/>
    <w:rsid w:val="00FC512E"/>
    <w:rsid w:val="00FC58C3"/>
    <w:rsid w:val="00FC5A03"/>
    <w:rsid w:val="00FC5C9C"/>
    <w:rsid w:val="00FC5E79"/>
    <w:rsid w:val="00FC63FF"/>
    <w:rsid w:val="00FC655A"/>
    <w:rsid w:val="00FC6709"/>
    <w:rsid w:val="00FC6CDA"/>
    <w:rsid w:val="00FC6DDF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E94"/>
    <w:rsid w:val="00FC7EE6"/>
    <w:rsid w:val="00FD03EF"/>
    <w:rsid w:val="00FD0473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237E"/>
    <w:rsid w:val="00FD242E"/>
    <w:rsid w:val="00FD260D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C06"/>
    <w:rsid w:val="00FD6CA4"/>
    <w:rsid w:val="00FD6CBE"/>
    <w:rsid w:val="00FD6CFD"/>
    <w:rsid w:val="00FD6FD7"/>
    <w:rsid w:val="00FD701C"/>
    <w:rsid w:val="00FD706D"/>
    <w:rsid w:val="00FD72CF"/>
    <w:rsid w:val="00FD73A2"/>
    <w:rsid w:val="00FD75B7"/>
    <w:rsid w:val="00FD76B9"/>
    <w:rsid w:val="00FD78EA"/>
    <w:rsid w:val="00FD7A37"/>
    <w:rsid w:val="00FD7AF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E64"/>
    <w:rsid w:val="00FE1FCB"/>
    <w:rsid w:val="00FE1FD8"/>
    <w:rsid w:val="00FE2067"/>
    <w:rsid w:val="00FE215E"/>
    <w:rsid w:val="00FE21A2"/>
    <w:rsid w:val="00FE2354"/>
    <w:rsid w:val="00FE2485"/>
    <w:rsid w:val="00FE252C"/>
    <w:rsid w:val="00FE26BB"/>
    <w:rsid w:val="00FE2771"/>
    <w:rsid w:val="00FE2797"/>
    <w:rsid w:val="00FE282B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F0029"/>
    <w:rsid w:val="00FF0246"/>
    <w:rsid w:val="00FF02F4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21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6A8"/>
    <w:rsid w:val="00FF48A1"/>
    <w:rsid w:val="00FF4934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6235"/>
    <w:rsid w:val="00FF6283"/>
    <w:rsid w:val="00FF64C1"/>
    <w:rsid w:val="00FF6609"/>
    <w:rsid w:val="00FF672E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D7FC7"/>
    <w:pPr>
      <w:autoSpaceDE w:val="0"/>
      <w:autoSpaceDN w:val="0"/>
      <w:adjustRightInd w:val="0"/>
      <w:spacing w:before="120" w:after="120" w:line="240" w:lineRule="atLeast"/>
      <w:ind w:firstLine="425"/>
      <w:jc w:val="both"/>
      <w:textAlignment w:val="center"/>
    </w:pPr>
    <w:rPr>
      <w:rFonts w:ascii="Fira Sans" w:hAnsi="Fira Sans" w:cs="Fira Sans"/>
      <w:color w:val="000000"/>
      <w:sz w:val="19"/>
      <w:szCs w:val="19"/>
    </w:rPr>
  </w:style>
  <w:style w:type="paragraph" w:styleId="Nagwek1">
    <w:name w:val="heading 1"/>
    <w:aliases w:val="tytuł podrozdziału"/>
    <w:basedOn w:val="Normalny"/>
    <w:next w:val="Normalny"/>
    <w:link w:val="Nagwek1Znak"/>
    <w:rsid w:val="004411C7"/>
    <w:pPr>
      <w:keepNext/>
      <w:spacing w:before="360" w:after="360" w:line="240" w:lineRule="auto"/>
      <w:ind w:firstLine="0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411C7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</w:style>
  <w:style w:type="character" w:customStyle="1" w:styleId="StopkaZnak">
    <w:name w:val="Stopka Znak"/>
    <w:basedOn w:val="Domylnaczcionkaakapitu"/>
    <w:link w:val="Stopka"/>
    <w:uiPriority w:val="99"/>
    <w:rsid w:val="00D2354A"/>
    <w:rPr>
      <w:rFonts w:ascii="Fira Sans" w:hAnsi="Fira Sans" w:cs="Fira Sans"/>
      <w:color w:val="000000"/>
      <w:sz w:val="19"/>
      <w:szCs w:val="19"/>
    </w:rPr>
  </w:style>
  <w:style w:type="paragraph" w:styleId="Tekstprzypisudolnego">
    <w:name w:val="footnote text"/>
    <w:basedOn w:val="Normalny"/>
    <w:link w:val="TekstprzypisudolnegoZnak"/>
    <w:unhideWhenUsed/>
    <w:rsid w:val="009A60DB"/>
    <w:pPr>
      <w:spacing w:after="0" w:line="240" w:lineRule="auto"/>
      <w:ind w:firstLine="0"/>
    </w:pPr>
  </w:style>
  <w:style w:type="character" w:customStyle="1" w:styleId="TekstprzypisudolnegoZnak">
    <w:name w:val="Tekst przypisu dolnego Znak"/>
    <w:basedOn w:val="Domylnaczcionkaakapitu"/>
    <w:link w:val="Tekstprzypisudolnego"/>
    <w:rsid w:val="009A60DB"/>
    <w:rPr>
      <w:rFonts w:ascii="Fira Sans" w:hAnsi="Fira Sans" w:cs="Fira Sans"/>
      <w:color w:val="000000"/>
      <w:sz w:val="19"/>
      <w:szCs w:val="19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103D24"/>
    <w:pPr>
      <w:spacing w:after="0" w:line="240" w:lineRule="auto"/>
      <w:ind w:firstLine="57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customStyle="1" w:styleId="Podstawowyakapit">
    <w:name w:val="[Podstawowy akapit]"/>
    <w:basedOn w:val="Normalny"/>
    <w:uiPriority w:val="99"/>
    <w:rsid w:val="00F469A3"/>
    <w:pPr>
      <w:spacing w:before="0" w:after="0" w:line="288" w:lineRule="auto"/>
    </w:pPr>
    <w:rPr>
      <w:rFonts w:ascii="Minion Pro" w:hAnsi="Minion Pro" w:cs="Minion Pro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232135"/>
    <w:pPr>
      <w:tabs>
        <w:tab w:val="right" w:leader="dot" w:pos="10466"/>
      </w:tabs>
    </w:pPr>
    <w:rPr>
      <w:noProof/>
      <w:sz w:val="22"/>
      <w:lang w:eastAsia="pl-PL"/>
    </w:rPr>
  </w:style>
  <w:style w:type="character" w:customStyle="1" w:styleId="SpistreciZnak">
    <w:name w:val="Spis treści Znak"/>
    <w:basedOn w:val="Domylnaczcionkaakapitu"/>
    <w:link w:val="Spistreci"/>
    <w:rsid w:val="00232135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abela-Boczek1pol">
    <w:name w:val="Tabela - Boczek 1 pol."/>
    <w:basedOn w:val="Normalny"/>
    <w:rsid w:val="00900E24"/>
    <w:pPr>
      <w:spacing w:before="90" w:after="90" w:line="240" w:lineRule="auto"/>
      <w:ind w:left="113" w:hanging="113"/>
      <w:jc w:val="left"/>
    </w:pPr>
    <w:rPr>
      <w:rFonts w:eastAsia="Times New Roman" w:cs="Times New Roman"/>
      <w:szCs w:val="20"/>
      <w:lang w:eastAsia="pl-PL"/>
    </w:rPr>
  </w:style>
  <w:style w:type="paragraph" w:customStyle="1" w:styleId="Tabela-Gwka">
    <w:name w:val="Tabela - Główka"/>
    <w:basedOn w:val="Normalny"/>
    <w:autoRedefine/>
    <w:qFormat/>
    <w:rsid w:val="00576C41"/>
    <w:pPr>
      <w:spacing w:before="40" w:after="40" w:line="240" w:lineRule="auto"/>
      <w:ind w:firstLine="0"/>
      <w:jc w:val="center"/>
    </w:pPr>
    <w:rPr>
      <w:rFonts w:eastAsia="Times New Roman" w:cs="Arial"/>
      <w:szCs w:val="14"/>
      <w:lang w:eastAsia="pl-PL"/>
    </w:rPr>
  </w:style>
  <w:style w:type="paragraph" w:customStyle="1" w:styleId="Tabela-Notka">
    <w:name w:val="Tabela - Notka"/>
    <w:basedOn w:val="Normalny"/>
    <w:rsid w:val="00D2354A"/>
    <w:pPr>
      <w:tabs>
        <w:tab w:val="center" w:pos="4536"/>
        <w:tab w:val="right" w:pos="9072"/>
      </w:tabs>
      <w:spacing w:line="240" w:lineRule="auto"/>
      <w:ind w:firstLine="0"/>
      <w:jc w:val="left"/>
    </w:pPr>
    <w:rPr>
      <w:sz w:val="16"/>
    </w:rPr>
  </w:style>
  <w:style w:type="paragraph" w:customStyle="1" w:styleId="gowka1">
    <w:name w:val="głowka 1"/>
    <w:basedOn w:val="Tabela-Gwka"/>
    <w:rsid w:val="00F14F12"/>
    <w:rPr>
      <w:b/>
    </w:rPr>
  </w:style>
  <w:style w:type="paragraph" w:customStyle="1" w:styleId="stopka1">
    <w:name w:val="stopka1"/>
    <w:basedOn w:val="Normalny"/>
    <w:rsid w:val="00D2354A"/>
    <w:pPr>
      <w:tabs>
        <w:tab w:val="center" w:pos="4536"/>
        <w:tab w:val="right" w:pos="9072"/>
      </w:tabs>
      <w:spacing w:before="0" w:after="0" w:line="240" w:lineRule="auto"/>
      <w:jc w:val="center"/>
    </w:pPr>
    <w:rPr>
      <w:rFonts w:ascii="Times" w:eastAsia="Times New Roman" w:hAnsi="Times" w:cs="Times New Roman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matkomentarza">
    <w:name w:val="annotation subject"/>
    <w:basedOn w:val="Normalny"/>
    <w:next w:val="Normalny"/>
    <w:link w:val="TematkomentarzaZnak"/>
    <w:uiPriority w:val="99"/>
    <w:semiHidden/>
    <w:unhideWhenUsed/>
    <w:rsid w:val="003942F7"/>
    <w:rPr>
      <w:b/>
      <w:bCs/>
    </w:rPr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3942F7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  <w:ind w:firstLine="425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35D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Normalny"/>
    <w:link w:val="TekstpodstawowyzwciciemZnak"/>
    <w:uiPriority w:val="99"/>
    <w:semiHidden/>
    <w:unhideWhenUsed/>
    <w:rsid w:val="00723404"/>
    <w:pPr>
      <w:ind w:firstLine="360"/>
    </w:pPr>
  </w:style>
  <w:style w:type="character" w:customStyle="1" w:styleId="TekstpodstawowyzwciciemZnak">
    <w:name w:val="Tekst podstawowy z wcięciem Znak"/>
    <w:basedOn w:val="Domylnaczcionkaakapitu"/>
    <w:link w:val="Tekstpodstawowyzwciciem"/>
    <w:uiPriority w:val="99"/>
    <w:semiHidden/>
    <w:rsid w:val="00723404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udziau">
    <w:name w:val="Tytuł działu"/>
    <w:basedOn w:val="Nagwek1"/>
    <w:link w:val="TytudziauZnak"/>
    <w:qFormat/>
    <w:rsid w:val="00DC1AD4"/>
    <w:pPr>
      <w:spacing w:before="600" w:after="240"/>
    </w:pPr>
    <w:rPr>
      <w:color w:val="522398"/>
    </w:rPr>
  </w:style>
  <w:style w:type="character" w:customStyle="1" w:styleId="TytudziauZnak">
    <w:name w:val="Tytuł działu Znak"/>
    <w:basedOn w:val="Nagwek1Znak"/>
    <w:link w:val="Tyt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Tytutablicy">
    <w:name w:val="Tytuł tablicy"/>
    <w:basedOn w:val="Normalny"/>
    <w:qFormat/>
    <w:rsid w:val="00723404"/>
    <w:pPr>
      <w:spacing w:before="360"/>
    </w:pPr>
    <w:rPr>
      <w:b/>
      <w:color w:val="000000" w:themeColor="text1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paragraph" w:customStyle="1" w:styleId="NagwektablicyWybranedaneowojewdztwielubelskim">
    <w:name w:val="Nagłówek tablicy &quot;Wybrane dane o województwie lubelskim&quot;"/>
    <w:basedOn w:val="Nagwek1"/>
    <w:link w:val="NagwektablicyWybranedaneowojewdztwielubelskimZnak"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tablicyWybranedaneowojewdztwielubelskimZnak">
    <w:name w:val="Nagłówek tablicy &quot;Wybrane dane o województwie lubelskim&quot; Znak"/>
    <w:basedOn w:val="Nagwek1Znak"/>
    <w:link w:val="NagwektablicyWybranedaneowojewdztwielubel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Tekstwsiwejramce1STRONA">
    <w:name w:val="Tekst w siwej ramce (1 STRONA)"/>
    <w:basedOn w:val="Normalny"/>
    <w:uiPriority w:val="99"/>
    <w:rsid w:val="00C22B85"/>
    <w:pPr>
      <w:ind w:left="340" w:hanging="340"/>
    </w:pPr>
  </w:style>
  <w:style w:type="character" w:customStyle="1" w:styleId="indeksg">
    <w:name w:val="indeks g"/>
    <w:uiPriority w:val="99"/>
    <w:rsid w:val="00D17D9D"/>
    <w:rPr>
      <w:sz w:val="19"/>
      <w:szCs w:val="19"/>
      <w:vertAlign w:val="superscript"/>
    </w:rPr>
  </w:style>
  <w:style w:type="paragraph" w:customStyle="1" w:styleId="Tabela-wypenienie">
    <w:name w:val="Tabela-wypełnienie"/>
    <w:basedOn w:val="Normalny"/>
    <w:qFormat/>
    <w:rsid w:val="0038269F"/>
    <w:pPr>
      <w:spacing w:before="90" w:after="90"/>
      <w:ind w:firstLine="0"/>
      <w:jc w:val="right"/>
    </w:pPr>
  </w:style>
  <w:style w:type="paragraph" w:customStyle="1" w:styleId="Tabela-Boczek2pol">
    <w:name w:val="Tabela - Boczek 2 pol."/>
    <w:basedOn w:val="Tabela-Boczek1pol"/>
    <w:qFormat/>
    <w:rsid w:val="00EF2826"/>
    <w:pPr>
      <w:ind w:left="426" w:hanging="284"/>
    </w:pPr>
  </w:style>
  <w:style w:type="paragraph" w:customStyle="1" w:styleId="Tabela-Boczek3pol">
    <w:name w:val="Tabela - Boczek 3 pol."/>
    <w:basedOn w:val="Tabela-Boczek1pol"/>
    <w:qFormat/>
    <w:rsid w:val="00EF2826"/>
    <w:pPr>
      <w:ind w:left="397"/>
    </w:pPr>
  </w:style>
  <w:style w:type="paragraph" w:customStyle="1" w:styleId="nrpublikacjiidata">
    <w:name w:val="nr publikacji i data"/>
    <w:basedOn w:val="Normalny"/>
    <w:qFormat/>
    <w:rsid w:val="00935F9B"/>
    <w:pPr>
      <w:spacing w:before="0" w:after="0" w:line="360" w:lineRule="auto"/>
      <w:ind w:firstLine="0"/>
    </w:pPr>
    <w:rPr>
      <w:rFonts w:ascii="Fira Sans SemiBold" w:hAnsi="Fira Sans SemiBold"/>
      <w:color w:val="522398"/>
      <w:sz w:val="28"/>
      <w:szCs w:val="24"/>
      <w:lang w:val="en-GB"/>
    </w:rPr>
  </w:style>
  <w:style w:type="paragraph" w:customStyle="1" w:styleId="PKD-tabelkawntrze">
    <w:name w:val="PKD-tabelka wnętrze"/>
    <w:basedOn w:val="Normalny"/>
    <w:qFormat/>
    <w:rsid w:val="00576C41"/>
    <w:pPr>
      <w:spacing w:before="20" w:after="20" w:line="240" w:lineRule="auto"/>
      <w:ind w:firstLine="0"/>
      <w:jc w:val="left"/>
    </w:pPr>
    <w:rPr>
      <w:sz w:val="18"/>
    </w:rPr>
  </w:style>
  <w:style w:type="paragraph" w:customStyle="1" w:styleId="Koniunkura-pytania">
    <w:name w:val="Koniunkura - pytania"/>
    <w:basedOn w:val="Normalny"/>
    <w:qFormat/>
    <w:rsid w:val="001A4877"/>
    <w:pPr>
      <w:spacing w:before="280" w:line="240" w:lineRule="exact"/>
      <w:ind w:left="567" w:right="510" w:hanging="567"/>
      <w:jc w:val="left"/>
      <w:textAlignment w:val="auto"/>
    </w:pPr>
    <w:rPr>
      <w:i/>
      <w:color w:val="000000" w:themeColor="text1"/>
    </w:rPr>
  </w:style>
  <w:style w:type="paragraph" w:customStyle="1" w:styleId="ostatniatabela-glowka">
    <w:name w:val="ostatnia tabela - glowka"/>
    <w:basedOn w:val="Tabela-Gwka"/>
    <w:uiPriority w:val="99"/>
    <w:rsid w:val="002400AB"/>
    <w:rPr>
      <w:sz w:val="16"/>
    </w:rPr>
  </w:style>
  <w:style w:type="character" w:customStyle="1" w:styleId="StylboczekCzarnyZnak">
    <w:name w:val="Styl boczek + Czarny Znak"/>
    <w:uiPriority w:val="99"/>
    <w:rsid w:val="00D73B7C"/>
    <w:rPr>
      <w:color w:val="000000"/>
      <w:sz w:val="16"/>
      <w:lang w:val="pl-PL"/>
    </w:rPr>
  </w:style>
  <w:style w:type="paragraph" w:customStyle="1" w:styleId="ostatniatabela-notka">
    <w:name w:val="ostatnia tabela - notka"/>
    <w:uiPriority w:val="99"/>
    <w:rsid w:val="00AC795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20" w:after="0" w:line="159" w:lineRule="atLeast"/>
      <w:ind w:firstLine="227"/>
    </w:pPr>
    <w:rPr>
      <w:rFonts w:ascii="Fira Sans" w:eastAsia="Times New Roman" w:hAnsi="Fira Sans" w:cs="Times New Roman"/>
      <w:sz w:val="16"/>
      <w:szCs w:val="19"/>
      <w:lang w:eastAsia="pl-PL"/>
    </w:rPr>
  </w:style>
  <w:style w:type="paragraph" w:customStyle="1" w:styleId="ostatniatabela-wypenienie">
    <w:name w:val="ostatnia tabela - wypełnienie"/>
    <w:uiPriority w:val="99"/>
    <w:rsid w:val="002400A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40" w:lineRule="auto"/>
      <w:ind w:right="57"/>
      <w:jc w:val="right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lica-boczek">
    <w:name w:val="ostatnia tablica - boczek"/>
    <w:uiPriority w:val="99"/>
    <w:rsid w:val="00B46B8A"/>
    <w:pPr>
      <w:widowControl w:val="0"/>
      <w:tabs>
        <w:tab w:val="right" w:leader="dot" w:pos="4975"/>
      </w:tabs>
      <w:autoSpaceDE w:val="0"/>
      <w:autoSpaceDN w:val="0"/>
      <w:spacing w:before="80" w:after="0" w:line="216" w:lineRule="auto"/>
      <w:ind w:left="57"/>
    </w:pPr>
    <w:rPr>
      <w:rFonts w:ascii="Fira Sans" w:eastAsia="Times New Roman" w:hAnsi="Fira Sans" w:cs="Times New Roman"/>
      <w:sz w:val="16"/>
      <w:szCs w:val="16"/>
      <w:lang w:eastAsia="pl-PL"/>
    </w:rPr>
  </w:style>
  <w:style w:type="paragraph" w:customStyle="1" w:styleId="ostatniatabela-AB">
    <w:name w:val="ostatnia tabela - A B"/>
    <w:basedOn w:val="ostatniatabela-notka"/>
    <w:qFormat/>
    <w:rsid w:val="00AC7954"/>
    <w:pPr>
      <w:spacing w:before="0" w:line="240" w:lineRule="auto"/>
      <w:ind w:firstLine="0"/>
      <w:jc w:val="center"/>
    </w:pPr>
  </w:style>
  <w:style w:type="paragraph" w:customStyle="1" w:styleId="tytytablicyostatniej">
    <w:name w:val="tytył tablicy ostatniej"/>
    <w:basedOn w:val="Tytudziau"/>
    <w:qFormat/>
    <w:rsid w:val="00706385"/>
    <w:pPr>
      <w:spacing w:before="360"/>
    </w:pPr>
  </w:style>
  <w:style w:type="paragraph" w:customStyle="1" w:styleId="Tabela-wykres-tyty">
    <w:name w:val="Tabela - wykres  -  tytył"/>
    <w:basedOn w:val="Normalny"/>
    <w:qFormat/>
    <w:rsid w:val="003942F7"/>
    <w:pPr>
      <w:spacing w:before="480"/>
      <w:ind w:firstLine="0"/>
      <w:jc w:val="left"/>
    </w:pPr>
    <w:rPr>
      <w:b/>
      <w:color w:val="000000" w:themeColor="text1"/>
    </w:rPr>
  </w:style>
  <w:style w:type="paragraph" w:customStyle="1" w:styleId="Tytukomunikatu">
    <w:name w:val="Tytuł komunikatu"/>
    <w:basedOn w:val="tytuinformacji"/>
    <w:rsid w:val="006D297D"/>
    <w:pPr>
      <w:spacing w:before="360" w:after="120"/>
    </w:pPr>
  </w:style>
  <w:style w:type="paragraph" w:styleId="Tekstpodstawowy">
    <w:name w:val="Body Text"/>
    <w:basedOn w:val="Normalny"/>
    <w:link w:val="TekstpodstawowyZnak"/>
    <w:semiHidden/>
    <w:unhideWhenUsed/>
    <w:rsid w:val="00CE6C67"/>
  </w:style>
  <w:style w:type="character" w:customStyle="1" w:styleId="TekstpodstawowyZnak">
    <w:name w:val="Tekst podstawowy Znak"/>
    <w:basedOn w:val="Domylnaczcionkaakapitu"/>
    <w:link w:val="Tekstpodstawowy"/>
    <w:semiHidden/>
    <w:rsid w:val="00CE6C67"/>
    <w:rPr>
      <w:rFonts w:ascii="Fira Sans" w:hAnsi="Fira Sans" w:cs="Fira Sans"/>
      <w:color w:val="000000"/>
      <w:sz w:val="19"/>
      <w:szCs w:val="19"/>
    </w:rPr>
  </w:style>
  <w:style w:type="paragraph" w:customStyle="1" w:styleId="tytuwykresu">
    <w:name w:val="tytuł wykresu"/>
    <w:basedOn w:val="Normalny"/>
    <w:qFormat/>
    <w:rsid w:val="003D440B"/>
    <w:pPr>
      <w:autoSpaceDE/>
      <w:autoSpaceDN/>
      <w:adjustRightInd/>
      <w:spacing w:before="480" w:after="0" w:line="240" w:lineRule="exact"/>
      <w:ind w:firstLine="0"/>
      <w:jc w:val="left"/>
      <w:textAlignment w:val="auto"/>
    </w:pPr>
    <w:rPr>
      <w:rFonts w:cstheme="minorBidi"/>
      <w:b/>
      <w:color w:val="auto"/>
      <w:spacing w:val="-2"/>
      <w:szCs w:val="22"/>
    </w:rPr>
  </w:style>
  <w:style w:type="paragraph" w:customStyle="1" w:styleId="Default">
    <w:name w:val="Default"/>
    <w:rsid w:val="001027C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A2CF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2CF1"/>
    <w:rPr>
      <w:rFonts w:ascii="Fira Sans" w:hAnsi="Fira Sans" w:cs="Fira Sans"/>
      <w:color w:val="000000"/>
      <w:sz w:val="19"/>
      <w:szCs w:val="19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62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627F"/>
    <w:rPr>
      <w:rFonts w:ascii="Fira Sans" w:hAnsi="Fira Sans" w:cs="Fira Sans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hyperlink" Target="https://ssgk.stat.gov.pl/" TargetMode="External"/><Relationship Id="rId21" Type="http://schemas.openxmlformats.org/officeDocument/2006/relationships/image" Target="media/image13.emf"/><Relationship Id="rId34" Type="http://schemas.openxmlformats.org/officeDocument/2006/relationships/image" Target="media/image23.png"/><Relationship Id="rId42" Type="http://schemas.openxmlformats.org/officeDocument/2006/relationships/hyperlink" Target="http://bdl.stat.gov.pl/BDL/start" TargetMode="External"/><Relationship Id="rId47" Type="http://schemas.openxmlformats.org/officeDocument/2006/relationships/hyperlink" Target="http://stat.gov.pl/metainformacje/slownik-pojec/pojecia-stosowane-w-statystyce-publicznej/2331,pojecie.html" TargetMode="External"/><Relationship Id="rId50" Type="http://schemas.openxmlformats.org/officeDocument/2006/relationships/hyperlink" Target="http://stat.gov.pl/metainformacje/slownik-pojec/pojecia-stosowane-w-statystyce-publicznej/701,pojecie.html" TargetMode="External"/><Relationship Id="rId55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header" Target="header1.xml"/><Relationship Id="rId24" Type="http://schemas.openxmlformats.org/officeDocument/2006/relationships/image" Target="media/image16.emf"/><Relationship Id="rId32" Type="http://schemas.openxmlformats.org/officeDocument/2006/relationships/header" Target="header2.xml"/><Relationship Id="rId37" Type="http://schemas.openxmlformats.org/officeDocument/2006/relationships/hyperlink" Target="https://www.facebook.com/UrzadStatystycznyLublin/" TargetMode="External"/><Relationship Id="rId40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45" Type="http://schemas.openxmlformats.org/officeDocument/2006/relationships/hyperlink" Target="http://stat.gov.pl/metainformacje/slownik-pojec/pojecia-stosowane-w-statystyce-publicznej/2390,pojecie.html" TargetMode="External"/><Relationship Id="rId53" Type="http://schemas.openxmlformats.org/officeDocument/2006/relationships/hyperlink" Target="http://stat.gov.pl/metainformacje/slownik-pojec/pojecia-stosowane-w-statystyce-publicznej/886,pojecie.html" TargetMode="External"/><Relationship Id="rId58" Type="http://schemas.openxmlformats.org/officeDocument/2006/relationships/footer" Target="footer3.xml"/><Relationship Id="rId5" Type="http://schemas.openxmlformats.org/officeDocument/2006/relationships/numbering" Target="numbering.xml"/><Relationship Id="rId19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yperlink" Target="https://twitter.com/Lublin_STAT" TargetMode="External"/><Relationship Id="rId43" Type="http://schemas.openxmlformats.org/officeDocument/2006/relationships/hyperlink" Target="http://stat.gov.pl/metainformacje/slownik-pojec/pojecia-stosowane-w-statystyce-publicznej/376,pojecie.html" TargetMode="External"/><Relationship Id="rId48" Type="http://schemas.openxmlformats.org/officeDocument/2006/relationships/hyperlink" Target="http://stat.gov.pl/metainformacje/slownik-pojec/pojecia-stosowane-w-statystyce-publicznej/1718,pojecie.html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20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yperlink" Target="https://lublin.stat.gov.pl/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://stat.gov.pl/metainformacje/slownik-pojec/pojecia-stosowane-w-statystyce-publicznej/693,pojecie.html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hyperlink" Target="https://lublin.stat.gov.pl/opracowania-biezace/komunikaty-i-biuletyny/inne-opracowania2/biuletyn-statystyczny-wojewodztwa-lubelskiego-3-kwartal-2024-r-,5,62.html" TargetMode="External"/><Relationship Id="rId54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4.png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openxmlformats.org/officeDocument/2006/relationships/footer" Target="footer2.xml"/><Relationship Id="rId44" Type="http://schemas.openxmlformats.org/officeDocument/2006/relationships/hyperlink" Target="http://stat.gov.pl/metainformacje/slownik-pojec/pojecia-stosowane-w-statystyce-publicznej/2958,pojecie.html" TargetMode="External"/><Relationship Id="rId52" Type="http://schemas.openxmlformats.org/officeDocument/2006/relationships/hyperlink" Target="http://stat.gov.pl/metainformacje/slownik-pojec/pojecia-stosowane-w-statystyce-publicznej/473,pojecie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3A3167-FD3E-4FD7-82CF-95660C2F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7096</Words>
  <Characters>42581</Characters>
  <Application>Microsoft Office Word</Application>
  <DocSecurity>0</DocSecurity>
  <Lines>354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lubelskiego w styczniu 2025 r.</vt:lpstr>
    </vt:vector>
  </TitlesOfParts>
  <Manager>S.Dziaduch@stat.gov.pl</Manager>
  <Company>Urząd Statystyczny w Lublinie</Company>
  <LinksUpToDate>false</LinksUpToDate>
  <CharactersWithSpaces>49578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lubelskiego w styczniu 2025 r.</dc:title>
  <dc:subject/>
  <dc:creator>E.Sochacka@stat.gov.pl;A.Olszewska-Welman@stat.gov.pl;A.Jangas-Kurzak@stat.gov.pl;E.Syta@stat.gov.pl;M.Sciborek-Rycyk@stat.gov.pl;P.Urbanski@stat.gov.pl</dc:creator>
  <cp:keywords>przeciętne zatrudnienie w sektorze przedsiębiorstw, przeciętne miesięczne wynagrodzenie brutto w sektorze przedsiębiorstw, stopa bezrobocia, produkcja sprzedana przemysłu, produkcja budowlano-montażowa, mieszkania oddane do użytkowania, sprzedaż detaliczna, REGON,</cp:keywords>
  <dc:description/>
  <cp:lastModifiedBy>Poszepczyński Łukasz</cp:lastModifiedBy>
  <cp:revision>2</cp:revision>
  <cp:lastPrinted>2026-02-27T07:00:00Z</cp:lastPrinted>
  <dcterms:created xsi:type="dcterms:W3CDTF">2026-06-05T12:01:00Z</dcterms:created>
  <dcterms:modified xsi:type="dcterms:W3CDTF">2026-06-05T12:01:00Z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