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D25F7" w14:textId="77777777" w:rsidR="00C96002" w:rsidRDefault="0039168D">
      <w:pPr>
        <w:pStyle w:val="Standard"/>
        <w:jc w:val="center"/>
      </w:pPr>
      <w:r>
        <w:rPr>
          <w:rFonts w:ascii="Fira Sans" w:hAnsi="Fira Sans" w:cs="Times New Roman"/>
          <w:b/>
          <w:bCs/>
          <w:sz w:val="20"/>
          <w:szCs w:val="20"/>
          <w:u w:val="single"/>
        </w:rPr>
        <w:t>POROZUMIENIE</w:t>
      </w:r>
    </w:p>
    <w:p w14:paraId="78764460" w14:textId="77777777" w:rsidR="00C96002" w:rsidRDefault="0039168D">
      <w:pPr>
        <w:pStyle w:val="Standard"/>
        <w:jc w:val="center"/>
      </w:pPr>
      <w:r>
        <w:rPr>
          <w:rFonts w:ascii="Fira Sans" w:hAnsi="Fira Sans" w:cs="Times New Roman"/>
          <w:b/>
          <w:bCs/>
          <w:sz w:val="20"/>
          <w:szCs w:val="20"/>
        </w:rPr>
        <w:t>w zakresie współpracy</w:t>
      </w:r>
    </w:p>
    <w:p w14:paraId="6C2A1A4C" w14:textId="77777777" w:rsidR="00C96002" w:rsidRDefault="00C96002">
      <w:pPr>
        <w:pStyle w:val="Standard"/>
        <w:jc w:val="both"/>
        <w:rPr>
          <w:rFonts w:ascii="Fira Sans" w:hAnsi="Fira Sans" w:cs="Times New Roman"/>
          <w:b/>
          <w:bCs/>
          <w:sz w:val="20"/>
          <w:szCs w:val="20"/>
        </w:rPr>
      </w:pPr>
    </w:p>
    <w:p w14:paraId="263FC687" w14:textId="77777777" w:rsidR="00C96002" w:rsidRDefault="00C96002">
      <w:pPr>
        <w:pStyle w:val="Standard"/>
        <w:jc w:val="both"/>
        <w:rPr>
          <w:rFonts w:ascii="Fira Sans" w:hAnsi="Fira Sans" w:cs="Times New Roman"/>
          <w:sz w:val="20"/>
          <w:szCs w:val="20"/>
        </w:rPr>
      </w:pPr>
    </w:p>
    <w:p w14:paraId="77AFF8B0" w14:textId="4D3C2BE6" w:rsidR="00C96002" w:rsidRDefault="0039168D">
      <w:pPr>
        <w:pStyle w:val="Standard"/>
        <w:jc w:val="both"/>
      </w:pPr>
      <w:r>
        <w:rPr>
          <w:rFonts w:ascii="Fira Sans" w:hAnsi="Fira Sans" w:cs="Times New Roman"/>
          <w:sz w:val="20"/>
          <w:szCs w:val="20"/>
        </w:rPr>
        <w:t>zawarte w dniu</w:t>
      </w:r>
      <w:r w:rsidR="00ED3733">
        <w:rPr>
          <w:rFonts w:ascii="Fira Sans" w:hAnsi="Fira Sans" w:cs="Times New Roman"/>
          <w:sz w:val="20"/>
          <w:szCs w:val="20"/>
        </w:rPr>
        <w:t xml:space="preserve"> 11 marca 2024 roku</w:t>
      </w:r>
      <w:bookmarkStart w:id="0" w:name="_GoBack"/>
      <w:bookmarkEnd w:id="0"/>
      <w:r>
        <w:rPr>
          <w:rFonts w:ascii="Fira Sans" w:hAnsi="Fira Sans" w:cs="Times New Roman"/>
          <w:sz w:val="20"/>
          <w:szCs w:val="20"/>
        </w:rPr>
        <w:t xml:space="preserve"> w </w:t>
      </w:r>
      <w:r w:rsidR="00ED3733">
        <w:rPr>
          <w:rFonts w:ascii="Fira Sans" w:hAnsi="Fira Sans" w:cs="Times New Roman"/>
          <w:sz w:val="20"/>
          <w:szCs w:val="20"/>
        </w:rPr>
        <w:t>Piotrkowie Trybunalskim</w:t>
      </w:r>
      <w:r>
        <w:rPr>
          <w:rFonts w:ascii="Fira Sans" w:hAnsi="Fira Sans" w:cs="Times New Roman"/>
          <w:sz w:val="20"/>
          <w:szCs w:val="20"/>
        </w:rPr>
        <w:t>,</w:t>
      </w:r>
    </w:p>
    <w:p w14:paraId="34E47B5D" w14:textId="77777777" w:rsidR="00C96002" w:rsidRPr="008A3C4A" w:rsidRDefault="0039168D">
      <w:pPr>
        <w:pStyle w:val="Standard"/>
        <w:jc w:val="both"/>
      </w:pPr>
      <w:r w:rsidRPr="008A3C4A">
        <w:rPr>
          <w:rFonts w:ascii="Fira Sans" w:hAnsi="Fira Sans" w:cs="Times New Roman"/>
          <w:sz w:val="20"/>
          <w:szCs w:val="20"/>
        </w:rPr>
        <w:t>pomiędzy:</w:t>
      </w:r>
    </w:p>
    <w:p w14:paraId="3C5D6957" w14:textId="77777777" w:rsidR="00C96002" w:rsidRPr="00C5678F" w:rsidRDefault="0039168D">
      <w:pPr>
        <w:pStyle w:val="Standard"/>
        <w:jc w:val="both"/>
        <w:rPr>
          <w:rFonts w:ascii="Fira Sans" w:hAnsi="Fira Sans" w:cs="Times New Roman"/>
          <w:sz w:val="20"/>
          <w:szCs w:val="20"/>
          <w:shd w:val="clear" w:color="auto" w:fill="FFFF00"/>
        </w:rPr>
      </w:pPr>
      <w:r w:rsidRPr="00C5678F">
        <w:rPr>
          <w:rFonts w:ascii="Fira Sans" w:hAnsi="Fira Sans" w:cs="Times New Roman"/>
          <w:sz w:val="20"/>
          <w:szCs w:val="20"/>
        </w:rPr>
        <w:t>Akademią Piotrkowską, ul. J. Słowackiego 114/118, 97-300 Piotrków Trybunalski,</w:t>
      </w:r>
      <w:r w:rsidRPr="00C5678F">
        <w:rPr>
          <w:rFonts w:ascii="Fira Sans" w:hAnsi="Fira Sans" w:cs="Times New Roman"/>
          <w:sz w:val="20"/>
          <w:szCs w:val="20"/>
          <w:shd w:val="clear" w:color="auto" w:fill="FFFF00"/>
        </w:rPr>
        <w:t xml:space="preserve"> </w:t>
      </w:r>
    </w:p>
    <w:p w14:paraId="2FED066E" w14:textId="77777777" w:rsidR="00C5678F" w:rsidRPr="00C5678F" w:rsidRDefault="00C5678F" w:rsidP="00C5678F">
      <w:pPr>
        <w:pStyle w:val="Standard"/>
        <w:jc w:val="both"/>
        <w:rPr>
          <w:rFonts w:ascii="Fira Sans" w:hAnsi="Fira Sans" w:cs="Times New Roman"/>
          <w:sz w:val="20"/>
          <w:szCs w:val="20"/>
        </w:rPr>
      </w:pPr>
      <w:r w:rsidRPr="00C5678F">
        <w:rPr>
          <w:rFonts w:ascii="Fira Sans" w:hAnsi="Fira Sans" w:cs="Times New Roman"/>
          <w:sz w:val="20"/>
          <w:szCs w:val="20"/>
        </w:rPr>
        <w:t xml:space="preserve">NIP  771-29-25-577    </w:t>
      </w:r>
    </w:p>
    <w:p w14:paraId="331C7351" w14:textId="77777777" w:rsidR="00C5678F" w:rsidRPr="00C5678F" w:rsidRDefault="00C5678F" w:rsidP="00C5678F">
      <w:pPr>
        <w:pStyle w:val="Standard"/>
        <w:jc w:val="both"/>
        <w:rPr>
          <w:rFonts w:ascii="Fira Sans" w:hAnsi="Fira Sans" w:cs="Times New Roman"/>
          <w:sz w:val="20"/>
          <w:szCs w:val="20"/>
        </w:rPr>
      </w:pPr>
      <w:r w:rsidRPr="00C5678F">
        <w:rPr>
          <w:rFonts w:ascii="Fira Sans" w:hAnsi="Fira Sans" w:cs="Times New Roman"/>
          <w:sz w:val="20"/>
          <w:szCs w:val="20"/>
        </w:rPr>
        <w:t>zwaną dalej AP,</w:t>
      </w:r>
    </w:p>
    <w:p w14:paraId="6580BD98" w14:textId="77777777" w:rsidR="00C5678F" w:rsidRPr="00C5678F" w:rsidRDefault="00C5678F" w:rsidP="00C5678F">
      <w:pPr>
        <w:pStyle w:val="Standard"/>
        <w:jc w:val="both"/>
        <w:rPr>
          <w:rFonts w:ascii="Fira Sans" w:hAnsi="Fira Sans" w:cs="Times New Roman"/>
          <w:sz w:val="20"/>
          <w:szCs w:val="20"/>
        </w:rPr>
      </w:pPr>
      <w:r w:rsidRPr="00C5678F">
        <w:rPr>
          <w:rFonts w:ascii="Fira Sans" w:hAnsi="Fira Sans" w:cs="Times New Roman"/>
          <w:sz w:val="20"/>
          <w:szCs w:val="20"/>
        </w:rPr>
        <w:t>reprezentowaną przez:</w:t>
      </w:r>
    </w:p>
    <w:p w14:paraId="35845EB4" w14:textId="16F661E3" w:rsidR="008A3C4A" w:rsidRPr="00A21044" w:rsidRDefault="00C5678F" w:rsidP="00C5678F">
      <w:pPr>
        <w:pStyle w:val="Standard"/>
        <w:jc w:val="both"/>
        <w:rPr>
          <w:rFonts w:ascii="Fira Sans" w:hAnsi="Fira Sans" w:cs="Times New Roman"/>
          <w:i/>
          <w:sz w:val="20"/>
          <w:szCs w:val="20"/>
        </w:rPr>
      </w:pPr>
      <w:r w:rsidRPr="00A21044">
        <w:rPr>
          <w:rFonts w:ascii="Fira Sans" w:hAnsi="Fira Sans" w:cs="Times New Roman"/>
          <w:i/>
          <w:sz w:val="20"/>
          <w:szCs w:val="20"/>
        </w:rPr>
        <w:t>Rektora Akademii Piotrkowskiej dra hab. Jacka Bonarka, prof. AP,</w:t>
      </w:r>
    </w:p>
    <w:p w14:paraId="3231E78C" w14:textId="77777777" w:rsidR="008A3C4A" w:rsidRDefault="008A3C4A">
      <w:pPr>
        <w:pStyle w:val="Standard"/>
        <w:jc w:val="both"/>
        <w:rPr>
          <w:rFonts w:ascii="Fira Sans" w:hAnsi="Fira Sans" w:cs="Times New Roman"/>
          <w:sz w:val="20"/>
          <w:szCs w:val="20"/>
          <w:shd w:val="clear" w:color="auto" w:fill="FFFF00"/>
        </w:rPr>
      </w:pPr>
    </w:p>
    <w:p w14:paraId="198CB05D" w14:textId="77777777" w:rsidR="00C96002" w:rsidRPr="008A3C4A" w:rsidRDefault="0039168D">
      <w:pPr>
        <w:pStyle w:val="Standard"/>
        <w:jc w:val="both"/>
      </w:pPr>
      <w:r w:rsidRPr="008A3C4A">
        <w:rPr>
          <w:rFonts w:ascii="Fira Sans" w:hAnsi="Fira Sans" w:cs="Times New Roman"/>
          <w:sz w:val="20"/>
          <w:szCs w:val="20"/>
        </w:rPr>
        <w:t>a</w:t>
      </w:r>
    </w:p>
    <w:p w14:paraId="4556A638" w14:textId="77777777" w:rsidR="00C96002" w:rsidRPr="008A3C4A" w:rsidRDefault="00C96002">
      <w:pPr>
        <w:pStyle w:val="Standard"/>
        <w:jc w:val="both"/>
        <w:rPr>
          <w:rFonts w:ascii="Fira Sans" w:hAnsi="Fira Sans"/>
          <w:sz w:val="20"/>
          <w:szCs w:val="20"/>
        </w:rPr>
      </w:pPr>
    </w:p>
    <w:p w14:paraId="2833824B" w14:textId="77777777" w:rsidR="00C96002" w:rsidRPr="008A3C4A" w:rsidRDefault="0039168D">
      <w:pPr>
        <w:pStyle w:val="Standard"/>
        <w:jc w:val="both"/>
        <w:rPr>
          <w:rFonts w:ascii="Fira Sans" w:hAnsi="Fira Sans" w:cs="Times New Roman"/>
          <w:sz w:val="20"/>
          <w:szCs w:val="20"/>
        </w:rPr>
      </w:pPr>
      <w:r w:rsidRPr="008A3C4A">
        <w:rPr>
          <w:rFonts w:ascii="Fira Sans" w:hAnsi="Fira Sans" w:cs="Times New Roman"/>
          <w:sz w:val="20"/>
          <w:szCs w:val="20"/>
        </w:rPr>
        <w:t xml:space="preserve">Urzędem Statystycznym w Łodzi, ul. Suwalska 29, 93-176 Łódź, </w:t>
      </w:r>
    </w:p>
    <w:p w14:paraId="5B1A49D1" w14:textId="77777777" w:rsidR="00C96002" w:rsidRDefault="0039168D">
      <w:pPr>
        <w:pStyle w:val="Standard"/>
        <w:jc w:val="both"/>
        <w:rPr>
          <w:rFonts w:ascii="Fira Sans" w:hAnsi="Fira Sans" w:cs="Times New Roman"/>
          <w:sz w:val="20"/>
          <w:szCs w:val="20"/>
        </w:rPr>
      </w:pPr>
      <w:r w:rsidRPr="008A3C4A">
        <w:rPr>
          <w:rFonts w:ascii="Fira Sans" w:hAnsi="Fira Sans" w:cs="Times New Roman"/>
          <w:sz w:val="20"/>
          <w:szCs w:val="20"/>
        </w:rPr>
        <w:t>NIP: 729-10-20-493,</w:t>
      </w:r>
    </w:p>
    <w:p w14:paraId="1A8EB736" w14:textId="77777777" w:rsidR="00C96002" w:rsidRDefault="0039168D">
      <w:pPr>
        <w:pStyle w:val="Standard"/>
        <w:jc w:val="both"/>
        <w:rPr>
          <w:rFonts w:ascii="Fira Sans" w:hAnsi="Fira Sans" w:cs="Times New Roman"/>
          <w:sz w:val="20"/>
          <w:szCs w:val="20"/>
        </w:rPr>
      </w:pPr>
      <w:r>
        <w:rPr>
          <w:rFonts w:ascii="Fira Sans" w:hAnsi="Fira Sans" w:cs="Times New Roman"/>
          <w:sz w:val="20"/>
          <w:szCs w:val="20"/>
        </w:rPr>
        <w:t xml:space="preserve">zwanym dalej Urzędem, </w:t>
      </w:r>
    </w:p>
    <w:p w14:paraId="701755C0" w14:textId="77777777" w:rsidR="00C96002" w:rsidRDefault="0039168D">
      <w:pPr>
        <w:pStyle w:val="Standard"/>
        <w:jc w:val="both"/>
        <w:rPr>
          <w:rFonts w:ascii="Fira Sans" w:hAnsi="Fira Sans" w:cs="Times New Roman"/>
          <w:sz w:val="20"/>
          <w:szCs w:val="20"/>
        </w:rPr>
      </w:pPr>
      <w:r>
        <w:rPr>
          <w:rFonts w:ascii="Fira Sans" w:hAnsi="Fira Sans" w:cs="Times New Roman"/>
          <w:sz w:val="20"/>
          <w:szCs w:val="20"/>
        </w:rPr>
        <w:t xml:space="preserve">reprezentowanym przez: </w:t>
      </w:r>
    </w:p>
    <w:p w14:paraId="4A419D5C" w14:textId="6137EBB3" w:rsidR="00C96002" w:rsidRDefault="00A21044">
      <w:pPr>
        <w:pStyle w:val="Standard"/>
        <w:jc w:val="both"/>
      </w:pPr>
      <w:r>
        <w:rPr>
          <w:rFonts w:ascii="Fira Sans" w:hAnsi="Fira Sans" w:cs="Times New Roman"/>
          <w:i/>
          <w:iCs/>
          <w:sz w:val="20"/>
          <w:szCs w:val="20"/>
        </w:rPr>
        <w:t xml:space="preserve">Zastępcę </w:t>
      </w:r>
      <w:r w:rsidR="0039168D">
        <w:rPr>
          <w:rFonts w:ascii="Fira Sans" w:hAnsi="Fira Sans" w:cs="Times New Roman"/>
          <w:i/>
          <w:iCs/>
          <w:sz w:val="20"/>
          <w:szCs w:val="20"/>
        </w:rPr>
        <w:t xml:space="preserve">Dyrektora Urzędu Statystycznego w Łodzi – dra </w:t>
      </w:r>
      <w:r>
        <w:rPr>
          <w:rFonts w:ascii="Fira Sans" w:hAnsi="Fira Sans" w:cs="Times New Roman"/>
          <w:i/>
          <w:iCs/>
          <w:sz w:val="20"/>
          <w:szCs w:val="20"/>
        </w:rPr>
        <w:t>Artura Mikulca</w:t>
      </w:r>
      <w:r w:rsidR="0039168D">
        <w:rPr>
          <w:rFonts w:ascii="Fira Sans" w:hAnsi="Fira Sans" w:cs="Times New Roman"/>
          <w:sz w:val="20"/>
          <w:szCs w:val="20"/>
        </w:rPr>
        <w:t xml:space="preserve"> </w:t>
      </w:r>
    </w:p>
    <w:p w14:paraId="523EC0F1" w14:textId="77777777" w:rsidR="00C96002" w:rsidRDefault="00C96002">
      <w:pPr>
        <w:pStyle w:val="Standard"/>
        <w:jc w:val="both"/>
        <w:rPr>
          <w:rFonts w:ascii="Fira Sans" w:hAnsi="Fira Sans"/>
          <w:sz w:val="20"/>
          <w:szCs w:val="20"/>
        </w:rPr>
      </w:pPr>
    </w:p>
    <w:p w14:paraId="4C7CB451" w14:textId="77777777" w:rsidR="00C96002" w:rsidRDefault="0039168D">
      <w:pPr>
        <w:pStyle w:val="Standard"/>
        <w:jc w:val="both"/>
        <w:rPr>
          <w:rFonts w:ascii="Fira Sans" w:hAnsi="Fira Sans" w:cs="Times New Roman"/>
          <w:sz w:val="20"/>
          <w:szCs w:val="20"/>
        </w:rPr>
      </w:pPr>
      <w:r>
        <w:rPr>
          <w:rFonts w:ascii="Fira Sans" w:hAnsi="Fira Sans" w:cs="Times New Roman"/>
          <w:sz w:val="20"/>
          <w:szCs w:val="20"/>
        </w:rPr>
        <w:t>zwanymi dalej Stronami</w:t>
      </w:r>
    </w:p>
    <w:p w14:paraId="671E6E4D" w14:textId="77777777" w:rsidR="00C96002" w:rsidRDefault="00C96002">
      <w:pPr>
        <w:pStyle w:val="Standard"/>
        <w:jc w:val="both"/>
        <w:rPr>
          <w:rFonts w:ascii="Fira Sans" w:hAnsi="Fira Sans" w:cs="Times New Roman"/>
          <w:sz w:val="20"/>
          <w:szCs w:val="20"/>
        </w:rPr>
      </w:pPr>
    </w:p>
    <w:p w14:paraId="157A68E0" w14:textId="77777777" w:rsidR="00C96002" w:rsidRDefault="0039168D">
      <w:pPr>
        <w:pStyle w:val="Standard"/>
        <w:jc w:val="both"/>
      </w:pPr>
      <w:r>
        <w:rPr>
          <w:rFonts w:ascii="Fira Sans" w:hAnsi="Fira Sans" w:cs="Times New Roman"/>
          <w:iCs/>
          <w:sz w:val="20"/>
          <w:szCs w:val="20"/>
        </w:rPr>
        <w:t>o następującej treści.</w:t>
      </w:r>
    </w:p>
    <w:p w14:paraId="1416183E" w14:textId="77777777" w:rsidR="00C96002" w:rsidRDefault="00C96002">
      <w:pPr>
        <w:pStyle w:val="Standard"/>
        <w:jc w:val="both"/>
        <w:rPr>
          <w:rFonts w:ascii="Fira Sans" w:hAnsi="Fira Sans" w:cs="Times New Roman"/>
          <w:iCs/>
          <w:sz w:val="20"/>
          <w:szCs w:val="20"/>
        </w:rPr>
      </w:pPr>
    </w:p>
    <w:p w14:paraId="2EACC536" w14:textId="77777777" w:rsidR="00C96002" w:rsidRDefault="0039168D">
      <w:pPr>
        <w:pStyle w:val="Standard"/>
        <w:jc w:val="center"/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§ 1</w:t>
      </w:r>
    </w:p>
    <w:p w14:paraId="3516756B" w14:textId="77777777" w:rsidR="00C96002" w:rsidRDefault="0039168D">
      <w:pPr>
        <w:pStyle w:val="Standard"/>
        <w:jc w:val="both"/>
      </w:pPr>
      <w:r>
        <w:rPr>
          <w:rFonts w:ascii="Fira Sans" w:hAnsi="Fira Sans" w:cs="Times New Roman"/>
          <w:sz w:val="20"/>
          <w:szCs w:val="20"/>
        </w:rPr>
        <w:t>Mając na względzie konieczność zaangażowania partnerów zewnętrznych w proces kształcenia na poziomie wyższym oraz wykorzystanie możliwości środowiska akademickiego, polskich placówek oświatowych, przedsiębiorstw oraz instytucji sektora publicznego, Strony niniejszego Porozumienia, postanawiają stworzyć trwałe ramy współpracy w zakresie transferu wiedzy, promocji i rozwiązań innowacyjnych pomiędzy Stronami.</w:t>
      </w:r>
    </w:p>
    <w:p w14:paraId="39A36AAE" w14:textId="77777777" w:rsidR="00C96002" w:rsidRDefault="00C96002">
      <w:pPr>
        <w:pStyle w:val="Standard"/>
        <w:jc w:val="both"/>
        <w:rPr>
          <w:rFonts w:ascii="Fira Sans" w:hAnsi="Fira Sans" w:cs="Times New Roman"/>
          <w:sz w:val="20"/>
          <w:szCs w:val="20"/>
        </w:rPr>
      </w:pPr>
    </w:p>
    <w:p w14:paraId="4D4062C3" w14:textId="77777777" w:rsidR="00C96002" w:rsidRDefault="0039168D">
      <w:pPr>
        <w:pStyle w:val="Standard"/>
        <w:jc w:val="center"/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§ 2</w:t>
      </w:r>
    </w:p>
    <w:p w14:paraId="3A19AC9B" w14:textId="77777777" w:rsidR="00C96002" w:rsidRDefault="0039168D">
      <w:pPr>
        <w:pStyle w:val="Standard"/>
        <w:jc w:val="both"/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Niniejsze porozumienie określa zakres i warunki realizacji współpracy, w tym w zakresie zainicjowania procesu włączenia partnerów zewnętrznych w projektowanie, konsultowanie 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br/>
        <w:t xml:space="preserve">i realizację programów kształcenia z uwzględnieniem rozwoju praktycznych umiejętności, 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br/>
        <w:t>w odpowiedzi na konkretne potrzeby rynku pracy.</w:t>
      </w:r>
    </w:p>
    <w:p w14:paraId="05FF8104" w14:textId="77777777" w:rsidR="00C96002" w:rsidRDefault="00C96002">
      <w:pPr>
        <w:pStyle w:val="Standard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6052D9A" w14:textId="77777777" w:rsidR="00C96002" w:rsidRDefault="0039168D">
      <w:pPr>
        <w:pStyle w:val="Standard"/>
        <w:jc w:val="center"/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§ 3</w:t>
      </w:r>
    </w:p>
    <w:p w14:paraId="7FB33ACB" w14:textId="77777777" w:rsidR="00C96002" w:rsidRPr="009A3AB3" w:rsidRDefault="0039168D">
      <w:pPr>
        <w:pStyle w:val="Standard"/>
        <w:jc w:val="both"/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Strony biorące udział w realizacji Porozumienia zobowiązują się do </w:t>
      </w:r>
      <w:r w:rsidRPr="009A3AB3">
        <w:rPr>
          <w:rFonts w:ascii="Fira Sans" w:eastAsia="Times New Roman" w:hAnsi="Fira Sans" w:cs="Times New Roman"/>
          <w:sz w:val="20"/>
          <w:szCs w:val="20"/>
          <w:lang w:eastAsia="pl-PL"/>
        </w:rPr>
        <w:t>prowadzenia współpracy w zakresie:</w:t>
      </w:r>
    </w:p>
    <w:p w14:paraId="19E37363" w14:textId="77777777" w:rsidR="00C96002" w:rsidRPr="009A3AB3" w:rsidRDefault="0039168D">
      <w:pPr>
        <w:pStyle w:val="Akapitzlist"/>
        <w:numPr>
          <w:ilvl w:val="0"/>
          <w:numId w:val="3"/>
        </w:numPr>
        <w:ind w:left="567"/>
        <w:jc w:val="both"/>
        <w:rPr>
          <w:rFonts w:ascii="Fira Sans" w:hAnsi="Fira Sans"/>
          <w:sz w:val="20"/>
          <w:szCs w:val="20"/>
        </w:rPr>
      </w:pPr>
      <w:r w:rsidRPr="009A3AB3">
        <w:rPr>
          <w:rFonts w:ascii="Fira Sans" w:eastAsia="Times New Roman" w:hAnsi="Fira Sans" w:cs="Times New Roman"/>
          <w:sz w:val="20"/>
          <w:szCs w:val="20"/>
          <w:lang w:eastAsia="pl-PL"/>
        </w:rPr>
        <w:t>wzajemnego zamieszczania informacji o współpracy, jej ramach i formach na stronach internetowych i w innych powszechnie stosowanych formach;</w:t>
      </w:r>
    </w:p>
    <w:p w14:paraId="45CE5755" w14:textId="77777777" w:rsidR="00C96002" w:rsidRPr="009A3AB3" w:rsidRDefault="0039168D">
      <w:pPr>
        <w:pStyle w:val="Akapitzlist"/>
        <w:numPr>
          <w:ilvl w:val="0"/>
          <w:numId w:val="3"/>
        </w:numPr>
        <w:ind w:left="567"/>
        <w:jc w:val="both"/>
        <w:rPr>
          <w:rFonts w:ascii="Fira Sans" w:hAnsi="Fira Sans"/>
          <w:sz w:val="20"/>
          <w:szCs w:val="20"/>
        </w:rPr>
      </w:pPr>
      <w:r w:rsidRPr="009A3AB3">
        <w:rPr>
          <w:rFonts w:ascii="Fira Sans" w:eastAsia="Times New Roman" w:hAnsi="Fira Sans" w:cs="Times New Roman"/>
          <w:sz w:val="20"/>
          <w:szCs w:val="20"/>
          <w:lang w:eastAsia="pl-PL"/>
        </w:rPr>
        <w:t>promowania współpracy w ramach Dni Otwartych i innych uroczystości oraz imprez organizowanych przez Strony Porozumienia;</w:t>
      </w:r>
    </w:p>
    <w:p w14:paraId="17F944D4" w14:textId="77777777" w:rsidR="00C96002" w:rsidRPr="009A3AB3" w:rsidRDefault="0039168D">
      <w:pPr>
        <w:pStyle w:val="Akapitzlist"/>
        <w:numPr>
          <w:ilvl w:val="0"/>
          <w:numId w:val="3"/>
        </w:numPr>
        <w:ind w:left="567"/>
        <w:jc w:val="both"/>
        <w:rPr>
          <w:rFonts w:ascii="Fira Sans" w:hAnsi="Fira Sans"/>
          <w:sz w:val="20"/>
          <w:szCs w:val="20"/>
        </w:rPr>
      </w:pPr>
      <w:r w:rsidRPr="009A3AB3">
        <w:rPr>
          <w:rFonts w:ascii="Fira Sans" w:eastAsia="Times New Roman" w:hAnsi="Fira Sans" w:cs="Times New Roman"/>
          <w:sz w:val="20"/>
          <w:szCs w:val="20"/>
          <w:lang w:eastAsia="pl-PL"/>
        </w:rPr>
        <w:t>prowadzenia procesu dydaktycznego, w tym np. konsultacji dotyczących przygotowania</w:t>
      </w:r>
      <w:r w:rsidRPr="009A3AB3">
        <w:rPr>
          <w:rFonts w:ascii="Fira Sans" w:eastAsia="Times New Roman" w:hAnsi="Fira Sans" w:cs="Times New Roman"/>
          <w:sz w:val="20"/>
          <w:szCs w:val="20"/>
          <w:lang w:eastAsia="pl-PL"/>
        </w:rPr>
        <w:br/>
        <w:t>i opiniowania programów kształcenia i programu praktyk na wybranych kierunkach studiów, uczestnictwa w Radzie Konsultacyjnej;</w:t>
      </w:r>
    </w:p>
    <w:p w14:paraId="50D23089" w14:textId="77777777" w:rsidR="00C96002" w:rsidRPr="009A3AB3" w:rsidRDefault="0039168D">
      <w:pPr>
        <w:pStyle w:val="Akapitzlist"/>
        <w:numPr>
          <w:ilvl w:val="0"/>
          <w:numId w:val="3"/>
        </w:numPr>
        <w:ind w:left="567"/>
        <w:jc w:val="both"/>
        <w:rPr>
          <w:rFonts w:ascii="Fira Sans" w:hAnsi="Fira Sans"/>
          <w:sz w:val="20"/>
          <w:szCs w:val="20"/>
        </w:rPr>
      </w:pPr>
      <w:r w:rsidRPr="009A3AB3">
        <w:rPr>
          <w:rFonts w:ascii="Fira Sans" w:eastAsia="Times New Roman" w:hAnsi="Fira Sans" w:cs="Times New Roman"/>
          <w:sz w:val="20"/>
          <w:szCs w:val="20"/>
          <w:lang w:eastAsia="pl-PL"/>
        </w:rPr>
        <w:t>organizacji praktyk/staży studenckich dla studentów wybranych kierunków studiów;</w:t>
      </w:r>
    </w:p>
    <w:p w14:paraId="2A9CE877" w14:textId="77777777" w:rsidR="00C96002" w:rsidRPr="009A3AB3" w:rsidRDefault="0039168D">
      <w:pPr>
        <w:pStyle w:val="Akapitzlist"/>
        <w:numPr>
          <w:ilvl w:val="0"/>
          <w:numId w:val="3"/>
        </w:numPr>
        <w:ind w:left="567"/>
        <w:jc w:val="both"/>
        <w:rPr>
          <w:rFonts w:ascii="Fira Sans" w:hAnsi="Fira Sans"/>
          <w:sz w:val="20"/>
          <w:szCs w:val="20"/>
        </w:rPr>
      </w:pPr>
      <w:r w:rsidRPr="009A3AB3">
        <w:rPr>
          <w:rFonts w:ascii="Fira Sans" w:eastAsia="Times New Roman" w:hAnsi="Fira Sans" w:cs="Times New Roman"/>
          <w:sz w:val="20"/>
          <w:szCs w:val="20"/>
          <w:lang w:eastAsia="pl-PL"/>
        </w:rPr>
        <w:t>umożliwienia wizyt studyjnych studentom oraz pracownikom Akademii;</w:t>
      </w:r>
    </w:p>
    <w:p w14:paraId="608ED7E6" w14:textId="77777777" w:rsidR="00C96002" w:rsidRPr="009A3AB3" w:rsidRDefault="0039168D">
      <w:pPr>
        <w:pStyle w:val="Akapitzlist"/>
        <w:numPr>
          <w:ilvl w:val="0"/>
          <w:numId w:val="3"/>
        </w:numPr>
        <w:ind w:left="567"/>
        <w:jc w:val="both"/>
        <w:rPr>
          <w:rFonts w:ascii="Fira Sans" w:hAnsi="Fira Sans"/>
          <w:sz w:val="20"/>
          <w:szCs w:val="20"/>
        </w:rPr>
      </w:pPr>
      <w:r w:rsidRPr="009A3AB3">
        <w:rPr>
          <w:rFonts w:ascii="Fira Sans" w:eastAsia="Times New Roman" w:hAnsi="Fira Sans" w:cs="Times New Roman"/>
          <w:sz w:val="20"/>
          <w:szCs w:val="20"/>
          <w:lang w:eastAsia="pl-PL"/>
        </w:rPr>
        <w:t>umożliwienia realizacji działań badawczych studentów i pracowników naukowych AP, na podstawie odrębnie uzgadnianych każdorazowo zasad;</w:t>
      </w:r>
    </w:p>
    <w:p w14:paraId="62FD7502" w14:textId="77777777" w:rsidR="00C96002" w:rsidRPr="009A3AB3" w:rsidRDefault="0039168D">
      <w:pPr>
        <w:pStyle w:val="Akapitzlist"/>
        <w:numPr>
          <w:ilvl w:val="0"/>
          <w:numId w:val="3"/>
        </w:numPr>
        <w:ind w:left="567"/>
        <w:jc w:val="both"/>
        <w:rPr>
          <w:rFonts w:ascii="Fira Sans" w:hAnsi="Fira Sans"/>
          <w:sz w:val="20"/>
          <w:szCs w:val="20"/>
        </w:rPr>
      </w:pPr>
      <w:r w:rsidRPr="009A3AB3">
        <w:rPr>
          <w:rFonts w:ascii="Fira Sans" w:eastAsia="Times New Roman" w:hAnsi="Fira Sans" w:cs="Times New Roman"/>
          <w:sz w:val="20"/>
          <w:szCs w:val="20"/>
          <w:lang w:eastAsia="pl-PL"/>
        </w:rPr>
        <w:t>prowadzenia zajęć warsztatowych dla studentów na wybranych kierunkach (w siedzibie AP lub Urzędu);</w:t>
      </w:r>
    </w:p>
    <w:p w14:paraId="307EC17E" w14:textId="77777777" w:rsidR="00C96002" w:rsidRPr="009A3AB3" w:rsidRDefault="0039168D">
      <w:pPr>
        <w:pStyle w:val="Akapitzlist"/>
        <w:numPr>
          <w:ilvl w:val="0"/>
          <w:numId w:val="3"/>
        </w:numPr>
        <w:ind w:left="567"/>
        <w:jc w:val="both"/>
        <w:rPr>
          <w:rFonts w:ascii="Fira Sans" w:hAnsi="Fira Sans"/>
          <w:sz w:val="20"/>
          <w:szCs w:val="20"/>
        </w:rPr>
      </w:pPr>
      <w:r w:rsidRPr="009A3AB3">
        <w:rPr>
          <w:rFonts w:ascii="Fira Sans" w:eastAsia="Times New Roman" w:hAnsi="Fira Sans" w:cs="Times New Roman"/>
          <w:sz w:val="20"/>
          <w:szCs w:val="20"/>
          <w:lang w:eastAsia="pl-PL"/>
        </w:rPr>
        <w:t>wspólnej organizacji spotkań, warsztatów, wykładów otwartych, konferencji tematycznych;</w:t>
      </w:r>
    </w:p>
    <w:p w14:paraId="09D1CA9B" w14:textId="77777777" w:rsidR="00C96002" w:rsidRPr="009A3AB3" w:rsidRDefault="0039168D">
      <w:pPr>
        <w:pStyle w:val="Akapitzlist"/>
        <w:numPr>
          <w:ilvl w:val="0"/>
          <w:numId w:val="3"/>
        </w:numPr>
        <w:ind w:left="567"/>
        <w:jc w:val="both"/>
        <w:rPr>
          <w:rFonts w:ascii="Fira Sans" w:hAnsi="Fira Sans"/>
          <w:sz w:val="20"/>
          <w:szCs w:val="20"/>
        </w:rPr>
      </w:pPr>
      <w:r w:rsidRPr="009A3AB3">
        <w:rPr>
          <w:rFonts w:ascii="Fira Sans" w:eastAsia="Times New Roman" w:hAnsi="Fira Sans" w:cs="Times New Roman"/>
          <w:sz w:val="20"/>
          <w:szCs w:val="20"/>
          <w:lang w:eastAsia="pl-PL"/>
        </w:rPr>
        <w:t>realizacji innych wspólnych działań, które po zaakceptowaniu przez Strony porozumienia będą dla nich wiążące.</w:t>
      </w:r>
    </w:p>
    <w:p w14:paraId="505648E4" w14:textId="77777777" w:rsidR="00C96002" w:rsidRDefault="00C96002">
      <w:pPr>
        <w:pageBreakBefore/>
        <w:suppressAutoHyphens w:val="0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9372F98" w14:textId="77777777" w:rsidR="00C96002" w:rsidRDefault="0039168D">
      <w:pPr>
        <w:pStyle w:val="Standard"/>
        <w:jc w:val="center"/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§ 4</w:t>
      </w:r>
    </w:p>
    <w:p w14:paraId="752988BF" w14:textId="77777777" w:rsidR="00C96002" w:rsidRDefault="0039168D">
      <w:pPr>
        <w:pStyle w:val="Standard"/>
        <w:jc w:val="both"/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Strony Porozumienia, wspólnie realizują projekty w zakresie współpracy, zgodnie z zasadami prawa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br/>
        <w:t>i szczegółowymi ustaleniami odnośnie poszczególnych działań.</w:t>
      </w:r>
    </w:p>
    <w:p w14:paraId="556FFFDF" w14:textId="77777777" w:rsidR="00C96002" w:rsidRDefault="00C96002">
      <w:pPr>
        <w:pStyle w:val="Standard"/>
        <w:jc w:val="both"/>
        <w:rPr>
          <w:rFonts w:ascii="Fira Sans" w:eastAsia="Times New Roman" w:hAnsi="Fira Sans" w:cs="Helvetica"/>
          <w:sz w:val="20"/>
          <w:szCs w:val="20"/>
          <w:lang w:eastAsia="pl-PL"/>
        </w:rPr>
      </w:pPr>
    </w:p>
    <w:p w14:paraId="44B7EAD9" w14:textId="77777777" w:rsidR="00C96002" w:rsidRDefault="0039168D">
      <w:pPr>
        <w:pStyle w:val="Standard"/>
        <w:jc w:val="center"/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§ 5</w:t>
      </w:r>
    </w:p>
    <w:p w14:paraId="5EB962B1" w14:textId="77777777" w:rsidR="00C96002" w:rsidRPr="009A3AB3" w:rsidRDefault="0039168D" w:rsidP="004B3345">
      <w:pPr>
        <w:pStyle w:val="Standard"/>
        <w:numPr>
          <w:ilvl w:val="0"/>
          <w:numId w:val="4"/>
        </w:numPr>
        <w:shd w:val="clear" w:color="auto" w:fill="FFFFFF"/>
        <w:ind w:left="336" w:hanging="350"/>
        <w:jc w:val="both"/>
        <w:rPr>
          <w:rFonts w:ascii="Fira Sans" w:hAnsi="Fira Sans"/>
          <w:sz w:val="20"/>
          <w:szCs w:val="20"/>
        </w:rPr>
      </w:pPr>
      <w:r w:rsidRPr="009A3AB3">
        <w:rPr>
          <w:rFonts w:ascii="Fira Sans" w:hAnsi="Fira Sans"/>
          <w:sz w:val="20"/>
          <w:szCs w:val="20"/>
        </w:rPr>
        <w:t>Zmiana niniejszego Porozumienia wymaga każdorazowo formy pisemnej pod rygorem nieważności i może być dokonywana wyłącznie za zgodą obu Stron.</w:t>
      </w:r>
    </w:p>
    <w:p w14:paraId="090C14AB" w14:textId="77777777" w:rsidR="00C96002" w:rsidRPr="009A3AB3" w:rsidRDefault="0039168D" w:rsidP="004B3345">
      <w:pPr>
        <w:pStyle w:val="Standard"/>
        <w:numPr>
          <w:ilvl w:val="0"/>
          <w:numId w:val="4"/>
        </w:numPr>
        <w:shd w:val="clear" w:color="auto" w:fill="FFFFFF"/>
        <w:ind w:left="336" w:hanging="350"/>
        <w:jc w:val="both"/>
        <w:rPr>
          <w:rFonts w:ascii="Fira Sans" w:hAnsi="Fira Sans"/>
          <w:sz w:val="20"/>
          <w:szCs w:val="20"/>
        </w:rPr>
      </w:pPr>
      <w:r w:rsidRPr="009A3AB3">
        <w:rPr>
          <w:rFonts w:ascii="Fira Sans" w:eastAsia="Times New Roman" w:hAnsi="Fira Sans" w:cs="Times New Roman"/>
          <w:sz w:val="20"/>
          <w:szCs w:val="20"/>
          <w:lang w:eastAsia="pl-PL"/>
        </w:rPr>
        <w:t>Zmiana zasad i warunków współpracy Stron może nastąpić nie później niż na miesiąc przed realizacją danego zadania.</w:t>
      </w:r>
    </w:p>
    <w:p w14:paraId="2F819AF8" w14:textId="77777777" w:rsidR="00C96002" w:rsidRDefault="00C96002">
      <w:pPr>
        <w:pStyle w:val="Standard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A22F470" w14:textId="77777777" w:rsidR="00C96002" w:rsidRDefault="00C96002">
      <w:pPr>
        <w:pStyle w:val="Standard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A082615" w14:textId="77777777" w:rsidR="00C96002" w:rsidRDefault="0039168D">
      <w:pPr>
        <w:pStyle w:val="Standard"/>
        <w:jc w:val="center"/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§ 6</w:t>
      </w:r>
    </w:p>
    <w:p w14:paraId="35A9D2B7" w14:textId="77777777" w:rsidR="00C96002" w:rsidRDefault="0039168D">
      <w:pPr>
        <w:pStyle w:val="Standard"/>
        <w:jc w:val="both"/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Wynagrodzenie za prowadzenie zajęć/praktyk dla studentów (jeżeli takie będzie przewidziane) będzie wypłacane przez AP, na podstawie odrębnych porozumień, zgodnie z zasadami obowiązującymi w AP. </w:t>
      </w:r>
    </w:p>
    <w:p w14:paraId="4F057D36" w14:textId="77777777" w:rsidR="00C96002" w:rsidRDefault="00C96002">
      <w:pPr>
        <w:pStyle w:val="Standard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0A16C71" w14:textId="77777777" w:rsidR="00C96002" w:rsidRDefault="0039168D">
      <w:pPr>
        <w:pStyle w:val="Standard"/>
        <w:jc w:val="center"/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§ 7</w:t>
      </w:r>
    </w:p>
    <w:p w14:paraId="6BC9ED23" w14:textId="77777777" w:rsidR="00C96002" w:rsidRPr="009A3AB3" w:rsidRDefault="0039168D">
      <w:pPr>
        <w:pStyle w:val="Akapitzlist"/>
        <w:numPr>
          <w:ilvl w:val="0"/>
          <w:numId w:val="5"/>
        </w:numPr>
        <w:jc w:val="both"/>
        <w:rPr>
          <w:rFonts w:ascii="Fira Sans" w:hAnsi="Fira Sans"/>
          <w:sz w:val="20"/>
          <w:szCs w:val="20"/>
        </w:rPr>
      </w:pPr>
      <w:r w:rsidRPr="009A3AB3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Niniejsze porozumienie zawiera się na czas nieokreślony, z możliwością rozwiązania, </w:t>
      </w:r>
      <w:r w:rsidRPr="009A3AB3">
        <w:rPr>
          <w:rFonts w:ascii="Fira Sans" w:eastAsia="Times New Roman" w:hAnsi="Fira Sans" w:cs="Times New Roman"/>
          <w:sz w:val="20"/>
          <w:szCs w:val="20"/>
          <w:lang w:eastAsia="pl-PL"/>
        </w:rPr>
        <w:br/>
        <w:t>z trzydziestodniowym okresem wypowiedzenia dokonanym na piśmie.</w:t>
      </w:r>
    </w:p>
    <w:p w14:paraId="3C9B397F" w14:textId="77777777" w:rsidR="00C96002" w:rsidRPr="009A3AB3" w:rsidRDefault="0039168D">
      <w:pPr>
        <w:pStyle w:val="Akapitzlist"/>
        <w:numPr>
          <w:ilvl w:val="0"/>
          <w:numId w:val="2"/>
        </w:numPr>
        <w:jc w:val="both"/>
        <w:rPr>
          <w:rFonts w:ascii="Fira Sans" w:hAnsi="Fira Sans"/>
          <w:sz w:val="20"/>
          <w:szCs w:val="20"/>
        </w:rPr>
      </w:pPr>
      <w:r w:rsidRPr="009A3AB3">
        <w:rPr>
          <w:rFonts w:ascii="Fira Sans" w:eastAsia="Times New Roman" w:hAnsi="Fira Sans" w:cs="Times New Roman"/>
          <w:sz w:val="20"/>
          <w:szCs w:val="20"/>
          <w:lang w:eastAsia="pl-PL"/>
        </w:rPr>
        <w:t>Porozumienie ma moc obowiązującą z dniem podpisania przez</w:t>
      </w:r>
      <w:r w:rsidRPr="009A3AB3">
        <w:rPr>
          <w:rFonts w:ascii="Fira Sans" w:eastAsia="Times New Roman" w:hAnsi="Fira Sans" w:cs="Times New Roman"/>
          <w:sz w:val="20"/>
          <w:szCs w:val="20"/>
          <w:shd w:val="clear" w:color="auto" w:fill="FFFFFF"/>
          <w:lang w:eastAsia="pl-PL"/>
        </w:rPr>
        <w:t xml:space="preserve"> obie</w:t>
      </w:r>
      <w:r w:rsidRPr="009A3AB3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Strony.</w:t>
      </w:r>
    </w:p>
    <w:p w14:paraId="29F998A0" w14:textId="77777777" w:rsidR="00C96002" w:rsidRDefault="00C96002">
      <w:pPr>
        <w:pStyle w:val="Akapitzlist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76103A5" w14:textId="77777777" w:rsidR="00C96002" w:rsidRDefault="0039168D">
      <w:pPr>
        <w:pStyle w:val="Akapitzlist"/>
        <w:ind w:left="0"/>
        <w:jc w:val="center"/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§ 8</w:t>
      </w:r>
    </w:p>
    <w:p w14:paraId="0FD5C2C3" w14:textId="77777777" w:rsidR="00C96002" w:rsidRDefault="0039168D">
      <w:pPr>
        <w:pStyle w:val="Akapitzlist"/>
        <w:ind w:left="0"/>
        <w:jc w:val="both"/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Niniejsze porozumienie sporządzono w dwóch jednobrzmiących egzemplarzach, po jednym dla każdej ze Stron.</w:t>
      </w:r>
    </w:p>
    <w:p w14:paraId="169D62F2" w14:textId="77777777" w:rsidR="00C96002" w:rsidRDefault="00C96002">
      <w:pPr>
        <w:pStyle w:val="Akapitzlist"/>
        <w:ind w:left="142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EE9A8EB" w14:textId="77777777" w:rsidR="00C96002" w:rsidRDefault="00C96002">
      <w:pPr>
        <w:pStyle w:val="Akapitzlist"/>
        <w:ind w:left="142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5021264" w14:textId="77777777" w:rsidR="00C96002" w:rsidRDefault="0039168D">
      <w:pPr>
        <w:pStyle w:val="Akapitzlist"/>
        <w:ind w:left="142"/>
        <w:jc w:val="both"/>
      </w:pPr>
      <w:r>
        <w:rPr>
          <w:rFonts w:ascii="Fira Sans" w:eastAsia="Times New Roman" w:hAnsi="Fira Sans" w:cs="Times New Roman"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059A3" wp14:editId="16FBAC34">
                <wp:simplePos x="0" y="0"/>
                <wp:positionH relativeFrom="margin">
                  <wp:posOffset>-117043</wp:posOffset>
                </wp:positionH>
                <wp:positionV relativeFrom="paragraph">
                  <wp:posOffset>96185</wp:posOffset>
                </wp:positionV>
                <wp:extent cx="2815593" cy="2611124"/>
                <wp:effectExtent l="0" t="0" r="3807" b="0"/>
                <wp:wrapSquare wrapText="bothSides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593" cy="2611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7F812D7" w14:textId="77777777" w:rsidR="00C96002" w:rsidRDefault="0039168D">
                            <w:pPr>
                              <w:jc w:val="center"/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Akademia Piotrkowska</w:t>
                            </w:r>
                          </w:p>
                          <w:p w14:paraId="52F77535" w14:textId="77777777" w:rsidR="00C96002" w:rsidRDefault="00C96002">
                            <w:pPr>
                              <w:jc w:val="center"/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</w:pPr>
                          </w:p>
                          <w:p w14:paraId="7A584772" w14:textId="77777777" w:rsidR="00C96002" w:rsidRDefault="00C96002">
                            <w:pPr>
                              <w:jc w:val="center"/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</w:pPr>
                          </w:p>
                          <w:p w14:paraId="27B9CE69" w14:textId="77777777" w:rsidR="00C96002" w:rsidRDefault="00C96002">
                            <w:pPr>
                              <w:jc w:val="center"/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</w:pPr>
                          </w:p>
                          <w:p w14:paraId="1E305E80" w14:textId="77777777" w:rsidR="00C96002" w:rsidRDefault="00C96002">
                            <w:pPr>
                              <w:jc w:val="center"/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</w:pPr>
                          </w:p>
                          <w:p w14:paraId="40A60B7F" w14:textId="77777777" w:rsidR="00C96002" w:rsidRDefault="00C96002">
                            <w:pPr>
                              <w:jc w:val="center"/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</w:pPr>
                          </w:p>
                          <w:p w14:paraId="3D13ED6A" w14:textId="77777777" w:rsidR="00C96002" w:rsidRDefault="00C96002">
                            <w:pPr>
                              <w:jc w:val="center"/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</w:pPr>
                          </w:p>
                          <w:p w14:paraId="4087D306" w14:textId="77777777" w:rsidR="00C96002" w:rsidRDefault="00C96002">
                            <w:pPr>
                              <w:jc w:val="center"/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</w:pPr>
                          </w:p>
                          <w:p w14:paraId="35B76D04" w14:textId="77777777" w:rsidR="00C96002" w:rsidRDefault="0039168D">
                            <w:pPr>
                              <w:jc w:val="center"/>
                              <w:rPr>
                                <w:rFonts w:ascii="Fira Sans" w:hAnsi="Fira Sans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 w:cs="Calibri"/>
                                <w:sz w:val="20"/>
                                <w:szCs w:val="20"/>
                              </w:rPr>
                              <w:t>………………………………………………………………………</w:t>
                            </w:r>
                          </w:p>
                          <w:p w14:paraId="58DDF224" w14:textId="77777777" w:rsidR="00C96002" w:rsidRDefault="00C96002">
                            <w:pPr>
                              <w:rPr>
                                <w:rFonts w:ascii="Fira Sans" w:hAnsi="Fira Sans" w:cs="Calibri"/>
                                <w:sz w:val="20"/>
                                <w:szCs w:val="20"/>
                              </w:rPr>
                            </w:pPr>
                          </w:p>
                          <w:p w14:paraId="559F380D" w14:textId="77777777" w:rsidR="00C96002" w:rsidRDefault="00C96002">
                            <w:pPr>
                              <w:rPr>
                                <w:rFonts w:ascii="Fira Sans" w:hAnsi="Fira Sans" w:cs="Calibri"/>
                                <w:sz w:val="20"/>
                                <w:szCs w:val="20"/>
                              </w:rPr>
                            </w:pPr>
                          </w:p>
                          <w:p w14:paraId="583636EB" w14:textId="77777777" w:rsidR="00C96002" w:rsidRDefault="00C96002">
                            <w:pPr>
                              <w:rPr>
                                <w:rFonts w:ascii="Fira Sans" w:hAnsi="Fira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059A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9.2pt;margin-top:7.55pt;width:221.7pt;height:205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" stroked="f">
                <v:textbox>
                  <w:txbxContent>
                    <w:p w14:paraId="07F812D7" w14:textId="77777777" w:rsidR="00C96002" w:rsidRDefault="0039168D">
                      <w:pPr>
                        <w:jc w:val="center"/>
                        <w:rPr>
                          <w:rFonts w:ascii="Fira Sans" w:hAnsi="Fira Sans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sz w:val="20"/>
                          <w:szCs w:val="20"/>
                        </w:rPr>
                        <w:t>Akademia Piotrkowska</w:t>
                      </w:r>
                    </w:p>
                    <w:p w14:paraId="52F77535" w14:textId="77777777" w:rsidR="00C96002" w:rsidRDefault="00C96002">
                      <w:pPr>
                        <w:jc w:val="center"/>
                        <w:rPr>
                          <w:rFonts w:ascii="Fira Sans" w:hAnsi="Fira Sans"/>
                          <w:sz w:val="20"/>
                          <w:szCs w:val="20"/>
                        </w:rPr>
                      </w:pPr>
                    </w:p>
                    <w:p w14:paraId="7A584772" w14:textId="77777777" w:rsidR="00C96002" w:rsidRDefault="00C96002">
                      <w:pPr>
                        <w:jc w:val="center"/>
                        <w:rPr>
                          <w:rFonts w:ascii="Fira Sans" w:hAnsi="Fira Sans"/>
                          <w:sz w:val="20"/>
                          <w:szCs w:val="20"/>
                        </w:rPr>
                      </w:pPr>
                    </w:p>
                    <w:p w14:paraId="27B9CE69" w14:textId="77777777" w:rsidR="00C96002" w:rsidRDefault="00C96002">
                      <w:pPr>
                        <w:jc w:val="center"/>
                        <w:rPr>
                          <w:rFonts w:ascii="Fira Sans" w:hAnsi="Fira Sans"/>
                          <w:sz w:val="20"/>
                          <w:szCs w:val="20"/>
                        </w:rPr>
                      </w:pPr>
                    </w:p>
                    <w:p w14:paraId="1E305E80" w14:textId="77777777" w:rsidR="00C96002" w:rsidRDefault="00C96002">
                      <w:pPr>
                        <w:jc w:val="center"/>
                        <w:rPr>
                          <w:rFonts w:ascii="Fira Sans" w:hAnsi="Fira Sans"/>
                          <w:sz w:val="20"/>
                          <w:szCs w:val="20"/>
                        </w:rPr>
                      </w:pPr>
                    </w:p>
                    <w:p w14:paraId="40A60B7F" w14:textId="77777777" w:rsidR="00C96002" w:rsidRDefault="00C96002">
                      <w:pPr>
                        <w:jc w:val="center"/>
                        <w:rPr>
                          <w:rFonts w:ascii="Fira Sans" w:hAnsi="Fira Sans"/>
                          <w:sz w:val="20"/>
                          <w:szCs w:val="20"/>
                        </w:rPr>
                      </w:pPr>
                    </w:p>
                    <w:p w14:paraId="3D13ED6A" w14:textId="77777777" w:rsidR="00C96002" w:rsidRDefault="00C96002">
                      <w:pPr>
                        <w:jc w:val="center"/>
                        <w:rPr>
                          <w:rFonts w:ascii="Fira Sans" w:hAnsi="Fira Sans"/>
                          <w:sz w:val="20"/>
                          <w:szCs w:val="20"/>
                        </w:rPr>
                      </w:pPr>
                    </w:p>
                    <w:p w14:paraId="4087D306" w14:textId="77777777" w:rsidR="00C96002" w:rsidRDefault="00C96002">
                      <w:pPr>
                        <w:jc w:val="center"/>
                        <w:rPr>
                          <w:rFonts w:ascii="Fira Sans" w:hAnsi="Fira Sans"/>
                          <w:sz w:val="20"/>
                          <w:szCs w:val="20"/>
                        </w:rPr>
                      </w:pPr>
                    </w:p>
                    <w:p w14:paraId="35B76D04" w14:textId="77777777" w:rsidR="00C96002" w:rsidRDefault="0039168D">
                      <w:pPr>
                        <w:jc w:val="center"/>
                        <w:rPr>
                          <w:rFonts w:ascii="Fira Sans" w:hAnsi="Fira Sans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 w:cs="Calibri"/>
                          <w:sz w:val="20"/>
                          <w:szCs w:val="20"/>
                        </w:rPr>
                        <w:t>………………………………………………………………………</w:t>
                      </w:r>
                    </w:p>
                    <w:p w14:paraId="58DDF224" w14:textId="77777777" w:rsidR="00C96002" w:rsidRDefault="00C96002">
                      <w:pPr>
                        <w:rPr>
                          <w:rFonts w:ascii="Fira Sans" w:hAnsi="Fira Sans" w:cs="Calibri"/>
                          <w:sz w:val="20"/>
                          <w:szCs w:val="20"/>
                        </w:rPr>
                      </w:pPr>
                    </w:p>
                    <w:p w14:paraId="559F380D" w14:textId="77777777" w:rsidR="00C96002" w:rsidRDefault="00C96002">
                      <w:pPr>
                        <w:rPr>
                          <w:rFonts w:ascii="Fira Sans" w:hAnsi="Fira Sans" w:cs="Calibri"/>
                          <w:sz w:val="20"/>
                          <w:szCs w:val="20"/>
                        </w:rPr>
                      </w:pPr>
                    </w:p>
                    <w:p w14:paraId="583636EB" w14:textId="77777777" w:rsidR="00C96002" w:rsidRDefault="00C96002">
                      <w:pPr>
                        <w:rPr>
                          <w:rFonts w:ascii="Fira Sans" w:hAnsi="Fira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ira Sans" w:eastAsia="Times New Roman" w:hAnsi="Fira Sans" w:cs="Times New Roman"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A0AED" wp14:editId="2C51FD3E">
                <wp:simplePos x="0" y="0"/>
                <wp:positionH relativeFrom="margin">
                  <wp:posOffset>3138833</wp:posOffset>
                </wp:positionH>
                <wp:positionV relativeFrom="paragraph">
                  <wp:posOffset>90123</wp:posOffset>
                </wp:positionV>
                <wp:extent cx="2815593" cy="2611124"/>
                <wp:effectExtent l="0" t="0" r="3807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593" cy="2611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228E926" w14:textId="77777777" w:rsidR="00C96002" w:rsidRDefault="0039168D">
                            <w:pPr>
                              <w:jc w:val="center"/>
                              <w:rPr>
                                <w:rFonts w:ascii="Fira Sans" w:hAnsi="Fira Sans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 w:cs="Calibri"/>
                                <w:sz w:val="20"/>
                                <w:szCs w:val="20"/>
                              </w:rPr>
                              <w:t>Urząd Statystyczny w Łodzi</w:t>
                            </w:r>
                          </w:p>
                          <w:p w14:paraId="66853417" w14:textId="77777777" w:rsidR="00C96002" w:rsidRDefault="00C96002">
                            <w:pPr>
                              <w:jc w:val="center"/>
                              <w:rPr>
                                <w:rFonts w:ascii="Fira Sans" w:hAnsi="Fira Sans" w:cs="Calibri"/>
                                <w:sz w:val="20"/>
                                <w:szCs w:val="20"/>
                              </w:rPr>
                            </w:pPr>
                          </w:p>
                          <w:p w14:paraId="1F2C35AB" w14:textId="77777777" w:rsidR="00C96002" w:rsidRDefault="00C96002">
                            <w:pPr>
                              <w:jc w:val="center"/>
                              <w:rPr>
                                <w:rFonts w:ascii="Fira Sans" w:hAnsi="Fira Sans" w:cs="Calibri"/>
                                <w:sz w:val="20"/>
                                <w:szCs w:val="20"/>
                              </w:rPr>
                            </w:pPr>
                          </w:p>
                          <w:p w14:paraId="7E139664" w14:textId="77777777" w:rsidR="00C96002" w:rsidRDefault="00C96002">
                            <w:pPr>
                              <w:jc w:val="center"/>
                              <w:rPr>
                                <w:rFonts w:ascii="Fira Sans" w:hAnsi="Fira Sans" w:cs="Calibri"/>
                                <w:sz w:val="20"/>
                                <w:szCs w:val="20"/>
                              </w:rPr>
                            </w:pPr>
                          </w:p>
                          <w:p w14:paraId="507D8026" w14:textId="77777777" w:rsidR="00C96002" w:rsidRDefault="00C96002">
                            <w:pPr>
                              <w:jc w:val="center"/>
                              <w:rPr>
                                <w:rFonts w:ascii="Fira Sans" w:hAnsi="Fira Sans" w:cs="Calibri"/>
                                <w:sz w:val="20"/>
                                <w:szCs w:val="20"/>
                              </w:rPr>
                            </w:pPr>
                          </w:p>
                          <w:p w14:paraId="79AA1B86" w14:textId="77777777" w:rsidR="00C96002" w:rsidRDefault="00C96002">
                            <w:pPr>
                              <w:jc w:val="center"/>
                              <w:rPr>
                                <w:rFonts w:ascii="Fira Sans" w:hAnsi="Fira Sans" w:cs="Calibri"/>
                                <w:sz w:val="20"/>
                                <w:szCs w:val="20"/>
                              </w:rPr>
                            </w:pPr>
                          </w:p>
                          <w:p w14:paraId="0DEEEF33" w14:textId="77777777" w:rsidR="00C96002" w:rsidRDefault="00C96002">
                            <w:pPr>
                              <w:jc w:val="center"/>
                              <w:rPr>
                                <w:rFonts w:ascii="Fira Sans" w:hAnsi="Fira Sans" w:cs="Calibri"/>
                                <w:sz w:val="20"/>
                                <w:szCs w:val="20"/>
                              </w:rPr>
                            </w:pPr>
                          </w:p>
                          <w:p w14:paraId="225B3366" w14:textId="77777777" w:rsidR="00C96002" w:rsidRDefault="00C96002">
                            <w:pPr>
                              <w:jc w:val="center"/>
                              <w:rPr>
                                <w:rFonts w:ascii="Fira Sans" w:hAnsi="Fira Sans" w:cs="Calibri"/>
                                <w:sz w:val="20"/>
                                <w:szCs w:val="20"/>
                              </w:rPr>
                            </w:pPr>
                          </w:p>
                          <w:p w14:paraId="1FCF888E" w14:textId="77777777" w:rsidR="00C96002" w:rsidRDefault="0039168D">
                            <w:pPr>
                              <w:jc w:val="center"/>
                              <w:rPr>
                                <w:rFonts w:ascii="Fira Sans" w:hAnsi="Fira Sans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 w:cs="Calibri"/>
                                <w:sz w:val="20"/>
                                <w:szCs w:val="20"/>
                              </w:rPr>
                              <w:t>………………………………………………………………………</w:t>
                            </w:r>
                          </w:p>
                          <w:p w14:paraId="77B66169" w14:textId="77777777" w:rsidR="00C96002" w:rsidRDefault="00C96002">
                            <w:pPr>
                              <w:jc w:val="center"/>
                              <w:rPr>
                                <w:rFonts w:ascii="Fira Sans" w:hAnsi="Fira Sans" w:cs="Calibri"/>
                                <w:sz w:val="20"/>
                                <w:szCs w:val="20"/>
                              </w:rPr>
                            </w:pPr>
                          </w:p>
                          <w:p w14:paraId="2AC3F155" w14:textId="77777777" w:rsidR="00C96002" w:rsidRDefault="00C96002">
                            <w:pPr>
                              <w:rPr>
                                <w:rFonts w:ascii="Fira Sans" w:hAnsi="Fira Sans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A0AED" id="_x0000_s1027" type="#_x0000_t202" style="position:absolute;left:0;text-align:left;margin-left:247.15pt;margin-top:7.1pt;width:221.7pt;height:205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" stroked="f">
                <v:textbox>
                  <w:txbxContent>
                    <w:p w14:paraId="3228E926" w14:textId="77777777" w:rsidR="00C96002" w:rsidRDefault="0039168D">
                      <w:pPr>
                        <w:jc w:val="center"/>
                        <w:rPr>
                          <w:rFonts w:ascii="Fira Sans" w:hAnsi="Fira Sans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 w:cs="Calibri"/>
                          <w:sz w:val="20"/>
                          <w:szCs w:val="20"/>
                        </w:rPr>
                        <w:t>Urząd Statystyczny w Łodzi</w:t>
                      </w:r>
                    </w:p>
                    <w:p w14:paraId="66853417" w14:textId="77777777" w:rsidR="00C96002" w:rsidRDefault="00C96002">
                      <w:pPr>
                        <w:jc w:val="center"/>
                        <w:rPr>
                          <w:rFonts w:ascii="Fira Sans" w:hAnsi="Fira Sans" w:cs="Calibri"/>
                          <w:sz w:val="20"/>
                          <w:szCs w:val="20"/>
                        </w:rPr>
                      </w:pPr>
                    </w:p>
                    <w:p w14:paraId="1F2C35AB" w14:textId="77777777" w:rsidR="00C96002" w:rsidRDefault="00C96002">
                      <w:pPr>
                        <w:jc w:val="center"/>
                        <w:rPr>
                          <w:rFonts w:ascii="Fira Sans" w:hAnsi="Fira Sans" w:cs="Calibri"/>
                          <w:sz w:val="20"/>
                          <w:szCs w:val="20"/>
                        </w:rPr>
                      </w:pPr>
                    </w:p>
                    <w:p w14:paraId="7E139664" w14:textId="77777777" w:rsidR="00C96002" w:rsidRDefault="00C96002">
                      <w:pPr>
                        <w:jc w:val="center"/>
                        <w:rPr>
                          <w:rFonts w:ascii="Fira Sans" w:hAnsi="Fira Sans" w:cs="Calibri"/>
                          <w:sz w:val="20"/>
                          <w:szCs w:val="20"/>
                        </w:rPr>
                      </w:pPr>
                    </w:p>
                    <w:p w14:paraId="507D8026" w14:textId="77777777" w:rsidR="00C96002" w:rsidRDefault="00C96002">
                      <w:pPr>
                        <w:jc w:val="center"/>
                        <w:rPr>
                          <w:rFonts w:ascii="Fira Sans" w:hAnsi="Fira Sans" w:cs="Calibri"/>
                          <w:sz w:val="20"/>
                          <w:szCs w:val="20"/>
                        </w:rPr>
                      </w:pPr>
                    </w:p>
                    <w:p w14:paraId="79AA1B86" w14:textId="77777777" w:rsidR="00C96002" w:rsidRDefault="00C96002">
                      <w:pPr>
                        <w:jc w:val="center"/>
                        <w:rPr>
                          <w:rFonts w:ascii="Fira Sans" w:hAnsi="Fira Sans" w:cs="Calibri"/>
                          <w:sz w:val="20"/>
                          <w:szCs w:val="20"/>
                        </w:rPr>
                      </w:pPr>
                    </w:p>
                    <w:p w14:paraId="0DEEEF33" w14:textId="77777777" w:rsidR="00C96002" w:rsidRDefault="00C96002">
                      <w:pPr>
                        <w:jc w:val="center"/>
                        <w:rPr>
                          <w:rFonts w:ascii="Fira Sans" w:hAnsi="Fira Sans" w:cs="Calibri"/>
                          <w:sz w:val="20"/>
                          <w:szCs w:val="20"/>
                        </w:rPr>
                      </w:pPr>
                    </w:p>
                    <w:p w14:paraId="225B3366" w14:textId="77777777" w:rsidR="00C96002" w:rsidRDefault="00C96002">
                      <w:pPr>
                        <w:jc w:val="center"/>
                        <w:rPr>
                          <w:rFonts w:ascii="Fira Sans" w:hAnsi="Fira Sans" w:cs="Calibri"/>
                          <w:sz w:val="20"/>
                          <w:szCs w:val="20"/>
                        </w:rPr>
                      </w:pPr>
                    </w:p>
                    <w:p w14:paraId="1FCF888E" w14:textId="77777777" w:rsidR="00C96002" w:rsidRDefault="0039168D">
                      <w:pPr>
                        <w:jc w:val="center"/>
                        <w:rPr>
                          <w:rFonts w:ascii="Fira Sans" w:hAnsi="Fira Sans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 w:cs="Calibri"/>
                          <w:sz w:val="20"/>
                          <w:szCs w:val="20"/>
                        </w:rPr>
                        <w:t>………………………………………………………………………</w:t>
                      </w:r>
                    </w:p>
                    <w:p w14:paraId="77B66169" w14:textId="77777777" w:rsidR="00C96002" w:rsidRDefault="00C96002">
                      <w:pPr>
                        <w:jc w:val="center"/>
                        <w:rPr>
                          <w:rFonts w:ascii="Fira Sans" w:hAnsi="Fira Sans" w:cs="Calibri"/>
                          <w:sz w:val="20"/>
                          <w:szCs w:val="20"/>
                        </w:rPr>
                      </w:pPr>
                    </w:p>
                    <w:p w14:paraId="2AC3F155" w14:textId="77777777" w:rsidR="00C96002" w:rsidRDefault="00C96002">
                      <w:pPr>
                        <w:rPr>
                          <w:rFonts w:ascii="Fira Sans" w:hAnsi="Fira Sans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886A0F" w14:textId="77777777" w:rsidR="00C96002" w:rsidRDefault="00C96002">
      <w:pPr>
        <w:pStyle w:val="Standard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B599239" w14:textId="77777777" w:rsidR="00C96002" w:rsidRDefault="00C96002">
      <w:pPr>
        <w:pStyle w:val="Standard"/>
        <w:jc w:val="both"/>
        <w:rPr>
          <w:rFonts w:ascii="Fira Sans" w:hAnsi="Fira Sans"/>
          <w:sz w:val="20"/>
          <w:szCs w:val="20"/>
        </w:rPr>
      </w:pPr>
    </w:p>
    <w:p w14:paraId="464B6734" w14:textId="77777777" w:rsidR="00C96002" w:rsidRDefault="00C96002">
      <w:pPr>
        <w:pStyle w:val="Standard"/>
        <w:jc w:val="both"/>
        <w:rPr>
          <w:rFonts w:ascii="Fira Sans" w:hAnsi="Fira Sans"/>
          <w:sz w:val="20"/>
          <w:szCs w:val="20"/>
        </w:rPr>
      </w:pPr>
    </w:p>
    <w:p w14:paraId="55C30F34" w14:textId="77777777" w:rsidR="00C96002" w:rsidRDefault="00C96002">
      <w:pPr>
        <w:pStyle w:val="Standard"/>
        <w:jc w:val="both"/>
        <w:rPr>
          <w:rFonts w:ascii="Fira Sans" w:hAnsi="Fira Sans"/>
          <w:sz w:val="20"/>
          <w:szCs w:val="20"/>
        </w:rPr>
      </w:pPr>
    </w:p>
    <w:p w14:paraId="372B2B83" w14:textId="77777777" w:rsidR="00C96002" w:rsidRDefault="00C96002">
      <w:pPr>
        <w:pStyle w:val="Standard"/>
        <w:jc w:val="both"/>
        <w:rPr>
          <w:rFonts w:ascii="Fira Sans" w:hAnsi="Fira Sans"/>
          <w:sz w:val="20"/>
          <w:szCs w:val="20"/>
        </w:rPr>
      </w:pPr>
    </w:p>
    <w:p w14:paraId="0E311077" w14:textId="77777777" w:rsidR="00C96002" w:rsidRDefault="00C96002">
      <w:pPr>
        <w:pStyle w:val="Standard"/>
        <w:jc w:val="both"/>
        <w:rPr>
          <w:rFonts w:ascii="Fira Sans" w:hAnsi="Fira Sans"/>
          <w:sz w:val="20"/>
          <w:szCs w:val="20"/>
        </w:rPr>
      </w:pPr>
    </w:p>
    <w:p w14:paraId="0B5170D6" w14:textId="77777777" w:rsidR="00C96002" w:rsidRDefault="00C96002">
      <w:pPr>
        <w:pStyle w:val="Standard"/>
        <w:jc w:val="both"/>
        <w:rPr>
          <w:rFonts w:ascii="Fira Sans" w:hAnsi="Fira Sans"/>
          <w:sz w:val="20"/>
          <w:szCs w:val="20"/>
        </w:rPr>
      </w:pPr>
    </w:p>
    <w:p w14:paraId="4E627FC8" w14:textId="77777777" w:rsidR="00C96002" w:rsidRDefault="00C96002">
      <w:pPr>
        <w:pStyle w:val="Standard"/>
        <w:jc w:val="both"/>
        <w:rPr>
          <w:rFonts w:ascii="Fira Sans" w:hAnsi="Fira Sans"/>
          <w:sz w:val="20"/>
          <w:szCs w:val="20"/>
        </w:rPr>
      </w:pPr>
    </w:p>
    <w:p w14:paraId="33CD04C8" w14:textId="77777777" w:rsidR="00C96002" w:rsidRDefault="00C96002">
      <w:pPr>
        <w:pStyle w:val="Standard"/>
        <w:jc w:val="both"/>
        <w:rPr>
          <w:rFonts w:ascii="Fira Sans" w:hAnsi="Fira Sans"/>
          <w:sz w:val="20"/>
          <w:szCs w:val="20"/>
        </w:rPr>
      </w:pPr>
    </w:p>
    <w:p w14:paraId="5B3D406D" w14:textId="77777777" w:rsidR="00C96002" w:rsidRDefault="00C96002">
      <w:pPr>
        <w:pStyle w:val="Standard"/>
        <w:jc w:val="both"/>
        <w:rPr>
          <w:rFonts w:ascii="Fira Sans" w:hAnsi="Fira Sans"/>
          <w:sz w:val="20"/>
          <w:szCs w:val="20"/>
        </w:rPr>
      </w:pPr>
    </w:p>
    <w:p w14:paraId="57DD7248" w14:textId="77777777" w:rsidR="00C96002" w:rsidRDefault="00C96002">
      <w:pPr>
        <w:pStyle w:val="Standard"/>
        <w:jc w:val="both"/>
        <w:rPr>
          <w:rFonts w:ascii="Fira Sans" w:hAnsi="Fira Sans"/>
          <w:sz w:val="20"/>
          <w:szCs w:val="20"/>
        </w:rPr>
      </w:pPr>
    </w:p>
    <w:p w14:paraId="65762871" w14:textId="77777777" w:rsidR="00C96002" w:rsidRDefault="00C96002">
      <w:pPr>
        <w:pStyle w:val="Standard"/>
        <w:jc w:val="both"/>
        <w:rPr>
          <w:rFonts w:ascii="Fira Sans" w:hAnsi="Fira Sans"/>
          <w:sz w:val="20"/>
          <w:szCs w:val="20"/>
        </w:rPr>
      </w:pPr>
    </w:p>
    <w:p w14:paraId="00FA73A9" w14:textId="77777777" w:rsidR="00C96002" w:rsidRDefault="00C96002">
      <w:pPr>
        <w:pStyle w:val="Standard"/>
        <w:jc w:val="both"/>
        <w:rPr>
          <w:rFonts w:ascii="Fira Sans" w:hAnsi="Fira Sans"/>
          <w:sz w:val="20"/>
          <w:szCs w:val="20"/>
        </w:rPr>
      </w:pPr>
    </w:p>
    <w:p w14:paraId="2333D07F" w14:textId="77777777" w:rsidR="00C96002" w:rsidRDefault="00C96002">
      <w:pPr>
        <w:pStyle w:val="Standard"/>
        <w:jc w:val="both"/>
        <w:rPr>
          <w:rFonts w:ascii="Fira Sans" w:hAnsi="Fira Sans"/>
          <w:sz w:val="20"/>
          <w:szCs w:val="20"/>
        </w:rPr>
      </w:pPr>
    </w:p>
    <w:p w14:paraId="15D25129" w14:textId="77777777" w:rsidR="00C96002" w:rsidRDefault="00C96002">
      <w:pPr>
        <w:pStyle w:val="Standard"/>
        <w:jc w:val="both"/>
        <w:rPr>
          <w:rFonts w:ascii="Fira Sans" w:hAnsi="Fira Sans"/>
          <w:sz w:val="20"/>
          <w:szCs w:val="20"/>
        </w:rPr>
      </w:pPr>
    </w:p>
    <w:sectPr w:rsidR="00C9600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23D7B" w14:textId="77777777" w:rsidR="005542D8" w:rsidRDefault="005542D8">
      <w:r>
        <w:separator/>
      </w:r>
    </w:p>
  </w:endnote>
  <w:endnote w:type="continuationSeparator" w:id="0">
    <w:p w14:paraId="03A150C1" w14:textId="77777777" w:rsidR="005542D8" w:rsidRDefault="0055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2854A" w14:textId="77777777" w:rsidR="005542D8" w:rsidRDefault="005542D8">
      <w:r>
        <w:rPr>
          <w:color w:val="000000"/>
        </w:rPr>
        <w:separator/>
      </w:r>
    </w:p>
  </w:footnote>
  <w:footnote w:type="continuationSeparator" w:id="0">
    <w:p w14:paraId="619198B5" w14:textId="77777777" w:rsidR="005542D8" w:rsidRDefault="0055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250D"/>
    <w:multiLevelType w:val="multilevel"/>
    <w:tmpl w:val="367C9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FF05A8"/>
    <w:multiLevelType w:val="multilevel"/>
    <w:tmpl w:val="4F8AE260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5F410E04"/>
    <w:multiLevelType w:val="multilevel"/>
    <w:tmpl w:val="D31EC652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DEC3ACB"/>
    <w:multiLevelType w:val="multilevel"/>
    <w:tmpl w:val="69F66636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02"/>
    <w:rsid w:val="00101CD2"/>
    <w:rsid w:val="0039168D"/>
    <w:rsid w:val="003E1501"/>
    <w:rsid w:val="004B3345"/>
    <w:rsid w:val="005542D8"/>
    <w:rsid w:val="008A3C4A"/>
    <w:rsid w:val="009A3AB3"/>
    <w:rsid w:val="00A21044"/>
    <w:rsid w:val="00AB7BA4"/>
    <w:rsid w:val="00C5678F"/>
    <w:rsid w:val="00C96002"/>
    <w:rsid w:val="00ED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6E88"/>
  <w15:docId w15:val="{5609C18D-E750-4A23-BA09-C37C082D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Kowalczyk</dc:creator>
  <cp:lastModifiedBy>Szkopiecka Katarzyna</cp:lastModifiedBy>
  <cp:revision>8</cp:revision>
  <cp:lastPrinted>2023-10-23T12:59:00Z</cp:lastPrinted>
  <dcterms:created xsi:type="dcterms:W3CDTF">2024-03-04T10:48:00Z</dcterms:created>
  <dcterms:modified xsi:type="dcterms:W3CDTF">2024-03-04T13:22:00Z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