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C3C19" w14:textId="2BC67C38" w:rsidR="00C11430" w:rsidRPr="00C11430" w:rsidRDefault="00684D1D" w:rsidP="00C11430">
      <w:pPr>
        <w:pStyle w:val="tytuinformacji"/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Wskaźniki cen produkcji budowlano-montażowej</w:t>
      </w:r>
      <w:r w:rsidR="0048353A">
        <w:rPr>
          <w:shd w:val="clear" w:color="auto" w:fill="FFFFFF"/>
        </w:rPr>
        <w:t xml:space="preserve"> </w:t>
      </w:r>
      <w:r w:rsidR="00C11430" w:rsidRPr="00BA6634">
        <w:t>w</w:t>
      </w:r>
      <w:r w:rsidR="008F75C2" w:rsidRPr="00BA6634">
        <w:t xml:space="preserve"> </w:t>
      </w:r>
      <w:r w:rsidR="00C03C83">
        <w:t>czerwcu</w:t>
      </w:r>
      <w:r w:rsidR="0005773B">
        <w:t xml:space="preserve"> </w:t>
      </w:r>
      <w:r w:rsidR="00C11430" w:rsidRPr="00BA6634">
        <w:rPr>
          <w:shd w:val="clear" w:color="auto" w:fill="FFFFFF"/>
        </w:rPr>
        <w:t>20</w:t>
      </w:r>
      <w:r w:rsidR="001C6FFB" w:rsidRPr="00BA6634">
        <w:rPr>
          <w:shd w:val="clear" w:color="auto" w:fill="FFFFFF"/>
        </w:rPr>
        <w:t>20</w:t>
      </w:r>
      <w:r w:rsidR="00C11430" w:rsidRPr="00BA6634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2B496A91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B839A0E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B3A3D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4" name="Obraz 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6B3A3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BF3793" w:rsidRPr="00405D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  <w:r w:rsidR="002B34D3" w:rsidRPr="00405D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0607AB" w:rsidRPr="00405D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</w:t>
                            </w:r>
                            <w:r w:rsidR="000348F6" w:rsidRPr="00405DC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D5ABCC8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 xml:space="preserve">w </w:t>
                            </w:r>
                            <w:r w:rsidR="006F1680" w:rsidRPr="00135B7C">
                              <w:t>porównaniu z</w:t>
                            </w:r>
                            <w:r w:rsidR="00135B7C" w:rsidRPr="00135B7C">
                              <w:t xml:space="preserve"> </w:t>
                            </w:r>
                            <w:r w:rsidR="00C03C83">
                              <w:t>czerwcem</w:t>
                            </w:r>
                            <w:r w:rsidR="00C549E4" w:rsidRPr="00135B7C">
                              <w:t xml:space="preserve"> 201</w:t>
                            </w:r>
                            <w:r w:rsidR="001C6FFB" w:rsidRPr="00135B7C">
                              <w:t>9</w:t>
                            </w:r>
                            <w:r w:rsidR="00C549E4" w:rsidRPr="00135B7C">
                              <w:t xml:space="preserve"> r.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B839A0E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B3A3D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4" name="Obraz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6B3A3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BF3793" w:rsidRPr="00405D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  <w:r w:rsidR="002B34D3" w:rsidRPr="00405D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0607AB" w:rsidRPr="00405D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</w:t>
                      </w:r>
                      <w:r w:rsidR="000348F6" w:rsidRPr="00405DC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D5ABCC8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 xml:space="preserve">w </w:t>
                      </w:r>
                      <w:r w:rsidR="006F1680" w:rsidRPr="00135B7C">
                        <w:t>porównaniu z</w:t>
                      </w:r>
                      <w:r w:rsidR="00135B7C" w:rsidRPr="00135B7C">
                        <w:t xml:space="preserve"> </w:t>
                      </w:r>
                      <w:r w:rsidR="00C03C83">
                        <w:t>czerwcem</w:t>
                      </w:r>
                      <w:r w:rsidR="00C549E4" w:rsidRPr="00135B7C">
                        <w:t xml:space="preserve"> 201</w:t>
                      </w:r>
                      <w:r w:rsidR="001C6FFB" w:rsidRPr="00135B7C">
                        <w:t>9</w:t>
                      </w:r>
                      <w:r w:rsidR="00C549E4" w:rsidRPr="00135B7C">
                        <w:t xml:space="preserve"> r.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8A4E4E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03C8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czerwcu</w:t>
      </w:r>
      <w:r w:rsidR="00954DB9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1C6FFB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E1590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porównaniu z analogicznym miesiącem poprzedniego </w:t>
      </w:r>
      <w:r w:rsidR="006359CF" w:rsidRP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6359CF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wzrosły o </w:t>
      </w:r>
      <w:r w:rsidR="00BF379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359CF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0607A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6359CF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D2778A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91322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</w:t>
      </w:r>
      <w:r w:rsidR="00BA663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359C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porównaniu </w:t>
      </w:r>
      <w:r w:rsidR="00CC44C5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684D1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03C83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majem</w:t>
      </w:r>
      <w:r w:rsidR="00EB2F0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35B7C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1C6FF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B63E07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- </w:t>
      </w:r>
      <w:r w:rsidR="0066049B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DD710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0,</w:t>
      </w:r>
      <w:r w:rsidR="00405DC4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3</w:t>
      </w:r>
      <w:r w:rsidR="00DD710D" w:rsidRPr="00405DC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3F9A0425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="00684D1D">
        <w:rPr>
          <w:shd w:val="clear" w:color="auto" w:fill="FFFFFF"/>
        </w:rPr>
        <w:t>do poprzedniego miesiąca</w:t>
      </w:r>
      <w:r w:rsidRPr="00B334AE">
        <w:rPr>
          <w:shd w:val="clear" w:color="auto" w:fill="FFFFFF"/>
        </w:rPr>
        <w:t xml:space="preserve">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AA2F7E">
        <w:rPr>
          <w:shd w:val="clear" w:color="auto" w:fill="FFFFFF"/>
        </w:rPr>
        <w:t>budynków</w:t>
      </w:r>
      <w:r w:rsidR="00684D1D">
        <w:rPr>
          <w:shd w:val="clear" w:color="auto" w:fill="FFFFFF"/>
        </w:rPr>
        <w:t xml:space="preserve"> ora</w:t>
      </w:r>
      <w:r w:rsidR="0066049B">
        <w:rPr>
          <w:shd w:val="clear" w:color="auto" w:fill="FFFFFF"/>
        </w:rPr>
        <w:t>z</w:t>
      </w:r>
      <w:r w:rsidR="00405DC4">
        <w:rPr>
          <w:shd w:val="clear" w:color="auto" w:fill="FFFFFF"/>
        </w:rPr>
        <w:t xml:space="preserve"> robót </w:t>
      </w:r>
      <w:r w:rsidR="00405DC4" w:rsidRPr="009B7A1C">
        <w:rPr>
          <w:shd w:val="clear" w:color="auto" w:fill="FFFFFF"/>
        </w:rPr>
        <w:t xml:space="preserve">budowlanych </w:t>
      </w:r>
      <w:r w:rsidR="00405DC4" w:rsidRPr="00405DC4">
        <w:rPr>
          <w:shd w:val="clear" w:color="auto" w:fill="FFFFFF"/>
        </w:rPr>
        <w:t>specjalistycznych</w:t>
      </w:r>
      <w:r w:rsidR="0010783E" w:rsidRPr="00405DC4">
        <w:rPr>
          <w:shd w:val="clear" w:color="auto" w:fill="FFFFFF"/>
        </w:rPr>
        <w:t xml:space="preserve"> </w:t>
      </w:r>
      <w:r w:rsidR="00FB3726" w:rsidRPr="00405DC4">
        <w:rPr>
          <w:shd w:val="clear" w:color="auto" w:fill="FFFFFF"/>
        </w:rPr>
        <w:t>(</w:t>
      </w:r>
      <w:r w:rsidR="00DF17B7" w:rsidRPr="00405DC4">
        <w:rPr>
          <w:shd w:val="clear" w:color="auto" w:fill="FFFFFF"/>
        </w:rPr>
        <w:t>p</w:t>
      </w:r>
      <w:r w:rsidR="00FB3726" w:rsidRPr="00405DC4">
        <w:rPr>
          <w:shd w:val="clear" w:color="auto" w:fill="FFFFFF"/>
        </w:rPr>
        <w:t>o 0,</w:t>
      </w:r>
      <w:r w:rsidR="005407D7" w:rsidRPr="00405DC4">
        <w:rPr>
          <w:shd w:val="clear" w:color="auto" w:fill="FFFFFF"/>
        </w:rPr>
        <w:t>2</w:t>
      </w:r>
      <w:r w:rsidR="00FB3726" w:rsidRPr="00405DC4">
        <w:rPr>
          <w:shd w:val="clear" w:color="auto" w:fill="FFFFFF"/>
        </w:rPr>
        <w:t>%)</w:t>
      </w:r>
      <w:r w:rsidR="00036A05" w:rsidRPr="00405DC4">
        <w:rPr>
          <w:shd w:val="clear" w:color="auto" w:fill="FFFFFF"/>
        </w:rPr>
        <w:t>. Ceny</w:t>
      </w:r>
      <w:r w:rsidR="00405DC4">
        <w:rPr>
          <w:shd w:val="clear" w:color="auto" w:fill="FFFFFF"/>
        </w:rPr>
        <w:t xml:space="preserve"> </w:t>
      </w:r>
      <w:r w:rsidR="00405DC4" w:rsidRPr="0001550D">
        <w:rPr>
          <w:shd w:val="clear" w:color="auto" w:fill="FFFFFF"/>
        </w:rPr>
        <w:t>budowy</w:t>
      </w:r>
      <w:r w:rsidR="00405DC4" w:rsidRPr="009B7A1C">
        <w:rPr>
          <w:shd w:val="clear" w:color="auto" w:fill="FFFFFF"/>
        </w:rPr>
        <w:t xml:space="preserve"> obiektów inżynierii lądowej</w:t>
      </w:r>
      <w:r w:rsidR="00405DC4">
        <w:rPr>
          <w:shd w:val="clear" w:color="auto" w:fill="FFFFFF"/>
        </w:rPr>
        <w:t xml:space="preserve"> </w:t>
      </w:r>
      <w:r w:rsidR="00405DC4" w:rsidRPr="00C264A5">
        <w:rPr>
          <w:shd w:val="clear" w:color="auto" w:fill="FFFFFF"/>
        </w:rPr>
        <w:t>i </w:t>
      </w:r>
      <w:r w:rsidR="00405DC4" w:rsidRPr="000607AB">
        <w:rPr>
          <w:shd w:val="clear" w:color="auto" w:fill="FFFFFF"/>
        </w:rPr>
        <w:t>wodnej</w:t>
      </w:r>
      <w:r w:rsidR="007D20B4" w:rsidRPr="007D20B4">
        <w:rPr>
          <w:shd w:val="clear" w:color="auto" w:fill="FFFFFF"/>
        </w:rPr>
        <w:t xml:space="preserve"> </w:t>
      </w:r>
      <w:r w:rsidR="00AC7562" w:rsidRPr="000607AB">
        <w:rPr>
          <w:shd w:val="clear" w:color="auto" w:fill="FFFFFF"/>
        </w:rPr>
        <w:t xml:space="preserve">wzrosły </w:t>
      </w:r>
      <w:r w:rsidR="007D20B4" w:rsidRPr="00405DC4">
        <w:rPr>
          <w:shd w:val="clear" w:color="auto" w:fill="FFFFFF"/>
        </w:rPr>
        <w:t>o 0,</w:t>
      </w:r>
      <w:r w:rsidR="00405DC4" w:rsidRPr="00405DC4">
        <w:rPr>
          <w:shd w:val="clear" w:color="auto" w:fill="FFFFFF"/>
        </w:rPr>
        <w:t>3</w:t>
      </w:r>
      <w:r w:rsidR="00684D1D" w:rsidRPr="00405DC4">
        <w:rPr>
          <w:shd w:val="clear" w:color="auto" w:fill="FFFFFF"/>
        </w:rPr>
        <w:t>%</w:t>
      </w:r>
      <w:r w:rsidR="00322AEF" w:rsidRPr="00405DC4">
        <w:rPr>
          <w:shd w:val="clear" w:color="auto" w:fill="FFFFFF"/>
        </w:rPr>
        <w:t>.</w:t>
      </w:r>
    </w:p>
    <w:p w14:paraId="5C4C4BCD" w14:textId="66DD2684" w:rsidR="00705796" w:rsidRDefault="00620C47" w:rsidP="001973FB">
      <w:pPr>
        <w:jc w:val="both"/>
        <w:rPr>
          <w:shd w:val="clear" w:color="auto" w:fill="FFFFFF"/>
        </w:rPr>
      </w:pPr>
      <w:r w:rsidRPr="00C87011">
        <w:rPr>
          <w:shd w:val="clear" w:color="auto" w:fill="FFFFFF"/>
        </w:rPr>
        <w:t>W</w:t>
      </w:r>
      <w:r w:rsidR="00535396" w:rsidRPr="00C87011">
        <w:rPr>
          <w:shd w:val="clear" w:color="auto" w:fill="FFFFFF"/>
        </w:rPr>
        <w:t xml:space="preserve"> porównaniu</w:t>
      </w:r>
      <w:r w:rsidR="00136010">
        <w:rPr>
          <w:shd w:val="clear" w:color="auto" w:fill="FFFFFF"/>
        </w:rPr>
        <w:t xml:space="preserve"> </w:t>
      </w:r>
      <w:r w:rsidR="00535396" w:rsidRPr="00405DC4">
        <w:rPr>
          <w:shd w:val="clear" w:color="auto" w:fill="FFFFFF"/>
        </w:rPr>
        <w:t>z</w:t>
      </w:r>
      <w:r w:rsidR="00135B7C" w:rsidRPr="00405DC4">
        <w:rPr>
          <w:shd w:val="clear" w:color="auto" w:fill="FFFFFF"/>
        </w:rPr>
        <w:t xml:space="preserve"> </w:t>
      </w:r>
      <w:r w:rsidR="00C03C83" w:rsidRPr="00405DC4">
        <w:rPr>
          <w:shd w:val="clear" w:color="auto" w:fill="FFFFFF"/>
        </w:rPr>
        <w:t>czerwcem</w:t>
      </w:r>
      <w:r w:rsidR="008A4E4E" w:rsidRPr="00405DC4">
        <w:rPr>
          <w:shd w:val="clear" w:color="auto" w:fill="FFFFFF"/>
        </w:rPr>
        <w:t xml:space="preserve"> </w:t>
      </w:r>
      <w:r w:rsidR="00535396" w:rsidRPr="00405DC4">
        <w:rPr>
          <w:shd w:val="clear" w:color="auto" w:fill="FFFFFF"/>
        </w:rPr>
        <w:t>201</w:t>
      </w:r>
      <w:r w:rsidR="007C5579" w:rsidRPr="00405DC4">
        <w:rPr>
          <w:shd w:val="clear" w:color="auto" w:fill="FFFFFF"/>
        </w:rPr>
        <w:t>9</w:t>
      </w:r>
      <w:r w:rsidR="00B65B8C">
        <w:rPr>
          <w:shd w:val="clear" w:color="auto" w:fill="FFFFFF"/>
        </w:rPr>
        <w:t xml:space="preserve"> </w:t>
      </w:r>
      <w:r w:rsidR="00535396" w:rsidRPr="00405DC4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B50F19">
        <w:rPr>
          <w:shd w:val="clear" w:color="auto" w:fill="FFFFFF"/>
        </w:rPr>
        <w:t xml:space="preserve">(o </w:t>
      </w:r>
      <w:r w:rsidR="00DD6FCA" w:rsidRPr="00B50F19">
        <w:rPr>
          <w:shd w:val="clear" w:color="auto" w:fill="FFFFFF"/>
        </w:rPr>
        <w:t>3</w:t>
      </w:r>
      <w:r w:rsidR="00705796" w:rsidRPr="00B50F19">
        <w:rPr>
          <w:shd w:val="clear" w:color="auto" w:fill="FFFFFF"/>
        </w:rPr>
        <w:t>,</w:t>
      </w:r>
      <w:r w:rsidR="000607AB" w:rsidRPr="00B50F19">
        <w:rPr>
          <w:shd w:val="clear" w:color="auto" w:fill="FFFFFF"/>
        </w:rPr>
        <w:t>0</w:t>
      </w:r>
      <w:r w:rsidR="00705796" w:rsidRPr="00B50F19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B50F19">
        <w:rPr>
          <w:shd w:val="clear" w:color="auto" w:fill="FFFFFF"/>
        </w:rPr>
        <w:t>wodnej</w:t>
      </w:r>
      <w:r w:rsidR="00B50F19" w:rsidRPr="00B50F19">
        <w:rPr>
          <w:shd w:val="clear" w:color="auto" w:fill="FFFFFF"/>
        </w:rPr>
        <w:t xml:space="preserve"> oraz robót budowlanych specjalistycznych</w:t>
      </w:r>
      <w:r w:rsidR="00705796" w:rsidRPr="00B50F19">
        <w:rPr>
          <w:shd w:val="clear" w:color="auto" w:fill="FFFFFF"/>
        </w:rPr>
        <w:t xml:space="preserve"> (</w:t>
      </w:r>
      <w:r w:rsidR="00B50F19" w:rsidRPr="00B50F19">
        <w:rPr>
          <w:shd w:val="clear" w:color="auto" w:fill="FFFFFF"/>
        </w:rPr>
        <w:t>p</w:t>
      </w:r>
      <w:r w:rsidR="00705796" w:rsidRPr="00B50F19">
        <w:rPr>
          <w:shd w:val="clear" w:color="auto" w:fill="FFFFFF"/>
        </w:rPr>
        <w:t xml:space="preserve">o </w:t>
      </w:r>
      <w:r w:rsidR="00322AEF" w:rsidRPr="00B50F19">
        <w:rPr>
          <w:shd w:val="clear" w:color="auto" w:fill="FFFFFF"/>
        </w:rPr>
        <w:t>2</w:t>
      </w:r>
      <w:r w:rsidR="00705796" w:rsidRPr="00B50F19">
        <w:rPr>
          <w:shd w:val="clear" w:color="auto" w:fill="FFFFFF"/>
        </w:rPr>
        <w:t>,</w:t>
      </w:r>
      <w:r w:rsidR="00B50F19" w:rsidRPr="00B50F19">
        <w:rPr>
          <w:shd w:val="clear" w:color="auto" w:fill="FFFFFF"/>
        </w:rPr>
        <w:t>4</w:t>
      </w:r>
      <w:r w:rsidR="00705796" w:rsidRPr="00B50F19">
        <w:rPr>
          <w:shd w:val="clear" w:color="auto" w:fill="FFFFFF"/>
        </w:rPr>
        <w:t>%)</w:t>
      </w:r>
      <w:r w:rsidR="00B50F19" w:rsidRPr="00B50F19">
        <w:rPr>
          <w:shd w:val="clear" w:color="auto" w:fill="FFFFFF"/>
        </w:rPr>
        <w:t>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52128278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="00D2778A">
        <w:rPr>
          <w:b/>
          <w:shd w:val="clear" w:color="auto" w:fill="FFFFFF"/>
        </w:rPr>
        <w:t xml:space="preserve">montażowej </w:t>
      </w:r>
      <w:r w:rsidRPr="00B50F19">
        <w:rPr>
          <w:b/>
          <w:shd w:val="clear" w:color="auto" w:fill="FFFFFF"/>
        </w:rPr>
        <w:t>w</w:t>
      </w:r>
      <w:r w:rsidR="003A0744" w:rsidRPr="00B50F19">
        <w:rPr>
          <w:b/>
          <w:shd w:val="clear" w:color="auto" w:fill="FFFFFF"/>
        </w:rPr>
        <w:t xml:space="preserve"> </w:t>
      </w:r>
      <w:r w:rsidR="00C03C83" w:rsidRPr="00B50F19">
        <w:rPr>
          <w:b/>
          <w:shd w:val="clear" w:color="auto" w:fill="FFFFFF"/>
        </w:rPr>
        <w:t>czerwcu</w:t>
      </w:r>
      <w:r w:rsidR="00156B43" w:rsidRPr="00B50F19">
        <w:rPr>
          <w:b/>
          <w:shd w:val="clear" w:color="auto" w:fill="FFFFFF"/>
        </w:rPr>
        <w:t xml:space="preserve"> </w:t>
      </w:r>
      <w:r w:rsidRPr="00B50F19">
        <w:rPr>
          <w:b/>
          <w:shd w:val="clear" w:color="auto" w:fill="FFFFFF"/>
        </w:rPr>
        <w:t>20</w:t>
      </w:r>
      <w:r w:rsidR="007C5579" w:rsidRPr="00B50F19">
        <w:rPr>
          <w:b/>
          <w:shd w:val="clear" w:color="auto" w:fill="FFFFFF"/>
        </w:rPr>
        <w:t>20</w:t>
      </w:r>
      <w:r w:rsidRPr="00B50F19">
        <w:rPr>
          <w:b/>
          <w:shd w:val="clear" w:color="auto" w:fill="FFFFFF"/>
        </w:rPr>
        <w:t xml:space="preserve">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B7285D" w14:paraId="6C592196" w14:textId="77777777" w:rsidTr="00B2504D">
        <w:tc>
          <w:tcPr>
            <w:tcW w:w="2194" w:type="dxa"/>
          </w:tcPr>
          <w:p w14:paraId="37D8F395" w14:textId="77777777" w:rsidR="00B7285D" w:rsidRDefault="00B7285D" w:rsidP="00B2504D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19056E01" w14:textId="1FC77A23" w:rsidR="00B7285D" w:rsidRPr="00182C96" w:rsidRDefault="002F4000" w:rsidP="0036104B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2859" w:type="dxa"/>
            <w:gridSpan w:val="3"/>
          </w:tcPr>
          <w:p w14:paraId="0059CBCC" w14:textId="135E0EB6" w:rsidR="00B7285D" w:rsidRPr="00182C96" w:rsidRDefault="002B6B23" w:rsidP="0036104B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B7285D"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0FEC03C4" w14:textId="7F8EA339" w:rsidR="00B7285D" w:rsidRPr="00182C96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B7285D" w14:paraId="16CB1850" w14:textId="77777777" w:rsidTr="00B2504D">
        <w:tc>
          <w:tcPr>
            <w:tcW w:w="2194" w:type="dxa"/>
            <w:tcBorders>
              <w:bottom w:val="single" w:sz="12" w:space="0" w:color="001D77"/>
            </w:tcBorders>
          </w:tcPr>
          <w:p w14:paraId="326A6638" w14:textId="77777777" w:rsidR="00B7285D" w:rsidRDefault="00B7285D" w:rsidP="00B2504D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6E03F98" w14:textId="5E4EE2C2" w:rsidR="00B7285D" w:rsidRPr="00182C96" w:rsidRDefault="00B357FE" w:rsidP="00C03C83">
            <w:pPr>
              <w:rPr>
                <w:spacing w:val="-12"/>
                <w:shd w:val="clear" w:color="auto" w:fill="FFFFFF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I</w:t>
            </w:r>
            <w:r w:rsidR="00C03C83" w:rsidRPr="00182C96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F4000" w:rsidRPr="00182C96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2020</w:t>
            </w:r>
            <w:r w:rsidR="00B7285D" w:rsidRPr="00182C96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53F48E79" w14:textId="66DAC6A6" w:rsidR="00B7285D" w:rsidRPr="00182C96" w:rsidRDefault="00B7285D" w:rsidP="00B2504D">
            <w:pPr>
              <w:jc w:val="center"/>
              <w:rPr>
                <w:shd w:val="clear" w:color="auto" w:fill="FFFFFF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analogiczny okres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680A9325" w14:textId="1A67149E" w:rsidR="00B7285D" w:rsidRPr="00182C96" w:rsidRDefault="002F4000" w:rsidP="002F400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2B6B23" w:rsidRPr="00182C96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B7285D" w:rsidRPr="00182C96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8BBCE73" w14:textId="7B478C2C" w:rsidR="00B7285D" w:rsidRPr="00182C96" w:rsidRDefault="00B7285D" w:rsidP="00B7285D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182C96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7EC1414" w14:textId="1E18B9E5" w:rsidR="00B7285D" w:rsidRPr="00182C96" w:rsidRDefault="00B7285D" w:rsidP="002F400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82C96">
              <w:rPr>
                <w:color w:val="000000" w:themeColor="text1"/>
                <w:sz w:val="16"/>
                <w:szCs w:val="16"/>
              </w:rPr>
              <w:t>I-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>V</w:t>
            </w:r>
            <w:r w:rsidR="00C03C83" w:rsidRPr="00182C96">
              <w:rPr>
                <w:color w:val="000000" w:themeColor="text1"/>
                <w:sz w:val="16"/>
                <w:szCs w:val="16"/>
              </w:rPr>
              <w:t>I</w:t>
            </w:r>
            <w:r w:rsidR="001005C0" w:rsidRPr="00182C9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2C96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864080" w14:paraId="4AC4B298" w14:textId="77777777" w:rsidTr="00B2504D">
        <w:tc>
          <w:tcPr>
            <w:tcW w:w="2194" w:type="dxa"/>
          </w:tcPr>
          <w:p w14:paraId="650ED826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05871721" w14:textId="0DD80952" w:rsidR="00864080" w:rsidRPr="007E4E34" w:rsidRDefault="00864080" w:rsidP="002F6C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2F6CE4"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8F00FD" w14:textId="7E1FA88E" w:rsidR="00864080" w:rsidRPr="007E4E34" w:rsidRDefault="00864080" w:rsidP="00A13B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607AB"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13BAB"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B25C5FF" w14:textId="182E0232" w:rsidR="00864080" w:rsidRPr="007E4E34" w:rsidRDefault="00864080" w:rsidP="000607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C2F52"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0607AB"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329AA8C" w14:textId="488DA6D7" w:rsidR="00864080" w:rsidRPr="007E4E34" w:rsidRDefault="00864080" w:rsidP="00A13BA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A13BAB" w:rsidRPr="00A13BA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70806757" w14:textId="4EEE8CAB" w:rsidR="00864080" w:rsidRPr="007E4E34" w:rsidRDefault="00864080" w:rsidP="006E4D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D67AC"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E4DEE"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9097470" w14:textId="39DD83A0" w:rsidR="00864080" w:rsidRPr="007E4E34" w:rsidRDefault="00864080" w:rsidP="006E4DEE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141FFD"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E4DEE" w:rsidRPr="006E4DE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864080" w14:paraId="57BCF262" w14:textId="77777777" w:rsidTr="00B2504D">
        <w:tc>
          <w:tcPr>
            <w:tcW w:w="2194" w:type="dxa"/>
          </w:tcPr>
          <w:p w14:paraId="77045D1D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sz w:val="16"/>
                <w:szCs w:val="16"/>
              </w:rPr>
              <w:t xml:space="preserve">Budowa </w:t>
            </w:r>
            <w:proofErr w:type="spellStart"/>
            <w:r w:rsidRPr="002929E3">
              <w:rPr>
                <w:sz w:val="16"/>
                <w:szCs w:val="16"/>
              </w:rPr>
              <w:t>budynków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D7510F3" w14:textId="3FB6426B" w:rsidR="00864080" w:rsidRPr="007E4E34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0117B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F183E61" w14:textId="75A69C5F" w:rsidR="00864080" w:rsidRPr="007E4E34" w:rsidRDefault="00864080" w:rsidP="000117B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0117B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117B0" w:rsidRPr="000117B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301DCBB5" w14:textId="2EC20D7B" w:rsidR="00864080" w:rsidRPr="007E4E34" w:rsidRDefault="00864080" w:rsidP="00F5396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04EEC" w:rsidRPr="000117B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53963" w:rsidRPr="000117B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21CA8A3" w14:textId="25EFDBC4" w:rsidR="00864080" w:rsidRPr="007E4E34" w:rsidRDefault="00864080" w:rsidP="0083568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83568E" w:rsidRPr="000117B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07E2C70" w14:textId="32ECB5C7" w:rsidR="00864080" w:rsidRPr="007E4E34" w:rsidRDefault="00864080" w:rsidP="00B65B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D67AC" w:rsidRPr="000117B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0117B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65B8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37B9983" w14:textId="064F53D0" w:rsidR="00864080" w:rsidRPr="007E4E34" w:rsidRDefault="00864080" w:rsidP="0071771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764C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1771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764C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1771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864080" w14:paraId="0729CC0C" w14:textId="77777777" w:rsidTr="00B2504D">
        <w:tc>
          <w:tcPr>
            <w:tcW w:w="2194" w:type="dxa"/>
          </w:tcPr>
          <w:p w14:paraId="06AB717F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684D1D">
              <w:rPr>
                <w:color w:val="000000" w:themeColor="text1"/>
                <w:sz w:val="16"/>
                <w:szCs w:val="16"/>
              </w:rPr>
              <w:t xml:space="preserve">Budowa inżynierii  lądowej i </w:t>
            </w:r>
            <w:proofErr w:type="spellStart"/>
            <w:r w:rsidRPr="00684D1D">
              <w:rPr>
                <w:color w:val="000000" w:themeColor="text1"/>
                <w:sz w:val="16"/>
                <w:szCs w:val="16"/>
              </w:rPr>
              <w:t>wodnej</w:t>
            </w:r>
            <w:r w:rsidRPr="002929E3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7A2DCB15" w14:textId="11C0DB63" w:rsidR="00864080" w:rsidRPr="007E4E34" w:rsidRDefault="00864080" w:rsidP="00F66E8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66E8B" w:rsidRPr="00D204C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49D4DC70" w14:textId="6F90D09C" w:rsidR="00864080" w:rsidRPr="007E4E34" w:rsidRDefault="00864080" w:rsidP="00D204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D204C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04CA" w:rsidRPr="00D204C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6199F9D" w14:textId="0E6D2432" w:rsidR="00864080" w:rsidRPr="007E4E34" w:rsidRDefault="00864080" w:rsidP="00D204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D204C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04CA" w:rsidRPr="00D204C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00D053B" w14:textId="3608FF1A" w:rsidR="00864080" w:rsidRPr="007E4E34" w:rsidRDefault="00864080" w:rsidP="00D204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D204CA" w:rsidRPr="00D204C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E8E6EF1" w14:textId="3D78CC19" w:rsidR="00864080" w:rsidRPr="007E4E34" w:rsidRDefault="00864080" w:rsidP="00D204C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11C02" w:rsidRPr="00D204C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04CA" w:rsidRPr="00D204C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42EA78" w14:textId="0872C176" w:rsidR="00864080" w:rsidRPr="007E4E34" w:rsidRDefault="00864080" w:rsidP="000F11A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86291" w:rsidRPr="00D204C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D204C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F11A4" w:rsidRPr="00D204C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864080" w14:paraId="0E22320F" w14:textId="77777777" w:rsidTr="00B2504D">
        <w:tc>
          <w:tcPr>
            <w:tcW w:w="2194" w:type="dxa"/>
          </w:tcPr>
          <w:p w14:paraId="6985A2A7" w14:textId="77777777" w:rsidR="00864080" w:rsidRPr="002929E3" w:rsidRDefault="00864080" w:rsidP="00864080">
            <w:pPr>
              <w:rPr>
                <w:shd w:val="clear" w:color="auto" w:fill="FFFFFF"/>
              </w:rPr>
            </w:pPr>
            <w:r w:rsidRPr="002929E3"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46BDC6A5" w14:textId="3B499177" w:rsidR="00864080" w:rsidRPr="007E4E34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64183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6D31" w:rsidRPr="0056418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97A89F2" w14:textId="080F169E" w:rsidR="00864080" w:rsidRPr="007E4E34" w:rsidRDefault="00864080" w:rsidP="0056418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64183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56418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D0AF93B" w14:textId="3877E9C7" w:rsidR="00864080" w:rsidRPr="007E4E34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F84BB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9083110" w14:textId="5D3537FB" w:rsidR="00864080" w:rsidRPr="007E4E34" w:rsidRDefault="00864080" w:rsidP="00F84B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F84BB7" w:rsidRPr="00F84BB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2A4F0A8E" w14:textId="14ED54E0" w:rsidR="00864080" w:rsidRPr="007E4E34" w:rsidRDefault="00864080" w:rsidP="00F84BB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84BB7" w:rsidRPr="00F84BB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F84BB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84BB7" w:rsidRPr="00F84BB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554B7F6" w14:textId="5EA73D10" w:rsidR="00864080" w:rsidRPr="007E4E34" w:rsidRDefault="00864080" w:rsidP="00206D3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8366F">
              <w:rPr>
                <w:rFonts w:cs="Arial"/>
                <w:color w:val="000000" w:themeColor="text1"/>
                <w:sz w:val="16"/>
                <w:szCs w:val="16"/>
              </w:rPr>
              <w:t>102,</w:t>
            </w:r>
            <w:r w:rsidR="00206D31" w:rsidRPr="0088366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50E72D2F" w14:textId="77777777" w:rsidR="00B7285D" w:rsidRDefault="00B7285D" w:rsidP="00407685">
      <w:pPr>
        <w:rPr>
          <w:rFonts w:cs="Arial"/>
          <w:i/>
          <w:sz w:val="16"/>
          <w:szCs w:val="16"/>
          <w:vertAlign w:val="superscript"/>
        </w:rPr>
      </w:pPr>
    </w:p>
    <w:p w14:paraId="45860734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41CF30C7" w14:textId="77777777" w:rsidR="00E82D05" w:rsidRDefault="00E82D05" w:rsidP="00407685">
      <w:pPr>
        <w:rPr>
          <w:rFonts w:cs="Arial"/>
          <w:i/>
          <w:sz w:val="16"/>
          <w:szCs w:val="16"/>
          <w:vertAlign w:val="superscript"/>
        </w:rPr>
      </w:pPr>
    </w:p>
    <w:p w14:paraId="6A8DC168" w14:textId="3759236D" w:rsidR="000740BA" w:rsidRPr="006F302E" w:rsidRDefault="00407685" w:rsidP="00407685">
      <w:pPr>
        <w:rPr>
          <w:rFonts w:cs="Arial"/>
          <w:sz w:val="16"/>
          <w:szCs w:val="16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740BA"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="000740BA"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05877220" w14:textId="1E08946C" w:rsidR="00C97D68" w:rsidRDefault="002466B6" w:rsidP="00C97D68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901952" behindDoc="0" locked="0" layoutInCell="1" allowOverlap="1" wp14:anchorId="12C12B9B" wp14:editId="1862958E">
            <wp:simplePos x="0" y="0"/>
            <wp:positionH relativeFrom="column">
              <wp:posOffset>0</wp:posOffset>
            </wp:positionH>
            <wp:positionV relativeFrom="paragraph">
              <wp:posOffset>388189</wp:posOffset>
            </wp:positionV>
            <wp:extent cx="5122545" cy="27051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3BC078BE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129DD29D" w:rsidR="00C424B8" w:rsidRPr="00D616D2" w:rsidRDefault="00DD61DD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9E335D">
                              <w:rPr>
                                <w:bCs w:val="0"/>
                              </w:rPr>
                              <w:t xml:space="preserve">W </w:t>
                            </w:r>
                            <w:r w:rsidR="007E4E34" w:rsidRPr="009E335D">
                              <w:rPr>
                                <w:bCs w:val="0"/>
                              </w:rPr>
                              <w:t>czerwcu</w:t>
                            </w:r>
                            <w:r w:rsidRPr="009E335D">
                              <w:rPr>
                                <w:bCs w:val="0"/>
                              </w:rPr>
                              <w:t xml:space="preserve"> 2020</w:t>
                            </w:r>
                            <w:r w:rsidR="00E2623E" w:rsidRPr="009E335D">
                              <w:rPr>
                                <w:bCs w:val="0"/>
                              </w:rPr>
                              <w:t xml:space="preserve"> </w:t>
                            </w:r>
                            <w:r w:rsidR="00E4159E" w:rsidRPr="009E335D">
                              <w:rPr>
                                <w:bCs w:val="0"/>
                              </w:rPr>
                              <w:t>r.,</w:t>
                            </w:r>
                            <w:r w:rsidR="003E02A8" w:rsidRPr="009E335D">
                              <w:rPr>
                                <w:bCs w:val="0"/>
                              </w:rPr>
                              <w:t xml:space="preserve"> podobnie jak w</w:t>
                            </w:r>
                            <w:r w:rsidR="00CE01D2" w:rsidRPr="009E335D">
                              <w:rPr>
                                <w:bCs w:val="0"/>
                              </w:rPr>
                              <w:t xml:space="preserve"> styczniu </w:t>
                            </w:r>
                            <w:r w:rsidR="00B5500B" w:rsidRPr="009E335D">
                              <w:rPr>
                                <w:bCs w:val="0"/>
                              </w:rPr>
                              <w:t>i w</w:t>
                            </w:r>
                            <w:r w:rsidR="003E02A8" w:rsidRPr="009E335D">
                              <w:rPr>
                                <w:bCs w:val="0"/>
                              </w:rPr>
                              <w:t xml:space="preserve"> </w:t>
                            </w:r>
                            <w:r w:rsidR="00CE01D2" w:rsidRPr="009E335D">
                              <w:rPr>
                                <w:bCs w:val="0"/>
                              </w:rPr>
                              <w:t>lutym</w:t>
                            </w:r>
                            <w:r w:rsidR="003E02A8" w:rsidRPr="009E335D">
                              <w:rPr>
                                <w:bCs w:val="0"/>
                              </w:rPr>
                              <w:t xml:space="preserve"> br.,</w:t>
                            </w:r>
                            <w:r w:rsidR="005910F0" w:rsidRPr="009E335D">
                              <w:rPr>
                                <w:bCs w:val="0"/>
                              </w:rPr>
                              <w:t xml:space="preserve"> ceny produkcji budowlano-montażowej</w:t>
                            </w:r>
                            <w:r w:rsidR="000206FA" w:rsidRPr="009E335D">
                              <w:rPr>
                                <w:bCs w:val="0"/>
                              </w:rPr>
                              <w:t xml:space="preserve"> </w:t>
                            </w:r>
                            <w:r w:rsidR="00B7543F" w:rsidRPr="009E335D">
                              <w:rPr>
                                <w:bCs w:val="0"/>
                              </w:rPr>
                              <w:t>wzrosły</w:t>
                            </w:r>
                            <w:r w:rsidR="00FD0C67" w:rsidRPr="009E335D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 w:rsidRPr="009E335D">
                              <w:rPr>
                                <w:bCs w:val="0"/>
                              </w:rPr>
                              <w:t>w stosunku</w:t>
                            </w:r>
                            <w:r w:rsidR="00B5500B" w:rsidRPr="009E335D">
                              <w:rPr>
                                <w:bCs w:val="0"/>
                              </w:rPr>
                              <w:t xml:space="preserve"> </w:t>
                            </w:r>
                            <w:r w:rsidR="005910F0" w:rsidRPr="009E335D">
                              <w:rPr>
                                <w:bCs w:val="0"/>
                              </w:rPr>
                              <w:t>do poprzedniego miesiąca</w:t>
                            </w:r>
                            <w:r w:rsidR="003058DA" w:rsidRPr="009E335D">
                              <w:rPr>
                                <w:bCs w:val="0"/>
                              </w:rPr>
                              <w:t xml:space="preserve"> </w:t>
                            </w:r>
                            <w:r w:rsidRPr="009E335D">
                              <w:rPr>
                                <w:bCs w:val="0"/>
                              </w:rPr>
                              <w:t>o 0,</w:t>
                            </w:r>
                            <w:r w:rsidR="009E335D" w:rsidRPr="009E335D">
                              <w:rPr>
                                <w:bCs w:val="0"/>
                              </w:rPr>
                              <w:t>3</w:t>
                            </w:r>
                            <w:r w:rsidRPr="009E335D">
                              <w:rPr>
                                <w:bCs w:val="0"/>
                              </w:rPr>
                              <w:t>%</w:t>
                            </w:r>
                            <w:r w:rsidR="005910F0"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92624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129DD29D" w:rsidR="00C424B8" w:rsidRPr="00D616D2" w:rsidRDefault="00DD61DD" w:rsidP="00127824">
                      <w:pPr>
                        <w:pStyle w:val="tekstzboku"/>
                        <w:rPr>
                          <w:bCs w:val="0"/>
                        </w:rPr>
                      </w:pPr>
                      <w:r w:rsidRPr="009E335D">
                        <w:rPr>
                          <w:bCs w:val="0"/>
                        </w:rPr>
                        <w:t xml:space="preserve">W </w:t>
                      </w:r>
                      <w:r w:rsidR="007E4E34" w:rsidRPr="009E335D">
                        <w:rPr>
                          <w:bCs w:val="0"/>
                        </w:rPr>
                        <w:t>czerwcu</w:t>
                      </w:r>
                      <w:r w:rsidRPr="009E335D">
                        <w:rPr>
                          <w:bCs w:val="0"/>
                        </w:rPr>
                        <w:t xml:space="preserve"> 2020</w:t>
                      </w:r>
                      <w:r w:rsidR="00E2623E" w:rsidRPr="009E335D">
                        <w:rPr>
                          <w:bCs w:val="0"/>
                        </w:rPr>
                        <w:t xml:space="preserve"> </w:t>
                      </w:r>
                      <w:r w:rsidR="00E4159E" w:rsidRPr="009E335D">
                        <w:rPr>
                          <w:bCs w:val="0"/>
                        </w:rPr>
                        <w:t>r.,</w:t>
                      </w:r>
                      <w:r w:rsidR="003E02A8" w:rsidRPr="009E335D">
                        <w:rPr>
                          <w:bCs w:val="0"/>
                        </w:rPr>
                        <w:t xml:space="preserve"> podobnie jak w</w:t>
                      </w:r>
                      <w:r w:rsidR="00CE01D2" w:rsidRPr="009E335D">
                        <w:rPr>
                          <w:bCs w:val="0"/>
                        </w:rPr>
                        <w:t xml:space="preserve"> styczniu </w:t>
                      </w:r>
                      <w:r w:rsidR="00B5500B" w:rsidRPr="009E335D">
                        <w:rPr>
                          <w:bCs w:val="0"/>
                        </w:rPr>
                        <w:t>i w</w:t>
                      </w:r>
                      <w:r w:rsidR="003E02A8" w:rsidRPr="009E335D">
                        <w:rPr>
                          <w:bCs w:val="0"/>
                        </w:rPr>
                        <w:t xml:space="preserve"> </w:t>
                      </w:r>
                      <w:r w:rsidR="00CE01D2" w:rsidRPr="009E335D">
                        <w:rPr>
                          <w:bCs w:val="0"/>
                        </w:rPr>
                        <w:t>lutym</w:t>
                      </w:r>
                      <w:r w:rsidR="003E02A8" w:rsidRPr="009E335D">
                        <w:rPr>
                          <w:bCs w:val="0"/>
                        </w:rPr>
                        <w:t xml:space="preserve"> br.,</w:t>
                      </w:r>
                      <w:r w:rsidR="005910F0" w:rsidRPr="009E335D">
                        <w:rPr>
                          <w:bCs w:val="0"/>
                        </w:rPr>
                        <w:t xml:space="preserve"> ceny produkcji budowlano-montażowej</w:t>
                      </w:r>
                      <w:r w:rsidR="000206FA" w:rsidRPr="009E335D">
                        <w:rPr>
                          <w:bCs w:val="0"/>
                        </w:rPr>
                        <w:t xml:space="preserve"> </w:t>
                      </w:r>
                      <w:r w:rsidR="00B7543F" w:rsidRPr="009E335D">
                        <w:rPr>
                          <w:bCs w:val="0"/>
                        </w:rPr>
                        <w:t>wzrosły</w:t>
                      </w:r>
                      <w:r w:rsidR="00FD0C67" w:rsidRPr="009E335D">
                        <w:rPr>
                          <w:bCs w:val="0"/>
                        </w:rPr>
                        <w:t xml:space="preserve"> </w:t>
                      </w:r>
                      <w:r w:rsidR="005910F0" w:rsidRPr="009E335D">
                        <w:rPr>
                          <w:bCs w:val="0"/>
                        </w:rPr>
                        <w:t>w stosunku</w:t>
                      </w:r>
                      <w:r w:rsidR="00B5500B" w:rsidRPr="009E335D">
                        <w:rPr>
                          <w:bCs w:val="0"/>
                        </w:rPr>
                        <w:t xml:space="preserve"> </w:t>
                      </w:r>
                      <w:r w:rsidR="005910F0" w:rsidRPr="009E335D">
                        <w:rPr>
                          <w:bCs w:val="0"/>
                        </w:rPr>
                        <w:t>do poprzedniego miesiąca</w:t>
                      </w:r>
                      <w:r w:rsidR="003058DA" w:rsidRPr="009E335D">
                        <w:rPr>
                          <w:bCs w:val="0"/>
                        </w:rPr>
                        <w:t xml:space="preserve"> </w:t>
                      </w:r>
                      <w:r w:rsidRPr="009E335D">
                        <w:rPr>
                          <w:bCs w:val="0"/>
                        </w:rPr>
                        <w:t>o 0,</w:t>
                      </w:r>
                      <w:r w:rsidR="009E335D" w:rsidRPr="009E335D">
                        <w:rPr>
                          <w:bCs w:val="0"/>
                        </w:rPr>
                        <w:t>3</w:t>
                      </w:r>
                      <w:r w:rsidRPr="009E335D">
                        <w:rPr>
                          <w:bCs w:val="0"/>
                        </w:rPr>
                        <w:t>%</w:t>
                      </w:r>
                      <w:r w:rsidR="005910F0"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</w:t>
      </w:r>
      <w:r w:rsidR="00920414" w:rsidRPr="00DA5624">
        <w:rPr>
          <w:bCs/>
          <w:shd w:val="clear" w:color="auto" w:fill="FFFFFF"/>
        </w:rPr>
        <w:t>montażowej</w:t>
      </w:r>
      <w:r w:rsidR="0046113A" w:rsidRPr="00DA5624">
        <w:rPr>
          <w:bCs/>
          <w:shd w:val="clear" w:color="auto" w:fill="FFFFFF"/>
        </w:rPr>
        <w:t xml:space="preserve"> w latach 201</w:t>
      </w:r>
      <w:r w:rsidR="00A26728">
        <w:rPr>
          <w:bCs/>
          <w:shd w:val="clear" w:color="auto" w:fill="FFFFFF"/>
        </w:rPr>
        <w:t>9</w:t>
      </w:r>
      <w:r w:rsidR="0046113A" w:rsidRPr="00DA5624">
        <w:rPr>
          <w:bCs/>
          <w:shd w:val="clear" w:color="auto" w:fill="FFFFFF"/>
        </w:rPr>
        <w:t>-20</w:t>
      </w:r>
      <w:r w:rsidR="00152D58" w:rsidRPr="00DA5624">
        <w:rPr>
          <w:bCs/>
          <w:shd w:val="clear" w:color="auto" w:fill="FFFFFF"/>
        </w:rPr>
        <w:t>20</w:t>
      </w:r>
      <w:r w:rsidR="00684D1D">
        <w:rPr>
          <w:bCs/>
          <w:shd w:val="clear" w:color="auto" w:fill="FFFFFF"/>
        </w:rPr>
        <w:t xml:space="preserve">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</w:t>
      </w:r>
      <w:r w:rsidR="00A0265A">
        <w:rPr>
          <w:shd w:val="clear" w:color="auto" w:fill="FFFFFF"/>
        </w:rPr>
        <w:t>o (w %)</w:t>
      </w:r>
    </w:p>
    <w:p w14:paraId="5B4D0300" w14:textId="03B5F6B9" w:rsidR="00E05E59" w:rsidRDefault="00E05E59" w:rsidP="00C97D68">
      <w:pPr>
        <w:pStyle w:val="tytuwykresu"/>
        <w:ind w:left="794" w:hanging="794"/>
        <w:rPr>
          <w:shd w:val="clear" w:color="auto" w:fill="FFFFFF"/>
        </w:rPr>
      </w:pPr>
    </w:p>
    <w:p w14:paraId="61E4E8D6" w14:textId="4451BB30" w:rsidR="002466B6" w:rsidRDefault="002466B6" w:rsidP="00C97D68">
      <w:pPr>
        <w:pStyle w:val="tytuwykresu"/>
        <w:ind w:left="794" w:hanging="794"/>
        <w:rPr>
          <w:shd w:val="clear" w:color="auto" w:fill="FFFFFF"/>
        </w:rPr>
      </w:pPr>
    </w:p>
    <w:p w14:paraId="640C148A" w14:textId="6CD2F8C1" w:rsidR="002466B6" w:rsidRDefault="002466B6" w:rsidP="00C97D68">
      <w:pPr>
        <w:pStyle w:val="tytuwykresu"/>
        <w:ind w:left="794" w:hanging="794"/>
        <w:rPr>
          <w:shd w:val="clear" w:color="auto" w:fill="FFFFFF"/>
        </w:rPr>
      </w:pPr>
    </w:p>
    <w:p w14:paraId="3E7CCB99" w14:textId="6B12BABC" w:rsidR="002466B6" w:rsidRDefault="002466B6" w:rsidP="00C97D68">
      <w:pPr>
        <w:pStyle w:val="tytuwykresu"/>
        <w:ind w:left="794" w:hanging="794"/>
        <w:rPr>
          <w:shd w:val="clear" w:color="auto" w:fill="FFFFFF"/>
        </w:rPr>
      </w:pPr>
    </w:p>
    <w:p w14:paraId="58704817" w14:textId="73162A17" w:rsidR="000B70EA" w:rsidRDefault="000B70EA" w:rsidP="00143C6E">
      <w:pPr>
        <w:pStyle w:val="tytuwykresu"/>
        <w:rPr>
          <w:shd w:val="clear" w:color="auto" w:fill="FFFFFF"/>
        </w:rPr>
      </w:pPr>
    </w:p>
    <w:p w14:paraId="790BFBF8" w14:textId="51B25ABA" w:rsidR="00C36152" w:rsidRDefault="00C36152" w:rsidP="00E75536">
      <w:pPr>
        <w:pStyle w:val="tytuwykresu"/>
        <w:ind w:left="794" w:hanging="794"/>
        <w:rPr>
          <w:shd w:val="clear" w:color="auto" w:fill="FFFFFF"/>
        </w:rPr>
      </w:pPr>
    </w:p>
    <w:p w14:paraId="5E0B3306" w14:textId="093F53C3" w:rsidR="005003E0" w:rsidRDefault="005003E0" w:rsidP="00E75536">
      <w:pPr>
        <w:pStyle w:val="tytuwykresu"/>
        <w:ind w:left="794" w:hanging="794"/>
        <w:rPr>
          <w:shd w:val="clear" w:color="auto" w:fill="FFFFFF"/>
        </w:rPr>
      </w:pPr>
    </w:p>
    <w:p w14:paraId="2148FDA5" w14:textId="00681319" w:rsidR="00AC7FD1" w:rsidRDefault="003A7123" w:rsidP="00E76D26">
      <w:pPr>
        <w:rPr>
          <w:b/>
          <w:spacing w:val="-2"/>
          <w:sz w:val="18"/>
        </w:rPr>
      </w:pPr>
      <w:r w:rsidRPr="00633014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112" behindDoc="1" locked="0" layoutInCell="1" allowOverlap="1" wp14:anchorId="5B6E2297" wp14:editId="33BA6C29">
                <wp:simplePos x="0" y="0"/>
                <wp:positionH relativeFrom="column">
                  <wp:posOffset>5362575</wp:posOffset>
                </wp:positionH>
                <wp:positionV relativeFrom="paragraph">
                  <wp:posOffset>263525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AA25" w14:textId="1352FB57" w:rsidR="003A7123" w:rsidRPr="00D616D2" w:rsidRDefault="003A7123" w:rsidP="003A7123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D117B1">
                              <w:rPr>
                                <w:bCs w:val="0"/>
                              </w:rPr>
                              <w:t xml:space="preserve">W </w:t>
                            </w:r>
                            <w:r w:rsidR="00E93255" w:rsidRPr="00D117B1">
                              <w:rPr>
                                <w:bCs w:val="0"/>
                              </w:rPr>
                              <w:t xml:space="preserve"> </w:t>
                            </w:r>
                            <w:r w:rsidR="007E4E34" w:rsidRPr="00D117B1">
                              <w:rPr>
                                <w:bCs w:val="0"/>
                              </w:rPr>
                              <w:t>czerwcu</w:t>
                            </w:r>
                            <w:r w:rsidR="00A41F29" w:rsidRPr="00D117B1">
                              <w:rPr>
                                <w:bCs w:val="0"/>
                              </w:rPr>
                              <w:t xml:space="preserve"> </w:t>
                            </w:r>
                            <w:r w:rsidR="00CD393F">
                              <w:rPr>
                                <w:bCs w:val="0"/>
                              </w:rPr>
                              <w:t>2020 r.,</w:t>
                            </w:r>
                            <w:r w:rsidR="00671367">
                              <w:rPr>
                                <w:bCs w:val="0"/>
                              </w:rPr>
                              <w:t xml:space="preserve"> </w:t>
                            </w:r>
                            <w:r w:rsidR="000704E7">
                              <w:rPr>
                                <w:bCs w:val="0"/>
                              </w:rPr>
                              <w:t>podobnie jak w maju br.</w:t>
                            </w:r>
                            <w:r w:rsidR="00CD393F">
                              <w:rPr>
                                <w:bCs w:val="0"/>
                              </w:rPr>
                              <w:t>,</w:t>
                            </w:r>
                            <w:r w:rsidR="000704E7">
                              <w:rPr>
                                <w:bCs w:val="0"/>
                              </w:rPr>
                              <w:t xml:space="preserve"> </w:t>
                            </w:r>
                            <w:r w:rsidR="004D1497" w:rsidRPr="00D117B1">
                              <w:rPr>
                                <w:bCs w:val="0"/>
                              </w:rPr>
                              <w:t xml:space="preserve">ceny produkcji budowlano-montażowej w skali roku wzrosły o </w:t>
                            </w:r>
                            <w:r w:rsidR="000C6F86" w:rsidRPr="00D117B1">
                              <w:rPr>
                                <w:bCs w:val="0"/>
                              </w:rPr>
                              <w:t>2,</w:t>
                            </w:r>
                            <w:r w:rsidR="00D117B1" w:rsidRPr="00D117B1">
                              <w:rPr>
                                <w:bCs w:val="0"/>
                              </w:rPr>
                              <w:t>6</w:t>
                            </w:r>
                            <w:r w:rsidR="004D1497" w:rsidRPr="00D117B1">
                              <w:rPr>
                                <w:bCs w:val="0"/>
                              </w:rPr>
                              <w:t>%</w:t>
                            </w:r>
                            <w:r>
                              <w:rPr>
                                <w:bCs w:val="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E2297" id="Pole tekstowe 15" o:spid="_x0000_s1030" type="#_x0000_t202" style="position:absolute;margin-left:422.25pt;margin-top:20.75pt;width:126.75pt;height:149.25pt;z-index:-251450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" filled="f" stroked="f">
                <v:textbox>
                  <w:txbxContent>
                    <w:p w14:paraId="6539AA25" w14:textId="1352FB57" w:rsidR="003A7123" w:rsidRPr="00D616D2" w:rsidRDefault="003A7123" w:rsidP="003A7123">
                      <w:pPr>
                        <w:pStyle w:val="tekstzboku"/>
                        <w:rPr>
                          <w:bCs w:val="0"/>
                        </w:rPr>
                      </w:pPr>
                      <w:r w:rsidRPr="00D117B1">
                        <w:rPr>
                          <w:bCs w:val="0"/>
                        </w:rPr>
                        <w:t xml:space="preserve">W </w:t>
                      </w:r>
                      <w:r w:rsidR="00E93255" w:rsidRPr="00D117B1">
                        <w:rPr>
                          <w:bCs w:val="0"/>
                        </w:rPr>
                        <w:t xml:space="preserve"> </w:t>
                      </w:r>
                      <w:r w:rsidR="007E4E34" w:rsidRPr="00D117B1">
                        <w:rPr>
                          <w:bCs w:val="0"/>
                        </w:rPr>
                        <w:t>czerwcu</w:t>
                      </w:r>
                      <w:r w:rsidR="00A41F29" w:rsidRPr="00D117B1">
                        <w:rPr>
                          <w:bCs w:val="0"/>
                        </w:rPr>
                        <w:t xml:space="preserve"> </w:t>
                      </w:r>
                      <w:r w:rsidR="00CD393F">
                        <w:rPr>
                          <w:bCs w:val="0"/>
                        </w:rPr>
                        <w:t>2020 r.,</w:t>
                      </w:r>
                      <w:r w:rsidR="00671367">
                        <w:rPr>
                          <w:bCs w:val="0"/>
                        </w:rPr>
                        <w:t xml:space="preserve"> </w:t>
                      </w:r>
                      <w:r w:rsidR="000704E7">
                        <w:rPr>
                          <w:bCs w:val="0"/>
                        </w:rPr>
                        <w:t>podobnie jak w maju br.</w:t>
                      </w:r>
                      <w:r w:rsidR="00CD393F">
                        <w:rPr>
                          <w:bCs w:val="0"/>
                        </w:rPr>
                        <w:t>,</w:t>
                      </w:r>
                      <w:r w:rsidR="000704E7">
                        <w:rPr>
                          <w:bCs w:val="0"/>
                        </w:rPr>
                        <w:t xml:space="preserve"> </w:t>
                      </w:r>
                      <w:r w:rsidR="004D1497" w:rsidRPr="00D117B1">
                        <w:rPr>
                          <w:bCs w:val="0"/>
                        </w:rPr>
                        <w:t xml:space="preserve">ceny produkcji budowlano-montażowej w skali roku wzrosły o </w:t>
                      </w:r>
                      <w:r w:rsidR="000C6F86" w:rsidRPr="00D117B1">
                        <w:rPr>
                          <w:bCs w:val="0"/>
                        </w:rPr>
                        <w:t>2,</w:t>
                      </w:r>
                      <w:r w:rsidR="00D117B1" w:rsidRPr="00D117B1">
                        <w:rPr>
                          <w:bCs w:val="0"/>
                        </w:rPr>
                        <w:t>6</w:t>
                      </w:r>
                      <w:r w:rsidR="004D1497" w:rsidRPr="00D117B1">
                        <w:rPr>
                          <w:bCs w:val="0"/>
                        </w:rPr>
                        <w:t>%</w:t>
                      </w:r>
                      <w:r>
                        <w:rPr>
                          <w:bCs w:val="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647B40" w14:textId="5D21A4B5" w:rsidR="000F1C91" w:rsidRDefault="000704E7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2976" behindDoc="0" locked="0" layoutInCell="1" allowOverlap="1" wp14:anchorId="6FBB7BE2" wp14:editId="120735BD">
            <wp:simplePos x="0" y="0"/>
            <wp:positionH relativeFrom="column">
              <wp:posOffset>-77638</wp:posOffset>
            </wp:positionH>
            <wp:positionV relativeFrom="paragraph">
              <wp:posOffset>416860</wp:posOffset>
            </wp:positionV>
            <wp:extent cx="5122545" cy="2676525"/>
            <wp:effectExtent l="0" t="0" r="1905" b="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684D1D">
        <w:rPr>
          <w:bCs/>
          <w:shd w:val="clear" w:color="auto" w:fill="FFFFFF"/>
        </w:rPr>
        <w:t xml:space="preserve"> produkcji </w:t>
      </w:r>
      <w:r w:rsidR="00920414">
        <w:rPr>
          <w:bCs/>
          <w:shd w:val="clear" w:color="auto" w:fill="FFFFFF"/>
        </w:rPr>
        <w:t>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6F5A2F">
        <w:rPr>
          <w:bCs/>
          <w:shd w:val="clear" w:color="auto" w:fill="FFFFFF"/>
        </w:rPr>
        <w:t>w latach 201</w:t>
      </w:r>
      <w:r w:rsidR="00A26728">
        <w:rPr>
          <w:bCs/>
          <w:shd w:val="clear" w:color="auto" w:fill="FFFFFF"/>
        </w:rPr>
        <w:t>9</w:t>
      </w:r>
      <w:r w:rsidR="00FF6593" w:rsidRPr="006F5A2F">
        <w:rPr>
          <w:bCs/>
          <w:shd w:val="clear" w:color="auto" w:fill="FFFFFF"/>
        </w:rPr>
        <w:t>-20</w:t>
      </w:r>
      <w:r w:rsidR="00152D58" w:rsidRPr="006F5A2F">
        <w:rPr>
          <w:bCs/>
          <w:shd w:val="clear" w:color="auto" w:fill="FFFFFF"/>
        </w:rPr>
        <w:t>20</w:t>
      </w:r>
      <w:r w:rsidR="00920414" w:rsidRPr="006F5A2F">
        <w:rPr>
          <w:bCs/>
          <w:shd w:val="clear" w:color="auto" w:fill="FFFFFF"/>
        </w:rPr>
        <w:t xml:space="preserve"> </w:t>
      </w:r>
      <w:r w:rsidR="00690085" w:rsidRPr="006F5A2F">
        <w:rPr>
          <w:bCs/>
          <w:shd w:val="clear" w:color="auto" w:fill="FFFFFF"/>
        </w:rPr>
        <w:t>w</w:t>
      </w:r>
      <w:r w:rsidR="00690085">
        <w:rPr>
          <w:bCs/>
          <w:shd w:val="clear" w:color="auto" w:fill="FFFFFF"/>
        </w:rPr>
        <w:t xml:space="preserve">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  <w:r w:rsidR="00A0265A">
        <w:rPr>
          <w:shd w:val="clear" w:color="auto" w:fill="FFFFFF"/>
        </w:rPr>
        <w:t xml:space="preserve"> (w %)</w:t>
      </w:r>
    </w:p>
    <w:p w14:paraId="58D0309E" w14:textId="05E27EA8" w:rsidR="00143C6E" w:rsidRDefault="00143C6E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0ABEBA96" w14:textId="6182ED94" w:rsidR="00BD1796" w:rsidRDefault="00BD179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64CA81F" w14:textId="69977DAE" w:rsidR="007064C6" w:rsidRDefault="007064C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2093445C" w14:textId="1E7C5844" w:rsidR="00367C46" w:rsidRDefault="00367C46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F5993D0" w14:textId="77777777" w:rsidR="00734C07" w:rsidRDefault="00734C0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41DF05A" w14:textId="53928A8A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5C2C0B2D" w14:textId="53D71EDF" w:rsidR="00F36813" w:rsidRDefault="00F3681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14DE1836" w14:textId="0CC2A46F" w:rsidR="00DF3B4D" w:rsidRDefault="00DF3B4D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332B1041" w14:textId="4402DA86" w:rsidR="004A3420" w:rsidRDefault="004A3420" w:rsidP="00E75536">
      <w:pPr>
        <w:pStyle w:val="tytuwykresu"/>
        <w:ind w:left="794" w:hanging="794"/>
        <w:jc w:val="both"/>
        <w:rPr>
          <w:noProof/>
          <w:lang w:eastAsia="pl-PL"/>
        </w:rPr>
      </w:pPr>
    </w:p>
    <w:p w14:paraId="4C45D74A" w14:textId="54FB7D6B" w:rsidR="00A915FB" w:rsidRDefault="00A915FB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1049D8B" w14:textId="0AE27CC5" w:rsidR="00A0265A" w:rsidRDefault="00A0265A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41A65D7" w14:textId="2DD95514" w:rsidR="003306A4" w:rsidRDefault="00A667FE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4000" behindDoc="0" locked="0" layoutInCell="1" allowOverlap="1" wp14:anchorId="19203D07" wp14:editId="6E0B5CF6">
            <wp:simplePos x="0" y="0"/>
            <wp:positionH relativeFrom="column">
              <wp:posOffset>-259080</wp:posOffset>
            </wp:positionH>
            <wp:positionV relativeFrom="paragraph">
              <wp:posOffset>382270</wp:posOffset>
            </wp:positionV>
            <wp:extent cx="5347335" cy="3829685"/>
            <wp:effectExtent l="0" t="0" r="571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284" w:rsidRPr="00D82284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82496" behindDoc="1" locked="0" layoutInCell="1" allowOverlap="1" wp14:anchorId="2D625F71" wp14:editId="51047A85">
                <wp:simplePos x="0" y="0"/>
                <wp:positionH relativeFrom="column">
                  <wp:posOffset>5321935</wp:posOffset>
                </wp:positionH>
                <wp:positionV relativeFrom="paragraph">
                  <wp:posOffset>95250</wp:posOffset>
                </wp:positionV>
                <wp:extent cx="1609725" cy="1895475"/>
                <wp:effectExtent l="0" t="0" r="0" b="0"/>
                <wp:wrapTight wrapText="bothSides">
                  <wp:wrapPolygon edited="0">
                    <wp:start x="767" y="0"/>
                    <wp:lineTo x="767" y="21274"/>
                    <wp:lineTo x="20705" y="21274"/>
                    <wp:lineTo x="20705" y="0"/>
                    <wp:lineTo x="767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02461" w14:textId="4230A175" w:rsidR="00D82284" w:rsidRPr="00D82284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F71CFC">
                              <w:rPr>
                                <w:bCs w:val="0"/>
                              </w:rPr>
                              <w:t xml:space="preserve">W </w:t>
                            </w:r>
                            <w:r w:rsidR="008E028B" w:rsidRPr="00F71CFC">
                              <w:rPr>
                                <w:bCs w:val="0"/>
                              </w:rPr>
                              <w:t>czerwcu</w:t>
                            </w:r>
                            <w:r w:rsidRPr="00F71CFC">
                              <w:rPr>
                                <w:bCs w:val="0"/>
                              </w:rPr>
                              <w:t xml:space="preserve"> br.</w:t>
                            </w:r>
                            <w:r w:rsidR="004C39C0" w:rsidRPr="00F71CFC">
                              <w:rPr>
                                <w:bCs w:val="0"/>
                              </w:rPr>
                              <w:t xml:space="preserve"> w</w:t>
                            </w:r>
                            <w:r w:rsidR="004C39C0" w:rsidRPr="00D82284">
                              <w:rPr>
                                <w:bCs w:val="0"/>
                              </w:rPr>
                              <w:t xml:space="preserve"> stosunku do XII 201</w:t>
                            </w:r>
                            <w:r w:rsidR="00262022">
                              <w:rPr>
                                <w:bCs w:val="0"/>
                              </w:rPr>
                              <w:t>8</w:t>
                            </w:r>
                            <w:r w:rsidR="00EA4691">
                              <w:rPr>
                                <w:bCs w:val="0"/>
                              </w:rPr>
                              <w:t xml:space="preserve"> </w:t>
                            </w:r>
                            <w:r w:rsidR="004C39C0" w:rsidRPr="00D82284">
                              <w:rPr>
                                <w:bCs w:val="0"/>
                              </w:rPr>
                              <w:t>r.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najwyższy wzrost cen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 w:rsidRPr="00D82284">
                              <w:rPr>
                                <w:bCs w:val="0"/>
                              </w:rPr>
                              <w:t>zanotowano</w:t>
                            </w:r>
                            <w:r w:rsidR="00C64A8F">
                              <w:rPr>
                                <w:bCs w:val="0"/>
                              </w:rPr>
                              <w:t xml:space="preserve"> </w:t>
                            </w:r>
                            <w:r w:rsidR="001C6827">
                              <w:rPr>
                                <w:bCs w:val="0"/>
                              </w:rPr>
                              <w:t>w dziale</w:t>
                            </w:r>
                            <w:r w:rsidRPr="00D82284">
                              <w:rPr>
                                <w:bCs w:val="0"/>
                              </w:rPr>
                              <w:t xml:space="preserve"> budow</w:t>
                            </w:r>
                            <w:r w:rsidR="001C6827">
                              <w:rPr>
                                <w:bCs w:val="0"/>
                              </w:rPr>
                              <w:t>a</w:t>
                            </w:r>
                            <w:r w:rsidR="00B102B7">
                              <w:rPr>
                                <w:bCs w:val="0"/>
                              </w:rPr>
                              <w:t xml:space="preserve"> </w:t>
                            </w:r>
                            <w:r w:rsidRPr="00D82284">
                              <w:rPr>
                                <w:bCs w:val="0"/>
                              </w:rPr>
                              <w:t>budynków</w:t>
                            </w:r>
                          </w:p>
                          <w:p w14:paraId="41775D51" w14:textId="66C4C2C0" w:rsidR="00D82284" w:rsidRPr="00D616D2" w:rsidRDefault="00D82284" w:rsidP="00D8228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25F71" id="Pole tekstowe 5" o:spid="_x0000_s1031" type="#_x0000_t202" style="position:absolute;left:0;text-align:left;margin-left:419.05pt;margin-top:7.5pt;width:126.75pt;height:149.25pt;z-index:-25143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" filled="f" stroked="f">
                <v:textbox>
                  <w:txbxContent>
                    <w:p w14:paraId="25702461" w14:textId="4230A175" w:rsidR="00D82284" w:rsidRPr="00D82284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  <w:r w:rsidRPr="00F71CFC">
                        <w:rPr>
                          <w:bCs w:val="0"/>
                        </w:rPr>
                        <w:t xml:space="preserve">W </w:t>
                      </w:r>
                      <w:r w:rsidR="008E028B" w:rsidRPr="00F71CFC">
                        <w:rPr>
                          <w:bCs w:val="0"/>
                        </w:rPr>
                        <w:t>czerwcu</w:t>
                      </w:r>
                      <w:r w:rsidRPr="00F71CFC">
                        <w:rPr>
                          <w:bCs w:val="0"/>
                        </w:rPr>
                        <w:t xml:space="preserve"> br.</w:t>
                      </w:r>
                      <w:r w:rsidR="004C39C0" w:rsidRPr="00F71CFC">
                        <w:rPr>
                          <w:bCs w:val="0"/>
                        </w:rPr>
                        <w:t xml:space="preserve"> w</w:t>
                      </w:r>
                      <w:r w:rsidR="004C39C0" w:rsidRPr="00D82284">
                        <w:rPr>
                          <w:bCs w:val="0"/>
                        </w:rPr>
                        <w:t xml:space="preserve"> stosunku do XII 201</w:t>
                      </w:r>
                      <w:r w:rsidR="00262022">
                        <w:rPr>
                          <w:bCs w:val="0"/>
                        </w:rPr>
                        <w:t>8</w:t>
                      </w:r>
                      <w:r w:rsidR="00EA4691">
                        <w:rPr>
                          <w:bCs w:val="0"/>
                        </w:rPr>
                        <w:t xml:space="preserve"> </w:t>
                      </w:r>
                      <w:r w:rsidR="004C39C0" w:rsidRPr="00D82284">
                        <w:rPr>
                          <w:bCs w:val="0"/>
                        </w:rPr>
                        <w:t>r.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najwyższy wzrost cen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="001C6827" w:rsidRPr="00D82284">
                        <w:rPr>
                          <w:bCs w:val="0"/>
                        </w:rPr>
                        <w:t>zanotowano</w:t>
                      </w:r>
                      <w:r w:rsidR="00C64A8F">
                        <w:rPr>
                          <w:bCs w:val="0"/>
                        </w:rPr>
                        <w:t xml:space="preserve"> </w:t>
                      </w:r>
                      <w:r w:rsidR="001C6827">
                        <w:rPr>
                          <w:bCs w:val="0"/>
                        </w:rPr>
                        <w:t>w dziale</w:t>
                      </w:r>
                      <w:r w:rsidRPr="00D82284">
                        <w:rPr>
                          <w:bCs w:val="0"/>
                        </w:rPr>
                        <w:t xml:space="preserve"> budow</w:t>
                      </w:r>
                      <w:r w:rsidR="001C6827">
                        <w:rPr>
                          <w:bCs w:val="0"/>
                        </w:rPr>
                        <w:t>a</w:t>
                      </w:r>
                      <w:r w:rsidR="00B102B7">
                        <w:rPr>
                          <w:bCs w:val="0"/>
                        </w:rPr>
                        <w:t xml:space="preserve"> </w:t>
                      </w:r>
                      <w:r w:rsidRPr="00D82284">
                        <w:rPr>
                          <w:bCs w:val="0"/>
                        </w:rPr>
                        <w:t>budynków</w:t>
                      </w:r>
                    </w:p>
                    <w:p w14:paraId="41775D51" w14:textId="66C4C2C0" w:rsidR="00D82284" w:rsidRPr="00D616D2" w:rsidRDefault="00D82284" w:rsidP="00D8228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306A4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EC7363">
        <w:rPr>
          <w:b/>
          <w:bCs/>
          <w:spacing w:val="-2"/>
          <w:sz w:val="18"/>
          <w:shd w:val="clear" w:color="auto" w:fill="FFFFFF"/>
        </w:rPr>
        <w:t>3</w:t>
      </w:r>
      <w:r w:rsidR="003306A4" w:rsidRPr="00667717">
        <w:rPr>
          <w:b/>
          <w:spacing w:val="-2"/>
          <w:sz w:val="18"/>
          <w:shd w:val="clear" w:color="auto" w:fill="FFFFFF"/>
        </w:rPr>
        <w:t>.</w:t>
      </w:r>
      <w:r w:rsidR="003306A4">
        <w:rPr>
          <w:b/>
          <w:spacing w:val="-2"/>
          <w:sz w:val="18"/>
          <w:shd w:val="clear" w:color="auto" w:fill="FFFFFF"/>
        </w:rPr>
        <w:t xml:space="preserve"> Zmiany c</w:t>
      </w:r>
      <w:r w:rsidR="003306A4" w:rsidRPr="00667717">
        <w:rPr>
          <w:b/>
          <w:spacing w:val="-2"/>
          <w:sz w:val="18"/>
          <w:shd w:val="clear" w:color="auto" w:fill="FFFFFF"/>
        </w:rPr>
        <w:t xml:space="preserve">en produkcji budowlano-montażowej </w:t>
      </w:r>
      <w:r w:rsidR="003306A4" w:rsidRPr="006948A9">
        <w:rPr>
          <w:b/>
          <w:spacing w:val="-2"/>
          <w:sz w:val="18"/>
          <w:shd w:val="clear" w:color="auto" w:fill="FFFFFF"/>
        </w:rPr>
        <w:t>w</w:t>
      </w:r>
      <w:r w:rsidR="003306A4">
        <w:rPr>
          <w:b/>
          <w:spacing w:val="-2"/>
          <w:sz w:val="18"/>
          <w:shd w:val="clear" w:color="auto" w:fill="FFFFFF"/>
        </w:rPr>
        <w:t xml:space="preserve">edług działów PKD w latach </w:t>
      </w:r>
      <w:r w:rsidR="003306A4" w:rsidRPr="006948A9">
        <w:rPr>
          <w:b/>
          <w:spacing w:val="-2"/>
          <w:sz w:val="18"/>
          <w:shd w:val="clear" w:color="auto" w:fill="FFFFFF"/>
        </w:rPr>
        <w:t>201</w:t>
      </w:r>
      <w:r w:rsidR="00FD25A0">
        <w:rPr>
          <w:b/>
          <w:spacing w:val="-2"/>
          <w:sz w:val="18"/>
          <w:shd w:val="clear" w:color="auto" w:fill="FFFFFF"/>
        </w:rPr>
        <w:t>9</w:t>
      </w:r>
      <w:r w:rsidR="003306A4" w:rsidRPr="006948A9">
        <w:rPr>
          <w:b/>
          <w:spacing w:val="-2"/>
          <w:sz w:val="18"/>
          <w:shd w:val="clear" w:color="auto" w:fill="FFFFFF"/>
        </w:rPr>
        <w:t>-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2020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 </w:t>
      </w:r>
      <w:r w:rsidR="003306A4">
        <w:rPr>
          <w:b/>
          <w:spacing w:val="-2"/>
          <w:sz w:val="18"/>
          <w:szCs w:val="18"/>
          <w:shd w:val="clear" w:color="auto" w:fill="FFFFFF"/>
        </w:rPr>
        <w:t xml:space="preserve">                                                     </w:t>
      </w:r>
      <w:r w:rsidR="003306A4" w:rsidRPr="002263EA">
        <w:rPr>
          <w:b/>
          <w:spacing w:val="-2"/>
          <w:sz w:val="18"/>
          <w:szCs w:val="18"/>
          <w:shd w:val="clear" w:color="auto" w:fill="FFFFFF"/>
        </w:rPr>
        <w:t xml:space="preserve">w stosunku 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>do XII 201</w:t>
      </w:r>
      <w:r w:rsidR="00D41525">
        <w:rPr>
          <w:b/>
          <w:spacing w:val="-2"/>
          <w:sz w:val="18"/>
          <w:szCs w:val="18"/>
          <w:shd w:val="clear" w:color="auto" w:fill="FFFFFF"/>
        </w:rPr>
        <w:t>8</w:t>
      </w:r>
      <w:r w:rsidR="003306A4" w:rsidRPr="006948A9">
        <w:rPr>
          <w:b/>
          <w:spacing w:val="-2"/>
          <w:sz w:val="18"/>
          <w:szCs w:val="18"/>
          <w:shd w:val="clear" w:color="auto" w:fill="FFFFFF"/>
        </w:rPr>
        <w:t xml:space="preserve"> r.</w:t>
      </w:r>
      <w:r w:rsidR="00A0265A">
        <w:rPr>
          <w:b/>
          <w:spacing w:val="-2"/>
          <w:sz w:val="18"/>
          <w:szCs w:val="18"/>
          <w:shd w:val="clear" w:color="auto" w:fill="FFFFFF"/>
        </w:rPr>
        <w:t xml:space="preserve"> (w %)</w:t>
      </w:r>
    </w:p>
    <w:p w14:paraId="04163CEC" w14:textId="11F1C84C" w:rsidR="00252780" w:rsidRDefault="00252780" w:rsidP="00252780"/>
    <w:p w14:paraId="33DD215A" w14:textId="77777777" w:rsidR="00830751" w:rsidRDefault="00830751" w:rsidP="00252780"/>
    <w:p w14:paraId="3151A737" w14:textId="77777777" w:rsidR="0019680F" w:rsidRDefault="0019680F" w:rsidP="00252780"/>
    <w:p w14:paraId="2488ADFE" w14:textId="77777777" w:rsidR="0019680F" w:rsidRDefault="0019680F" w:rsidP="00252780"/>
    <w:p w14:paraId="4DB0432B" w14:textId="77777777" w:rsidR="00AC7B73" w:rsidRDefault="00AC7B73" w:rsidP="00252780"/>
    <w:p w14:paraId="7E0DAE98" w14:textId="77777777" w:rsidR="00AC7B73" w:rsidRDefault="00AC7B73" w:rsidP="00252780"/>
    <w:p w14:paraId="6DF00596" w14:textId="77777777" w:rsidR="00AC7B73" w:rsidRDefault="00AC7B73" w:rsidP="00252780"/>
    <w:p w14:paraId="2C133BD0" w14:textId="77777777" w:rsidR="00AC7B73" w:rsidRDefault="00AC7B73" w:rsidP="00252780"/>
    <w:p w14:paraId="78EA58D3" w14:textId="77777777" w:rsidR="00AC7B73" w:rsidRDefault="00AC7B73" w:rsidP="00252780"/>
    <w:p w14:paraId="40006B17" w14:textId="37C75C2E" w:rsidR="00252780" w:rsidRDefault="00252780" w:rsidP="00252780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A1168A">
        <w:t xml:space="preserve"> w</w:t>
      </w:r>
      <w:r>
        <w:t xml:space="preserve"> przypadku publikowania obliczeń dokonanych na danych opublikowanych przez GUS prosimy o zamieszczenie informacji: „Opracowanie własne na podstawie danych GUS”.</w:t>
      </w:r>
    </w:p>
    <w:p w14:paraId="5B9BAC4F" w14:textId="3B6A9063" w:rsidR="00BD1796" w:rsidRDefault="00BD1796" w:rsidP="00C27ECF">
      <w:pPr>
        <w:ind w:left="794" w:hanging="794"/>
        <w:rPr>
          <w:b/>
          <w:spacing w:val="-2"/>
          <w:sz w:val="18"/>
          <w:szCs w:val="18"/>
          <w:shd w:val="clear" w:color="auto" w:fill="FFFFFF"/>
        </w:rPr>
      </w:pPr>
    </w:p>
    <w:p w14:paraId="752D5B0C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80AD737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02EF3C90" w14:textId="77777777" w:rsidR="00252780" w:rsidRDefault="00252780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601620A0" w14:textId="7191F2F4" w:rsidR="003306A4" w:rsidRDefault="003306A4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D6E5269" w14:textId="77777777" w:rsidR="0033363A" w:rsidRDefault="0033363A" w:rsidP="000470AA">
      <w:pPr>
        <w:rPr>
          <w:sz w:val="18"/>
        </w:rPr>
      </w:pPr>
    </w:p>
    <w:p w14:paraId="0C5C8274" w14:textId="77777777" w:rsidR="0033363A" w:rsidRDefault="0033363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27745BB9" w:rsidR="00A46416" w:rsidRPr="00BB4F09" w:rsidRDefault="006032FD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512B125D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7C6C58A4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FC1A4BE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A158D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2CFBE10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0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551CAF46" w:rsidR="00A86EE5" w:rsidRDefault="00710FE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A86EE5" w:rsidRPr="00D42802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63608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26CFC" w14:textId="4BA53C82" w:rsidR="00A46416" w:rsidRPr="00606E24" w:rsidRDefault="00710FEE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5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710FE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710FE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710FE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710FEE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ZOJ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9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/zmTiT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551CAF46" w:rsidR="00A86EE5" w:rsidRDefault="00BB39DF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0" w:history="1">
                        <w:r w:rsidR="00A86EE5" w:rsidRPr="00D4280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</w:t>
                        </w:r>
                        <w:bookmarkStart w:id="1" w:name="_GoBack"/>
                        <w:bookmarkEnd w:id="1"/>
                        <w:r w:rsidR="00A86EE5" w:rsidRPr="00D4280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</w:t>
                        </w:r>
                        <w:r w:rsidR="00A86EE5" w:rsidRPr="00D42802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663608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26CFC" w14:textId="4BA53C82" w:rsidR="00A46416" w:rsidRPr="00606E24" w:rsidRDefault="00BB39DF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1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BB39D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BB39D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BB39D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BB39DF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B1BC4" w14:textId="77777777" w:rsidR="00710FEE" w:rsidRDefault="00710FEE" w:rsidP="000662E2">
      <w:pPr>
        <w:spacing w:after="0" w:line="240" w:lineRule="auto"/>
      </w:pPr>
      <w:r>
        <w:separator/>
      </w:r>
    </w:p>
  </w:endnote>
  <w:endnote w:type="continuationSeparator" w:id="0">
    <w:p w14:paraId="671C24A5" w14:textId="77777777" w:rsidR="00710FEE" w:rsidRDefault="00710FE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22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322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C8D5A" w14:textId="77777777" w:rsidR="00710FEE" w:rsidRDefault="00710FEE" w:rsidP="000662E2">
      <w:pPr>
        <w:spacing w:after="0" w:line="240" w:lineRule="auto"/>
      </w:pPr>
      <w:r>
        <w:separator/>
      </w:r>
    </w:p>
  </w:footnote>
  <w:footnote w:type="continuationSeparator" w:id="0">
    <w:p w14:paraId="2026845E" w14:textId="77777777" w:rsidR="00710FEE" w:rsidRDefault="00710FEE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0F8BC0D2" w:rsidR="00F37172" w:rsidRPr="00C97596" w:rsidRDefault="00C03C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56B43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791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0F8BC0D2" w:rsidR="00F37172" w:rsidRPr="00C97596" w:rsidRDefault="00C03C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56B43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791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5DFC"/>
    <w:rsid w:val="000068F4"/>
    <w:rsid w:val="0000709F"/>
    <w:rsid w:val="000108B8"/>
    <w:rsid w:val="000117B0"/>
    <w:rsid w:val="000152F5"/>
    <w:rsid w:val="0001550D"/>
    <w:rsid w:val="000155EF"/>
    <w:rsid w:val="000206FA"/>
    <w:rsid w:val="00021DF6"/>
    <w:rsid w:val="000225B5"/>
    <w:rsid w:val="0002419D"/>
    <w:rsid w:val="00024334"/>
    <w:rsid w:val="000253BC"/>
    <w:rsid w:val="000253FC"/>
    <w:rsid w:val="00026077"/>
    <w:rsid w:val="0002790A"/>
    <w:rsid w:val="00030C63"/>
    <w:rsid w:val="00030EF4"/>
    <w:rsid w:val="0003267C"/>
    <w:rsid w:val="00033AA0"/>
    <w:rsid w:val="000347A4"/>
    <w:rsid w:val="000348F6"/>
    <w:rsid w:val="000348FD"/>
    <w:rsid w:val="00036A05"/>
    <w:rsid w:val="00037A95"/>
    <w:rsid w:val="00043A10"/>
    <w:rsid w:val="00043E77"/>
    <w:rsid w:val="000443E5"/>
    <w:rsid w:val="000452B2"/>
    <w:rsid w:val="0004582E"/>
    <w:rsid w:val="000462EA"/>
    <w:rsid w:val="000470AA"/>
    <w:rsid w:val="0005216D"/>
    <w:rsid w:val="00053135"/>
    <w:rsid w:val="000533B4"/>
    <w:rsid w:val="0005489B"/>
    <w:rsid w:val="0005773B"/>
    <w:rsid w:val="00057748"/>
    <w:rsid w:val="00057CA1"/>
    <w:rsid w:val="000601E5"/>
    <w:rsid w:val="000607AB"/>
    <w:rsid w:val="000662E2"/>
    <w:rsid w:val="00066883"/>
    <w:rsid w:val="0006694D"/>
    <w:rsid w:val="000704E7"/>
    <w:rsid w:val="000738B2"/>
    <w:rsid w:val="000740BA"/>
    <w:rsid w:val="00074DD8"/>
    <w:rsid w:val="000764C6"/>
    <w:rsid w:val="0007709C"/>
    <w:rsid w:val="0008050F"/>
    <w:rsid w:val="000806F7"/>
    <w:rsid w:val="00081537"/>
    <w:rsid w:val="00083392"/>
    <w:rsid w:val="000876A2"/>
    <w:rsid w:val="00087F7A"/>
    <w:rsid w:val="000923D4"/>
    <w:rsid w:val="000933BF"/>
    <w:rsid w:val="00093C7C"/>
    <w:rsid w:val="00094A75"/>
    <w:rsid w:val="000965D2"/>
    <w:rsid w:val="000A1BA9"/>
    <w:rsid w:val="000A1EE6"/>
    <w:rsid w:val="000A560F"/>
    <w:rsid w:val="000A5997"/>
    <w:rsid w:val="000A679B"/>
    <w:rsid w:val="000A6E7C"/>
    <w:rsid w:val="000A6F6A"/>
    <w:rsid w:val="000B0727"/>
    <w:rsid w:val="000B350C"/>
    <w:rsid w:val="000B4E38"/>
    <w:rsid w:val="000B5C5B"/>
    <w:rsid w:val="000B669A"/>
    <w:rsid w:val="000B6975"/>
    <w:rsid w:val="000B70EA"/>
    <w:rsid w:val="000B7243"/>
    <w:rsid w:val="000C135D"/>
    <w:rsid w:val="000C1E21"/>
    <w:rsid w:val="000C2321"/>
    <w:rsid w:val="000C31CC"/>
    <w:rsid w:val="000C46BC"/>
    <w:rsid w:val="000C5D21"/>
    <w:rsid w:val="000C61D2"/>
    <w:rsid w:val="000C6F86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E71F2"/>
    <w:rsid w:val="000F11A4"/>
    <w:rsid w:val="000F1ADD"/>
    <w:rsid w:val="000F1C91"/>
    <w:rsid w:val="000F4C7F"/>
    <w:rsid w:val="001005C0"/>
    <w:rsid w:val="0010064B"/>
    <w:rsid w:val="00100977"/>
    <w:rsid w:val="001011C3"/>
    <w:rsid w:val="00101445"/>
    <w:rsid w:val="00101CE3"/>
    <w:rsid w:val="0010360C"/>
    <w:rsid w:val="0010783E"/>
    <w:rsid w:val="0011079B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415D"/>
    <w:rsid w:val="00135B7C"/>
    <w:rsid w:val="00136010"/>
    <w:rsid w:val="00136013"/>
    <w:rsid w:val="00136991"/>
    <w:rsid w:val="0013710F"/>
    <w:rsid w:val="00140355"/>
    <w:rsid w:val="0014077E"/>
    <w:rsid w:val="00141FFD"/>
    <w:rsid w:val="001423B6"/>
    <w:rsid w:val="00142EE9"/>
    <w:rsid w:val="001430B0"/>
    <w:rsid w:val="00143C6E"/>
    <w:rsid w:val="001448A7"/>
    <w:rsid w:val="0014523A"/>
    <w:rsid w:val="001454E4"/>
    <w:rsid w:val="00145D3D"/>
    <w:rsid w:val="00146621"/>
    <w:rsid w:val="00147181"/>
    <w:rsid w:val="00150866"/>
    <w:rsid w:val="0015113D"/>
    <w:rsid w:val="00151C47"/>
    <w:rsid w:val="00152273"/>
    <w:rsid w:val="0015283D"/>
    <w:rsid w:val="00152D58"/>
    <w:rsid w:val="00152DBA"/>
    <w:rsid w:val="00155DBD"/>
    <w:rsid w:val="00156B43"/>
    <w:rsid w:val="00161F82"/>
    <w:rsid w:val="00162325"/>
    <w:rsid w:val="00164E66"/>
    <w:rsid w:val="00165BF0"/>
    <w:rsid w:val="00165FBF"/>
    <w:rsid w:val="001666FB"/>
    <w:rsid w:val="0016738D"/>
    <w:rsid w:val="001717B6"/>
    <w:rsid w:val="00171894"/>
    <w:rsid w:val="00172895"/>
    <w:rsid w:val="00172C1F"/>
    <w:rsid w:val="00174B6B"/>
    <w:rsid w:val="00174CC2"/>
    <w:rsid w:val="001824E3"/>
    <w:rsid w:val="00182C96"/>
    <w:rsid w:val="00183A66"/>
    <w:rsid w:val="00185288"/>
    <w:rsid w:val="00187E13"/>
    <w:rsid w:val="0019027D"/>
    <w:rsid w:val="00192219"/>
    <w:rsid w:val="0019280B"/>
    <w:rsid w:val="001951DA"/>
    <w:rsid w:val="0019680F"/>
    <w:rsid w:val="001973FB"/>
    <w:rsid w:val="001A5254"/>
    <w:rsid w:val="001A5274"/>
    <w:rsid w:val="001A6033"/>
    <w:rsid w:val="001A63E5"/>
    <w:rsid w:val="001B0590"/>
    <w:rsid w:val="001B0FEB"/>
    <w:rsid w:val="001B2478"/>
    <w:rsid w:val="001C1787"/>
    <w:rsid w:val="001C2503"/>
    <w:rsid w:val="001C280B"/>
    <w:rsid w:val="001C3269"/>
    <w:rsid w:val="001C6827"/>
    <w:rsid w:val="001C6FFB"/>
    <w:rsid w:val="001D1DB4"/>
    <w:rsid w:val="001D5A4B"/>
    <w:rsid w:val="001D63FD"/>
    <w:rsid w:val="001E197F"/>
    <w:rsid w:val="001E1ACA"/>
    <w:rsid w:val="001E4A70"/>
    <w:rsid w:val="001E4FDE"/>
    <w:rsid w:val="001E7A98"/>
    <w:rsid w:val="001F4323"/>
    <w:rsid w:val="001F7170"/>
    <w:rsid w:val="00201811"/>
    <w:rsid w:val="002025E0"/>
    <w:rsid w:val="00202D1A"/>
    <w:rsid w:val="00205598"/>
    <w:rsid w:val="00205CB3"/>
    <w:rsid w:val="00205D33"/>
    <w:rsid w:val="00206D31"/>
    <w:rsid w:val="0021357F"/>
    <w:rsid w:val="0022042A"/>
    <w:rsid w:val="00220D80"/>
    <w:rsid w:val="00220DB2"/>
    <w:rsid w:val="00221E60"/>
    <w:rsid w:val="002244C3"/>
    <w:rsid w:val="002263EA"/>
    <w:rsid w:val="00230A5F"/>
    <w:rsid w:val="00230BE1"/>
    <w:rsid w:val="00233A37"/>
    <w:rsid w:val="00234748"/>
    <w:rsid w:val="002350CA"/>
    <w:rsid w:val="002378D4"/>
    <w:rsid w:val="00240F50"/>
    <w:rsid w:val="0024243A"/>
    <w:rsid w:val="00243063"/>
    <w:rsid w:val="00243624"/>
    <w:rsid w:val="00245302"/>
    <w:rsid w:val="002466B6"/>
    <w:rsid w:val="00247CBD"/>
    <w:rsid w:val="00250625"/>
    <w:rsid w:val="00251140"/>
    <w:rsid w:val="00252780"/>
    <w:rsid w:val="00252E43"/>
    <w:rsid w:val="00255143"/>
    <w:rsid w:val="002574F9"/>
    <w:rsid w:val="002603B5"/>
    <w:rsid w:val="00262022"/>
    <w:rsid w:val="00262ED1"/>
    <w:rsid w:val="002663B1"/>
    <w:rsid w:val="00266DB5"/>
    <w:rsid w:val="002709F6"/>
    <w:rsid w:val="00274572"/>
    <w:rsid w:val="00274BDF"/>
    <w:rsid w:val="00275389"/>
    <w:rsid w:val="00276811"/>
    <w:rsid w:val="0027733E"/>
    <w:rsid w:val="00282699"/>
    <w:rsid w:val="002828F9"/>
    <w:rsid w:val="002852C5"/>
    <w:rsid w:val="00285BE1"/>
    <w:rsid w:val="002866A4"/>
    <w:rsid w:val="00286779"/>
    <w:rsid w:val="00291478"/>
    <w:rsid w:val="002915CD"/>
    <w:rsid w:val="002926DF"/>
    <w:rsid w:val="002929E3"/>
    <w:rsid w:val="00292E09"/>
    <w:rsid w:val="00293606"/>
    <w:rsid w:val="00294C70"/>
    <w:rsid w:val="002950B8"/>
    <w:rsid w:val="00295714"/>
    <w:rsid w:val="0029623D"/>
    <w:rsid w:val="00296697"/>
    <w:rsid w:val="002A51E3"/>
    <w:rsid w:val="002A6B5A"/>
    <w:rsid w:val="002A6BBE"/>
    <w:rsid w:val="002A7D4E"/>
    <w:rsid w:val="002B0472"/>
    <w:rsid w:val="002B2926"/>
    <w:rsid w:val="002B34D3"/>
    <w:rsid w:val="002B519A"/>
    <w:rsid w:val="002B5719"/>
    <w:rsid w:val="002B68A7"/>
    <w:rsid w:val="002B6B12"/>
    <w:rsid w:val="002B6B23"/>
    <w:rsid w:val="002B7503"/>
    <w:rsid w:val="002B776D"/>
    <w:rsid w:val="002C1744"/>
    <w:rsid w:val="002C1896"/>
    <w:rsid w:val="002C1D91"/>
    <w:rsid w:val="002C7363"/>
    <w:rsid w:val="002D23A4"/>
    <w:rsid w:val="002D35B7"/>
    <w:rsid w:val="002D563D"/>
    <w:rsid w:val="002D6ABF"/>
    <w:rsid w:val="002D7BD2"/>
    <w:rsid w:val="002E1DB1"/>
    <w:rsid w:val="002E3889"/>
    <w:rsid w:val="002E3C75"/>
    <w:rsid w:val="002E4972"/>
    <w:rsid w:val="002E57F4"/>
    <w:rsid w:val="002E5E1B"/>
    <w:rsid w:val="002E6140"/>
    <w:rsid w:val="002E6985"/>
    <w:rsid w:val="002E71B6"/>
    <w:rsid w:val="002F4000"/>
    <w:rsid w:val="002F63C9"/>
    <w:rsid w:val="002F6CE4"/>
    <w:rsid w:val="002F77C8"/>
    <w:rsid w:val="002F7F71"/>
    <w:rsid w:val="00300C4E"/>
    <w:rsid w:val="00302707"/>
    <w:rsid w:val="003028F1"/>
    <w:rsid w:val="00304F22"/>
    <w:rsid w:val="003058DA"/>
    <w:rsid w:val="00306968"/>
    <w:rsid w:val="00306C7C"/>
    <w:rsid w:val="003072A5"/>
    <w:rsid w:val="003114FB"/>
    <w:rsid w:val="0031299A"/>
    <w:rsid w:val="00317BEC"/>
    <w:rsid w:val="0032288C"/>
    <w:rsid w:val="00322AEF"/>
    <w:rsid w:val="00322EDD"/>
    <w:rsid w:val="00324BB4"/>
    <w:rsid w:val="00324E9E"/>
    <w:rsid w:val="003256D6"/>
    <w:rsid w:val="003277F1"/>
    <w:rsid w:val="00327C12"/>
    <w:rsid w:val="003306A4"/>
    <w:rsid w:val="00332320"/>
    <w:rsid w:val="0033363A"/>
    <w:rsid w:val="00334189"/>
    <w:rsid w:val="003349DB"/>
    <w:rsid w:val="00336933"/>
    <w:rsid w:val="00337811"/>
    <w:rsid w:val="003379B0"/>
    <w:rsid w:val="00340560"/>
    <w:rsid w:val="00340EED"/>
    <w:rsid w:val="00342330"/>
    <w:rsid w:val="00345571"/>
    <w:rsid w:val="00345852"/>
    <w:rsid w:val="00345CE6"/>
    <w:rsid w:val="00346C61"/>
    <w:rsid w:val="00347D72"/>
    <w:rsid w:val="00352FBA"/>
    <w:rsid w:val="00353039"/>
    <w:rsid w:val="00354721"/>
    <w:rsid w:val="00355BF9"/>
    <w:rsid w:val="003572EB"/>
    <w:rsid w:val="00357611"/>
    <w:rsid w:val="0036104B"/>
    <w:rsid w:val="00361A98"/>
    <w:rsid w:val="00362AF6"/>
    <w:rsid w:val="0036558D"/>
    <w:rsid w:val="00367237"/>
    <w:rsid w:val="00367C46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5FCE"/>
    <w:rsid w:val="00397D18"/>
    <w:rsid w:val="003A0744"/>
    <w:rsid w:val="003A0F2C"/>
    <w:rsid w:val="003A1B36"/>
    <w:rsid w:val="003A2381"/>
    <w:rsid w:val="003A7123"/>
    <w:rsid w:val="003A7EF6"/>
    <w:rsid w:val="003B0399"/>
    <w:rsid w:val="003B1454"/>
    <w:rsid w:val="003B1AC9"/>
    <w:rsid w:val="003B61EA"/>
    <w:rsid w:val="003B6336"/>
    <w:rsid w:val="003B673B"/>
    <w:rsid w:val="003B6FE1"/>
    <w:rsid w:val="003C1A52"/>
    <w:rsid w:val="003C26CF"/>
    <w:rsid w:val="003C4B9E"/>
    <w:rsid w:val="003C59E0"/>
    <w:rsid w:val="003C6C8D"/>
    <w:rsid w:val="003C7053"/>
    <w:rsid w:val="003C7724"/>
    <w:rsid w:val="003D1259"/>
    <w:rsid w:val="003D1294"/>
    <w:rsid w:val="003D1638"/>
    <w:rsid w:val="003D28E7"/>
    <w:rsid w:val="003D38C8"/>
    <w:rsid w:val="003D3EFC"/>
    <w:rsid w:val="003D4E47"/>
    <w:rsid w:val="003D4F95"/>
    <w:rsid w:val="003D5F42"/>
    <w:rsid w:val="003D60A9"/>
    <w:rsid w:val="003E02A8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0E1A"/>
    <w:rsid w:val="003F11FC"/>
    <w:rsid w:val="003F4C97"/>
    <w:rsid w:val="003F5D6C"/>
    <w:rsid w:val="003F7FE6"/>
    <w:rsid w:val="00400193"/>
    <w:rsid w:val="00400F17"/>
    <w:rsid w:val="00401262"/>
    <w:rsid w:val="00402519"/>
    <w:rsid w:val="004033D0"/>
    <w:rsid w:val="00403ECE"/>
    <w:rsid w:val="00405DC4"/>
    <w:rsid w:val="00407685"/>
    <w:rsid w:val="00411144"/>
    <w:rsid w:val="0041235C"/>
    <w:rsid w:val="00413DC7"/>
    <w:rsid w:val="00414069"/>
    <w:rsid w:val="00414B14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4D98"/>
    <w:rsid w:val="00425676"/>
    <w:rsid w:val="00425CC4"/>
    <w:rsid w:val="0042798E"/>
    <w:rsid w:val="00427BF8"/>
    <w:rsid w:val="004307EB"/>
    <w:rsid w:val="00431C02"/>
    <w:rsid w:val="004329B4"/>
    <w:rsid w:val="00432A29"/>
    <w:rsid w:val="00435A8A"/>
    <w:rsid w:val="004360B5"/>
    <w:rsid w:val="00436815"/>
    <w:rsid w:val="00437395"/>
    <w:rsid w:val="00441C10"/>
    <w:rsid w:val="0044270E"/>
    <w:rsid w:val="004437ED"/>
    <w:rsid w:val="00445047"/>
    <w:rsid w:val="00451C94"/>
    <w:rsid w:val="00454766"/>
    <w:rsid w:val="004572C5"/>
    <w:rsid w:val="0046113A"/>
    <w:rsid w:val="00461E82"/>
    <w:rsid w:val="00462582"/>
    <w:rsid w:val="00462E49"/>
    <w:rsid w:val="00463E39"/>
    <w:rsid w:val="0046489E"/>
    <w:rsid w:val="00465448"/>
    <w:rsid w:val="004657FC"/>
    <w:rsid w:val="00466436"/>
    <w:rsid w:val="004723E7"/>
    <w:rsid w:val="004733F6"/>
    <w:rsid w:val="004737D4"/>
    <w:rsid w:val="004737E3"/>
    <w:rsid w:val="00474E69"/>
    <w:rsid w:val="0048353A"/>
    <w:rsid w:val="004856A4"/>
    <w:rsid w:val="00486AFB"/>
    <w:rsid w:val="00487448"/>
    <w:rsid w:val="00487ABD"/>
    <w:rsid w:val="004911BC"/>
    <w:rsid w:val="00491933"/>
    <w:rsid w:val="00491A75"/>
    <w:rsid w:val="0049621B"/>
    <w:rsid w:val="0049781A"/>
    <w:rsid w:val="004A1806"/>
    <w:rsid w:val="004A3420"/>
    <w:rsid w:val="004A43E5"/>
    <w:rsid w:val="004A48DD"/>
    <w:rsid w:val="004A706E"/>
    <w:rsid w:val="004B014C"/>
    <w:rsid w:val="004B1E9D"/>
    <w:rsid w:val="004B25DE"/>
    <w:rsid w:val="004B55B6"/>
    <w:rsid w:val="004B634B"/>
    <w:rsid w:val="004B6B8D"/>
    <w:rsid w:val="004B6BAB"/>
    <w:rsid w:val="004C1895"/>
    <w:rsid w:val="004C19A8"/>
    <w:rsid w:val="004C24DF"/>
    <w:rsid w:val="004C39C0"/>
    <w:rsid w:val="004C42CE"/>
    <w:rsid w:val="004C4790"/>
    <w:rsid w:val="004C4BC0"/>
    <w:rsid w:val="004C5E68"/>
    <w:rsid w:val="004C63F7"/>
    <w:rsid w:val="004C6D40"/>
    <w:rsid w:val="004D07B3"/>
    <w:rsid w:val="004D0DBE"/>
    <w:rsid w:val="004D1497"/>
    <w:rsid w:val="004D19A9"/>
    <w:rsid w:val="004D27A7"/>
    <w:rsid w:val="004D453A"/>
    <w:rsid w:val="004D4B8D"/>
    <w:rsid w:val="004D4F5D"/>
    <w:rsid w:val="004D5F73"/>
    <w:rsid w:val="004D7594"/>
    <w:rsid w:val="004E0F7F"/>
    <w:rsid w:val="004E514C"/>
    <w:rsid w:val="004E5702"/>
    <w:rsid w:val="004E6362"/>
    <w:rsid w:val="004E6460"/>
    <w:rsid w:val="004F02C8"/>
    <w:rsid w:val="004F0C3C"/>
    <w:rsid w:val="004F2CFF"/>
    <w:rsid w:val="004F4740"/>
    <w:rsid w:val="004F63FC"/>
    <w:rsid w:val="004F7147"/>
    <w:rsid w:val="005003A9"/>
    <w:rsid w:val="005003E0"/>
    <w:rsid w:val="005008FB"/>
    <w:rsid w:val="005009C8"/>
    <w:rsid w:val="00500ED7"/>
    <w:rsid w:val="005039FF"/>
    <w:rsid w:val="00505A92"/>
    <w:rsid w:val="00507278"/>
    <w:rsid w:val="0051183A"/>
    <w:rsid w:val="00512C98"/>
    <w:rsid w:val="005144B0"/>
    <w:rsid w:val="005150A0"/>
    <w:rsid w:val="005203F1"/>
    <w:rsid w:val="00521834"/>
    <w:rsid w:val="00521BC3"/>
    <w:rsid w:val="00523369"/>
    <w:rsid w:val="00524025"/>
    <w:rsid w:val="005244FD"/>
    <w:rsid w:val="00526065"/>
    <w:rsid w:val="00526293"/>
    <w:rsid w:val="00527DE9"/>
    <w:rsid w:val="00530547"/>
    <w:rsid w:val="00533632"/>
    <w:rsid w:val="0053374E"/>
    <w:rsid w:val="00535396"/>
    <w:rsid w:val="00536109"/>
    <w:rsid w:val="0053725A"/>
    <w:rsid w:val="005407D7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4D6B"/>
    <w:rsid w:val="00556974"/>
    <w:rsid w:val="00556A51"/>
    <w:rsid w:val="00556CF1"/>
    <w:rsid w:val="0055773E"/>
    <w:rsid w:val="00564183"/>
    <w:rsid w:val="005646E2"/>
    <w:rsid w:val="0056762A"/>
    <w:rsid w:val="005738DC"/>
    <w:rsid w:val="00574044"/>
    <w:rsid w:val="0057407A"/>
    <w:rsid w:val="00574442"/>
    <w:rsid w:val="00575256"/>
    <w:rsid w:val="005762A7"/>
    <w:rsid w:val="00576963"/>
    <w:rsid w:val="00576BE4"/>
    <w:rsid w:val="00581575"/>
    <w:rsid w:val="00582049"/>
    <w:rsid w:val="00582A99"/>
    <w:rsid w:val="00582C9F"/>
    <w:rsid w:val="00583B4F"/>
    <w:rsid w:val="00586EAF"/>
    <w:rsid w:val="005910F0"/>
    <w:rsid w:val="005916D7"/>
    <w:rsid w:val="00591821"/>
    <w:rsid w:val="00592146"/>
    <w:rsid w:val="00592523"/>
    <w:rsid w:val="005960BB"/>
    <w:rsid w:val="005A698C"/>
    <w:rsid w:val="005B4828"/>
    <w:rsid w:val="005B6CA9"/>
    <w:rsid w:val="005C0B12"/>
    <w:rsid w:val="005C3773"/>
    <w:rsid w:val="005C37C0"/>
    <w:rsid w:val="005C3A69"/>
    <w:rsid w:val="005C3C97"/>
    <w:rsid w:val="005C4366"/>
    <w:rsid w:val="005D04EC"/>
    <w:rsid w:val="005D3548"/>
    <w:rsid w:val="005D517A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0A50"/>
    <w:rsid w:val="00601499"/>
    <w:rsid w:val="006032FD"/>
    <w:rsid w:val="006044FF"/>
    <w:rsid w:val="00606E24"/>
    <w:rsid w:val="00607940"/>
    <w:rsid w:val="00607CC5"/>
    <w:rsid w:val="006116A4"/>
    <w:rsid w:val="00611C02"/>
    <w:rsid w:val="0061207C"/>
    <w:rsid w:val="006129CE"/>
    <w:rsid w:val="00613FC9"/>
    <w:rsid w:val="00614A7E"/>
    <w:rsid w:val="00614E38"/>
    <w:rsid w:val="0061519F"/>
    <w:rsid w:val="00616FBD"/>
    <w:rsid w:val="00616FF6"/>
    <w:rsid w:val="00617100"/>
    <w:rsid w:val="00620C47"/>
    <w:rsid w:val="00620E3F"/>
    <w:rsid w:val="00620F91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359CF"/>
    <w:rsid w:val="00641034"/>
    <w:rsid w:val="00642D14"/>
    <w:rsid w:val="006433F3"/>
    <w:rsid w:val="00645ED4"/>
    <w:rsid w:val="00646AD0"/>
    <w:rsid w:val="0065219D"/>
    <w:rsid w:val="00654E66"/>
    <w:rsid w:val="0066049B"/>
    <w:rsid w:val="006611A0"/>
    <w:rsid w:val="00663608"/>
    <w:rsid w:val="00664D0F"/>
    <w:rsid w:val="00666826"/>
    <w:rsid w:val="00667344"/>
    <w:rsid w:val="006673CA"/>
    <w:rsid w:val="00670FCA"/>
    <w:rsid w:val="00671367"/>
    <w:rsid w:val="0067391B"/>
    <w:rsid w:val="00673C26"/>
    <w:rsid w:val="006779B4"/>
    <w:rsid w:val="00677B8E"/>
    <w:rsid w:val="006812AF"/>
    <w:rsid w:val="0068327D"/>
    <w:rsid w:val="0068490E"/>
    <w:rsid w:val="00684D1D"/>
    <w:rsid w:val="00685CCB"/>
    <w:rsid w:val="006863D3"/>
    <w:rsid w:val="00686659"/>
    <w:rsid w:val="00686A8C"/>
    <w:rsid w:val="00687C95"/>
    <w:rsid w:val="00690085"/>
    <w:rsid w:val="0069050C"/>
    <w:rsid w:val="00692194"/>
    <w:rsid w:val="00693D09"/>
    <w:rsid w:val="006948A9"/>
    <w:rsid w:val="00694AF0"/>
    <w:rsid w:val="00696ABE"/>
    <w:rsid w:val="006A1A28"/>
    <w:rsid w:val="006A1A67"/>
    <w:rsid w:val="006A20C0"/>
    <w:rsid w:val="006A561E"/>
    <w:rsid w:val="006A6AB5"/>
    <w:rsid w:val="006B045F"/>
    <w:rsid w:val="006B0E9E"/>
    <w:rsid w:val="006B3A3D"/>
    <w:rsid w:val="006B4730"/>
    <w:rsid w:val="006B591B"/>
    <w:rsid w:val="006B5AE4"/>
    <w:rsid w:val="006C2B09"/>
    <w:rsid w:val="006C2C34"/>
    <w:rsid w:val="006C4C28"/>
    <w:rsid w:val="006D0504"/>
    <w:rsid w:val="006D0D0F"/>
    <w:rsid w:val="006D1C4A"/>
    <w:rsid w:val="006D3A6B"/>
    <w:rsid w:val="006D3B2E"/>
    <w:rsid w:val="006D4054"/>
    <w:rsid w:val="006D65B8"/>
    <w:rsid w:val="006D797E"/>
    <w:rsid w:val="006E02EC"/>
    <w:rsid w:val="006E05D7"/>
    <w:rsid w:val="006E15DE"/>
    <w:rsid w:val="006E4DEE"/>
    <w:rsid w:val="006F0773"/>
    <w:rsid w:val="006F1680"/>
    <w:rsid w:val="006F1A1B"/>
    <w:rsid w:val="006F5A2F"/>
    <w:rsid w:val="006F676C"/>
    <w:rsid w:val="006F6F19"/>
    <w:rsid w:val="00704CB3"/>
    <w:rsid w:val="00705796"/>
    <w:rsid w:val="007064C6"/>
    <w:rsid w:val="007067DA"/>
    <w:rsid w:val="00710B81"/>
    <w:rsid w:val="00710FEE"/>
    <w:rsid w:val="0071293F"/>
    <w:rsid w:val="00712C5D"/>
    <w:rsid w:val="007149A9"/>
    <w:rsid w:val="00714CE6"/>
    <w:rsid w:val="00717718"/>
    <w:rsid w:val="007211B1"/>
    <w:rsid w:val="00721A30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2E54"/>
    <w:rsid w:val="00734271"/>
    <w:rsid w:val="00734C07"/>
    <w:rsid w:val="0074048B"/>
    <w:rsid w:val="00740A86"/>
    <w:rsid w:val="00745D56"/>
    <w:rsid w:val="00746187"/>
    <w:rsid w:val="00747112"/>
    <w:rsid w:val="00750B3D"/>
    <w:rsid w:val="00751C3B"/>
    <w:rsid w:val="00752273"/>
    <w:rsid w:val="007524AF"/>
    <w:rsid w:val="00755520"/>
    <w:rsid w:val="00755A85"/>
    <w:rsid w:val="007571AC"/>
    <w:rsid w:val="00761614"/>
    <w:rsid w:val="00761645"/>
    <w:rsid w:val="0076254F"/>
    <w:rsid w:val="00763DFF"/>
    <w:rsid w:val="0076547A"/>
    <w:rsid w:val="00765BA3"/>
    <w:rsid w:val="00767ADB"/>
    <w:rsid w:val="007721D0"/>
    <w:rsid w:val="007726B3"/>
    <w:rsid w:val="0077705D"/>
    <w:rsid w:val="00777463"/>
    <w:rsid w:val="007801F5"/>
    <w:rsid w:val="00783CA4"/>
    <w:rsid w:val="00784120"/>
    <w:rsid w:val="007842FB"/>
    <w:rsid w:val="007844B8"/>
    <w:rsid w:val="00786124"/>
    <w:rsid w:val="00790566"/>
    <w:rsid w:val="007909F7"/>
    <w:rsid w:val="007936B6"/>
    <w:rsid w:val="00793CB1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B78D5"/>
    <w:rsid w:val="007C0366"/>
    <w:rsid w:val="007C044D"/>
    <w:rsid w:val="007C2B6D"/>
    <w:rsid w:val="007C3305"/>
    <w:rsid w:val="007C5579"/>
    <w:rsid w:val="007C5E26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39C4"/>
    <w:rsid w:val="007E45BB"/>
    <w:rsid w:val="007E4B03"/>
    <w:rsid w:val="007E4E34"/>
    <w:rsid w:val="007E62B4"/>
    <w:rsid w:val="007F0E70"/>
    <w:rsid w:val="007F0EB7"/>
    <w:rsid w:val="007F2194"/>
    <w:rsid w:val="007F324B"/>
    <w:rsid w:val="00804EEC"/>
    <w:rsid w:val="0080542C"/>
    <w:rsid w:val="0080553C"/>
    <w:rsid w:val="00805B46"/>
    <w:rsid w:val="00807859"/>
    <w:rsid w:val="00810F69"/>
    <w:rsid w:val="0081247C"/>
    <w:rsid w:val="00815BBC"/>
    <w:rsid w:val="00817288"/>
    <w:rsid w:val="00821B14"/>
    <w:rsid w:val="008226A0"/>
    <w:rsid w:val="00822FFD"/>
    <w:rsid w:val="00825DC2"/>
    <w:rsid w:val="00826188"/>
    <w:rsid w:val="00830751"/>
    <w:rsid w:val="00830E1F"/>
    <w:rsid w:val="0083251A"/>
    <w:rsid w:val="00834AD3"/>
    <w:rsid w:val="00835628"/>
    <w:rsid w:val="0083568E"/>
    <w:rsid w:val="00843287"/>
    <w:rsid w:val="00843795"/>
    <w:rsid w:val="0084425E"/>
    <w:rsid w:val="00844FE1"/>
    <w:rsid w:val="0084554C"/>
    <w:rsid w:val="008468E2"/>
    <w:rsid w:val="00847F0F"/>
    <w:rsid w:val="0085161D"/>
    <w:rsid w:val="00851720"/>
    <w:rsid w:val="00851CFA"/>
    <w:rsid w:val="00852448"/>
    <w:rsid w:val="0085490C"/>
    <w:rsid w:val="00856B0D"/>
    <w:rsid w:val="00860DB8"/>
    <w:rsid w:val="0086407B"/>
    <w:rsid w:val="00864080"/>
    <w:rsid w:val="00864130"/>
    <w:rsid w:val="008642DB"/>
    <w:rsid w:val="00866902"/>
    <w:rsid w:val="00866929"/>
    <w:rsid w:val="00870C6F"/>
    <w:rsid w:val="008750F1"/>
    <w:rsid w:val="00875B92"/>
    <w:rsid w:val="008806DA"/>
    <w:rsid w:val="0088146D"/>
    <w:rsid w:val="0088258A"/>
    <w:rsid w:val="0088366F"/>
    <w:rsid w:val="00883B3A"/>
    <w:rsid w:val="00886332"/>
    <w:rsid w:val="0089147E"/>
    <w:rsid w:val="00895E2E"/>
    <w:rsid w:val="008A0A3E"/>
    <w:rsid w:val="008A0ABF"/>
    <w:rsid w:val="008A1520"/>
    <w:rsid w:val="008A26D9"/>
    <w:rsid w:val="008A27F4"/>
    <w:rsid w:val="008A45EB"/>
    <w:rsid w:val="008A4E4E"/>
    <w:rsid w:val="008A7C71"/>
    <w:rsid w:val="008B0565"/>
    <w:rsid w:val="008B2647"/>
    <w:rsid w:val="008B2A8A"/>
    <w:rsid w:val="008B2BBE"/>
    <w:rsid w:val="008B2FBE"/>
    <w:rsid w:val="008B5BA6"/>
    <w:rsid w:val="008B7D35"/>
    <w:rsid w:val="008C083F"/>
    <w:rsid w:val="008C0C29"/>
    <w:rsid w:val="008C1437"/>
    <w:rsid w:val="008C1E9D"/>
    <w:rsid w:val="008C1FC0"/>
    <w:rsid w:val="008C333E"/>
    <w:rsid w:val="008C62D6"/>
    <w:rsid w:val="008D009F"/>
    <w:rsid w:val="008D05C6"/>
    <w:rsid w:val="008D18C7"/>
    <w:rsid w:val="008D1F6F"/>
    <w:rsid w:val="008D25E1"/>
    <w:rsid w:val="008D3407"/>
    <w:rsid w:val="008D39DA"/>
    <w:rsid w:val="008E028B"/>
    <w:rsid w:val="008E1991"/>
    <w:rsid w:val="008E1C2D"/>
    <w:rsid w:val="008E5058"/>
    <w:rsid w:val="008E52C1"/>
    <w:rsid w:val="008E54A7"/>
    <w:rsid w:val="008E5D15"/>
    <w:rsid w:val="008E6B39"/>
    <w:rsid w:val="008F0A50"/>
    <w:rsid w:val="008F0DC6"/>
    <w:rsid w:val="008F1323"/>
    <w:rsid w:val="008F1D7A"/>
    <w:rsid w:val="008F32B2"/>
    <w:rsid w:val="008F3638"/>
    <w:rsid w:val="008F4036"/>
    <w:rsid w:val="008F51D7"/>
    <w:rsid w:val="008F6F31"/>
    <w:rsid w:val="008F74DF"/>
    <w:rsid w:val="008F75C2"/>
    <w:rsid w:val="008F76CA"/>
    <w:rsid w:val="00903A98"/>
    <w:rsid w:val="00910C7A"/>
    <w:rsid w:val="00910C93"/>
    <w:rsid w:val="009127BA"/>
    <w:rsid w:val="0091334C"/>
    <w:rsid w:val="009146AF"/>
    <w:rsid w:val="00916F28"/>
    <w:rsid w:val="009201F5"/>
    <w:rsid w:val="00920414"/>
    <w:rsid w:val="00920E1B"/>
    <w:rsid w:val="0092187A"/>
    <w:rsid w:val="00922181"/>
    <w:rsid w:val="009227A6"/>
    <w:rsid w:val="00922CF5"/>
    <w:rsid w:val="00924DD1"/>
    <w:rsid w:val="00926AD9"/>
    <w:rsid w:val="00930AA6"/>
    <w:rsid w:val="00932DF7"/>
    <w:rsid w:val="00933A31"/>
    <w:rsid w:val="00933EC1"/>
    <w:rsid w:val="0094069B"/>
    <w:rsid w:val="00940A74"/>
    <w:rsid w:val="00943110"/>
    <w:rsid w:val="0094373E"/>
    <w:rsid w:val="00943F94"/>
    <w:rsid w:val="00944B1E"/>
    <w:rsid w:val="00945005"/>
    <w:rsid w:val="00945E5B"/>
    <w:rsid w:val="00950489"/>
    <w:rsid w:val="00950587"/>
    <w:rsid w:val="00952587"/>
    <w:rsid w:val="00952A53"/>
    <w:rsid w:val="00952D6C"/>
    <w:rsid w:val="00952EE6"/>
    <w:rsid w:val="009530DB"/>
    <w:rsid w:val="00953676"/>
    <w:rsid w:val="00954DB9"/>
    <w:rsid w:val="00954ECC"/>
    <w:rsid w:val="00956BE4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322"/>
    <w:rsid w:val="00991BAC"/>
    <w:rsid w:val="009924FB"/>
    <w:rsid w:val="00992B29"/>
    <w:rsid w:val="00993B1D"/>
    <w:rsid w:val="00996B56"/>
    <w:rsid w:val="009A223D"/>
    <w:rsid w:val="009A478C"/>
    <w:rsid w:val="009A6EA0"/>
    <w:rsid w:val="009B10F2"/>
    <w:rsid w:val="009B7016"/>
    <w:rsid w:val="009B7A1C"/>
    <w:rsid w:val="009C1335"/>
    <w:rsid w:val="009C1AB2"/>
    <w:rsid w:val="009C1D92"/>
    <w:rsid w:val="009C22F4"/>
    <w:rsid w:val="009C2930"/>
    <w:rsid w:val="009C7251"/>
    <w:rsid w:val="009D6273"/>
    <w:rsid w:val="009D6BB2"/>
    <w:rsid w:val="009E2E91"/>
    <w:rsid w:val="009E335D"/>
    <w:rsid w:val="009E54FD"/>
    <w:rsid w:val="009E5D8D"/>
    <w:rsid w:val="009F130E"/>
    <w:rsid w:val="009F1B93"/>
    <w:rsid w:val="009F1ED9"/>
    <w:rsid w:val="009F2359"/>
    <w:rsid w:val="009F3071"/>
    <w:rsid w:val="009F31D8"/>
    <w:rsid w:val="009F6370"/>
    <w:rsid w:val="009F65D9"/>
    <w:rsid w:val="009F7484"/>
    <w:rsid w:val="00A01131"/>
    <w:rsid w:val="00A0265A"/>
    <w:rsid w:val="00A033AC"/>
    <w:rsid w:val="00A0342C"/>
    <w:rsid w:val="00A03CE5"/>
    <w:rsid w:val="00A04979"/>
    <w:rsid w:val="00A078C5"/>
    <w:rsid w:val="00A1168A"/>
    <w:rsid w:val="00A12369"/>
    <w:rsid w:val="00A12A9B"/>
    <w:rsid w:val="00A13062"/>
    <w:rsid w:val="00A138E3"/>
    <w:rsid w:val="00A139F5"/>
    <w:rsid w:val="00A13BAB"/>
    <w:rsid w:val="00A15865"/>
    <w:rsid w:val="00A158DA"/>
    <w:rsid w:val="00A17E5E"/>
    <w:rsid w:val="00A23510"/>
    <w:rsid w:val="00A23F14"/>
    <w:rsid w:val="00A23F21"/>
    <w:rsid w:val="00A2617D"/>
    <w:rsid w:val="00A26728"/>
    <w:rsid w:val="00A26D0E"/>
    <w:rsid w:val="00A304E0"/>
    <w:rsid w:val="00A35DA0"/>
    <w:rsid w:val="00A365F4"/>
    <w:rsid w:val="00A403C5"/>
    <w:rsid w:val="00A40B03"/>
    <w:rsid w:val="00A41F29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667FE"/>
    <w:rsid w:val="00A7230E"/>
    <w:rsid w:val="00A733D4"/>
    <w:rsid w:val="00A746AE"/>
    <w:rsid w:val="00A74826"/>
    <w:rsid w:val="00A748FF"/>
    <w:rsid w:val="00A76520"/>
    <w:rsid w:val="00A77359"/>
    <w:rsid w:val="00A774E6"/>
    <w:rsid w:val="00A80A6E"/>
    <w:rsid w:val="00A810F9"/>
    <w:rsid w:val="00A83A4B"/>
    <w:rsid w:val="00A84861"/>
    <w:rsid w:val="00A86882"/>
    <w:rsid w:val="00A86ECC"/>
    <w:rsid w:val="00A86EE5"/>
    <w:rsid w:val="00A86FCC"/>
    <w:rsid w:val="00A90CC1"/>
    <w:rsid w:val="00A915FB"/>
    <w:rsid w:val="00A923E0"/>
    <w:rsid w:val="00A947FD"/>
    <w:rsid w:val="00A95DA7"/>
    <w:rsid w:val="00AA2B3D"/>
    <w:rsid w:val="00AA2F7E"/>
    <w:rsid w:val="00AA3E9D"/>
    <w:rsid w:val="00AA5E90"/>
    <w:rsid w:val="00AA710D"/>
    <w:rsid w:val="00AA736D"/>
    <w:rsid w:val="00AB0EA5"/>
    <w:rsid w:val="00AB1818"/>
    <w:rsid w:val="00AB2BB4"/>
    <w:rsid w:val="00AB3509"/>
    <w:rsid w:val="00AB6D25"/>
    <w:rsid w:val="00AB71B9"/>
    <w:rsid w:val="00AC0BE4"/>
    <w:rsid w:val="00AC37C6"/>
    <w:rsid w:val="00AC6DB5"/>
    <w:rsid w:val="00AC7562"/>
    <w:rsid w:val="00AC7A99"/>
    <w:rsid w:val="00AC7B73"/>
    <w:rsid w:val="00AC7FD1"/>
    <w:rsid w:val="00AD18F9"/>
    <w:rsid w:val="00AD2601"/>
    <w:rsid w:val="00AD2924"/>
    <w:rsid w:val="00AD6DD9"/>
    <w:rsid w:val="00AD71F9"/>
    <w:rsid w:val="00AE0B00"/>
    <w:rsid w:val="00AE2923"/>
    <w:rsid w:val="00AE2D4B"/>
    <w:rsid w:val="00AE3EC4"/>
    <w:rsid w:val="00AE4F99"/>
    <w:rsid w:val="00AF0B83"/>
    <w:rsid w:val="00AF1004"/>
    <w:rsid w:val="00AF4D88"/>
    <w:rsid w:val="00AF530E"/>
    <w:rsid w:val="00AF6A50"/>
    <w:rsid w:val="00B02D75"/>
    <w:rsid w:val="00B03AC3"/>
    <w:rsid w:val="00B043C2"/>
    <w:rsid w:val="00B050AA"/>
    <w:rsid w:val="00B06076"/>
    <w:rsid w:val="00B0702D"/>
    <w:rsid w:val="00B102B7"/>
    <w:rsid w:val="00B116DF"/>
    <w:rsid w:val="00B126ED"/>
    <w:rsid w:val="00B139B7"/>
    <w:rsid w:val="00B14952"/>
    <w:rsid w:val="00B14B16"/>
    <w:rsid w:val="00B14B8A"/>
    <w:rsid w:val="00B15FA9"/>
    <w:rsid w:val="00B1791E"/>
    <w:rsid w:val="00B25332"/>
    <w:rsid w:val="00B253EF"/>
    <w:rsid w:val="00B25636"/>
    <w:rsid w:val="00B26D0B"/>
    <w:rsid w:val="00B277AB"/>
    <w:rsid w:val="00B30BC2"/>
    <w:rsid w:val="00B31E5A"/>
    <w:rsid w:val="00B3240C"/>
    <w:rsid w:val="00B3276E"/>
    <w:rsid w:val="00B334AE"/>
    <w:rsid w:val="00B34B6E"/>
    <w:rsid w:val="00B34CCE"/>
    <w:rsid w:val="00B357FE"/>
    <w:rsid w:val="00B3691E"/>
    <w:rsid w:val="00B37F84"/>
    <w:rsid w:val="00B41FF0"/>
    <w:rsid w:val="00B4470A"/>
    <w:rsid w:val="00B44EA2"/>
    <w:rsid w:val="00B50F19"/>
    <w:rsid w:val="00B53268"/>
    <w:rsid w:val="00B5500B"/>
    <w:rsid w:val="00B56E8A"/>
    <w:rsid w:val="00B57C5D"/>
    <w:rsid w:val="00B62AE2"/>
    <w:rsid w:val="00B62D21"/>
    <w:rsid w:val="00B63383"/>
    <w:rsid w:val="00B63830"/>
    <w:rsid w:val="00B63E07"/>
    <w:rsid w:val="00B64608"/>
    <w:rsid w:val="00B646D7"/>
    <w:rsid w:val="00B6471C"/>
    <w:rsid w:val="00B653AB"/>
    <w:rsid w:val="00B65525"/>
    <w:rsid w:val="00B65B8C"/>
    <w:rsid w:val="00B65F9E"/>
    <w:rsid w:val="00B66437"/>
    <w:rsid w:val="00B66B19"/>
    <w:rsid w:val="00B716A8"/>
    <w:rsid w:val="00B7176D"/>
    <w:rsid w:val="00B7285D"/>
    <w:rsid w:val="00B7543F"/>
    <w:rsid w:val="00B801D6"/>
    <w:rsid w:val="00B811FF"/>
    <w:rsid w:val="00B855B7"/>
    <w:rsid w:val="00B875EE"/>
    <w:rsid w:val="00B9128A"/>
    <w:rsid w:val="00B914E9"/>
    <w:rsid w:val="00B947BF"/>
    <w:rsid w:val="00B956EE"/>
    <w:rsid w:val="00B96ACB"/>
    <w:rsid w:val="00BA0C35"/>
    <w:rsid w:val="00BA12D3"/>
    <w:rsid w:val="00BA2615"/>
    <w:rsid w:val="00BA2BA1"/>
    <w:rsid w:val="00BA366D"/>
    <w:rsid w:val="00BA3D66"/>
    <w:rsid w:val="00BA44E4"/>
    <w:rsid w:val="00BA4DB3"/>
    <w:rsid w:val="00BA5703"/>
    <w:rsid w:val="00BA616E"/>
    <w:rsid w:val="00BA6193"/>
    <w:rsid w:val="00BA6634"/>
    <w:rsid w:val="00BA6AA2"/>
    <w:rsid w:val="00BA72E3"/>
    <w:rsid w:val="00BB06CC"/>
    <w:rsid w:val="00BB1E63"/>
    <w:rsid w:val="00BB2312"/>
    <w:rsid w:val="00BB264F"/>
    <w:rsid w:val="00BB39DF"/>
    <w:rsid w:val="00BB4F09"/>
    <w:rsid w:val="00BB5B7D"/>
    <w:rsid w:val="00BB7A86"/>
    <w:rsid w:val="00BD10FC"/>
    <w:rsid w:val="00BD1796"/>
    <w:rsid w:val="00BD1F9B"/>
    <w:rsid w:val="00BD22F4"/>
    <w:rsid w:val="00BD4D47"/>
    <w:rsid w:val="00BD4E33"/>
    <w:rsid w:val="00BD58DB"/>
    <w:rsid w:val="00BD59F5"/>
    <w:rsid w:val="00BD7860"/>
    <w:rsid w:val="00BE039A"/>
    <w:rsid w:val="00BE0F8E"/>
    <w:rsid w:val="00BE1F22"/>
    <w:rsid w:val="00BE3496"/>
    <w:rsid w:val="00BF01AE"/>
    <w:rsid w:val="00BF0ED9"/>
    <w:rsid w:val="00BF347F"/>
    <w:rsid w:val="00BF3793"/>
    <w:rsid w:val="00BF37C0"/>
    <w:rsid w:val="00BF49E9"/>
    <w:rsid w:val="00BF5F94"/>
    <w:rsid w:val="00BF7C2B"/>
    <w:rsid w:val="00C00E6F"/>
    <w:rsid w:val="00C015D9"/>
    <w:rsid w:val="00C030DE"/>
    <w:rsid w:val="00C03C83"/>
    <w:rsid w:val="00C04BC7"/>
    <w:rsid w:val="00C04E8D"/>
    <w:rsid w:val="00C069C9"/>
    <w:rsid w:val="00C10012"/>
    <w:rsid w:val="00C11396"/>
    <w:rsid w:val="00C11430"/>
    <w:rsid w:val="00C1271C"/>
    <w:rsid w:val="00C13BFF"/>
    <w:rsid w:val="00C16EA5"/>
    <w:rsid w:val="00C20241"/>
    <w:rsid w:val="00C22105"/>
    <w:rsid w:val="00C244B6"/>
    <w:rsid w:val="00C2579D"/>
    <w:rsid w:val="00C25932"/>
    <w:rsid w:val="00C260F6"/>
    <w:rsid w:val="00C264A5"/>
    <w:rsid w:val="00C27ECF"/>
    <w:rsid w:val="00C34F53"/>
    <w:rsid w:val="00C36152"/>
    <w:rsid w:val="00C3702F"/>
    <w:rsid w:val="00C424B8"/>
    <w:rsid w:val="00C43A7A"/>
    <w:rsid w:val="00C468F0"/>
    <w:rsid w:val="00C47C00"/>
    <w:rsid w:val="00C50BAE"/>
    <w:rsid w:val="00C51DAA"/>
    <w:rsid w:val="00C549E4"/>
    <w:rsid w:val="00C55B8A"/>
    <w:rsid w:val="00C5782E"/>
    <w:rsid w:val="00C60255"/>
    <w:rsid w:val="00C64A37"/>
    <w:rsid w:val="00C64A8F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36B3"/>
    <w:rsid w:val="00C84AE0"/>
    <w:rsid w:val="00C8535D"/>
    <w:rsid w:val="00C86291"/>
    <w:rsid w:val="00C864AE"/>
    <w:rsid w:val="00C86F48"/>
    <w:rsid w:val="00C87011"/>
    <w:rsid w:val="00C91687"/>
    <w:rsid w:val="00C924A8"/>
    <w:rsid w:val="00C93413"/>
    <w:rsid w:val="00C9433B"/>
    <w:rsid w:val="00C945FE"/>
    <w:rsid w:val="00C95A53"/>
    <w:rsid w:val="00C9660B"/>
    <w:rsid w:val="00C96FAA"/>
    <w:rsid w:val="00C97083"/>
    <w:rsid w:val="00C97A04"/>
    <w:rsid w:val="00C97D68"/>
    <w:rsid w:val="00CA0EAA"/>
    <w:rsid w:val="00CA107B"/>
    <w:rsid w:val="00CA353E"/>
    <w:rsid w:val="00CA3684"/>
    <w:rsid w:val="00CA484D"/>
    <w:rsid w:val="00CA4C43"/>
    <w:rsid w:val="00CB015D"/>
    <w:rsid w:val="00CB047F"/>
    <w:rsid w:val="00CB26D1"/>
    <w:rsid w:val="00CB2ED9"/>
    <w:rsid w:val="00CB5A36"/>
    <w:rsid w:val="00CB5B77"/>
    <w:rsid w:val="00CC177B"/>
    <w:rsid w:val="00CC183C"/>
    <w:rsid w:val="00CC2F52"/>
    <w:rsid w:val="00CC3C8B"/>
    <w:rsid w:val="00CC44C5"/>
    <w:rsid w:val="00CC739E"/>
    <w:rsid w:val="00CC75C3"/>
    <w:rsid w:val="00CD16F8"/>
    <w:rsid w:val="00CD1C0D"/>
    <w:rsid w:val="00CD3429"/>
    <w:rsid w:val="00CD393F"/>
    <w:rsid w:val="00CD3A61"/>
    <w:rsid w:val="00CD3B93"/>
    <w:rsid w:val="00CD4B1C"/>
    <w:rsid w:val="00CD58B7"/>
    <w:rsid w:val="00CD5A25"/>
    <w:rsid w:val="00CD67AC"/>
    <w:rsid w:val="00CE01D2"/>
    <w:rsid w:val="00CE54F7"/>
    <w:rsid w:val="00CE5877"/>
    <w:rsid w:val="00CE7555"/>
    <w:rsid w:val="00CF2857"/>
    <w:rsid w:val="00CF36E2"/>
    <w:rsid w:val="00CF4099"/>
    <w:rsid w:val="00CF4AA5"/>
    <w:rsid w:val="00CF6547"/>
    <w:rsid w:val="00CF72B5"/>
    <w:rsid w:val="00D00796"/>
    <w:rsid w:val="00D049FE"/>
    <w:rsid w:val="00D05326"/>
    <w:rsid w:val="00D117B1"/>
    <w:rsid w:val="00D12766"/>
    <w:rsid w:val="00D12A33"/>
    <w:rsid w:val="00D14B9F"/>
    <w:rsid w:val="00D16BE7"/>
    <w:rsid w:val="00D16EB8"/>
    <w:rsid w:val="00D1791C"/>
    <w:rsid w:val="00D204CA"/>
    <w:rsid w:val="00D22584"/>
    <w:rsid w:val="00D24EDC"/>
    <w:rsid w:val="00D25519"/>
    <w:rsid w:val="00D261A2"/>
    <w:rsid w:val="00D2778A"/>
    <w:rsid w:val="00D34BF1"/>
    <w:rsid w:val="00D350AE"/>
    <w:rsid w:val="00D36A60"/>
    <w:rsid w:val="00D37979"/>
    <w:rsid w:val="00D37BCE"/>
    <w:rsid w:val="00D40738"/>
    <w:rsid w:val="00D41525"/>
    <w:rsid w:val="00D42802"/>
    <w:rsid w:val="00D434EF"/>
    <w:rsid w:val="00D4361F"/>
    <w:rsid w:val="00D46AF7"/>
    <w:rsid w:val="00D46BEF"/>
    <w:rsid w:val="00D50BF0"/>
    <w:rsid w:val="00D51022"/>
    <w:rsid w:val="00D54B06"/>
    <w:rsid w:val="00D550CA"/>
    <w:rsid w:val="00D616D2"/>
    <w:rsid w:val="00D62D6E"/>
    <w:rsid w:val="00D63B5F"/>
    <w:rsid w:val="00D6450A"/>
    <w:rsid w:val="00D653A7"/>
    <w:rsid w:val="00D67AE8"/>
    <w:rsid w:val="00D70EF7"/>
    <w:rsid w:val="00D7204F"/>
    <w:rsid w:val="00D82284"/>
    <w:rsid w:val="00D8397C"/>
    <w:rsid w:val="00D87CBC"/>
    <w:rsid w:val="00D91330"/>
    <w:rsid w:val="00D915B3"/>
    <w:rsid w:val="00D93FDD"/>
    <w:rsid w:val="00D94DE7"/>
    <w:rsid w:val="00D94EED"/>
    <w:rsid w:val="00D95E98"/>
    <w:rsid w:val="00D96026"/>
    <w:rsid w:val="00D96472"/>
    <w:rsid w:val="00D96B20"/>
    <w:rsid w:val="00D97CA1"/>
    <w:rsid w:val="00DA02F6"/>
    <w:rsid w:val="00DA0B1B"/>
    <w:rsid w:val="00DA29C0"/>
    <w:rsid w:val="00DA2E82"/>
    <w:rsid w:val="00DA3317"/>
    <w:rsid w:val="00DA3EBD"/>
    <w:rsid w:val="00DA4377"/>
    <w:rsid w:val="00DA4492"/>
    <w:rsid w:val="00DA4F86"/>
    <w:rsid w:val="00DA5624"/>
    <w:rsid w:val="00DA7C1C"/>
    <w:rsid w:val="00DA7C38"/>
    <w:rsid w:val="00DB147A"/>
    <w:rsid w:val="00DB1B7A"/>
    <w:rsid w:val="00DB4DAA"/>
    <w:rsid w:val="00DB5E1C"/>
    <w:rsid w:val="00DB7F78"/>
    <w:rsid w:val="00DC0007"/>
    <w:rsid w:val="00DC2B24"/>
    <w:rsid w:val="00DC6708"/>
    <w:rsid w:val="00DC6DED"/>
    <w:rsid w:val="00DD036F"/>
    <w:rsid w:val="00DD400B"/>
    <w:rsid w:val="00DD41CB"/>
    <w:rsid w:val="00DD4442"/>
    <w:rsid w:val="00DD52EC"/>
    <w:rsid w:val="00DD61DD"/>
    <w:rsid w:val="00DD670C"/>
    <w:rsid w:val="00DD6FCA"/>
    <w:rsid w:val="00DD710D"/>
    <w:rsid w:val="00DD794D"/>
    <w:rsid w:val="00DE25BB"/>
    <w:rsid w:val="00DE351C"/>
    <w:rsid w:val="00DE3A4A"/>
    <w:rsid w:val="00DE3C06"/>
    <w:rsid w:val="00DF0F44"/>
    <w:rsid w:val="00DF17B7"/>
    <w:rsid w:val="00DF20A1"/>
    <w:rsid w:val="00DF2B55"/>
    <w:rsid w:val="00DF3177"/>
    <w:rsid w:val="00DF3B4D"/>
    <w:rsid w:val="00DF45C5"/>
    <w:rsid w:val="00DF4C87"/>
    <w:rsid w:val="00E00EE5"/>
    <w:rsid w:val="00E01436"/>
    <w:rsid w:val="00E021BD"/>
    <w:rsid w:val="00E02330"/>
    <w:rsid w:val="00E045BD"/>
    <w:rsid w:val="00E05433"/>
    <w:rsid w:val="00E05E59"/>
    <w:rsid w:val="00E06481"/>
    <w:rsid w:val="00E06DE1"/>
    <w:rsid w:val="00E10389"/>
    <w:rsid w:val="00E1590A"/>
    <w:rsid w:val="00E17B77"/>
    <w:rsid w:val="00E229EA"/>
    <w:rsid w:val="00E23337"/>
    <w:rsid w:val="00E24356"/>
    <w:rsid w:val="00E259EA"/>
    <w:rsid w:val="00E2623E"/>
    <w:rsid w:val="00E26991"/>
    <w:rsid w:val="00E27F7F"/>
    <w:rsid w:val="00E32061"/>
    <w:rsid w:val="00E353C5"/>
    <w:rsid w:val="00E36ED1"/>
    <w:rsid w:val="00E41337"/>
    <w:rsid w:val="00E4147C"/>
    <w:rsid w:val="00E4159E"/>
    <w:rsid w:val="00E4295D"/>
    <w:rsid w:val="00E42FF9"/>
    <w:rsid w:val="00E4310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1F0"/>
    <w:rsid w:val="00E664C5"/>
    <w:rsid w:val="00E66A4F"/>
    <w:rsid w:val="00E671A2"/>
    <w:rsid w:val="00E678AC"/>
    <w:rsid w:val="00E71995"/>
    <w:rsid w:val="00E7242F"/>
    <w:rsid w:val="00E72A8D"/>
    <w:rsid w:val="00E73672"/>
    <w:rsid w:val="00E75536"/>
    <w:rsid w:val="00E76D26"/>
    <w:rsid w:val="00E80378"/>
    <w:rsid w:val="00E81482"/>
    <w:rsid w:val="00E82D05"/>
    <w:rsid w:val="00E831E3"/>
    <w:rsid w:val="00E83224"/>
    <w:rsid w:val="00E83C71"/>
    <w:rsid w:val="00E86EA9"/>
    <w:rsid w:val="00E93255"/>
    <w:rsid w:val="00EA0731"/>
    <w:rsid w:val="00EA2472"/>
    <w:rsid w:val="00EA2B96"/>
    <w:rsid w:val="00EA34D5"/>
    <w:rsid w:val="00EA4691"/>
    <w:rsid w:val="00EA55C6"/>
    <w:rsid w:val="00EA738B"/>
    <w:rsid w:val="00EA75D4"/>
    <w:rsid w:val="00EA7777"/>
    <w:rsid w:val="00EB06B4"/>
    <w:rsid w:val="00EB1390"/>
    <w:rsid w:val="00EB1FCF"/>
    <w:rsid w:val="00EB2C71"/>
    <w:rsid w:val="00EB2F0D"/>
    <w:rsid w:val="00EB32BB"/>
    <w:rsid w:val="00EB4340"/>
    <w:rsid w:val="00EB556D"/>
    <w:rsid w:val="00EB5A7D"/>
    <w:rsid w:val="00EB6683"/>
    <w:rsid w:val="00EB6EE5"/>
    <w:rsid w:val="00EC0584"/>
    <w:rsid w:val="00EC08F7"/>
    <w:rsid w:val="00EC2F3A"/>
    <w:rsid w:val="00EC354D"/>
    <w:rsid w:val="00EC7363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44C3"/>
    <w:rsid w:val="00EE6219"/>
    <w:rsid w:val="00EE635E"/>
    <w:rsid w:val="00EE7644"/>
    <w:rsid w:val="00EE77D4"/>
    <w:rsid w:val="00EF20E2"/>
    <w:rsid w:val="00EF2A92"/>
    <w:rsid w:val="00EF3F1A"/>
    <w:rsid w:val="00EF48C7"/>
    <w:rsid w:val="00EF5731"/>
    <w:rsid w:val="00EF6CB8"/>
    <w:rsid w:val="00EF6E00"/>
    <w:rsid w:val="00F012D5"/>
    <w:rsid w:val="00F01841"/>
    <w:rsid w:val="00F024B5"/>
    <w:rsid w:val="00F0330D"/>
    <w:rsid w:val="00F037A4"/>
    <w:rsid w:val="00F03D6E"/>
    <w:rsid w:val="00F041C3"/>
    <w:rsid w:val="00F06F4F"/>
    <w:rsid w:val="00F10B10"/>
    <w:rsid w:val="00F1226F"/>
    <w:rsid w:val="00F14620"/>
    <w:rsid w:val="00F15F99"/>
    <w:rsid w:val="00F15FE8"/>
    <w:rsid w:val="00F17710"/>
    <w:rsid w:val="00F17D94"/>
    <w:rsid w:val="00F26E20"/>
    <w:rsid w:val="00F2710A"/>
    <w:rsid w:val="00F27B93"/>
    <w:rsid w:val="00F27C01"/>
    <w:rsid w:val="00F27C8F"/>
    <w:rsid w:val="00F27F9E"/>
    <w:rsid w:val="00F32749"/>
    <w:rsid w:val="00F36549"/>
    <w:rsid w:val="00F36813"/>
    <w:rsid w:val="00F37172"/>
    <w:rsid w:val="00F439F8"/>
    <w:rsid w:val="00F4477E"/>
    <w:rsid w:val="00F45513"/>
    <w:rsid w:val="00F45CCA"/>
    <w:rsid w:val="00F462FF"/>
    <w:rsid w:val="00F50A20"/>
    <w:rsid w:val="00F53963"/>
    <w:rsid w:val="00F53C2E"/>
    <w:rsid w:val="00F554EF"/>
    <w:rsid w:val="00F60878"/>
    <w:rsid w:val="00F642C8"/>
    <w:rsid w:val="00F6437B"/>
    <w:rsid w:val="00F65F91"/>
    <w:rsid w:val="00F66352"/>
    <w:rsid w:val="00F6648C"/>
    <w:rsid w:val="00F66E8B"/>
    <w:rsid w:val="00F67D8F"/>
    <w:rsid w:val="00F715AA"/>
    <w:rsid w:val="00F71CFC"/>
    <w:rsid w:val="00F74599"/>
    <w:rsid w:val="00F760AB"/>
    <w:rsid w:val="00F764F2"/>
    <w:rsid w:val="00F76BDA"/>
    <w:rsid w:val="00F77D30"/>
    <w:rsid w:val="00F802BE"/>
    <w:rsid w:val="00F836AA"/>
    <w:rsid w:val="00F83D6A"/>
    <w:rsid w:val="00F84BB7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4D1B"/>
    <w:rsid w:val="00FC580C"/>
    <w:rsid w:val="00FC6644"/>
    <w:rsid w:val="00FD050E"/>
    <w:rsid w:val="00FD0AAC"/>
    <w:rsid w:val="00FD0C67"/>
    <w:rsid w:val="00FD122C"/>
    <w:rsid w:val="00FD16FF"/>
    <w:rsid w:val="00FD1932"/>
    <w:rsid w:val="00FD25A0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waid.stat.gov.pl/SitePagesDBW/Ceny.aspx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obszary-tematyczne/ceny-handel/wskazniki-cen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sygnalne/informacje-sygnalne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709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ne-opracowania/informacje-o-sytuacji-spoleczno-gospodarczej/biuletyn-statystyczny-nr-52020,4,100.html" TargetMode="External"/><Relationship Id="rId32" Type="http://schemas.openxmlformats.org/officeDocument/2006/relationships/hyperlink" Target="http://swaid.stat.gov.pl/SitePagesDBW/Ceny.aspx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obszary-tematyczne/ceny-handel/wskazniki-cen/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sygnalne/informacje-sygnalne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s://stat.gov.pl/obszary-tematyczne/inne-opracowania/informacje-o-sytuacji-spoleczno-gospodarczej/biuletyn-statystyczny-nr-52020,4,100.html" TargetMode="External"/><Relationship Id="rId35" Type="http://schemas.openxmlformats.org/officeDocument/2006/relationships/hyperlink" Target="http://stat.gov.pl/metainformacje/slownik-pojec/pojecia-stosowane-w-statystyce-publicznej/709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Czerwiec2020\Wykresy_serie%20od%202019r\WST06'20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Prasa\Czerwiec2020\Wykresy_serie%20od%202019r\WST06'20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286295004669792E-2"/>
                  <c:y val="-2.912729658792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52A-43B0-9C11-E79533D24544}"/>
                </c:ext>
              </c:extLst>
            </c:dLbl>
            <c:dLbl>
              <c:idx val="1"/>
              <c:layout>
                <c:manualLayout>
                  <c:x val="-3.8030705440362161E-2"/>
                  <c:y val="-6.84621640604784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52A-43B0-9C11-E79533D24544}"/>
                </c:ext>
              </c:extLst>
            </c:dLbl>
            <c:dLbl>
              <c:idx val="2"/>
              <c:layout>
                <c:manualLayout>
                  <c:x val="-4.2903283426499912E-2"/>
                  <c:y val="-4.323463088240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52A-43B0-9C11-E79533D24544}"/>
                </c:ext>
              </c:extLst>
            </c:dLbl>
            <c:dLbl>
              <c:idx val="3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52A-43B0-9C11-E79533D24544}"/>
                </c:ext>
              </c:extLst>
            </c:dLbl>
            <c:dLbl>
              <c:idx val="4"/>
              <c:layout>
                <c:manualLayout>
                  <c:x val="-2.4041760492099142E-2"/>
                  <c:y val="-4.4524416842260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52A-43B0-9C11-E79533D24544}"/>
                </c:ext>
              </c:extLst>
            </c:dLbl>
            <c:dLbl>
              <c:idx val="5"/>
              <c:layout>
                <c:manualLayout>
                  <c:x val="-2.6107354083474206E-2"/>
                  <c:y val="-4.48412698412699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52A-43B0-9C11-E79533D24544}"/>
                </c:ext>
              </c:extLst>
            </c:dLbl>
            <c:dLbl>
              <c:idx val="6"/>
              <c:layout>
                <c:manualLayout>
                  <c:x val="-2.8276569556734053E-2"/>
                  <c:y val="-4.44316291449485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52A-43B0-9C11-E79533D24544}"/>
                </c:ext>
              </c:extLst>
            </c:dLbl>
            <c:dLbl>
              <c:idx val="7"/>
              <c:layout>
                <c:manualLayout>
                  <c:x val="-3.416485360304311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52A-43B0-9C11-E79533D24544}"/>
                </c:ext>
              </c:extLst>
            </c:dLbl>
            <c:dLbl>
              <c:idx val="8"/>
              <c:layout>
                <c:manualLayout>
                  <c:x val="-3.8749488779503155E-2"/>
                  <c:y val="-3.973679346419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52A-43B0-9C11-E79533D24544}"/>
                </c:ext>
              </c:extLst>
            </c:dLbl>
            <c:dLbl>
              <c:idx val="9"/>
              <c:layout>
                <c:manualLayout>
                  <c:x val="-2.9892644750439762E-2"/>
                  <c:y val="-4.0933572710951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52A-43B0-9C11-E79533D24544}"/>
                </c:ext>
              </c:extLst>
            </c:dLbl>
            <c:dLbl>
              <c:idx val="10"/>
              <c:layout>
                <c:manualLayout>
                  <c:x val="-3.0006569000370024E-2"/>
                  <c:y val="-4.77657018224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52A-43B0-9C11-E79533D24544}"/>
                </c:ext>
              </c:extLst>
            </c:dLbl>
            <c:dLbl>
              <c:idx val="11"/>
              <c:layout>
                <c:manualLayout>
                  <c:x val="-3.7953790547472006E-2"/>
                  <c:y val="-4.776570182248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52A-43B0-9C11-E79533D24544}"/>
                </c:ext>
              </c:extLst>
            </c:dLbl>
            <c:dLbl>
              <c:idx val="12"/>
              <c:layout>
                <c:manualLayout>
                  <c:x val="-3.1463632071199635E-2"/>
                  <c:y val="-4.09336332958380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52A-43B0-9C11-E79533D24544}"/>
                </c:ext>
              </c:extLst>
            </c:dLbl>
            <c:dLbl>
              <c:idx val="13"/>
              <c:layout>
                <c:manualLayout>
                  <c:x val="-3.3045488131387815E-2"/>
                  <c:y val="-4.08731655021995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52A-43B0-9C11-E79533D24544}"/>
                </c:ext>
              </c:extLst>
            </c:dLbl>
            <c:dLbl>
              <c:idx val="14"/>
              <c:layout>
                <c:manualLayout>
                  <c:x val="-3.1921242273128002E-2"/>
                  <c:y val="-6.37932054267865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52A-43B0-9C11-E79533D24544}"/>
                </c:ext>
              </c:extLst>
            </c:dLbl>
            <c:dLbl>
              <c:idx val="17"/>
              <c:layout>
                <c:manualLayout>
                  <c:x val="-3.5174117552896254E-2"/>
                  <c:y val="-3.8967136150234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52A-43B0-9C11-E79533D2454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1'!$B$33:$B$50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1'!$C$33:$C$50</c:f>
              <c:numCache>
                <c:formatCode>General</c:formatCode>
                <c:ptCount val="18"/>
                <c:pt idx="0">
                  <c:v>0.2</c:v>
                </c:pt>
                <c:pt idx="1">
                  <c:v>0.1</c:v>
                </c:pt>
                <c:pt idx="2">
                  <c:v>0.3</c:v>
                </c:pt>
                <c:pt idx="3">
                  <c:v>0.4</c:v>
                </c:pt>
                <c:pt idx="4">
                  <c:v>0.3</c:v>
                </c:pt>
                <c:pt idx="5">
                  <c:v>0.3</c:v>
                </c:pt>
                <c:pt idx="6">
                  <c:v>0.2</c:v>
                </c:pt>
                <c:pt idx="7">
                  <c:v>0.2</c:v>
                </c:pt>
                <c:pt idx="8">
                  <c:v>0.2</c:v>
                </c:pt>
                <c:pt idx="9">
                  <c:v>0.3</c:v>
                </c:pt>
                <c:pt idx="10">
                  <c:v>0.2</c:v>
                </c:pt>
                <c:pt idx="11">
                  <c:v>0.2</c:v>
                </c:pt>
                <c:pt idx="12">
                  <c:v>0.3</c:v>
                </c:pt>
                <c:pt idx="13">
                  <c:v>0.3</c:v>
                </c:pt>
                <c:pt idx="14">
                  <c:v>0.2</c:v>
                </c:pt>
                <c:pt idx="15">
                  <c:v>0.2</c:v>
                </c:pt>
                <c:pt idx="16">
                  <c:v>0.2</c:v>
                </c:pt>
                <c:pt idx="17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F52A-43B0-9C11-E79533D245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8015560"/>
        <c:axId val="186468016"/>
      </c:lineChart>
      <c:catAx>
        <c:axId val="1880155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6468016"/>
        <c:crosses val="autoZero"/>
        <c:auto val="0"/>
        <c:lblAlgn val="ctr"/>
        <c:lblOffset val="12"/>
        <c:noMultiLvlLbl val="0"/>
      </c:catAx>
      <c:valAx>
        <c:axId val="186468016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801556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628715176627874"/>
          <c:h val="0.6435808544765238"/>
        </c:manualLayout>
      </c:layout>
      <c:lineChart>
        <c:grouping val="standard"/>
        <c:varyColors val="0"/>
        <c:ser>
          <c:idx val="1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E01-4A41-98D1-88C73E93A772}"/>
                </c:ext>
              </c:extLst>
            </c:dLbl>
            <c:dLbl>
              <c:idx val="2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E01-4A41-98D1-88C73E93A772}"/>
                </c:ext>
              </c:extLst>
            </c:dLbl>
            <c:dLbl>
              <c:idx val="3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E01-4A41-98D1-88C73E93A772}"/>
                </c:ext>
              </c:extLst>
            </c:dLbl>
            <c:dLbl>
              <c:idx val="4"/>
              <c:layout>
                <c:manualLayout>
                  <c:x val="-3.3352483552992584E-2"/>
                  <c:y val="-5.4536728174645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72373381617581E-2"/>
                      <c:h val="8.247032524142872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6E01-4A41-98D1-88C73E93A772}"/>
                </c:ext>
              </c:extLst>
            </c:dLbl>
            <c:dLbl>
              <c:idx val="5"/>
              <c:layout>
                <c:manualLayout>
                  <c:x val="-3.1173810582698715E-2"/>
                  <c:y val="-5.4355093651429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E01-4A41-98D1-88C73E93A772}"/>
                </c:ext>
              </c:extLst>
            </c:dLbl>
            <c:dLbl>
              <c:idx val="6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E01-4A41-98D1-88C73E93A772}"/>
                </c:ext>
              </c:extLst>
            </c:dLbl>
            <c:dLbl>
              <c:idx val="7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E01-4A41-98D1-88C73E93A772}"/>
                </c:ext>
              </c:extLst>
            </c:dLbl>
            <c:dLbl>
              <c:idx val="9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E01-4A41-98D1-88C73E93A772}"/>
                </c:ext>
              </c:extLst>
            </c:dLbl>
            <c:dLbl>
              <c:idx val="10"/>
              <c:layout>
                <c:manualLayout>
                  <c:x val="-3.542332807017611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E01-4A41-98D1-88C73E93A772}"/>
                </c:ext>
              </c:extLst>
            </c:dLbl>
            <c:dLbl>
              <c:idx val="11"/>
              <c:layout>
                <c:manualLayout>
                  <c:x val="-3.458908754991129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E01-4A41-98D1-88C73E93A772}"/>
                </c:ext>
              </c:extLst>
            </c:dLbl>
            <c:dLbl>
              <c:idx val="12"/>
              <c:layout>
                <c:manualLayout>
                  <c:x val="-3.4205940361478775E-2"/>
                  <c:y val="-4.1327825508838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E01-4A41-98D1-88C73E93A772}"/>
                </c:ext>
              </c:extLst>
            </c:dLbl>
            <c:dLbl>
              <c:idx val="13"/>
              <c:layout>
                <c:manualLayout>
                  <c:x val="-3.0229403212532233E-2"/>
                  <c:y val="-4.4713230057784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E01-4A41-98D1-88C73E93A772}"/>
                </c:ext>
              </c:extLst>
            </c:dLbl>
            <c:dLbl>
              <c:idx val="14"/>
              <c:layout>
                <c:manualLayout>
                  <c:x val="-2.9281934872908765E-2"/>
                  <c:y val="-3.58037138919399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E01-4A41-98D1-88C73E93A772}"/>
                </c:ext>
              </c:extLst>
            </c:dLbl>
            <c:dLbl>
              <c:idx val="15"/>
              <c:layout>
                <c:manualLayout>
                  <c:x val="-2.3205983791410097E-2"/>
                  <c:y val="-3.10487563560701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E01-4A41-98D1-88C73E93A772}"/>
                </c:ext>
              </c:extLst>
            </c:dLbl>
            <c:dLbl>
              <c:idx val="16"/>
              <c:layout>
                <c:manualLayout>
                  <c:x val="-2.993063018480072E-2"/>
                  <c:y val="-4.41281138790035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E01-4A41-98D1-88C73E93A772}"/>
                </c:ext>
              </c:extLst>
            </c:dLbl>
            <c:dLbl>
              <c:idx val="17"/>
              <c:layout>
                <c:manualLayout>
                  <c:x val="-2.1192005145879635E-2"/>
                  <c:y val="-4.22712285519470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E01-4A41-98D1-88C73E93A772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2'!$B$34:$B$51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'Wykres 2'!$C$34:$C$51</c:f>
              <c:numCache>
                <c:formatCode>General</c:formatCode>
                <c:ptCount val="18"/>
                <c:pt idx="0">
                  <c:v>3.6</c:v>
                </c:pt>
                <c:pt idx="1">
                  <c:v>3.7</c:v>
                </c:pt>
                <c:pt idx="2">
                  <c:v>3.7</c:v>
                </c:pt>
                <c:pt idx="3">
                  <c:v>3.8</c:v>
                </c:pt>
                <c:pt idx="4">
                  <c:v>3.7</c:v>
                </c:pt>
                <c:pt idx="5">
                  <c:v>3.7</c:v>
                </c:pt>
                <c:pt idx="6">
                  <c:v>3.5</c:v>
                </c:pt>
                <c:pt idx="7">
                  <c:v>3.5</c:v>
                </c:pt>
                <c:pt idx="8">
                  <c:v>3.3</c:v>
                </c:pt>
                <c:pt idx="9">
                  <c:v>3.2</c:v>
                </c:pt>
                <c:pt idx="10" formatCode="0.0">
                  <c:v>3</c:v>
                </c:pt>
                <c:pt idx="11" formatCode="0.0">
                  <c:v>2.9</c:v>
                </c:pt>
                <c:pt idx="12" formatCode="0.0">
                  <c:v>3</c:v>
                </c:pt>
                <c:pt idx="13" formatCode="0.0">
                  <c:v>3.1</c:v>
                </c:pt>
                <c:pt idx="14" formatCode="0.0">
                  <c:v>3</c:v>
                </c:pt>
                <c:pt idx="15" formatCode="0.0">
                  <c:v>2.8</c:v>
                </c:pt>
                <c:pt idx="16" formatCode="0.0">
                  <c:v>2.6</c:v>
                </c:pt>
                <c:pt idx="17" formatCode="0.0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6E01-4A41-98D1-88C73E93A7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6460960"/>
        <c:axId val="186461744"/>
      </c:lineChart>
      <c:catAx>
        <c:axId val="1864609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6461744"/>
        <c:crossesAt val="0"/>
        <c:auto val="0"/>
        <c:lblAlgn val="ctr"/>
        <c:lblOffset val="12"/>
        <c:tickLblSkip val="1"/>
        <c:noMultiLvlLbl val="0"/>
      </c:catAx>
      <c:valAx>
        <c:axId val="1864617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646096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57279960582526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7"/>
              <c:layout>
                <c:manualLayout>
                  <c:x val="8.8627138565285327E-2"/>
                  <c:y val="3.04891916698109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C7-4E19-A230-C06BDF70D2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wyk4_bud!$A$8:$B$35</c:f>
              <c:strCache>
                <c:ptCount val="2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2021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</c:strCache>
            </c:strRef>
          </c:cat>
          <c:val>
            <c:numRef>
              <c:f>wyk4_bud!$C$8:$C$25</c:f>
              <c:numCache>
                <c:formatCode>0.0</c:formatCode>
                <c:ptCount val="18"/>
                <c:pt idx="0">
                  <c:v>0.2</c:v>
                </c:pt>
                <c:pt idx="1">
                  <c:v>0.3</c:v>
                </c:pt>
                <c:pt idx="2">
                  <c:v>0.6</c:v>
                </c:pt>
                <c:pt idx="3">
                  <c:v>1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</c:v>
                </c:pt>
                <c:pt idx="8">
                  <c:v>2.2000000000000002</c:v>
                </c:pt>
                <c:pt idx="9">
                  <c:v>2.5</c:v>
                </c:pt>
                <c:pt idx="10">
                  <c:v>2.7</c:v>
                </c:pt>
                <c:pt idx="11">
                  <c:v>2.9</c:v>
                </c:pt>
                <c:pt idx="12">
                  <c:v>3.2</c:v>
                </c:pt>
                <c:pt idx="13">
                  <c:v>3.5</c:v>
                </c:pt>
                <c:pt idx="14">
                  <c:v>3.7</c:v>
                </c:pt>
                <c:pt idx="15">
                  <c:v>3.9</c:v>
                </c:pt>
                <c:pt idx="16">
                  <c:v>4.0999999999999996</c:v>
                </c:pt>
                <c:pt idx="17" formatCode="General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C7-4E19-A230-C06BDF70D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04840"/>
        <c:axId val="123407976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3551535484498355E-2"/>
                  <c:y val="-3.31619963521804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C7-4E19-A230-C06BDF70D2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wyk4_bud!$D$8:$D$25</c:f>
              <c:numCache>
                <c:formatCode>0.0</c:formatCode>
                <c:ptCount val="18"/>
                <c:pt idx="0">
                  <c:v>0.2</c:v>
                </c:pt>
                <c:pt idx="1">
                  <c:v>0.4</c:v>
                </c:pt>
                <c:pt idx="2">
                  <c:v>0.7</c:v>
                </c:pt>
                <c:pt idx="3">
                  <c:v>1.1000000000000001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3.2</c:v>
                </c:pt>
                <c:pt idx="11">
                  <c:v>3.4</c:v>
                </c:pt>
                <c:pt idx="12">
                  <c:v>3.7</c:v>
                </c:pt>
                <c:pt idx="13">
                  <c:v>4</c:v>
                </c:pt>
                <c:pt idx="14">
                  <c:v>4.2</c:v>
                </c:pt>
                <c:pt idx="15">
                  <c:v>4.4000000000000004</c:v>
                </c:pt>
                <c:pt idx="16">
                  <c:v>4.5999999999999996</c:v>
                </c:pt>
                <c:pt idx="17">
                  <c:v>4.8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BC7-4E19-A230-C06BDF70D244}"/>
            </c:ext>
          </c:extLst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057640862223893E-2"/>
                  <c:y val="-6.63239927043608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C7-4E19-A230-C06BDF70D2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wyk4_bud!$E$8:$E$25</c:f>
              <c:numCache>
                <c:formatCode>0.0</c:formatCode>
                <c:ptCount val="18"/>
                <c:pt idx="0">
                  <c:v>9.9999999999994316E-2</c:v>
                </c:pt>
                <c:pt idx="1">
                  <c:v>0.2</c:v>
                </c:pt>
                <c:pt idx="2">
                  <c:v>0.5</c:v>
                </c:pt>
                <c:pt idx="3">
                  <c:v>0.9</c:v>
                </c:pt>
                <c:pt idx="4">
                  <c:v>1.2</c:v>
                </c:pt>
                <c:pt idx="5">
                  <c:v>1.5</c:v>
                </c:pt>
                <c:pt idx="6">
                  <c:v>1.6</c:v>
                </c:pt>
                <c:pt idx="7">
                  <c:v>1.8</c:v>
                </c:pt>
                <c:pt idx="8">
                  <c:v>2</c:v>
                </c:pt>
                <c:pt idx="9">
                  <c:v>2.2000000000000002</c:v>
                </c:pt>
                <c:pt idx="10">
                  <c:v>2.4</c:v>
                </c:pt>
                <c:pt idx="11">
                  <c:v>2.6</c:v>
                </c:pt>
                <c:pt idx="12">
                  <c:v>2.8</c:v>
                </c:pt>
                <c:pt idx="13">
                  <c:v>3.1</c:v>
                </c:pt>
                <c:pt idx="14">
                  <c:v>3.3</c:v>
                </c:pt>
                <c:pt idx="15">
                  <c:v>3.5</c:v>
                </c:pt>
                <c:pt idx="16">
                  <c:v>3.7</c:v>
                </c:pt>
                <c:pt idx="17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BC7-4E19-A230-C06BDF70D244}"/>
            </c:ext>
          </c:extLst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7"/>
              <c:layout>
                <c:manualLayout>
                  <c:x val="5.057640862223893E-2"/>
                  <c:y val="-6.63239927043608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C7-4E19-A230-C06BDF70D24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wyk4_bud!$B$8:$B$25</c:f>
              <c:strCache>
                <c:ptCount val="18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</c:strCache>
            </c:strRef>
          </c:cat>
          <c:val>
            <c:numRef>
              <c:f>wyk4_bud!$F$8:$F$25</c:f>
              <c:numCache>
                <c:formatCode>0.0</c:formatCode>
                <c:ptCount val="18"/>
                <c:pt idx="0">
                  <c:v>9.9999999999994316E-2</c:v>
                </c:pt>
                <c:pt idx="1">
                  <c:v>0.2</c:v>
                </c:pt>
                <c:pt idx="2">
                  <c:v>0.4</c:v>
                </c:pt>
                <c:pt idx="3">
                  <c:v>0.6</c:v>
                </c:pt>
                <c:pt idx="4">
                  <c:v>0.8</c:v>
                </c:pt>
                <c:pt idx="5">
                  <c:v>1</c:v>
                </c:pt>
                <c:pt idx="6">
                  <c:v>1.2</c:v>
                </c:pt>
                <c:pt idx="7">
                  <c:v>1.4</c:v>
                </c:pt>
                <c:pt idx="8">
                  <c:v>1.6</c:v>
                </c:pt>
                <c:pt idx="9">
                  <c:v>2</c:v>
                </c:pt>
                <c:pt idx="10">
                  <c:v>2.2000000000000002</c:v>
                </c:pt>
                <c:pt idx="11">
                  <c:v>2.4</c:v>
                </c:pt>
                <c:pt idx="12">
                  <c:v>2.7</c:v>
                </c:pt>
                <c:pt idx="13">
                  <c:v>2.9</c:v>
                </c:pt>
                <c:pt idx="14">
                  <c:v>3.1</c:v>
                </c:pt>
                <c:pt idx="15">
                  <c:v>3.2</c:v>
                </c:pt>
                <c:pt idx="16">
                  <c:v>3.3</c:v>
                </c:pt>
                <c:pt idx="17">
                  <c:v>3.5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8BC7-4E19-A230-C06BDF70D2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404840"/>
        <c:axId val="123407976"/>
      </c:lineChart>
      <c:catAx>
        <c:axId val="123404840"/>
        <c:scaling>
          <c:orientation val="minMax"/>
        </c:scaling>
        <c:delete val="0"/>
        <c:axPos val="b"/>
        <c:numFmt formatCode="General" sourceLinked="1"/>
        <c:majorTickMark val="in"/>
        <c:minorTickMark val="in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3407976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234079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123404840"/>
        <c:crossesAt val="1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858368701418558E-3"/>
          <c:y val="0.74847804843108068"/>
          <c:w val="0.98103840511207918"/>
          <c:h val="0.18420687294148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000" b="0" i="0" u="none" strike="noStrike" baseline="0">
              <a:solidFill>
                <a:sysClr val="windowText" lastClr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7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14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0.08451</cdr:x>
      <cdr:y>0.07392</cdr:y>
    </cdr:from>
    <cdr:to>
      <cdr:x>0.10689</cdr:x>
      <cdr:y>0.12627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53306" y="369887"/>
          <a:ext cx="199491" cy="26193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0.66436</cdr:y>
    </cdr:from>
    <cdr:to>
      <cdr:x>0.99025</cdr:x>
      <cdr:y>0.72606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469371-DC8A-4463-9AB8-8A09F59A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Adamczyk Monika</cp:lastModifiedBy>
  <cp:revision>2</cp:revision>
  <cp:lastPrinted>2020-06-17T09:13:00Z</cp:lastPrinted>
  <dcterms:created xsi:type="dcterms:W3CDTF">2026-02-12T14:11:00Z</dcterms:created>
  <dcterms:modified xsi:type="dcterms:W3CDTF">2026-02-12T14:11:00Z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