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DFBE15" w14:textId="77777777" w:rsidR="00814772" w:rsidRDefault="00814772" w:rsidP="008220B0">
      <w:pPr>
        <w:pStyle w:val="tytuinformacji"/>
        <w:tabs>
          <w:tab w:val="right" w:pos="8039"/>
        </w:tabs>
        <w:rPr>
          <w:shd w:val="clear" w:color="auto" w:fill="FFFFFF"/>
        </w:rPr>
      </w:pPr>
      <w:bookmarkStart w:id="0" w:name="_GoBack"/>
      <w:bookmarkEnd w:id="0"/>
    </w:p>
    <w:p w14:paraId="574E73CE" w14:textId="357F5EA7" w:rsidR="0098135C" w:rsidRDefault="00D55834" w:rsidP="008220B0">
      <w:pPr>
        <w:pStyle w:val="tytuinformacji"/>
        <w:tabs>
          <w:tab w:val="right" w:pos="8039"/>
        </w:tabs>
        <w:rPr>
          <w:shd w:val="clear" w:color="auto" w:fill="FFFFFF"/>
        </w:rPr>
      </w:pPr>
      <w:r w:rsidRPr="00F37172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90336" behindDoc="0" locked="0" layoutInCell="1" allowOverlap="1" wp14:anchorId="3C30341E" wp14:editId="3E480BEA">
                <wp:simplePos x="0" y="0"/>
                <wp:positionH relativeFrom="column">
                  <wp:posOffset>5233464</wp:posOffset>
                </wp:positionH>
                <wp:positionV relativeFrom="paragraph">
                  <wp:posOffset>89535</wp:posOffset>
                </wp:positionV>
                <wp:extent cx="1432293" cy="336589"/>
                <wp:effectExtent l="0" t="0" r="0" b="635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293" cy="3365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DCFF0" w14:textId="1CC08D5D" w:rsidR="00D55834" w:rsidRPr="00883E08" w:rsidRDefault="00D55834" w:rsidP="00D55834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</w:rPr>
                            </w:pPr>
                            <w:r w:rsidRPr="00883E08">
                              <w:rPr>
                                <w:rFonts w:ascii="Fira Sans SemiBold" w:hAnsi="Fira Sans SemiBold"/>
                                <w:color w:val="001D77"/>
                              </w:rPr>
                              <w:t>1</w:t>
                            </w:r>
                            <w:r w:rsidR="00D664DA">
                              <w:rPr>
                                <w:rFonts w:ascii="Fira Sans SemiBold" w:hAnsi="Fira Sans SemiBold"/>
                                <w:color w:val="001D77"/>
                              </w:rPr>
                              <w:t>7</w:t>
                            </w:r>
                            <w:r w:rsidRPr="00883E08">
                              <w:rPr>
                                <w:rFonts w:ascii="Fira Sans SemiBold" w:hAnsi="Fira Sans SemiBold"/>
                                <w:color w:val="001D77"/>
                              </w:rPr>
                              <w:t>.</w:t>
                            </w:r>
                            <w:r w:rsidR="00860E43" w:rsidRPr="00883E08">
                              <w:rPr>
                                <w:rFonts w:ascii="Fira Sans SemiBold" w:hAnsi="Fira Sans SemiBold"/>
                                <w:color w:val="001D77"/>
                              </w:rPr>
                              <w:t>05</w:t>
                            </w:r>
                            <w:r w:rsidRPr="00883E08">
                              <w:rPr>
                                <w:rFonts w:ascii="Fira Sans SemiBold" w:hAnsi="Fira Sans SemiBold"/>
                                <w:color w:val="001D77"/>
                              </w:rPr>
                              <w:t>.2019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30341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pt;margin-top:7.05pt;width:112.8pt;height:26.5pt;z-index:251790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" filled="f" stroked="f">
                <v:textbox>
                  <w:txbxContent>
                    <w:p w14:paraId="044DCFF0" w14:textId="1CC08D5D" w:rsidR="00D55834" w:rsidRPr="00883E08" w:rsidRDefault="00D55834" w:rsidP="00D55834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</w:rPr>
                      </w:pPr>
                      <w:r w:rsidRPr="00883E08">
                        <w:rPr>
                          <w:rFonts w:ascii="Fira Sans SemiBold" w:hAnsi="Fira Sans SemiBold"/>
                          <w:color w:val="001D77"/>
                        </w:rPr>
                        <w:t>1</w:t>
                      </w:r>
                      <w:r w:rsidR="00D664DA">
                        <w:rPr>
                          <w:rFonts w:ascii="Fira Sans SemiBold" w:hAnsi="Fira Sans SemiBold"/>
                          <w:color w:val="001D77"/>
                        </w:rPr>
                        <w:t>7</w:t>
                      </w:r>
                      <w:r w:rsidRPr="00883E08">
                        <w:rPr>
                          <w:rFonts w:ascii="Fira Sans SemiBold" w:hAnsi="Fira Sans SemiBold"/>
                          <w:color w:val="001D77"/>
                        </w:rPr>
                        <w:t>.</w:t>
                      </w:r>
                      <w:r w:rsidR="00860E43" w:rsidRPr="00883E08">
                        <w:rPr>
                          <w:rFonts w:ascii="Fira Sans SemiBold" w:hAnsi="Fira Sans SemiBold"/>
                          <w:color w:val="001D77"/>
                        </w:rPr>
                        <w:t>05</w:t>
                      </w:r>
                      <w:r w:rsidRPr="00883E08">
                        <w:rPr>
                          <w:rFonts w:ascii="Fira Sans SemiBold" w:hAnsi="Fira Sans SemiBold"/>
                          <w:color w:val="001D77"/>
                        </w:rPr>
                        <w:t>.2019 r.</w:t>
                      </w:r>
                    </w:p>
                  </w:txbxContent>
                </v:textbox>
              </v:shape>
            </w:pict>
          </mc:Fallback>
        </mc:AlternateContent>
      </w:r>
      <w:r w:rsidR="00735F1C" w:rsidRPr="00865656">
        <w:rPr>
          <w:shd w:val="clear" w:color="auto" w:fill="FFFFFF"/>
        </w:rPr>
        <w:t>Wykorzystan</w:t>
      </w:r>
      <w:r w:rsidR="00735F1C">
        <w:rPr>
          <w:shd w:val="clear" w:color="auto" w:fill="FFFFFF"/>
        </w:rPr>
        <w:t>ie technologii informacyjno-</w:t>
      </w:r>
      <w:r w:rsidR="004A6A6F">
        <w:rPr>
          <w:shd w:val="clear" w:color="auto" w:fill="FFFFFF"/>
        </w:rPr>
        <w:br/>
        <w:t>-</w:t>
      </w:r>
      <w:r w:rsidR="00735F1C" w:rsidRPr="00865656">
        <w:rPr>
          <w:shd w:val="clear" w:color="auto" w:fill="FFFFFF"/>
        </w:rPr>
        <w:t>komu</w:t>
      </w:r>
      <w:r w:rsidR="00735F1C">
        <w:rPr>
          <w:shd w:val="clear" w:color="auto" w:fill="FFFFFF"/>
        </w:rPr>
        <w:t xml:space="preserve">nikacyjnych w jednostkach administracji </w:t>
      </w:r>
      <w:r w:rsidR="004A6A6F">
        <w:rPr>
          <w:shd w:val="clear" w:color="auto" w:fill="FFFFFF"/>
        </w:rPr>
        <w:br/>
      </w:r>
      <w:r w:rsidR="00735F1C">
        <w:rPr>
          <w:shd w:val="clear" w:color="auto" w:fill="FFFFFF"/>
        </w:rPr>
        <w:t>publicznej w 2018 r.</w:t>
      </w:r>
    </w:p>
    <w:p w14:paraId="62D4EAF2" w14:textId="0D29B1CA" w:rsidR="009343C5" w:rsidRDefault="009343C5" w:rsidP="006970C5">
      <w:pPr>
        <w:rPr>
          <w:shd w:val="clear" w:color="auto" w:fill="FFFFFF"/>
        </w:rPr>
      </w:pPr>
    </w:p>
    <w:p w14:paraId="5C0EE488" w14:textId="13964F01" w:rsidR="003843B0" w:rsidRDefault="00821402" w:rsidP="00883E08">
      <w:pPr>
        <w:pStyle w:val="LID"/>
      </w:pPr>
      <w:r>
        <w:drawing>
          <wp:anchor distT="0" distB="0" distL="114300" distR="114300" simplePos="0" relativeHeight="251794432" behindDoc="0" locked="0" layoutInCell="1" allowOverlap="1" wp14:anchorId="373939B0" wp14:editId="380FD215">
            <wp:simplePos x="0" y="0"/>
            <wp:positionH relativeFrom="column">
              <wp:posOffset>0</wp:posOffset>
            </wp:positionH>
            <wp:positionV relativeFrom="paragraph">
              <wp:posOffset>31096</wp:posOffset>
            </wp:positionV>
            <wp:extent cx="2069465" cy="1162685"/>
            <wp:effectExtent l="0" t="0" r="6985" b="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9465" cy="1162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379E" w:rsidRPr="005472E7">
        <w:t>W 2018 r. usługi przez Internet udostępniał</w:t>
      </w:r>
      <w:r w:rsidR="00EB26AD">
        <w:t>a</w:t>
      </w:r>
      <w:r w:rsidR="00A4379E" w:rsidRPr="005472E7">
        <w:t xml:space="preserve"> </w:t>
      </w:r>
      <w:r w:rsidR="0062605B">
        <w:t xml:space="preserve">większość </w:t>
      </w:r>
      <w:r w:rsidR="0062605B" w:rsidRPr="00883E08">
        <w:t>jednostek</w:t>
      </w:r>
      <w:r w:rsidR="00A4379E" w:rsidRPr="005472E7">
        <w:t xml:space="preserve"> administracji publicznej, w tym wszystkie urzędy marszałkowskie. </w:t>
      </w:r>
      <w:r w:rsidR="0062605B" w:rsidRPr="005472E7">
        <w:t>71,0%</w:t>
      </w:r>
      <w:r w:rsidR="0062605B">
        <w:t xml:space="preserve"> j</w:t>
      </w:r>
      <w:r w:rsidR="00A4379E" w:rsidRPr="005472E7">
        <w:t>ednostek korzy</w:t>
      </w:r>
      <w:r w:rsidR="0062605B">
        <w:t>stało</w:t>
      </w:r>
      <w:r w:rsidR="00A4379E" w:rsidRPr="005472E7">
        <w:t xml:space="preserve"> z dostępu do Internetu za pomocą stałego łącza w technologii DSL. Wśród korzyści wynikających z zastosowania Internetu w procesie świadczenia </w:t>
      </w:r>
      <w:r w:rsidR="00A4379E" w:rsidRPr="000D3D4D">
        <w:rPr>
          <w:spacing w:val="-6"/>
        </w:rPr>
        <w:t>usług, trzy czwarte jednostek wskazywało na skrócenie</w:t>
      </w:r>
      <w:r w:rsidR="00A4379E" w:rsidRPr="005472E7">
        <w:t xml:space="preserve"> czasu realizacji usług</w:t>
      </w:r>
      <w:r w:rsidR="003843B0" w:rsidRPr="005472E7">
        <w:t>.</w:t>
      </w:r>
    </w:p>
    <w:p w14:paraId="0875FF42" w14:textId="7A583B44" w:rsidR="00202ED8" w:rsidRDefault="00202ED8" w:rsidP="00202ED8"/>
    <w:p w14:paraId="4376C060" w14:textId="77777777" w:rsidR="00CE0461" w:rsidRDefault="00CE0461" w:rsidP="00CE0461">
      <w:pPr>
        <w:pStyle w:val="Nagwek1"/>
        <w:rPr>
          <w:shd w:val="clear" w:color="auto" w:fill="FFFFFF"/>
        </w:rPr>
      </w:pPr>
      <w:r w:rsidRPr="00633014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106B5A8B" wp14:editId="1B442FCF">
                <wp:simplePos x="0" y="0"/>
                <wp:positionH relativeFrom="column">
                  <wp:posOffset>5242560</wp:posOffset>
                </wp:positionH>
                <wp:positionV relativeFrom="paragraph">
                  <wp:posOffset>154305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B04ED" w14:textId="2144AEA1" w:rsidR="00CE0461" w:rsidRPr="00A4379E" w:rsidRDefault="00A4379E" w:rsidP="00A4379E">
                            <w:pPr>
                              <w:pStyle w:val="tekstzboku"/>
                            </w:pPr>
                            <w:r w:rsidRPr="00A4379E">
                              <w:t xml:space="preserve">W 2018 r. prawie trzy czwarte jednostek administracji </w:t>
                            </w:r>
                            <w:r w:rsidR="00EC415C">
                              <w:br/>
                            </w:r>
                            <w:r w:rsidRPr="00A4379E">
                              <w:t xml:space="preserve">publicznej zatrudniało </w:t>
                            </w:r>
                            <w:r w:rsidR="00EC415C">
                              <w:br/>
                            </w:r>
                            <w:r w:rsidRPr="00A4379E">
                              <w:t>specjalistów ICT</w:t>
                            </w:r>
                            <w:r w:rsidR="00CE0461" w:rsidRPr="00A4379E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B5A8B" id="_x0000_s1027" type="#_x0000_t202" style="position:absolute;margin-left:412.8pt;margin-top:12.15pt;width:135.85pt;height:65.5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" filled="f" stroked="f">
                <v:textbox>
                  <w:txbxContent>
                    <w:p w14:paraId="7CEB04ED" w14:textId="2144AEA1" w:rsidR="00CE0461" w:rsidRPr="00A4379E" w:rsidRDefault="00A4379E" w:rsidP="00A4379E">
                      <w:pPr>
                        <w:pStyle w:val="tekstzboku"/>
                      </w:pPr>
                      <w:r w:rsidRPr="00A4379E">
                        <w:t xml:space="preserve">W 2018 r. prawie trzy czwarte jednostek administracji </w:t>
                      </w:r>
                      <w:r w:rsidR="00EC415C">
                        <w:br/>
                      </w:r>
                      <w:r w:rsidRPr="00A4379E">
                        <w:t xml:space="preserve">publicznej zatrudniało </w:t>
                      </w:r>
                      <w:r w:rsidR="00EC415C">
                        <w:br/>
                      </w:r>
                      <w:r w:rsidRPr="00A4379E">
                        <w:t>specjalistów ICT</w:t>
                      </w:r>
                      <w:r w:rsidR="00CE0461" w:rsidRPr="00A4379E"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865656">
        <w:rPr>
          <w:shd w:val="clear" w:color="auto" w:fill="FFFFFF"/>
        </w:rPr>
        <w:t>Dostęp do Internetu</w:t>
      </w:r>
      <w:r>
        <w:rPr>
          <w:shd w:val="clear" w:color="auto" w:fill="FFFFFF"/>
        </w:rPr>
        <w:t xml:space="preserve"> </w:t>
      </w:r>
    </w:p>
    <w:p w14:paraId="3DBEFC0A" w14:textId="2E0C1269" w:rsidR="00CE0461" w:rsidRPr="005A0CE4" w:rsidRDefault="00A4379E" w:rsidP="00883E08">
      <w:pPr>
        <w:rPr>
          <w:shd w:val="clear" w:color="auto" w:fill="FFFFFF"/>
        </w:rPr>
      </w:pPr>
      <w:r w:rsidRPr="00005B8A">
        <w:t xml:space="preserve">Wykorzystanie szerokopasmowych łączy jest podstawowym warunkiem istnienia sprawnej </w:t>
      </w:r>
      <w:r w:rsidR="00EC415C" w:rsidRPr="00005B8A">
        <w:br/>
      </w:r>
      <w:r w:rsidRPr="00005B8A">
        <w:t xml:space="preserve">e-administracji. </w:t>
      </w:r>
      <w:r w:rsidRPr="00005B8A">
        <w:rPr>
          <w:shd w:val="clear" w:color="auto" w:fill="FFFFFF"/>
        </w:rPr>
        <w:t xml:space="preserve">W 2018 r. dostęp do Internetu poprzez łącze w technologii DSL najczęściej </w:t>
      </w:r>
      <w:r w:rsidR="004A6A6F" w:rsidRPr="00005B8A">
        <w:rPr>
          <w:shd w:val="clear" w:color="auto" w:fill="FFFFFF"/>
        </w:rPr>
        <w:br/>
      </w:r>
      <w:r w:rsidRPr="00005B8A">
        <w:rPr>
          <w:shd w:val="clear" w:color="auto" w:fill="FFFFFF"/>
        </w:rPr>
        <w:t xml:space="preserve">deklarowały jednostki administracji samorządowej – 72,2%, a wśród nich urzędy gmin – 75,1%. </w:t>
      </w:r>
      <w:r w:rsidR="00005B8A" w:rsidRPr="00005B8A">
        <w:rPr>
          <w:shd w:val="clear" w:color="auto" w:fill="FFFFFF"/>
        </w:rPr>
        <w:t xml:space="preserve">Jednostki administracji </w:t>
      </w:r>
      <w:r w:rsidR="009B35EA">
        <w:rPr>
          <w:shd w:val="clear" w:color="auto" w:fill="FFFFFF"/>
        </w:rPr>
        <w:t>rządowej</w:t>
      </w:r>
      <w:r w:rsidRPr="00005B8A">
        <w:rPr>
          <w:shd w:val="clear" w:color="auto" w:fill="FFFFFF"/>
        </w:rPr>
        <w:t xml:space="preserve"> preferowały dostęp do sieci globalnej poprzez inne </w:t>
      </w:r>
      <w:r w:rsidR="00005B8A" w:rsidRPr="00005B8A">
        <w:rPr>
          <w:shd w:val="clear" w:color="auto" w:fill="FFFFFF"/>
        </w:rPr>
        <w:br/>
      </w:r>
      <w:r w:rsidRPr="00005B8A">
        <w:rPr>
          <w:shd w:val="clear" w:color="auto" w:fill="FFFFFF"/>
        </w:rPr>
        <w:t xml:space="preserve">szerokopasmowe łącza stałe – 91,1%, przy czym wszystkie udostępniały pracownikom zdalny dostęp do zasobów jednostki. </w:t>
      </w:r>
      <w:r w:rsidRPr="00005B8A">
        <w:t xml:space="preserve">Obecnie coraz bardziej powszechne </w:t>
      </w:r>
      <w:r w:rsidRPr="00883E08">
        <w:t>s</w:t>
      </w:r>
      <w:r w:rsidRPr="00005B8A">
        <w:t xml:space="preserve">taje się korzystanie </w:t>
      </w:r>
      <w:r w:rsidR="003B57DE">
        <w:br/>
      </w:r>
      <w:r w:rsidRPr="00005B8A">
        <w:t xml:space="preserve">z Internetu za pomocą technologii mobilnych. Ten rodzaj dostępu deklarowało </w:t>
      </w:r>
      <w:r w:rsidR="00150ABD" w:rsidRPr="00005B8A">
        <w:t>70</w:t>
      </w:r>
      <w:r w:rsidRPr="00005B8A">
        <w:t>,</w:t>
      </w:r>
      <w:r w:rsidR="00150ABD" w:rsidRPr="00005B8A">
        <w:t>5</w:t>
      </w:r>
      <w:r w:rsidRPr="00005B8A">
        <w:t>% urzędów w Polsce</w:t>
      </w:r>
      <w:r w:rsidRPr="005A0CE4">
        <w:t>.</w:t>
      </w:r>
    </w:p>
    <w:p w14:paraId="345AA488" w14:textId="77777777" w:rsidR="00240046" w:rsidRDefault="00240046" w:rsidP="00BB2757">
      <w:pPr>
        <w:rPr>
          <w:shd w:val="clear" w:color="auto" w:fill="FFFFFF"/>
        </w:rPr>
      </w:pPr>
    </w:p>
    <w:p w14:paraId="03AD943F" w14:textId="77777777" w:rsidR="00F92F3D" w:rsidRPr="005A0CE4" w:rsidRDefault="00CE0461" w:rsidP="00BB2757">
      <w:pPr>
        <w:pStyle w:val="tytuwykresu"/>
        <w:rPr>
          <w:spacing w:val="0"/>
        </w:rPr>
      </w:pPr>
      <w:r w:rsidRPr="005A0CE4">
        <w:rPr>
          <w:spacing w:val="0"/>
        </w:rPr>
        <w:t xml:space="preserve">Wykres 1. </w:t>
      </w:r>
      <w:r w:rsidR="00F92F3D" w:rsidRPr="005A0CE4">
        <w:rPr>
          <w:spacing w:val="0"/>
        </w:rPr>
        <w:t>Jednostki administracji publicznej z dostępem do Internetu w 2018 r.</w:t>
      </w:r>
    </w:p>
    <w:p w14:paraId="1B049FD2" w14:textId="77777777" w:rsidR="003D0F23" w:rsidRDefault="003D0F23" w:rsidP="003D0F23"/>
    <w:p w14:paraId="63421965" w14:textId="32D8E2AC" w:rsidR="00CE0461" w:rsidRDefault="00883E08" w:rsidP="00F92F3D">
      <w:pPr>
        <w:pStyle w:val="Brakstyluakapitowego"/>
        <w:rPr>
          <w:shd w:val="clear" w:color="auto" w:fill="FFFFFF"/>
        </w:rPr>
      </w:pPr>
      <w:r>
        <w:rPr>
          <w:noProof/>
          <w:lang w:val="pl-PL"/>
        </w:rPr>
        <w:drawing>
          <wp:inline distT="0" distB="0" distL="0" distR="0" wp14:anchorId="457CA51E" wp14:editId="7231BC08">
            <wp:extent cx="5078246" cy="1051200"/>
            <wp:effectExtent l="0" t="0" r="8255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78246" cy="10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FE191" w14:textId="0DAEDFF1" w:rsidR="005C7D0E" w:rsidRDefault="005C7D0E" w:rsidP="003D0F23"/>
    <w:p w14:paraId="3376794C" w14:textId="77777777" w:rsidR="00F92F3D" w:rsidRDefault="00F92F3D" w:rsidP="00F92F3D">
      <w:pPr>
        <w:pStyle w:val="Nagwek1"/>
        <w:rPr>
          <w:shd w:val="clear" w:color="auto" w:fill="FFFFFF"/>
        </w:rPr>
      </w:pPr>
      <w:r>
        <w:rPr>
          <w:shd w:val="clear" w:color="auto" w:fill="FFFFFF"/>
        </w:rPr>
        <w:t>Wyposażenie pracowników w urządzenia mobilne</w:t>
      </w:r>
    </w:p>
    <w:p w14:paraId="67554EDE" w14:textId="496AD0B3" w:rsidR="00CE0461" w:rsidRPr="00B55F3E" w:rsidRDefault="00F92F3D" w:rsidP="00883E08">
      <w:pPr>
        <w:rPr>
          <w:color w:val="000000" w:themeColor="text1"/>
          <w:shd w:val="clear" w:color="auto" w:fill="FFFFFF"/>
        </w:rPr>
      </w:pPr>
      <w:r>
        <w:t>Ud</w:t>
      </w:r>
      <w:r w:rsidRPr="005A0CE4">
        <w:t xml:space="preserve">ogodnienia wynikające z korzystania z mobilnego dostępu do Internetu powodują </w:t>
      </w:r>
      <w:r w:rsidR="00883E08">
        <w:br/>
      </w:r>
      <w:r w:rsidRPr="005A0CE4">
        <w:t xml:space="preserve">potrzebę </w:t>
      </w:r>
      <w:r w:rsidRPr="007B77D5">
        <w:t>wyposażania pracowników w odpowiednie urządzenia.</w:t>
      </w:r>
      <w:r>
        <w:t xml:space="preserve"> W 2018 r. </w:t>
      </w:r>
      <w:r w:rsidRPr="009960AA">
        <w:t>80,5%</w:t>
      </w:r>
      <w:r w:rsidRPr="007B77D5">
        <w:t xml:space="preserve"> jednostek a</w:t>
      </w:r>
      <w:r>
        <w:t>dministracji publi</w:t>
      </w:r>
      <w:r w:rsidRPr="005A0CE4">
        <w:t xml:space="preserve">cznej zapewniało swoim pracownikom urządzenia przenośne pozwalające na mobilne </w:t>
      </w:r>
      <w:r>
        <w:t>ł</w:t>
      </w:r>
      <w:r w:rsidRPr="007B77D5">
        <w:t>ączenie się z Internetem w celach służbowych</w:t>
      </w:r>
      <w:r>
        <w:t>. Badane jednostki w urządzenia takie wyposażały 20,5% pracowników.</w:t>
      </w:r>
    </w:p>
    <w:p w14:paraId="4EBF7D41" w14:textId="111BE185" w:rsidR="00CE0461" w:rsidRDefault="00F92F3D" w:rsidP="00CE0461">
      <w:pPr>
        <w:pStyle w:val="Nagwek1"/>
        <w:rPr>
          <w:shd w:val="clear" w:color="auto" w:fill="FFFFFF"/>
        </w:rPr>
      </w:pPr>
      <w:r>
        <w:rPr>
          <w:shd w:val="clear" w:color="auto" w:fill="FFFFFF"/>
        </w:rPr>
        <w:t>Wykorzystanie systemu Elektronicznego Zarządzania Dokumentacją (EZD)</w:t>
      </w:r>
    </w:p>
    <w:p w14:paraId="233501F4" w14:textId="35D60289" w:rsidR="00CE0461" w:rsidRPr="005A0CE4" w:rsidRDefault="00F92F3D" w:rsidP="00883E08">
      <w:pPr>
        <w:rPr>
          <w:shd w:val="clear" w:color="auto" w:fill="FFFFFF"/>
        </w:rPr>
      </w:pPr>
      <w:r w:rsidRPr="005A0CE4">
        <w:rPr>
          <w:shd w:val="clear" w:color="auto" w:fill="FFFFFF"/>
        </w:rPr>
        <w:t xml:space="preserve">Duży wybór funkcjonalności, możliwość przechowywania, przetwarzania i udostępniania </w:t>
      </w:r>
      <w:r w:rsidR="00883E08">
        <w:rPr>
          <w:shd w:val="clear" w:color="auto" w:fill="FFFFFF"/>
        </w:rPr>
        <w:br/>
      </w:r>
      <w:r w:rsidRPr="005A0CE4">
        <w:rPr>
          <w:shd w:val="clear" w:color="auto" w:fill="FFFFFF"/>
        </w:rPr>
        <w:t xml:space="preserve">dokumentów w wersji cyfrowej – to główne zalety systemu Elektronicznego Zarządzania </w:t>
      </w:r>
      <w:r w:rsidR="00883E08">
        <w:rPr>
          <w:shd w:val="clear" w:color="auto" w:fill="FFFFFF"/>
        </w:rPr>
        <w:br/>
      </w:r>
      <w:r w:rsidRPr="005A0CE4">
        <w:rPr>
          <w:shd w:val="clear" w:color="auto" w:fill="FFFFFF"/>
        </w:rPr>
        <w:t xml:space="preserve">Dokumentacją. W 2018 r. 65,3% jednostek administracji publicznej deklarowało korzystanie </w:t>
      </w:r>
      <w:r w:rsidR="00883E08">
        <w:rPr>
          <w:shd w:val="clear" w:color="auto" w:fill="FFFFFF"/>
        </w:rPr>
        <w:br/>
      </w:r>
      <w:r w:rsidRPr="005A0CE4">
        <w:rPr>
          <w:shd w:val="clear" w:color="auto" w:fill="FFFFFF"/>
        </w:rPr>
        <w:t>z systemu EZD</w:t>
      </w:r>
      <w:r w:rsidRPr="0062605B">
        <w:t xml:space="preserve">, przy czym </w:t>
      </w:r>
      <w:r w:rsidR="00F22EDE" w:rsidRPr="0062605B">
        <w:t xml:space="preserve">znacznie </w:t>
      </w:r>
      <w:r w:rsidRPr="0062605B">
        <w:t>częściej stosowan</w:t>
      </w:r>
      <w:r w:rsidR="00F22EDE" w:rsidRPr="0062605B">
        <w:t>o go w jednostkach administracji rządowej – 78,6% niż w jednostkach administracji samorządowej – 64,7%.</w:t>
      </w:r>
    </w:p>
    <w:p w14:paraId="2DF632EA" w14:textId="77777777" w:rsidR="00F92F3D" w:rsidRDefault="00F92F3D" w:rsidP="005B728E"/>
    <w:p w14:paraId="1B73FD9A" w14:textId="77777777" w:rsidR="003D0F23" w:rsidRDefault="003D0F23" w:rsidP="005B728E"/>
    <w:p w14:paraId="3DD39F1E" w14:textId="2F5F75FD" w:rsidR="003D0F23" w:rsidRDefault="00F92F3D" w:rsidP="00F22EDE">
      <w:pPr>
        <w:pStyle w:val="tytuwykresu"/>
        <w:ind w:left="794" w:right="-454" w:hanging="794"/>
        <w:rPr>
          <w:spacing w:val="0"/>
          <w:shd w:val="clear" w:color="auto" w:fill="FFFFFF"/>
        </w:rPr>
      </w:pPr>
      <w:r w:rsidRPr="005A0CE4">
        <w:rPr>
          <w:spacing w:val="0"/>
        </w:rPr>
        <w:t xml:space="preserve">Wykres 2. </w:t>
      </w:r>
      <w:r w:rsidRPr="005A0CE4">
        <w:rPr>
          <w:spacing w:val="0"/>
          <w:shd w:val="clear" w:color="auto" w:fill="FFFFFF"/>
        </w:rPr>
        <w:t xml:space="preserve">Jednostki administracji publicznej korzystające z systemu Elektronicznego Zarządzania </w:t>
      </w:r>
      <w:r w:rsidRPr="005A0CE4">
        <w:rPr>
          <w:spacing w:val="0"/>
          <w:shd w:val="clear" w:color="auto" w:fill="FFFFFF"/>
        </w:rPr>
        <w:br/>
        <w:t>Dokumentacją (EZD)</w:t>
      </w:r>
      <w:r w:rsidR="00F22EDE">
        <w:rPr>
          <w:spacing w:val="0"/>
          <w:shd w:val="clear" w:color="auto" w:fill="FFFFFF"/>
        </w:rPr>
        <w:t xml:space="preserve"> według rodzaju jednostki w 2018 r.</w:t>
      </w:r>
    </w:p>
    <w:p w14:paraId="740599FE" w14:textId="77777777" w:rsidR="003100D2" w:rsidRDefault="003100D2" w:rsidP="00BD0CDA"/>
    <w:p w14:paraId="44A94BDA" w14:textId="71FDF7FC" w:rsidR="003100D2" w:rsidRDefault="00883E08" w:rsidP="003100D2">
      <w:pPr>
        <w:pStyle w:val="Brakstyluakapitowego"/>
      </w:pPr>
      <w:r>
        <w:rPr>
          <w:noProof/>
          <w:lang w:val="pl-PL"/>
        </w:rPr>
        <w:drawing>
          <wp:inline distT="0" distB="0" distL="0" distR="0" wp14:anchorId="371F772F" wp14:editId="0C81E4A8">
            <wp:extent cx="5032984" cy="687600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32984" cy="6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C4BE5" w14:textId="77777777" w:rsidR="00BD0CDA" w:rsidRPr="00F22EDE" w:rsidRDefault="00BD0CDA" w:rsidP="00BD0CDA"/>
    <w:p w14:paraId="713D281B" w14:textId="77777777" w:rsidR="00F92F3D" w:rsidRPr="00BE2B09" w:rsidRDefault="00F92F3D" w:rsidP="00F92F3D">
      <w:pPr>
        <w:pStyle w:val="Nagwek1"/>
        <w:rPr>
          <w:shd w:val="clear" w:color="auto" w:fill="FFFFFF"/>
        </w:rPr>
      </w:pPr>
      <w:r w:rsidRPr="00BE2B09">
        <w:rPr>
          <w:shd w:val="clear" w:color="auto" w:fill="FFFFFF"/>
        </w:rPr>
        <w:t>Strona internetowa</w:t>
      </w:r>
    </w:p>
    <w:p w14:paraId="749E1C5B" w14:textId="7E262148" w:rsidR="00F92F3D" w:rsidRDefault="00F92F3D" w:rsidP="00883E08">
      <w:pPr>
        <w:rPr>
          <w:rFonts w:cs="Tahoma"/>
        </w:rPr>
      </w:pPr>
      <w:r w:rsidRPr="00BE2B09">
        <w:rPr>
          <w:i/>
        </w:rPr>
        <w:t>Web Content Accesibility Guidelines</w:t>
      </w:r>
      <w:r w:rsidRPr="00BE2B09">
        <w:t xml:space="preserve"> (WCAG) to międzynarodowy standard dostępności stron internetowych. Stworzenie strony internetowej zgodnej z kryteriami WCAG</w:t>
      </w:r>
      <w:r w:rsidR="00150ABD">
        <w:t xml:space="preserve"> 2.0</w:t>
      </w:r>
      <w:r w:rsidRPr="00BE2B09">
        <w:t xml:space="preserve"> oznacza jej </w:t>
      </w:r>
      <w:r w:rsidR="00883E08">
        <w:br/>
      </w:r>
      <w:r w:rsidRPr="00BE2B09">
        <w:t>powszechną dostępność dla użytkowników niezależnie od ich niepełnosprawności, wieku, używanego sprzętu i oprogramowania</w:t>
      </w:r>
      <w:r w:rsidRPr="00BE2B09">
        <w:rPr>
          <w:rFonts w:cs="Tahoma"/>
        </w:rPr>
        <w:t xml:space="preserve">. W 2018 r. </w:t>
      </w:r>
      <w:r>
        <w:rPr>
          <w:rFonts w:cs="Tahoma"/>
        </w:rPr>
        <w:t xml:space="preserve">trzy czwarte stron internetowych </w:t>
      </w:r>
      <w:r w:rsidRPr="00BE2B09">
        <w:rPr>
          <w:rFonts w:cs="Tahoma"/>
        </w:rPr>
        <w:t>jednostek administracji publiczn</w:t>
      </w:r>
      <w:r>
        <w:rPr>
          <w:rFonts w:cs="Tahoma"/>
        </w:rPr>
        <w:t>ej spełniało</w:t>
      </w:r>
      <w:r w:rsidRPr="00BE2B09">
        <w:rPr>
          <w:rFonts w:cs="Tahoma"/>
        </w:rPr>
        <w:t xml:space="preserve"> rekomendacje WCAG 2.0 na poziomie AA</w:t>
      </w:r>
      <w:r w:rsidRPr="005A0EBE">
        <w:rPr>
          <w:rFonts w:cs="Tahoma"/>
          <w:vertAlign w:val="superscript"/>
        </w:rPr>
        <w:footnoteReference w:id="1"/>
      </w:r>
      <w:r w:rsidRPr="005A0EBE">
        <w:rPr>
          <w:rFonts w:cs="Tahoma"/>
        </w:rPr>
        <w:t xml:space="preserve">. </w:t>
      </w:r>
      <w:r w:rsidRPr="00BE2B09">
        <w:rPr>
          <w:rFonts w:cs="Tahoma"/>
        </w:rPr>
        <w:t>Najwyższą wartość wskaźnika odnotowano wśród urzęd</w:t>
      </w:r>
      <w:r>
        <w:rPr>
          <w:rFonts w:cs="Tahoma"/>
        </w:rPr>
        <w:t xml:space="preserve">ów marszałkowskich </w:t>
      </w:r>
      <w:r>
        <w:rPr>
          <w:shd w:val="clear" w:color="auto" w:fill="FFFFFF"/>
        </w:rPr>
        <w:t>–</w:t>
      </w:r>
      <w:r>
        <w:rPr>
          <w:rFonts w:cs="Tahoma"/>
        </w:rPr>
        <w:t xml:space="preserve"> </w:t>
      </w:r>
      <w:r w:rsidRPr="005A0EBE">
        <w:rPr>
          <w:rFonts w:cs="Tahoma"/>
        </w:rPr>
        <w:t>93,8%.</w:t>
      </w:r>
    </w:p>
    <w:p w14:paraId="7310E9EB" w14:textId="4576194D" w:rsidR="00BC0DCA" w:rsidRPr="00BE2B09" w:rsidRDefault="00BC0DCA" w:rsidP="00BC0DCA">
      <w:pPr>
        <w:pStyle w:val="Nagwek1"/>
        <w:rPr>
          <w:shd w:val="clear" w:color="auto" w:fill="FFFFFF"/>
        </w:rPr>
      </w:pPr>
      <w:r w:rsidRPr="00BE2B09">
        <w:rPr>
          <w:shd w:val="clear" w:color="auto" w:fill="FFFFFF"/>
        </w:rPr>
        <w:t>Dostosowanie strony internetowej dla obcokrajowców</w:t>
      </w:r>
    </w:p>
    <w:p w14:paraId="6AEAD228" w14:textId="356C52EC" w:rsidR="00BC0DCA" w:rsidRPr="00FB4E9A" w:rsidRDefault="00BC0DCA" w:rsidP="00EA512F">
      <w:pPr>
        <w:jc w:val="both"/>
        <w:rPr>
          <w:lang w:eastAsia="pl-PL"/>
        </w:rPr>
      </w:pPr>
      <w:r w:rsidRPr="00BE2B09">
        <w:t xml:space="preserve">Coraz więcej jednostek administracji publicznej posiada stronę internetową dostępną </w:t>
      </w:r>
      <w:r>
        <w:t>również</w:t>
      </w:r>
      <w:r w:rsidRPr="00BE2B09">
        <w:t xml:space="preserve"> w wersjach obcojęzycznych. W 2018 r. dostosowanie strony </w:t>
      </w:r>
      <w:r w:rsidR="009E4B50" w:rsidRPr="00BE2B09">
        <w:t>W</w:t>
      </w:r>
      <w:r w:rsidR="009E4B50">
        <w:t>WW</w:t>
      </w:r>
      <w:r>
        <w:t xml:space="preserve"> dla obcokrajowców deklarowała prawie jedna trzecia </w:t>
      </w:r>
      <w:r w:rsidRPr="00BE2B09">
        <w:t xml:space="preserve">urzędów. </w:t>
      </w:r>
    </w:p>
    <w:p w14:paraId="4D8D370D" w14:textId="77777777" w:rsidR="00BC0DCA" w:rsidRPr="00BE2B09" w:rsidRDefault="00BC0DCA" w:rsidP="00BC0DCA">
      <w:pPr>
        <w:pStyle w:val="Nagwek1"/>
        <w:rPr>
          <w:shd w:val="clear" w:color="auto" w:fill="FFFFFF"/>
        </w:rPr>
      </w:pPr>
      <w:r w:rsidRPr="00BE2B09">
        <w:rPr>
          <w:shd w:val="clear" w:color="auto" w:fill="FFFFFF"/>
        </w:rPr>
        <w:t>Udostępnianie aplikacji możliwych do pobrania na urządzenia mobilne</w:t>
      </w:r>
    </w:p>
    <w:p w14:paraId="50B6E29D" w14:textId="17D7B4EE" w:rsidR="00E04C99" w:rsidRPr="00171DE0" w:rsidRDefault="00BC0DCA" w:rsidP="00883E08">
      <w:r w:rsidRPr="00BE2B09">
        <w:t>Aplikacje możliwe do pobrania na urządzenia mobilne oferują e-usługi służą</w:t>
      </w:r>
      <w:r>
        <w:t>ce</w:t>
      </w:r>
      <w:r w:rsidRPr="00BE2B09">
        <w:t xml:space="preserve"> dobru społecznemu. W 2018 r. </w:t>
      </w:r>
      <w:r>
        <w:t xml:space="preserve">tego rodzaju aplikacje </w:t>
      </w:r>
      <w:r w:rsidR="009E4B50">
        <w:t>udostępniała</w:t>
      </w:r>
      <w:r>
        <w:t xml:space="preserve"> prawie jedna piąta</w:t>
      </w:r>
      <w:r w:rsidRPr="00BE2B09">
        <w:t xml:space="preserve"> jed</w:t>
      </w:r>
      <w:r w:rsidR="00171DE0">
        <w:t xml:space="preserve">nostek administracji publicznej. </w:t>
      </w:r>
      <w:r w:rsidRPr="00BE2B09">
        <w:t xml:space="preserve">Największy odsetek podmiotów </w:t>
      </w:r>
      <w:r>
        <w:t xml:space="preserve">stwarzających </w:t>
      </w:r>
      <w:r w:rsidRPr="00BE2B09">
        <w:t>możliwość pobrania aplikacji na telefon odnotowano w urzęda</w:t>
      </w:r>
      <w:r>
        <w:t xml:space="preserve">ch marszałkowskich </w:t>
      </w:r>
      <w:r>
        <w:rPr>
          <w:shd w:val="clear" w:color="auto" w:fill="FFFFFF"/>
        </w:rPr>
        <w:t>–</w:t>
      </w:r>
      <w:r>
        <w:t xml:space="preserve"> </w:t>
      </w:r>
      <w:r w:rsidRPr="0038115F">
        <w:t>43,8%.</w:t>
      </w:r>
    </w:p>
    <w:p w14:paraId="3BC04C96" w14:textId="77777777" w:rsidR="00860E43" w:rsidRPr="00BE2B09" w:rsidRDefault="00860E43" w:rsidP="00860E43">
      <w:pPr>
        <w:pStyle w:val="Nagwek1"/>
        <w:rPr>
          <w:shd w:val="clear" w:color="auto" w:fill="FFFFFF"/>
        </w:rPr>
      </w:pPr>
      <w:r w:rsidRPr="00C1252F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93408" behindDoc="0" locked="0" layoutInCell="1" allowOverlap="1" wp14:anchorId="488DA06F" wp14:editId="7A8233E0">
                <wp:simplePos x="0" y="0"/>
                <wp:positionH relativeFrom="margin">
                  <wp:posOffset>5240655</wp:posOffset>
                </wp:positionH>
                <wp:positionV relativeFrom="paragraph">
                  <wp:posOffset>156684</wp:posOffset>
                </wp:positionV>
                <wp:extent cx="1725295" cy="928370"/>
                <wp:effectExtent l="0" t="0" r="0" b="5080"/>
                <wp:wrapNone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28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DC661" w14:textId="77777777" w:rsidR="00860E43" w:rsidRPr="00D616D2" w:rsidRDefault="00860E43" w:rsidP="00860E43">
                            <w:pPr>
                              <w:pStyle w:val="tekstzboku"/>
                            </w:pPr>
                            <w:r>
                              <w:t>W 2018 r. 65,5% jednostek administracji publicznej umożliwiało złożenie on-line wniosku Rodzina 500+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DA06F" id="Pole tekstowe 22" o:spid="_x0000_s1028" type="#_x0000_t202" style="position:absolute;margin-left:412.65pt;margin-top:12.35pt;width:135.85pt;height:73.1pt;z-index:251793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" filled="f" stroked="f">
                <v:textbox>
                  <w:txbxContent>
                    <w:p w14:paraId="4D4DC661" w14:textId="77777777" w:rsidR="00860E43" w:rsidRPr="00D616D2" w:rsidRDefault="00860E43" w:rsidP="00860E43">
                      <w:pPr>
                        <w:pStyle w:val="tekstzboku"/>
                      </w:pPr>
                      <w:r>
                        <w:t>W 2018 r. 65,5% jednostek administracji publicznej umożliwiało złożenie on-line wniosku Rodzina 500+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E2B09">
        <w:rPr>
          <w:shd w:val="clear" w:color="auto" w:fill="FFFFFF"/>
        </w:rPr>
        <w:t>E-usługi</w:t>
      </w:r>
    </w:p>
    <w:p w14:paraId="1C471C3B" w14:textId="6E6C1EE0" w:rsidR="002934B5" w:rsidRPr="00171DE0" w:rsidRDefault="00860E43" w:rsidP="00883E08">
      <w:r w:rsidRPr="00BE2B09">
        <w:t>W dobie upowszechniania technologii cyfrowych</w:t>
      </w:r>
      <w:r>
        <w:t>,</w:t>
      </w:r>
      <w:r w:rsidRPr="00BE2B09">
        <w:t xml:space="preserve"> jednostki administracji publicznej czynią starania, </w:t>
      </w:r>
      <w:r>
        <w:t>a</w:t>
      </w:r>
      <w:r w:rsidRPr="00BE2B09">
        <w:t>by jak najwięcej spraw urzędowych można było załat</w:t>
      </w:r>
      <w:r>
        <w:t>wić przez Internet, a więc</w:t>
      </w:r>
      <w:r w:rsidRPr="00BE2B09">
        <w:t xml:space="preserve"> bez </w:t>
      </w:r>
      <w:r>
        <w:t>osobistego kontaktu</w:t>
      </w:r>
      <w:r w:rsidRPr="00BE2B09">
        <w:t xml:space="preserve">. W 2018 r. </w:t>
      </w:r>
      <w:r w:rsidRPr="005435E6">
        <w:t>96,6%</w:t>
      </w:r>
      <w:r w:rsidRPr="00BE2B09">
        <w:t xml:space="preserve"> jednostek administracji publicznej oferowało usługi elektroni</w:t>
      </w:r>
      <w:r>
        <w:t>czne dla obywatel</w:t>
      </w:r>
      <w:r w:rsidRPr="005435E6">
        <w:t>i</w:t>
      </w:r>
      <w:r>
        <w:t>, a wśród nich n</w:t>
      </w:r>
      <w:r w:rsidRPr="00BE2B09">
        <w:t>ajwię</w:t>
      </w:r>
      <w:r>
        <w:t>cej</w:t>
      </w:r>
      <w:r w:rsidRPr="00BE2B09">
        <w:t xml:space="preserve"> podmiotów </w:t>
      </w:r>
      <w:r>
        <w:t xml:space="preserve">świadczyło </w:t>
      </w:r>
      <w:r w:rsidRPr="00BE2B09">
        <w:t xml:space="preserve">e-usługi </w:t>
      </w:r>
      <w:r>
        <w:t xml:space="preserve">w </w:t>
      </w:r>
      <w:r w:rsidRPr="00BE2B09">
        <w:t>obszar</w:t>
      </w:r>
      <w:r>
        <w:t>ze</w:t>
      </w:r>
      <w:r w:rsidRPr="00BE2B09">
        <w:t xml:space="preserve"> – s</w:t>
      </w:r>
      <w:r>
        <w:t>prawy obywatelskie (</w:t>
      </w:r>
      <w:r w:rsidRPr="005435E6">
        <w:t>81,9%</w:t>
      </w:r>
      <w:r>
        <w:t>)</w:t>
      </w:r>
      <w:r w:rsidRPr="005435E6">
        <w:t>.</w:t>
      </w:r>
      <w:r w:rsidRPr="00BE2B09">
        <w:t xml:space="preserve"> </w:t>
      </w:r>
      <w:r>
        <w:t>Dostęp do usług</w:t>
      </w:r>
      <w:r w:rsidRPr="00BE2B09">
        <w:t xml:space="preserve"> przez Internet </w:t>
      </w:r>
      <w:r w:rsidR="002D1354">
        <w:t>umożliwiały</w:t>
      </w:r>
      <w:r w:rsidRPr="00BE2B09">
        <w:t xml:space="preserve"> wszystkie urzędy marszałkowskie. </w:t>
      </w:r>
    </w:p>
    <w:p w14:paraId="6F12C2F9" w14:textId="77777777" w:rsidR="002934B5" w:rsidRDefault="002934B5" w:rsidP="00E04C99">
      <w:pPr>
        <w:rPr>
          <w:shd w:val="clear" w:color="auto" w:fill="FFFFFF"/>
        </w:rPr>
      </w:pPr>
    </w:p>
    <w:p w14:paraId="021DBDF3" w14:textId="6E260C0D" w:rsidR="00BC0DCA" w:rsidRDefault="002D1354" w:rsidP="002D1354">
      <w:pPr>
        <w:pStyle w:val="tytuwykresu"/>
        <w:ind w:left="794" w:right="-454" w:hanging="794"/>
        <w:rPr>
          <w:rFonts w:cs="Times New Roman"/>
          <w:noProof/>
          <w:spacing w:val="0"/>
          <w:szCs w:val="19"/>
        </w:rPr>
      </w:pPr>
      <w:r w:rsidRPr="003100D2">
        <w:rPr>
          <w:spacing w:val="0"/>
        </w:rPr>
        <w:t>Wykres 3</w:t>
      </w:r>
      <w:r w:rsidR="00860E43" w:rsidRPr="003100D2">
        <w:rPr>
          <w:spacing w:val="0"/>
        </w:rPr>
        <w:t xml:space="preserve">. </w:t>
      </w:r>
      <w:r w:rsidR="00860E43" w:rsidRPr="003100D2">
        <w:rPr>
          <w:rFonts w:cs="Times New Roman"/>
          <w:noProof/>
          <w:spacing w:val="0"/>
          <w:szCs w:val="19"/>
        </w:rPr>
        <w:t>Jednostki administ</w:t>
      </w:r>
      <w:r w:rsidR="00015768" w:rsidRPr="003100D2">
        <w:rPr>
          <w:rFonts w:cs="Times New Roman"/>
          <w:noProof/>
          <w:spacing w:val="0"/>
          <w:szCs w:val="19"/>
        </w:rPr>
        <w:t xml:space="preserve">racji publicznej świadczące usługi elektroniczne </w:t>
      </w:r>
      <w:r w:rsidRPr="003100D2">
        <w:rPr>
          <w:rFonts w:cs="Times New Roman"/>
          <w:noProof/>
          <w:spacing w:val="0"/>
          <w:szCs w:val="19"/>
        </w:rPr>
        <w:t>w 2018 r.</w:t>
      </w:r>
    </w:p>
    <w:p w14:paraId="15F1891E" w14:textId="77777777" w:rsidR="003100D2" w:rsidRDefault="003100D2" w:rsidP="00BD0CDA">
      <w:pPr>
        <w:rPr>
          <w:noProof/>
        </w:rPr>
      </w:pPr>
    </w:p>
    <w:p w14:paraId="6FC85739" w14:textId="61F9F6AC" w:rsidR="00BD0CDA" w:rsidRDefault="00883E08" w:rsidP="00BD0CDA">
      <w:pPr>
        <w:pStyle w:val="Brakstyluakapitowego"/>
        <w:rPr>
          <w:noProof/>
        </w:rPr>
      </w:pPr>
      <w:r>
        <w:rPr>
          <w:noProof/>
          <w:lang w:val="pl-PL"/>
        </w:rPr>
        <w:drawing>
          <wp:inline distT="0" distB="0" distL="0" distR="0" wp14:anchorId="4D79133A" wp14:editId="039A0D6A">
            <wp:extent cx="5005684" cy="907200"/>
            <wp:effectExtent l="0" t="0" r="5080" b="762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05684" cy="9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CC412" w14:textId="77777777" w:rsidR="00BD0CDA" w:rsidRDefault="00BD0CDA" w:rsidP="00BD0CDA">
      <w:pPr>
        <w:rPr>
          <w:noProof/>
        </w:rPr>
      </w:pPr>
    </w:p>
    <w:p w14:paraId="376E816F" w14:textId="77777777" w:rsidR="00883E08" w:rsidRDefault="00883E08" w:rsidP="00BD0CDA">
      <w:pPr>
        <w:rPr>
          <w:noProof/>
        </w:rPr>
      </w:pPr>
    </w:p>
    <w:p w14:paraId="25684708" w14:textId="77777777" w:rsidR="00883E08" w:rsidRPr="002D1354" w:rsidRDefault="00883E08" w:rsidP="00BD0CDA">
      <w:pPr>
        <w:rPr>
          <w:noProof/>
        </w:rPr>
      </w:pPr>
    </w:p>
    <w:p w14:paraId="1484E983" w14:textId="77777777" w:rsidR="00303E36" w:rsidRPr="00BE2B09" w:rsidRDefault="00303E36" w:rsidP="00303E36">
      <w:pPr>
        <w:pStyle w:val="Nagwek1"/>
        <w:rPr>
          <w:noProof/>
        </w:rPr>
      </w:pPr>
      <w:r w:rsidRPr="00BE2B09">
        <w:rPr>
          <w:noProof/>
        </w:rPr>
        <w:t>Udostępnianie danych przestrzennych</w:t>
      </w:r>
    </w:p>
    <w:p w14:paraId="49FEFA11" w14:textId="46F17050" w:rsidR="00303E36" w:rsidRPr="00BE2B09" w:rsidRDefault="00303E36" w:rsidP="00883E08">
      <w:pPr>
        <w:rPr>
          <w:noProof/>
        </w:rPr>
      </w:pPr>
      <w:r w:rsidRPr="00BE2B09">
        <w:rPr>
          <w:noProof/>
        </w:rPr>
        <w:t>Powszechny dostęp do informacji przestrzenn</w:t>
      </w:r>
      <w:r>
        <w:rPr>
          <w:noProof/>
        </w:rPr>
        <w:t>ych</w:t>
      </w:r>
      <w:r w:rsidRPr="00BE2B09">
        <w:rPr>
          <w:noProof/>
        </w:rPr>
        <w:t xml:space="preserve"> </w:t>
      </w:r>
      <w:r>
        <w:rPr>
          <w:noProof/>
        </w:rPr>
        <w:t xml:space="preserve">stwarza możliwość </w:t>
      </w:r>
      <w:r w:rsidRPr="00BE2B09">
        <w:rPr>
          <w:noProof/>
        </w:rPr>
        <w:t>wykorzystani</w:t>
      </w:r>
      <w:r w:rsidR="00EB26AD">
        <w:rPr>
          <w:noProof/>
        </w:rPr>
        <w:t>a</w:t>
      </w:r>
      <w:r w:rsidRPr="00BE2B09">
        <w:rPr>
          <w:noProof/>
        </w:rPr>
        <w:t xml:space="preserve"> </w:t>
      </w:r>
      <w:r>
        <w:rPr>
          <w:noProof/>
        </w:rPr>
        <w:t xml:space="preserve">ich </w:t>
      </w:r>
      <w:r w:rsidRPr="00BE2B09">
        <w:rPr>
          <w:noProof/>
        </w:rPr>
        <w:t xml:space="preserve">w celach inwestycyjnych, służbowych </w:t>
      </w:r>
      <w:r>
        <w:rPr>
          <w:noProof/>
        </w:rPr>
        <w:t>lub</w:t>
      </w:r>
      <w:r w:rsidRPr="00BE2B09">
        <w:rPr>
          <w:noProof/>
        </w:rPr>
        <w:t xml:space="preserve"> prywatnych. W 2018 r. </w:t>
      </w:r>
      <w:r>
        <w:rPr>
          <w:noProof/>
        </w:rPr>
        <w:t xml:space="preserve">w </w:t>
      </w:r>
      <w:r w:rsidRPr="00BE2B09">
        <w:rPr>
          <w:noProof/>
        </w:rPr>
        <w:t xml:space="preserve">administracji publicznej </w:t>
      </w:r>
      <w:r w:rsidRPr="005435E6">
        <w:rPr>
          <w:noProof/>
        </w:rPr>
        <w:t>71,3%</w:t>
      </w:r>
      <w:r w:rsidRPr="00BE2B09">
        <w:rPr>
          <w:noProof/>
        </w:rPr>
        <w:t xml:space="preserve"> jednostek udostępniało obywatelom dane przestrzenne. W przeważającej mierze dotyczyły one informacji o ewidencji gruntów i budynków oraz </w:t>
      </w:r>
      <w:r w:rsidR="00150ABD">
        <w:rPr>
          <w:noProof/>
        </w:rPr>
        <w:t xml:space="preserve">danych przestrzennych w formie </w:t>
      </w:r>
      <w:r w:rsidRPr="00BE2B09">
        <w:rPr>
          <w:noProof/>
        </w:rPr>
        <w:t xml:space="preserve">ortofotomap (odpowiednio </w:t>
      </w:r>
      <w:r w:rsidRPr="005435E6">
        <w:rPr>
          <w:noProof/>
        </w:rPr>
        <w:t>73,0% i 63,4%)</w:t>
      </w:r>
      <w:r w:rsidRPr="00BE2B09">
        <w:rPr>
          <w:noProof/>
        </w:rPr>
        <w:t>.</w:t>
      </w:r>
    </w:p>
    <w:p w14:paraId="34E821CF" w14:textId="77777777" w:rsidR="00BC43B7" w:rsidRDefault="00BC43B7" w:rsidP="00BC43B7">
      <w:pPr>
        <w:rPr>
          <w:shd w:val="clear" w:color="auto" w:fill="FFFFFF"/>
        </w:rPr>
      </w:pPr>
    </w:p>
    <w:p w14:paraId="142C7808" w14:textId="77777777" w:rsidR="00240046" w:rsidRDefault="00240046" w:rsidP="0065098D">
      <w:pPr>
        <w:rPr>
          <w:shd w:val="clear" w:color="auto" w:fill="FFFFFF"/>
        </w:rPr>
      </w:pPr>
    </w:p>
    <w:p w14:paraId="630A4F16" w14:textId="77777777" w:rsidR="0065098D" w:rsidRDefault="0065098D" w:rsidP="0065098D">
      <w:pPr>
        <w:pStyle w:val="Nagwek1"/>
        <w:rPr>
          <w:shd w:val="clear" w:color="auto" w:fill="FFFFFF"/>
        </w:rPr>
      </w:pPr>
      <w:r>
        <w:rPr>
          <w:shd w:val="clear" w:color="auto" w:fill="FFFFFF"/>
        </w:rPr>
        <w:t>Uwagi metodologiczne</w:t>
      </w:r>
    </w:p>
    <w:p w14:paraId="53A5BFDE" w14:textId="6EDE65A6" w:rsidR="00860E43" w:rsidRDefault="00860E43" w:rsidP="00883E08">
      <w:pPr>
        <w:rPr>
          <w:shd w:val="clear" w:color="auto" w:fill="FFFFFF"/>
        </w:rPr>
      </w:pPr>
      <w:r w:rsidRPr="00865656">
        <w:rPr>
          <w:shd w:val="clear" w:color="auto" w:fill="FFFFFF"/>
        </w:rPr>
        <w:t>Informację oprac</w:t>
      </w:r>
      <w:r>
        <w:rPr>
          <w:shd w:val="clear" w:color="auto" w:fill="FFFFFF"/>
        </w:rPr>
        <w:t xml:space="preserve">owano na podstawie wyników badania </w:t>
      </w:r>
      <w:r w:rsidRPr="00E958D1">
        <w:rPr>
          <w:i/>
          <w:shd w:val="clear" w:color="auto" w:fill="FFFFFF"/>
        </w:rPr>
        <w:t>Wykorzystan</w:t>
      </w:r>
      <w:r>
        <w:rPr>
          <w:i/>
          <w:shd w:val="clear" w:color="auto" w:fill="FFFFFF"/>
        </w:rPr>
        <w:t>ie technologii informacyjno-</w:t>
      </w:r>
      <w:r w:rsidRPr="00E958D1">
        <w:rPr>
          <w:i/>
          <w:shd w:val="clear" w:color="auto" w:fill="FFFFFF"/>
        </w:rPr>
        <w:t>komu</w:t>
      </w:r>
      <w:r>
        <w:rPr>
          <w:i/>
          <w:shd w:val="clear" w:color="auto" w:fill="FFFFFF"/>
        </w:rPr>
        <w:t>nikacyjnych w jednostkach administracji publicznej</w:t>
      </w:r>
      <w:r>
        <w:rPr>
          <w:shd w:val="clear" w:color="auto" w:fill="FFFFFF"/>
        </w:rPr>
        <w:t xml:space="preserve"> zrealizowanego </w:t>
      </w:r>
      <w:r w:rsidRPr="00B05C40">
        <w:rPr>
          <w:spacing w:val="-2"/>
          <w:shd w:val="clear" w:color="auto" w:fill="FFFFFF"/>
        </w:rPr>
        <w:t xml:space="preserve">po raz pierwszy </w:t>
      </w:r>
      <w:r>
        <w:rPr>
          <w:shd w:val="clear" w:color="auto" w:fill="FFFFFF"/>
        </w:rPr>
        <w:t>w</w:t>
      </w:r>
      <w:r w:rsidRPr="00883E08">
        <w:rPr>
          <w:spacing w:val="-2"/>
          <w:shd w:val="clear" w:color="auto" w:fill="FFFFFF"/>
        </w:rPr>
        <w:t xml:space="preserve"> ramach programu badań statystycznych statystki publicznej przez GUS w styczniu 2019 r. </w:t>
      </w:r>
    </w:p>
    <w:p w14:paraId="1FD12646" w14:textId="59D5B6BF" w:rsidR="005734DB" w:rsidRDefault="005734DB" w:rsidP="00AD0CBE">
      <w:pPr>
        <w:rPr>
          <w:sz w:val="18"/>
        </w:rPr>
      </w:pPr>
    </w:p>
    <w:p w14:paraId="35B61D7A" w14:textId="77777777" w:rsidR="007D6525" w:rsidRDefault="007D6525" w:rsidP="00AD0CBE">
      <w:pPr>
        <w:rPr>
          <w:sz w:val="18"/>
        </w:rPr>
      </w:pPr>
    </w:p>
    <w:p w14:paraId="38EF2420" w14:textId="77777777" w:rsidR="0009479B" w:rsidRDefault="0009479B" w:rsidP="00AD0CBE">
      <w:pPr>
        <w:rPr>
          <w:sz w:val="18"/>
        </w:rPr>
        <w:sectPr w:rsidR="0009479B" w:rsidSect="003B18B6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57"/>
        <w:gridCol w:w="3810"/>
      </w:tblGrid>
      <w:tr w:rsidR="005B728E" w:rsidRPr="00814772" w14:paraId="5AF40568" w14:textId="77777777" w:rsidTr="00DB244A">
        <w:trPr>
          <w:trHeight w:val="1912"/>
        </w:trPr>
        <w:tc>
          <w:tcPr>
            <w:tcW w:w="4257" w:type="dxa"/>
          </w:tcPr>
          <w:p w14:paraId="2F895821" w14:textId="3F3FF8F0" w:rsidR="005B728E" w:rsidRDefault="005B728E" w:rsidP="00DB244A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4306BEBB" w14:textId="77777777" w:rsidR="005B728E" w:rsidRDefault="005B728E" w:rsidP="00DB244A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67705A">
              <w:rPr>
                <w:rFonts w:cs="Arial"/>
                <w:b/>
                <w:color w:val="000000" w:themeColor="text1"/>
                <w:sz w:val="20"/>
              </w:rPr>
              <w:t>Urząd Statystyczny w Szczecinie</w:t>
            </w:r>
          </w:p>
          <w:p w14:paraId="7149AF61" w14:textId="2031C5AE" w:rsidR="001931E2" w:rsidRDefault="001931E2" w:rsidP="00DB244A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Ośrodek Statystyki Nauki, Techniki,</w:t>
            </w:r>
          </w:p>
          <w:p w14:paraId="74AA2AFC" w14:textId="248F1553" w:rsidR="001931E2" w:rsidRPr="0067705A" w:rsidRDefault="001931E2" w:rsidP="00DB244A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Innowacji i Społeczeństwa Informacyjnego</w:t>
            </w:r>
          </w:p>
          <w:p w14:paraId="2EA961B1" w14:textId="77777777" w:rsidR="00860E43" w:rsidRDefault="00860E43" w:rsidP="00860E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Mariola Kwiatkowska</w:t>
            </w:r>
          </w:p>
          <w:p w14:paraId="3315A143" w14:textId="2583AC3D" w:rsidR="00860E43" w:rsidRPr="008F3638" w:rsidRDefault="00860E43" w:rsidP="00860E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91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39462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459 75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05</w:t>
            </w:r>
          </w:p>
          <w:p w14:paraId="65C36107" w14:textId="5FD86423" w:rsidR="005B728E" w:rsidRPr="008F3638" w:rsidRDefault="00860E43" w:rsidP="00860E43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814772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19" w:history="1">
              <w:r w:rsidRPr="00814772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</w:rPr>
                <w:t>m.kwiatkowska@stat.gov.pl</w:t>
              </w:r>
            </w:hyperlink>
          </w:p>
        </w:tc>
        <w:tc>
          <w:tcPr>
            <w:tcW w:w="3810" w:type="dxa"/>
          </w:tcPr>
          <w:p w14:paraId="136E258F" w14:textId="77777777" w:rsidR="005B728E" w:rsidRPr="008F3638" w:rsidRDefault="005B728E" w:rsidP="00DB244A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03A39487" w14:textId="77777777" w:rsidR="005B728E" w:rsidRPr="008F3638" w:rsidRDefault="005B728E" w:rsidP="00DB244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14:paraId="3585ADA6" w14:textId="77777777" w:rsidR="005B728E" w:rsidRPr="008F3638" w:rsidRDefault="005B728E" w:rsidP="00DB244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14:paraId="64639264" w14:textId="77777777" w:rsidR="005B728E" w:rsidRPr="008F3638" w:rsidRDefault="005B728E" w:rsidP="00DB244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0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344CF496" w14:textId="77777777" w:rsidR="005B728E" w:rsidRPr="00F22EDE" w:rsidRDefault="005B728E">
      <w:pPr>
        <w:rPr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5B728E" w:rsidRPr="0039462D" w14:paraId="1E04462D" w14:textId="77777777" w:rsidTr="00DB244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23144EFD" w14:textId="77777777" w:rsidR="005B728E" w:rsidRPr="00C91687" w:rsidRDefault="005B728E" w:rsidP="00DB244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3F10F810" w14:textId="6AF81471" w:rsidR="005B728E" w:rsidRPr="00814772" w:rsidRDefault="0039462D" w:rsidP="00DB244A">
            <w:pPr>
              <w:rPr>
                <w:sz w:val="20"/>
              </w:rPr>
            </w:pPr>
            <w:r w:rsidRPr="00814772">
              <w:rPr>
                <w:sz w:val="20"/>
              </w:rPr>
              <w:t>Tel:</w:t>
            </w:r>
            <w:r w:rsidR="005B728E" w:rsidRPr="00814772">
              <w:rPr>
                <w:b/>
                <w:sz w:val="20"/>
              </w:rPr>
              <w:t xml:space="preserve"> </w:t>
            </w:r>
            <w:r w:rsidRPr="00814772">
              <w:rPr>
                <w:sz w:val="20"/>
              </w:rPr>
              <w:t>22 608 34</w:t>
            </w:r>
            <w:r w:rsidR="005B728E" w:rsidRPr="00814772">
              <w:rPr>
                <w:sz w:val="20"/>
              </w:rPr>
              <w:t>91, 22</w:t>
            </w:r>
            <w:r w:rsidRPr="00814772">
              <w:rPr>
                <w:sz w:val="20"/>
              </w:rPr>
              <w:t xml:space="preserve"> 608 38</w:t>
            </w:r>
            <w:r w:rsidR="005B728E" w:rsidRPr="00814772">
              <w:rPr>
                <w:sz w:val="20"/>
              </w:rPr>
              <w:t xml:space="preserve">04  </w:t>
            </w:r>
          </w:p>
          <w:p w14:paraId="09094A78" w14:textId="77777777" w:rsidR="005B728E" w:rsidRPr="00D211DB" w:rsidRDefault="005B728E" w:rsidP="00DB244A">
            <w:pPr>
              <w:rPr>
                <w:sz w:val="18"/>
                <w:lang w:val="en-GB"/>
              </w:rPr>
            </w:pPr>
            <w:r w:rsidRPr="00D211DB">
              <w:rPr>
                <w:b/>
                <w:sz w:val="20"/>
                <w:lang w:val="en-GB"/>
              </w:rPr>
              <w:t>e-mail:</w:t>
            </w:r>
            <w:r w:rsidRPr="00D211DB">
              <w:rPr>
                <w:sz w:val="20"/>
                <w:lang w:val="en-GB"/>
              </w:rPr>
              <w:t xml:space="preserve"> </w:t>
            </w:r>
            <w:hyperlink r:id="rId21" w:history="1">
              <w:r w:rsidRPr="0039462D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447A8A1A" w14:textId="77777777" w:rsidR="005B728E" w:rsidRPr="00D211DB" w:rsidRDefault="005B728E" w:rsidP="00DB244A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3168" behindDoc="0" locked="0" layoutInCell="1" allowOverlap="1" wp14:anchorId="147DF08B" wp14:editId="3E81BE6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2C10DD3D" w14:textId="77777777" w:rsidR="005B728E" w:rsidRPr="0039462D" w:rsidRDefault="005B728E" w:rsidP="00DB244A">
            <w:pPr>
              <w:rPr>
                <w:sz w:val="18"/>
                <w:lang w:val="en-US"/>
              </w:rPr>
            </w:pPr>
            <w:r w:rsidRPr="0039462D">
              <w:rPr>
                <w:sz w:val="20"/>
                <w:lang w:val="en-US"/>
              </w:rPr>
              <w:t>www.stat.gov.pl</w:t>
            </w:r>
          </w:p>
        </w:tc>
      </w:tr>
      <w:tr w:rsidR="005B728E" w:rsidRPr="0039462D" w14:paraId="717A04A3" w14:textId="77777777" w:rsidTr="00DB244A">
        <w:trPr>
          <w:trHeight w:val="436"/>
        </w:trPr>
        <w:tc>
          <w:tcPr>
            <w:tcW w:w="2721" w:type="pct"/>
            <w:vMerge/>
            <w:vAlign w:val="center"/>
          </w:tcPr>
          <w:p w14:paraId="2504FE19" w14:textId="77777777" w:rsidR="005B728E" w:rsidRPr="0039462D" w:rsidRDefault="005B728E" w:rsidP="00DB244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4B94BF13" w14:textId="77777777" w:rsidR="005B728E" w:rsidRPr="0039462D" w:rsidRDefault="005B728E" w:rsidP="00DB244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1272D203" wp14:editId="59EF66F9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24732C5F" w14:textId="77777777" w:rsidR="005B728E" w:rsidRPr="0039462D" w:rsidRDefault="005B728E" w:rsidP="00DB244A">
            <w:pPr>
              <w:rPr>
                <w:sz w:val="18"/>
                <w:lang w:val="en-US"/>
              </w:rPr>
            </w:pPr>
            <w:r w:rsidRPr="0039462D">
              <w:rPr>
                <w:sz w:val="20"/>
                <w:lang w:val="en-US"/>
              </w:rPr>
              <w:t>@GUS_STAT</w:t>
            </w:r>
          </w:p>
        </w:tc>
      </w:tr>
      <w:tr w:rsidR="005B728E" w:rsidRPr="0039462D" w14:paraId="7BEED568" w14:textId="77777777" w:rsidTr="00DB244A">
        <w:trPr>
          <w:trHeight w:val="436"/>
        </w:trPr>
        <w:tc>
          <w:tcPr>
            <w:tcW w:w="2721" w:type="pct"/>
            <w:vMerge/>
            <w:vAlign w:val="center"/>
          </w:tcPr>
          <w:p w14:paraId="7110D008" w14:textId="77777777" w:rsidR="005B728E" w:rsidRPr="0039462D" w:rsidRDefault="005B728E" w:rsidP="00DB244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2D09B59F" w14:textId="77777777" w:rsidR="005B728E" w:rsidRPr="0039462D" w:rsidRDefault="005B728E" w:rsidP="00DB244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4192" behindDoc="0" locked="0" layoutInCell="1" allowOverlap="1" wp14:anchorId="504E4CE7" wp14:editId="66E909B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9" name="Obraz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8897232" w14:textId="77777777" w:rsidR="005B728E" w:rsidRPr="0039462D" w:rsidRDefault="005B728E" w:rsidP="00DB244A">
            <w:pPr>
              <w:rPr>
                <w:sz w:val="20"/>
                <w:lang w:val="en-US"/>
              </w:rPr>
            </w:pPr>
            <w:r w:rsidRPr="0039462D">
              <w:rPr>
                <w:sz w:val="20"/>
                <w:lang w:val="en-US"/>
              </w:rPr>
              <w:t>@GlownyUrzadStatystyczny</w:t>
            </w:r>
          </w:p>
        </w:tc>
      </w:tr>
    </w:tbl>
    <w:p w14:paraId="51597A79" w14:textId="7F45EF02" w:rsidR="00404534" w:rsidRPr="0039462D" w:rsidRDefault="00404534" w:rsidP="00AD0CBE">
      <w:pPr>
        <w:rPr>
          <w:sz w:val="18"/>
          <w:lang w:val="en-US"/>
        </w:rPr>
      </w:pPr>
    </w:p>
    <w:p w14:paraId="3A989DFE" w14:textId="77777777" w:rsidR="00664C8F" w:rsidRPr="0039462D" w:rsidRDefault="00664C8F" w:rsidP="00AD0CBE">
      <w:pPr>
        <w:rPr>
          <w:sz w:val="18"/>
          <w:lang w:val="en-US"/>
        </w:rPr>
      </w:pPr>
    </w:p>
    <w:p w14:paraId="12FD9BC7" w14:textId="77777777" w:rsidR="0065098D" w:rsidRPr="0039462D" w:rsidRDefault="0065098D" w:rsidP="00AD0CBE">
      <w:pPr>
        <w:rPr>
          <w:sz w:val="18"/>
          <w:lang w:val="en-US"/>
        </w:rPr>
      </w:pPr>
    </w:p>
    <w:p w14:paraId="264DD9CA" w14:textId="67602404" w:rsidR="0065098D" w:rsidRPr="0039462D" w:rsidRDefault="00240046" w:rsidP="00AD0CBE">
      <w:pPr>
        <w:rPr>
          <w:sz w:val="18"/>
          <w:lang w:val="en-US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0739A7B7" wp14:editId="6B275FD0">
                <wp:simplePos x="0" y="0"/>
                <wp:positionH relativeFrom="margin">
                  <wp:posOffset>0</wp:posOffset>
                </wp:positionH>
                <wp:positionV relativeFrom="paragraph">
                  <wp:posOffset>500380</wp:posOffset>
                </wp:positionV>
                <wp:extent cx="6559550" cy="2582545"/>
                <wp:effectExtent l="0" t="0" r="12700" b="273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25825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EE950" w14:textId="77777777" w:rsidR="007D6525" w:rsidRDefault="007D6525" w:rsidP="007D6525">
                            <w:pPr>
                              <w:rPr>
                                <w:b/>
                              </w:rPr>
                            </w:pPr>
                            <w:r w:rsidRPr="005520D8">
                              <w:rPr>
                                <w:b/>
                              </w:rPr>
                              <w:t>Powiązane</w:t>
                            </w:r>
                            <w:r>
                              <w:rPr>
                                <w:b/>
                              </w:rPr>
                              <w:t xml:space="preserve"> opracowania</w:t>
                            </w:r>
                          </w:p>
                          <w:p w14:paraId="1AC97A7B" w14:textId="1740C710" w:rsidR="007D6525" w:rsidRPr="00673C26" w:rsidRDefault="00EB7BBD" w:rsidP="007D65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7D6525" w:rsidRPr="00452C4B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http://stat.gov.pl/obszary-tematyczne/nauka-i-technika-spoleczenstwo-informacyjne/spoleczenstwo-informacyjne/</w:t>
                              </w:r>
                            </w:hyperlink>
                          </w:p>
                          <w:p w14:paraId="3E6C810C" w14:textId="77777777" w:rsidR="007D6525" w:rsidRPr="00F22EDE" w:rsidRDefault="007D6525" w:rsidP="00157F1B"/>
                          <w:p w14:paraId="639F8452" w14:textId="77777777" w:rsidR="007D6525" w:rsidRPr="00F22EDE" w:rsidRDefault="007D6525" w:rsidP="007D65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F22ED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79A42B42" w14:textId="2B2175E6" w:rsidR="007D6525" w:rsidRPr="00F22EDE" w:rsidRDefault="00EB7BBD" w:rsidP="007D652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26" w:history="1">
                              <w:r w:rsidR="007D6525" w:rsidRPr="00F22EDE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https://bdl.stat.gov.pl/BDL/dane/podgrup/wymiary</w:t>
                              </w:r>
                            </w:hyperlink>
                            <w:r w:rsidR="00452C4B" w:rsidRPr="00F22EDE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A1C6B47" w14:textId="77777777" w:rsidR="007D6525" w:rsidRPr="00F22EDE" w:rsidRDefault="007D6525" w:rsidP="00157F1B"/>
                          <w:p w14:paraId="4EA48EDE" w14:textId="77777777" w:rsidR="007D6525" w:rsidRDefault="007D6525" w:rsidP="007D65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1A09CAD2" w14:textId="6C39A0B1" w:rsidR="007D6525" w:rsidRPr="00F22EDE" w:rsidRDefault="00EB7BBD" w:rsidP="007D65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 w:rsidR="007D6525" w:rsidRPr="00F22EDE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http://stat.gov.pl/metainformacje/slownik-pojec/pojecia-stosowane-w-statystyce-publicznej/1_43,dziedzina.html</w:t>
                              </w:r>
                            </w:hyperlink>
                          </w:p>
                          <w:p w14:paraId="04B68A8C" w14:textId="77777777" w:rsidR="007D6525" w:rsidRPr="00F22EDE" w:rsidRDefault="007D6525" w:rsidP="00157F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9A7B7" id="_x0000_s1029" type="#_x0000_t202" style="position:absolute;margin-left:0;margin-top:39.4pt;width:516.5pt;height:203.3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" fillcolor="#f2f2f2 [3052]" strokecolor="white [3212]">
                <v:textbox>
                  <w:txbxContent>
                    <w:p w14:paraId="377EE950" w14:textId="77777777" w:rsidR="007D6525" w:rsidRDefault="007D6525" w:rsidP="007D6525">
                      <w:pPr>
                        <w:rPr>
                          <w:b/>
                        </w:rPr>
                      </w:pPr>
                      <w:r w:rsidRPr="005520D8">
                        <w:rPr>
                          <w:b/>
                        </w:rPr>
                        <w:t>Powiązane</w:t>
                      </w:r>
                      <w:r>
                        <w:rPr>
                          <w:b/>
                        </w:rPr>
                        <w:t xml:space="preserve"> opracowania</w:t>
                      </w:r>
                    </w:p>
                    <w:p w14:paraId="1AC97A7B" w14:textId="1740C710" w:rsidR="007D6525" w:rsidRPr="00673C26" w:rsidRDefault="00A44FCB" w:rsidP="007D65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8" w:history="1">
                        <w:r w:rsidR="007D6525" w:rsidRPr="00452C4B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http://stat.gov.pl/obszary-tematyczne/nauka-i-technika-spoleczenstwo-informacyjne/spoleczenstwo-informacyjne/</w:t>
                        </w:r>
                      </w:hyperlink>
                    </w:p>
                    <w:p w14:paraId="3E6C810C" w14:textId="77777777" w:rsidR="007D6525" w:rsidRPr="00F22EDE" w:rsidRDefault="007D6525" w:rsidP="00157F1B"/>
                    <w:p w14:paraId="639F8452" w14:textId="77777777" w:rsidR="007D6525" w:rsidRPr="00F22EDE" w:rsidRDefault="007D6525" w:rsidP="007D65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F22ED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79A42B42" w14:textId="2B2175E6" w:rsidR="007D6525" w:rsidRPr="00F22EDE" w:rsidRDefault="00A44FCB" w:rsidP="007D652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hyperlink r:id="rId29" w:history="1">
                        <w:r w:rsidR="007D6525" w:rsidRPr="00F22EDE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https://bdl.stat.gov.pl/BDL/dane/podgrup/wymiary</w:t>
                        </w:r>
                      </w:hyperlink>
                      <w:r w:rsidR="00452C4B" w:rsidRPr="00F22EDE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A1C6B47" w14:textId="77777777" w:rsidR="007D6525" w:rsidRPr="00F22EDE" w:rsidRDefault="007D6525" w:rsidP="00157F1B"/>
                    <w:p w14:paraId="4EA48EDE" w14:textId="77777777" w:rsidR="007D6525" w:rsidRDefault="007D6525" w:rsidP="007D65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1A09CAD2" w14:textId="6C39A0B1" w:rsidR="007D6525" w:rsidRPr="00F22EDE" w:rsidRDefault="00A44FCB" w:rsidP="007D65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0" w:history="1">
                        <w:r w:rsidR="007D6525" w:rsidRPr="00F22EDE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http://stat.gov.pl/metainformacje/slownik-pojec/pojecia-stosowane-w-statystyce-publicznej/1_43,dziedzina.html</w:t>
                        </w:r>
                      </w:hyperlink>
                    </w:p>
                    <w:p w14:paraId="04B68A8C" w14:textId="77777777" w:rsidR="007D6525" w:rsidRPr="00F22EDE" w:rsidRDefault="007D6525" w:rsidP="00157F1B"/>
                  </w:txbxContent>
                </v:textbox>
                <w10:wrap type="square" anchorx="margin"/>
              </v:shape>
            </w:pict>
          </mc:Fallback>
        </mc:AlternateContent>
      </w: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071B0758" wp14:editId="6E5290E1">
                <wp:simplePos x="0" y="0"/>
                <wp:positionH relativeFrom="margin">
                  <wp:posOffset>0</wp:posOffset>
                </wp:positionH>
                <wp:positionV relativeFrom="paragraph">
                  <wp:posOffset>269240</wp:posOffset>
                </wp:positionV>
                <wp:extent cx="6559550" cy="2814320"/>
                <wp:effectExtent l="0" t="0" r="12700" b="2413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281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4485B" w14:textId="77777777" w:rsidR="00240046" w:rsidRDefault="00240046" w:rsidP="00240046">
                            <w:pPr>
                              <w:rPr>
                                <w:b/>
                              </w:rPr>
                            </w:pPr>
                          </w:p>
                          <w:p w14:paraId="2FC8B861" w14:textId="77777777" w:rsidR="00240046" w:rsidRDefault="00240046" w:rsidP="00240046">
                            <w:pPr>
                              <w:rPr>
                                <w:b/>
                              </w:rPr>
                            </w:pPr>
                            <w:r w:rsidRPr="005520D8">
                              <w:rPr>
                                <w:b/>
                              </w:rPr>
                              <w:t>Powiązane</w:t>
                            </w:r>
                            <w:r>
                              <w:rPr>
                                <w:b/>
                              </w:rPr>
                              <w:t xml:space="preserve"> opracowania</w:t>
                            </w:r>
                          </w:p>
                          <w:p w14:paraId="42563B9A" w14:textId="272E6D73" w:rsidR="00240046" w:rsidRPr="0039462D" w:rsidRDefault="00EB7BBD" w:rsidP="0024004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240046" w:rsidRPr="0039462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Społeczeństwo informacyjne w Polsce. Wyniki badań statystycznych z lat 201</w:t>
                              </w:r>
                              <w:r w:rsidR="005C18E8" w:rsidRPr="0039462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4</w:t>
                              </w:r>
                              <w:r w:rsidR="00240046" w:rsidRPr="0039462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-201</w:t>
                              </w:r>
                              <w:r w:rsidR="005C18E8" w:rsidRPr="0039462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8</w:t>
                              </w:r>
                            </w:hyperlink>
                          </w:p>
                          <w:p w14:paraId="01395F09" w14:textId="77777777" w:rsidR="00240046" w:rsidRPr="00F22EDE" w:rsidRDefault="00240046" w:rsidP="0024004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52B066FA" w14:textId="77777777" w:rsidR="00240046" w:rsidRDefault="00240046" w:rsidP="0024004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546B5C8F" w14:textId="77777777" w:rsidR="00240046" w:rsidRPr="0039462D" w:rsidRDefault="00EB7BBD" w:rsidP="0024004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240046" w:rsidRPr="0039462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Pojęcia stosowane w statystyce publicznej</w:t>
                              </w:r>
                            </w:hyperlink>
                          </w:p>
                          <w:p w14:paraId="35CACEB0" w14:textId="77777777" w:rsidR="00240046" w:rsidRPr="00F22EDE" w:rsidRDefault="00240046" w:rsidP="0024004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B0758" id="_x0000_s1030" type="#_x0000_t202" style="position:absolute;margin-left:0;margin-top:21.2pt;width:516.5pt;height:221.6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" fillcolor="#f2f2f2 [3052]" strokecolor="white [3212]">
                <v:textbox>
                  <w:txbxContent>
                    <w:p w14:paraId="4B34485B" w14:textId="77777777" w:rsidR="00240046" w:rsidRDefault="00240046" w:rsidP="00240046">
                      <w:pPr>
                        <w:rPr>
                          <w:b/>
                        </w:rPr>
                      </w:pPr>
                    </w:p>
                    <w:p w14:paraId="2FC8B861" w14:textId="77777777" w:rsidR="00240046" w:rsidRDefault="00240046" w:rsidP="00240046">
                      <w:pPr>
                        <w:rPr>
                          <w:b/>
                        </w:rPr>
                      </w:pPr>
                      <w:r w:rsidRPr="005520D8">
                        <w:rPr>
                          <w:b/>
                        </w:rPr>
                        <w:t>Powiązane</w:t>
                      </w:r>
                      <w:r>
                        <w:rPr>
                          <w:b/>
                        </w:rPr>
                        <w:t xml:space="preserve"> opracowania</w:t>
                      </w:r>
                    </w:p>
                    <w:p w14:paraId="42563B9A" w14:textId="272E6D73" w:rsidR="00240046" w:rsidRPr="0039462D" w:rsidRDefault="00A44FCB" w:rsidP="0024004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240046" w:rsidRPr="0039462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Społeczeństwo informacyjne w Polsce. Wyniki badań statystycznych z lat 201</w:t>
                        </w:r>
                        <w:r w:rsidR="005C18E8" w:rsidRPr="0039462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4</w:t>
                        </w:r>
                        <w:r w:rsidR="00240046" w:rsidRPr="0039462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-201</w:t>
                        </w:r>
                        <w:r w:rsidR="005C18E8" w:rsidRPr="0039462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8</w:t>
                        </w:r>
                      </w:hyperlink>
                    </w:p>
                    <w:p w14:paraId="01395F09" w14:textId="77777777" w:rsidR="00240046" w:rsidRPr="00F22EDE" w:rsidRDefault="00240046" w:rsidP="0024004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52B066FA" w14:textId="77777777" w:rsidR="00240046" w:rsidRDefault="00240046" w:rsidP="0024004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546B5C8F" w14:textId="77777777" w:rsidR="00240046" w:rsidRPr="0039462D" w:rsidRDefault="00A44FCB" w:rsidP="0024004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240046" w:rsidRPr="0039462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Pojęcia stosowane w statystyce publicznej</w:t>
                        </w:r>
                      </w:hyperlink>
                    </w:p>
                    <w:p w14:paraId="35CACEB0" w14:textId="77777777" w:rsidR="00240046" w:rsidRPr="00F22EDE" w:rsidRDefault="00240046" w:rsidP="0024004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3A8F294" w14:textId="0B023D31" w:rsidR="0065098D" w:rsidRPr="0039462D" w:rsidRDefault="0065098D" w:rsidP="00AD0CBE">
      <w:pPr>
        <w:rPr>
          <w:sz w:val="18"/>
          <w:lang w:val="en-US"/>
        </w:rPr>
      </w:pPr>
    </w:p>
    <w:p w14:paraId="574E746E" w14:textId="07EB46F2" w:rsidR="00D261A2" w:rsidRPr="0039462D" w:rsidRDefault="00D261A2" w:rsidP="007D6525">
      <w:pPr>
        <w:rPr>
          <w:sz w:val="18"/>
          <w:lang w:val="en-US"/>
        </w:rPr>
      </w:pPr>
    </w:p>
    <w:sectPr w:rsidR="00D261A2" w:rsidRPr="0039462D" w:rsidSect="003B18B6">
      <w:headerReference w:type="default" r:id="rId35"/>
      <w:footerReference w:type="default" r:id="rId36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BD9AD2" w14:textId="77777777" w:rsidR="00EB7BBD" w:rsidRDefault="00EB7BBD" w:rsidP="000662E2">
      <w:pPr>
        <w:spacing w:after="0" w:line="240" w:lineRule="auto"/>
      </w:pPr>
      <w:r>
        <w:separator/>
      </w:r>
    </w:p>
  </w:endnote>
  <w:endnote w:type="continuationSeparator" w:id="0">
    <w:p w14:paraId="1F339061" w14:textId="77777777" w:rsidR="00EB7BBD" w:rsidRDefault="00EB7BB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2585831"/>
      <w:docPartObj>
        <w:docPartGallery w:val="Page Numbers (Bottom of Page)"/>
        <w:docPartUnique/>
      </w:docPartObj>
    </w:sdtPr>
    <w:sdtEndPr/>
    <w:sdtContent>
      <w:p w14:paraId="574E7487" w14:textId="77777777" w:rsidR="00303BF7" w:rsidRDefault="00303BF7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A17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1034812"/>
      <w:docPartObj>
        <w:docPartGallery w:val="Page Numbers (Bottom of Page)"/>
        <w:docPartUnique/>
      </w:docPartObj>
    </w:sdtPr>
    <w:sdtEndPr/>
    <w:sdtContent>
      <w:p w14:paraId="574E748A" w14:textId="77777777" w:rsidR="00303BF7" w:rsidRDefault="00303BF7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BBD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574E748D" w14:textId="77777777" w:rsidR="00303BF7" w:rsidRDefault="00303BF7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A17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558710" w14:textId="77777777" w:rsidR="00EB7BBD" w:rsidRDefault="00EB7BBD" w:rsidP="000662E2">
      <w:pPr>
        <w:spacing w:after="0" w:line="240" w:lineRule="auto"/>
      </w:pPr>
      <w:r>
        <w:separator/>
      </w:r>
    </w:p>
  </w:footnote>
  <w:footnote w:type="continuationSeparator" w:id="0">
    <w:p w14:paraId="46184322" w14:textId="77777777" w:rsidR="00EB7BBD" w:rsidRDefault="00EB7BBD" w:rsidP="000662E2">
      <w:pPr>
        <w:spacing w:after="0" w:line="240" w:lineRule="auto"/>
      </w:pPr>
      <w:r>
        <w:continuationSeparator/>
      </w:r>
    </w:p>
  </w:footnote>
  <w:footnote w:id="1">
    <w:p w14:paraId="70B2C059" w14:textId="77777777" w:rsidR="00F92F3D" w:rsidRPr="00902F56" w:rsidRDefault="00F92F3D" w:rsidP="00F92F3D">
      <w:pPr>
        <w:pStyle w:val="1Akapitpodstawowy"/>
        <w:spacing w:before="120" w:after="60" w:line="276" w:lineRule="auto"/>
        <w:rPr>
          <w:color w:val="222222"/>
          <w:sz w:val="14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cstheme="minorBidi"/>
          <w:color w:val="222222"/>
          <w:sz w:val="14"/>
          <w:szCs w:val="14"/>
        </w:rPr>
        <w:t>P</w:t>
      </w:r>
      <w:r w:rsidRPr="00902F56">
        <w:rPr>
          <w:color w:val="222222"/>
          <w:sz w:val="14"/>
          <w:szCs w:val="14"/>
        </w:rPr>
        <w:t>oziom AA – powszechnie uważany za optymalny poziom dostępności; strony internetowe na poziomie AA spełniają określone warunki, które umożliwiają do nich dostęp szerokiej grupie użytkowników</w:t>
      </w:r>
      <w:r>
        <w:rPr>
          <w:color w:val="222222"/>
          <w:sz w:val="14"/>
          <w:szCs w:val="14"/>
        </w:rPr>
        <w:t>,</w:t>
      </w:r>
      <w:r w:rsidRPr="00902F56">
        <w:rPr>
          <w:color w:val="222222"/>
          <w:sz w:val="14"/>
          <w:szCs w:val="14"/>
        </w:rPr>
        <w:t xml:space="preserve"> np. osobom niepełnosprawnym.</w:t>
      </w:r>
    </w:p>
    <w:p w14:paraId="148A08C0" w14:textId="77777777" w:rsidR="00F92F3D" w:rsidRPr="00902F56" w:rsidRDefault="00F92F3D" w:rsidP="00F92F3D">
      <w:pPr>
        <w:pStyle w:val="Tekstprzypisudolnego"/>
        <w:jc w:val="both"/>
        <w:rPr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E7485" w14:textId="77777777" w:rsidR="00303BF7" w:rsidRDefault="00303BF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74E748E" wp14:editId="574E748F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4E5FAF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574E7486" w14:textId="77777777" w:rsidR="00303BF7" w:rsidRDefault="00303BF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E7489" w14:textId="0CB7A0F2" w:rsidR="00303BF7" w:rsidRDefault="00C34799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BB598C2" wp14:editId="676DE7B1">
              <wp:simplePos x="0" y="0"/>
              <wp:positionH relativeFrom="column">
                <wp:posOffset>5036659</wp:posOffset>
              </wp:positionH>
              <wp:positionV relativeFrom="paragraph">
                <wp:posOffset>180340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53EA09" w14:textId="7962EAD6" w:rsidR="00883E08" w:rsidRPr="003C6C8D" w:rsidRDefault="00883E08" w:rsidP="00883E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B598C2" id="Schemat blokowy: opóźnienie 6" o:spid="_x0000_s1031" style="position:absolute;margin-left:396.6pt;margin-top:14.2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KDnFc3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3F53EA09" w14:textId="7962EAD6" w:rsidR="00883E08" w:rsidRPr="003C6C8D" w:rsidRDefault="00883E08" w:rsidP="00883E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303BF7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74E7492" wp14:editId="33913444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5F24D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4B0459">
      <w:rPr>
        <w:noProof/>
        <w:lang w:eastAsia="pl-PL"/>
      </w:rPr>
      <w:drawing>
        <wp:inline distT="0" distB="0" distL="0" distR="0" wp14:anchorId="61D10D45" wp14:editId="1234D87B">
          <wp:extent cx="1057658" cy="457201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658" cy="457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E748B" w14:textId="77777777" w:rsidR="00303BF7" w:rsidRDefault="00303BF7">
    <w:pPr>
      <w:pStyle w:val="Nagwek"/>
    </w:pPr>
  </w:p>
  <w:p w14:paraId="574E748C" w14:textId="77777777" w:rsidR="00303BF7" w:rsidRDefault="00303BF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4.5pt;height:125.25pt;visibility:visible;mso-wrap-style:square" o:bullet="t">
        <v:imagedata r:id="rId1" o:title=""/>
      </v:shape>
    </w:pict>
  </w:numPicBullet>
  <w:numPicBullet w:numPicBulletId="1">
    <w:pict>
      <v:shape id="_x0000_i1031" type="#_x0000_t75" style="width:124.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drawingGridHorizontalSpacing w:val="57"/>
  <w:drawingGridVerticalSpacing w:val="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5B8A"/>
    <w:rsid w:val="0000709F"/>
    <w:rsid w:val="000108B8"/>
    <w:rsid w:val="000119E5"/>
    <w:rsid w:val="000152F5"/>
    <w:rsid w:val="00015768"/>
    <w:rsid w:val="00024FDD"/>
    <w:rsid w:val="00027A63"/>
    <w:rsid w:val="00045660"/>
    <w:rsid w:val="0004582E"/>
    <w:rsid w:val="00045FB1"/>
    <w:rsid w:val="000470AA"/>
    <w:rsid w:val="00057CA1"/>
    <w:rsid w:val="00060556"/>
    <w:rsid w:val="0006070D"/>
    <w:rsid w:val="000662E2"/>
    <w:rsid w:val="00066883"/>
    <w:rsid w:val="000736A6"/>
    <w:rsid w:val="00073C70"/>
    <w:rsid w:val="0007423C"/>
    <w:rsid w:val="00074DD8"/>
    <w:rsid w:val="00074E04"/>
    <w:rsid w:val="000806F7"/>
    <w:rsid w:val="000855B8"/>
    <w:rsid w:val="0008677C"/>
    <w:rsid w:val="0009479B"/>
    <w:rsid w:val="00097840"/>
    <w:rsid w:val="000B0727"/>
    <w:rsid w:val="000C135D"/>
    <w:rsid w:val="000D1D43"/>
    <w:rsid w:val="000D225C"/>
    <w:rsid w:val="000D2A5C"/>
    <w:rsid w:val="000D3D4D"/>
    <w:rsid w:val="000E0918"/>
    <w:rsid w:val="001011C3"/>
    <w:rsid w:val="00110D87"/>
    <w:rsid w:val="00114DB9"/>
    <w:rsid w:val="00116087"/>
    <w:rsid w:val="00130296"/>
    <w:rsid w:val="0013575A"/>
    <w:rsid w:val="001423B6"/>
    <w:rsid w:val="001448A7"/>
    <w:rsid w:val="00146621"/>
    <w:rsid w:val="00150ABD"/>
    <w:rsid w:val="00152A83"/>
    <w:rsid w:val="00157F1B"/>
    <w:rsid w:val="00162325"/>
    <w:rsid w:val="00171DE0"/>
    <w:rsid w:val="00190679"/>
    <w:rsid w:val="00192AFA"/>
    <w:rsid w:val="001931E2"/>
    <w:rsid w:val="001948DB"/>
    <w:rsid w:val="001951DA"/>
    <w:rsid w:val="001C0491"/>
    <w:rsid w:val="001C130B"/>
    <w:rsid w:val="001C3269"/>
    <w:rsid w:val="001D1365"/>
    <w:rsid w:val="001D1DB4"/>
    <w:rsid w:val="001E25F0"/>
    <w:rsid w:val="001F11A1"/>
    <w:rsid w:val="001F44C0"/>
    <w:rsid w:val="001F617B"/>
    <w:rsid w:val="00202ED8"/>
    <w:rsid w:val="00213C9F"/>
    <w:rsid w:val="002169FB"/>
    <w:rsid w:val="002331F1"/>
    <w:rsid w:val="00240046"/>
    <w:rsid w:val="00242C9B"/>
    <w:rsid w:val="00256E61"/>
    <w:rsid w:val="002574F9"/>
    <w:rsid w:val="00262B61"/>
    <w:rsid w:val="0027103C"/>
    <w:rsid w:val="002757DD"/>
    <w:rsid w:val="00276748"/>
    <w:rsid w:val="00276811"/>
    <w:rsid w:val="00282699"/>
    <w:rsid w:val="002926DF"/>
    <w:rsid w:val="002934B5"/>
    <w:rsid w:val="00296697"/>
    <w:rsid w:val="002B0472"/>
    <w:rsid w:val="002B180F"/>
    <w:rsid w:val="002B6B12"/>
    <w:rsid w:val="002C3A22"/>
    <w:rsid w:val="002D1354"/>
    <w:rsid w:val="002D604F"/>
    <w:rsid w:val="002E6140"/>
    <w:rsid w:val="002E6985"/>
    <w:rsid w:val="002E71B6"/>
    <w:rsid w:val="002F77C8"/>
    <w:rsid w:val="00303BF7"/>
    <w:rsid w:val="00303E36"/>
    <w:rsid w:val="00304F22"/>
    <w:rsid w:val="00306C7C"/>
    <w:rsid w:val="003100D2"/>
    <w:rsid w:val="003172CA"/>
    <w:rsid w:val="00322EDD"/>
    <w:rsid w:val="00332320"/>
    <w:rsid w:val="00347D72"/>
    <w:rsid w:val="00354458"/>
    <w:rsid w:val="00355FBF"/>
    <w:rsid w:val="00357611"/>
    <w:rsid w:val="003636CE"/>
    <w:rsid w:val="00367237"/>
    <w:rsid w:val="0036747D"/>
    <w:rsid w:val="0037077F"/>
    <w:rsid w:val="00372411"/>
    <w:rsid w:val="00373882"/>
    <w:rsid w:val="0037396C"/>
    <w:rsid w:val="003843B0"/>
    <w:rsid w:val="003843DB"/>
    <w:rsid w:val="00393761"/>
    <w:rsid w:val="0039462D"/>
    <w:rsid w:val="00395113"/>
    <w:rsid w:val="00397D18"/>
    <w:rsid w:val="003A1B36"/>
    <w:rsid w:val="003A2993"/>
    <w:rsid w:val="003B1454"/>
    <w:rsid w:val="003B18B6"/>
    <w:rsid w:val="003B57DE"/>
    <w:rsid w:val="003B5C4C"/>
    <w:rsid w:val="003C1AD4"/>
    <w:rsid w:val="003C59E0"/>
    <w:rsid w:val="003C5D62"/>
    <w:rsid w:val="003C6C8D"/>
    <w:rsid w:val="003D0F23"/>
    <w:rsid w:val="003D4F95"/>
    <w:rsid w:val="003D5F42"/>
    <w:rsid w:val="003D60A9"/>
    <w:rsid w:val="003E65EE"/>
    <w:rsid w:val="003F2287"/>
    <w:rsid w:val="003F4C97"/>
    <w:rsid w:val="003F7FE6"/>
    <w:rsid w:val="00400193"/>
    <w:rsid w:val="00404534"/>
    <w:rsid w:val="004212E7"/>
    <w:rsid w:val="0042446D"/>
    <w:rsid w:val="00427BF8"/>
    <w:rsid w:val="00431C02"/>
    <w:rsid w:val="00437190"/>
    <w:rsid w:val="00437395"/>
    <w:rsid w:val="004403F2"/>
    <w:rsid w:val="00445047"/>
    <w:rsid w:val="00452C4B"/>
    <w:rsid w:val="00463E39"/>
    <w:rsid w:val="004657FC"/>
    <w:rsid w:val="00470D4B"/>
    <w:rsid w:val="004733F6"/>
    <w:rsid w:val="00474A20"/>
    <w:rsid w:val="00474E69"/>
    <w:rsid w:val="00477498"/>
    <w:rsid w:val="00485684"/>
    <w:rsid w:val="0049621B"/>
    <w:rsid w:val="004A2377"/>
    <w:rsid w:val="004A6A6F"/>
    <w:rsid w:val="004A7E15"/>
    <w:rsid w:val="004B0459"/>
    <w:rsid w:val="004B338E"/>
    <w:rsid w:val="004C0BD8"/>
    <w:rsid w:val="004C1895"/>
    <w:rsid w:val="004C1DAA"/>
    <w:rsid w:val="004C6D40"/>
    <w:rsid w:val="004D24FD"/>
    <w:rsid w:val="004E5A30"/>
    <w:rsid w:val="004F0C3C"/>
    <w:rsid w:val="004F5DD1"/>
    <w:rsid w:val="004F63FC"/>
    <w:rsid w:val="0050510C"/>
    <w:rsid w:val="00505A92"/>
    <w:rsid w:val="005203F1"/>
    <w:rsid w:val="00521BC3"/>
    <w:rsid w:val="0052350A"/>
    <w:rsid w:val="00533632"/>
    <w:rsid w:val="00541E6E"/>
    <w:rsid w:val="0054251F"/>
    <w:rsid w:val="00543571"/>
    <w:rsid w:val="00544D76"/>
    <w:rsid w:val="005472E7"/>
    <w:rsid w:val="005520D8"/>
    <w:rsid w:val="00556CF1"/>
    <w:rsid w:val="00557272"/>
    <w:rsid w:val="005573FC"/>
    <w:rsid w:val="00560716"/>
    <w:rsid w:val="00561085"/>
    <w:rsid w:val="00570150"/>
    <w:rsid w:val="005734DB"/>
    <w:rsid w:val="005762A7"/>
    <w:rsid w:val="005916D7"/>
    <w:rsid w:val="005A0CE4"/>
    <w:rsid w:val="005A6050"/>
    <w:rsid w:val="005A698C"/>
    <w:rsid w:val="005B728E"/>
    <w:rsid w:val="005C18E8"/>
    <w:rsid w:val="005C7D0E"/>
    <w:rsid w:val="005D215A"/>
    <w:rsid w:val="005E0799"/>
    <w:rsid w:val="005E092A"/>
    <w:rsid w:val="005E3C6A"/>
    <w:rsid w:val="005E3D36"/>
    <w:rsid w:val="005F5A80"/>
    <w:rsid w:val="006044FF"/>
    <w:rsid w:val="00607CC5"/>
    <w:rsid w:val="0061124D"/>
    <w:rsid w:val="00612181"/>
    <w:rsid w:val="0062605B"/>
    <w:rsid w:val="006303B2"/>
    <w:rsid w:val="00633014"/>
    <w:rsid w:val="0063437B"/>
    <w:rsid w:val="00642D86"/>
    <w:rsid w:val="0065098D"/>
    <w:rsid w:val="00664969"/>
    <w:rsid w:val="00664C8F"/>
    <w:rsid w:val="006673CA"/>
    <w:rsid w:val="00673C26"/>
    <w:rsid w:val="006812AF"/>
    <w:rsid w:val="0068204C"/>
    <w:rsid w:val="006829ED"/>
    <w:rsid w:val="0068327D"/>
    <w:rsid w:val="00694AF0"/>
    <w:rsid w:val="006970C5"/>
    <w:rsid w:val="006A0208"/>
    <w:rsid w:val="006A4686"/>
    <w:rsid w:val="006A4BE5"/>
    <w:rsid w:val="006B0E9E"/>
    <w:rsid w:val="006B5AE4"/>
    <w:rsid w:val="006C49BE"/>
    <w:rsid w:val="006D1507"/>
    <w:rsid w:val="006D4054"/>
    <w:rsid w:val="006D55CE"/>
    <w:rsid w:val="006E02EC"/>
    <w:rsid w:val="006F1AE2"/>
    <w:rsid w:val="00701B76"/>
    <w:rsid w:val="00707407"/>
    <w:rsid w:val="00715FFC"/>
    <w:rsid w:val="007211B1"/>
    <w:rsid w:val="00721BA2"/>
    <w:rsid w:val="00722082"/>
    <w:rsid w:val="00735F1C"/>
    <w:rsid w:val="007436CF"/>
    <w:rsid w:val="00746187"/>
    <w:rsid w:val="0076254F"/>
    <w:rsid w:val="00776C1D"/>
    <w:rsid w:val="007801F5"/>
    <w:rsid w:val="007821F1"/>
    <w:rsid w:val="00783CA4"/>
    <w:rsid w:val="007842FB"/>
    <w:rsid w:val="00784C9A"/>
    <w:rsid w:val="00785C33"/>
    <w:rsid w:val="00786124"/>
    <w:rsid w:val="00790DA5"/>
    <w:rsid w:val="0079514B"/>
    <w:rsid w:val="00797BDA"/>
    <w:rsid w:val="007A2DC1"/>
    <w:rsid w:val="007A4061"/>
    <w:rsid w:val="007C0404"/>
    <w:rsid w:val="007C344C"/>
    <w:rsid w:val="007C6C5D"/>
    <w:rsid w:val="007D3319"/>
    <w:rsid w:val="007D335D"/>
    <w:rsid w:val="007D6525"/>
    <w:rsid w:val="007E3314"/>
    <w:rsid w:val="007E4B03"/>
    <w:rsid w:val="007F0295"/>
    <w:rsid w:val="007F324B"/>
    <w:rsid w:val="007F74AD"/>
    <w:rsid w:val="0080268A"/>
    <w:rsid w:val="00802F48"/>
    <w:rsid w:val="0080553C"/>
    <w:rsid w:val="00805B46"/>
    <w:rsid w:val="00807530"/>
    <w:rsid w:val="00813CE8"/>
    <w:rsid w:val="00814772"/>
    <w:rsid w:val="00820E4E"/>
    <w:rsid w:val="00821402"/>
    <w:rsid w:val="008220B0"/>
    <w:rsid w:val="00825DC2"/>
    <w:rsid w:val="00831DF7"/>
    <w:rsid w:val="00834AD3"/>
    <w:rsid w:val="008375FC"/>
    <w:rsid w:val="00841FDC"/>
    <w:rsid w:val="00843795"/>
    <w:rsid w:val="008477EB"/>
    <w:rsid w:val="00847F0F"/>
    <w:rsid w:val="00852448"/>
    <w:rsid w:val="008600ED"/>
    <w:rsid w:val="00860E43"/>
    <w:rsid w:val="00864E01"/>
    <w:rsid w:val="00866094"/>
    <w:rsid w:val="008718B2"/>
    <w:rsid w:val="00874C65"/>
    <w:rsid w:val="00881407"/>
    <w:rsid w:val="0088258A"/>
    <w:rsid w:val="00883E08"/>
    <w:rsid w:val="00886332"/>
    <w:rsid w:val="008977A3"/>
    <w:rsid w:val="008A26D9"/>
    <w:rsid w:val="008A376C"/>
    <w:rsid w:val="008A4EDE"/>
    <w:rsid w:val="008B4562"/>
    <w:rsid w:val="008B51CD"/>
    <w:rsid w:val="008C0652"/>
    <w:rsid w:val="008C0C29"/>
    <w:rsid w:val="008F3638"/>
    <w:rsid w:val="008F4441"/>
    <w:rsid w:val="008F6F31"/>
    <w:rsid w:val="008F74DF"/>
    <w:rsid w:val="009127BA"/>
    <w:rsid w:val="00915181"/>
    <w:rsid w:val="009201AF"/>
    <w:rsid w:val="009227A6"/>
    <w:rsid w:val="00930274"/>
    <w:rsid w:val="00933EC1"/>
    <w:rsid w:val="009343C5"/>
    <w:rsid w:val="0093726B"/>
    <w:rsid w:val="00941DF3"/>
    <w:rsid w:val="009442F4"/>
    <w:rsid w:val="0095226C"/>
    <w:rsid w:val="009530DB"/>
    <w:rsid w:val="00953676"/>
    <w:rsid w:val="00962DE5"/>
    <w:rsid w:val="009705EE"/>
    <w:rsid w:val="00976DEA"/>
    <w:rsid w:val="00977927"/>
    <w:rsid w:val="0098135C"/>
    <w:rsid w:val="0098156A"/>
    <w:rsid w:val="00986F60"/>
    <w:rsid w:val="00991BAC"/>
    <w:rsid w:val="009A635A"/>
    <w:rsid w:val="009A6EA0"/>
    <w:rsid w:val="009B35EA"/>
    <w:rsid w:val="009C1335"/>
    <w:rsid w:val="009C1AB2"/>
    <w:rsid w:val="009C7251"/>
    <w:rsid w:val="009E2E91"/>
    <w:rsid w:val="009E4B50"/>
    <w:rsid w:val="009F7087"/>
    <w:rsid w:val="00A05463"/>
    <w:rsid w:val="00A139F5"/>
    <w:rsid w:val="00A24482"/>
    <w:rsid w:val="00A365F4"/>
    <w:rsid w:val="00A4379E"/>
    <w:rsid w:val="00A44FCB"/>
    <w:rsid w:val="00A47D80"/>
    <w:rsid w:val="00A53132"/>
    <w:rsid w:val="00A563F2"/>
    <w:rsid w:val="00A566E8"/>
    <w:rsid w:val="00A619B7"/>
    <w:rsid w:val="00A72C47"/>
    <w:rsid w:val="00A769C3"/>
    <w:rsid w:val="00A810F9"/>
    <w:rsid w:val="00A8277F"/>
    <w:rsid w:val="00A85A41"/>
    <w:rsid w:val="00A86ECC"/>
    <w:rsid w:val="00A86FCC"/>
    <w:rsid w:val="00A902EB"/>
    <w:rsid w:val="00AA1957"/>
    <w:rsid w:val="00AA710D"/>
    <w:rsid w:val="00AB6D25"/>
    <w:rsid w:val="00AB78F2"/>
    <w:rsid w:val="00AC53B0"/>
    <w:rsid w:val="00AD0CBE"/>
    <w:rsid w:val="00AE0B05"/>
    <w:rsid w:val="00AE2D4B"/>
    <w:rsid w:val="00AE4F99"/>
    <w:rsid w:val="00AE593C"/>
    <w:rsid w:val="00B05C40"/>
    <w:rsid w:val="00B100B2"/>
    <w:rsid w:val="00B11B69"/>
    <w:rsid w:val="00B14952"/>
    <w:rsid w:val="00B168A8"/>
    <w:rsid w:val="00B205A9"/>
    <w:rsid w:val="00B225ED"/>
    <w:rsid w:val="00B31E5A"/>
    <w:rsid w:val="00B653AB"/>
    <w:rsid w:val="00B65F9E"/>
    <w:rsid w:val="00B66B19"/>
    <w:rsid w:val="00B77089"/>
    <w:rsid w:val="00B914E9"/>
    <w:rsid w:val="00B956EE"/>
    <w:rsid w:val="00B95DA9"/>
    <w:rsid w:val="00BA2BA1"/>
    <w:rsid w:val="00BA3562"/>
    <w:rsid w:val="00BB2757"/>
    <w:rsid w:val="00BB4F09"/>
    <w:rsid w:val="00BC0DCA"/>
    <w:rsid w:val="00BC25C9"/>
    <w:rsid w:val="00BC43B7"/>
    <w:rsid w:val="00BD0CDA"/>
    <w:rsid w:val="00BD1D9C"/>
    <w:rsid w:val="00BD4E33"/>
    <w:rsid w:val="00BE07B5"/>
    <w:rsid w:val="00BE3F3B"/>
    <w:rsid w:val="00BF1F77"/>
    <w:rsid w:val="00C0308B"/>
    <w:rsid w:val="00C030DE"/>
    <w:rsid w:val="00C03C91"/>
    <w:rsid w:val="00C22105"/>
    <w:rsid w:val="00C229B7"/>
    <w:rsid w:val="00C244B6"/>
    <w:rsid w:val="00C32866"/>
    <w:rsid w:val="00C34799"/>
    <w:rsid w:val="00C3702F"/>
    <w:rsid w:val="00C4500A"/>
    <w:rsid w:val="00C47DAF"/>
    <w:rsid w:val="00C62B3A"/>
    <w:rsid w:val="00C64A37"/>
    <w:rsid w:val="00C7158E"/>
    <w:rsid w:val="00C7250B"/>
    <w:rsid w:val="00C7346B"/>
    <w:rsid w:val="00C77C0E"/>
    <w:rsid w:val="00C82A17"/>
    <w:rsid w:val="00C82E3C"/>
    <w:rsid w:val="00C86880"/>
    <w:rsid w:val="00C87565"/>
    <w:rsid w:val="00C900D0"/>
    <w:rsid w:val="00C91687"/>
    <w:rsid w:val="00C924A8"/>
    <w:rsid w:val="00C945FE"/>
    <w:rsid w:val="00C96FAA"/>
    <w:rsid w:val="00C97A04"/>
    <w:rsid w:val="00CA107B"/>
    <w:rsid w:val="00CA484D"/>
    <w:rsid w:val="00CA4FB6"/>
    <w:rsid w:val="00CB1D19"/>
    <w:rsid w:val="00CC739E"/>
    <w:rsid w:val="00CD58B7"/>
    <w:rsid w:val="00CE0461"/>
    <w:rsid w:val="00CE4A91"/>
    <w:rsid w:val="00CF4099"/>
    <w:rsid w:val="00D00796"/>
    <w:rsid w:val="00D023FA"/>
    <w:rsid w:val="00D10A13"/>
    <w:rsid w:val="00D11480"/>
    <w:rsid w:val="00D115BD"/>
    <w:rsid w:val="00D15307"/>
    <w:rsid w:val="00D177D0"/>
    <w:rsid w:val="00D211DB"/>
    <w:rsid w:val="00D261A2"/>
    <w:rsid w:val="00D5012D"/>
    <w:rsid w:val="00D55834"/>
    <w:rsid w:val="00D616D2"/>
    <w:rsid w:val="00D63B5F"/>
    <w:rsid w:val="00D664DA"/>
    <w:rsid w:val="00D70EF7"/>
    <w:rsid w:val="00D76E22"/>
    <w:rsid w:val="00D81CEC"/>
    <w:rsid w:val="00D8397C"/>
    <w:rsid w:val="00D94EED"/>
    <w:rsid w:val="00D96026"/>
    <w:rsid w:val="00D9620C"/>
    <w:rsid w:val="00DA7C1C"/>
    <w:rsid w:val="00DB147A"/>
    <w:rsid w:val="00DB1B02"/>
    <w:rsid w:val="00DB1B7A"/>
    <w:rsid w:val="00DC6708"/>
    <w:rsid w:val="00DC6DFB"/>
    <w:rsid w:val="00E01436"/>
    <w:rsid w:val="00E02037"/>
    <w:rsid w:val="00E045BD"/>
    <w:rsid w:val="00E04C99"/>
    <w:rsid w:val="00E17B77"/>
    <w:rsid w:val="00E23337"/>
    <w:rsid w:val="00E259EA"/>
    <w:rsid w:val="00E32061"/>
    <w:rsid w:val="00E41F6D"/>
    <w:rsid w:val="00E42FF9"/>
    <w:rsid w:val="00E4714C"/>
    <w:rsid w:val="00E51AEB"/>
    <w:rsid w:val="00E522A7"/>
    <w:rsid w:val="00E534C6"/>
    <w:rsid w:val="00E54452"/>
    <w:rsid w:val="00E664C5"/>
    <w:rsid w:val="00E671A2"/>
    <w:rsid w:val="00E76D26"/>
    <w:rsid w:val="00E845BC"/>
    <w:rsid w:val="00E9477A"/>
    <w:rsid w:val="00EA512F"/>
    <w:rsid w:val="00EB1390"/>
    <w:rsid w:val="00EB26AD"/>
    <w:rsid w:val="00EB2C71"/>
    <w:rsid w:val="00EB4340"/>
    <w:rsid w:val="00EB556D"/>
    <w:rsid w:val="00EB5A7D"/>
    <w:rsid w:val="00EB7BBD"/>
    <w:rsid w:val="00EC415C"/>
    <w:rsid w:val="00ED0703"/>
    <w:rsid w:val="00ED0D92"/>
    <w:rsid w:val="00ED55C0"/>
    <w:rsid w:val="00ED682B"/>
    <w:rsid w:val="00ED764A"/>
    <w:rsid w:val="00EE41D5"/>
    <w:rsid w:val="00F037A4"/>
    <w:rsid w:val="00F04C97"/>
    <w:rsid w:val="00F074C9"/>
    <w:rsid w:val="00F163EC"/>
    <w:rsid w:val="00F22EDE"/>
    <w:rsid w:val="00F27C8F"/>
    <w:rsid w:val="00F32749"/>
    <w:rsid w:val="00F37172"/>
    <w:rsid w:val="00F4477E"/>
    <w:rsid w:val="00F463B9"/>
    <w:rsid w:val="00F5179F"/>
    <w:rsid w:val="00F65246"/>
    <w:rsid w:val="00F67D8F"/>
    <w:rsid w:val="00F72B4B"/>
    <w:rsid w:val="00F76159"/>
    <w:rsid w:val="00F802BE"/>
    <w:rsid w:val="00F80E93"/>
    <w:rsid w:val="00F86024"/>
    <w:rsid w:val="00F8611A"/>
    <w:rsid w:val="00F9151D"/>
    <w:rsid w:val="00F92F3D"/>
    <w:rsid w:val="00FA0D6B"/>
    <w:rsid w:val="00FA16D0"/>
    <w:rsid w:val="00FA5128"/>
    <w:rsid w:val="00FB42D4"/>
    <w:rsid w:val="00FB5906"/>
    <w:rsid w:val="00FB762F"/>
    <w:rsid w:val="00FC2AED"/>
    <w:rsid w:val="00FD2D7A"/>
    <w:rsid w:val="00FD5EA7"/>
    <w:rsid w:val="00FE0CCA"/>
    <w:rsid w:val="00FE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E73CE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7821F1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883E08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883E08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83E08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styltekstbezrobocie">
    <w:name w:val="styl_tekst (bezrobocie)"/>
    <w:basedOn w:val="Normalny"/>
    <w:uiPriority w:val="99"/>
    <w:rsid w:val="00A619B7"/>
    <w:pPr>
      <w:widowControl w:val="0"/>
      <w:tabs>
        <w:tab w:val="center" w:pos="4536"/>
        <w:tab w:val="right" w:pos="9072"/>
      </w:tabs>
      <w:suppressAutoHyphens/>
      <w:autoSpaceDE w:val="0"/>
      <w:autoSpaceDN w:val="0"/>
      <w:adjustRightInd w:val="0"/>
      <w:spacing w:before="0" w:after="0" w:line="260" w:lineRule="atLeast"/>
      <w:ind w:left="1134" w:firstLine="283"/>
      <w:jc w:val="both"/>
      <w:textAlignment w:val="center"/>
    </w:pPr>
    <w:rPr>
      <w:rFonts w:ascii="Calibri" w:eastAsiaTheme="minorEastAsia" w:hAnsi="Calibri" w:cs="Calibri"/>
      <w:color w:val="000000"/>
      <w:sz w:val="22"/>
      <w:lang w:eastAsia="pl-PL"/>
    </w:rPr>
  </w:style>
  <w:style w:type="paragraph" w:customStyle="1" w:styleId="Podstawowyakapitowy">
    <w:name w:val="[Podstawowy akapitowy]"/>
    <w:basedOn w:val="Normalny"/>
    <w:uiPriority w:val="99"/>
    <w:rsid w:val="008A376C"/>
    <w:pPr>
      <w:widowControl w:val="0"/>
      <w:autoSpaceDE w:val="0"/>
      <w:autoSpaceDN w:val="0"/>
      <w:adjustRightInd w:val="0"/>
      <w:spacing w:before="0" w:after="0" w:line="200" w:lineRule="atLeast"/>
      <w:textAlignment w:val="center"/>
    </w:pPr>
    <w:rPr>
      <w:rFonts w:ascii="Calibri" w:eastAsiaTheme="minorEastAsia" w:hAnsi="Calibri" w:cs="Calibri"/>
      <w:color w:val="000000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72B4B"/>
    <w:rPr>
      <w:color w:val="954F72" w:themeColor="followedHyperlink"/>
      <w:u w:val="single"/>
    </w:rPr>
  </w:style>
  <w:style w:type="paragraph" w:customStyle="1" w:styleId="bodytextStrona">
    <w:name w:val="body text (Strona)"/>
    <w:basedOn w:val="Normalny"/>
    <w:uiPriority w:val="99"/>
    <w:rsid w:val="00D211DB"/>
    <w:pPr>
      <w:autoSpaceDE w:val="0"/>
      <w:autoSpaceDN w:val="0"/>
      <w:adjustRightInd w:val="0"/>
      <w:spacing w:before="113" w:after="57" w:line="280" w:lineRule="atLeast"/>
      <w:ind w:left="1134"/>
      <w:jc w:val="both"/>
      <w:textAlignment w:val="center"/>
    </w:pPr>
    <w:rPr>
      <w:rFonts w:ascii="Calibri" w:eastAsiaTheme="minorEastAsia" w:hAnsi="Calibri" w:cs="Calibri"/>
      <w:color w:val="000000"/>
      <w:sz w:val="22"/>
      <w:lang w:eastAsia="pl-PL"/>
    </w:rPr>
  </w:style>
  <w:style w:type="paragraph" w:customStyle="1" w:styleId="TytuwykresuPLStrona">
    <w:name w:val="Tytuł wykresu PL (Strona)"/>
    <w:basedOn w:val="Normalny"/>
    <w:next w:val="Normalny"/>
    <w:uiPriority w:val="99"/>
    <w:rsid w:val="00722082"/>
    <w:pPr>
      <w:keepNext/>
      <w:tabs>
        <w:tab w:val="left" w:pos="1191"/>
      </w:tabs>
      <w:autoSpaceDE w:val="0"/>
      <w:autoSpaceDN w:val="0"/>
      <w:adjustRightInd w:val="0"/>
      <w:spacing w:before="283" w:after="113" w:line="200" w:lineRule="atLeast"/>
      <w:ind w:left="1134" w:hanging="1134"/>
      <w:jc w:val="both"/>
      <w:textAlignment w:val="center"/>
    </w:pPr>
    <w:rPr>
      <w:rFonts w:ascii="Calibri" w:eastAsiaTheme="minorEastAsia" w:hAnsi="Calibri" w:cs="Calibri"/>
      <w:color w:val="3F8CF2"/>
      <w:sz w:val="22"/>
      <w:lang w:eastAsia="pl-PL"/>
    </w:rPr>
  </w:style>
  <w:style w:type="paragraph" w:customStyle="1" w:styleId="Brakstyluakapitowego">
    <w:name w:val="[Brak stylu akapitowego]"/>
    <w:rsid w:val="0072208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GB"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25ED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25ED"/>
    <w:rPr>
      <w:rFonts w:ascii="Fira Sans" w:hAnsi="Fira Sans"/>
      <w:sz w:val="19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B225ED"/>
    <w:pPr>
      <w:spacing w:before="0" w:line="240" w:lineRule="auto"/>
      <w:ind w:firstLine="210"/>
    </w:pPr>
    <w:rPr>
      <w:rFonts w:ascii="Times New Roman" w:eastAsia="Times New Roman" w:hAnsi="Times New Roman" w:cs="Times New Roman"/>
      <w:sz w:val="22"/>
      <w:szCs w:val="20"/>
      <w:lang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B225ED"/>
    <w:rPr>
      <w:rFonts w:ascii="Times New Roman" w:eastAsia="Times New Roman" w:hAnsi="Times New Roman" w:cs="Times New Roman"/>
      <w:sz w:val="19"/>
      <w:szCs w:val="20"/>
      <w:lang w:eastAsia="pl-PL"/>
    </w:rPr>
  </w:style>
  <w:style w:type="paragraph" w:customStyle="1" w:styleId="Default">
    <w:name w:val="Default"/>
    <w:rsid w:val="000855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Akapitpodstawowy">
    <w:name w:val="1  Akapit podstawowy"/>
    <w:link w:val="1AkapitpodstawowyZnak"/>
    <w:autoRedefine/>
    <w:qFormat/>
    <w:rsid w:val="00F92F3D"/>
    <w:pPr>
      <w:spacing w:line="250" w:lineRule="exact"/>
      <w:jc w:val="both"/>
    </w:pPr>
    <w:rPr>
      <w:rFonts w:ascii="Fira Sans" w:eastAsiaTheme="majorEastAsia" w:hAnsi="Fira Sans" w:cstheme="majorBidi"/>
      <w:color w:val="000000" w:themeColor="text1"/>
      <w:sz w:val="19"/>
      <w:szCs w:val="26"/>
    </w:rPr>
  </w:style>
  <w:style w:type="character" w:customStyle="1" w:styleId="1AkapitpodstawowyZnak">
    <w:name w:val="1  Akapit podstawowy Znak"/>
    <w:basedOn w:val="Domylnaczcionkaakapitu"/>
    <w:link w:val="1Akapitpodstawowy"/>
    <w:rsid w:val="00F92F3D"/>
    <w:rPr>
      <w:rFonts w:ascii="Fira Sans" w:eastAsiaTheme="majorEastAsia" w:hAnsi="Fira Sans" w:cstheme="majorBidi"/>
      <w:color w:val="000000" w:themeColor="text1"/>
      <w:sz w:val="19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26" Type="http://schemas.openxmlformats.org/officeDocument/2006/relationships/hyperlink" Target="https://bdl.stat.gov.pl/BDL/dane/podgrup/wymiary" TargetMode="Externa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://stat.gov.pl/metainformacje/slownik-pojec/pojecia-stosowane-w-statystyce-publicznej/1_43,dziedzina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5" Type="http://schemas.openxmlformats.org/officeDocument/2006/relationships/hyperlink" Target="http://stat.gov.pl/obszary-tematyczne/nauka-i-technika-spoleczenstwo-informacyjne/spoleczenstwo-informacyjne/" TargetMode="External"/><Relationship Id="rId33" Type="http://schemas.openxmlformats.org/officeDocument/2006/relationships/hyperlink" Target="https://szczecin.stat.gov.pl/publikacje-i-foldery/nauka-technika/spoleczenstwo-informacyjne-w-polsce-wyniki-badan-statystycznych-z-lat-2014-2018,4,14.html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rzecznik@stat.gov.pl" TargetMode="External"/><Relationship Id="rId29" Type="http://schemas.openxmlformats.org/officeDocument/2006/relationships/hyperlink" Target="https://bdl.stat.gov.pl/BDL/dane/podgrup/wymiar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image" Target="media/image10.png"/><Relationship Id="rId32" Type="http://schemas.openxmlformats.org/officeDocument/2006/relationships/hyperlink" Target="http://stat.gov.pl/metainformacje/slownik-pojec/pojecia-stosowane-w-statystyce-publicznej/1_43,dziedzina.html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image" Target="media/image9.png"/><Relationship Id="rId28" Type="http://schemas.openxmlformats.org/officeDocument/2006/relationships/hyperlink" Target="http://stat.gov.pl/obszary-tematyczne/nauka-i-technika-spoleczenstwo-informacyjne/spoleczenstwo-informacyjne/" TargetMode="External"/><Relationship Id="rId36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mailto:m.kwiatkowska@stat.gov.pl" TargetMode="External"/><Relationship Id="rId31" Type="http://schemas.openxmlformats.org/officeDocument/2006/relationships/hyperlink" Target="https://szczecin.stat.gov.pl/publikacje-i-foldery/nauka-technika/spoleczenstwo-informacyjne-w-polsce-wyniki-badan-statystycznych-z-lat-2014-2018,4,14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png"/><Relationship Id="rId22" Type="http://schemas.openxmlformats.org/officeDocument/2006/relationships/image" Target="media/image8.png"/><Relationship Id="rId27" Type="http://schemas.openxmlformats.org/officeDocument/2006/relationships/hyperlink" Target="http://stat.gov.pl/metainformacje/slownik-pojec/pojecia-stosowane-w-statystyce-publicznej/1_43,dziedzina.html" TargetMode="External"/><Relationship Id="rId30" Type="http://schemas.openxmlformats.org/officeDocument/2006/relationships/hyperlink" Target="http://stat.gov.pl/metainformacje/slownik-pojec/pojecia-stosowane-w-statystyce-publicznej/1_43,dziedzina.html" TargetMode="External"/><Relationship Id="rId35" Type="http://schemas.openxmlformats.org/officeDocument/2006/relationships/header" Target="head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4560F-FFFB-4E37-BCAF-D51C900601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7418B1-0CE0-494F-80E0-9AFD81098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771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Karolak Katarzyna</dc:creator>
  <cp:keywords/>
  <dc:description/>
  <cp:lastModifiedBy>Żołynia Marcin</cp:lastModifiedBy>
  <cp:revision>2</cp:revision>
  <cp:lastPrinted>2019-05-15T06:58:00Z</cp:lastPrinted>
  <dcterms:created xsi:type="dcterms:W3CDTF">2019-05-17T07:30:00Z</dcterms:created>
  <dcterms:modified xsi:type="dcterms:W3CDTF">2019-05-17T07:30:00Z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