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3A3" w:rsidRDefault="004E1453" w:rsidP="005C2717">
      <w:pPr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</w:pPr>
      <w:r w:rsidRPr="004E1453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Dzień Matki - 26 maja 2025 r.</w:t>
      </w:r>
      <w:r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</w:t>
      </w:r>
      <w:r w:rsidR="008673A3" w:rsidRPr="008673A3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– opis</w:t>
      </w:r>
      <w:r w:rsidR="0008427E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</w:t>
      </w:r>
      <w:r w:rsidR="008673A3" w:rsidRPr="008673A3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alternatywny</w:t>
      </w:r>
    </w:p>
    <w:p w:rsidR="003508D2" w:rsidRPr="00D12CB4" w:rsidRDefault="003508D2" w:rsidP="003508D2">
      <w:r>
        <w:t>Infografika dotyczy</w:t>
      </w:r>
      <w:r w:rsidR="0057461B">
        <w:t xml:space="preserve"> </w:t>
      </w:r>
      <w:r w:rsidR="004E1453">
        <w:t>matek</w:t>
      </w:r>
      <w:r w:rsidR="001F4A95">
        <w:t xml:space="preserve"> w </w:t>
      </w:r>
      <w:r w:rsidR="008E0518">
        <w:t>województw</w:t>
      </w:r>
      <w:r w:rsidR="001F4A95">
        <w:t>ie</w:t>
      </w:r>
      <w:r w:rsidR="00995482">
        <w:t xml:space="preserve"> lubelski</w:t>
      </w:r>
      <w:r w:rsidR="001F4A95">
        <w:t>m</w:t>
      </w:r>
      <w:r w:rsidR="00086F81">
        <w:t xml:space="preserve"> w </w:t>
      </w:r>
      <w:r w:rsidR="0033615D">
        <w:t>202</w:t>
      </w:r>
      <w:r w:rsidR="004E1453">
        <w:t>4</w:t>
      </w:r>
      <w:r w:rsidR="001F4A95">
        <w:t xml:space="preserve"> roku</w:t>
      </w:r>
    </w:p>
    <w:p w:rsidR="003508D2" w:rsidRDefault="003508D2" w:rsidP="003508D2">
      <w:pPr>
        <w:pStyle w:val="Nagwek2"/>
      </w:pPr>
      <w:r>
        <w:t>Górna, graficzna część infografiki</w:t>
      </w:r>
    </w:p>
    <w:p w:rsidR="00E35825" w:rsidRDefault="003508D2" w:rsidP="00E35825">
      <w:r>
        <w:t xml:space="preserve">Na </w:t>
      </w:r>
      <w:r w:rsidR="00D36211">
        <w:t>fotografii przedstawiającej</w:t>
      </w:r>
      <w:r>
        <w:t xml:space="preserve"> </w:t>
      </w:r>
      <w:r w:rsidR="0057461B">
        <w:t xml:space="preserve">kobietę siedzącą na </w:t>
      </w:r>
      <w:r w:rsidR="00D908EC">
        <w:t>krześle do której przytula się mały chłopczyk</w:t>
      </w:r>
      <w:r w:rsidR="0057461B">
        <w:t xml:space="preserve">, </w:t>
      </w:r>
      <w:r>
        <w:t xml:space="preserve">widnieje </w:t>
      </w:r>
      <w:r w:rsidR="00D908EC">
        <w:t>czarne</w:t>
      </w:r>
      <w:r>
        <w:t xml:space="preserve"> logo Urzędu Statystycznego w Lublinie oraz </w:t>
      </w:r>
      <w:r w:rsidR="0057461B">
        <w:t>turkusowo-miętowy</w:t>
      </w:r>
      <w:r>
        <w:t xml:space="preserve"> element graficzny zawierający tytuł infografiki oraz datę święta.</w:t>
      </w:r>
    </w:p>
    <w:p w:rsidR="00D908EC" w:rsidRDefault="00D908EC" w:rsidP="00D908EC">
      <w:pPr>
        <w:pStyle w:val="Nagwek2"/>
      </w:pPr>
      <w:r>
        <w:t>Płodność kobiet – urodzenia żywe na 1000 kobiet (natężenie urodzeń w badanej populacji kobiet będących w wieku rozrodczym 15-49 lat)</w:t>
      </w:r>
    </w:p>
    <w:p w:rsidR="001746F3" w:rsidRDefault="001746F3" w:rsidP="001746F3">
      <w:pPr>
        <w:pStyle w:val="Akapitzlist"/>
        <w:numPr>
          <w:ilvl w:val="0"/>
          <w:numId w:val="39"/>
        </w:numPr>
      </w:pPr>
      <w:r>
        <w:t>Ogółem</w:t>
      </w:r>
      <w:r w:rsidR="001A425C">
        <w:t>:</w:t>
      </w:r>
    </w:p>
    <w:p w:rsidR="001A425C" w:rsidRDefault="001A425C" w:rsidP="001A425C">
      <w:pPr>
        <w:pStyle w:val="Akapitzlist"/>
        <w:numPr>
          <w:ilvl w:val="1"/>
          <w:numId w:val="39"/>
        </w:numPr>
      </w:pPr>
      <w:r>
        <w:t>W 2023 roku – 30,30;</w:t>
      </w:r>
    </w:p>
    <w:p w:rsidR="001A425C" w:rsidRDefault="001A425C" w:rsidP="001A425C">
      <w:pPr>
        <w:pStyle w:val="Akapitzlist"/>
        <w:numPr>
          <w:ilvl w:val="1"/>
          <w:numId w:val="39"/>
        </w:numPr>
      </w:pPr>
      <w:r>
        <w:t>W 2024 roku – 28,56;</w:t>
      </w:r>
    </w:p>
    <w:p w:rsidR="001746F3" w:rsidRDefault="001746F3" w:rsidP="001746F3">
      <w:pPr>
        <w:pStyle w:val="Akapitzlist"/>
        <w:numPr>
          <w:ilvl w:val="0"/>
          <w:numId w:val="39"/>
        </w:numPr>
      </w:pPr>
      <w:r>
        <w:t>Miasta</w:t>
      </w:r>
      <w:r w:rsidR="001A425C">
        <w:t>:</w:t>
      </w:r>
    </w:p>
    <w:p w:rsidR="001A425C" w:rsidRDefault="001A425C" w:rsidP="001A425C">
      <w:pPr>
        <w:pStyle w:val="Akapitzlist"/>
        <w:numPr>
          <w:ilvl w:val="1"/>
          <w:numId w:val="39"/>
        </w:numPr>
      </w:pPr>
      <w:r>
        <w:t xml:space="preserve">W 2023 roku – </w:t>
      </w:r>
      <w:r>
        <w:t>29,81;</w:t>
      </w:r>
    </w:p>
    <w:p w:rsidR="001A425C" w:rsidRDefault="001A425C" w:rsidP="001A425C">
      <w:pPr>
        <w:pStyle w:val="Akapitzlist"/>
        <w:numPr>
          <w:ilvl w:val="1"/>
          <w:numId w:val="39"/>
        </w:numPr>
      </w:pPr>
      <w:r>
        <w:t xml:space="preserve">W 2024 roku – </w:t>
      </w:r>
      <w:r>
        <w:t>28,51;</w:t>
      </w:r>
    </w:p>
    <w:p w:rsidR="001746F3" w:rsidRDefault="001A425C" w:rsidP="001746F3">
      <w:pPr>
        <w:pStyle w:val="Akapitzlist"/>
        <w:numPr>
          <w:ilvl w:val="0"/>
          <w:numId w:val="39"/>
        </w:numPr>
      </w:pPr>
      <w:r>
        <w:t>W</w:t>
      </w:r>
      <w:r w:rsidR="001746F3">
        <w:t>ieś</w:t>
      </w:r>
      <w:r>
        <w:t>:</w:t>
      </w:r>
    </w:p>
    <w:p w:rsidR="001A425C" w:rsidRDefault="001A425C" w:rsidP="001A425C">
      <w:pPr>
        <w:pStyle w:val="Akapitzlist"/>
        <w:numPr>
          <w:ilvl w:val="1"/>
          <w:numId w:val="39"/>
        </w:numPr>
      </w:pPr>
      <w:r>
        <w:t xml:space="preserve">W 2023 roku – </w:t>
      </w:r>
      <w:r>
        <w:t>30,72;</w:t>
      </w:r>
    </w:p>
    <w:p w:rsidR="001A425C" w:rsidRDefault="001A425C" w:rsidP="001A425C">
      <w:pPr>
        <w:pStyle w:val="Akapitzlist"/>
        <w:numPr>
          <w:ilvl w:val="1"/>
          <w:numId w:val="39"/>
        </w:numPr>
      </w:pPr>
      <w:r>
        <w:t xml:space="preserve">W 2024 roku – </w:t>
      </w:r>
      <w:r>
        <w:t>28,60;</w:t>
      </w:r>
    </w:p>
    <w:p w:rsidR="001A425C" w:rsidRDefault="001A425C" w:rsidP="001746F3">
      <w:pPr>
        <w:pStyle w:val="Akapitzlist"/>
        <w:numPr>
          <w:ilvl w:val="0"/>
          <w:numId w:val="39"/>
        </w:numPr>
      </w:pPr>
      <w:r>
        <w:t>Urodzenia małżeńskie:</w:t>
      </w:r>
    </w:p>
    <w:p w:rsidR="001A425C" w:rsidRDefault="001A425C" w:rsidP="001A425C">
      <w:pPr>
        <w:pStyle w:val="Akapitzlist"/>
        <w:numPr>
          <w:ilvl w:val="1"/>
          <w:numId w:val="39"/>
        </w:numPr>
      </w:pPr>
      <w:r>
        <w:t xml:space="preserve">W 2023 roku – </w:t>
      </w:r>
      <w:r>
        <w:t>23,74;</w:t>
      </w:r>
    </w:p>
    <w:p w:rsidR="001A425C" w:rsidRDefault="001A425C" w:rsidP="001A425C">
      <w:pPr>
        <w:pStyle w:val="Akapitzlist"/>
        <w:numPr>
          <w:ilvl w:val="1"/>
          <w:numId w:val="39"/>
        </w:numPr>
      </w:pPr>
      <w:r>
        <w:t xml:space="preserve">W 2024 roku – </w:t>
      </w:r>
      <w:r>
        <w:t>22,31;</w:t>
      </w:r>
    </w:p>
    <w:p w:rsidR="001A425C" w:rsidRDefault="001A425C" w:rsidP="001746F3">
      <w:pPr>
        <w:pStyle w:val="Akapitzlist"/>
        <w:numPr>
          <w:ilvl w:val="0"/>
          <w:numId w:val="39"/>
        </w:numPr>
      </w:pPr>
      <w:r>
        <w:t>Urodzenia pozamałżeńskie:</w:t>
      </w:r>
    </w:p>
    <w:p w:rsidR="001A425C" w:rsidRDefault="001A425C" w:rsidP="001A425C">
      <w:pPr>
        <w:pStyle w:val="Akapitzlist"/>
        <w:numPr>
          <w:ilvl w:val="1"/>
          <w:numId w:val="39"/>
        </w:numPr>
      </w:pPr>
      <w:r>
        <w:t xml:space="preserve">W 2023 roku – </w:t>
      </w:r>
      <w:r>
        <w:t>6,56;</w:t>
      </w:r>
    </w:p>
    <w:p w:rsidR="001A425C" w:rsidRDefault="001A425C" w:rsidP="001A425C">
      <w:pPr>
        <w:pStyle w:val="Akapitzlist"/>
        <w:numPr>
          <w:ilvl w:val="1"/>
          <w:numId w:val="39"/>
        </w:numPr>
      </w:pPr>
      <w:r>
        <w:t xml:space="preserve">W 2024 roku – </w:t>
      </w:r>
      <w:r>
        <w:t>6,25.</w:t>
      </w:r>
    </w:p>
    <w:p w:rsidR="001A425C" w:rsidRDefault="001A425C" w:rsidP="001A425C">
      <w:pPr>
        <w:pStyle w:val="Nagwek2"/>
      </w:pPr>
      <w:r>
        <w:t>Urodzenia żywe według wieku matki</w:t>
      </w:r>
    </w:p>
    <w:p w:rsidR="001A425C" w:rsidRDefault="001A425C" w:rsidP="001A425C">
      <w:pPr>
        <w:pStyle w:val="Akapitzlist"/>
        <w:numPr>
          <w:ilvl w:val="0"/>
          <w:numId w:val="40"/>
        </w:numPr>
      </w:pPr>
      <w:r>
        <w:t>50 lat i więcej:</w:t>
      </w:r>
    </w:p>
    <w:p w:rsidR="001A425C" w:rsidRDefault="001A425C" w:rsidP="001A425C">
      <w:pPr>
        <w:pStyle w:val="Akapitzlist"/>
        <w:numPr>
          <w:ilvl w:val="1"/>
          <w:numId w:val="40"/>
        </w:numPr>
      </w:pPr>
      <w:r>
        <w:t>Ogółem – 1;</w:t>
      </w:r>
    </w:p>
    <w:p w:rsidR="001A425C" w:rsidRDefault="001A425C" w:rsidP="001A425C">
      <w:pPr>
        <w:pStyle w:val="Akapitzlist"/>
        <w:numPr>
          <w:ilvl w:val="1"/>
          <w:numId w:val="40"/>
        </w:numPr>
      </w:pPr>
      <w:r>
        <w:t>W tym małżeńskie – 1;</w:t>
      </w:r>
    </w:p>
    <w:p w:rsidR="001A425C" w:rsidRDefault="001A425C" w:rsidP="001A425C">
      <w:pPr>
        <w:pStyle w:val="Akapitzlist"/>
        <w:numPr>
          <w:ilvl w:val="0"/>
          <w:numId w:val="40"/>
        </w:numPr>
      </w:pPr>
      <w:r>
        <w:t>45-49 lat:</w:t>
      </w:r>
    </w:p>
    <w:p w:rsidR="001A425C" w:rsidRDefault="001A425C" w:rsidP="001A425C">
      <w:pPr>
        <w:pStyle w:val="Akapitzlist"/>
        <w:numPr>
          <w:ilvl w:val="1"/>
          <w:numId w:val="40"/>
        </w:numPr>
      </w:pPr>
      <w:r>
        <w:t>Ogółem –</w:t>
      </w:r>
      <w:r>
        <w:t xml:space="preserve"> 36;</w:t>
      </w:r>
    </w:p>
    <w:p w:rsidR="001A425C" w:rsidRDefault="001A425C" w:rsidP="001A425C">
      <w:pPr>
        <w:pStyle w:val="Akapitzlist"/>
        <w:numPr>
          <w:ilvl w:val="1"/>
          <w:numId w:val="40"/>
        </w:numPr>
      </w:pPr>
      <w:r>
        <w:t xml:space="preserve">W tym małżeńskie – </w:t>
      </w:r>
      <w:r>
        <w:t>28;</w:t>
      </w:r>
    </w:p>
    <w:p w:rsidR="001A425C" w:rsidRDefault="001A425C" w:rsidP="001A425C">
      <w:pPr>
        <w:pStyle w:val="Akapitzlist"/>
        <w:numPr>
          <w:ilvl w:val="0"/>
          <w:numId w:val="40"/>
        </w:numPr>
      </w:pPr>
      <w:r>
        <w:t>40-44 lat:</w:t>
      </w:r>
    </w:p>
    <w:p w:rsidR="001A425C" w:rsidRDefault="001A425C" w:rsidP="001A425C">
      <w:pPr>
        <w:pStyle w:val="Akapitzlist"/>
        <w:numPr>
          <w:ilvl w:val="1"/>
          <w:numId w:val="40"/>
        </w:numPr>
      </w:pPr>
      <w:r>
        <w:t>Ogółem –</w:t>
      </w:r>
      <w:r>
        <w:t xml:space="preserve"> 550;</w:t>
      </w:r>
    </w:p>
    <w:p w:rsidR="001A425C" w:rsidRDefault="001A425C" w:rsidP="001A425C">
      <w:pPr>
        <w:pStyle w:val="Akapitzlist"/>
        <w:numPr>
          <w:ilvl w:val="1"/>
          <w:numId w:val="40"/>
        </w:numPr>
      </w:pPr>
      <w:r>
        <w:lastRenderedPageBreak/>
        <w:t xml:space="preserve">W tym małżeńskie – </w:t>
      </w:r>
      <w:r>
        <w:t>417;</w:t>
      </w:r>
    </w:p>
    <w:p w:rsidR="001A425C" w:rsidRDefault="001A425C" w:rsidP="001A425C">
      <w:pPr>
        <w:pStyle w:val="Akapitzlist"/>
        <w:numPr>
          <w:ilvl w:val="0"/>
          <w:numId w:val="40"/>
        </w:numPr>
      </w:pPr>
      <w:r>
        <w:t>35-39 lat:</w:t>
      </w:r>
    </w:p>
    <w:p w:rsidR="001A425C" w:rsidRDefault="001A425C" w:rsidP="001A425C">
      <w:pPr>
        <w:pStyle w:val="Akapitzlist"/>
        <w:numPr>
          <w:ilvl w:val="1"/>
          <w:numId w:val="40"/>
        </w:numPr>
      </w:pPr>
      <w:r>
        <w:t>Ogółem –</w:t>
      </w:r>
      <w:r>
        <w:t xml:space="preserve"> 2314;</w:t>
      </w:r>
    </w:p>
    <w:p w:rsidR="001A425C" w:rsidRDefault="001A425C" w:rsidP="001A425C">
      <w:pPr>
        <w:pStyle w:val="Akapitzlist"/>
        <w:numPr>
          <w:ilvl w:val="1"/>
          <w:numId w:val="40"/>
        </w:numPr>
      </w:pPr>
      <w:r>
        <w:t xml:space="preserve">W tym małżeńskie – </w:t>
      </w:r>
      <w:r>
        <w:t>1876;</w:t>
      </w:r>
    </w:p>
    <w:p w:rsidR="001A425C" w:rsidRDefault="001A425C" w:rsidP="001A425C">
      <w:pPr>
        <w:pStyle w:val="Akapitzlist"/>
        <w:numPr>
          <w:ilvl w:val="0"/>
          <w:numId w:val="40"/>
        </w:numPr>
      </w:pPr>
      <w:r>
        <w:t>30-34 lat:</w:t>
      </w:r>
    </w:p>
    <w:p w:rsidR="001A425C" w:rsidRDefault="001A425C" w:rsidP="001A425C">
      <w:pPr>
        <w:pStyle w:val="Akapitzlist"/>
        <w:numPr>
          <w:ilvl w:val="1"/>
          <w:numId w:val="40"/>
        </w:numPr>
      </w:pPr>
      <w:r>
        <w:t>Ogółem –</w:t>
      </w:r>
      <w:r>
        <w:t xml:space="preserve"> 4482;</w:t>
      </w:r>
    </w:p>
    <w:p w:rsidR="001A425C" w:rsidRDefault="001A425C" w:rsidP="001A425C">
      <w:pPr>
        <w:pStyle w:val="Akapitzlist"/>
        <w:numPr>
          <w:ilvl w:val="1"/>
          <w:numId w:val="40"/>
        </w:numPr>
      </w:pPr>
      <w:r>
        <w:t xml:space="preserve">W tym małżeńskie – </w:t>
      </w:r>
      <w:r>
        <w:t>3829;</w:t>
      </w:r>
    </w:p>
    <w:p w:rsidR="001A425C" w:rsidRDefault="001A425C" w:rsidP="001A425C">
      <w:pPr>
        <w:pStyle w:val="Akapitzlist"/>
        <w:numPr>
          <w:ilvl w:val="0"/>
          <w:numId w:val="40"/>
        </w:numPr>
      </w:pPr>
      <w:r>
        <w:t>25-29 lat:</w:t>
      </w:r>
    </w:p>
    <w:p w:rsidR="001A425C" w:rsidRDefault="001A425C" w:rsidP="001A425C">
      <w:pPr>
        <w:pStyle w:val="Akapitzlist"/>
        <w:numPr>
          <w:ilvl w:val="1"/>
          <w:numId w:val="40"/>
        </w:numPr>
      </w:pPr>
      <w:r>
        <w:t>Ogółem –</w:t>
      </w:r>
      <w:r>
        <w:t xml:space="preserve"> 3833;</w:t>
      </w:r>
    </w:p>
    <w:p w:rsidR="001A425C" w:rsidRDefault="001A425C" w:rsidP="001A425C">
      <w:pPr>
        <w:pStyle w:val="Akapitzlist"/>
        <w:numPr>
          <w:ilvl w:val="1"/>
          <w:numId w:val="40"/>
        </w:numPr>
      </w:pPr>
      <w:r>
        <w:t xml:space="preserve">W tym małżeńskie – </w:t>
      </w:r>
      <w:r>
        <w:t>3069;</w:t>
      </w:r>
    </w:p>
    <w:p w:rsidR="001A425C" w:rsidRDefault="001A425C" w:rsidP="001A425C">
      <w:pPr>
        <w:pStyle w:val="Akapitzlist"/>
        <w:numPr>
          <w:ilvl w:val="0"/>
          <w:numId w:val="40"/>
        </w:numPr>
      </w:pPr>
      <w:r>
        <w:t>20-24 lat:</w:t>
      </w:r>
    </w:p>
    <w:p w:rsidR="001A425C" w:rsidRDefault="001A425C" w:rsidP="001A425C">
      <w:pPr>
        <w:pStyle w:val="Akapitzlist"/>
        <w:numPr>
          <w:ilvl w:val="1"/>
          <w:numId w:val="40"/>
        </w:numPr>
      </w:pPr>
      <w:r>
        <w:t>Ogółem –</w:t>
      </w:r>
      <w:r>
        <w:t xml:space="preserve"> 1120;</w:t>
      </w:r>
    </w:p>
    <w:p w:rsidR="001A425C" w:rsidRDefault="001A425C" w:rsidP="001A425C">
      <w:pPr>
        <w:pStyle w:val="Akapitzlist"/>
        <w:numPr>
          <w:ilvl w:val="1"/>
          <w:numId w:val="40"/>
        </w:numPr>
      </w:pPr>
      <w:r>
        <w:t xml:space="preserve">W tym małżeńskie – </w:t>
      </w:r>
      <w:r>
        <w:t>551;</w:t>
      </w:r>
    </w:p>
    <w:p w:rsidR="001A425C" w:rsidRDefault="001A425C" w:rsidP="001A425C">
      <w:pPr>
        <w:pStyle w:val="Akapitzlist"/>
        <w:numPr>
          <w:ilvl w:val="0"/>
          <w:numId w:val="40"/>
        </w:numPr>
      </w:pPr>
      <w:r>
        <w:t>15-19 lat:</w:t>
      </w:r>
    </w:p>
    <w:p w:rsidR="001A425C" w:rsidRDefault="001A425C" w:rsidP="001A425C">
      <w:pPr>
        <w:pStyle w:val="Akapitzlist"/>
        <w:numPr>
          <w:ilvl w:val="1"/>
          <w:numId w:val="40"/>
        </w:numPr>
      </w:pPr>
      <w:r>
        <w:t>Ogółem –</w:t>
      </w:r>
      <w:r>
        <w:t xml:space="preserve"> 214;</w:t>
      </w:r>
    </w:p>
    <w:p w:rsidR="001A425C" w:rsidRDefault="001A425C" w:rsidP="001A425C">
      <w:pPr>
        <w:pStyle w:val="Akapitzlist"/>
        <w:numPr>
          <w:ilvl w:val="1"/>
          <w:numId w:val="40"/>
        </w:numPr>
      </w:pPr>
      <w:r>
        <w:t xml:space="preserve">W tym małżeńskie – </w:t>
      </w:r>
      <w:r>
        <w:t>36;</w:t>
      </w:r>
    </w:p>
    <w:p w:rsidR="001A425C" w:rsidRDefault="001A425C" w:rsidP="001A425C">
      <w:pPr>
        <w:pStyle w:val="Akapitzlist"/>
        <w:numPr>
          <w:ilvl w:val="0"/>
          <w:numId w:val="40"/>
        </w:numPr>
      </w:pPr>
      <w:r>
        <w:t>14 lat i mniej:</w:t>
      </w:r>
    </w:p>
    <w:p w:rsidR="001A425C" w:rsidRDefault="001A425C" w:rsidP="001A425C">
      <w:pPr>
        <w:pStyle w:val="Akapitzlist"/>
        <w:numPr>
          <w:ilvl w:val="1"/>
          <w:numId w:val="40"/>
        </w:numPr>
      </w:pPr>
      <w:r>
        <w:t>Ogółem –</w:t>
      </w:r>
      <w:r>
        <w:t xml:space="preserve"> 2;</w:t>
      </w:r>
    </w:p>
    <w:p w:rsidR="001A425C" w:rsidRDefault="001A425C" w:rsidP="001A425C">
      <w:pPr>
        <w:pStyle w:val="Akapitzlist"/>
        <w:numPr>
          <w:ilvl w:val="1"/>
          <w:numId w:val="40"/>
        </w:numPr>
      </w:pPr>
      <w:r>
        <w:t xml:space="preserve">W tym małżeńskie – </w:t>
      </w:r>
      <w:r>
        <w:t>0.</w:t>
      </w:r>
    </w:p>
    <w:p w:rsidR="001A425C" w:rsidRDefault="001A425C" w:rsidP="001A425C">
      <w:pPr>
        <w:pStyle w:val="Nagwek2"/>
      </w:pPr>
      <w:r>
        <w:t>Czas trwania ciąży</w:t>
      </w:r>
    </w:p>
    <w:p w:rsidR="001A425C" w:rsidRDefault="001A425C" w:rsidP="001A425C">
      <w:r w:rsidRPr="001A425C">
        <w:t>W województwie okres trwania ciąż, które zakończyły się urodzeniem żywym, trwał przeważnie 37-41 tygodni (87,4% z ogółu urodzeń żywych).</w:t>
      </w:r>
    </w:p>
    <w:p w:rsidR="001A425C" w:rsidRDefault="001A425C" w:rsidP="001A425C">
      <w:pPr>
        <w:pStyle w:val="Nagwek2"/>
      </w:pPr>
      <w:r>
        <w:t>Urodzenia żywe według wykształcenia matki (bez nieustalonego)</w:t>
      </w:r>
    </w:p>
    <w:p w:rsidR="001A425C" w:rsidRDefault="001A425C" w:rsidP="001A425C">
      <w:pPr>
        <w:pStyle w:val="Akapitzlist"/>
        <w:numPr>
          <w:ilvl w:val="0"/>
          <w:numId w:val="41"/>
        </w:numPr>
      </w:pPr>
      <w:r>
        <w:t>Wyższe – 57,8%;</w:t>
      </w:r>
    </w:p>
    <w:p w:rsidR="001A425C" w:rsidRDefault="001A425C" w:rsidP="001A425C">
      <w:pPr>
        <w:pStyle w:val="Akapitzlist"/>
        <w:numPr>
          <w:ilvl w:val="0"/>
          <w:numId w:val="41"/>
        </w:numPr>
      </w:pPr>
      <w:r>
        <w:t>Policealne – 0,4%;</w:t>
      </w:r>
    </w:p>
    <w:p w:rsidR="001A425C" w:rsidRDefault="001A425C" w:rsidP="001A425C">
      <w:pPr>
        <w:pStyle w:val="Akapitzlist"/>
        <w:numPr>
          <w:ilvl w:val="0"/>
          <w:numId w:val="41"/>
        </w:numPr>
      </w:pPr>
      <w:r>
        <w:t>Średnie – 31,5%;</w:t>
      </w:r>
    </w:p>
    <w:p w:rsidR="001A425C" w:rsidRDefault="001A425C" w:rsidP="001A425C">
      <w:pPr>
        <w:pStyle w:val="Akapitzlist"/>
        <w:numPr>
          <w:ilvl w:val="0"/>
          <w:numId w:val="41"/>
        </w:numPr>
      </w:pPr>
      <w:r>
        <w:t>Zasadnicze zawodowe – 6,2%;</w:t>
      </w:r>
    </w:p>
    <w:p w:rsidR="001A425C" w:rsidRDefault="001A425C" w:rsidP="001A425C">
      <w:pPr>
        <w:pStyle w:val="Akapitzlist"/>
        <w:numPr>
          <w:ilvl w:val="0"/>
          <w:numId w:val="41"/>
        </w:numPr>
      </w:pPr>
      <w:r>
        <w:t>Gimnazjalne – 1,2%;</w:t>
      </w:r>
    </w:p>
    <w:p w:rsidR="001A425C" w:rsidRDefault="001A425C" w:rsidP="001A425C">
      <w:pPr>
        <w:pStyle w:val="Akapitzlist"/>
        <w:numPr>
          <w:ilvl w:val="0"/>
          <w:numId w:val="41"/>
        </w:numPr>
      </w:pPr>
      <w:r>
        <w:t>Podstawowe – 2,8%;</w:t>
      </w:r>
    </w:p>
    <w:p w:rsidR="001A425C" w:rsidRPr="001A425C" w:rsidRDefault="001A425C" w:rsidP="001A425C">
      <w:pPr>
        <w:pStyle w:val="Akapitzlist"/>
        <w:numPr>
          <w:ilvl w:val="0"/>
          <w:numId w:val="41"/>
        </w:numPr>
      </w:pPr>
      <w:r>
        <w:t>Niepełne podstawowe – 0,1%.</w:t>
      </w:r>
    </w:p>
    <w:p w:rsidR="00086F81" w:rsidRDefault="000950CE" w:rsidP="00086F81">
      <w:pPr>
        <w:pStyle w:val="Nagwek2"/>
      </w:pPr>
      <w:r>
        <w:t>Zwiedzający muzea i oddziały (na 10 tysięcy mieszkańców)</w:t>
      </w:r>
    </w:p>
    <w:p w:rsidR="004F510A" w:rsidRDefault="004F510A" w:rsidP="004F510A">
      <w:r>
        <w:t>Według powiatów:</w:t>
      </w:r>
    </w:p>
    <w:p w:rsidR="000950CE" w:rsidRDefault="004F510A" w:rsidP="00D442AE">
      <w:pPr>
        <w:pStyle w:val="Akapitzlist"/>
        <w:numPr>
          <w:ilvl w:val="0"/>
          <w:numId w:val="6"/>
        </w:numPr>
      </w:pPr>
      <w:r>
        <w:lastRenderedPageBreak/>
        <w:t>bialski –</w:t>
      </w:r>
      <w:r w:rsidR="00EF10F6">
        <w:t xml:space="preserve"> </w:t>
      </w:r>
      <w:r w:rsidR="001A425C">
        <w:t>1,23</w:t>
      </w:r>
      <w:r w:rsidR="007F7BC9">
        <w:t>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biłgorajski – </w:t>
      </w:r>
      <w:r w:rsidR="001A425C">
        <w:t>0,98</w:t>
      </w:r>
      <w:r w:rsidR="007F7BC9">
        <w:t>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chełmski – </w:t>
      </w:r>
      <w:r w:rsidR="001A425C">
        <w:t>0,98</w:t>
      </w:r>
      <w:r w:rsidR="007F7BC9">
        <w:t>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hrubieszowski – </w:t>
      </w:r>
      <w:r w:rsidR="001A425C">
        <w:t>0,84</w:t>
      </w:r>
      <w:r w:rsidR="007F7BC9">
        <w:t>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janowski – </w:t>
      </w:r>
      <w:r w:rsidR="001A425C">
        <w:t>1,12</w:t>
      </w:r>
      <w:r w:rsidR="007F7BC9">
        <w:t>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krasnostawski – </w:t>
      </w:r>
      <w:r w:rsidR="001A425C">
        <w:t>0,92</w:t>
      </w:r>
      <w:r w:rsidR="007F7BC9">
        <w:t>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kraśnicki – </w:t>
      </w:r>
      <w:r w:rsidR="001A425C">
        <w:t>0,92</w:t>
      </w:r>
      <w:r w:rsidR="007F7BC9">
        <w:t>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>lubartowski –</w:t>
      </w:r>
      <w:r w:rsidR="00644253">
        <w:t xml:space="preserve"> </w:t>
      </w:r>
      <w:r w:rsidR="001A425C">
        <w:t>1,14</w:t>
      </w:r>
      <w:r w:rsidR="007F7BC9">
        <w:t>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lubelski – </w:t>
      </w:r>
      <w:r w:rsidR="001A425C">
        <w:t>1,14</w:t>
      </w:r>
      <w:r w:rsidR="007F7BC9">
        <w:t>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łęczyński – </w:t>
      </w:r>
      <w:r w:rsidR="001A425C">
        <w:t>1,19</w:t>
      </w:r>
      <w:r w:rsidR="007F7BC9">
        <w:t>;</w:t>
      </w:r>
    </w:p>
    <w:p w:rsidR="000950CE" w:rsidRDefault="004F510A" w:rsidP="00D442AE">
      <w:pPr>
        <w:pStyle w:val="Akapitzlist"/>
        <w:numPr>
          <w:ilvl w:val="0"/>
          <w:numId w:val="6"/>
        </w:numPr>
      </w:pPr>
      <w:r>
        <w:t>łukowski –</w:t>
      </w:r>
      <w:r w:rsidR="00EF10F6">
        <w:t xml:space="preserve"> </w:t>
      </w:r>
      <w:r w:rsidR="001A425C">
        <w:t>1,45</w:t>
      </w:r>
      <w:r w:rsidR="007F7BC9">
        <w:t>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opolski – </w:t>
      </w:r>
      <w:r w:rsidR="001A425C">
        <w:t>0,99</w:t>
      </w:r>
      <w:r w:rsidR="007F7BC9">
        <w:t>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parczewski – </w:t>
      </w:r>
      <w:r w:rsidR="001A425C">
        <w:t>1,02</w:t>
      </w:r>
      <w:r w:rsidR="007F7BC9">
        <w:t>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puławski – </w:t>
      </w:r>
      <w:r w:rsidR="007F7BC9">
        <w:t>1,06;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radzyński – </w:t>
      </w:r>
      <w:r w:rsidR="007F7BC9">
        <w:t>1,18;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rycki – </w:t>
      </w:r>
      <w:r w:rsidR="007F7BC9">
        <w:t>1,18;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>świdnicki –</w:t>
      </w:r>
      <w:r w:rsidR="00644253">
        <w:t xml:space="preserve"> </w:t>
      </w:r>
      <w:r w:rsidR="007F7BC9">
        <w:t>1,13;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tomaszowski – </w:t>
      </w:r>
      <w:r w:rsidR="007F7BC9">
        <w:t>0,95;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włodawski – </w:t>
      </w:r>
      <w:r w:rsidR="007F7BC9">
        <w:t>1,08;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zamojski – </w:t>
      </w:r>
      <w:r w:rsidR="007F7BC9">
        <w:t>0,94;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m. Biała Podlaska – </w:t>
      </w:r>
      <w:r w:rsidR="001A425C">
        <w:t>1,22</w:t>
      </w:r>
      <w:r w:rsidR="007F7BC9">
        <w:t>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m. Chełm – </w:t>
      </w:r>
      <w:r w:rsidR="001A425C">
        <w:t>0,98</w:t>
      </w:r>
      <w:r w:rsidR="007F7BC9">
        <w:t>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m. Lublin – </w:t>
      </w:r>
      <w:r w:rsidR="007F7BC9">
        <w:t>1,05;</w:t>
      </w:r>
    </w:p>
    <w:p w:rsidR="006A6252" w:rsidRDefault="004F510A" w:rsidP="00086F81">
      <w:pPr>
        <w:pStyle w:val="Akapitzlist"/>
        <w:numPr>
          <w:ilvl w:val="0"/>
          <w:numId w:val="6"/>
        </w:numPr>
      </w:pPr>
      <w:r>
        <w:t xml:space="preserve">m. Zamość – </w:t>
      </w:r>
      <w:r w:rsidR="007F7BC9">
        <w:t>1,02.</w:t>
      </w:r>
    </w:p>
    <w:p w:rsidR="007F7BC9" w:rsidRDefault="007F7BC9" w:rsidP="007F7BC9">
      <w:pPr>
        <w:pStyle w:val="Nagwek2"/>
      </w:pPr>
      <w:r>
        <w:t>Urodzenia żywe według kolejności urodzenia dziecka u matki (bez nieustalonej)</w:t>
      </w:r>
    </w:p>
    <w:p w:rsidR="007F7BC9" w:rsidRDefault="007F7BC9" w:rsidP="007F7BC9">
      <w:pPr>
        <w:pStyle w:val="Akapitzlist"/>
        <w:numPr>
          <w:ilvl w:val="0"/>
          <w:numId w:val="42"/>
        </w:numPr>
      </w:pPr>
      <w:r>
        <w:t>pierwsze dziecko – 42,3%;</w:t>
      </w:r>
    </w:p>
    <w:p w:rsidR="007F7BC9" w:rsidRDefault="007F7BC9" w:rsidP="007F7BC9">
      <w:pPr>
        <w:pStyle w:val="Akapitzlist"/>
        <w:numPr>
          <w:ilvl w:val="0"/>
          <w:numId w:val="42"/>
        </w:numPr>
      </w:pPr>
      <w:r>
        <w:t>drugie dziecko – 36,3%;</w:t>
      </w:r>
    </w:p>
    <w:p w:rsidR="007F7BC9" w:rsidRDefault="007F7BC9" w:rsidP="007F7BC9">
      <w:pPr>
        <w:pStyle w:val="Akapitzlist"/>
        <w:numPr>
          <w:ilvl w:val="0"/>
          <w:numId w:val="42"/>
        </w:numPr>
      </w:pPr>
      <w:r>
        <w:t>trzecie dziecko – 14,6%;</w:t>
      </w:r>
    </w:p>
    <w:p w:rsidR="007F7BC9" w:rsidRDefault="007F7BC9" w:rsidP="007F7BC9">
      <w:pPr>
        <w:pStyle w:val="Akapitzlist"/>
        <w:numPr>
          <w:ilvl w:val="0"/>
          <w:numId w:val="42"/>
        </w:numPr>
      </w:pPr>
      <w:r>
        <w:t>czwarte dziecko – 4,3%;</w:t>
      </w:r>
    </w:p>
    <w:p w:rsidR="007F7BC9" w:rsidRDefault="007F7BC9" w:rsidP="007F7BC9">
      <w:pPr>
        <w:pStyle w:val="Akapitzlist"/>
        <w:numPr>
          <w:ilvl w:val="0"/>
          <w:numId w:val="42"/>
        </w:numPr>
      </w:pPr>
      <w:r>
        <w:t>piąte dziecko – 1,5%;</w:t>
      </w:r>
    </w:p>
    <w:p w:rsidR="007F7BC9" w:rsidRDefault="007F7BC9" w:rsidP="007F7BC9">
      <w:pPr>
        <w:pStyle w:val="Akapitzlist"/>
        <w:numPr>
          <w:ilvl w:val="0"/>
          <w:numId w:val="42"/>
        </w:numPr>
      </w:pPr>
      <w:r>
        <w:t>szóste dziecko – 0,5%;</w:t>
      </w:r>
    </w:p>
    <w:p w:rsidR="007F7BC9" w:rsidRDefault="007F7BC9" w:rsidP="007F7BC9">
      <w:pPr>
        <w:pStyle w:val="Akapitzlist"/>
        <w:numPr>
          <w:ilvl w:val="0"/>
          <w:numId w:val="42"/>
        </w:numPr>
      </w:pPr>
      <w:r>
        <w:t>siódme i kolejne dziecko – 0,4%.</w:t>
      </w:r>
    </w:p>
    <w:p w:rsidR="007F7BC9" w:rsidRDefault="007F7BC9" w:rsidP="007F7BC9">
      <w:pPr>
        <w:pStyle w:val="Nagwek2"/>
      </w:pPr>
      <w:r>
        <w:lastRenderedPageBreak/>
        <w:t>Ciąże mnogie</w:t>
      </w:r>
    </w:p>
    <w:p w:rsidR="007F7BC9" w:rsidRPr="007F7BC9" w:rsidRDefault="007F7BC9" w:rsidP="007F7BC9">
      <w:r w:rsidRPr="007F7BC9">
        <w:t>Spośród 12 552 urodzeń żywych większość, bo 12 239, stanowiły urodzenia pojedyncze (97,5%). Urodzeń żywych bliźniąt było 297 (2,4%), a urodzeń trojaczków było 12 (0,1%)</w:t>
      </w:r>
      <w:r>
        <w:t>.</w:t>
      </w:r>
      <w:bookmarkStart w:id="0" w:name="_GoBack"/>
      <w:bookmarkEnd w:id="0"/>
    </w:p>
    <w:p w:rsidR="003508D2" w:rsidRDefault="003508D2" w:rsidP="00CE0BC5">
      <w:pPr>
        <w:pStyle w:val="Nagwek2"/>
      </w:pPr>
      <w:r>
        <w:t>Dolny pasek w infografice</w:t>
      </w:r>
    </w:p>
    <w:p w:rsidR="003508D2" w:rsidRDefault="003508D2" w:rsidP="003508D2">
      <w:r>
        <w:t xml:space="preserve">Dane: </w:t>
      </w:r>
      <w:r w:rsidR="00E03B28">
        <w:t>Urząd Statystyczny w Lublinie</w:t>
      </w:r>
    </w:p>
    <w:p w:rsidR="003508D2" w:rsidRDefault="003508D2" w:rsidP="003508D2">
      <w:r>
        <w:t>Opracowanie: Lubelski Ośrodek Badań Regionalnych</w:t>
      </w:r>
    </w:p>
    <w:p w:rsidR="003508D2" w:rsidRDefault="003508D2" w:rsidP="003508D2">
      <w:r>
        <w:t>Prosimy o podanie źródła przy publikowaniu danych Urzędu Statystycznego w Lublinie</w:t>
      </w:r>
    </w:p>
    <w:p w:rsidR="003508D2" w:rsidRDefault="003508D2" w:rsidP="003508D2">
      <w:r>
        <w:t xml:space="preserve">Adresy </w:t>
      </w:r>
      <w:proofErr w:type="spellStart"/>
      <w:r>
        <w:t>social</w:t>
      </w:r>
      <w:proofErr w:type="spellEnd"/>
      <w:r>
        <w:t xml:space="preserve"> mediów Urzędu Statystycznego w Lublinie:</w:t>
      </w:r>
    </w:p>
    <w:p w:rsidR="003508D2" w:rsidRDefault="003508D2" w:rsidP="003508D2">
      <w:pPr>
        <w:pStyle w:val="Akapitzlist"/>
        <w:numPr>
          <w:ilvl w:val="0"/>
          <w:numId w:val="1"/>
        </w:numPr>
      </w:pPr>
      <w:r>
        <w:t xml:space="preserve">Facebook </w:t>
      </w:r>
      <w:hyperlink r:id="rId8" w:history="1">
        <w:r w:rsidRPr="0067650E">
          <w:rPr>
            <w:rStyle w:val="Hipercze"/>
          </w:rPr>
          <w:t>https://www.facebook.com/UrzadStatystycznyLublin/</w:t>
        </w:r>
      </w:hyperlink>
      <w:r>
        <w:t xml:space="preserve"> </w:t>
      </w:r>
    </w:p>
    <w:p w:rsidR="003508D2" w:rsidRDefault="004A55B4" w:rsidP="003508D2">
      <w:pPr>
        <w:pStyle w:val="Akapitzlist"/>
        <w:numPr>
          <w:ilvl w:val="0"/>
          <w:numId w:val="1"/>
        </w:numPr>
      </w:pPr>
      <w:r>
        <w:t>Platforma X</w:t>
      </w:r>
      <w:r w:rsidR="003508D2">
        <w:t xml:space="preserve"> </w:t>
      </w:r>
      <w:hyperlink r:id="rId9" w:history="1">
        <w:r w:rsidR="003508D2" w:rsidRPr="0067650E">
          <w:rPr>
            <w:rStyle w:val="Hipercze"/>
          </w:rPr>
          <w:t>https://</w:t>
        </w:r>
        <w:r w:rsidR="009A41B5">
          <w:rPr>
            <w:rStyle w:val="Hipercze"/>
          </w:rPr>
          <w:t>x</w:t>
        </w:r>
        <w:r w:rsidR="003508D2" w:rsidRPr="0067650E">
          <w:rPr>
            <w:rStyle w:val="Hipercze"/>
          </w:rPr>
          <w:t>.com/Lublin_STAT</w:t>
        </w:r>
      </w:hyperlink>
      <w:r w:rsidR="003508D2">
        <w:t xml:space="preserve"> </w:t>
      </w:r>
    </w:p>
    <w:p w:rsidR="000D04A8" w:rsidRDefault="003508D2">
      <w:r>
        <w:t xml:space="preserve">Link na stronę internetową Urzędu Statystycznego w Lublinie </w:t>
      </w:r>
      <w:hyperlink r:id="rId10" w:history="1">
        <w:r w:rsidRPr="0067650E">
          <w:rPr>
            <w:rStyle w:val="Hipercze"/>
          </w:rPr>
          <w:t>https://lublin.stat.gov.pl/</w:t>
        </w:r>
      </w:hyperlink>
      <w:r>
        <w:t xml:space="preserve"> </w:t>
      </w:r>
    </w:p>
    <w:sectPr w:rsidR="000D0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24D" w:rsidRDefault="00B5124D" w:rsidP="00B5124D">
      <w:pPr>
        <w:spacing w:line="240" w:lineRule="auto"/>
      </w:pPr>
      <w:r>
        <w:separator/>
      </w:r>
    </w:p>
  </w:endnote>
  <w:endnote w:type="continuationSeparator" w:id="0">
    <w:p w:rsidR="00B5124D" w:rsidRDefault="00B5124D" w:rsidP="00B512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24D" w:rsidRDefault="00B5124D" w:rsidP="00B5124D">
      <w:pPr>
        <w:spacing w:line="240" w:lineRule="auto"/>
      </w:pPr>
      <w:r>
        <w:separator/>
      </w:r>
    </w:p>
  </w:footnote>
  <w:footnote w:type="continuationSeparator" w:id="0">
    <w:p w:rsidR="00B5124D" w:rsidRDefault="00B5124D" w:rsidP="00B512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00FD"/>
    <w:multiLevelType w:val="hybridMultilevel"/>
    <w:tmpl w:val="561E3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E7D76"/>
    <w:multiLevelType w:val="hybridMultilevel"/>
    <w:tmpl w:val="CC5C5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517B4"/>
    <w:multiLevelType w:val="hybridMultilevel"/>
    <w:tmpl w:val="EEE2F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C632E"/>
    <w:multiLevelType w:val="hybridMultilevel"/>
    <w:tmpl w:val="5EEE6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831B8"/>
    <w:multiLevelType w:val="hybridMultilevel"/>
    <w:tmpl w:val="5B80D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C7F92"/>
    <w:multiLevelType w:val="hybridMultilevel"/>
    <w:tmpl w:val="C36C8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F791E"/>
    <w:multiLevelType w:val="hybridMultilevel"/>
    <w:tmpl w:val="9F8A0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54AFF"/>
    <w:multiLevelType w:val="hybridMultilevel"/>
    <w:tmpl w:val="A83CB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134E7"/>
    <w:multiLevelType w:val="hybridMultilevel"/>
    <w:tmpl w:val="5D6A2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C0871"/>
    <w:multiLevelType w:val="hybridMultilevel"/>
    <w:tmpl w:val="054ED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E6FF4"/>
    <w:multiLevelType w:val="hybridMultilevel"/>
    <w:tmpl w:val="5F06F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37779"/>
    <w:multiLevelType w:val="hybridMultilevel"/>
    <w:tmpl w:val="550C0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F154E"/>
    <w:multiLevelType w:val="hybridMultilevel"/>
    <w:tmpl w:val="F6385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A191C"/>
    <w:multiLevelType w:val="hybridMultilevel"/>
    <w:tmpl w:val="EA266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A6548"/>
    <w:multiLevelType w:val="hybridMultilevel"/>
    <w:tmpl w:val="77EE8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E316A"/>
    <w:multiLevelType w:val="hybridMultilevel"/>
    <w:tmpl w:val="FDA68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46341"/>
    <w:multiLevelType w:val="hybridMultilevel"/>
    <w:tmpl w:val="23CCB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0067A"/>
    <w:multiLevelType w:val="hybridMultilevel"/>
    <w:tmpl w:val="563ED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D0EE1"/>
    <w:multiLevelType w:val="hybridMultilevel"/>
    <w:tmpl w:val="FD8A5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42CA6"/>
    <w:multiLevelType w:val="hybridMultilevel"/>
    <w:tmpl w:val="1B669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30EF6"/>
    <w:multiLevelType w:val="hybridMultilevel"/>
    <w:tmpl w:val="2B4C6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8382C"/>
    <w:multiLevelType w:val="hybridMultilevel"/>
    <w:tmpl w:val="6E3EC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A4FCF"/>
    <w:multiLevelType w:val="hybridMultilevel"/>
    <w:tmpl w:val="F1944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91339"/>
    <w:multiLevelType w:val="hybridMultilevel"/>
    <w:tmpl w:val="29AE6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5879B8"/>
    <w:multiLevelType w:val="hybridMultilevel"/>
    <w:tmpl w:val="99F00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10649"/>
    <w:multiLevelType w:val="hybridMultilevel"/>
    <w:tmpl w:val="B0BA6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F4730"/>
    <w:multiLevelType w:val="hybridMultilevel"/>
    <w:tmpl w:val="5D700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7C0E6F"/>
    <w:multiLevelType w:val="hybridMultilevel"/>
    <w:tmpl w:val="B3CE8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3403D"/>
    <w:multiLevelType w:val="hybridMultilevel"/>
    <w:tmpl w:val="3BC45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642FA"/>
    <w:multiLevelType w:val="hybridMultilevel"/>
    <w:tmpl w:val="7D4AF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54264"/>
    <w:multiLevelType w:val="hybridMultilevel"/>
    <w:tmpl w:val="6AF82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C918F3"/>
    <w:multiLevelType w:val="hybridMultilevel"/>
    <w:tmpl w:val="A300B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B50C4E"/>
    <w:multiLevelType w:val="hybridMultilevel"/>
    <w:tmpl w:val="94003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E2CCC"/>
    <w:multiLevelType w:val="hybridMultilevel"/>
    <w:tmpl w:val="A7840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D45961"/>
    <w:multiLevelType w:val="hybridMultilevel"/>
    <w:tmpl w:val="6D76A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2076A0"/>
    <w:multiLevelType w:val="hybridMultilevel"/>
    <w:tmpl w:val="95AEB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505587"/>
    <w:multiLevelType w:val="hybridMultilevel"/>
    <w:tmpl w:val="A3242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487E2C"/>
    <w:multiLevelType w:val="hybridMultilevel"/>
    <w:tmpl w:val="6FE2A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553D1"/>
    <w:multiLevelType w:val="hybridMultilevel"/>
    <w:tmpl w:val="68EA7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37712A"/>
    <w:multiLevelType w:val="hybridMultilevel"/>
    <w:tmpl w:val="5A34F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9507B2"/>
    <w:multiLevelType w:val="hybridMultilevel"/>
    <w:tmpl w:val="B39E4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77133"/>
    <w:multiLevelType w:val="hybridMultilevel"/>
    <w:tmpl w:val="03C04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10"/>
  </w:num>
  <w:num w:numId="4">
    <w:abstractNumId w:val="15"/>
  </w:num>
  <w:num w:numId="5">
    <w:abstractNumId w:val="30"/>
  </w:num>
  <w:num w:numId="6">
    <w:abstractNumId w:val="35"/>
  </w:num>
  <w:num w:numId="7">
    <w:abstractNumId w:val="41"/>
  </w:num>
  <w:num w:numId="8">
    <w:abstractNumId w:val="33"/>
  </w:num>
  <w:num w:numId="9">
    <w:abstractNumId w:val="34"/>
  </w:num>
  <w:num w:numId="10">
    <w:abstractNumId w:val="6"/>
  </w:num>
  <w:num w:numId="11">
    <w:abstractNumId w:val="22"/>
  </w:num>
  <w:num w:numId="12">
    <w:abstractNumId w:val="36"/>
  </w:num>
  <w:num w:numId="13">
    <w:abstractNumId w:val="38"/>
  </w:num>
  <w:num w:numId="14">
    <w:abstractNumId w:val="23"/>
  </w:num>
  <w:num w:numId="15">
    <w:abstractNumId w:val="4"/>
  </w:num>
  <w:num w:numId="16">
    <w:abstractNumId w:val="3"/>
  </w:num>
  <w:num w:numId="17">
    <w:abstractNumId w:val="8"/>
  </w:num>
  <w:num w:numId="18">
    <w:abstractNumId w:val="24"/>
  </w:num>
  <w:num w:numId="19">
    <w:abstractNumId w:val="25"/>
  </w:num>
  <w:num w:numId="20">
    <w:abstractNumId w:val="18"/>
  </w:num>
  <w:num w:numId="21">
    <w:abstractNumId w:val="26"/>
  </w:num>
  <w:num w:numId="22">
    <w:abstractNumId w:val="19"/>
  </w:num>
  <w:num w:numId="23">
    <w:abstractNumId w:val="27"/>
  </w:num>
  <w:num w:numId="24">
    <w:abstractNumId w:val="31"/>
  </w:num>
  <w:num w:numId="25">
    <w:abstractNumId w:val="12"/>
  </w:num>
  <w:num w:numId="26">
    <w:abstractNumId w:val="32"/>
  </w:num>
  <w:num w:numId="27">
    <w:abstractNumId w:val="17"/>
  </w:num>
  <w:num w:numId="28">
    <w:abstractNumId w:val="1"/>
  </w:num>
  <w:num w:numId="29">
    <w:abstractNumId w:val="37"/>
  </w:num>
  <w:num w:numId="30">
    <w:abstractNumId w:val="21"/>
  </w:num>
  <w:num w:numId="31">
    <w:abstractNumId w:val="40"/>
  </w:num>
  <w:num w:numId="32">
    <w:abstractNumId w:val="9"/>
  </w:num>
  <w:num w:numId="33">
    <w:abstractNumId w:val="7"/>
  </w:num>
  <w:num w:numId="34">
    <w:abstractNumId w:val="16"/>
  </w:num>
  <w:num w:numId="35">
    <w:abstractNumId w:val="14"/>
  </w:num>
  <w:num w:numId="36">
    <w:abstractNumId w:val="29"/>
  </w:num>
  <w:num w:numId="37">
    <w:abstractNumId w:val="28"/>
  </w:num>
  <w:num w:numId="38">
    <w:abstractNumId w:val="13"/>
  </w:num>
  <w:num w:numId="39">
    <w:abstractNumId w:val="11"/>
  </w:num>
  <w:num w:numId="40">
    <w:abstractNumId w:val="2"/>
  </w:num>
  <w:num w:numId="41">
    <w:abstractNumId w:val="0"/>
  </w:num>
  <w:num w:numId="42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D2"/>
    <w:rsid w:val="00001423"/>
    <w:rsid w:val="0001096B"/>
    <w:rsid w:val="00010BA5"/>
    <w:rsid w:val="00010D91"/>
    <w:rsid w:val="00010FDE"/>
    <w:rsid w:val="0001176C"/>
    <w:rsid w:val="00020F9F"/>
    <w:rsid w:val="00023D0C"/>
    <w:rsid w:val="00026D41"/>
    <w:rsid w:val="00033330"/>
    <w:rsid w:val="00047166"/>
    <w:rsid w:val="00051F9E"/>
    <w:rsid w:val="00070422"/>
    <w:rsid w:val="0008427E"/>
    <w:rsid w:val="00086F81"/>
    <w:rsid w:val="000950CE"/>
    <w:rsid w:val="000A16B2"/>
    <w:rsid w:val="000A49A6"/>
    <w:rsid w:val="000B445E"/>
    <w:rsid w:val="000D04A8"/>
    <w:rsid w:val="000D40EE"/>
    <w:rsid w:val="000D5513"/>
    <w:rsid w:val="000F4299"/>
    <w:rsid w:val="00101BC8"/>
    <w:rsid w:val="001247BA"/>
    <w:rsid w:val="00134D65"/>
    <w:rsid w:val="00150204"/>
    <w:rsid w:val="00154719"/>
    <w:rsid w:val="00156745"/>
    <w:rsid w:val="00173842"/>
    <w:rsid w:val="001746F3"/>
    <w:rsid w:val="00174881"/>
    <w:rsid w:val="0018088B"/>
    <w:rsid w:val="00181769"/>
    <w:rsid w:val="00181AB7"/>
    <w:rsid w:val="001975F9"/>
    <w:rsid w:val="001A3123"/>
    <w:rsid w:val="001A425C"/>
    <w:rsid w:val="001A5B8E"/>
    <w:rsid w:val="001D587B"/>
    <w:rsid w:val="001D64B3"/>
    <w:rsid w:val="001E4CDD"/>
    <w:rsid w:val="001F4A95"/>
    <w:rsid w:val="001F6E3C"/>
    <w:rsid w:val="00224040"/>
    <w:rsid w:val="002575A0"/>
    <w:rsid w:val="00261745"/>
    <w:rsid w:val="002638E2"/>
    <w:rsid w:val="0026653E"/>
    <w:rsid w:val="00267137"/>
    <w:rsid w:val="00272439"/>
    <w:rsid w:val="002A1644"/>
    <w:rsid w:val="002A456C"/>
    <w:rsid w:val="002B19F2"/>
    <w:rsid w:val="00303C89"/>
    <w:rsid w:val="003222B9"/>
    <w:rsid w:val="00325E9B"/>
    <w:rsid w:val="003310CB"/>
    <w:rsid w:val="0033615D"/>
    <w:rsid w:val="00347CED"/>
    <w:rsid w:val="0035008A"/>
    <w:rsid w:val="003508D2"/>
    <w:rsid w:val="00352857"/>
    <w:rsid w:val="003550D6"/>
    <w:rsid w:val="00364451"/>
    <w:rsid w:val="0037310A"/>
    <w:rsid w:val="0038405D"/>
    <w:rsid w:val="00391121"/>
    <w:rsid w:val="00393FD8"/>
    <w:rsid w:val="003A7891"/>
    <w:rsid w:val="003E2117"/>
    <w:rsid w:val="003E251C"/>
    <w:rsid w:val="003F7054"/>
    <w:rsid w:val="003F77BD"/>
    <w:rsid w:val="004075C0"/>
    <w:rsid w:val="00417C5F"/>
    <w:rsid w:val="004231A4"/>
    <w:rsid w:val="00432F7B"/>
    <w:rsid w:val="004343BA"/>
    <w:rsid w:val="00447BB7"/>
    <w:rsid w:val="00453CE1"/>
    <w:rsid w:val="004660BE"/>
    <w:rsid w:val="004742F0"/>
    <w:rsid w:val="004A55B4"/>
    <w:rsid w:val="004A6599"/>
    <w:rsid w:val="004B12C3"/>
    <w:rsid w:val="004B15AD"/>
    <w:rsid w:val="004B2B26"/>
    <w:rsid w:val="004C551F"/>
    <w:rsid w:val="004C79F5"/>
    <w:rsid w:val="004D3345"/>
    <w:rsid w:val="004D78CC"/>
    <w:rsid w:val="004E1122"/>
    <w:rsid w:val="004E1453"/>
    <w:rsid w:val="004F510A"/>
    <w:rsid w:val="004F5FB0"/>
    <w:rsid w:val="00557C7D"/>
    <w:rsid w:val="005602A3"/>
    <w:rsid w:val="0056753D"/>
    <w:rsid w:val="0056771B"/>
    <w:rsid w:val="00573CE5"/>
    <w:rsid w:val="0057461B"/>
    <w:rsid w:val="00582893"/>
    <w:rsid w:val="0058460E"/>
    <w:rsid w:val="00585051"/>
    <w:rsid w:val="00593253"/>
    <w:rsid w:val="005A776B"/>
    <w:rsid w:val="005B252A"/>
    <w:rsid w:val="005C2717"/>
    <w:rsid w:val="005C29C4"/>
    <w:rsid w:val="005C7060"/>
    <w:rsid w:val="005D0DA4"/>
    <w:rsid w:val="005D7340"/>
    <w:rsid w:val="005E536B"/>
    <w:rsid w:val="005E5E38"/>
    <w:rsid w:val="005F5203"/>
    <w:rsid w:val="005F77B3"/>
    <w:rsid w:val="00600708"/>
    <w:rsid w:val="0060617C"/>
    <w:rsid w:val="0063499C"/>
    <w:rsid w:val="0063560A"/>
    <w:rsid w:val="00636219"/>
    <w:rsid w:val="00644253"/>
    <w:rsid w:val="006507B5"/>
    <w:rsid w:val="00680ABD"/>
    <w:rsid w:val="006A5407"/>
    <w:rsid w:val="006A6252"/>
    <w:rsid w:val="006E1DC5"/>
    <w:rsid w:val="006E6C7A"/>
    <w:rsid w:val="006F57AB"/>
    <w:rsid w:val="006F63CB"/>
    <w:rsid w:val="0070280E"/>
    <w:rsid w:val="00717EEF"/>
    <w:rsid w:val="007214A1"/>
    <w:rsid w:val="00723EDF"/>
    <w:rsid w:val="00725CD7"/>
    <w:rsid w:val="007632B2"/>
    <w:rsid w:val="0076784C"/>
    <w:rsid w:val="00783931"/>
    <w:rsid w:val="00787134"/>
    <w:rsid w:val="007A5553"/>
    <w:rsid w:val="007B5075"/>
    <w:rsid w:val="007B6E7D"/>
    <w:rsid w:val="007C1E53"/>
    <w:rsid w:val="007F2283"/>
    <w:rsid w:val="007F313B"/>
    <w:rsid w:val="007F7BC9"/>
    <w:rsid w:val="00804190"/>
    <w:rsid w:val="00807D8A"/>
    <w:rsid w:val="0081056D"/>
    <w:rsid w:val="00811AF4"/>
    <w:rsid w:val="00815241"/>
    <w:rsid w:val="00825DB2"/>
    <w:rsid w:val="008346C7"/>
    <w:rsid w:val="00852444"/>
    <w:rsid w:val="00862958"/>
    <w:rsid w:val="008673A3"/>
    <w:rsid w:val="00876C01"/>
    <w:rsid w:val="00884F04"/>
    <w:rsid w:val="008928A9"/>
    <w:rsid w:val="008A07EE"/>
    <w:rsid w:val="008C65BF"/>
    <w:rsid w:val="008D06A7"/>
    <w:rsid w:val="008D33AF"/>
    <w:rsid w:val="008D3CB6"/>
    <w:rsid w:val="008D5B0D"/>
    <w:rsid w:val="008E0518"/>
    <w:rsid w:val="008E6E1A"/>
    <w:rsid w:val="008F02EB"/>
    <w:rsid w:val="008F2789"/>
    <w:rsid w:val="00900CDE"/>
    <w:rsid w:val="0090389A"/>
    <w:rsid w:val="00935B03"/>
    <w:rsid w:val="00940B37"/>
    <w:rsid w:val="009572BE"/>
    <w:rsid w:val="009774E3"/>
    <w:rsid w:val="00982E56"/>
    <w:rsid w:val="00993A0E"/>
    <w:rsid w:val="00995482"/>
    <w:rsid w:val="009A2471"/>
    <w:rsid w:val="009A41B5"/>
    <w:rsid w:val="009B7645"/>
    <w:rsid w:val="009C3FB5"/>
    <w:rsid w:val="009C44A9"/>
    <w:rsid w:val="009D4CFA"/>
    <w:rsid w:val="009E7761"/>
    <w:rsid w:val="009F204C"/>
    <w:rsid w:val="00A0138B"/>
    <w:rsid w:val="00A06E37"/>
    <w:rsid w:val="00A24E13"/>
    <w:rsid w:val="00A335CF"/>
    <w:rsid w:val="00A33AB4"/>
    <w:rsid w:val="00A43BF0"/>
    <w:rsid w:val="00A45CD5"/>
    <w:rsid w:val="00A461BC"/>
    <w:rsid w:val="00A67225"/>
    <w:rsid w:val="00A775A3"/>
    <w:rsid w:val="00A7782E"/>
    <w:rsid w:val="00A90EAB"/>
    <w:rsid w:val="00A94882"/>
    <w:rsid w:val="00AA334F"/>
    <w:rsid w:val="00AA5E5F"/>
    <w:rsid w:val="00AC2343"/>
    <w:rsid w:val="00AE5B03"/>
    <w:rsid w:val="00AF7C38"/>
    <w:rsid w:val="00B073CC"/>
    <w:rsid w:val="00B24714"/>
    <w:rsid w:val="00B5124D"/>
    <w:rsid w:val="00B77D47"/>
    <w:rsid w:val="00B9205C"/>
    <w:rsid w:val="00B948E3"/>
    <w:rsid w:val="00BB0A9A"/>
    <w:rsid w:val="00BB1A9A"/>
    <w:rsid w:val="00BC518A"/>
    <w:rsid w:val="00BD2F78"/>
    <w:rsid w:val="00C054DF"/>
    <w:rsid w:val="00C063C4"/>
    <w:rsid w:val="00C07BD6"/>
    <w:rsid w:val="00C259AA"/>
    <w:rsid w:val="00C55CAE"/>
    <w:rsid w:val="00C650FE"/>
    <w:rsid w:val="00C67AA2"/>
    <w:rsid w:val="00C94CC0"/>
    <w:rsid w:val="00CA5A50"/>
    <w:rsid w:val="00CB17E0"/>
    <w:rsid w:val="00CB4869"/>
    <w:rsid w:val="00CC1145"/>
    <w:rsid w:val="00CC350A"/>
    <w:rsid w:val="00CD6B0B"/>
    <w:rsid w:val="00CE0BC5"/>
    <w:rsid w:val="00CE7348"/>
    <w:rsid w:val="00D25790"/>
    <w:rsid w:val="00D35A94"/>
    <w:rsid w:val="00D36211"/>
    <w:rsid w:val="00D3701B"/>
    <w:rsid w:val="00D442AE"/>
    <w:rsid w:val="00D51F61"/>
    <w:rsid w:val="00D57942"/>
    <w:rsid w:val="00D67B7C"/>
    <w:rsid w:val="00D75157"/>
    <w:rsid w:val="00D81536"/>
    <w:rsid w:val="00D82186"/>
    <w:rsid w:val="00D84A26"/>
    <w:rsid w:val="00D908EC"/>
    <w:rsid w:val="00D911F9"/>
    <w:rsid w:val="00DA0D3E"/>
    <w:rsid w:val="00DA4F39"/>
    <w:rsid w:val="00DB2197"/>
    <w:rsid w:val="00DB24BF"/>
    <w:rsid w:val="00DB7F30"/>
    <w:rsid w:val="00DC109F"/>
    <w:rsid w:val="00DC5C67"/>
    <w:rsid w:val="00DC7B05"/>
    <w:rsid w:val="00DD1887"/>
    <w:rsid w:val="00DE349A"/>
    <w:rsid w:val="00DE6423"/>
    <w:rsid w:val="00DF2F20"/>
    <w:rsid w:val="00DF339A"/>
    <w:rsid w:val="00DF33F1"/>
    <w:rsid w:val="00E02D2F"/>
    <w:rsid w:val="00E03B28"/>
    <w:rsid w:val="00E166AD"/>
    <w:rsid w:val="00E26123"/>
    <w:rsid w:val="00E3508C"/>
    <w:rsid w:val="00E3557C"/>
    <w:rsid w:val="00E35825"/>
    <w:rsid w:val="00E40343"/>
    <w:rsid w:val="00E44169"/>
    <w:rsid w:val="00E50B3A"/>
    <w:rsid w:val="00E5484F"/>
    <w:rsid w:val="00E93899"/>
    <w:rsid w:val="00E966FB"/>
    <w:rsid w:val="00EA2598"/>
    <w:rsid w:val="00ED36D3"/>
    <w:rsid w:val="00EE2CEF"/>
    <w:rsid w:val="00EE4EE0"/>
    <w:rsid w:val="00EF10F6"/>
    <w:rsid w:val="00EF1FC4"/>
    <w:rsid w:val="00EF5235"/>
    <w:rsid w:val="00F069E3"/>
    <w:rsid w:val="00F22E3C"/>
    <w:rsid w:val="00F25891"/>
    <w:rsid w:val="00F27B18"/>
    <w:rsid w:val="00F30B21"/>
    <w:rsid w:val="00F330E5"/>
    <w:rsid w:val="00F45DCD"/>
    <w:rsid w:val="00F62CB2"/>
    <w:rsid w:val="00F67064"/>
    <w:rsid w:val="00F76C9C"/>
    <w:rsid w:val="00F77849"/>
    <w:rsid w:val="00F83493"/>
    <w:rsid w:val="00F83CFB"/>
    <w:rsid w:val="00F931C4"/>
    <w:rsid w:val="00FA0CE8"/>
    <w:rsid w:val="00FC1A35"/>
    <w:rsid w:val="00FC793E"/>
    <w:rsid w:val="00FC7EC7"/>
    <w:rsid w:val="00FD685C"/>
    <w:rsid w:val="00FE2EC8"/>
    <w:rsid w:val="00FE6C5F"/>
    <w:rsid w:val="00F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27AF"/>
  <w15:chartTrackingRefBased/>
  <w15:docId w15:val="{4CE4F26C-E9A2-4A32-97CF-13EE0292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7C38"/>
    <w:pPr>
      <w:spacing w:after="0" w:line="360" w:lineRule="auto"/>
    </w:pPr>
    <w:rPr>
      <w:rFonts w:ascii="Fira Sans" w:hAnsi="Fira San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B3A"/>
    <w:pPr>
      <w:keepNext/>
      <w:keepLines/>
      <w:outlineLvl w:val="0"/>
    </w:pPr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08D2"/>
    <w:pPr>
      <w:keepNext/>
      <w:keepLines/>
      <w:spacing w:before="600" w:after="240"/>
      <w:outlineLvl w:val="1"/>
    </w:pPr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49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B3A"/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508D2"/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Akapitzlist">
    <w:name w:val="List Paragraph"/>
    <w:basedOn w:val="Normalny"/>
    <w:uiPriority w:val="34"/>
    <w:qFormat/>
    <w:rsid w:val="003508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8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0EA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24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124D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124D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49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F8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F81"/>
    <w:rPr>
      <w:rFonts w:ascii="Fira Sans" w:hAnsi="Fira San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6F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UrzadStatystycznyLubl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ublin.stat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Lublin_ST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325F9-75EF-41E7-A975-5C93F9A5D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3236</TotalTime>
  <Pages>4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Dzień Matki - 26 maja 2025 r. – opis alternatywny</vt:lpstr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Dzień Matki - 26 maja 2025 r. – opis alternatywny</dc:title>
  <dc:subject/>
  <dc:creator>Szymkiewicz Szymon</dc:creator>
  <cp:keywords/>
  <dc:description/>
  <cp:lastModifiedBy>Szymkiewicz Szymon</cp:lastModifiedBy>
  <cp:revision>130</cp:revision>
  <dcterms:created xsi:type="dcterms:W3CDTF">2023-06-14T09:24:00Z</dcterms:created>
  <dcterms:modified xsi:type="dcterms:W3CDTF">2025-05-21T12:45:00Z</dcterms:modified>
</cp:coreProperties>
</file>