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bookmarkStart w:id="0" w:name="_GoBack"/>
      <w:bookmarkEnd w:id="0"/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D107E8">
        <w:rPr>
          <w:rFonts w:ascii="Fira Sans Extra Condensed SemiB" w:hAnsi="Fira Sans Extra Condensed SemiB" w:cs="Arial"/>
          <w:color w:val="auto"/>
          <w:sz w:val="40"/>
          <w:szCs w:val="40"/>
        </w:rPr>
        <w:t>marzec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201</w:t>
      </w:r>
      <w:r w:rsidR="00FF0040">
        <w:rPr>
          <w:rFonts w:ascii="Fira Sans Extra Condensed SemiB" w:hAnsi="Fira Sans Extra Condensed SemiB" w:cs="Arial"/>
          <w:color w:val="auto"/>
          <w:sz w:val="40"/>
          <w:szCs w:val="40"/>
        </w:rPr>
        <w:t>9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FA3" w:rsidRPr="009A5C86" w:rsidRDefault="00D41FA3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A5504C">
                              <w:t>Wskaźnik dynamiki eksportu</w:t>
                            </w:r>
                            <w:r w:rsidR="00922F19">
                              <w:t xml:space="preserve"> liczon</w:t>
                            </w:r>
                            <w:r w:rsidR="00B22A2B">
                              <w:t>ego</w:t>
                            </w:r>
                            <w:r w:rsidR="00922F19">
                              <w:t xml:space="preserve"> w PLN</w:t>
                            </w:r>
                            <w:r w:rsidRPr="00A5504C">
                              <w:t xml:space="preserve"> wyniósł 10</w:t>
                            </w:r>
                            <w:r>
                              <w:t>7</w:t>
                            </w:r>
                            <w:r w:rsidRPr="00A5504C">
                              <w:t xml:space="preserve">,6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D41FA3" w:rsidRPr="009A5C86" w:rsidRDefault="00D41FA3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A5504C">
                        <w:t>Wskaźnik dynamiki eksportu</w:t>
                      </w:r>
                      <w:r w:rsidR="00922F19">
                        <w:t xml:space="preserve"> liczon</w:t>
                      </w:r>
                      <w:r w:rsidR="00B22A2B">
                        <w:t>ego</w:t>
                      </w:r>
                      <w:r w:rsidR="00922F19">
                        <w:t xml:space="preserve"> w PLN</w:t>
                      </w:r>
                      <w:r w:rsidRPr="00A5504C">
                        <w:t xml:space="preserve"> wyniósł 10</w:t>
                      </w:r>
                      <w:r>
                        <w:t>7</w:t>
                      </w:r>
                      <w:r w:rsidRPr="00A5504C">
                        <w:t xml:space="preserve">,6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FA3" w:rsidRPr="00B66B19" w:rsidRDefault="00AA29A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pt;height:25.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D41FA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41FA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105,4</w:t>
                            </w:r>
                          </w:p>
                          <w:p w:rsidR="00D41FA3" w:rsidRPr="00690129" w:rsidRDefault="00D41FA3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Wskaźnik dynamiki importu w złotych </w:t>
                            </w:r>
                          </w:p>
                          <w:p w:rsidR="00D41FA3" w:rsidRPr="00FF0040" w:rsidRDefault="00D41FA3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D41FA3" w:rsidRPr="00B66B19" w:rsidRDefault="00D41FA3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pt;height:25.5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105,4</w:t>
                      </w:r>
                    </w:p>
                    <w:p w:rsidR="00D41FA3" w:rsidRPr="00690129" w:rsidRDefault="00D41FA3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Wskaźnik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dynamiki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importu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w </w:t>
                      </w:r>
                      <w:proofErr w:type="spellStart"/>
                      <w:r>
                        <w:rPr>
                          <w:lang w:val="en-US"/>
                        </w:rPr>
                        <w:t>złotych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:rsidR="00D41FA3" w:rsidRPr="00FF0040" w:rsidRDefault="00D41FA3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>
        <w:t>Obroty towarowe handlu zagranicznego</w:t>
      </w:r>
      <w:r w:rsidR="005F3D74" w:rsidRPr="005F3D74">
        <w:rPr>
          <w:rStyle w:val="Odwoanieprzypisudolnego"/>
          <w:rFonts w:ascii="Fira Sans Extra Condensed SemiB" w:hAnsi="Fira Sans Extra Condensed SemiB" w:cs="Arial"/>
          <w:b w:val="0"/>
        </w:rPr>
        <w:footnoteReference w:id="1"/>
      </w:r>
      <w:r w:rsidR="009A5C86">
        <w:rPr>
          <w:rFonts w:cs="Arial"/>
        </w:rPr>
        <w:t xml:space="preserve"> </w:t>
      </w:r>
      <w:r w:rsidR="007E3777">
        <w:rPr>
          <w:rFonts w:cs="Arial"/>
        </w:rPr>
        <w:t xml:space="preserve">w </w:t>
      </w:r>
      <w:r w:rsidR="00DC1533">
        <w:rPr>
          <w:rFonts w:cs="Arial"/>
        </w:rPr>
        <w:t>pierwszym kwartale</w:t>
      </w:r>
      <w:r w:rsidR="007E3777">
        <w:rPr>
          <w:rFonts w:cs="Arial"/>
        </w:rPr>
        <w:t xml:space="preserve"> br. </w:t>
      </w:r>
      <w:r w:rsidR="00992926">
        <w:rPr>
          <w:rFonts w:cs="Arial"/>
        </w:rPr>
        <w:t>wyniosły</w:t>
      </w:r>
      <w:r w:rsidR="00992926" w:rsidRPr="00690129">
        <w:rPr>
          <w:rFonts w:cs="Arial"/>
        </w:rPr>
        <w:t xml:space="preserve"> </w:t>
      </w:r>
      <w:r w:rsidR="00690129" w:rsidRPr="00690129">
        <w:rPr>
          <w:rFonts w:cs="Arial"/>
        </w:rPr>
        <w:t xml:space="preserve">w cenach bieżących </w:t>
      </w:r>
      <w:r w:rsidR="00DC1533">
        <w:rPr>
          <w:rFonts w:cs="Arial"/>
          <w:bCs/>
          <w:color w:val="000000"/>
        </w:rPr>
        <w:t>243,7</w:t>
      </w:r>
      <w:r w:rsidR="00690129" w:rsidRPr="00690129">
        <w:rPr>
          <w:rFonts w:cs="Arial"/>
          <w:bCs/>
          <w:color w:val="000000"/>
        </w:rPr>
        <w:t> </w:t>
      </w:r>
      <w:r w:rsidR="00690129" w:rsidRPr="00690129">
        <w:rPr>
          <w:rFonts w:cs="Arial"/>
        </w:rPr>
        <w:t>ml</w:t>
      </w:r>
      <w:r w:rsidR="00F70DA2">
        <w:rPr>
          <w:rFonts w:cs="Arial"/>
        </w:rPr>
        <w:t>d</w:t>
      </w:r>
      <w:r w:rsidR="00690129" w:rsidRPr="00690129">
        <w:rPr>
          <w:rFonts w:cs="Arial"/>
        </w:rPr>
        <w:t> </w:t>
      </w:r>
      <w:r w:rsidR="00EB4BA2">
        <w:rPr>
          <w:rFonts w:cs="Arial"/>
        </w:rPr>
        <w:t>PLN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 xml:space="preserve">w  eksporcie oraz </w:t>
      </w:r>
      <w:r w:rsidR="00690129" w:rsidRPr="00690129">
        <w:rPr>
          <w:rFonts w:cs="Arial"/>
        </w:rPr>
        <w:t> </w:t>
      </w:r>
      <w:r w:rsidR="00DC1533">
        <w:rPr>
          <w:rFonts w:cs="Arial"/>
          <w:bCs/>
          <w:color w:val="000000"/>
        </w:rPr>
        <w:t>244,8</w:t>
      </w:r>
      <w:r w:rsidR="00690129" w:rsidRPr="00690129">
        <w:rPr>
          <w:rFonts w:cs="Arial"/>
          <w:bCs/>
          <w:color w:val="000000"/>
        </w:rPr>
        <w:t xml:space="preserve"> </w:t>
      </w:r>
      <w:r w:rsidR="00F70DA2">
        <w:rPr>
          <w:rFonts w:cs="Arial"/>
        </w:rPr>
        <w:t>mld</w:t>
      </w:r>
      <w:r w:rsidR="00690129" w:rsidRPr="00690129">
        <w:rPr>
          <w:rFonts w:cs="Arial"/>
        </w:rPr>
        <w:t xml:space="preserve"> </w:t>
      </w:r>
      <w:r w:rsidR="00EB4BA2">
        <w:rPr>
          <w:rFonts w:cs="Arial"/>
        </w:rPr>
        <w:t>PLN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>w</w:t>
      </w:r>
      <w:r w:rsidR="00992926" w:rsidRPr="00690129">
        <w:rPr>
          <w:rFonts w:cs="Arial"/>
        </w:rPr>
        <w:t> impor</w:t>
      </w:r>
      <w:r w:rsidR="00992926">
        <w:rPr>
          <w:rFonts w:cs="Arial"/>
        </w:rPr>
        <w:t>cie</w:t>
      </w:r>
      <w:r w:rsidR="00690129" w:rsidRPr="00690129">
        <w:rPr>
          <w:rFonts w:cs="Arial"/>
        </w:rPr>
        <w:t xml:space="preserve">. </w:t>
      </w:r>
      <w:r w:rsidR="003E0EA7">
        <w:rPr>
          <w:rFonts w:cs="Arial"/>
          <w:spacing w:val="-3"/>
        </w:rPr>
        <w:t>Ujemne</w:t>
      </w:r>
      <w:r w:rsidR="00690129" w:rsidRPr="00690129">
        <w:rPr>
          <w:rFonts w:cs="Arial"/>
          <w:spacing w:val="-3"/>
        </w:rPr>
        <w:t xml:space="preserve"> saldo ukształtowało się na poziomie </w:t>
      </w:r>
      <w:r w:rsidR="00DC1533">
        <w:rPr>
          <w:rFonts w:cs="Arial"/>
          <w:bCs/>
          <w:color w:val="000000"/>
        </w:rPr>
        <w:t>1,1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</w:t>
      </w:r>
      <w:r w:rsidR="00EB4BA2">
        <w:rPr>
          <w:rFonts w:cs="Arial"/>
          <w:spacing w:val="-3"/>
        </w:rPr>
        <w:t>PLN</w:t>
      </w:r>
      <w:r w:rsidR="00690129" w:rsidRPr="00690129">
        <w:rPr>
          <w:rFonts w:cs="Arial"/>
          <w:spacing w:val="-3"/>
        </w:rPr>
        <w:t xml:space="preserve">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 w:rsidRPr="00EB4BA2">
        <w:t>w</w:t>
      </w:r>
      <w:r w:rsidR="00EB4BA2">
        <w:t xml:space="preserve"> </w:t>
      </w:r>
      <w:r w:rsidR="003E0EA7" w:rsidRPr="00EB4BA2">
        <w:t>analogicznym</w:t>
      </w:r>
      <w:r w:rsidR="003E0EA7">
        <w:rPr>
          <w:rFonts w:cs="Arial"/>
          <w:spacing w:val="-3"/>
        </w:rPr>
        <w:t xml:space="preserve"> okresie roku ubiegłego </w:t>
      </w:r>
      <w:r w:rsidR="00690129" w:rsidRPr="00690129">
        <w:rPr>
          <w:rFonts w:cs="Arial"/>
          <w:spacing w:val="-3"/>
        </w:rPr>
        <w:t xml:space="preserve">wyniosło </w:t>
      </w:r>
      <w:r w:rsidR="00D41FA3">
        <w:rPr>
          <w:rFonts w:cs="Arial"/>
          <w:spacing w:val="-3"/>
        </w:rPr>
        <w:t xml:space="preserve">minus </w:t>
      </w:r>
      <w:r w:rsidR="00DC1533">
        <w:rPr>
          <w:rFonts w:cs="Arial"/>
          <w:spacing w:val="-3"/>
        </w:rPr>
        <w:t>5,8</w:t>
      </w:r>
      <w:r w:rsidR="00EB4BA2">
        <w:t xml:space="preserve"> </w:t>
      </w:r>
      <w:r w:rsidR="00690129" w:rsidRPr="00EB4BA2">
        <w:t>ml</w:t>
      </w:r>
      <w:r w:rsidR="00F70DA2" w:rsidRPr="00EB4BA2">
        <w:t>d</w:t>
      </w:r>
      <w:r w:rsidR="00EB4BA2">
        <w:t xml:space="preserve"> </w:t>
      </w:r>
      <w:r w:rsidR="00EB4BA2" w:rsidRPr="00EB4BA2">
        <w:t>PLN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4B64A7" w:rsidRPr="00F70DA2">
        <w:t>z</w:t>
      </w:r>
      <w:r w:rsidR="003E0EA7">
        <w:t>e styczniem</w:t>
      </w:r>
      <w:r w:rsidR="003A6F6A">
        <w:t xml:space="preserve"> – </w:t>
      </w:r>
      <w:r w:rsidR="00DC1533">
        <w:t>marcem</w:t>
      </w:r>
      <w:r w:rsidR="003A6F6A">
        <w:t xml:space="preserve"> </w:t>
      </w:r>
      <w:r w:rsidR="003E0EA7">
        <w:rPr>
          <w:rFonts w:cs="Arial"/>
          <w:spacing w:val="-3"/>
        </w:rPr>
        <w:t>201</w:t>
      </w:r>
      <w:r w:rsidR="00DD08C1">
        <w:rPr>
          <w:rFonts w:cs="Arial"/>
          <w:spacing w:val="-3"/>
        </w:rPr>
        <w:t>8</w:t>
      </w:r>
      <w:r w:rsidR="004B64A7" w:rsidRPr="009A5C86">
        <w:rPr>
          <w:rFonts w:cs="Arial"/>
          <w:spacing w:val="-3"/>
        </w:rPr>
        <w:t xml:space="preserve"> rok</w:t>
      </w:r>
      <w:r w:rsidR="003E0EA7">
        <w:rPr>
          <w:rFonts w:cs="Arial"/>
          <w:spacing w:val="-3"/>
        </w:rPr>
        <w:t xml:space="preserve">u </w:t>
      </w:r>
      <w:r w:rsidR="004B64A7" w:rsidRPr="009A5C86">
        <w:rPr>
          <w:rFonts w:cs="Arial"/>
        </w:rPr>
        <w:t xml:space="preserve">eksport </w:t>
      </w:r>
      <w:r w:rsidR="00DD08C1">
        <w:rPr>
          <w:rFonts w:cs="Arial"/>
        </w:rPr>
        <w:t>wzrósł</w:t>
      </w:r>
      <w:r w:rsidR="004B64A7" w:rsidRPr="009A5C86">
        <w:rPr>
          <w:rFonts w:cs="Arial"/>
        </w:rPr>
        <w:t xml:space="preserve"> </w:t>
      </w:r>
      <w:r w:rsidR="004B64A7" w:rsidRPr="00F70DA2">
        <w:t>o</w:t>
      </w:r>
      <w:r w:rsidR="00682774">
        <w:t> </w:t>
      </w:r>
      <w:r w:rsidR="00DC1533">
        <w:t>7</w:t>
      </w:r>
      <w:r w:rsidR="003E0EA7">
        <w:t>,</w:t>
      </w:r>
      <w:r w:rsidR="00DD08C1">
        <w:t>6</w:t>
      </w:r>
      <w:r w:rsidR="004B64A7" w:rsidRPr="009A5C86">
        <w:rPr>
          <w:rFonts w:cs="Arial"/>
        </w:rPr>
        <w:t>%, a import o </w:t>
      </w:r>
      <w:r w:rsidR="00DC1533">
        <w:rPr>
          <w:rFonts w:cs="Arial"/>
        </w:rPr>
        <w:t>5,4</w:t>
      </w:r>
      <w:r w:rsidR="003E0EA7">
        <w:rPr>
          <w:rFonts w:cs="Arial"/>
        </w:rPr>
        <w:t>%</w:t>
      </w:r>
      <w:r w:rsidR="004B64A7">
        <w:rPr>
          <w:rFonts w:cs="Arial"/>
        </w:rPr>
        <w:t>.</w:t>
      </w:r>
    </w:p>
    <w:p w:rsidR="00DD08C1" w:rsidRDefault="00DD08C1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FA3" w:rsidRPr="00D616D2" w:rsidRDefault="00D41FA3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D41FA3" w:rsidRPr="00D616D2" w:rsidRDefault="00D41FA3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 w:rsidR="00385406">
        <w:rPr>
          <w:rFonts w:cs="Arial"/>
          <w:bCs/>
          <w:color w:val="000000"/>
          <w:szCs w:val="19"/>
        </w:rPr>
        <w:t>64,4</w:t>
      </w:r>
      <w:r w:rsidR="00F70DA2">
        <w:rPr>
          <w:rFonts w:cs="Arial"/>
          <w:bCs/>
          <w:color w:val="000000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 w:rsidR="00385406">
        <w:rPr>
          <w:rFonts w:cs="Arial"/>
          <w:bCs/>
          <w:color w:val="000000"/>
          <w:szCs w:val="19"/>
        </w:rPr>
        <w:t>64,7</w:t>
      </w:r>
      <w:r w:rsidRPr="0084092E">
        <w:rPr>
          <w:rFonts w:cs="Arial"/>
          <w:spacing w:val="-3"/>
          <w:szCs w:val="19"/>
        </w:rPr>
        <w:t xml:space="preserve"> ml</w:t>
      </w:r>
      <w:r w:rsidR="00F70DA2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</w:t>
      </w:r>
      <w:r w:rsidR="00EB4BA2">
        <w:rPr>
          <w:rFonts w:cs="Arial"/>
          <w:spacing w:val="-3"/>
          <w:szCs w:val="19"/>
        </w:rPr>
        <w:t>spadek</w:t>
      </w:r>
      <w:r w:rsidR="003E0EA7">
        <w:rPr>
          <w:rFonts w:cs="Arial"/>
          <w:spacing w:val="-3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odpowiednio</w:t>
      </w:r>
      <w:r w:rsidR="003A6F6A">
        <w:rPr>
          <w:rFonts w:cs="Arial"/>
          <w:spacing w:val="-3"/>
          <w:szCs w:val="19"/>
        </w:rPr>
        <w:t xml:space="preserve"> w eksporcie</w:t>
      </w:r>
      <w:r w:rsidRPr="0084092E">
        <w:rPr>
          <w:rFonts w:cs="Arial"/>
          <w:spacing w:val="-3"/>
          <w:szCs w:val="19"/>
        </w:rPr>
        <w:t xml:space="preserve"> o </w:t>
      </w:r>
      <w:r w:rsidR="00385406">
        <w:rPr>
          <w:rFonts w:cs="Arial"/>
          <w:spacing w:val="-3"/>
          <w:szCs w:val="19"/>
        </w:rPr>
        <w:t>2,6</w:t>
      </w:r>
      <w:r w:rsidR="00682774">
        <w:rPr>
          <w:rFonts w:cs="Arial"/>
          <w:spacing w:val="-3"/>
          <w:szCs w:val="19"/>
        </w:rPr>
        <w:t>%</w:t>
      </w:r>
      <w:r w:rsidR="003A6F6A">
        <w:rPr>
          <w:rFonts w:cs="Arial"/>
          <w:spacing w:val="-3"/>
          <w:szCs w:val="19"/>
        </w:rPr>
        <w:t>, a w imporcie</w:t>
      </w:r>
      <w:r w:rsidR="00682774">
        <w:rPr>
          <w:rFonts w:cs="Arial"/>
          <w:spacing w:val="-3"/>
          <w:szCs w:val="19"/>
        </w:rPr>
        <w:t xml:space="preserve"> o </w:t>
      </w:r>
      <w:r w:rsidR="00385406">
        <w:rPr>
          <w:rFonts w:cs="Arial"/>
          <w:spacing w:val="-3"/>
          <w:szCs w:val="19"/>
        </w:rPr>
        <w:t>4</w:t>
      </w:r>
      <w:r w:rsidR="003A6F6A">
        <w:rPr>
          <w:rFonts w:cs="Arial"/>
          <w:spacing w:val="-3"/>
          <w:szCs w:val="19"/>
        </w:rPr>
        <w:t>,6</w:t>
      </w:r>
      <w:r w:rsidRPr="0084092E">
        <w:rPr>
          <w:rFonts w:cs="Arial"/>
          <w:spacing w:val="-3"/>
          <w:szCs w:val="19"/>
        </w:rPr>
        <w:t xml:space="preserve">%). </w:t>
      </w:r>
      <w:r w:rsidR="003E0EA7">
        <w:rPr>
          <w:rFonts w:cs="Arial"/>
          <w:spacing w:val="-3"/>
          <w:szCs w:val="19"/>
        </w:rPr>
        <w:t>Ujemne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385406">
        <w:rPr>
          <w:rFonts w:cs="Arial"/>
          <w:bCs/>
          <w:color w:val="000000"/>
          <w:szCs w:val="19"/>
        </w:rPr>
        <w:t>0,3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</w:t>
      </w:r>
      <w:r w:rsidR="00EB4BA2">
        <w:rPr>
          <w:rFonts w:cs="Arial"/>
          <w:spacing w:val="-3"/>
          <w:szCs w:val="19"/>
        </w:rPr>
        <w:t xml:space="preserve">, </w:t>
      </w:r>
      <w:r w:rsidR="00657AC6">
        <w:t xml:space="preserve">a </w:t>
      </w:r>
      <w:r w:rsidR="00657AC6" w:rsidRPr="0084092E">
        <w:rPr>
          <w:rFonts w:cs="Arial"/>
          <w:spacing w:val="-3"/>
          <w:szCs w:val="19"/>
        </w:rPr>
        <w:t xml:space="preserve">w analogicznym okresie </w:t>
      </w:r>
      <w:r w:rsidR="00657AC6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657AC6">
        <w:rPr>
          <w:rFonts w:cs="Arial"/>
          <w:spacing w:val="-3"/>
          <w:szCs w:val="19"/>
        </w:rPr>
        <w:t xml:space="preserve"> wyniosło </w:t>
      </w:r>
      <w:r w:rsidR="00922F19">
        <w:rPr>
          <w:rFonts w:cs="Arial"/>
          <w:spacing w:val="-3"/>
          <w:szCs w:val="19"/>
        </w:rPr>
        <w:t xml:space="preserve">minus </w:t>
      </w:r>
      <w:r w:rsidR="003A6F6A">
        <w:rPr>
          <w:rFonts w:cs="Arial"/>
          <w:spacing w:val="-3"/>
          <w:szCs w:val="19"/>
        </w:rPr>
        <w:t>1,</w:t>
      </w:r>
      <w:r w:rsidR="00385406">
        <w:rPr>
          <w:rFonts w:cs="Arial"/>
          <w:spacing w:val="-3"/>
          <w:szCs w:val="19"/>
        </w:rPr>
        <w:t>7</w:t>
      </w:r>
      <w:r w:rsidR="00657AC6">
        <w:rPr>
          <w:rFonts w:cs="Arial"/>
          <w:spacing w:val="-3"/>
          <w:szCs w:val="19"/>
        </w:rPr>
        <w:t xml:space="preserve"> mld </w:t>
      </w:r>
      <w:r w:rsidR="00A5504C">
        <w:rPr>
          <w:rFonts w:cs="Arial"/>
          <w:spacing w:val="-3"/>
          <w:szCs w:val="19"/>
        </w:rPr>
        <w:t>USD</w:t>
      </w:r>
      <w:r w:rsidR="00657AC6" w:rsidRPr="00277A82">
        <w:rPr>
          <w:rFonts w:cs="Arial"/>
          <w:szCs w:val="19"/>
        </w:rPr>
        <w:t>.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 w:rsidR="00385406">
        <w:rPr>
          <w:rFonts w:cs="Arial"/>
          <w:bCs/>
          <w:color w:val="000000"/>
          <w:szCs w:val="19"/>
        </w:rPr>
        <w:t>56,6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 w:rsidR="00385406">
        <w:rPr>
          <w:rFonts w:cs="Arial"/>
          <w:bCs/>
          <w:color w:val="000000"/>
          <w:szCs w:val="19"/>
        </w:rPr>
        <w:t>56,9</w:t>
      </w:r>
      <w:r w:rsidR="00EB4BA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</w:t>
      </w:r>
      <w:r w:rsidR="00682774">
        <w:rPr>
          <w:rFonts w:cs="Arial"/>
          <w:szCs w:val="19"/>
        </w:rPr>
        <w:t>(wzrost w eksporcie o </w:t>
      </w:r>
      <w:r w:rsidR="00385406">
        <w:rPr>
          <w:rFonts w:cs="Arial"/>
          <w:szCs w:val="19"/>
        </w:rPr>
        <w:t>4,4</w:t>
      </w:r>
      <w:r w:rsidRPr="00277A82">
        <w:rPr>
          <w:rFonts w:cs="Arial"/>
          <w:szCs w:val="19"/>
        </w:rPr>
        <w:t xml:space="preserve">%, a w imporcie o </w:t>
      </w:r>
      <w:r w:rsidR="00385406">
        <w:rPr>
          <w:rFonts w:cs="Arial"/>
          <w:szCs w:val="19"/>
        </w:rPr>
        <w:t>2,2</w:t>
      </w:r>
      <w:r w:rsidRPr="00277A82">
        <w:rPr>
          <w:rFonts w:cs="Arial"/>
          <w:szCs w:val="19"/>
        </w:rPr>
        <w:t xml:space="preserve">%). </w:t>
      </w:r>
      <w:r w:rsidR="00682774">
        <w:rPr>
          <w:rFonts w:cs="Arial"/>
          <w:szCs w:val="19"/>
        </w:rPr>
        <w:t>Ujemne</w:t>
      </w:r>
      <w:r w:rsidRPr="00277A82">
        <w:rPr>
          <w:rFonts w:cs="Arial"/>
          <w:szCs w:val="19"/>
        </w:rPr>
        <w:t xml:space="preserve"> saldo </w:t>
      </w:r>
      <w:r w:rsidR="00EB4BA2" w:rsidRPr="00277A82">
        <w:rPr>
          <w:rFonts w:cs="Arial"/>
          <w:szCs w:val="19"/>
        </w:rPr>
        <w:t>wyniosło</w:t>
      </w:r>
      <w:r w:rsidR="00D54D58">
        <w:rPr>
          <w:rFonts w:cs="Arial"/>
          <w:szCs w:val="19"/>
        </w:rPr>
        <w:t xml:space="preserve"> </w:t>
      </w:r>
      <w:r w:rsidR="00385406">
        <w:rPr>
          <w:rFonts w:cs="Arial"/>
          <w:szCs w:val="19"/>
        </w:rPr>
        <w:t>0,3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EB4BA2">
        <w:t>ml</w:t>
      </w:r>
      <w:r w:rsidR="00A844E6" w:rsidRPr="00EB4BA2">
        <w:t>d</w:t>
      </w:r>
      <w:r w:rsidR="00EB4BA2">
        <w:t xml:space="preserve"> </w:t>
      </w:r>
      <w:r w:rsidRPr="00EB4BA2">
        <w:t>EUR</w:t>
      </w:r>
      <w:r w:rsidR="00D54D58">
        <w:t xml:space="preserve">, a </w:t>
      </w:r>
      <w:r w:rsidR="00D54D58" w:rsidRPr="0084092E">
        <w:rPr>
          <w:rFonts w:cs="Arial"/>
          <w:spacing w:val="-3"/>
          <w:szCs w:val="19"/>
        </w:rPr>
        <w:t xml:space="preserve">w analogicznym okresie </w:t>
      </w:r>
      <w:r w:rsidR="00D54D58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D54D58">
        <w:rPr>
          <w:rFonts w:cs="Arial"/>
          <w:spacing w:val="-3"/>
          <w:szCs w:val="19"/>
        </w:rPr>
        <w:t xml:space="preserve"> wyniosło </w:t>
      </w:r>
      <w:r w:rsidR="00B22A2B">
        <w:rPr>
          <w:rFonts w:cs="Arial"/>
          <w:spacing w:val="-3"/>
          <w:szCs w:val="19"/>
        </w:rPr>
        <w:t xml:space="preserve">minus </w:t>
      </w:r>
      <w:r w:rsidR="003A6F6A">
        <w:rPr>
          <w:rFonts w:cs="Arial"/>
          <w:spacing w:val="-3"/>
          <w:szCs w:val="19"/>
        </w:rPr>
        <w:t>1,</w:t>
      </w:r>
      <w:r w:rsidR="00385406">
        <w:rPr>
          <w:rFonts w:cs="Arial"/>
          <w:spacing w:val="-3"/>
          <w:szCs w:val="19"/>
        </w:rPr>
        <w:t>4</w:t>
      </w:r>
      <w:r w:rsidR="00D54D58">
        <w:rPr>
          <w:rFonts w:cs="Arial"/>
          <w:spacing w:val="-3"/>
          <w:szCs w:val="19"/>
        </w:rPr>
        <w:t xml:space="preserve"> mld EUR</w:t>
      </w:r>
      <w:r w:rsidRPr="00277A82">
        <w:rPr>
          <w:rFonts w:cs="Arial"/>
          <w:szCs w:val="19"/>
        </w:rPr>
        <w:t>.</w:t>
      </w:r>
    </w:p>
    <w:p w:rsidR="00116087" w:rsidRPr="00017EBA" w:rsidRDefault="00FB5906" w:rsidP="00074DD8">
      <w:pPr>
        <w:pStyle w:val="tytuwykresu"/>
      </w:pPr>
      <w:r w:rsidRPr="00017EBA">
        <w:t xml:space="preserve">Wykres </w:t>
      </w:r>
      <w:r w:rsidR="00074DD8" w:rsidRPr="00017EBA">
        <w:t>1</w:t>
      </w:r>
      <w:r w:rsidR="00585385">
        <w:t>.</w:t>
      </w:r>
      <w:r w:rsidR="00074DD8" w:rsidRPr="00017EBA">
        <w:rPr>
          <w:shd w:val="clear" w:color="auto" w:fill="FFFFFF"/>
        </w:rPr>
        <w:t xml:space="preserve"> </w:t>
      </w:r>
      <w:r w:rsidR="00017EBA" w:rsidRPr="00017EBA">
        <w:rPr>
          <w:shd w:val="clear" w:color="auto" w:fill="FFFFFF"/>
        </w:rPr>
        <w:t>Obroty z</w:t>
      </w:r>
      <w:r w:rsidR="00017EBA">
        <w:rPr>
          <w:shd w:val="clear" w:color="auto" w:fill="FFFFFF"/>
        </w:rPr>
        <w:t xml:space="preserve">a </w:t>
      </w:r>
      <w:r w:rsidR="00585385">
        <w:rPr>
          <w:shd w:val="clear" w:color="auto" w:fill="FFFFFF"/>
        </w:rPr>
        <w:t>trzy ostatnie miesiące w ml</w:t>
      </w:r>
      <w:r w:rsidR="009D1900">
        <w:rPr>
          <w:shd w:val="clear" w:color="auto" w:fill="FFFFFF"/>
        </w:rPr>
        <w:t>d</w:t>
      </w:r>
      <w:r w:rsidR="00585385">
        <w:rPr>
          <w:shd w:val="clear" w:color="auto" w:fill="FFFFFF"/>
        </w:rPr>
        <w:t xml:space="preserve"> </w:t>
      </w:r>
      <w:r w:rsidR="00EB4BA2">
        <w:rPr>
          <w:shd w:val="clear" w:color="auto" w:fill="FFFFFF"/>
        </w:rPr>
        <w:t>PLN</w:t>
      </w:r>
    </w:p>
    <w:p w:rsidR="00F802BE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603A3E43">
            <wp:extent cx="4887595" cy="1839884"/>
            <wp:effectExtent l="0" t="0" r="8255" b="825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FA3" w:rsidRDefault="00D41FA3" w:rsidP="00F802BE">
                            <w:pPr>
                              <w:pStyle w:val="tekstzboku"/>
                            </w:pPr>
                            <w:r w:rsidRPr="008720A0">
                              <w:t>Na wysoki udział krajów rozwiniętych w obrotach towarowych ma</w:t>
                            </w:r>
                            <w:r>
                              <w:t>ją</w:t>
                            </w:r>
                            <w:r w:rsidRPr="008720A0">
                              <w:t xml:space="preserve"> </w:t>
                            </w:r>
                            <w:r>
                              <w:t xml:space="preserve">wpływ duże obroty z </w:t>
                            </w:r>
                            <w:r w:rsidRPr="008720A0">
                              <w:t>UE</w:t>
                            </w:r>
                            <w:r>
                              <w:t xml:space="preserve"> </w:t>
                            </w: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Default="00D41FA3" w:rsidP="00F802BE">
                            <w:pPr>
                              <w:pStyle w:val="tekstzboku"/>
                            </w:pPr>
                          </w:p>
                          <w:p w:rsidR="00D41FA3" w:rsidRPr="00074DD8" w:rsidRDefault="00D41FA3" w:rsidP="00F802BE">
                            <w:pPr>
                              <w:pStyle w:val="tekstzboku"/>
                            </w:pPr>
                          </w:p>
                          <w:p w:rsidR="00D41FA3" w:rsidRPr="00D616D2" w:rsidRDefault="00D41FA3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D41FA3" w:rsidRDefault="00D41FA3" w:rsidP="00F802BE">
                      <w:pPr>
                        <w:pStyle w:val="tekstzboku"/>
                      </w:pPr>
                      <w:r w:rsidRPr="008720A0">
                        <w:t>Na wysoki udział krajów rozwiniętych w obrotach towarowych ma</w:t>
                      </w:r>
                      <w:r>
                        <w:t>ją</w:t>
                      </w:r>
                      <w:r w:rsidRPr="008720A0">
                        <w:t xml:space="preserve"> </w:t>
                      </w:r>
                      <w:r>
                        <w:t xml:space="preserve">wpływ duże obroty z </w:t>
                      </w:r>
                      <w:r w:rsidRPr="008720A0">
                        <w:t>UE</w:t>
                      </w:r>
                      <w:r>
                        <w:t xml:space="preserve"> </w:t>
                      </w: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Default="00D41FA3" w:rsidP="00F802BE">
                      <w:pPr>
                        <w:pStyle w:val="tekstzboku"/>
                      </w:pPr>
                    </w:p>
                    <w:p w:rsidR="00D41FA3" w:rsidRPr="00074DD8" w:rsidRDefault="00D41FA3" w:rsidP="00F802BE">
                      <w:pPr>
                        <w:pStyle w:val="tekstzboku"/>
                      </w:pPr>
                    </w:p>
                    <w:p w:rsidR="00D41FA3" w:rsidRPr="00D616D2" w:rsidRDefault="00D41FA3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385406">
        <w:rPr>
          <w:rFonts w:cs="Arial"/>
          <w:spacing w:val="-3"/>
        </w:rPr>
        <w:t>87,4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F600D4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0,5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F600D4">
        <w:rPr>
          <w:rFonts w:cs="Arial"/>
          <w:spacing w:val="-3"/>
        </w:rPr>
        <w:t>6</w:t>
      </w:r>
      <w:r w:rsidR="00385406">
        <w:rPr>
          <w:rFonts w:cs="Arial"/>
          <w:spacing w:val="-3"/>
        </w:rPr>
        <w:t>6,3</w:t>
      </w:r>
      <w:r w:rsidR="007D6BC4">
        <w:rPr>
          <w:rFonts w:cs="Arial"/>
          <w:spacing w:val="-3"/>
        </w:rPr>
        <w:t xml:space="preserve">% (w tym UE </w:t>
      </w:r>
      <w:r w:rsidR="00F600D4">
        <w:rPr>
          <w:rFonts w:cs="Arial"/>
          <w:spacing w:val="-3"/>
        </w:rPr>
        <w:t>5</w:t>
      </w:r>
      <w:r w:rsidR="00385406">
        <w:rPr>
          <w:rFonts w:cs="Arial"/>
          <w:spacing w:val="-3"/>
        </w:rPr>
        <w:t>8,8</w:t>
      </w:r>
      <w:r w:rsidRPr="003C6B82">
        <w:rPr>
          <w:rFonts w:cs="Arial"/>
          <w:spacing w:val="-3"/>
        </w:rPr>
        <w:t xml:space="preserve">%), wobec odpowiednio </w:t>
      </w:r>
      <w:r w:rsidR="00832FBE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7,7</w:t>
      </w:r>
      <w:r w:rsidRPr="003C6B82">
        <w:rPr>
          <w:rFonts w:cs="Arial"/>
          <w:spacing w:val="-3"/>
        </w:rPr>
        <w:t xml:space="preserve">% (w tym UE </w:t>
      </w:r>
      <w:r w:rsidR="00F600D4">
        <w:rPr>
          <w:rFonts w:cs="Arial"/>
          <w:spacing w:val="-3"/>
        </w:rPr>
        <w:t>8</w:t>
      </w:r>
      <w:r w:rsidR="0008639F">
        <w:rPr>
          <w:rFonts w:cs="Arial"/>
          <w:spacing w:val="-3"/>
        </w:rPr>
        <w:t>1</w:t>
      </w:r>
      <w:r w:rsidR="00F600D4">
        <w:rPr>
          <w:rFonts w:cs="Arial"/>
          <w:spacing w:val="-3"/>
        </w:rPr>
        <w:t>,</w:t>
      </w:r>
      <w:r w:rsidR="00385406"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385406">
        <w:rPr>
          <w:rFonts w:cs="Arial"/>
          <w:spacing w:val="-3"/>
        </w:rPr>
        <w:t>67</w:t>
      </w:r>
      <w:r w:rsidR="0008639F">
        <w:rPr>
          <w:rFonts w:cs="Arial"/>
          <w:spacing w:val="-3"/>
        </w:rPr>
        <w:t>,0</w:t>
      </w:r>
      <w:r w:rsidRPr="003C6B82">
        <w:rPr>
          <w:rFonts w:cs="Arial"/>
          <w:spacing w:val="-3"/>
        </w:rPr>
        <w:t xml:space="preserve">% (w tym UE </w:t>
      </w:r>
      <w:r w:rsidR="00385406">
        <w:rPr>
          <w:rFonts w:cs="Arial"/>
          <w:spacing w:val="-3"/>
        </w:rPr>
        <w:t>60,0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>w eksporcie ogółem wyniósł 5,</w:t>
      </w:r>
      <w:r w:rsidR="00385406">
        <w:rPr>
          <w:rFonts w:cs="Arial"/>
          <w:spacing w:val="-3"/>
        </w:rPr>
        <w:t>6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385406">
        <w:rPr>
          <w:rFonts w:cs="Arial"/>
          <w:spacing w:val="-3"/>
        </w:rPr>
        <w:t>7,9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08639F">
        <w:rPr>
          <w:rFonts w:cs="Arial"/>
          <w:spacing w:val="-3"/>
        </w:rPr>
        <w:t>5,</w:t>
      </w:r>
      <w:r w:rsidR="00385406">
        <w:rPr>
          <w:rFonts w:cs="Arial"/>
          <w:spacing w:val="-3"/>
        </w:rPr>
        <w:t>3</w:t>
      </w:r>
      <w:r w:rsidR="00185BAA">
        <w:rPr>
          <w:rFonts w:cs="Arial"/>
          <w:spacing w:val="-3"/>
        </w:rPr>
        <w:t xml:space="preserve">% i </w:t>
      </w:r>
      <w:r w:rsidR="00036E65">
        <w:rPr>
          <w:rFonts w:cs="Arial"/>
          <w:spacing w:val="-3"/>
        </w:rPr>
        <w:t>8,</w:t>
      </w:r>
      <w:r w:rsidR="00385406">
        <w:rPr>
          <w:rFonts w:cs="Arial"/>
          <w:spacing w:val="-3"/>
        </w:rPr>
        <w:t>6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w styczniu</w:t>
      </w:r>
      <w:r w:rsidR="0008639F">
        <w:rPr>
          <w:rFonts w:cs="Arial"/>
          <w:spacing w:val="-3"/>
        </w:rPr>
        <w:t xml:space="preserve"> - </w:t>
      </w:r>
      <w:r w:rsidR="00385406">
        <w:rPr>
          <w:rFonts w:cs="Arial"/>
          <w:spacing w:val="-3"/>
        </w:rPr>
        <w:t>marcu</w:t>
      </w:r>
      <w:r w:rsidR="00036E65">
        <w:rPr>
          <w:rFonts w:cs="Arial"/>
          <w:spacing w:val="-3"/>
        </w:rPr>
        <w:t xml:space="preserve"> 201</w:t>
      </w:r>
      <w:r w:rsidR="00F600D4">
        <w:rPr>
          <w:rFonts w:cs="Arial"/>
          <w:spacing w:val="-3"/>
        </w:rPr>
        <w:t>8</w:t>
      </w:r>
      <w:r w:rsidR="00036E65">
        <w:rPr>
          <w:rFonts w:cs="Arial"/>
          <w:spacing w:val="-3"/>
        </w:rPr>
        <w:t xml:space="preserve">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385406">
        <w:rPr>
          <w:rFonts w:cs="Arial"/>
          <w:color w:val="000000"/>
        </w:rPr>
        <w:t>46,1</w:t>
      </w:r>
      <w:r w:rsidR="00F70DA2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zł (min</w:t>
      </w:r>
      <w:r w:rsidRPr="008720A0">
        <w:rPr>
          <w:rFonts w:cs="Arial"/>
          <w:spacing w:val="-3"/>
        </w:rPr>
        <w:t>us </w:t>
      </w:r>
      <w:r w:rsidR="009D6D75">
        <w:rPr>
          <w:rFonts w:cs="Arial"/>
          <w:spacing w:val="-3"/>
        </w:rPr>
        <w:t>12,2</w:t>
      </w:r>
      <w:r w:rsidR="0008639F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9D6D75">
        <w:rPr>
          <w:rFonts w:cs="Arial"/>
          <w:color w:val="000000"/>
        </w:rPr>
        <w:t>10,8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9D6D75">
        <w:rPr>
          <w:rFonts w:cs="Arial"/>
          <w:spacing w:val="-3"/>
        </w:rPr>
        <w:t>5,6</w:t>
      </w:r>
      <w:r w:rsidR="0008639F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(minus </w:t>
      </w:r>
      <w:r w:rsidR="009D6D75">
        <w:rPr>
          <w:rFonts w:cs="Arial"/>
          <w:spacing w:val="-3"/>
        </w:rPr>
        <w:t>1,5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9D6D75">
        <w:rPr>
          <w:rFonts w:cs="Arial"/>
          <w:spacing w:val="-3"/>
        </w:rPr>
        <w:t>1,3</w:t>
      </w:r>
      <w:r w:rsidRPr="008720A0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9D6D75">
        <w:rPr>
          <w:rFonts w:cs="Arial"/>
          <w:color w:val="000000"/>
        </w:rPr>
        <w:t>50,6</w:t>
      </w:r>
      <w:r w:rsidRPr="008720A0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zł (</w:t>
      </w:r>
      <w:r w:rsidR="009D6D75">
        <w:rPr>
          <w:rFonts w:cs="Arial"/>
          <w:spacing w:val="-3"/>
        </w:rPr>
        <w:t>13</w:t>
      </w:r>
      <w:r w:rsidR="0008639F">
        <w:rPr>
          <w:rFonts w:cs="Arial"/>
          <w:spacing w:val="-3"/>
        </w:rPr>
        <w:t>,4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9D6D75">
        <w:rPr>
          <w:rFonts w:cs="Arial"/>
          <w:color w:val="000000"/>
        </w:rPr>
        <w:t>11,8</w:t>
      </w:r>
      <w:r w:rsidRPr="008720A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9D6D75">
        <w:rPr>
          <w:rFonts w:cs="Arial"/>
          <w:color w:val="000000"/>
        </w:rPr>
        <w:t>52,2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="009D6D75">
        <w:rPr>
          <w:rFonts w:cs="Arial"/>
          <w:color w:val="000000"/>
        </w:rPr>
        <w:t>13,8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9D6D75">
        <w:rPr>
          <w:rFonts w:cs="Arial"/>
          <w:color w:val="000000"/>
        </w:rPr>
        <w:t>12,1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0F0ADB" w:rsidRDefault="000F0ADB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E33A76" w:rsidRPr="00E33A76" w:rsidTr="00B2535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E33A76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CC069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CC0691">
              <w:rPr>
                <w:rFonts w:cs="Arial"/>
                <w:sz w:val="16"/>
                <w:szCs w:val="16"/>
              </w:rPr>
              <w:t xml:space="preserve"> – I</w:t>
            </w:r>
            <w:r w:rsidR="00B21D4D">
              <w:rPr>
                <w:rFonts w:cs="Arial"/>
                <w:sz w:val="16"/>
                <w:szCs w:val="16"/>
              </w:rPr>
              <w:t>I</w:t>
            </w:r>
            <w:r w:rsidR="00CC0691">
              <w:rPr>
                <w:rFonts w:cs="Arial"/>
                <w:sz w:val="16"/>
                <w:szCs w:val="16"/>
              </w:rPr>
              <w:t xml:space="preserve">I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455BD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455BD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7E3777">
              <w:rPr>
                <w:rFonts w:cs="Arial"/>
                <w:sz w:val="16"/>
                <w:szCs w:val="16"/>
              </w:rPr>
              <w:t>01</w:t>
            </w:r>
            <w:r w:rsidR="00455BD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7E3777" w:rsidP="00455BD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</w:t>
            </w:r>
            <w:r w:rsidR="00455BDD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E33A76" w:rsidTr="00DD08C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67330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CC069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CC0691">
              <w:rPr>
                <w:rFonts w:cs="Arial"/>
                <w:sz w:val="16"/>
                <w:szCs w:val="16"/>
              </w:rPr>
              <w:t xml:space="preserve"> – I</w:t>
            </w:r>
            <w:r w:rsidR="00B21D4D">
              <w:rPr>
                <w:rFonts w:cs="Arial"/>
                <w:sz w:val="16"/>
                <w:szCs w:val="16"/>
              </w:rPr>
              <w:t>I</w:t>
            </w:r>
            <w:r w:rsidR="00CC0691">
              <w:rPr>
                <w:rFonts w:cs="Arial"/>
                <w:sz w:val="16"/>
                <w:szCs w:val="16"/>
              </w:rPr>
              <w:t xml:space="preserve">I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455BDD">
              <w:rPr>
                <w:rFonts w:cs="Arial"/>
                <w:sz w:val="16"/>
                <w:szCs w:val="16"/>
              </w:rPr>
              <w:t>8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CC069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CC0691">
              <w:rPr>
                <w:rFonts w:cs="Arial"/>
                <w:sz w:val="16"/>
                <w:szCs w:val="16"/>
              </w:rPr>
              <w:t xml:space="preserve"> – II</w:t>
            </w:r>
            <w:r w:rsidR="00B21D4D">
              <w:rPr>
                <w:rFonts w:cs="Arial"/>
                <w:sz w:val="16"/>
                <w:szCs w:val="16"/>
              </w:rPr>
              <w:t>I</w:t>
            </w:r>
            <w:r w:rsidR="00CC0691"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E33A76" w:rsidRPr="00E33A76" w:rsidTr="00DD08C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B2555E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D107E8" w:rsidRPr="00E33A76" w:rsidTr="00DD08C1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12" w:space="0" w:color="001D77"/>
            </w:tcBorders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243,7</w:t>
            </w:r>
          </w:p>
        </w:tc>
        <w:tc>
          <w:tcPr>
            <w:tcW w:w="726" w:type="dxa"/>
            <w:tcBorders>
              <w:top w:val="single" w:sz="12" w:space="0" w:color="001D77"/>
            </w:tcBorders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107E8" w:rsidRPr="00E33A76" w:rsidTr="00DD08C1">
        <w:trPr>
          <w:trHeight w:val="35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213,0</w:t>
            </w:r>
          </w:p>
        </w:tc>
        <w:tc>
          <w:tcPr>
            <w:tcW w:w="72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6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5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648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87,4</w:t>
            </w:r>
          </w:p>
        </w:tc>
      </w:tr>
      <w:tr w:rsidR="00D107E8" w:rsidRPr="00E33A76" w:rsidTr="00DD08C1">
        <w:trPr>
          <w:trHeight w:val="34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196,2</w:t>
            </w:r>
          </w:p>
        </w:tc>
        <w:tc>
          <w:tcPr>
            <w:tcW w:w="72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6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5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648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80,5</w:t>
            </w:r>
          </w:p>
        </w:tc>
      </w:tr>
      <w:tr w:rsidR="00D107E8" w:rsidRPr="00E33A76" w:rsidTr="00DD08C1">
        <w:trPr>
          <w:trHeight w:val="270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139,9</w:t>
            </w:r>
          </w:p>
        </w:tc>
        <w:tc>
          <w:tcPr>
            <w:tcW w:w="72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6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5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648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57,4</w:t>
            </w:r>
          </w:p>
        </w:tc>
      </w:tr>
      <w:tr w:rsidR="00D107E8" w:rsidRPr="00E33A76" w:rsidTr="00DD08C1">
        <w:trPr>
          <w:trHeight w:val="34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2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6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5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8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</w:tr>
      <w:tr w:rsidR="00D107E8" w:rsidRPr="00E33A76" w:rsidTr="00DD08C1">
        <w:trPr>
          <w:trHeight w:val="308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2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6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65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8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</w:tr>
      <w:tr w:rsidR="00D107E8" w:rsidRPr="00E33A76" w:rsidTr="00DD08C1">
        <w:trPr>
          <w:trHeight w:val="342"/>
        </w:trPr>
        <w:tc>
          <w:tcPr>
            <w:tcW w:w="2552" w:type="dxa"/>
            <w:vAlign w:val="center"/>
          </w:tcPr>
          <w:p w:rsidR="00D107E8" w:rsidRPr="00A00ADB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244,8</w:t>
            </w:r>
          </w:p>
        </w:tc>
        <w:tc>
          <w:tcPr>
            <w:tcW w:w="72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6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56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107E8" w:rsidRPr="00E33A76" w:rsidTr="00DD08C1">
        <w:trPr>
          <w:trHeight w:val="35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162,4</w:t>
            </w:r>
          </w:p>
        </w:tc>
        <w:tc>
          <w:tcPr>
            <w:tcW w:w="72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6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5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648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66,3</w:t>
            </w:r>
          </w:p>
        </w:tc>
      </w:tr>
      <w:tr w:rsidR="00D107E8" w:rsidRPr="00E33A76" w:rsidTr="00DD08C1">
        <w:trPr>
          <w:trHeight w:val="34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72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66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5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648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58,8</w:t>
            </w:r>
          </w:p>
        </w:tc>
      </w:tr>
      <w:tr w:rsidR="00D107E8" w:rsidRPr="00E33A76" w:rsidTr="00DD08C1">
        <w:trPr>
          <w:trHeight w:val="35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72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6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5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648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46,5</w:t>
            </w:r>
          </w:p>
        </w:tc>
      </w:tr>
      <w:tr w:rsidR="00D107E8" w:rsidRPr="00E33A76" w:rsidTr="00DD08C1">
        <w:trPr>
          <w:trHeight w:val="34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63,1</w:t>
            </w:r>
          </w:p>
        </w:tc>
        <w:tc>
          <w:tcPr>
            <w:tcW w:w="72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6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5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648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25,8</w:t>
            </w:r>
          </w:p>
        </w:tc>
      </w:tr>
      <w:tr w:rsidR="00D107E8" w:rsidRPr="00E33A76" w:rsidTr="00DD08C1">
        <w:trPr>
          <w:trHeight w:val="355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72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17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66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56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648" w:type="dxa"/>
            <w:vAlign w:val="bottom"/>
          </w:tcPr>
          <w:p w:rsidR="00D107E8" w:rsidRDefault="00D107E8" w:rsidP="00D107E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</w:tr>
      <w:tr w:rsidR="00D107E8" w:rsidRPr="00E33A76" w:rsidTr="00DD08C1">
        <w:trPr>
          <w:trHeight w:val="34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-1,1</w:t>
            </w:r>
          </w:p>
        </w:tc>
        <w:tc>
          <w:tcPr>
            <w:tcW w:w="726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717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717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D107E8" w:rsidRPr="00E33A76" w:rsidTr="00DD08C1">
        <w:trPr>
          <w:trHeight w:val="35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26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17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17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D107E8" w:rsidRPr="00E33A76" w:rsidTr="00DD08C1">
        <w:trPr>
          <w:trHeight w:val="34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726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17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17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D107E8" w:rsidRPr="00E33A76" w:rsidTr="00DD08C1">
        <w:trPr>
          <w:trHeight w:val="35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26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17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17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D107E8" w:rsidRPr="00E33A76" w:rsidTr="00DD08C1">
        <w:trPr>
          <w:trHeight w:val="342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-46,1</w:t>
            </w:r>
          </w:p>
        </w:tc>
        <w:tc>
          <w:tcPr>
            <w:tcW w:w="726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-12,2</w:t>
            </w:r>
          </w:p>
        </w:tc>
        <w:tc>
          <w:tcPr>
            <w:tcW w:w="717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-10,8</w:t>
            </w:r>
          </w:p>
        </w:tc>
        <w:tc>
          <w:tcPr>
            <w:tcW w:w="717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D107E8" w:rsidRPr="00E33A76" w:rsidTr="00DD08C1">
        <w:trPr>
          <w:trHeight w:val="258"/>
        </w:trPr>
        <w:tc>
          <w:tcPr>
            <w:tcW w:w="2552" w:type="dxa"/>
            <w:vAlign w:val="center"/>
          </w:tcPr>
          <w:p w:rsidR="00D107E8" w:rsidRPr="00E33A76" w:rsidRDefault="00D107E8" w:rsidP="00D107E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726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717" w:type="dxa"/>
            <w:vAlign w:val="bottom"/>
          </w:tcPr>
          <w:p w:rsidR="00D107E8" w:rsidRDefault="00D107E8" w:rsidP="00721D0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-1,3</w:t>
            </w:r>
          </w:p>
        </w:tc>
        <w:tc>
          <w:tcPr>
            <w:tcW w:w="717" w:type="dxa"/>
            <w:vAlign w:val="center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D107E8" w:rsidRPr="00E33A76" w:rsidRDefault="00D107E8" w:rsidP="00D107E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490CCF" w:rsidRDefault="00490CCF" w:rsidP="00345F7C">
      <w:pPr>
        <w:pStyle w:val="Nagwek1"/>
      </w:pPr>
    </w:p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Default="00D41FA3" w:rsidP="00345F7C">
                            <w:pPr>
                              <w:pStyle w:val="tekstzboku"/>
                            </w:pPr>
                          </w:p>
                          <w:p w:rsidR="00D41FA3" w:rsidRPr="00074DD8" w:rsidRDefault="00D41FA3" w:rsidP="00345F7C">
                            <w:pPr>
                              <w:pStyle w:val="tekstzboku"/>
                            </w:pPr>
                          </w:p>
                          <w:p w:rsidR="00D41FA3" w:rsidRPr="00D616D2" w:rsidRDefault="00D41FA3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Default="00D41FA3" w:rsidP="00345F7C">
                      <w:pPr>
                        <w:pStyle w:val="tekstzboku"/>
                      </w:pPr>
                    </w:p>
                    <w:p w:rsidR="00D41FA3" w:rsidRPr="00074DD8" w:rsidRDefault="00D41FA3" w:rsidP="00345F7C">
                      <w:pPr>
                        <w:pStyle w:val="tekstzboku"/>
                      </w:pPr>
                    </w:p>
                    <w:p w:rsidR="00D41FA3" w:rsidRPr="00D616D2" w:rsidRDefault="00D41FA3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345F7C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="00B420C3">
        <w:rPr>
          <w:rFonts w:cs="Arial"/>
          <w:szCs w:val="19"/>
        </w:rPr>
        <w:t>pierwszym kwartale</w:t>
      </w:r>
      <w:r w:rsidR="00482378">
        <w:rPr>
          <w:rFonts w:cs="Arial"/>
          <w:szCs w:val="19"/>
        </w:rPr>
        <w:t xml:space="preserve"> </w:t>
      </w:r>
      <w:r w:rsidR="00490CCF" w:rsidRPr="00951F4F">
        <w:rPr>
          <w:rFonts w:cs="Arial"/>
          <w:szCs w:val="19"/>
        </w:rPr>
        <w:t>b</w:t>
      </w:r>
      <w:r w:rsidRPr="00951F4F">
        <w:rPr>
          <w:rFonts w:cs="Arial"/>
          <w:szCs w:val="19"/>
        </w:rPr>
        <w:t xml:space="preserve">r. wśród głównych partnerów handlowych Polski </w:t>
      </w:r>
      <w:r w:rsidR="00D67CD3" w:rsidRPr="00951F4F">
        <w:rPr>
          <w:rFonts w:cs="Arial"/>
          <w:szCs w:val="19"/>
        </w:rPr>
        <w:t>o</w:t>
      </w:r>
      <w:r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7C5BFA" w:rsidRPr="007720FC">
        <w:rPr>
          <w:rFonts w:cs="Arial"/>
          <w:szCs w:val="19"/>
        </w:rPr>
        <w:t>wszystkich krajów z pierwszej dziesiątki naszych partnerów</w:t>
      </w:r>
      <w:r w:rsidR="00951F4F" w:rsidRPr="00951F4F">
        <w:rPr>
          <w:rFonts w:cs="Arial"/>
          <w:szCs w:val="19"/>
        </w:rPr>
        <w:t xml:space="preserve">, a importu – </w:t>
      </w:r>
      <w:r w:rsidR="007C5BFA">
        <w:rPr>
          <w:rFonts w:cs="Arial"/>
          <w:szCs w:val="19"/>
        </w:rPr>
        <w:t xml:space="preserve">ze Stanów Zjednoczonych, </w:t>
      </w:r>
      <w:r w:rsidR="00951F4F" w:rsidRPr="00951F4F">
        <w:rPr>
          <w:rFonts w:cs="Arial"/>
          <w:szCs w:val="19"/>
        </w:rPr>
        <w:t xml:space="preserve">z </w:t>
      </w:r>
      <w:r w:rsidR="00183104" w:rsidRPr="00951F4F">
        <w:rPr>
          <w:rFonts w:cs="Arial"/>
          <w:szCs w:val="19"/>
        </w:rPr>
        <w:t>Chin,</w:t>
      </w:r>
      <w:r w:rsidR="00183104">
        <w:rPr>
          <w:rFonts w:cs="Arial"/>
          <w:szCs w:val="19"/>
        </w:rPr>
        <w:t xml:space="preserve"> </w:t>
      </w:r>
      <w:r w:rsidR="00D37998">
        <w:rPr>
          <w:rFonts w:cs="Arial"/>
          <w:szCs w:val="19"/>
        </w:rPr>
        <w:t>Hiszpanii</w:t>
      </w:r>
      <w:r w:rsidR="00183104">
        <w:rPr>
          <w:rFonts w:cs="Arial"/>
          <w:szCs w:val="19"/>
        </w:rPr>
        <w:t xml:space="preserve"> oraz</w:t>
      </w:r>
      <w:r w:rsidR="007C5BFA">
        <w:rPr>
          <w:rFonts w:cs="Arial"/>
          <w:szCs w:val="19"/>
        </w:rPr>
        <w:t xml:space="preserve"> </w:t>
      </w:r>
      <w:r w:rsidR="00B420C3">
        <w:rPr>
          <w:rFonts w:cs="Arial"/>
          <w:szCs w:val="19"/>
        </w:rPr>
        <w:t>Niemiec</w:t>
      </w:r>
      <w:r w:rsidRPr="00951F4F">
        <w:rPr>
          <w:rFonts w:cs="Arial"/>
          <w:szCs w:val="19"/>
        </w:rPr>
        <w:t>.</w:t>
      </w:r>
    </w:p>
    <w:p w:rsidR="00345F7C" w:rsidRPr="00483835" w:rsidRDefault="009575EC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w</w:t>
      </w:r>
      <w:r w:rsidRPr="00483835">
        <w:rPr>
          <w:rFonts w:cs="Arial"/>
        </w:rPr>
        <w:t xml:space="preserve"> ekspor</w:t>
      </w:r>
      <w:r>
        <w:rPr>
          <w:rFonts w:cs="Arial"/>
        </w:rPr>
        <w:t xml:space="preserve">cie, </w:t>
      </w:r>
      <w:r w:rsidR="00C05B49">
        <w:rPr>
          <w:rFonts w:cs="Arial"/>
        </w:rPr>
        <w:t xml:space="preserve">podobnie </w:t>
      </w:r>
      <w:r>
        <w:rPr>
          <w:rFonts w:cs="Arial"/>
        </w:rPr>
        <w:t xml:space="preserve">jak w </w:t>
      </w:r>
      <w:r w:rsidRPr="00483835">
        <w:rPr>
          <w:rFonts w:cs="Arial"/>
        </w:rPr>
        <w:t>analogicznym okresie ub. r.</w:t>
      </w:r>
      <w:r>
        <w:rPr>
          <w:rFonts w:cs="Arial"/>
        </w:rPr>
        <w:t xml:space="preserve"> 66,8%</w:t>
      </w:r>
      <w:r w:rsidRPr="00483835">
        <w:rPr>
          <w:rFonts w:cs="Arial"/>
        </w:rPr>
        <w:t xml:space="preserve">, a </w:t>
      </w:r>
      <w:r>
        <w:rPr>
          <w:rFonts w:cs="Arial"/>
        </w:rPr>
        <w:t xml:space="preserve">w </w:t>
      </w:r>
      <w:r w:rsidRPr="00483835">
        <w:rPr>
          <w:rFonts w:cs="Arial"/>
        </w:rPr>
        <w:t>impor</w:t>
      </w:r>
      <w:r>
        <w:rPr>
          <w:rFonts w:cs="Arial"/>
        </w:rPr>
        <w:t>cie</w:t>
      </w:r>
      <w:r w:rsidRPr="00483835">
        <w:rPr>
          <w:rFonts w:cs="Arial"/>
        </w:rPr>
        <w:t xml:space="preserve"> ogółem – </w:t>
      </w:r>
      <w:r>
        <w:rPr>
          <w:rFonts w:cs="Arial"/>
        </w:rPr>
        <w:t>6</w:t>
      </w:r>
      <w:r w:rsidR="00922F19">
        <w:rPr>
          <w:rFonts w:cs="Arial"/>
        </w:rPr>
        <w:t>4,1</w:t>
      </w:r>
      <w:r w:rsidRPr="00483835">
        <w:rPr>
          <w:rFonts w:cs="Arial"/>
        </w:rPr>
        <w:t xml:space="preserve">% (wobec </w:t>
      </w:r>
      <w:r>
        <w:rPr>
          <w:rFonts w:cs="Arial"/>
        </w:rPr>
        <w:t>6</w:t>
      </w:r>
      <w:r w:rsidR="00922F19">
        <w:rPr>
          <w:rFonts w:cs="Arial"/>
        </w:rPr>
        <w:t>5,5</w:t>
      </w:r>
      <w:r w:rsidRPr="00483835">
        <w:rPr>
          <w:rFonts w:cs="Arial"/>
        </w:rPr>
        <w:t>% w styczniu</w:t>
      </w:r>
      <w:r>
        <w:rPr>
          <w:rFonts w:cs="Arial"/>
        </w:rPr>
        <w:t xml:space="preserve"> – marcu </w:t>
      </w:r>
      <w:r w:rsidRPr="00483835">
        <w:rPr>
          <w:rFonts w:cs="Arial"/>
        </w:rPr>
        <w:t>201</w:t>
      </w:r>
      <w:r>
        <w:rPr>
          <w:rFonts w:cs="Arial"/>
        </w:rPr>
        <w:t>8</w:t>
      </w:r>
      <w:r w:rsidRPr="00483835">
        <w:rPr>
          <w:rFonts w:cs="Arial"/>
        </w:rPr>
        <w:t xml:space="preserve"> r.).</w:t>
      </w:r>
    </w:p>
    <w:p w:rsidR="00A00ADB" w:rsidRPr="00483835" w:rsidRDefault="00C77C4A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 w:rsidR="00483835" w:rsidRPr="00483835">
        <w:rPr>
          <w:rFonts w:cs="Arial"/>
          <w:szCs w:val="19"/>
        </w:rPr>
        <w:t xml:space="preserve">obniżył się w porównaniu z analogicznym okresem ub. r. </w:t>
      </w:r>
      <w:r w:rsidR="00483835" w:rsidRPr="00483835">
        <w:rPr>
          <w:szCs w:val="19"/>
        </w:rPr>
        <w:t>o </w:t>
      </w:r>
      <w:r w:rsidR="009575EC">
        <w:rPr>
          <w:szCs w:val="19"/>
        </w:rPr>
        <w:t>1,2</w:t>
      </w:r>
      <w:r w:rsidR="00483835" w:rsidRPr="00483835">
        <w:rPr>
          <w:rFonts w:cs="Arial"/>
          <w:szCs w:val="19"/>
        </w:rPr>
        <w:t xml:space="preserve"> p. proc. i wyniósł </w:t>
      </w:r>
      <w:r w:rsidR="00B62719">
        <w:rPr>
          <w:rFonts w:cs="Arial"/>
          <w:szCs w:val="19"/>
        </w:rPr>
        <w:t>27,</w:t>
      </w:r>
      <w:r w:rsidR="009575EC">
        <w:rPr>
          <w:rFonts w:cs="Arial"/>
          <w:szCs w:val="19"/>
        </w:rPr>
        <w:t>0</w:t>
      </w:r>
      <w:r w:rsidR="00483835" w:rsidRPr="00483835">
        <w:rPr>
          <w:rFonts w:cs="Arial"/>
          <w:szCs w:val="19"/>
        </w:rPr>
        <w:t>%</w:t>
      </w:r>
      <w:r w:rsidRPr="00483835">
        <w:rPr>
          <w:rFonts w:cs="Arial"/>
          <w:szCs w:val="19"/>
        </w:rPr>
        <w:t xml:space="preserve">, a w imporcie o </w:t>
      </w:r>
      <w:r w:rsidR="009575EC">
        <w:rPr>
          <w:rFonts w:cs="Arial"/>
          <w:szCs w:val="19"/>
        </w:rPr>
        <w:t>0</w:t>
      </w:r>
      <w:r w:rsidR="00B62719">
        <w:rPr>
          <w:rFonts w:cs="Arial"/>
          <w:szCs w:val="19"/>
        </w:rPr>
        <w:t>,1</w:t>
      </w:r>
      <w:r w:rsidRPr="00483835">
        <w:rPr>
          <w:rFonts w:cs="Arial"/>
          <w:szCs w:val="19"/>
        </w:rPr>
        <w:t xml:space="preserve"> p. proc i stanowił </w:t>
      </w:r>
      <w:r w:rsidR="00B62719">
        <w:rPr>
          <w:rFonts w:cs="Arial"/>
          <w:szCs w:val="19"/>
        </w:rPr>
        <w:t>2</w:t>
      </w:r>
      <w:r w:rsidR="009575EC">
        <w:rPr>
          <w:rFonts w:cs="Arial"/>
          <w:szCs w:val="19"/>
        </w:rPr>
        <w:t>2</w:t>
      </w:r>
      <w:r w:rsidR="00B62719">
        <w:rPr>
          <w:rFonts w:cs="Arial"/>
          <w:szCs w:val="19"/>
        </w:rPr>
        <w:t>,</w:t>
      </w:r>
      <w:r w:rsidR="009575EC">
        <w:rPr>
          <w:rFonts w:cs="Arial"/>
          <w:szCs w:val="19"/>
        </w:rPr>
        <w:t>7</w:t>
      </w:r>
      <w:r w:rsidRPr="00483835">
        <w:rPr>
          <w:rFonts w:cs="Arial"/>
          <w:szCs w:val="19"/>
        </w:rPr>
        <w:t xml:space="preserve">%. Dodatnie saldo wyniosło </w:t>
      </w:r>
      <w:r w:rsidR="00922F19">
        <w:rPr>
          <w:rFonts w:cs="Arial"/>
          <w:szCs w:val="19"/>
        </w:rPr>
        <w:t>10,4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zł (</w:t>
      </w:r>
      <w:r w:rsidR="00B62719">
        <w:rPr>
          <w:rFonts w:cs="Arial"/>
          <w:szCs w:val="19"/>
        </w:rPr>
        <w:t>2,</w:t>
      </w:r>
      <w:r w:rsidR="009575EC">
        <w:rPr>
          <w:rFonts w:cs="Arial"/>
          <w:szCs w:val="19"/>
        </w:rPr>
        <w:t>7</w:t>
      </w:r>
      <w:r w:rsidR="00F70DA2" w:rsidRPr="00483835">
        <w:rPr>
          <w:rFonts w:cs="Arial"/>
          <w:szCs w:val="19"/>
        </w:rPr>
        <w:t xml:space="preserve"> mld</w:t>
      </w:r>
      <w:r w:rsidRPr="00483835">
        <w:rPr>
          <w:rFonts w:cs="Arial"/>
          <w:szCs w:val="19"/>
        </w:rPr>
        <w:t xml:space="preserve"> USD, </w:t>
      </w:r>
      <w:r w:rsidR="009575EC">
        <w:rPr>
          <w:rFonts w:cs="Arial"/>
          <w:szCs w:val="19"/>
        </w:rPr>
        <w:t>2,4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wobec </w:t>
      </w:r>
      <w:r w:rsidR="009575EC">
        <w:rPr>
          <w:rFonts w:cs="Arial"/>
          <w:szCs w:val="19"/>
        </w:rPr>
        <w:t>10,9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zł (</w:t>
      </w:r>
      <w:r w:rsidR="009575EC">
        <w:rPr>
          <w:rFonts w:cs="Arial"/>
          <w:szCs w:val="19"/>
        </w:rPr>
        <w:t>3,2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USD, </w:t>
      </w:r>
      <w:r w:rsidR="009575EC">
        <w:rPr>
          <w:rFonts w:cs="Arial"/>
          <w:szCs w:val="19"/>
        </w:rPr>
        <w:t>2,6</w:t>
      </w:r>
      <w:r w:rsidR="00F70DA2" w:rsidRPr="00483835">
        <w:rPr>
          <w:rFonts w:cs="Arial"/>
          <w:szCs w:val="19"/>
        </w:rPr>
        <w:t xml:space="preserve"> </w:t>
      </w:r>
      <w:r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>w analogicznym okresie ub. r.</w:t>
      </w: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663560" w:rsidRDefault="00663560" w:rsidP="00366025">
      <w:pPr>
        <w:rPr>
          <w:rFonts w:cs="Arial"/>
          <w:b/>
          <w:spacing w:val="-3"/>
          <w:sz w:val="18"/>
          <w:szCs w:val="18"/>
        </w:rPr>
      </w:pPr>
    </w:p>
    <w:p w:rsidR="00BE060A" w:rsidRDefault="002D45CF" w:rsidP="00366025">
      <w:pPr>
        <w:rPr>
          <w:b/>
          <w:noProof/>
          <w:spacing w:val="-2"/>
          <w:sz w:val="18"/>
          <w:szCs w:val="18"/>
          <w:lang w:eastAsia="pl-PL"/>
        </w:rPr>
      </w:pPr>
      <w:r>
        <w:rPr>
          <w:rFonts w:cs="Arial"/>
          <w:b/>
          <w:spacing w:val="-3"/>
          <w:sz w:val="18"/>
          <w:szCs w:val="18"/>
        </w:rPr>
        <w:t>Tablica 2</w:t>
      </w:r>
      <w:r w:rsidRPr="00C30406">
        <w:rPr>
          <w:rFonts w:cs="Arial"/>
          <w:b/>
          <w:spacing w:val="-3"/>
          <w:sz w:val="18"/>
          <w:szCs w:val="18"/>
        </w:rPr>
        <w:t xml:space="preserve">. </w:t>
      </w:r>
      <w:r>
        <w:rPr>
          <w:rFonts w:cs="Arial"/>
          <w:b/>
          <w:spacing w:val="-3"/>
          <w:sz w:val="18"/>
          <w:szCs w:val="18"/>
        </w:rPr>
        <w:t>Obroty towarowe według ważniejszych krajów</w:t>
      </w:r>
      <w:r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p w:rsidR="00FC43DA" w:rsidRDefault="00FC43DA" w:rsidP="00366025">
      <w:pPr>
        <w:rPr>
          <w:b/>
          <w:noProof/>
          <w:spacing w:val="-2"/>
          <w:sz w:val="18"/>
          <w:szCs w:val="18"/>
          <w:lang w:eastAsia="pl-PL"/>
        </w:rPr>
      </w:pPr>
    </w:p>
    <w:p w:rsidR="00366025" w:rsidRPr="002D45CF" w:rsidRDefault="00A00ADB" w:rsidP="00366025">
      <w:pPr>
        <w:rPr>
          <w:rFonts w:cs="Arial"/>
          <w:sz w:val="18"/>
          <w:szCs w:val="18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5321300</wp:posOffset>
                </wp:positionH>
                <wp:positionV relativeFrom="paragraph">
                  <wp:posOffset>4056380</wp:posOffset>
                </wp:positionV>
                <wp:extent cx="1725295" cy="993140"/>
                <wp:effectExtent l="0" t="0" r="0" b="0"/>
                <wp:wrapTight wrapText="bothSides">
                  <wp:wrapPolygon edited="0">
                    <wp:start x="715" y="0"/>
                    <wp:lineTo x="715" y="21130"/>
                    <wp:lineTo x="20749" y="2113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FA3" w:rsidRPr="00FF1498" w:rsidRDefault="00D41FA3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 xml:space="preserve">Udział Rosji w imporcie </w:t>
                            </w:r>
                            <w:r>
                              <w:rPr>
                                <w:rFonts w:cs="Arial"/>
                              </w:rPr>
                              <w:t>zmniejszył się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w porównaniu z analogicznym okresem </w:t>
                            </w:r>
                            <w:r>
                              <w:rPr>
                                <w:rFonts w:cs="Arial"/>
                              </w:rPr>
                              <w:t xml:space="preserve">  </w:t>
                            </w:r>
                            <w:r w:rsidRPr="00487646">
                              <w:t>2018</w:t>
                            </w:r>
                            <w:r>
                              <w:t xml:space="preserve"> </w:t>
                            </w:r>
                            <w:r w:rsidRPr="00487646">
                              <w:t>r</w:t>
                            </w:r>
                            <w:r>
                              <w:rPr>
                                <w:rFonts w:cs="Arial"/>
                              </w:rPr>
                              <w:t>. o 0,9 p. proc. i stanowił 6,0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Default="00D41FA3" w:rsidP="00A00ADB">
                            <w:pPr>
                              <w:pStyle w:val="tekstzboku"/>
                            </w:pPr>
                          </w:p>
                          <w:p w:rsidR="00D41FA3" w:rsidRPr="00074DD8" w:rsidRDefault="00D41FA3" w:rsidP="00A00ADB">
                            <w:pPr>
                              <w:pStyle w:val="tekstzboku"/>
                            </w:pPr>
                          </w:p>
                          <w:p w:rsidR="00D41FA3" w:rsidRPr="00D616D2" w:rsidRDefault="00D41FA3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9pt;margin-top:319.4pt;width:135.85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" filled="f" stroked="f">
                <v:textbox>
                  <w:txbxContent>
                    <w:p w:rsidR="00D41FA3" w:rsidRPr="00FF1498" w:rsidRDefault="00D41FA3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 xml:space="preserve">Udział Rosji w imporcie </w:t>
                      </w:r>
                      <w:r>
                        <w:rPr>
                          <w:rFonts w:cs="Arial"/>
                        </w:rPr>
                        <w:t>zmniejszył się</w:t>
                      </w:r>
                      <w:r w:rsidRPr="00FF1498">
                        <w:rPr>
                          <w:rFonts w:cs="Arial"/>
                        </w:rPr>
                        <w:t xml:space="preserve"> w porównaniu z analogicznym okresem </w:t>
                      </w:r>
                      <w:r>
                        <w:rPr>
                          <w:rFonts w:cs="Arial"/>
                        </w:rPr>
                        <w:t xml:space="preserve">  </w:t>
                      </w:r>
                      <w:r w:rsidRPr="00487646">
                        <w:t>2018</w:t>
                      </w:r>
                      <w:r>
                        <w:t xml:space="preserve"> </w:t>
                      </w:r>
                      <w:r w:rsidRPr="00487646">
                        <w:t>r</w:t>
                      </w:r>
                      <w:r>
                        <w:rPr>
                          <w:rFonts w:cs="Arial"/>
                        </w:rPr>
                        <w:t>. o 0,9 p. proc. i stanowił 6,0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Default="00D41FA3" w:rsidP="00A00ADB">
                      <w:pPr>
                        <w:pStyle w:val="tekstzboku"/>
                      </w:pPr>
                    </w:p>
                    <w:p w:rsidR="00D41FA3" w:rsidRPr="00074DD8" w:rsidRDefault="00D41FA3" w:rsidP="00A00ADB">
                      <w:pPr>
                        <w:pStyle w:val="tekstzboku"/>
                      </w:pPr>
                    </w:p>
                    <w:p w:rsidR="00D41FA3" w:rsidRPr="00D616D2" w:rsidRDefault="00D41FA3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I</w:t>
            </w:r>
            <w:r w:rsidR="00807E55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I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</w:t>
            </w:r>
            <w:r w:rsidR="00807E55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II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I</w:t>
            </w:r>
            <w:r w:rsidR="00807E55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I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807E55" w:rsidRPr="00366025" w:rsidTr="00807E55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65,9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17,4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15,3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93,4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644" w:type="dxa"/>
            <w:vAlign w:val="bottom"/>
          </w:tcPr>
          <w:p w:rsidR="00807E55" w:rsidRPr="00366025" w:rsidRDefault="00807E55" w:rsidP="00807E5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28,2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27,0</w:t>
            </w:r>
          </w:p>
        </w:tc>
      </w:tr>
      <w:tr w:rsidR="00807E55" w:rsidRPr="00366025" w:rsidTr="00807E55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W. Brytania 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16,0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113,3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102,6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109,8</w:t>
            </w:r>
          </w:p>
        </w:tc>
        <w:tc>
          <w:tcPr>
            <w:tcW w:w="644" w:type="dxa"/>
            <w:vAlign w:val="bottom"/>
          </w:tcPr>
          <w:p w:rsidR="00807E55" w:rsidRPr="00366025" w:rsidRDefault="00807E55" w:rsidP="00807E5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</w:tr>
      <w:tr w:rsidR="00807E55" w:rsidRPr="00366025" w:rsidTr="00807E55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Czechy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14,8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92,7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644" w:type="dxa"/>
            <w:vAlign w:val="bottom"/>
          </w:tcPr>
          <w:p w:rsidR="00807E55" w:rsidRPr="00366025" w:rsidRDefault="00807E55" w:rsidP="00807E5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807E55" w:rsidRPr="00366025" w:rsidTr="00807E55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14,8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108,1</w:t>
            </w:r>
          </w:p>
        </w:tc>
        <w:tc>
          <w:tcPr>
            <w:tcW w:w="644" w:type="dxa"/>
            <w:vAlign w:val="bottom"/>
          </w:tcPr>
          <w:p w:rsidR="00807E55" w:rsidRPr="00366025" w:rsidRDefault="00807E55" w:rsidP="00807E5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807E55" w:rsidRPr="00366025" w:rsidTr="00807E55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11,5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111,9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44" w:type="dxa"/>
            <w:vAlign w:val="bottom"/>
          </w:tcPr>
          <w:p w:rsidR="00807E55" w:rsidRPr="00366025" w:rsidRDefault="00807E55" w:rsidP="00807E5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807E55" w:rsidRPr="00366025" w:rsidTr="00807E55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107,3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97,0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644" w:type="dxa"/>
            <w:vAlign w:val="bottom"/>
          </w:tcPr>
          <w:p w:rsidR="00807E55" w:rsidRPr="00366025" w:rsidRDefault="00807E55" w:rsidP="00807E5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807E55" w:rsidRPr="00366025" w:rsidTr="00807E55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7. Stany Zjednoczone 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116,8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113,2</w:t>
            </w:r>
          </w:p>
        </w:tc>
        <w:tc>
          <w:tcPr>
            <w:tcW w:w="644" w:type="dxa"/>
            <w:vAlign w:val="bottom"/>
          </w:tcPr>
          <w:p w:rsidR="00807E55" w:rsidRPr="00366025" w:rsidRDefault="00807E55" w:rsidP="00807E5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807E55" w:rsidRPr="00366025" w:rsidTr="00807E55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109,5</w:t>
            </w:r>
          </w:p>
        </w:tc>
        <w:tc>
          <w:tcPr>
            <w:tcW w:w="644" w:type="dxa"/>
            <w:vAlign w:val="bottom"/>
          </w:tcPr>
          <w:p w:rsidR="00807E55" w:rsidRPr="00366025" w:rsidRDefault="00807E55" w:rsidP="00807E5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807E55" w:rsidRPr="00366025" w:rsidTr="00807E55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116,2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105,1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112,6</w:t>
            </w:r>
          </w:p>
        </w:tc>
        <w:tc>
          <w:tcPr>
            <w:tcW w:w="644" w:type="dxa"/>
            <w:vAlign w:val="bottom"/>
          </w:tcPr>
          <w:p w:rsidR="00807E55" w:rsidRPr="00366025" w:rsidRDefault="00807E55" w:rsidP="00807E5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807E55" w:rsidRPr="00366025" w:rsidTr="00807E55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 Szwecja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96,1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103,0</w:t>
            </w:r>
          </w:p>
        </w:tc>
        <w:tc>
          <w:tcPr>
            <w:tcW w:w="644" w:type="dxa"/>
            <w:vAlign w:val="bottom"/>
          </w:tcPr>
          <w:p w:rsidR="00807E55" w:rsidRPr="00366025" w:rsidRDefault="00807E55" w:rsidP="00807E5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807E55" w:rsidRPr="00366025" w:rsidTr="00D115A8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55,5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12,9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94,9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101,6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22,8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22,7</w:t>
            </w:r>
          </w:p>
        </w:tc>
      </w:tr>
      <w:tr w:rsidR="00807E55" w:rsidRPr="00366025" w:rsidTr="00D115A8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30,0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113,4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102,9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110,1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12,2</w:t>
            </w:r>
          </w:p>
        </w:tc>
      </w:tr>
      <w:tr w:rsidR="00807E55" w:rsidRPr="00366025" w:rsidTr="00D115A8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14,8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92,5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83,7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89,7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807E55" w:rsidRPr="00366025" w:rsidTr="00D115A8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88,8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807E55" w:rsidRPr="00366025" w:rsidTr="00D115A8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Francja 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88,9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95,3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807E55" w:rsidRPr="00366025" w:rsidTr="00D115A8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88,8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</w:tr>
      <w:tr w:rsidR="00807E55" w:rsidRPr="00366025" w:rsidTr="00D115A8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89,7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96,1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807E55" w:rsidRPr="00366025" w:rsidTr="00D115A8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114,2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807E55" w:rsidRPr="00366025" w:rsidTr="00D115A8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95,3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807E55" w:rsidRPr="00366025" w:rsidTr="00D115A8">
        <w:tc>
          <w:tcPr>
            <w:tcW w:w="2407" w:type="dxa"/>
            <w:vAlign w:val="bottom"/>
          </w:tcPr>
          <w:p w:rsidR="00807E55" w:rsidRPr="00366025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 Belgia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72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96,6</w:t>
            </w:r>
          </w:p>
        </w:tc>
        <w:tc>
          <w:tcPr>
            <w:tcW w:w="671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87,4</w:t>
            </w:r>
          </w:p>
        </w:tc>
        <w:tc>
          <w:tcPr>
            <w:tcW w:w="67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93,6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>
        <w:rPr>
          <w:rFonts w:cs="Arial"/>
          <w:spacing w:val="-3"/>
        </w:rPr>
        <w:t xml:space="preserve">Największy obrót towarowy w imporcie według kraju wysyłki Polska odnotowała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 xml:space="preserve">mi </w:t>
      </w:r>
      <w:r w:rsidRPr="003C6B82"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 w:rsidR="009575EC">
        <w:rPr>
          <w:rFonts w:cs="Arial"/>
          <w:spacing w:val="-3"/>
        </w:rPr>
        <w:t>180,2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 tym </w:t>
      </w:r>
      <w:r>
        <w:rPr>
          <w:rFonts w:cs="Arial"/>
          <w:spacing w:val="-3"/>
        </w:rPr>
        <w:t xml:space="preserve">z </w:t>
      </w:r>
      <w:r w:rsidRPr="003C6B82">
        <w:rPr>
          <w:rFonts w:cs="Arial"/>
          <w:spacing w:val="-3"/>
        </w:rPr>
        <w:t>UE</w:t>
      </w:r>
      <w:r>
        <w:rPr>
          <w:rFonts w:cs="Arial"/>
          <w:spacing w:val="-3"/>
        </w:rPr>
        <w:t xml:space="preserve"> – </w:t>
      </w:r>
      <w:r w:rsidR="0067455E">
        <w:rPr>
          <w:rFonts w:cs="Arial"/>
          <w:spacing w:val="-3"/>
        </w:rPr>
        <w:t>1</w:t>
      </w:r>
      <w:r w:rsidR="009575EC">
        <w:rPr>
          <w:rFonts w:cs="Arial"/>
          <w:spacing w:val="-3"/>
        </w:rPr>
        <w:t>6</w:t>
      </w:r>
      <w:r w:rsidR="0067455E">
        <w:rPr>
          <w:rFonts w:cs="Arial"/>
          <w:spacing w:val="-3"/>
        </w:rPr>
        <w:t>8,</w:t>
      </w:r>
      <w:r w:rsidR="009575EC">
        <w:rPr>
          <w:rFonts w:cs="Arial"/>
          <w:spacing w:val="-3"/>
        </w:rPr>
        <w:t>2</w:t>
      </w:r>
      <w:r w:rsidR="0067455E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67455E">
        <w:rPr>
          <w:rFonts w:cs="Arial"/>
          <w:spacing w:val="-3"/>
        </w:rPr>
        <w:t>1</w:t>
      </w:r>
      <w:r w:rsidR="009575EC">
        <w:rPr>
          <w:rFonts w:cs="Arial"/>
          <w:spacing w:val="-3"/>
        </w:rPr>
        <w:t>75,0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67455E">
        <w:rPr>
          <w:rFonts w:cs="Arial"/>
          <w:spacing w:val="-3"/>
        </w:rPr>
        <w:t>1</w:t>
      </w:r>
      <w:r w:rsidR="009575EC">
        <w:rPr>
          <w:rFonts w:cs="Arial"/>
          <w:spacing w:val="-3"/>
        </w:rPr>
        <w:t>64,9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analogicznym okresie 201</w:t>
      </w:r>
      <w:r w:rsidR="00535E77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3D23E6" w:rsidRPr="0048231B" w:rsidRDefault="003D23E6" w:rsidP="0048231B">
      <w:pPr>
        <w:rPr>
          <w:lang w:eastAsia="pl-PL"/>
        </w:rPr>
      </w:pPr>
    </w:p>
    <w:p w:rsidR="00AE636C" w:rsidRDefault="0048231B" w:rsidP="00366025">
      <w:pPr>
        <w:rPr>
          <w:b/>
          <w:sz w:val="18"/>
          <w:szCs w:val="18"/>
          <w:shd w:val="clear" w:color="auto" w:fill="FFFFFF"/>
        </w:rPr>
      </w:pPr>
      <w:r>
        <w:rPr>
          <w:rFonts w:cs="Arial"/>
          <w:b/>
          <w:spacing w:val="-3"/>
          <w:sz w:val="18"/>
          <w:szCs w:val="18"/>
        </w:rPr>
        <w:t xml:space="preserve">Tablica </w:t>
      </w:r>
      <w:r w:rsidR="00D67CD3">
        <w:rPr>
          <w:rFonts w:cs="Arial"/>
          <w:b/>
          <w:spacing w:val="-3"/>
          <w:sz w:val="18"/>
          <w:szCs w:val="18"/>
        </w:rPr>
        <w:t>3</w:t>
      </w:r>
      <w:r w:rsidRPr="00C30406">
        <w:rPr>
          <w:rFonts w:cs="Arial"/>
          <w:b/>
          <w:spacing w:val="-3"/>
          <w:sz w:val="18"/>
          <w:szCs w:val="18"/>
        </w:rPr>
        <w:t>.</w:t>
      </w:r>
      <w:r>
        <w:rPr>
          <w:rFonts w:cs="Arial"/>
          <w:b/>
          <w:spacing w:val="-3"/>
          <w:sz w:val="18"/>
          <w:szCs w:val="18"/>
        </w:rPr>
        <w:t xml:space="preserve"> </w:t>
      </w:r>
      <w:r w:rsidRPr="0048231B">
        <w:rPr>
          <w:b/>
        </w:rPr>
        <w:t xml:space="preserve">Import według kraju wysyłki ogółem </w:t>
      </w:r>
      <w:r w:rsidR="00E44BC0">
        <w:rPr>
          <w:b/>
        </w:rPr>
        <w:t>i według grup krajów</w:t>
      </w:r>
    </w:p>
    <w:tbl>
      <w:tblPr>
        <w:tblW w:w="7976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17"/>
        <w:gridCol w:w="717"/>
        <w:gridCol w:w="717"/>
        <w:gridCol w:w="719"/>
        <w:gridCol w:w="717"/>
        <w:gridCol w:w="717"/>
      </w:tblGrid>
      <w:tr w:rsidR="0051165C" w:rsidRPr="0051165C" w:rsidTr="00D115A8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0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I</w:t>
            </w:r>
            <w:r w:rsidR="000F0ADB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I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51165C" w:rsidTr="00D115A8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5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I</w:t>
            </w:r>
            <w:r w:rsidR="000F0ADB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I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</w:t>
            </w:r>
            <w:r w:rsidR="000F0ADB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II </w:t>
            </w:r>
            <w:r w:rsidRPr="005F3D74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D115A8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F0ADB" w:rsidRPr="0051165C" w:rsidTr="00D115A8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0F0ADB" w:rsidRPr="00A00ADB" w:rsidRDefault="000F0ADB" w:rsidP="000F0AD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244,8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719" w:type="dxa"/>
            <w:tcBorders>
              <w:top w:val="single" w:sz="12" w:space="0" w:color="001D77"/>
            </w:tcBorders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F0AD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0F0ADB" w:rsidRPr="0051165C" w:rsidRDefault="000F0ADB" w:rsidP="000F0AD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180,2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19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73,6</w:t>
            </w:r>
          </w:p>
        </w:tc>
      </w:tr>
      <w:tr w:rsidR="000F0AD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0F0ADB" w:rsidRPr="0051165C" w:rsidRDefault="000F0ADB" w:rsidP="000F0AD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168,2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719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68,7</w:t>
            </w:r>
          </w:p>
        </w:tc>
      </w:tr>
      <w:tr w:rsidR="000F0AD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0F0ADB" w:rsidRPr="0051165C" w:rsidRDefault="000F0ADB" w:rsidP="000F0AD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135,6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719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</w:tr>
      <w:tr w:rsidR="000F0AD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0F0ADB" w:rsidRPr="0051165C" w:rsidRDefault="000F0ADB" w:rsidP="000F0AD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719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17,9</w:t>
            </w:r>
          </w:p>
        </w:tc>
      </w:tr>
      <w:tr w:rsidR="000F0ADB" w:rsidRPr="0051165C" w:rsidTr="00D115A8">
        <w:trPr>
          <w:trHeight w:val="355"/>
        </w:trPr>
        <w:tc>
          <w:tcPr>
            <w:tcW w:w="2237" w:type="dxa"/>
            <w:vAlign w:val="center"/>
          </w:tcPr>
          <w:p w:rsidR="000F0ADB" w:rsidRPr="0051165C" w:rsidRDefault="000F0ADB" w:rsidP="000F0AD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719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8,5</w:t>
            </w:r>
          </w:p>
        </w:tc>
      </w:tr>
      <w:tr w:rsidR="000F0AD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0F0ADB" w:rsidRPr="0051165C" w:rsidRDefault="000F0ADB" w:rsidP="000F0AD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-1,1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0F0AD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0F0ADB" w:rsidRPr="0051165C" w:rsidRDefault="000F0ADB" w:rsidP="000F0AD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0F0AD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0F0ADB" w:rsidRPr="0051165C" w:rsidRDefault="000F0ADB" w:rsidP="000F0AD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0F0AD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0F0ADB" w:rsidRPr="0051165C" w:rsidRDefault="000F0ADB" w:rsidP="000F0AD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0F0AD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0F0ADB" w:rsidRPr="0051165C" w:rsidRDefault="000F0ADB" w:rsidP="000F0AD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-26,7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-6,3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0F0ADB" w:rsidRPr="0051165C" w:rsidTr="00D115A8">
        <w:trPr>
          <w:trHeight w:val="258"/>
        </w:trPr>
        <w:tc>
          <w:tcPr>
            <w:tcW w:w="2237" w:type="dxa"/>
            <w:vAlign w:val="center"/>
          </w:tcPr>
          <w:p w:rsidR="000F0ADB" w:rsidRPr="0051165C" w:rsidRDefault="000F0ADB" w:rsidP="000F0AD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-7,2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717" w:type="dxa"/>
            <w:vAlign w:val="bottom"/>
          </w:tcPr>
          <w:p w:rsidR="000F0ADB" w:rsidRDefault="000F0ADB" w:rsidP="000F0AD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-1,6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0F0ADB" w:rsidRPr="0051165C" w:rsidRDefault="000F0ADB" w:rsidP="000F0AD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38490F" w:rsidRDefault="0038490F" w:rsidP="0038490F">
      <w:pPr>
        <w:pStyle w:val="Nagwek1"/>
      </w:pPr>
      <w:r>
        <w:t>Import według kraju wysyłki</w:t>
      </w:r>
      <w:r w:rsidR="004F39A5">
        <w:t xml:space="preserve"> – według krajów</w:t>
      </w:r>
    </w:p>
    <w:p w:rsidR="008935C5" w:rsidRDefault="009C17B6" w:rsidP="00366025">
      <w:pPr>
        <w:rPr>
          <w:b/>
          <w:noProof/>
          <w:spacing w:val="-2"/>
          <w:szCs w:val="19"/>
          <w:lang w:eastAsia="pl-PL"/>
        </w:rPr>
      </w:pPr>
      <w:r>
        <w:t xml:space="preserve">Udział Niemiec w imporcie według </w:t>
      </w:r>
      <w:r w:rsidRPr="00345F7C">
        <w:t xml:space="preserve"> </w:t>
      </w:r>
      <w:r w:rsidRPr="00345F7C">
        <w:rPr>
          <w:rFonts w:cs="Arial"/>
        </w:rPr>
        <w:t xml:space="preserve">kraju </w:t>
      </w:r>
      <w:r>
        <w:rPr>
          <w:rFonts w:cs="Arial"/>
        </w:rPr>
        <w:t>wysyłki</w:t>
      </w:r>
      <w:r w:rsidR="001866D5">
        <w:rPr>
          <w:rFonts w:cs="Arial"/>
        </w:rPr>
        <w:t>,</w:t>
      </w:r>
      <w:r w:rsidRPr="00345F7C">
        <w:rPr>
          <w:rFonts w:cs="Arial"/>
        </w:rPr>
        <w:t xml:space="preserve"> </w:t>
      </w:r>
      <w:r w:rsidR="001866D5">
        <w:rPr>
          <w:rFonts w:cs="Arial"/>
        </w:rPr>
        <w:t xml:space="preserve">w porównaniu z </w:t>
      </w:r>
      <w:r>
        <w:rPr>
          <w:rFonts w:cs="Arial"/>
        </w:rPr>
        <w:t>import</w:t>
      </w:r>
      <w:r w:rsidR="001866D5">
        <w:rPr>
          <w:rFonts w:cs="Arial"/>
        </w:rPr>
        <w:t>em</w:t>
      </w:r>
      <w:r>
        <w:rPr>
          <w:rFonts w:cs="Arial"/>
        </w:rPr>
        <w:t xml:space="preserve"> według kraju pochodzenia</w:t>
      </w:r>
      <w:r w:rsidR="001866D5">
        <w:rPr>
          <w:rFonts w:cs="Arial"/>
        </w:rPr>
        <w:t>,</w:t>
      </w:r>
      <w:r>
        <w:rPr>
          <w:rFonts w:cs="Arial"/>
        </w:rPr>
        <w:t xml:space="preserve">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99454C">
        <w:rPr>
          <w:rFonts w:cs="Arial"/>
        </w:rPr>
        <w:t>4,</w:t>
      </w:r>
      <w:r w:rsidR="00293800">
        <w:rPr>
          <w:rFonts w:cs="Arial"/>
        </w:rPr>
        <w:t>2</w:t>
      </w:r>
      <w:r>
        <w:rPr>
          <w:rFonts w:cs="Arial"/>
        </w:rPr>
        <w:t xml:space="preserve"> p. proc., udział Holandii odpowiednio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471416">
        <w:rPr>
          <w:rFonts w:cs="Arial"/>
        </w:rPr>
        <w:t>1,</w:t>
      </w:r>
      <w:r w:rsidR="00535E77">
        <w:rPr>
          <w:rFonts w:cs="Arial"/>
        </w:rPr>
        <w:t>7</w:t>
      </w:r>
      <w:r w:rsidR="0099454C">
        <w:rPr>
          <w:rFonts w:cs="Arial"/>
        </w:rPr>
        <w:t xml:space="preserve"> p. proc., </w:t>
      </w:r>
      <w:r w:rsidR="00487646">
        <w:rPr>
          <w:rFonts w:cs="Arial"/>
        </w:rPr>
        <w:t>Belgii o 1,</w:t>
      </w:r>
      <w:r w:rsidR="00293800">
        <w:rPr>
          <w:rFonts w:cs="Arial"/>
        </w:rPr>
        <w:t>4</w:t>
      </w:r>
      <w:r w:rsidR="00487646">
        <w:rPr>
          <w:rFonts w:cs="Arial"/>
        </w:rPr>
        <w:t xml:space="preserve"> </w:t>
      </w:r>
      <w:r w:rsidR="00FD2E48">
        <w:rPr>
          <w:rFonts w:cs="Arial"/>
        </w:rPr>
        <w:t xml:space="preserve">p. proc., </w:t>
      </w:r>
      <w:r w:rsidR="00293800">
        <w:rPr>
          <w:rFonts w:cs="Arial"/>
        </w:rPr>
        <w:t>Czech o 0,6 p. proc.</w:t>
      </w:r>
      <w:r w:rsidR="00316AB5">
        <w:rPr>
          <w:rFonts w:cs="Arial"/>
        </w:rPr>
        <w:t>, a </w:t>
      </w:r>
      <w:r w:rsidR="00293800">
        <w:rPr>
          <w:rFonts w:cs="Arial"/>
        </w:rPr>
        <w:t>Rosji o 0,4 p. proc.</w:t>
      </w:r>
      <w:r w:rsidRPr="00633014">
        <w:rPr>
          <w:b/>
          <w:noProof/>
          <w:spacing w:val="-2"/>
          <w:szCs w:val="19"/>
          <w:lang w:eastAsia="pl-PL"/>
        </w:rPr>
        <w:t xml:space="preserve"> </w:t>
      </w:r>
    </w:p>
    <w:tbl>
      <w:tblPr>
        <w:tblpPr w:leftFromText="141" w:rightFromText="141" w:vertAnchor="page" w:horzAnchor="margin" w:tblpY="8956"/>
        <w:tblW w:w="485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51"/>
        <w:gridCol w:w="754"/>
        <w:gridCol w:w="754"/>
        <w:gridCol w:w="754"/>
        <w:gridCol w:w="655"/>
        <w:gridCol w:w="655"/>
        <w:gridCol w:w="656"/>
        <w:gridCol w:w="629"/>
        <w:gridCol w:w="630"/>
      </w:tblGrid>
      <w:tr w:rsidR="003D744D" w:rsidRPr="00366025" w:rsidTr="003D744D">
        <w:trPr>
          <w:trHeight w:val="426"/>
        </w:trPr>
        <w:tc>
          <w:tcPr>
            <w:tcW w:w="2351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28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B2555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 w:rsidR="00987449">
              <w:rPr>
                <w:rFonts w:cs="Arial"/>
                <w:sz w:val="16"/>
                <w:szCs w:val="16"/>
              </w:rPr>
              <w:t>– I</w:t>
            </w:r>
            <w:r w:rsidR="00807E55">
              <w:rPr>
                <w:rFonts w:cs="Arial"/>
                <w:sz w:val="16"/>
                <w:szCs w:val="16"/>
              </w:rPr>
              <w:t>I</w:t>
            </w:r>
            <w:r w:rsidR="00987449">
              <w:rPr>
                <w:rFonts w:cs="Arial"/>
                <w:sz w:val="16"/>
                <w:szCs w:val="16"/>
              </w:rPr>
              <w:t xml:space="preserve">I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9" w:type="dxa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9</w:t>
            </w:r>
          </w:p>
        </w:tc>
      </w:tr>
      <w:tr w:rsidR="003D744D" w:rsidRPr="00366025" w:rsidTr="003D744D">
        <w:trPr>
          <w:trHeight w:val="357"/>
        </w:trPr>
        <w:tc>
          <w:tcPr>
            <w:tcW w:w="2351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3D744D" w:rsidRPr="005F3D74" w:rsidRDefault="003D744D" w:rsidP="003D744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3D744D" w:rsidRPr="005F3D74" w:rsidRDefault="00B2555E" w:rsidP="003D744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6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98744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987449">
              <w:rPr>
                <w:rFonts w:cs="Arial"/>
                <w:sz w:val="16"/>
                <w:szCs w:val="16"/>
              </w:rPr>
              <w:t xml:space="preserve"> – I</w:t>
            </w:r>
            <w:r w:rsidR="00807E55">
              <w:rPr>
                <w:rFonts w:cs="Arial"/>
                <w:sz w:val="16"/>
                <w:szCs w:val="16"/>
              </w:rPr>
              <w:t>I</w:t>
            </w:r>
            <w:r w:rsidR="00987449">
              <w:rPr>
                <w:rFonts w:cs="Arial"/>
                <w:sz w:val="16"/>
                <w:szCs w:val="16"/>
              </w:rPr>
              <w:t xml:space="preserve">I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98744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987449">
              <w:rPr>
                <w:rFonts w:cs="Arial"/>
                <w:sz w:val="16"/>
                <w:szCs w:val="16"/>
              </w:rPr>
              <w:t xml:space="preserve"> – </w:t>
            </w:r>
            <w:r w:rsidR="00807E55">
              <w:rPr>
                <w:rFonts w:cs="Arial"/>
                <w:sz w:val="16"/>
                <w:szCs w:val="16"/>
              </w:rPr>
              <w:t>I</w:t>
            </w:r>
            <w:r w:rsidR="00987449">
              <w:rPr>
                <w:rFonts w:cs="Arial"/>
                <w:sz w:val="16"/>
                <w:szCs w:val="16"/>
              </w:rPr>
              <w:t xml:space="preserve">II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3D744D" w:rsidRPr="00366025" w:rsidTr="003D744D">
        <w:trPr>
          <w:trHeight w:val="576"/>
        </w:trPr>
        <w:tc>
          <w:tcPr>
            <w:tcW w:w="235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B2555E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5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D744D" w:rsidRPr="00366025" w:rsidTr="003D744D">
        <w:trPr>
          <w:trHeight w:val="394"/>
        </w:trPr>
        <w:tc>
          <w:tcPr>
            <w:tcW w:w="7838" w:type="dxa"/>
            <w:gridSpan w:val="9"/>
            <w:tcBorders>
              <w:top w:val="single" w:sz="12" w:space="0" w:color="001D77"/>
            </w:tcBorders>
            <w:vAlign w:val="center"/>
          </w:tcPr>
          <w:p w:rsidR="003D744D" w:rsidRPr="00366025" w:rsidRDefault="003D744D" w:rsidP="003D744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807E55" w:rsidRPr="00366025" w:rsidTr="00807E55">
        <w:trPr>
          <w:trHeight w:val="394"/>
        </w:trPr>
        <w:tc>
          <w:tcPr>
            <w:tcW w:w="2351" w:type="dxa"/>
            <w:vAlign w:val="center"/>
          </w:tcPr>
          <w:p w:rsidR="00807E55" w:rsidRPr="0038490F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65,8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17,4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15,3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102,9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93,2</w:t>
            </w:r>
          </w:p>
        </w:tc>
        <w:tc>
          <w:tcPr>
            <w:tcW w:w="656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99,8</w:t>
            </w:r>
          </w:p>
        </w:tc>
        <w:tc>
          <w:tcPr>
            <w:tcW w:w="629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27,5</w:t>
            </w:r>
          </w:p>
        </w:tc>
        <w:tc>
          <w:tcPr>
            <w:tcW w:w="63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26,9</w:t>
            </w:r>
          </w:p>
        </w:tc>
      </w:tr>
      <w:tr w:rsidR="00807E55" w:rsidRPr="00366025" w:rsidTr="00807E55">
        <w:trPr>
          <w:trHeight w:val="394"/>
        </w:trPr>
        <w:tc>
          <w:tcPr>
            <w:tcW w:w="2351" w:type="dxa"/>
            <w:vAlign w:val="center"/>
          </w:tcPr>
          <w:p w:rsidR="00807E55" w:rsidRPr="0038490F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 Chiny  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20,6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123,7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112,1</w:t>
            </w:r>
          </w:p>
        </w:tc>
        <w:tc>
          <w:tcPr>
            <w:tcW w:w="656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120,0</w:t>
            </w:r>
          </w:p>
        </w:tc>
        <w:tc>
          <w:tcPr>
            <w:tcW w:w="629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63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</w:tr>
      <w:tr w:rsidR="00807E55" w:rsidRPr="00366025" w:rsidTr="00807E55">
        <w:trPr>
          <w:trHeight w:val="394"/>
        </w:trPr>
        <w:tc>
          <w:tcPr>
            <w:tcW w:w="2351" w:type="dxa"/>
            <w:vAlign w:val="center"/>
          </w:tcPr>
          <w:p w:rsidR="00807E55" w:rsidRPr="0038490F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 Rosja 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15,8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93,2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84,5</w:t>
            </w:r>
          </w:p>
        </w:tc>
        <w:tc>
          <w:tcPr>
            <w:tcW w:w="656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90,4</w:t>
            </w:r>
          </w:p>
        </w:tc>
        <w:tc>
          <w:tcPr>
            <w:tcW w:w="629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3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807E55" w:rsidRPr="00366025" w:rsidTr="00807E55">
        <w:trPr>
          <w:trHeight w:val="394"/>
        </w:trPr>
        <w:tc>
          <w:tcPr>
            <w:tcW w:w="2351" w:type="dxa"/>
            <w:vAlign w:val="center"/>
          </w:tcPr>
          <w:p w:rsidR="00807E55" w:rsidRPr="0038490F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97,0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87,7</w:t>
            </w:r>
          </w:p>
        </w:tc>
        <w:tc>
          <w:tcPr>
            <w:tcW w:w="656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94,0</w:t>
            </w:r>
          </w:p>
        </w:tc>
        <w:tc>
          <w:tcPr>
            <w:tcW w:w="629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3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</w:tr>
      <w:tr w:rsidR="00807E55" w:rsidRPr="00366025" w:rsidTr="00807E55">
        <w:trPr>
          <w:trHeight w:val="394"/>
        </w:trPr>
        <w:tc>
          <w:tcPr>
            <w:tcW w:w="2351" w:type="dxa"/>
            <w:vAlign w:val="center"/>
          </w:tcPr>
          <w:p w:rsidR="00807E55" w:rsidRPr="0038490F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96,4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87,1</w:t>
            </w:r>
          </w:p>
        </w:tc>
        <w:tc>
          <w:tcPr>
            <w:tcW w:w="656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93,4</w:t>
            </w:r>
          </w:p>
        </w:tc>
        <w:tc>
          <w:tcPr>
            <w:tcW w:w="629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3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807E55" w:rsidRPr="00366025" w:rsidTr="00807E55">
        <w:trPr>
          <w:trHeight w:val="394"/>
        </w:trPr>
        <w:tc>
          <w:tcPr>
            <w:tcW w:w="2351" w:type="dxa"/>
            <w:vAlign w:val="center"/>
          </w:tcPr>
          <w:p w:rsidR="00807E55" w:rsidRPr="0038490F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 Czechy 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91,8</w:t>
            </w:r>
          </w:p>
        </w:tc>
        <w:tc>
          <w:tcPr>
            <w:tcW w:w="656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29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3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807E55" w:rsidRPr="00366025" w:rsidTr="00807E55">
        <w:trPr>
          <w:trHeight w:val="394"/>
        </w:trPr>
        <w:tc>
          <w:tcPr>
            <w:tcW w:w="2351" w:type="dxa"/>
            <w:vAlign w:val="center"/>
          </w:tcPr>
          <w:p w:rsidR="00807E55" w:rsidRPr="0038490F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 Francja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97,5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88,1</w:t>
            </w:r>
          </w:p>
        </w:tc>
        <w:tc>
          <w:tcPr>
            <w:tcW w:w="656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29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3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807E55" w:rsidRPr="00366025" w:rsidTr="00807E55">
        <w:trPr>
          <w:trHeight w:val="394"/>
        </w:trPr>
        <w:tc>
          <w:tcPr>
            <w:tcW w:w="2351" w:type="dxa"/>
            <w:vAlign w:val="center"/>
          </w:tcPr>
          <w:p w:rsidR="00807E55" w:rsidRPr="0038490F" w:rsidRDefault="00807E55" w:rsidP="00807E5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101,6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91,9</w:t>
            </w:r>
          </w:p>
        </w:tc>
        <w:tc>
          <w:tcPr>
            <w:tcW w:w="656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98,5</w:t>
            </w:r>
          </w:p>
        </w:tc>
        <w:tc>
          <w:tcPr>
            <w:tcW w:w="629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3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807E55" w:rsidRPr="00366025" w:rsidTr="00807E55">
        <w:trPr>
          <w:trHeight w:val="394"/>
        </w:trPr>
        <w:tc>
          <w:tcPr>
            <w:tcW w:w="2351" w:type="dxa"/>
            <w:vAlign w:val="center"/>
          </w:tcPr>
          <w:p w:rsidR="00807E55" w:rsidRPr="0038490F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93,1</w:t>
            </w:r>
          </w:p>
        </w:tc>
        <w:tc>
          <w:tcPr>
            <w:tcW w:w="656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99,7</w:t>
            </w:r>
          </w:p>
        </w:tc>
        <w:tc>
          <w:tcPr>
            <w:tcW w:w="629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3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807E55" w:rsidRPr="00366025" w:rsidTr="00807E55">
        <w:trPr>
          <w:trHeight w:val="394"/>
        </w:trPr>
        <w:tc>
          <w:tcPr>
            <w:tcW w:w="2351" w:type="dxa"/>
            <w:vAlign w:val="center"/>
          </w:tcPr>
          <w:p w:rsidR="00807E55" w:rsidRPr="0038490F" w:rsidRDefault="00807E55" w:rsidP="00807E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 W. Brytania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754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105,0</w:t>
            </w:r>
          </w:p>
        </w:tc>
        <w:tc>
          <w:tcPr>
            <w:tcW w:w="655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656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29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30" w:type="dxa"/>
            <w:vAlign w:val="bottom"/>
          </w:tcPr>
          <w:p w:rsidR="00807E55" w:rsidRDefault="00807E55" w:rsidP="00807E5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3D744D" w:rsidRDefault="009C5A21" w:rsidP="003D744D">
      <w:pPr>
        <w:rPr>
          <w:b/>
          <w:sz w:val="18"/>
          <w:szCs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04F94345" wp14:editId="699656FA">
                <wp:simplePos x="0" y="0"/>
                <wp:positionH relativeFrom="page">
                  <wp:posOffset>5749671</wp:posOffset>
                </wp:positionH>
                <wp:positionV relativeFrom="paragraph">
                  <wp:posOffset>1858899</wp:posOffset>
                </wp:positionV>
                <wp:extent cx="1725295" cy="1047115"/>
                <wp:effectExtent l="0" t="0" r="0" b="635"/>
                <wp:wrapTight wrapText="bothSides">
                  <wp:wrapPolygon edited="0">
                    <wp:start x="715" y="0"/>
                    <wp:lineTo x="715" y="21220"/>
                    <wp:lineTo x="20749" y="21220"/>
                    <wp:lineTo x="20749" y="0"/>
                    <wp:lineTo x="715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FA3" w:rsidRDefault="00D41FA3" w:rsidP="003D744D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Import z Chin </w:t>
                            </w:r>
                            <w:r>
                              <w:t xml:space="preserve">według </w:t>
                            </w:r>
                            <w:r w:rsidRPr="00345F7C">
                              <w:t xml:space="preserve"> 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kraju </w:t>
                            </w:r>
                            <w:r>
                              <w:rPr>
                                <w:rFonts w:cs="Arial"/>
                              </w:rPr>
                              <w:t>wysyłki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w stosunku do importu według kraju pochodzenia był mniejszy o 3,8 p. proc.</w:t>
                            </w: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Default="00D41FA3" w:rsidP="003D744D">
                            <w:pPr>
                              <w:pStyle w:val="tekstzboku"/>
                            </w:pPr>
                          </w:p>
                          <w:p w:rsidR="00D41FA3" w:rsidRPr="00074DD8" w:rsidRDefault="00D41FA3" w:rsidP="003D744D">
                            <w:pPr>
                              <w:pStyle w:val="tekstzboku"/>
                            </w:pPr>
                          </w:p>
                          <w:p w:rsidR="00D41FA3" w:rsidRPr="00D616D2" w:rsidRDefault="00D41FA3" w:rsidP="003D744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94345" id="Pole tekstowe 28" o:spid="_x0000_s1032" type="#_x0000_t202" style="position:absolute;margin-left:452.75pt;margin-top:146.35pt;width:135.85pt;height:82.4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" filled="f" stroked="f">
                <v:textbox>
                  <w:txbxContent>
                    <w:p w:rsidR="00D41FA3" w:rsidRDefault="00D41FA3" w:rsidP="003D744D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Import z Chin </w:t>
                      </w:r>
                      <w:r>
                        <w:t xml:space="preserve">według </w:t>
                      </w:r>
                      <w:r w:rsidRPr="00345F7C">
                        <w:t xml:space="preserve"> </w:t>
                      </w:r>
                      <w:r w:rsidRPr="00345F7C">
                        <w:rPr>
                          <w:rFonts w:cs="Arial"/>
                        </w:rPr>
                        <w:t xml:space="preserve">kraju </w:t>
                      </w:r>
                      <w:r>
                        <w:rPr>
                          <w:rFonts w:cs="Arial"/>
                        </w:rPr>
                        <w:t>wysyłki</w:t>
                      </w:r>
                      <w:r w:rsidRPr="00345F7C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w stosunku do importu według kraju pochodzenia był mniejszy o 3,8 p. proc.</w:t>
                      </w: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Default="00D41FA3" w:rsidP="003D744D">
                      <w:pPr>
                        <w:pStyle w:val="tekstzboku"/>
                      </w:pPr>
                    </w:p>
                    <w:p w:rsidR="00D41FA3" w:rsidRPr="00074DD8" w:rsidRDefault="00D41FA3" w:rsidP="003D744D">
                      <w:pPr>
                        <w:pStyle w:val="tekstzboku"/>
                      </w:pPr>
                    </w:p>
                    <w:p w:rsidR="00D41FA3" w:rsidRPr="00D616D2" w:rsidRDefault="00D41FA3" w:rsidP="003D744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D744D">
        <w:rPr>
          <w:rFonts w:cs="Arial"/>
          <w:b/>
          <w:spacing w:val="-3"/>
          <w:sz w:val="18"/>
          <w:szCs w:val="18"/>
        </w:rPr>
        <w:t>Tablica 4</w:t>
      </w:r>
      <w:r w:rsidR="003D744D" w:rsidRPr="00C30406">
        <w:rPr>
          <w:rFonts w:cs="Arial"/>
          <w:b/>
          <w:spacing w:val="-3"/>
          <w:sz w:val="18"/>
          <w:szCs w:val="18"/>
        </w:rPr>
        <w:t>.</w:t>
      </w:r>
      <w:r w:rsidR="003D744D">
        <w:rPr>
          <w:rFonts w:cs="Arial"/>
          <w:b/>
          <w:spacing w:val="-3"/>
          <w:sz w:val="18"/>
          <w:szCs w:val="18"/>
        </w:rPr>
        <w:t xml:space="preserve"> </w:t>
      </w:r>
      <w:r w:rsidR="003D744D" w:rsidRPr="0048231B">
        <w:rPr>
          <w:b/>
        </w:rPr>
        <w:t>Import wedłu</w:t>
      </w:r>
      <w:r w:rsidR="003D744D">
        <w:rPr>
          <w:b/>
        </w:rPr>
        <w:t>g kraju wysyłki - według krajów</w:t>
      </w:r>
    </w:p>
    <w:p w:rsidR="00F3415A" w:rsidRPr="003D744D" w:rsidRDefault="00F3415A" w:rsidP="003D744D">
      <w:pPr>
        <w:rPr>
          <w:sz w:val="18"/>
          <w:szCs w:val="18"/>
          <w:lang w:eastAsia="pl-PL"/>
        </w:rPr>
        <w:sectPr w:rsidR="00F3415A" w:rsidRPr="003D744D" w:rsidSect="0067330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F5FD7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81A4D" w:rsidRPr="00881A4D">
              <w:rPr>
                <w:rFonts w:ascii="Fira Sans" w:hAnsi="Fira Sans"/>
                <w:color w:val="auto"/>
                <w:sz w:val="20"/>
              </w:rPr>
              <w:t>(+48 22)</w:t>
            </w:r>
            <w:r w:rsidR="00881A4D" w:rsidRPr="00881A4D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8F5FD7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67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81A4D" w:rsidRPr="00D107E8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608 3475, </w:t>
            </w:r>
            <w:r w:rsidR="00881A4D" w:rsidRPr="00D107E8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8F5FD7" w:rsidRDefault="008F5FD7" w:rsidP="000470AA">
            <w:pPr>
              <w:rPr>
                <w:sz w:val="20"/>
              </w:rPr>
            </w:pPr>
            <w:r w:rsidRPr="008F5FD7"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(+48</w:t>
            </w:r>
            <w:r>
              <w:rPr>
                <w:sz w:val="20"/>
              </w:rPr>
              <w:t xml:space="preserve"> 22) 608 3491, (+48 22) 608 38</w:t>
            </w:r>
            <w:r w:rsidR="000470AA" w:rsidRPr="00C91687">
              <w:rPr>
                <w:sz w:val="20"/>
              </w:rPr>
              <w:t xml:space="preserve">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8F5F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FA3" w:rsidRDefault="00D41FA3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D41FA3" w:rsidRPr="00A00ADB" w:rsidRDefault="00D41FA3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41FA3" w:rsidRPr="000770BC" w:rsidRDefault="00AA29AE" w:rsidP="00577171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D41FA3" w:rsidRPr="000770BC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Rocznik Statystyczny Handlu Zagranicznego 2018</w:t>
                              </w:r>
                            </w:hyperlink>
                          </w:p>
                          <w:p w:rsidR="00D41FA3" w:rsidRDefault="00AA29AE" w:rsidP="00577171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25" w:history="1">
                              <w:r w:rsidR="00D41FA3" w:rsidRPr="000770BC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D41FA3" w:rsidRPr="0098481E" w:rsidRDefault="00D41FA3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98481E">
                              <w:rPr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98481E">
                              <w:rPr>
                                <w:color w:val="001D77"/>
                                <w:szCs w:val="19"/>
                              </w:rPr>
                              <w:instrText xml:space="preserve"> HYPERLINK "http://stat.gov.pl/obszary-tematyczne/ceny-handel/handel/handel-zagraniczny-polska-w-unii-europejskiej,6,12.html" </w:instrText>
                            </w:r>
                            <w:r w:rsidRPr="0098481E">
                              <w:rPr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98481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Handel zagraniczny. Polska w Unii Europejskiej</w:t>
                            </w:r>
                          </w:p>
                          <w:p w:rsidR="00D41FA3" w:rsidRPr="00A00ADB" w:rsidRDefault="00D41FA3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8481E">
                              <w:rPr>
                                <w:color w:val="001D77"/>
                                <w:szCs w:val="19"/>
                              </w:rPr>
                              <w:fldChar w:fldCharType="end"/>
                            </w:r>
                          </w:p>
                          <w:p w:rsidR="00D41FA3" w:rsidRPr="00A00ADB" w:rsidRDefault="00D41FA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D41FA3" w:rsidRPr="0090586A" w:rsidRDefault="00D41FA3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90586A">
                              <w:fldChar w:fldCharType="begin"/>
                            </w:r>
                            <w:r w:rsidRPr="0090586A">
                              <w:rPr>
                                <w:color w:val="001D77"/>
                              </w:rPr>
                              <w:instrText xml:space="preserve"> HYPERLINK "http://swaid.stat.gov.pl/SitePagesDBW/HandelZagraniczny.aspx" </w:instrText>
                            </w:r>
                            <w:r w:rsidRPr="0090586A">
                              <w:fldChar w:fldCharType="separate"/>
                            </w:r>
                            <w:hyperlink r:id="rId26" w:history="1">
                              <w:r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D41FA3" w:rsidRPr="0090586A" w:rsidRDefault="00D41FA3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90586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90586A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D41FA3" w:rsidRPr="00A00ADB" w:rsidRDefault="00D41FA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D41FA3" w:rsidRDefault="00D41FA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D41FA3" w:rsidRPr="0090586A" w:rsidRDefault="00AA29AE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8" w:history="1">
                              <w:r w:rsidR="00D41FA3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Eksport towarów</w:t>
                              </w:r>
                            </w:hyperlink>
                          </w:p>
                          <w:p w:rsidR="00D41FA3" w:rsidRPr="003C491B" w:rsidRDefault="00AA29A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D41FA3" w:rsidRPr="003C491B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D41FA3" w:rsidRPr="003C491B" w:rsidRDefault="00D41FA3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3C491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Saldo obrotów towarowych handlu zagranicznego</w:t>
                            </w:r>
                          </w:p>
                          <w:p w:rsidR="00D41FA3" w:rsidRPr="00020CD4" w:rsidRDefault="00D41FA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D41FA3" w:rsidRPr="00020CD4" w:rsidRDefault="00D41FA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D41FA3" w:rsidRDefault="00D41FA3" w:rsidP="00AB6D25">
                      <w:pPr>
                        <w:rPr>
                          <w:b/>
                        </w:rPr>
                      </w:pPr>
                    </w:p>
                    <w:p w:rsidR="00D41FA3" w:rsidRPr="00A00ADB" w:rsidRDefault="00D41FA3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D41FA3" w:rsidRPr="000770BC" w:rsidRDefault="00D41FA3" w:rsidP="00577171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0" w:history="1">
                        <w:r w:rsidRPr="000770BC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Rocznik Statystyczny Handlu Zagranicznego 2018</w:t>
                        </w:r>
                      </w:hyperlink>
                    </w:p>
                    <w:p w:rsidR="00D41FA3" w:rsidRDefault="00D41FA3" w:rsidP="00577171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31" w:history="1">
                        <w:r w:rsidRPr="000770BC">
                          <w:rPr>
                            <w:rStyle w:val="Hipercze"/>
                            <w:color w:val="001D77"/>
                            <w:szCs w:val="19"/>
                          </w:rPr>
                          <w:t>Handel Zagraniczny. Statystyka lustrzana i statystyka asymetrii</w:t>
                        </w:r>
                      </w:hyperlink>
                    </w:p>
                    <w:p w:rsidR="00D41FA3" w:rsidRPr="0098481E" w:rsidRDefault="00D41FA3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98481E">
                        <w:rPr>
                          <w:color w:val="001D77"/>
                          <w:szCs w:val="19"/>
                        </w:rPr>
                        <w:fldChar w:fldCharType="begin"/>
                      </w:r>
                      <w:r w:rsidRPr="0098481E">
                        <w:rPr>
                          <w:color w:val="001D77"/>
                          <w:szCs w:val="19"/>
                        </w:rPr>
                        <w:instrText xml:space="preserve"> HYPERLINK "http://stat.gov.pl/obszary-tematyczne/ceny-handel/handel/handel-zagraniczny-polska-w-unii-europejskiej,6,12.html" </w:instrText>
                      </w:r>
                      <w:r w:rsidRPr="0098481E">
                        <w:rPr>
                          <w:color w:val="001D77"/>
                          <w:szCs w:val="19"/>
                        </w:rPr>
                        <w:fldChar w:fldCharType="separate"/>
                      </w:r>
                      <w:r w:rsidRPr="0098481E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Handel zagraniczny. Polska w Unii Europejskiej</w:t>
                      </w:r>
                    </w:p>
                    <w:p w:rsidR="00D41FA3" w:rsidRPr="00A00ADB" w:rsidRDefault="00D41FA3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98481E">
                        <w:rPr>
                          <w:color w:val="001D77"/>
                          <w:szCs w:val="19"/>
                        </w:rPr>
                        <w:fldChar w:fldCharType="end"/>
                      </w:r>
                    </w:p>
                    <w:p w:rsidR="00D41FA3" w:rsidRPr="00A00ADB" w:rsidRDefault="00D41FA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D41FA3" w:rsidRPr="0090586A" w:rsidRDefault="00D41FA3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90586A">
                        <w:fldChar w:fldCharType="begin"/>
                      </w:r>
                      <w:r w:rsidRPr="0090586A">
                        <w:rPr>
                          <w:color w:val="001D77"/>
                        </w:rPr>
                        <w:instrText xml:space="preserve"> HYPERLINK "http://swaid.stat.gov.pl/SitePagesDBW/HandelZagraniczny.aspx" </w:instrText>
                      </w:r>
                      <w:r w:rsidRPr="0090586A">
                        <w:fldChar w:fldCharType="separate"/>
                      </w:r>
                      <w:hyperlink r:id="rId32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Handel Zagraniczny</w:t>
                        </w:r>
                      </w:hyperlink>
                    </w:p>
                    <w:p w:rsidR="00D41FA3" w:rsidRPr="0090586A" w:rsidRDefault="00D41FA3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90586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3" w:history="1">
                        <w:r w:rsidRPr="0090586A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D41FA3" w:rsidRPr="00A00ADB" w:rsidRDefault="00D41FA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D41FA3" w:rsidRDefault="00D41FA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D41FA3" w:rsidRPr="0090586A" w:rsidRDefault="00D41FA3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4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Eksport towarów</w:t>
                        </w:r>
                      </w:hyperlink>
                    </w:p>
                    <w:p w:rsidR="00D41FA3" w:rsidRPr="003C491B" w:rsidRDefault="00D41FA3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Pr="003C491B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D41FA3" w:rsidRPr="003C491B" w:rsidRDefault="00D41FA3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begin"/>
                      </w:r>
                      <w:r w:rsidRPr="003C491B">
                        <w:rPr>
                          <w:color w:val="001D77"/>
                          <w:szCs w:val="19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3C491B">
                        <w:rPr>
                          <w:color w:val="001D77"/>
                          <w:szCs w:val="19"/>
                        </w:rPr>
                        <w:fldChar w:fldCharType="separate"/>
                      </w:r>
                      <w:r w:rsidRPr="003C491B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Saldo obrotów towarowych handlu zagranicznego</w:t>
                      </w:r>
                    </w:p>
                    <w:p w:rsidR="00D41FA3" w:rsidRPr="00020CD4" w:rsidRDefault="00D41FA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D41FA3" w:rsidRPr="00020CD4" w:rsidRDefault="00D41FA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9AE" w:rsidRDefault="00AA29AE" w:rsidP="000662E2">
      <w:pPr>
        <w:spacing w:after="0" w:line="240" w:lineRule="auto"/>
      </w:pPr>
      <w:r>
        <w:separator/>
      </w:r>
    </w:p>
  </w:endnote>
  <w:endnote w:type="continuationSeparator" w:id="0">
    <w:p w:rsidR="00AA29AE" w:rsidRDefault="00AA29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700585"/>
      <w:docPartObj>
        <w:docPartGallery w:val="Page Numbers (Bottom of Page)"/>
        <w:docPartUnique/>
      </w:docPartObj>
    </w:sdtPr>
    <w:sdtEndPr/>
    <w:sdtContent>
      <w:p w:rsidR="00D41FA3" w:rsidRDefault="00D41F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96">
          <w:rPr>
            <w:noProof/>
          </w:rPr>
          <w:t>5</w:t>
        </w:r>
        <w:r>
          <w:fldChar w:fldCharType="end"/>
        </w:r>
      </w:p>
    </w:sdtContent>
  </w:sdt>
  <w:p w:rsidR="00D41FA3" w:rsidRDefault="00D41F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979265"/>
      <w:docPartObj>
        <w:docPartGallery w:val="Page Numbers (Bottom of Page)"/>
        <w:docPartUnique/>
      </w:docPartObj>
    </w:sdtPr>
    <w:sdtEndPr/>
    <w:sdtContent>
      <w:p w:rsidR="00D41FA3" w:rsidRDefault="00D41F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9AE">
          <w:rPr>
            <w:noProof/>
          </w:rPr>
          <w:t>1</w:t>
        </w:r>
        <w:r>
          <w:fldChar w:fldCharType="end"/>
        </w:r>
      </w:p>
    </w:sdtContent>
  </w:sdt>
  <w:p w:rsidR="00D41FA3" w:rsidRDefault="00D41F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9AE" w:rsidRDefault="00AA29AE" w:rsidP="000662E2">
      <w:pPr>
        <w:spacing w:after="0" w:line="240" w:lineRule="auto"/>
      </w:pPr>
      <w:r>
        <w:separator/>
      </w:r>
    </w:p>
  </w:footnote>
  <w:footnote w:type="continuationSeparator" w:id="0">
    <w:p w:rsidR="00AA29AE" w:rsidRDefault="00AA29AE" w:rsidP="000662E2">
      <w:pPr>
        <w:spacing w:after="0" w:line="240" w:lineRule="auto"/>
      </w:pPr>
      <w:r>
        <w:continuationSeparator/>
      </w:r>
    </w:p>
  </w:footnote>
  <w:footnote w:id="1">
    <w:p w:rsidR="00D41FA3" w:rsidRPr="00200D8B" w:rsidRDefault="00D41FA3" w:rsidP="00DD08C1">
      <w:pPr>
        <w:spacing w:before="0" w:after="0"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UWAGA. </w:t>
      </w:r>
      <w:r w:rsidRPr="00200D8B">
        <w:rPr>
          <w:sz w:val="12"/>
          <w:szCs w:val="12"/>
        </w:rPr>
        <w:t>Ze względu na zaokrąglenia danych, w niektórych przypadkach sumy składników mogą się nieznacznie różnić od podanych wielkości „ogółem”.</w:t>
      </w:r>
    </w:p>
    <w:p w:rsidR="00D41FA3" w:rsidRPr="004926AC" w:rsidRDefault="00D41FA3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C30406">
        <w:rPr>
          <w:rStyle w:val="Odwoanieprzypisudolnego"/>
          <w:sz w:val="12"/>
          <w:szCs w:val="12"/>
        </w:rPr>
        <w:footnoteRef/>
      </w:r>
      <w:r w:rsidRPr="00C30406">
        <w:rPr>
          <w:sz w:val="12"/>
          <w:szCs w:val="12"/>
        </w:rPr>
        <w:t xml:space="preserve"> </w:t>
      </w:r>
      <w:r w:rsidRPr="00E93AC6">
        <w:rPr>
          <w:rFonts w:cs="Arial"/>
          <w:sz w:val="12"/>
          <w:szCs w:val="12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D41FA3" w:rsidRDefault="00D41FA3">
      <w:pPr>
        <w:pStyle w:val="Tekstprzypisudolnego"/>
      </w:pPr>
      <w:r w:rsidRPr="00C30406">
        <w:rPr>
          <w:rStyle w:val="Odwoanieprzypisudolnego"/>
          <w:sz w:val="12"/>
          <w:szCs w:val="12"/>
        </w:rPr>
        <w:footnoteRef/>
      </w:r>
      <w:r>
        <w:t xml:space="preserve"> </w:t>
      </w:r>
      <w:r w:rsidRPr="00C30406">
        <w:rPr>
          <w:sz w:val="12"/>
          <w:szCs w:val="12"/>
        </w:rPr>
        <w:t xml:space="preserve">Import według </w:t>
      </w:r>
      <w:r w:rsidRPr="00C30406">
        <w:rPr>
          <w:rFonts w:cs="Arial"/>
          <w:sz w:val="12"/>
          <w:szCs w:val="12"/>
        </w:rPr>
        <w:t>kraju pochodzenia - kraj, w którym towar został wytworzony, obrobiony lub przerobiony i w tym stanie nadszedł do polskiego obszaru celnego.</w:t>
      </w:r>
    </w:p>
  </w:footnote>
  <w:footnote w:id="3">
    <w:p w:rsidR="00D41FA3" w:rsidRDefault="00D41FA3" w:rsidP="0048231B">
      <w:pPr>
        <w:pStyle w:val="tekstzboku"/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B3A5D">
        <w:rPr>
          <w:color w:val="auto"/>
        </w:rPr>
        <w:t xml:space="preserve"> </w:t>
      </w:r>
      <w:r w:rsidRPr="000B3A5D">
        <w:rPr>
          <w:color w:val="auto"/>
          <w:sz w:val="12"/>
          <w:szCs w:val="12"/>
        </w:rPr>
        <w:t xml:space="preserve">Import według </w:t>
      </w:r>
      <w:r w:rsidRPr="000B3A5D">
        <w:rPr>
          <w:rFonts w:cs="Arial"/>
          <w:color w:val="auto"/>
          <w:sz w:val="12"/>
          <w:szCs w:val="12"/>
        </w:rPr>
        <w:t xml:space="preserve">kraju wysyłki - </w:t>
      </w:r>
      <w:r w:rsidRPr="000B3A5D">
        <w:rPr>
          <w:rFonts w:eastAsia="Calibri" w:cs="Arial"/>
          <w:color w:val="auto"/>
          <w:sz w:val="12"/>
          <w:szCs w:val="12"/>
        </w:rPr>
        <w:t>kraj, z którego terytorium zostały wprowadzone towary na obszar Polski</w:t>
      </w:r>
      <w:r w:rsidRPr="000B3A5D">
        <w:rPr>
          <w:rFonts w:cs="Arial"/>
          <w:color w:val="auto"/>
          <w:sz w:val="12"/>
          <w:szCs w:val="12"/>
        </w:rPr>
        <w:t xml:space="preserve"> bez względu  na ich pochodzenie</w:t>
      </w:r>
      <w:r w:rsidRPr="000B3A5D">
        <w:rPr>
          <w:color w:val="auto"/>
          <w:sz w:val="12"/>
          <w:szCs w:val="12"/>
        </w:rPr>
        <w:t>.</w:t>
      </w:r>
      <w:r w:rsidRPr="000B3A5D">
        <w:rPr>
          <w:color w:val="aut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A3" w:rsidRDefault="00D41FA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905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D41FA3" w:rsidRDefault="00D41F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A3" w:rsidRDefault="00D41FA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41FA3" w:rsidRPr="003C6C8D" w:rsidRDefault="00D41FA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41FA3" w:rsidRPr="003C6C8D" w:rsidRDefault="00D41FA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7631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29" name="Obraz 2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1FA3" w:rsidRDefault="00D41FA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1FA3" w:rsidRPr="00C97596" w:rsidRDefault="00D41FA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14.05.2019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D41FA3" w:rsidRPr="00C97596" w:rsidRDefault="00D41FA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14.05.2019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A3" w:rsidRDefault="00D41FA3">
    <w:pPr>
      <w:pStyle w:val="Nagwek"/>
    </w:pPr>
  </w:p>
  <w:p w:rsidR="00D41FA3" w:rsidRDefault="00D41F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67EE"/>
    <w:rsid w:val="00017EBA"/>
    <w:rsid w:val="00020CD4"/>
    <w:rsid w:val="00026F61"/>
    <w:rsid w:val="00036E65"/>
    <w:rsid w:val="00042C5D"/>
    <w:rsid w:val="0004582E"/>
    <w:rsid w:val="000470AA"/>
    <w:rsid w:val="00057CA1"/>
    <w:rsid w:val="00061882"/>
    <w:rsid w:val="000662E2"/>
    <w:rsid w:val="00066883"/>
    <w:rsid w:val="00074DD8"/>
    <w:rsid w:val="000757CE"/>
    <w:rsid w:val="00076A47"/>
    <w:rsid w:val="000806F7"/>
    <w:rsid w:val="0008639F"/>
    <w:rsid w:val="00091E91"/>
    <w:rsid w:val="000A1EEF"/>
    <w:rsid w:val="000B0727"/>
    <w:rsid w:val="000B3A5D"/>
    <w:rsid w:val="000B3CED"/>
    <w:rsid w:val="000B6C36"/>
    <w:rsid w:val="000C135D"/>
    <w:rsid w:val="000D1D43"/>
    <w:rsid w:val="000D225C"/>
    <w:rsid w:val="000D2A5C"/>
    <w:rsid w:val="000E0918"/>
    <w:rsid w:val="000F0682"/>
    <w:rsid w:val="000F0ADB"/>
    <w:rsid w:val="001011C3"/>
    <w:rsid w:val="001051ED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8E5"/>
    <w:rsid w:val="00150575"/>
    <w:rsid w:val="00152273"/>
    <w:rsid w:val="001527EB"/>
    <w:rsid w:val="00162325"/>
    <w:rsid w:val="0017078D"/>
    <w:rsid w:val="00183104"/>
    <w:rsid w:val="00185BAA"/>
    <w:rsid w:val="001866D5"/>
    <w:rsid w:val="001951DA"/>
    <w:rsid w:val="001B232A"/>
    <w:rsid w:val="001C3269"/>
    <w:rsid w:val="001C3CA0"/>
    <w:rsid w:val="001D111C"/>
    <w:rsid w:val="001D1DB4"/>
    <w:rsid w:val="001D2F4A"/>
    <w:rsid w:val="001D5C53"/>
    <w:rsid w:val="002313C5"/>
    <w:rsid w:val="00233D8A"/>
    <w:rsid w:val="002359A9"/>
    <w:rsid w:val="00240783"/>
    <w:rsid w:val="00246534"/>
    <w:rsid w:val="002574F9"/>
    <w:rsid w:val="0027462D"/>
    <w:rsid w:val="00276811"/>
    <w:rsid w:val="00277A82"/>
    <w:rsid w:val="00282699"/>
    <w:rsid w:val="0028458E"/>
    <w:rsid w:val="002926DF"/>
    <w:rsid w:val="00293800"/>
    <w:rsid w:val="00296697"/>
    <w:rsid w:val="002A2450"/>
    <w:rsid w:val="002B0472"/>
    <w:rsid w:val="002B6B12"/>
    <w:rsid w:val="002D45CF"/>
    <w:rsid w:val="002E14D1"/>
    <w:rsid w:val="002E6140"/>
    <w:rsid w:val="002E6985"/>
    <w:rsid w:val="002E71B6"/>
    <w:rsid w:val="002F2768"/>
    <w:rsid w:val="002F77C8"/>
    <w:rsid w:val="00304F22"/>
    <w:rsid w:val="00306C7C"/>
    <w:rsid w:val="00316AB5"/>
    <w:rsid w:val="0032060E"/>
    <w:rsid w:val="00320D7D"/>
    <w:rsid w:val="003216C9"/>
    <w:rsid w:val="00322EDD"/>
    <w:rsid w:val="00332320"/>
    <w:rsid w:val="00345F7C"/>
    <w:rsid w:val="00347D72"/>
    <w:rsid w:val="003538DC"/>
    <w:rsid w:val="00357611"/>
    <w:rsid w:val="00361DB6"/>
    <w:rsid w:val="00366025"/>
    <w:rsid w:val="00367237"/>
    <w:rsid w:val="0037077F"/>
    <w:rsid w:val="00371FC0"/>
    <w:rsid w:val="00373882"/>
    <w:rsid w:val="00380F5A"/>
    <w:rsid w:val="0038341F"/>
    <w:rsid w:val="003843DB"/>
    <w:rsid w:val="0038490F"/>
    <w:rsid w:val="00385406"/>
    <w:rsid w:val="00393761"/>
    <w:rsid w:val="00397D18"/>
    <w:rsid w:val="003A1B36"/>
    <w:rsid w:val="003A6F6A"/>
    <w:rsid w:val="003A7475"/>
    <w:rsid w:val="003B1454"/>
    <w:rsid w:val="003C491B"/>
    <w:rsid w:val="003C59E0"/>
    <w:rsid w:val="003C6B82"/>
    <w:rsid w:val="003C6C8D"/>
    <w:rsid w:val="003D23E6"/>
    <w:rsid w:val="003D4F95"/>
    <w:rsid w:val="003D5F42"/>
    <w:rsid w:val="003D60A9"/>
    <w:rsid w:val="003D744D"/>
    <w:rsid w:val="003E0EA7"/>
    <w:rsid w:val="003F4C97"/>
    <w:rsid w:val="003F4E15"/>
    <w:rsid w:val="003F7FE6"/>
    <w:rsid w:val="00400193"/>
    <w:rsid w:val="00403C1A"/>
    <w:rsid w:val="004045B9"/>
    <w:rsid w:val="00404EF4"/>
    <w:rsid w:val="00411C0A"/>
    <w:rsid w:val="00415EEB"/>
    <w:rsid w:val="00420CC6"/>
    <w:rsid w:val="004212E7"/>
    <w:rsid w:val="0042446D"/>
    <w:rsid w:val="00424EA5"/>
    <w:rsid w:val="0042788C"/>
    <w:rsid w:val="00427BF8"/>
    <w:rsid w:val="00431C02"/>
    <w:rsid w:val="00434D16"/>
    <w:rsid w:val="00437395"/>
    <w:rsid w:val="004376C1"/>
    <w:rsid w:val="00445047"/>
    <w:rsid w:val="0045590E"/>
    <w:rsid w:val="00455BDD"/>
    <w:rsid w:val="004633F8"/>
    <w:rsid w:val="00463E39"/>
    <w:rsid w:val="004657FC"/>
    <w:rsid w:val="0046619C"/>
    <w:rsid w:val="00471416"/>
    <w:rsid w:val="004733F6"/>
    <w:rsid w:val="00474E69"/>
    <w:rsid w:val="00476D65"/>
    <w:rsid w:val="0048231B"/>
    <w:rsid w:val="00482378"/>
    <w:rsid w:val="00483835"/>
    <w:rsid w:val="0048721F"/>
    <w:rsid w:val="00487646"/>
    <w:rsid w:val="00490CCF"/>
    <w:rsid w:val="004921B7"/>
    <w:rsid w:val="004926AC"/>
    <w:rsid w:val="004931B7"/>
    <w:rsid w:val="0049621B"/>
    <w:rsid w:val="00497A8D"/>
    <w:rsid w:val="004A29AD"/>
    <w:rsid w:val="004A3208"/>
    <w:rsid w:val="004B2FBB"/>
    <w:rsid w:val="004B64A7"/>
    <w:rsid w:val="004C1895"/>
    <w:rsid w:val="004C6D40"/>
    <w:rsid w:val="004D100F"/>
    <w:rsid w:val="004F0C3C"/>
    <w:rsid w:val="004F1349"/>
    <w:rsid w:val="004F39A5"/>
    <w:rsid w:val="004F63FC"/>
    <w:rsid w:val="004F68CF"/>
    <w:rsid w:val="00504FF0"/>
    <w:rsid w:val="00505A92"/>
    <w:rsid w:val="0051165C"/>
    <w:rsid w:val="005203F1"/>
    <w:rsid w:val="00521BC3"/>
    <w:rsid w:val="00533632"/>
    <w:rsid w:val="005354A1"/>
    <w:rsid w:val="00535E77"/>
    <w:rsid w:val="0054251F"/>
    <w:rsid w:val="00550618"/>
    <w:rsid w:val="005520D8"/>
    <w:rsid w:val="005549A9"/>
    <w:rsid w:val="00556CF1"/>
    <w:rsid w:val="005762A7"/>
    <w:rsid w:val="00577171"/>
    <w:rsid w:val="00582A71"/>
    <w:rsid w:val="00585385"/>
    <w:rsid w:val="00586936"/>
    <w:rsid w:val="005916D7"/>
    <w:rsid w:val="005A698C"/>
    <w:rsid w:val="005A729A"/>
    <w:rsid w:val="005C3C14"/>
    <w:rsid w:val="005C4C4F"/>
    <w:rsid w:val="005C5358"/>
    <w:rsid w:val="005E0799"/>
    <w:rsid w:val="005E67F5"/>
    <w:rsid w:val="005E76AC"/>
    <w:rsid w:val="005F0F6A"/>
    <w:rsid w:val="005F30B8"/>
    <w:rsid w:val="005F39A7"/>
    <w:rsid w:val="005F3D74"/>
    <w:rsid w:val="005F5A80"/>
    <w:rsid w:val="006044FF"/>
    <w:rsid w:val="00607CC5"/>
    <w:rsid w:val="00633014"/>
    <w:rsid w:val="0063437B"/>
    <w:rsid w:val="006401A1"/>
    <w:rsid w:val="00642CCB"/>
    <w:rsid w:val="0065337E"/>
    <w:rsid w:val="006537F5"/>
    <w:rsid w:val="00654F9B"/>
    <w:rsid w:val="00657AC6"/>
    <w:rsid w:val="00663560"/>
    <w:rsid w:val="00663BFE"/>
    <w:rsid w:val="006646E5"/>
    <w:rsid w:val="00664C1E"/>
    <w:rsid w:val="00665A78"/>
    <w:rsid w:val="006665C3"/>
    <w:rsid w:val="006673CA"/>
    <w:rsid w:val="00673305"/>
    <w:rsid w:val="00673C26"/>
    <w:rsid w:val="0067455E"/>
    <w:rsid w:val="0067678F"/>
    <w:rsid w:val="006812AF"/>
    <w:rsid w:val="00682774"/>
    <w:rsid w:val="0068327D"/>
    <w:rsid w:val="00690129"/>
    <w:rsid w:val="00694AF0"/>
    <w:rsid w:val="00696E2B"/>
    <w:rsid w:val="006A215D"/>
    <w:rsid w:val="006B0E9E"/>
    <w:rsid w:val="006B3EE4"/>
    <w:rsid w:val="006B53C4"/>
    <w:rsid w:val="006B5AE4"/>
    <w:rsid w:val="006C57ED"/>
    <w:rsid w:val="006D31C0"/>
    <w:rsid w:val="006D4054"/>
    <w:rsid w:val="006E02EC"/>
    <w:rsid w:val="006F6C73"/>
    <w:rsid w:val="00701D51"/>
    <w:rsid w:val="0070265D"/>
    <w:rsid w:val="00712DB0"/>
    <w:rsid w:val="007211B1"/>
    <w:rsid w:val="00721D0A"/>
    <w:rsid w:val="00722AB9"/>
    <w:rsid w:val="00744F3A"/>
    <w:rsid w:val="00746187"/>
    <w:rsid w:val="007476ED"/>
    <w:rsid w:val="0076254F"/>
    <w:rsid w:val="00773E91"/>
    <w:rsid w:val="007801F5"/>
    <w:rsid w:val="00783CA4"/>
    <w:rsid w:val="007842FB"/>
    <w:rsid w:val="00786124"/>
    <w:rsid w:val="007906BE"/>
    <w:rsid w:val="0079514B"/>
    <w:rsid w:val="0079518C"/>
    <w:rsid w:val="007A2DC1"/>
    <w:rsid w:val="007C5BFA"/>
    <w:rsid w:val="007D3319"/>
    <w:rsid w:val="007D335D"/>
    <w:rsid w:val="007D3F3F"/>
    <w:rsid w:val="007D6BC4"/>
    <w:rsid w:val="007E035E"/>
    <w:rsid w:val="007E3314"/>
    <w:rsid w:val="007E3777"/>
    <w:rsid w:val="007E4B03"/>
    <w:rsid w:val="007F324B"/>
    <w:rsid w:val="0080553C"/>
    <w:rsid w:val="00805B46"/>
    <w:rsid w:val="00807E55"/>
    <w:rsid w:val="00825DC2"/>
    <w:rsid w:val="00825F5C"/>
    <w:rsid w:val="00832FBE"/>
    <w:rsid w:val="00834AD3"/>
    <w:rsid w:val="0084092E"/>
    <w:rsid w:val="00843795"/>
    <w:rsid w:val="00847F0F"/>
    <w:rsid w:val="00852448"/>
    <w:rsid w:val="008720A0"/>
    <w:rsid w:val="00881A4D"/>
    <w:rsid w:val="0088258A"/>
    <w:rsid w:val="00886332"/>
    <w:rsid w:val="00887BD4"/>
    <w:rsid w:val="008935C5"/>
    <w:rsid w:val="008A10A2"/>
    <w:rsid w:val="008A26D9"/>
    <w:rsid w:val="008A2AAB"/>
    <w:rsid w:val="008A5AF9"/>
    <w:rsid w:val="008A697A"/>
    <w:rsid w:val="008B4B4D"/>
    <w:rsid w:val="008C0C29"/>
    <w:rsid w:val="008C317D"/>
    <w:rsid w:val="008C3310"/>
    <w:rsid w:val="008F3638"/>
    <w:rsid w:val="008F5FD7"/>
    <w:rsid w:val="008F6F31"/>
    <w:rsid w:val="008F74DF"/>
    <w:rsid w:val="0090441A"/>
    <w:rsid w:val="00905115"/>
    <w:rsid w:val="0090586A"/>
    <w:rsid w:val="00907540"/>
    <w:rsid w:val="009127BA"/>
    <w:rsid w:val="00916E7F"/>
    <w:rsid w:val="00921F50"/>
    <w:rsid w:val="009227A6"/>
    <w:rsid w:val="00922F19"/>
    <w:rsid w:val="009317BB"/>
    <w:rsid w:val="00932408"/>
    <w:rsid w:val="00933EC1"/>
    <w:rsid w:val="00935A2E"/>
    <w:rsid w:val="00951F4F"/>
    <w:rsid w:val="009530DB"/>
    <w:rsid w:val="00953676"/>
    <w:rsid w:val="00955FF5"/>
    <w:rsid w:val="009575EC"/>
    <w:rsid w:val="00966E82"/>
    <w:rsid w:val="009705EE"/>
    <w:rsid w:val="00977927"/>
    <w:rsid w:val="0098135C"/>
    <w:rsid w:val="0098156A"/>
    <w:rsid w:val="00982B24"/>
    <w:rsid w:val="00984585"/>
    <w:rsid w:val="00987449"/>
    <w:rsid w:val="00987A98"/>
    <w:rsid w:val="00991BAC"/>
    <w:rsid w:val="00992926"/>
    <w:rsid w:val="0099454C"/>
    <w:rsid w:val="009A0646"/>
    <w:rsid w:val="009A0F70"/>
    <w:rsid w:val="009A39CF"/>
    <w:rsid w:val="009A5C86"/>
    <w:rsid w:val="009A6EA0"/>
    <w:rsid w:val="009B14E6"/>
    <w:rsid w:val="009B3523"/>
    <w:rsid w:val="009C1335"/>
    <w:rsid w:val="009C17B6"/>
    <w:rsid w:val="009C1AB2"/>
    <w:rsid w:val="009C5A21"/>
    <w:rsid w:val="009C5D06"/>
    <w:rsid w:val="009C7251"/>
    <w:rsid w:val="009D0070"/>
    <w:rsid w:val="009D1900"/>
    <w:rsid w:val="009D6D75"/>
    <w:rsid w:val="009E2E91"/>
    <w:rsid w:val="009E31C1"/>
    <w:rsid w:val="009F21D8"/>
    <w:rsid w:val="009F50B3"/>
    <w:rsid w:val="009F59A3"/>
    <w:rsid w:val="00A00ADB"/>
    <w:rsid w:val="00A139F5"/>
    <w:rsid w:val="00A165B0"/>
    <w:rsid w:val="00A26BFE"/>
    <w:rsid w:val="00A365F4"/>
    <w:rsid w:val="00A416B1"/>
    <w:rsid w:val="00A44ACB"/>
    <w:rsid w:val="00A47D80"/>
    <w:rsid w:val="00A53132"/>
    <w:rsid w:val="00A5504C"/>
    <w:rsid w:val="00A563F2"/>
    <w:rsid w:val="00A566E8"/>
    <w:rsid w:val="00A66EF2"/>
    <w:rsid w:val="00A77F02"/>
    <w:rsid w:val="00A810F9"/>
    <w:rsid w:val="00A81F44"/>
    <w:rsid w:val="00A844E6"/>
    <w:rsid w:val="00A86ECC"/>
    <w:rsid w:val="00A86EFC"/>
    <w:rsid w:val="00A86FCC"/>
    <w:rsid w:val="00A876AE"/>
    <w:rsid w:val="00A913B8"/>
    <w:rsid w:val="00AA29AE"/>
    <w:rsid w:val="00AA710D"/>
    <w:rsid w:val="00AB6D25"/>
    <w:rsid w:val="00AD34B4"/>
    <w:rsid w:val="00AE2D4B"/>
    <w:rsid w:val="00AE4F99"/>
    <w:rsid w:val="00AE636C"/>
    <w:rsid w:val="00B04285"/>
    <w:rsid w:val="00B14952"/>
    <w:rsid w:val="00B15BEB"/>
    <w:rsid w:val="00B2094C"/>
    <w:rsid w:val="00B21D4D"/>
    <w:rsid w:val="00B22A2B"/>
    <w:rsid w:val="00B25357"/>
    <w:rsid w:val="00B2555E"/>
    <w:rsid w:val="00B31E5A"/>
    <w:rsid w:val="00B34243"/>
    <w:rsid w:val="00B420C3"/>
    <w:rsid w:val="00B5279C"/>
    <w:rsid w:val="00B62719"/>
    <w:rsid w:val="00B653AB"/>
    <w:rsid w:val="00B65F9E"/>
    <w:rsid w:val="00B66555"/>
    <w:rsid w:val="00B66B19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D2BC3"/>
    <w:rsid w:val="00BD4E33"/>
    <w:rsid w:val="00BD6945"/>
    <w:rsid w:val="00BE060A"/>
    <w:rsid w:val="00BE588F"/>
    <w:rsid w:val="00BF713B"/>
    <w:rsid w:val="00C02127"/>
    <w:rsid w:val="00C030DE"/>
    <w:rsid w:val="00C05B49"/>
    <w:rsid w:val="00C13096"/>
    <w:rsid w:val="00C22105"/>
    <w:rsid w:val="00C244B6"/>
    <w:rsid w:val="00C30406"/>
    <w:rsid w:val="00C3702F"/>
    <w:rsid w:val="00C425A6"/>
    <w:rsid w:val="00C5627C"/>
    <w:rsid w:val="00C64A37"/>
    <w:rsid w:val="00C7158E"/>
    <w:rsid w:val="00C7250B"/>
    <w:rsid w:val="00C733C3"/>
    <w:rsid w:val="00C7346B"/>
    <w:rsid w:val="00C776B0"/>
    <w:rsid w:val="00C77C0E"/>
    <w:rsid w:val="00C77C4A"/>
    <w:rsid w:val="00C823FF"/>
    <w:rsid w:val="00C85BB8"/>
    <w:rsid w:val="00C91687"/>
    <w:rsid w:val="00C924A8"/>
    <w:rsid w:val="00C945FE"/>
    <w:rsid w:val="00C96FAA"/>
    <w:rsid w:val="00C97A04"/>
    <w:rsid w:val="00CA107B"/>
    <w:rsid w:val="00CA484D"/>
    <w:rsid w:val="00CB5036"/>
    <w:rsid w:val="00CC0691"/>
    <w:rsid w:val="00CC303A"/>
    <w:rsid w:val="00CC38CB"/>
    <w:rsid w:val="00CC739E"/>
    <w:rsid w:val="00CD2FE9"/>
    <w:rsid w:val="00CD58B7"/>
    <w:rsid w:val="00CF4099"/>
    <w:rsid w:val="00D00796"/>
    <w:rsid w:val="00D107E8"/>
    <w:rsid w:val="00D115A8"/>
    <w:rsid w:val="00D261A2"/>
    <w:rsid w:val="00D34D98"/>
    <w:rsid w:val="00D37998"/>
    <w:rsid w:val="00D41FA3"/>
    <w:rsid w:val="00D53D5E"/>
    <w:rsid w:val="00D54D58"/>
    <w:rsid w:val="00D616D2"/>
    <w:rsid w:val="00D626BB"/>
    <w:rsid w:val="00D63B5F"/>
    <w:rsid w:val="00D67CD3"/>
    <w:rsid w:val="00D70EF7"/>
    <w:rsid w:val="00D8397C"/>
    <w:rsid w:val="00D94EED"/>
    <w:rsid w:val="00D96026"/>
    <w:rsid w:val="00DA7C1C"/>
    <w:rsid w:val="00DB147A"/>
    <w:rsid w:val="00DB1B7A"/>
    <w:rsid w:val="00DB562E"/>
    <w:rsid w:val="00DC1533"/>
    <w:rsid w:val="00DC6708"/>
    <w:rsid w:val="00DD08C1"/>
    <w:rsid w:val="00DD31F2"/>
    <w:rsid w:val="00E01436"/>
    <w:rsid w:val="00E045BD"/>
    <w:rsid w:val="00E12DB3"/>
    <w:rsid w:val="00E17B77"/>
    <w:rsid w:val="00E23337"/>
    <w:rsid w:val="00E259EA"/>
    <w:rsid w:val="00E32061"/>
    <w:rsid w:val="00E33A76"/>
    <w:rsid w:val="00E42FF9"/>
    <w:rsid w:val="00E441B4"/>
    <w:rsid w:val="00E44BC0"/>
    <w:rsid w:val="00E4714C"/>
    <w:rsid w:val="00E51AEB"/>
    <w:rsid w:val="00E522A7"/>
    <w:rsid w:val="00E53C35"/>
    <w:rsid w:val="00E54452"/>
    <w:rsid w:val="00E664C5"/>
    <w:rsid w:val="00E671A2"/>
    <w:rsid w:val="00E76D26"/>
    <w:rsid w:val="00E77410"/>
    <w:rsid w:val="00E93AC6"/>
    <w:rsid w:val="00EA5CD2"/>
    <w:rsid w:val="00EA7416"/>
    <w:rsid w:val="00EB1390"/>
    <w:rsid w:val="00EB2C71"/>
    <w:rsid w:val="00EB4340"/>
    <w:rsid w:val="00EB4BA2"/>
    <w:rsid w:val="00EB556D"/>
    <w:rsid w:val="00EB5A7D"/>
    <w:rsid w:val="00ED06AE"/>
    <w:rsid w:val="00ED55C0"/>
    <w:rsid w:val="00ED682B"/>
    <w:rsid w:val="00EE41D5"/>
    <w:rsid w:val="00F02C7E"/>
    <w:rsid w:val="00F02FC9"/>
    <w:rsid w:val="00F037A4"/>
    <w:rsid w:val="00F067F4"/>
    <w:rsid w:val="00F152E6"/>
    <w:rsid w:val="00F2007B"/>
    <w:rsid w:val="00F274D0"/>
    <w:rsid w:val="00F27C8F"/>
    <w:rsid w:val="00F32749"/>
    <w:rsid w:val="00F3415A"/>
    <w:rsid w:val="00F35F16"/>
    <w:rsid w:val="00F37172"/>
    <w:rsid w:val="00F42440"/>
    <w:rsid w:val="00F4477E"/>
    <w:rsid w:val="00F453BB"/>
    <w:rsid w:val="00F600D4"/>
    <w:rsid w:val="00F657FD"/>
    <w:rsid w:val="00F67D8F"/>
    <w:rsid w:val="00F70DA2"/>
    <w:rsid w:val="00F802BE"/>
    <w:rsid w:val="00F86024"/>
    <w:rsid w:val="00F8611A"/>
    <w:rsid w:val="00F87ED1"/>
    <w:rsid w:val="00FA258F"/>
    <w:rsid w:val="00FA2A0D"/>
    <w:rsid w:val="00FA5128"/>
    <w:rsid w:val="00FB42D4"/>
    <w:rsid w:val="00FB50BD"/>
    <w:rsid w:val="00FB5906"/>
    <w:rsid w:val="00FB762F"/>
    <w:rsid w:val="00FC0B7D"/>
    <w:rsid w:val="00FC2AED"/>
    <w:rsid w:val="00FC43DA"/>
    <w:rsid w:val="00FC71CA"/>
    <w:rsid w:val="00FD2E48"/>
    <w:rsid w:val="00FD5EA7"/>
    <w:rsid w:val="00FF0040"/>
    <w:rsid w:val="00FF149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://swaid.stat.gov.pl/SitePagesDBW/HandelZagraniczny.aspx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://stat.gov.pl/metainformacje/slownik-pojec/pojecia-stosowane-w-statystyce-publicznej/746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ceny-handel/handel/handel-zagraniczny-statystyka-lustrzana-i-statystyka-asymetrii,17,1.html" TargetMode="External"/><Relationship Id="rId33" Type="http://schemas.openxmlformats.org/officeDocument/2006/relationships/hyperlink" Target="http://stat.gov.pl/banki-i-bazy-danych/handel-zagraniczny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2" Type="http://schemas.openxmlformats.org/officeDocument/2006/relationships/hyperlink" Target="http://swaid.stat.gov.pl/SitePagesDBW/HandelZagranicz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5" Type="http://schemas.openxmlformats.org/officeDocument/2006/relationships/hyperlink" Target="http://stat.gov.pl/metainformacje/slownik-pojec/pojecia-stosowane-w-statystyce-publicznej/119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 miesiące'!$A$7</c:f>
              <c:strCache>
                <c:ptCount val="1"/>
                <c:pt idx="0">
                  <c:v>Eksport  </c:v>
                </c:pt>
              </c:strCache>
            </c:strRef>
          </c:tx>
          <c:spPr>
            <a:solidFill>
              <a:srgbClr val="000099">
                <a:shade val="30000"/>
                <a:satMod val="115000"/>
              </a:srgbClr>
            </a:solidFill>
            <a:ln>
              <a:noFill/>
            </a:ln>
            <a:effectLst/>
          </c:spPr>
          <c:invertIfNegative val="0"/>
          <c:cat>
            <c:strRef>
              <c:f>'3 miesiące'!$B$5:$D$6</c:f>
              <c:strCache>
                <c:ptCount val="3"/>
                <c:pt idx="0">
                  <c:v>I 2019</c:v>
                </c:pt>
                <c:pt idx="1">
                  <c:v>II 2019</c:v>
                </c:pt>
                <c:pt idx="2">
                  <c:v>III 2019</c:v>
                </c:pt>
              </c:strCache>
            </c:strRef>
          </c:cat>
          <c:val>
            <c:numRef>
              <c:f>'3 miesiące'!$B$7:$D$7</c:f>
              <c:numCache>
                <c:formatCode>0.0</c:formatCode>
                <c:ptCount val="3"/>
                <c:pt idx="0">
                  <c:v>80.684899999999999</c:v>
                </c:pt>
                <c:pt idx="1">
                  <c:v>80.342600000000004</c:v>
                </c:pt>
                <c:pt idx="2">
                  <c:v>82.703299999999999</c:v>
                </c:pt>
              </c:numCache>
            </c:numRef>
          </c:val>
        </c:ser>
        <c:ser>
          <c:idx val="1"/>
          <c:order val="1"/>
          <c:tx>
            <c:strRef>
              <c:f>'3 miesiące'!$A$8</c:f>
              <c:strCache>
                <c:ptCount val="1"/>
                <c:pt idx="0">
                  <c:v>Import   </c:v>
                </c:pt>
              </c:strCache>
            </c:strRef>
          </c:tx>
          <c:spPr>
            <a:solidFill>
              <a:srgbClr val="3395D4"/>
            </a:solidFill>
            <a:ln>
              <a:noFill/>
            </a:ln>
            <a:effectLst/>
          </c:spPr>
          <c:invertIfNegative val="0"/>
          <c:cat>
            <c:strRef>
              <c:f>'3 miesiące'!$B$5:$D$6</c:f>
              <c:strCache>
                <c:ptCount val="3"/>
                <c:pt idx="0">
                  <c:v>I 2019</c:v>
                </c:pt>
                <c:pt idx="1">
                  <c:v>II 2019</c:v>
                </c:pt>
                <c:pt idx="2">
                  <c:v>III 2019</c:v>
                </c:pt>
              </c:strCache>
            </c:strRef>
          </c:cat>
          <c:val>
            <c:numRef>
              <c:f>'3 miesiące'!$B$8:$D$8</c:f>
              <c:numCache>
                <c:formatCode>0.0</c:formatCode>
                <c:ptCount val="3"/>
                <c:pt idx="0">
                  <c:v>80.220300000000009</c:v>
                </c:pt>
                <c:pt idx="1">
                  <c:v>82.022300000000001</c:v>
                </c:pt>
                <c:pt idx="2">
                  <c:v>82.588200000000001</c:v>
                </c:pt>
              </c:numCache>
            </c:numRef>
          </c:val>
        </c:ser>
        <c:ser>
          <c:idx val="2"/>
          <c:order val="2"/>
          <c:tx>
            <c:strRef>
              <c:f>'3 miesiące'!$A$9</c:f>
              <c:strCache>
                <c:ptCount val="1"/>
                <c:pt idx="0">
                  <c:v>Saldo      </c:v>
                </c:pt>
              </c:strCache>
            </c:strRef>
          </c:tx>
          <c:spPr>
            <a:solidFill>
              <a:srgbClr val="69BE28"/>
            </a:solidFill>
            <a:ln w="28575" cap="rnd">
              <a:noFill/>
              <a:prstDash val="sysDash"/>
              <a:round/>
            </a:ln>
            <a:effectLst/>
          </c:spPr>
          <c:invertIfNegative val="0"/>
          <c:cat>
            <c:strRef>
              <c:f>'3 miesiące'!$B$5:$D$6</c:f>
              <c:strCache>
                <c:ptCount val="3"/>
                <c:pt idx="0">
                  <c:v>I 2019</c:v>
                </c:pt>
                <c:pt idx="1">
                  <c:v>II 2019</c:v>
                </c:pt>
                <c:pt idx="2">
                  <c:v>III 2019</c:v>
                </c:pt>
              </c:strCache>
            </c:strRef>
          </c:cat>
          <c:val>
            <c:numRef>
              <c:f>'3 miesiące'!$B$9:$D$9</c:f>
              <c:numCache>
                <c:formatCode>0.0</c:formatCode>
                <c:ptCount val="3"/>
                <c:pt idx="0">
                  <c:v>0.46459999999999013</c:v>
                </c:pt>
                <c:pt idx="1">
                  <c:v>-1.6796999999999969</c:v>
                </c:pt>
                <c:pt idx="2">
                  <c:v>0.1150999999999982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941444000"/>
        <c:axId val="-941441824"/>
      </c:barChart>
      <c:catAx>
        <c:axId val="-94144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41441824"/>
        <c:crosses val="autoZero"/>
        <c:auto val="1"/>
        <c:lblAlgn val="ctr"/>
        <c:lblOffset val="100"/>
        <c:noMultiLvlLbl val="0"/>
      </c:catAx>
      <c:valAx>
        <c:axId val="-941441824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4144400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6EF40-2065-4FFE-A0EF-2B2AE8B3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2019-05-07T12:13:00Z</cp:lastPrinted>
  <dcterms:created xsi:type="dcterms:W3CDTF">2019-05-14T07:40:00Z</dcterms:created>
  <dcterms:modified xsi:type="dcterms:W3CDTF">2019-05-14T07:40:00Z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