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Dynamika produkcji sprzedanej przemysłu </w:t>
      </w:r>
    </w:p>
    <w:p w:rsidR="00C8681F" w:rsidRPr="00AA640C" w:rsidRDefault="00C8681F" w:rsidP="00C8681F">
      <w:pPr>
        <w:pStyle w:val="tytuinformacji"/>
        <w:spacing w:before="0"/>
        <w:rPr>
          <w:shd w:val="clear" w:color="auto" w:fill="FFFFFF"/>
        </w:rPr>
      </w:pPr>
      <w:r w:rsidRPr="00AA640C">
        <w:rPr>
          <w:shd w:val="clear" w:color="auto" w:fill="FFFFFF"/>
        </w:rPr>
        <w:t xml:space="preserve">w </w:t>
      </w:r>
      <w:r w:rsidR="00E52721">
        <w:rPr>
          <w:shd w:val="clear" w:color="auto" w:fill="FFFFFF"/>
        </w:rPr>
        <w:t>kwietniu</w:t>
      </w:r>
      <w:r w:rsidRPr="00AA640C">
        <w:rPr>
          <w:shd w:val="clear" w:color="auto" w:fill="FFFFFF"/>
        </w:rPr>
        <w:t xml:space="preserve"> 2019 </w:t>
      </w:r>
      <w:proofErr w:type="spellStart"/>
      <w:r w:rsidRPr="00AA640C">
        <w:rPr>
          <w:shd w:val="clear" w:color="auto" w:fill="FFFFFF"/>
        </w:rPr>
        <w:t>r.</w:t>
      </w:r>
      <w:r w:rsidRPr="00AA640C">
        <w:rPr>
          <w:shd w:val="clear" w:color="auto" w:fill="FFFFFF"/>
          <w:vertAlign w:val="superscript"/>
        </w:rPr>
        <w:t>a</w:t>
      </w:r>
      <w:proofErr w:type="spellEnd"/>
      <w:r w:rsidRPr="00AA640C">
        <w:rPr>
          <w:shd w:val="clear" w:color="auto" w:fill="FFFFFF"/>
          <w:vertAlign w:val="superscript"/>
        </w:rPr>
        <w:t>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234727" w:rsidRDefault="00C8681F" w:rsidP="00C8681F">
                            <w:pPr>
                              <w:pStyle w:val="tekstzboku"/>
                              <w:suppressAutoHyphens/>
                            </w:pPr>
                            <w:r w:rsidRPr="00234727">
                              <w:t xml:space="preserve">W </w:t>
                            </w:r>
                            <w:r w:rsidR="00E52721">
                              <w:t>kwietniu</w:t>
                            </w:r>
                            <w:r w:rsidRPr="00234727">
                              <w:t xml:space="preserve"> 2019 r. wzrost produkcji sprzedanej przemy</w:t>
                            </w:r>
                            <w:r w:rsidR="00B96EE4">
                              <w:t>słu w skali roku odnotowano w 28</w:t>
                            </w:r>
                            <w:r w:rsidRPr="00234727">
                              <w:t xml:space="preserve"> dział</w:t>
                            </w:r>
                            <w:r>
                              <w:t>ach</w:t>
                            </w:r>
                            <w:r w:rsidRPr="00234727">
                              <w:t xml:space="preserve"> przemysłu</w:t>
                            </w:r>
                          </w:p>
                          <w:p w:rsidR="007A2DC1" w:rsidRPr="003B6903" w:rsidRDefault="007A2DC1" w:rsidP="00D0793C">
                            <w:pPr>
                              <w:pStyle w:val="tekstzboku"/>
                              <w:suppressAutoHyphens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C8681F" w:rsidRPr="00234727" w:rsidRDefault="00C8681F" w:rsidP="00C8681F">
                      <w:pPr>
                        <w:pStyle w:val="tekstzboku"/>
                        <w:suppressAutoHyphens/>
                      </w:pPr>
                      <w:r w:rsidRPr="00234727">
                        <w:t xml:space="preserve">W </w:t>
                      </w:r>
                      <w:r w:rsidR="00E52721">
                        <w:t>kwietniu</w:t>
                      </w:r>
                      <w:r w:rsidRPr="00234727">
                        <w:t xml:space="preserve"> 2019 r. wzrost produkcji sprzedanej przemy</w:t>
                      </w:r>
                      <w:r w:rsidR="00B96EE4">
                        <w:t>słu w skali roku odnotowano w 28</w:t>
                      </w:r>
                      <w:r w:rsidRPr="00234727">
                        <w:t xml:space="preserve"> dział</w:t>
                      </w:r>
                      <w:r>
                        <w:t>ach</w:t>
                      </w:r>
                      <w:r w:rsidRPr="00234727">
                        <w:t xml:space="preserve"> przemysłu</w:t>
                      </w:r>
                    </w:p>
                    <w:p w:rsidR="007A2DC1" w:rsidRPr="003B6903" w:rsidRDefault="007A2DC1" w:rsidP="00D0793C">
                      <w:pPr>
                        <w:pStyle w:val="tekstzboku"/>
                        <w:suppressAutoHyphens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681F" w:rsidRPr="00C2742C" w:rsidRDefault="00C8681F" w:rsidP="00C8681F">
      <w:pPr>
        <w:pStyle w:val="LID"/>
        <w:spacing w:before="0" w:after="0"/>
      </w:pPr>
      <w:r w:rsidRPr="002D0E0C"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06D7B63" wp14:editId="63236432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828800" cy="1330325"/>
                <wp:effectExtent l="0" t="0" r="0" b="31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303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75A34BB" wp14:editId="7AA59DEE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E5272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109,2</w:t>
                            </w:r>
                          </w:p>
                          <w:p w:rsidR="00C8681F" w:rsidRPr="00C512EE" w:rsidRDefault="00C8681F" w:rsidP="00C8681F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</w:t>
                            </w:r>
                            <w:r w:rsidR="00AF4C05">
                              <w:t xml:space="preserve">danej przemysłu w porównaniu z </w:t>
                            </w:r>
                            <w:r w:rsidR="00E52721">
                              <w:t>kwietniem</w:t>
                            </w:r>
                            <w:r w:rsidR="00AF4C05">
                              <w:t xml:space="preserve"> </w:t>
                            </w:r>
                            <w:r>
                              <w:t>ub.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D7B63" id="_x0000_s1027" type="#_x0000_t202" style="position:absolute;margin-left:0;margin-top:.35pt;width:2in;height:104.75pt;z-index:251794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75A34BB" wp14:editId="7AA59DEE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E5272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109,2</w:t>
                      </w:r>
                    </w:p>
                    <w:p w:rsidR="00C8681F" w:rsidRPr="00C512EE" w:rsidRDefault="00C8681F" w:rsidP="00C8681F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</w:t>
                      </w:r>
                      <w:r w:rsidR="00AF4C05">
                        <w:t xml:space="preserve">danej przemysłu w porównaniu z </w:t>
                      </w:r>
                      <w:r w:rsidR="00E52721">
                        <w:t>kwietniem</w:t>
                      </w:r>
                      <w:r w:rsidR="00AF4C05">
                        <w:t xml:space="preserve"> </w:t>
                      </w:r>
                      <w:r>
                        <w:t>ub. roku.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4DD8"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FC7CD32" wp14:editId="0F17DAB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Pr="00B66B19" w:rsidRDefault="00C8681F" w:rsidP="00C8681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61950" cy="361950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C8681F" w:rsidRPr="003F3148" w:rsidRDefault="00C8681F" w:rsidP="00C8681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D32" id="_x0000_s1028" type="#_x0000_t202" style="position:absolute;margin-left:0;margin-top:6.55pt;width:2in;height:93.7pt;z-index:251793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C8681F" w:rsidRPr="00B66B19" w:rsidRDefault="00C8681F" w:rsidP="00C8681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61950" cy="361950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C8681F" w:rsidRPr="003F3148" w:rsidRDefault="00C8681F" w:rsidP="00C8681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2721">
        <w:t>W kwietniu</w:t>
      </w:r>
      <w:r>
        <w:t xml:space="preserve"> br.</w:t>
      </w:r>
      <w:r w:rsidRPr="002D0E0C">
        <w:t xml:space="preserve"> produkcja sprzedana przemysłu była wyższa o</w:t>
      </w:r>
      <w:r w:rsidR="00AE6CAD">
        <w:t xml:space="preserve"> </w:t>
      </w:r>
      <w:r w:rsidR="00E52721">
        <w:t>9,2</w:t>
      </w:r>
      <w:r>
        <w:t xml:space="preserve">% w porównaniu z </w:t>
      </w:r>
      <w:r w:rsidR="00E52721">
        <w:t>kwietniem</w:t>
      </w:r>
      <w:r>
        <w:t xml:space="preserve"> ub. roku, kiedy notowano </w:t>
      </w:r>
      <w:r w:rsidR="00854BD8">
        <w:t xml:space="preserve">wzrost o </w:t>
      </w:r>
      <w:r w:rsidR="00E52721">
        <w:t>9,3</w:t>
      </w:r>
      <w:r>
        <w:t>%, nat</w:t>
      </w:r>
      <w:r w:rsidR="00B96EE4">
        <w:t>omiast w porównaniu z</w:t>
      </w:r>
      <w:r w:rsidR="00AE6CAD">
        <w:t> </w:t>
      </w:r>
      <w:r w:rsidR="00E52721">
        <w:t>marcem</w:t>
      </w:r>
      <w:r>
        <w:t xml:space="preserve"> br. </w:t>
      </w:r>
      <w:r w:rsidR="00E52721">
        <w:t>spadła</w:t>
      </w:r>
      <w:r>
        <w:t xml:space="preserve"> o </w:t>
      </w:r>
      <w:r w:rsidR="00E52721">
        <w:t>3,6</w:t>
      </w:r>
      <w:r>
        <w:t>%.</w:t>
      </w:r>
      <w:r w:rsidR="00AF4C05" w:rsidRPr="00AF4C05">
        <w:t xml:space="preserve"> </w:t>
      </w:r>
      <w:r w:rsidR="00AF4C05" w:rsidRPr="00C2742C">
        <w:t>W okresie styczeń</w:t>
      </w:r>
      <w:r w:rsidR="00AF4C05">
        <w:t xml:space="preserve"> – </w:t>
      </w:r>
      <w:r w:rsidR="00E52721">
        <w:t>kwiecień</w:t>
      </w:r>
      <w:r w:rsidR="00AF4C05">
        <w:t xml:space="preserve"> br</w:t>
      </w:r>
      <w:r w:rsidR="00AF4C05" w:rsidRPr="00C2742C">
        <w:t>. produ</w:t>
      </w:r>
      <w:r w:rsidR="00AF4C05">
        <w:t>kcj</w:t>
      </w:r>
      <w:r w:rsidR="00E52721">
        <w:t>a sprzedana przemysłu była o 6,8</w:t>
      </w:r>
      <w:r w:rsidR="00AF4C05">
        <w:t>% wyższa w</w:t>
      </w:r>
      <w:r w:rsidR="00AE6CAD">
        <w:t> </w:t>
      </w:r>
      <w:r w:rsidR="00AF4C05" w:rsidRPr="00C2742C">
        <w:t>porównaniu z</w:t>
      </w:r>
      <w:r w:rsidR="00AE6CAD">
        <w:t xml:space="preserve"> </w:t>
      </w:r>
      <w:r w:rsidR="00AF4C05" w:rsidRPr="00C2742C">
        <w:t xml:space="preserve">analogicznym okresem </w:t>
      </w:r>
      <w:r w:rsidR="00AF4C05">
        <w:t>ub. roku</w:t>
      </w:r>
      <w:r w:rsidR="00AF4C05" w:rsidRPr="00C2742C">
        <w:t xml:space="preserve">, kiedy notowano wzrost o </w:t>
      </w:r>
      <w:r w:rsidR="00E52721">
        <w:t>6</w:t>
      </w:r>
      <w:r w:rsidR="00B96EE4">
        <w:t>,5</w:t>
      </w:r>
      <w:r w:rsidR="00AF4C05" w:rsidRPr="00C2742C">
        <w:t>%</w:t>
      </w:r>
      <w:r w:rsidR="00950875">
        <w:t>.</w:t>
      </w:r>
    </w:p>
    <w:p w:rsidR="002D0E0C" w:rsidRDefault="002D0E0C" w:rsidP="00A41DEF">
      <w:pPr>
        <w:pStyle w:val="LID"/>
        <w:jc w:val="both"/>
      </w:pPr>
    </w:p>
    <w:p w:rsidR="00C8681F" w:rsidRDefault="00C8681F" w:rsidP="00A41DEF">
      <w:pPr>
        <w:pStyle w:val="LID"/>
        <w:jc w:val="both"/>
      </w:pPr>
    </w:p>
    <w:p w:rsidR="00C8681F" w:rsidRPr="002D0E0C" w:rsidRDefault="00C8681F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C8681F" w:rsidRPr="00FE2F2B" w:rsidRDefault="00C8681F" w:rsidP="00C8681F">
      <w:pPr>
        <w:spacing w:after="0"/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 xml:space="preserve">Tablica 1. Dynamika produkcji </w:t>
      </w:r>
      <w:r>
        <w:rPr>
          <w:b/>
          <w:shd w:val="clear" w:color="auto" w:fill="FFFFFF"/>
        </w:rPr>
        <w:t>sprzedanej przemysłu (</w:t>
      </w:r>
      <w:r w:rsidRPr="00FE2F2B">
        <w:rPr>
          <w:b/>
          <w:shd w:val="clear" w:color="auto" w:fill="FFFFFF"/>
        </w:rPr>
        <w:t>cen</w:t>
      </w:r>
      <w:r>
        <w:rPr>
          <w:b/>
          <w:shd w:val="clear" w:color="auto" w:fill="FFFFFF"/>
        </w:rPr>
        <w:t>y</w:t>
      </w:r>
      <w:r w:rsidRPr="00FE2F2B">
        <w:rPr>
          <w:b/>
          <w:shd w:val="clear" w:color="auto" w:fill="FFFFFF"/>
        </w:rPr>
        <w:t xml:space="preserve"> stał</w:t>
      </w:r>
      <w:r>
        <w:rPr>
          <w:b/>
          <w:shd w:val="clear" w:color="auto" w:fill="FFFFFF"/>
        </w:rPr>
        <w:t>e</w:t>
      </w:r>
      <w:r w:rsidRPr="00FE2F2B">
        <w:rPr>
          <w:b/>
          <w:shd w:val="clear" w:color="auto" w:fill="FFFFFF"/>
        </w:rPr>
        <w:t>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C8681F" w:rsidRPr="00FE2F2B" w:rsidTr="00935EC5">
        <w:trPr>
          <w:trHeight w:val="57"/>
        </w:trPr>
        <w:tc>
          <w:tcPr>
            <w:tcW w:w="2552" w:type="dxa"/>
            <w:vMerge w:val="restart"/>
            <w:vAlign w:val="center"/>
          </w:tcPr>
          <w:p w:rsidR="00C8681F" w:rsidRPr="00263373" w:rsidRDefault="00C8681F" w:rsidP="00935EC5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C8681F" w:rsidRPr="00263373" w:rsidRDefault="00C8681F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E52721">
              <w:rPr>
                <w:sz w:val="16"/>
                <w:szCs w:val="18"/>
                <w:shd w:val="clear" w:color="auto" w:fill="FFFFFF"/>
              </w:rPr>
              <w:t>V</w:t>
            </w:r>
            <w:r>
              <w:rPr>
                <w:sz w:val="16"/>
                <w:szCs w:val="18"/>
                <w:shd w:val="clear" w:color="auto" w:fill="FFFFFF"/>
              </w:rPr>
              <w:t xml:space="preserve"> 2019</w:t>
            </w:r>
          </w:p>
        </w:tc>
        <w:tc>
          <w:tcPr>
            <w:tcW w:w="1278" w:type="dxa"/>
            <w:vAlign w:val="center"/>
          </w:tcPr>
          <w:p w:rsidR="00C8681F" w:rsidRPr="00263373" w:rsidRDefault="00E52721" w:rsidP="00E52721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2019</w:t>
            </w:r>
            <w:r w:rsidR="00C8681F"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B96EE4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C8681F">
              <w:rPr>
                <w:sz w:val="16"/>
                <w:szCs w:val="18"/>
                <w:shd w:val="clear" w:color="auto" w:fill="FFFFFF"/>
              </w:rPr>
              <w:t>I</w:t>
            </w:r>
            <w:r w:rsidR="00E52721">
              <w:rPr>
                <w:sz w:val="16"/>
                <w:szCs w:val="18"/>
                <w:shd w:val="clear" w:color="auto" w:fill="FFFFFF"/>
              </w:rPr>
              <w:t>I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2019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C8681F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C8681F" w:rsidRPr="00263373" w:rsidRDefault="00C8681F" w:rsidP="00935EC5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I-IV</w:t>
            </w:r>
            <w:r w:rsidR="00C8681F"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>=100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C8681F" w:rsidRPr="00263373" w:rsidRDefault="00C8681F" w:rsidP="00935EC5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96,4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109,2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123,0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C8681F" w:rsidRPr="00263373" w:rsidRDefault="00E52721" w:rsidP="00935EC5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106,8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A75AD0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Górnictwo i</w:t>
            </w:r>
            <w:r w:rsidR="00C8681F" w:rsidRPr="00263373">
              <w:rPr>
                <w:sz w:val="16"/>
                <w:szCs w:val="18"/>
                <w:shd w:val="clear" w:color="auto" w:fill="FFFFFF"/>
              </w:rPr>
              <w:t xml:space="preserve"> wydobywanie </w:t>
            </w:r>
          </w:p>
        </w:tc>
        <w:tc>
          <w:tcPr>
            <w:tcW w:w="141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94,2</w:t>
            </w:r>
          </w:p>
        </w:tc>
        <w:tc>
          <w:tcPr>
            <w:tcW w:w="141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103,3</w:t>
            </w:r>
          </w:p>
        </w:tc>
        <w:tc>
          <w:tcPr>
            <w:tcW w:w="142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88,4</w:t>
            </w:r>
          </w:p>
        </w:tc>
        <w:tc>
          <w:tcPr>
            <w:tcW w:w="127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106,8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935EC5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96,9</w:t>
            </w:r>
          </w:p>
        </w:tc>
        <w:tc>
          <w:tcPr>
            <w:tcW w:w="141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109,6</w:t>
            </w:r>
          </w:p>
        </w:tc>
        <w:tc>
          <w:tcPr>
            <w:tcW w:w="142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126,1</w:t>
            </w:r>
          </w:p>
        </w:tc>
        <w:tc>
          <w:tcPr>
            <w:tcW w:w="127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107,2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89,7</w:t>
            </w:r>
          </w:p>
        </w:tc>
        <w:tc>
          <w:tcPr>
            <w:tcW w:w="141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105,6</w:t>
            </w:r>
          </w:p>
        </w:tc>
        <w:tc>
          <w:tcPr>
            <w:tcW w:w="142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106,7</w:t>
            </w:r>
          </w:p>
        </w:tc>
        <w:tc>
          <w:tcPr>
            <w:tcW w:w="127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101,6</w:t>
            </w:r>
          </w:p>
        </w:tc>
      </w:tr>
      <w:tr w:rsidR="00C8681F" w:rsidRPr="00FE2F2B" w:rsidTr="00935EC5">
        <w:trPr>
          <w:trHeight w:val="57"/>
        </w:trPr>
        <w:tc>
          <w:tcPr>
            <w:tcW w:w="2552" w:type="dxa"/>
            <w:vAlign w:val="center"/>
          </w:tcPr>
          <w:p w:rsidR="00C8681F" w:rsidRPr="00263373" w:rsidRDefault="00C8681F" w:rsidP="000C0F87">
            <w:pPr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102,3</w:t>
            </w:r>
          </w:p>
        </w:tc>
        <w:tc>
          <w:tcPr>
            <w:tcW w:w="141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112,7</w:t>
            </w:r>
          </w:p>
        </w:tc>
        <w:tc>
          <w:tcPr>
            <w:tcW w:w="1427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122,3</w:t>
            </w:r>
          </w:p>
        </w:tc>
        <w:tc>
          <w:tcPr>
            <w:tcW w:w="1278" w:type="dxa"/>
            <w:vAlign w:val="center"/>
          </w:tcPr>
          <w:p w:rsidR="00C8681F" w:rsidRPr="00263373" w:rsidRDefault="00E52721" w:rsidP="00935EC5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111,2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</w:t>
      </w:r>
      <w:r w:rsidR="00A75AD0">
        <w:rPr>
          <w:sz w:val="15"/>
          <w:szCs w:val="15"/>
          <w:shd w:val="clear" w:color="auto" w:fill="FFFFFF"/>
        </w:rPr>
        <w:t xml:space="preserve"> o liczbie pracujących 10</w:t>
      </w:r>
      <w:r w:rsidRPr="00455F39">
        <w:rPr>
          <w:sz w:val="15"/>
          <w:szCs w:val="15"/>
          <w:shd w:val="clear" w:color="auto" w:fill="FFFFFF"/>
        </w:rPr>
        <w:t xml:space="preserve"> osób</w:t>
      </w:r>
      <w:r w:rsidR="00A75AD0">
        <w:rPr>
          <w:sz w:val="15"/>
          <w:szCs w:val="15"/>
          <w:shd w:val="clear" w:color="auto" w:fill="FFFFFF"/>
        </w:rPr>
        <w:t xml:space="preserve"> i więcej</w:t>
      </w:r>
      <w:r w:rsidRPr="00455F39">
        <w:rPr>
          <w:sz w:val="15"/>
          <w:szCs w:val="15"/>
          <w:shd w:val="clear" w:color="auto" w:fill="FFFFFF"/>
        </w:rPr>
        <w:t>.</w:t>
      </w:r>
    </w:p>
    <w:p w:rsidR="00C8681F" w:rsidRPr="00E30174" w:rsidRDefault="00C8681F" w:rsidP="00C8681F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>
        <w:rPr>
          <w:sz w:val="15"/>
          <w:szCs w:val="15"/>
          <w:shd w:val="clear" w:color="auto" w:fill="FFFFFF"/>
        </w:rPr>
        <w:t xml:space="preserve">produkcji i cenach w </w:t>
      </w:r>
      <w:r w:rsidR="00E52721">
        <w:rPr>
          <w:sz w:val="15"/>
          <w:szCs w:val="15"/>
          <w:shd w:val="clear" w:color="auto" w:fill="FFFFFF"/>
        </w:rPr>
        <w:t>marcu oraz meldunkowych – w kwietniu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C8681F" w:rsidRDefault="00FE2F2B" w:rsidP="00C8681F">
      <w:pPr>
        <w:spacing w:before="0" w:after="0"/>
        <w:jc w:val="both"/>
        <w:rPr>
          <w:sz w:val="15"/>
          <w:szCs w:val="15"/>
          <w:shd w:val="clear" w:color="auto" w:fill="FFFFFF"/>
        </w:rPr>
        <w:sectPr w:rsidR="00FE2F2B" w:rsidRPr="00C8681F" w:rsidSect="00B06BC2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="00C8681F">
        <w:rPr>
          <w:sz w:val="15"/>
          <w:szCs w:val="15"/>
          <w:shd w:val="clear" w:color="auto" w:fill="FFFFFF"/>
        </w:rPr>
        <w:t>Nazwa skrócona według PKD 200</w:t>
      </w:r>
      <w:r w:rsidR="008D1C22">
        <w:rPr>
          <w:sz w:val="15"/>
          <w:szCs w:val="15"/>
          <w:shd w:val="clear" w:color="auto" w:fill="FFFFFF"/>
        </w:rPr>
        <w:t>7</w:t>
      </w:r>
    </w:p>
    <w:p w:rsidR="00C8681F" w:rsidRPr="00C8681F" w:rsidRDefault="0045393B" w:rsidP="000C0F87">
      <w:pPr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5233670</wp:posOffset>
                </wp:positionH>
                <wp:positionV relativeFrom="paragraph">
                  <wp:posOffset>15875</wp:posOffset>
                </wp:positionV>
                <wp:extent cx="1732915" cy="1786890"/>
                <wp:effectExtent l="0" t="0" r="0" b="3810"/>
                <wp:wrapTight wrapText="bothSides">
                  <wp:wrapPolygon edited="0">
                    <wp:start x="712" y="0"/>
                    <wp:lineTo x="712" y="21416"/>
                    <wp:lineTo x="20658" y="21416"/>
                    <wp:lineTo x="20658" y="0"/>
                    <wp:lineTo x="71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178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57" w:rsidRDefault="00AF0457" w:rsidP="00AF0457">
                            <w:pPr>
                              <w:spacing w:before="0" w:after="0"/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sprzedanej przemysłu w </w:t>
                            </w:r>
                            <w:r w:rsidR="00531A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wyniósł </w:t>
                            </w:r>
                            <w:r w:rsidR="00B449E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%, wobec </w:t>
                            </w:r>
                            <w:r w:rsidR="00854B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wzrostu o</w:t>
                            </w:r>
                            <w:r w:rsidR="00531A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B449E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przed rokiem</w:t>
                            </w: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385DCF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4"/>
                                <w:szCs w:val="18"/>
                                <w:lang w:eastAsia="pl-PL"/>
                              </w:rPr>
                            </w:pPr>
                          </w:p>
                          <w:p w:rsidR="00AF0457" w:rsidRPr="00D616D2" w:rsidRDefault="00AF0457" w:rsidP="00AF04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których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wzrost,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9C095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97,3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D616D2" w:rsidRPr="00D616D2" w:rsidRDefault="00D616D2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2.1pt;margin-top:1.25pt;width:136.45pt;height:140.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" filled="f" stroked="f">
                <v:textbox>
                  <w:txbxContent>
                    <w:p w:rsidR="00AF0457" w:rsidRDefault="00AF0457" w:rsidP="00AF0457">
                      <w:pPr>
                        <w:spacing w:before="0" w:after="0"/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sprzedanej przemysłu w </w:t>
                      </w:r>
                      <w:r w:rsidR="00531A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wyniósł </w:t>
                      </w:r>
                      <w:r w:rsidR="00B449E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%, wobec </w:t>
                      </w:r>
                      <w:r w:rsidR="00854B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wzrostu o</w:t>
                      </w:r>
                      <w:r w:rsidR="00531A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B449E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9,3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przed rokiem</w:t>
                      </w: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385DCF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4"/>
                          <w:szCs w:val="18"/>
                          <w:lang w:eastAsia="pl-PL"/>
                        </w:rPr>
                      </w:pPr>
                    </w:p>
                    <w:p w:rsidR="00AF0457" w:rsidRPr="00D616D2" w:rsidRDefault="00AF0457" w:rsidP="00AF04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których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wzrost,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9C095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97,3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D616D2" w:rsidRPr="00D616D2" w:rsidRDefault="00D616D2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8681F" w:rsidRPr="001055A7">
        <w:rPr>
          <w:shd w:val="clear" w:color="auto" w:fill="FFFFFF"/>
        </w:rPr>
        <w:t xml:space="preserve">Według wstępnych danych </w:t>
      </w:r>
      <w:r w:rsidR="00C8681F" w:rsidRPr="001055A7">
        <w:rPr>
          <w:b/>
          <w:shd w:val="clear" w:color="auto" w:fill="FFFFFF"/>
        </w:rPr>
        <w:t>produkcja sprzedana przemysłu</w:t>
      </w:r>
      <w:r w:rsidR="00C8681F" w:rsidRPr="001055A7">
        <w:rPr>
          <w:shd w:val="clear" w:color="auto" w:fill="FFFFFF"/>
        </w:rPr>
        <w:t xml:space="preserve"> w cenach stałych (w</w:t>
      </w:r>
      <w:r w:rsidR="00C8681F">
        <w:rPr>
          <w:shd w:val="clear" w:color="auto" w:fill="FFFFFF"/>
        </w:rPr>
        <w:t> </w:t>
      </w:r>
      <w:r w:rsidR="00C8681F" w:rsidRPr="001055A7">
        <w:rPr>
          <w:shd w:val="clear" w:color="auto" w:fill="FFFFFF"/>
        </w:rPr>
        <w:t>przedsiębiorstwach o liczbie pra</w:t>
      </w:r>
      <w:r w:rsidR="00C8681F">
        <w:rPr>
          <w:shd w:val="clear" w:color="auto" w:fill="FFFFFF"/>
        </w:rPr>
        <w:t xml:space="preserve">cujących 10 </w:t>
      </w:r>
      <w:r w:rsidR="00681BA5">
        <w:rPr>
          <w:shd w:val="clear" w:color="auto" w:fill="FFFFFF"/>
        </w:rPr>
        <w:t xml:space="preserve">osób </w:t>
      </w:r>
      <w:r w:rsidR="00C8681F">
        <w:rPr>
          <w:shd w:val="clear" w:color="auto" w:fill="FFFFFF"/>
        </w:rPr>
        <w:t xml:space="preserve">i więcej) była w </w:t>
      </w:r>
      <w:r w:rsidR="00B449E0">
        <w:rPr>
          <w:shd w:val="clear" w:color="auto" w:fill="FFFFFF"/>
        </w:rPr>
        <w:t>kwietniu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 xml:space="preserve">. o </w:t>
      </w:r>
      <w:r w:rsidR="00B449E0">
        <w:rPr>
          <w:shd w:val="clear" w:color="auto" w:fill="FFFFFF"/>
        </w:rPr>
        <w:t>9,2</w:t>
      </w:r>
      <w:r w:rsidR="00C8681F">
        <w:rPr>
          <w:shd w:val="clear" w:color="auto" w:fill="FFFFFF"/>
        </w:rPr>
        <w:t>% wyższa niż przed rokiem</w:t>
      </w:r>
      <w:r w:rsidR="00C8681F" w:rsidRPr="001055A7">
        <w:rPr>
          <w:shd w:val="clear" w:color="auto" w:fill="FFFFFF"/>
        </w:rPr>
        <w:t xml:space="preserve"> </w:t>
      </w:r>
      <w:r w:rsidR="00C8681F" w:rsidRPr="0045393B">
        <w:rPr>
          <w:shd w:val="clear" w:color="auto" w:fill="FFFFFF"/>
        </w:rPr>
        <w:t xml:space="preserve">(kiedy notowano </w:t>
      </w:r>
      <w:r w:rsidR="00854BD8">
        <w:rPr>
          <w:shd w:val="clear" w:color="auto" w:fill="FFFFFF"/>
        </w:rPr>
        <w:t>wzrost</w:t>
      </w:r>
      <w:r w:rsidR="00C8681F">
        <w:rPr>
          <w:shd w:val="clear" w:color="auto" w:fill="FFFFFF"/>
        </w:rPr>
        <w:t xml:space="preserve"> o </w:t>
      </w:r>
      <w:r w:rsidR="00B449E0">
        <w:rPr>
          <w:shd w:val="clear" w:color="auto" w:fill="FFFFFF"/>
        </w:rPr>
        <w:t>9,3</w:t>
      </w:r>
      <w:r w:rsidR="00C8681F" w:rsidRPr="0045393B">
        <w:rPr>
          <w:shd w:val="clear" w:color="auto" w:fill="FFFFFF"/>
        </w:rPr>
        <w:t xml:space="preserve">%) </w:t>
      </w:r>
      <w:r w:rsidR="00C8681F" w:rsidRPr="001055A7">
        <w:rPr>
          <w:shd w:val="clear" w:color="auto" w:fill="FFFFFF"/>
        </w:rPr>
        <w:t xml:space="preserve">i o </w:t>
      </w:r>
      <w:r w:rsidR="00B449E0">
        <w:rPr>
          <w:shd w:val="clear" w:color="auto" w:fill="FFFFFF"/>
        </w:rPr>
        <w:t>3,6</w:t>
      </w:r>
      <w:r w:rsidR="00C8681F" w:rsidRPr="001055A7">
        <w:rPr>
          <w:shd w:val="clear" w:color="auto" w:fill="FFFFFF"/>
        </w:rPr>
        <w:t xml:space="preserve">% </w:t>
      </w:r>
      <w:r w:rsidR="00B449E0">
        <w:rPr>
          <w:shd w:val="clear" w:color="auto" w:fill="FFFFFF"/>
        </w:rPr>
        <w:t>niższa</w:t>
      </w:r>
      <w:r w:rsidR="00C8681F" w:rsidRPr="001055A7">
        <w:rPr>
          <w:shd w:val="clear" w:color="auto" w:fill="FFFFFF"/>
        </w:rPr>
        <w:t xml:space="preserve"> w porównaniu z</w:t>
      </w:r>
      <w:r w:rsidR="00E95F9C">
        <w:rPr>
          <w:shd w:val="clear" w:color="auto" w:fill="FFFFFF"/>
        </w:rPr>
        <w:t xml:space="preserve"> </w:t>
      </w:r>
      <w:r w:rsidR="00B449E0">
        <w:rPr>
          <w:shd w:val="clear" w:color="auto" w:fill="FFFFFF"/>
        </w:rPr>
        <w:t>marcem</w:t>
      </w:r>
      <w:r w:rsidR="00C8681F">
        <w:rPr>
          <w:shd w:val="clear" w:color="auto" w:fill="FFFFFF"/>
        </w:rPr>
        <w:t xml:space="preserve"> br</w:t>
      </w:r>
      <w:r w:rsidR="00C8681F" w:rsidRPr="001055A7">
        <w:rPr>
          <w:shd w:val="clear" w:color="auto" w:fill="FFFFFF"/>
        </w:rPr>
        <w:t xml:space="preserve">. </w:t>
      </w:r>
      <w:r w:rsidR="00C8681F" w:rsidRPr="00B65014">
        <w:rPr>
          <w:shd w:val="clear" w:color="auto" w:fill="FFFFFF"/>
        </w:rPr>
        <w:t>Po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>wy</w:t>
      </w:r>
      <w:r w:rsidR="00C8681F">
        <w:rPr>
          <w:shd w:val="clear" w:color="auto" w:fill="FFFFFF"/>
        </w:rPr>
        <w:t xml:space="preserve">eliminowaniu wpływu czynników o </w:t>
      </w:r>
      <w:r w:rsidR="00C8681F" w:rsidRPr="00B65014">
        <w:rPr>
          <w:shd w:val="clear" w:color="auto" w:fill="FFFFFF"/>
        </w:rPr>
        <w:t xml:space="preserve">charakterze sezonowym produkcja sprzedana przemysłu </w:t>
      </w:r>
      <w:r w:rsidR="00C8681F">
        <w:rPr>
          <w:shd w:val="clear" w:color="auto" w:fill="FFFFFF"/>
        </w:rPr>
        <w:t xml:space="preserve">ukształtowała się na poziomie o </w:t>
      </w:r>
      <w:r w:rsidR="00B449E0">
        <w:rPr>
          <w:shd w:val="clear" w:color="auto" w:fill="FFFFFF"/>
        </w:rPr>
        <w:t>6,5</w:t>
      </w:r>
      <w:r w:rsidR="00C8681F" w:rsidRPr="00B65014">
        <w:rPr>
          <w:shd w:val="clear" w:color="auto" w:fill="FFFFFF"/>
        </w:rPr>
        <w:t>% wyższym niż w</w:t>
      </w:r>
      <w:r w:rsidR="00C8681F">
        <w:rPr>
          <w:shd w:val="clear" w:color="auto" w:fill="FFFFFF"/>
        </w:rPr>
        <w:t> </w:t>
      </w:r>
      <w:r w:rsidR="00C8681F" w:rsidRPr="00B65014">
        <w:rPr>
          <w:shd w:val="clear" w:color="auto" w:fill="FFFFFF"/>
        </w:rPr>
        <w:t xml:space="preserve">analogicznym miesiącu </w:t>
      </w:r>
      <w:r w:rsidR="00C8681F">
        <w:rPr>
          <w:shd w:val="clear" w:color="auto" w:fill="FFFFFF"/>
        </w:rPr>
        <w:t>ub. roku</w:t>
      </w:r>
      <w:r w:rsidR="00C8681F" w:rsidRPr="00B65014">
        <w:rPr>
          <w:shd w:val="clear" w:color="auto" w:fill="FFFFFF"/>
        </w:rPr>
        <w:t xml:space="preserve"> i</w:t>
      </w:r>
      <w:r w:rsidR="00C8681F">
        <w:rPr>
          <w:shd w:val="clear" w:color="auto" w:fill="FFFFFF"/>
        </w:rPr>
        <w:t> o </w:t>
      </w:r>
      <w:r w:rsidR="00B449E0">
        <w:rPr>
          <w:shd w:val="clear" w:color="auto" w:fill="FFFFFF"/>
        </w:rPr>
        <w:t>0,1</w:t>
      </w:r>
      <w:r w:rsidR="00C8681F" w:rsidRPr="00B65014">
        <w:rPr>
          <w:shd w:val="clear" w:color="auto" w:fill="FFFFFF"/>
        </w:rPr>
        <w:t xml:space="preserve">% </w:t>
      </w:r>
      <w:r w:rsidR="00561867">
        <w:rPr>
          <w:shd w:val="clear" w:color="auto" w:fill="FFFFFF"/>
        </w:rPr>
        <w:t>wyższym w porównaniu z</w:t>
      </w:r>
      <w:r w:rsidR="00E95F9C">
        <w:rPr>
          <w:shd w:val="clear" w:color="auto" w:fill="FFFFFF"/>
        </w:rPr>
        <w:t xml:space="preserve"> </w:t>
      </w:r>
      <w:r w:rsidR="00B449E0">
        <w:rPr>
          <w:shd w:val="clear" w:color="auto" w:fill="FFFFFF"/>
        </w:rPr>
        <w:t>marcem</w:t>
      </w:r>
      <w:r w:rsidR="00E95F9C">
        <w:rPr>
          <w:shd w:val="clear" w:color="auto" w:fill="FFFFFF"/>
        </w:rPr>
        <w:t xml:space="preserve"> </w:t>
      </w:r>
      <w:r w:rsidR="00C8681F">
        <w:rPr>
          <w:shd w:val="clear" w:color="auto" w:fill="FFFFFF"/>
        </w:rPr>
        <w:t>br</w:t>
      </w:r>
      <w:r w:rsidR="00C8681F" w:rsidRPr="00B65014">
        <w:rPr>
          <w:shd w:val="clear" w:color="auto" w:fill="FFFFFF"/>
        </w:rPr>
        <w:t>.</w:t>
      </w:r>
    </w:p>
    <w:p w:rsidR="00C8681F" w:rsidRPr="00D364A7" w:rsidRDefault="00C8681F" w:rsidP="002000FB">
      <w:pPr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B449E0">
        <w:rPr>
          <w:shd w:val="clear" w:color="auto" w:fill="FFFFFF"/>
        </w:rPr>
        <w:t>kwietnia</w:t>
      </w:r>
      <w:r w:rsidRPr="001055A7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</w:t>
      </w:r>
      <w:r w:rsidRPr="001055A7">
        <w:rPr>
          <w:shd w:val="clear" w:color="auto" w:fill="FFFFFF"/>
        </w:rPr>
        <w:t xml:space="preserve"> wzrost produkcji sprzedanej odnotowano w </w:t>
      </w:r>
      <w:r w:rsidR="00E95F9C">
        <w:rPr>
          <w:shd w:val="clear" w:color="auto" w:fill="FFFFFF"/>
        </w:rPr>
        <w:t>28</w:t>
      </w:r>
      <w:r w:rsidRPr="00466F54">
        <w:rPr>
          <w:shd w:val="clear" w:color="auto" w:fill="FFFFFF"/>
        </w:rPr>
        <w:t xml:space="preserve"> (spośród 34) działach przemysłu, m.in. w </w:t>
      </w:r>
      <w:r>
        <w:rPr>
          <w:shd w:val="clear" w:color="auto" w:fill="FFFFFF"/>
        </w:rPr>
        <w:t xml:space="preserve">produkcji </w:t>
      </w:r>
      <w:r w:rsidR="00B449E0">
        <w:rPr>
          <w:shd w:val="clear" w:color="auto" w:fill="FFFFFF"/>
        </w:rPr>
        <w:t xml:space="preserve">urządzeń elektrycznych – o </w:t>
      </w:r>
      <w:r w:rsidR="00331E28">
        <w:rPr>
          <w:shd w:val="clear" w:color="auto" w:fill="FFFFFF"/>
        </w:rPr>
        <w:t>26,6</w:t>
      </w:r>
      <w:r w:rsidR="00B449E0">
        <w:rPr>
          <w:shd w:val="clear" w:color="auto" w:fill="FFFFFF"/>
        </w:rPr>
        <w:t>%,</w:t>
      </w:r>
      <w:r w:rsidR="00B449E0" w:rsidRPr="00D364A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pozostałego sprzętu transportowego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noProof/>
          <w:spacing w:val="-2"/>
          <w:szCs w:val="19"/>
          <w:lang w:eastAsia="pl-PL"/>
        </w:rPr>
        <w:t xml:space="preserve"> </w:t>
      </w:r>
      <w:r>
        <w:rPr>
          <w:shd w:val="clear" w:color="auto" w:fill="FFFFFF"/>
        </w:rPr>
        <w:t xml:space="preserve">o </w:t>
      </w:r>
      <w:r w:rsidR="00331E28">
        <w:rPr>
          <w:shd w:val="clear" w:color="auto" w:fill="FFFFFF"/>
        </w:rPr>
        <w:t>22,3</w:t>
      </w:r>
      <w:r>
        <w:rPr>
          <w:shd w:val="clear" w:color="auto" w:fill="FFFFFF"/>
        </w:rPr>
        <w:t>%,</w:t>
      </w:r>
      <w:r w:rsidRPr="00D364A7">
        <w:rPr>
          <w:shd w:val="clear" w:color="auto" w:fill="FFFFFF"/>
        </w:rPr>
        <w:t xml:space="preserve"> </w:t>
      </w:r>
      <w:r w:rsidR="00331E28">
        <w:rPr>
          <w:shd w:val="clear" w:color="auto" w:fill="FFFFFF"/>
        </w:rPr>
        <w:t xml:space="preserve">artykułów spożywczych – o 13,4%, napojów – o </w:t>
      </w:r>
      <w:r w:rsidR="00531AB5">
        <w:rPr>
          <w:shd w:val="clear" w:color="auto" w:fill="FFFFFF"/>
        </w:rPr>
        <w:t>12</w:t>
      </w:r>
      <w:r w:rsidR="00331E28">
        <w:rPr>
          <w:shd w:val="clear" w:color="auto" w:fill="FFFFFF"/>
        </w:rPr>
        <w:t xml:space="preserve">,1%, </w:t>
      </w:r>
      <w:r w:rsidR="002000FB">
        <w:rPr>
          <w:shd w:val="clear" w:color="auto" w:fill="FFFFFF"/>
        </w:rPr>
        <w:t>wyrobów z gumy i tworzyw sztucznych</w:t>
      </w:r>
      <w:r w:rsidR="00331E28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o</w:t>
      </w:r>
      <w:r w:rsidR="009C095A">
        <w:rPr>
          <w:shd w:val="clear" w:color="auto" w:fill="FFFFFF"/>
        </w:rPr>
        <w:t xml:space="preserve"> </w:t>
      </w:r>
      <w:r w:rsidR="00331E28">
        <w:rPr>
          <w:shd w:val="clear" w:color="auto" w:fill="FFFFFF"/>
        </w:rPr>
        <w:t>10,6</w:t>
      </w:r>
      <w:r>
        <w:rPr>
          <w:shd w:val="clear" w:color="auto" w:fill="FFFFFF"/>
        </w:rPr>
        <w:t>%</w:t>
      </w:r>
      <w:r w:rsidR="002000FB">
        <w:rPr>
          <w:shd w:val="clear" w:color="auto" w:fill="FFFFFF"/>
        </w:rPr>
        <w:t>,</w:t>
      </w:r>
      <w:r w:rsidR="002000FB" w:rsidRPr="002000FB">
        <w:rPr>
          <w:shd w:val="clear" w:color="auto" w:fill="FFFFFF"/>
        </w:rPr>
        <w:t xml:space="preserve"> </w:t>
      </w:r>
      <w:r w:rsidR="002000FB">
        <w:rPr>
          <w:shd w:val="clear" w:color="auto" w:fill="FFFFFF"/>
        </w:rPr>
        <w:t>wyrobów z metali – o</w:t>
      </w:r>
      <w:r w:rsidR="009C095A">
        <w:rPr>
          <w:shd w:val="clear" w:color="auto" w:fill="FFFFFF"/>
        </w:rPr>
        <w:t xml:space="preserve"> </w:t>
      </w:r>
      <w:r w:rsidR="00331E28">
        <w:rPr>
          <w:shd w:val="clear" w:color="auto" w:fill="FFFFFF"/>
        </w:rPr>
        <w:t>9,6</w:t>
      </w:r>
      <w:r w:rsidR="002000FB">
        <w:rPr>
          <w:shd w:val="clear" w:color="auto" w:fill="FFFFFF"/>
        </w:rPr>
        <w:t>%</w:t>
      </w:r>
      <w:r w:rsidR="001B1424">
        <w:rPr>
          <w:shd w:val="clear" w:color="auto" w:fill="FFFFFF"/>
        </w:rPr>
        <w:t>, wyrobów z pozostałych mineralnych surowców niemetalicznych – o 9,2%, pojazdów samochodowych, przyczep i naczep – o 8,0%</w:t>
      </w:r>
      <w:r>
        <w:rPr>
          <w:shd w:val="clear" w:color="auto" w:fill="FFFFFF"/>
        </w:rPr>
        <w:t xml:space="preserve">. </w:t>
      </w:r>
      <w:r w:rsidRPr="00466F54">
        <w:rPr>
          <w:shd w:val="clear" w:color="auto" w:fill="FFFFFF"/>
        </w:rPr>
        <w:t>Spadek produkcji sprzedanej przemysłu, w</w:t>
      </w:r>
      <w:r w:rsidR="009C095A">
        <w:rPr>
          <w:shd w:val="clear" w:color="auto" w:fill="FFFFFF"/>
        </w:rPr>
        <w:t xml:space="preserve"> </w:t>
      </w:r>
      <w:r w:rsidRPr="00466F54">
        <w:rPr>
          <w:shd w:val="clear" w:color="auto" w:fill="FFFFFF"/>
        </w:rPr>
        <w:t xml:space="preserve">porównaniu </w:t>
      </w:r>
      <w:r w:rsidR="00E95F9C">
        <w:rPr>
          <w:shd w:val="clear" w:color="auto" w:fill="FFFFFF"/>
        </w:rPr>
        <w:t xml:space="preserve">z </w:t>
      </w:r>
      <w:r w:rsidR="001B1424">
        <w:rPr>
          <w:shd w:val="clear" w:color="auto" w:fill="FFFFFF"/>
        </w:rPr>
        <w:t>kwietniem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ub. roku,</w:t>
      </w:r>
      <w:r w:rsidRPr="00466F54">
        <w:rPr>
          <w:shd w:val="clear" w:color="auto" w:fill="FFFFFF"/>
        </w:rPr>
        <w:t xml:space="preserve"> wystąpił w </w:t>
      </w:r>
      <w:r w:rsidR="00E95F9C">
        <w:rPr>
          <w:shd w:val="clear" w:color="auto" w:fill="FFFFFF"/>
        </w:rPr>
        <w:t>6</w:t>
      </w:r>
      <w:r w:rsidRPr="00466F54">
        <w:rPr>
          <w:shd w:val="clear" w:color="auto" w:fill="FFFFFF"/>
        </w:rPr>
        <w:t xml:space="preserve"> działach</w:t>
      </w:r>
      <w:r>
        <w:rPr>
          <w:shd w:val="clear" w:color="auto" w:fill="FFFFFF"/>
        </w:rPr>
        <w:t>, m.in.</w:t>
      </w:r>
      <w:r w:rsidRPr="00466F54">
        <w:rPr>
          <w:shd w:val="clear" w:color="auto" w:fill="FFFFFF"/>
        </w:rPr>
        <w:t xml:space="preserve"> </w:t>
      </w:r>
      <w:r>
        <w:rPr>
          <w:shd w:val="clear" w:color="auto" w:fill="FFFFFF"/>
        </w:rPr>
        <w:t>w produkcji skór i</w:t>
      </w:r>
      <w:r w:rsidR="009C095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wyrobów skórzanych – o </w:t>
      </w:r>
      <w:r w:rsidR="00331E28">
        <w:rPr>
          <w:shd w:val="clear" w:color="auto" w:fill="FFFFFF"/>
        </w:rPr>
        <w:t>13,7</w:t>
      </w:r>
      <w:r>
        <w:rPr>
          <w:shd w:val="clear" w:color="auto" w:fill="FFFFFF"/>
        </w:rPr>
        <w:t xml:space="preserve">%, </w:t>
      </w:r>
      <w:r w:rsidR="00331E28">
        <w:rPr>
          <w:shd w:val="clear" w:color="auto" w:fill="FFFFFF"/>
        </w:rPr>
        <w:t>odzieży</w:t>
      </w:r>
      <w:r>
        <w:rPr>
          <w:shd w:val="clear" w:color="auto" w:fill="FFFFFF"/>
        </w:rPr>
        <w:t xml:space="preserve"> </w:t>
      </w:r>
      <w:r w:rsidRPr="00D63B1C">
        <w:rPr>
          <w:noProof/>
          <w:spacing w:val="-2"/>
          <w:szCs w:val="19"/>
          <w:lang w:eastAsia="pl-PL"/>
        </w:rPr>
        <w:t>–</w:t>
      </w:r>
      <w:r>
        <w:rPr>
          <w:shd w:val="clear" w:color="auto" w:fill="FFFFFF"/>
        </w:rPr>
        <w:t xml:space="preserve"> o</w:t>
      </w:r>
      <w:r w:rsidR="00A23D98">
        <w:rPr>
          <w:shd w:val="clear" w:color="auto" w:fill="FFFFFF"/>
        </w:rPr>
        <w:t> </w:t>
      </w:r>
      <w:r w:rsidR="00E95F9C">
        <w:rPr>
          <w:shd w:val="clear" w:color="auto" w:fill="FFFFFF"/>
        </w:rPr>
        <w:t>10,</w:t>
      </w:r>
      <w:r w:rsidR="00331E28">
        <w:rPr>
          <w:shd w:val="clear" w:color="auto" w:fill="FFFFFF"/>
        </w:rPr>
        <w:t>7</w:t>
      </w:r>
      <w:r>
        <w:rPr>
          <w:shd w:val="clear" w:color="auto" w:fill="FFFFFF"/>
        </w:rPr>
        <w:t xml:space="preserve">%, </w:t>
      </w:r>
      <w:r w:rsidR="00331E28">
        <w:rPr>
          <w:shd w:val="clear" w:color="auto" w:fill="FFFFFF"/>
        </w:rPr>
        <w:t>wyrobów farmaceutycznych</w:t>
      </w:r>
      <w:r w:rsidR="00E95F9C">
        <w:rPr>
          <w:shd w:val="clear" w:color="auto" w:fill="FFFFFF"/>
        </w:rPr>
        <w:t xml:space="preserve"> </w:t>
      </w:r>
      <w:r w:rsidR="00E95F9C" w:rsidRPr="00D63B1C">
        <w:rPr>
          <w:noProof/>
          <w:spacing w:val="-2"/>
          <w:szCs w:val="19"/>
          <w:lang w:eastAsia="pl-PL"/>
        </w:rPr>
        <w:t>–</w:t>
      </w:r>
      <w:r w:rsidR="009C095A">
        <w:rPr>
          <w:noProof/>
          <w:spacing w:val="-2"/>
          <w:szCs w:val="19"/>
          <w:lang w:eastAsia="pl-PL"/>
        </w:rPr>
        <w:t xml:space="preserve"> o </w:t>
      </w:r>
      <w:r w:rsidR="00331E28">
        <w:rPr>
          <w:shd w:val="clear" w:color="auto" w:fill="FFFFFF"/>
        </w:rPr>
        <w:t>8,3</w:t>
      </w:r>
      <w:r w:rsidR="00E95F9C" w:rsidRPr="00466F54">
        <w:rPr>
          <w:shd w:val="clear" w:color="auto" w:fill="FFFFFF"/>
        </w:rPr>
        <w:t>%</w:t>
      </w:r>
      <w:r w:rsidR="00E95F9C">
        <w:rPr>
          <w:shd w:val="clear" w:color="auto" w:fill="FFFFFF"/>
        </w:rPr>
        <w:t>.</w:t>
      </w:r>
    </w:p>
    <w:p w:rsidR="00C8681F" w:rsidRPr="00447312" w:rsidRDefault="009C095A" w:rsidP="00C8681F">
      <w:pPr>
        <w:rPr>
          <w:rFonts w:eastAsia="Calibri" w:cs="Times New Roman"/>
        </w:rPr>
      </w:pPr>
      <w:r>
        <w:rPr>
          <w:rFonts w:eastAsia="Calibri" w:cs="Times New Roman"/>
        </w:rPr>
        <w:t>W kwietniu br.</w:t>
      </w:r>
      <w:r w:rsidRPr="00447312">
        <w:rPr>
          <w:rFonts w:eastAsia="Calibri" w:cs="Times New Roman"/>
        </w:rPr>
        <w:t xml:space="preserve"> </w:t>
      </w:r>
      <w:r>
        <w:rPr>
          <w:rFonts w:eastAsia="Calibri" w:cs="Times New Roman"/>
        </w:rPr>
        <w:t>wyższa w skali roku była produkcja w</w:t>
      </w:r>
      <w:r w:rsidRPr="00447312">
        <w:rPr>
          <w:rFonts w:eastAsia="Calibri" w:cs="Times New Roman"/>
        </w:rPr>
        <w:t>e wszystkich głównych grupowan</w:t>
      </w:r>
      <w:r>
        <w:rPr>
          <w:rFonts w:eastAsia="Calibri" w:cs="Times New Roman"/>
        </w:rPr>
        <w:t>iach przemysłowych.</w:t>
      </w:r>
      <w:r w:rsidRPr="00447312">
        <w:rPr>
          <w:rFonts w:eastAsia="Calibri" w:cs="Times New Roman"/>
        </w:rPr>
        <w:t xml:space="preserve"> </w:t>
      </w:r>
      <w:r w:rsidR="00C8681F">
        <w:rPr>
          <w:rFonts w:eastAsia="Calibri" w:cs="Times New Roman"/>
        </w:rPr>
        <w:t>P</w:t>
      </w:r>
      <w:r w:rsidR="00C8681F" w:rsidRPr="00447312">
        <w:rPr>
          <w:rFonts w:eastAsia="Calibri" w:cs="Times New Roman"/>
        </w:rPr>
        <w:t xml:space="preserve">rodukcja </w:t>
      </w:r>
      <w:r w:rsidR="00950875" w:rsidRPr="00447312">
        <w:rPr>
          <w:rFonts w:eastAsia="Calibri" w:cs="Times New Roman"/>
        </w:rPr>
        <w:t xml:space="preserve">dóbr </w:t>
      </w:r>
      <w:r w:rsidRPr="00447312">
        <w:rPr>
          <w:rFonts w:eastAsia="Calibri" w:cs="Times New Roman"/>
        </w:rPr>
        <w:t xml:space="preserve">konsumpcyjnych nietrwałych </w:t>
      </w:r>
      <w:r w:rsidR="001B1424">
        <w:rPr>
          <w:rFonts w:eastAsia="Calibri" w:cs="Times New Roman"/>
        </w:rPr>
        <w:t xml:space="preserve">wzrosła </w:t>
      </w:r>
      <w:r w:rsidRPr="00447312">
        <w:rPr>
          <w:rFonts w:eastAsia="Calibri" w:cs="Times New Roman"/>
        </w:rPr>
        <w:t xml:space="preserve">o </w:t>
      </w:r>
      <w:r>
        <w:rPr>
          <w:rFonts w:eastAsia="Calibri" w:cs="Times New Roman"/>
        </w:rPr>
        <w:t>10,7</w:t>
      </w:r>
      <w:r w:rsidRPr="00447312">
        <w:rPr>
          <w:rFonts w:eastAsia="Calibri" w:cs="Times New Roman"/>
        </w:rPr>
        <w:t>%</w:t>
      </w:r>
      <w:r>
        <w:rPr>
          <w:rFonts w:eastAsia="Calibri" w:cs="Times New Roman"/>
        </w:rPr>
        <w:t xml:space="preserve">, inwestycyjnych – </w:t>
      </w:r>
      <w:r w:rsidR="00950875" w:rsidRPr="00447312">
        <w:rPr>
          <w:rFonts w:eastAsia="Calibri" w:cs="Times New Roman"/>
        </w:rPr>
        <w:t>o</w:t>
      </w:r>
      <w:r w:rsidR="00A23D98">
        <w:rPr>
          <w:rFonts w:eastAsia="Calibri" w:cs="Times New Roman"/>
        </w:rPr>
        <w:t xml:space="preserve"> </w:t>
      </w:r>
      <w:r w:rsidR="0035304E">
        <w:rPr>
          <w:rFonts w:eastAsia="Calibri" w:cs="Times New Roman"/>
        </w:rPr>
        <w:t>9,9</w:t>
      </w:r>
      <w:r w:rsidR="00950875">
        <w:rPr>
          <w:rFonts w:eastAsia="Calibri" w:cs="Times New Roman"/>
        </w:rPr>
        <w:t>%,</w:t>
      </w:r>
      <w:r w:rsidR="00950875" w:rsidRPr="00950875">
        <w:rPr>
          <w:rFonts w:eastAsia="Calibri" w:cs="Times New Roman"/>
        </w:rPr>
        <w:t xml:space="preserve"> </w:t>
      </w:r>
      <w:r w:rsidR="00950875" w:rsidRPr="00447312">
        <w:rPr>
          <w:rFonts w:eastAsia="Calibri" w:cs="Times New Roman"/>
        </w:rPr>
        <w:t xml:space="preserve">dóbr zaopatrzeniowych – o </w:t>
      </w:r>
      <w:r>
        <w:rPr>
          <w:rFonts w:eastAsia="Calibri" w:cs="Times New Roman"/>
        </w:rPr>
        <w:t>8,5</w:t>
      </w:r>
      <w:r w:rsidR="00950875" w:rsidRPr="00447312">
        <w:rPr>
          <w:rFonts w:eastAsia="Calibri" w:cs="Times New Roman"/>
        </w:rPr>
        <w:t>%</w:t>
      </w:r>
      <w:r w:rsidR="00950875">
        <w:rPr>
          <w:rFonts w:eastAsia="Calibri" w:cs="Times New Roman"/>
        </w:rPr>
        <w:t xml:space="preserve">, </w:t>
      </w:r>
      <w:r w:rsidR="00C8681F" w:rsidRPr="00447312">
        <w:rPr>
          <w:rFonts w:eastAsia="Calibri" w:cs="Times New Roman"/>
        </w:rPr>
        <w:t xml:space="preserve">dóbr konsumpcyjnych trwałych – o </w:t>
      </w:r>
      <w:r>
        <w:rPr>
          <w:rFonts w:eastAsia="Calibri" w:cs="Times New Roman"/>
        </w:rPr>
        <w:t>7,9</w:t>
      </w:r>
      <w:r w:rsidR="00950875">
        <w:rPr>
          <w:rFonts w:eastAsia="Calibri" w:cs="Times New Roman"/>
        </w:rPr>
        <w:t>%</w:t>
      </w:r>
      <w:r>
        <w:rPr>
          <w:rFonts w:eastAsia="Calibri" w:cs="Times New Roman"/>
        </w:rPr>
        <w:t xml:space="preserve"> </w:t>
      </w:r>
      <w:r w:rsidR="00950875">
        <w:rPr>
          <w:rFonts w:eastAsia="Calibri" w:cs="Times New Roman"/>
        </w:rPr>
        <w:t xml:space="preserve">dóbr związanych z energią – o </w:t>
      </w:r>
      <w:r>
        <w:rPr>
          <w:rFonts w:eastAsia="Calibri" w:cs="Times New Roman"/>
        </w:rPr>
        <w:t>4,2</w:t>
      </w:r>
      <w:r w:rsidR="00950875">
        <w:rPr>
          <w:rFonts w:eastAsia="Calibri" w:cs="Times New Roman"/>
        </w:rPr>
        <w:t>%</w:t>
      </w:r>
      <w:r w:rsidR="00C8681F" w:rsidRPr="00447312">
        <w:rPr>
          <w:rFonts w:eastAsia="Calibri" w:cs="Times New Roman"/>
        </w:rPr>
        <w:t>.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9C095A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-59055</wp:posOffset>
            </wp:positionH>
            <wp:positionV relativeFrom="paragraph">
              <wp:posOffset>258123</wp:posOffset>
            </wp:positionV>
            <wp:extent cx="5179060" cy="3173095"/>
            <wp:effectExtent l="0" t="0" r="2540" b="825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6" w:rsidRPr="0006602D">
        <w:rPr>
          <w:sz w:val="19"/>
          <w:szCs w:val="19"/>
        </w:rPr>
        <w:t xml:space="preserve">Wykres </w:t>
      </w:r>
      <w:r w:rsidR="00074DD8" w:rsidRPr="0006602D">
        <w:rPr>
          <w:sz w:val="19"/>
          <w:szCs w:val="19"/>
        </w:rPr>
        <w:t>1</w:t>
      </w:r>
      <w:r w:rsidR="003A405E" w:rsidRPr="0006602D">
        <w:rPr>
          <w:sz w:val="19"/>
          <w:szCs w:val="19"/>
        </w:rPr>
        <w:t>.</w:t>
      </w:r>
      <w:r w:rsidR="00074DD8" w:rsidRPr="0006602D">
        <w:rPr>
          <w:sz w:val="19"/>
          <w:szCs w:val="19"/>
          <w:shd w:val="clear" w:color="auto" w:fill="FFFFFF"/>
        </w:rPr>
        <w:t xml:space="preserve"> </w:t>
      </w:r>
      <w:r w:rsidR="00BB36CB" w:rsidRPr="0006602D">
        <w:rPr>
          <w:sz w:val="19"/>
          <w:szCs w:val="19"/>
          <w:shd w:val="clear" w:color="auto" w:fill="FFFFFF"/>
        </w:rPr>
        <w:t xml:space="preserve">Produkcja sprzedana przemysłu (przeciętna </w:t>
      </w:r>
      <w:r w:rsidR="009635A5" w:rsidRPr="0006602D">
        <w:rPr>
          <w:sz w:val="19"/>
          <w:szCs w:val="19"/>
          <w:shd w:val="clear" w:color="auto" w:fill="FFFFFF"/>
        </w:rPr>
        <w:t>miesięczna 201</w:t>
      </w:r>
      <w:r w:rsidR="008F4063" w:rsidRPr="0006602D">
        <w:rPr>
          <w:sz w:val="19"/>
          <w:szCs w:val="19"/>
          <w:shd w:val="clear" w:color="auto" w:fill="FFFFFF"/>
        </w:rPr>
        <w:t>5</w:t>
      </w:r>
      <w:r w:rsidR="00BB36CB" w:rsidRPr="0006602D">
        <w:rPr>
          <w:sz w:val="19"/>
          <w:szCs w:val="19"/>
          <w:shd w:val="clear" w:color="auto" w:fill="FFFFFF"/>
        </w:rPr>
        <w:t>=100)</w:t>
      </w:r>
    </w:p>
    <w:p w:rsidR="00D674E0" w:rsidRDefault="00D674E0" w:rsidP="00074DD8">
      <w:pPr>
        <w:pStyle w:val="tytuwykresu"/>
      </w:pP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Pr="00507FDA" w:rsidRDefault="00C275DE" w:rsidP="000470AA">
      <w:pPr>
        <w:rPr>
          <w:sz w:val="18"/>
        </w:rPr>
        <w:sectPr w:rsidR="00C275DE" w:rsidRPr="00507FDA" w:rsidSect="00160C77">
          <w:headerReference w:type="default" r:id="rId18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18"/>
        <w:gridCol w:w="3779"/>
      </w:tblGrid>
      <w:tr w:rsidR="00C8681F" w:rsidRPr="00783FEA" w:rsidTr="00935EC5">
        <w:trPr>
          <w:trHeight w:val="1344"/>
        </w:trPr>
        <w:tc>
          <w:tcPr>
            <w:tcW w:w="4218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C8681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783FEA">
              <w:rPr>
                <w:rFonts w:cs="Arial"/>
                <w:color w:val="000000" w:themeColor="text1"/>
                <w:sz w:val="20"/>
                <w:lang w:val="en-US"/>
              </w:rPr>
              <w:t xml:space="preserve"> 608 34</w:t>
            </w:r>
            <w:r w:rsidRPr="00C8681F">
              <w:rPr>
                <w:rFonts w:cs="Arial"/>
                <w:color w:val="000000" w:themeColor="text1"/>
                <w:sz w:val="20"/>
                <w:lang w:val="en-US"/>
              </w:rPr>
              <w:t>16</w:t>
            </w:r>
          </w:p>
          <w:p w:rsidR="00C8681F" w:rsidRPr="00C8681F" w:rsidRDefault="00C8681F" w:rsidP="00C8681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8681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19" w:history="1">
              <w:r w:rsidRPr="00783FEA">
                <w:rPr>
                  <w:rFonts w:cs="Arial"/>
                  <w:b/>
                  <w:sz w:val="20"/>
                  <w:u w:val="single"/>
                  <w:lang w:val="en-US"/>
                </w:rPr>
                <w:t>B.Kaczorowska@stat.gov.pl</w:t>
              </w:r>
            </w:hyperlink>
            <w:r w:rsidRPr="00783FEA">
              <w:rPr>
                <w:rFonts w:cs="Arial"/>
                <w:b/>
                <w:sz w:val="20"/>
                <w:lang w:val="en-US"/>
              </w:rPr>
              <w:t xml:space="preserve"> </w:t>
            </w:r>
          </w:p>
        </w:tc>
        <w:tc>
          <w:tcPr>
            <w:tcW w:w="3779" w:type="dxa"/>
          </w:tcPr>
          <w:p w:rsidR="00C8681F" w:rsidRPr="00C8681F" w:rsidRDefault="00C8681F" w:rsidP="00C8681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8681F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C8681F">
              <w:rPr>
                <w:rFonts w:cs="Arial"/>
                <w:color w:val="000000" w:themeColor="text1"/>
                <w:sz w:val="20"/>
              </w:rPr>
              <w:br/>
            </w:r>
            <w:r w:rsidRPr="00C8681F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C8681F" w:rsidRPr="00C8681F" w:rsidRDefault="00783FEA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</w:t>
            </w:r>
            <w:r w:rsidR="00C8681F" w:rsidRPr="00C8681F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09</w:t>
            </w:r>
          </w:p>
          <w:p w:rsidR="00C8681F" w:rsidRPr="00C8681F" w:rsidRDefault="00C8681F" w:rsidP="00C8681F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C8681F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0" w:history="1">
              <w:r w:rsidRPr="00C8681F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:rsidR="00C8681F" w:rsidRPr="00C8681F" w:rsidRDefault="00C8681F" w:rsidP="00C8681F">
      <w:pPr>
        <w:rPr>
          <w:sz w:val="18"/>
          <w:lang w:val="en-US"/>
        </w:rPr>
      </w:pPr>
    </w:p>
    <w:tbl>
      <w:tblPr>
        <w:tblStyle w:val="Tabela-Siatka2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8681F" w:rsidRPr="00C8681F" w:rsidTr="00935EC5">
        <w:trPr>
          <w:trHeight w:val="610"/>
        </w:trPr>
        <w:tc>
          <w:tcPr>
            <w:tcW w:w="2721" w:type="pct"/>
            <w:vMerge w:val="restart"/>
            <w:vAlign w:val="center"/>
          </w:tcPr>
          <w:p w:rsidR="00C8681F" w:rsidRPr="00C8681F" w:rsidRDefault="00C8681F" w:rsidP="00C8681F">
            <w:pPr>
              <w:rPr>
                <w:b/>
                <w:sz w:val="20"/>
              </w:rPr>
            </w:pPr>
            <w:r w:rsidRPr="00C8681F">
              <w:rPr>
                <w:b/>
                <w:sz w:val="20"/>
              </w:rPr>
              <w:t xml:space="preserve">Wydział Współpracy z Mediami </w:t>
            </w:r>
          </w:p>
          <w:p w:rsidR="00C8681F" w:rsidRPr="00C8681F" w:rsidRDefault="00783FEA" w:rsidP="00C8681F">
            <w:pPr>
              <w:rPr>
                <w:sz w:val="20"/>
              </w:rPr>
            </w:pPr>
            <w:r w:rsidRPr="00783FEA">
              <w:rPr>
                <w:sz w:val="20"/>
              </w:rPr>
              <w:t>Tel:</w:t>
            </w:r>
            <w:r w:rsidR="00C8681F" w:rsidRPr="00C8681F"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22 608 3491, 22 608 380</w:t>
            </w:r>
            <w:r w:rsidR="00C8681F" w:rsidRPr="00C8681F">
              <w:rPr>
                <w:sz w:val="20"/>
              </w:rPr>
              <w:t xml:space="preserve">4 </w:t>
            </w:r>
            <w:bookmarkStart w:id="0" w:name="_GoBack"/>
            <w:bookmarkEnd w:id="0"/>
          </w:p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b/>
                <w:sz w:val="20"/>
                <w:lang w:val="en-US"/>
              </w:rPr>
              <w:t>e-mail:</w:t>
            </w:r>
            <w:r w:rsidRPr="00C8681F">
              <w:rPr>
                <w:sz w:val="20"/>
                <w:lang w:val="en-US"/>
              </w:rPr>
              <w:t xml:space="preserve"> </w:t>
            </w:r>
            <w:hyperlink r:id="rId21" w:history="1">
              <w:r w:rsidRPr="00783FEA">
                <w:rPr>
                  <w:b/>
                  <w:sz w:val="20"/>
                  <w:u w:val="single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  <w:lang w:val="en-US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8528" behindDoc="0" locked="0" layoutInCell="1" allowOverlap="1" wp14:anchorId="50E85E15" wp14:editId="7D6E1BF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C8681F" w:rsidRPr="00783FEA" w:rsidRDefault="00CE5686" w:rsidP="00C8681F">
            <w:pPr>
              <w:rPr>
                <w:sz w:val="20"/>
                <w:szCs w:val="20"/>
              </w:rPr>
            </w:pPr>
            <w:hyperlink r:id="rId23" w:history="1">
              <w:r w:rsidR="00C8681F" w:rsidRPr="00783FEA">
                <w:rPr>
                  <w:sz w:val="20"/>
                  <w:szCs w:val="20"/>
                </w:rPr>
                <w:t>http://stat.gov.pl/</w:t>
              </w:r>
            </w:hyperlink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0576" behindDoc="0" locked="0" layoutInCell="1" allowOverlap="1" wp14:anchorId="04332EB2" wp14:editId="3A93080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sz w:val="20"/>
              </w:rPr>
              <w:t>@GUS_STAT</w:t>
            </w:r>
          </w:p>
        </w:tc>
      </w:tr>
      <w:tr w:rsidR="00C8681F" w:rsidRPr="00C8681F" w:rsidTr="00935EC5">
        <w:trPr>
          <w:trHeight w:val="436"/>
        </w:trPr>
        <w:tc>
          <w:tcPr>
            <w:tcW w:w="2721" w:type="pct"/>
            <w:vMerge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C8681F" w:rsidRPr="00C8681F" w:rsidRDefault="00C8681F" w:rsidP="00C8681F">
            <w:pPr>
              <w:rPr>
                <w:sz w:val="18"/>
              </w:rPr>
            </w:pPr>
            <w:r w:rsidRPr="00C8681F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9552" behindDoc="0" locked="0" layoutInCell="1" allowOverlap="1" wp14:anchorId="35A8CD10" wp14:editId="27CFBFB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C8681F" w:rsidRPr="00C8681F" w:rsidRDefault="00C8681F" w:rsidP="00C8681F">
            <w:pPr>
              <w:rPr>
                <w:sz w:val="20"/>
              </w:rPr>
            </w:pPr>
            <w:r w:rsidRPr="00C8681F">
              <w:rPr>
                <w:sz w:val="20"/>
              </w:rPr>
              <w:t>@</w:t>
            </w:r>
            <w:proofErr w:type="spellStart"/>
            <w:r w:rsidRPr="00C8681F">
              <w:rPr>
                <w:sz w:val="20"/>
              </w:rPr>
              <w:t>GlownyUrzadStatystyczny</w:t>
            </w:r>
            <w:proofErr w:type="spellEnd"/>
          </w:p>
        </w:tc>
      </w:tr>
    </w:tbl>
    <w:p w:rsidR="00C8681F" w:rsidRPr="00C8681F" w:rsidRDefault="00C8681F" w:rsidP="00C8681F">
      <w:pPr>
        <w:rPr>
          <w:sz w:val="18"/>
        </w:rPr>
      </w:pPr>
      <w:r w:rsidRPr="00C8681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7F9E42E" wp14:editId="78B3B4B7">
                <wp:simplePos x="0" y="0"/>
                <wp:positionH relativeFrom="margin">
                  <wp:align>left</wp:align>
                </wp:positionH>
                <wp:positionV relativeFrom="paragraph">
                  <wp:posOffset>1553210</wp:posOffset>
                </wp:positionV>
                <wp:extent cx="6559550" cy="47339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33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Biuletyn Statystyczny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27" w:history="1">
                              <w:r w:rsidR="009B6898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Sytuacji społeczno-gospodarcza</w:t>
                              </w:r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kraju</w:t>
                              </w:r>
                            </w:hyperlink>
                          </w:p>
                          <w:p w:rsidR="00C8681F" w:rsidRPr="007C79C9" w:rsidRDefault="00CE5686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/>
                          </w:p>
                          <w:p w:rsidR="00C8681F" w:rsidRPr="007C79C9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29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0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Wskaźniki makroekonomiczne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1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Makroekonomicznych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Bank Danych Lokalnych</w:t>
                              </w:r>
                            </w:hyperlink>
                          </w:p>
                          <w:p w:rsidR="00C8681F" w:rsidRPr="007C79C9" w:rsidRDefault="00C8681F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C8681F" w:rsidRDefault="00C8681F" w:rsidP="00C8681F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</w:rPr>
                            </w:pPr>
                            <w:hyperlink r:id="rId33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Produkcja sprzedana przemysłu</w:t>
                              </w:r>
                            </w:hyperlink>
                            <w:r w:rsidR="00C8681F" w:rsidRPr="00783FEA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4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u w:val="single"/>
                              </w:rPr>
                            </w:pPr>
                            <w:hyperlink r:id="rId35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C8681F" w:rsidRPr="00783FEA">
                              <w:rPr>
                                <w:color w:val="001D77"/>
                              </w:rPr>
                              <w:t xml:space="preserve"> </w:t>
                            </w:r>
                          </w:p>
                          <w:p w:rsidR="00C8681F" w:rsidRPr="00783FEA" w:rsidRDefault="00CE5686" w:rsidP="00C8681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C8681F" w:rsidRPr="00783FEA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</w:rPr>
                                <w:t>Produkcja dóbr inwestycyjnych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7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nietrwałych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8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konsumpcyjnych trwałych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39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zaopatrzeniowych</w:t>
                              </w:r>
                            </w:hyperlink>
                          </w:p>
                          <w:p w:rsidR="00C8681F" w:rsidRPr="00783FEA" w:rsidRDefault="00CE5686" w:rsidP="00C8681F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0" w:history="1">
                              <w:r w:rsidR="00C8681F" w:rsidRPr="00783FEA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Produkcja dóbr związanych z energią</w:t>
                              </w:r>
                            </w:hyperlink>
                          </w:p>
                          <w:p w:rsidR="00C8681F" w:rsidRDefault="00C8681F" w:rsidP="00C868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9E42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22.3pt;width:516.5pt;height:372.75pt;z-index:251797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" fillcolor="#f2f2f2" strokecolor="window">
                <v:textbox>
                  <w:txbxContent>
                    <w:p w:rsidR="00C8681F" w:rsidRDefault="00C8681F" w:rsidP="00C8681F">
                      <w:pPr>
                        <w:rPr>
                          <w:b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C8681F" w:rsidRPr="00783FEA" w:rsidRDefault="00CE5686" w:rsidP="00C8681F">
                      <w:pPr>
                        <w:rPr>
                          <w:color w:val="001D77"/>
                        </w:rPr>
                      </w:pPr>
                      <w:hyperlink r:id="rId41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Biuletyn Statystyczny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</w:rPr>
                      </w:pPr>
                      <w:hyperlink r:id="rId42" w:history="1">
                        <w:r w:rsidR="009B6898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Sytuacji społeczno-gospodarcza</w:t>
                        </w:r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kraju</w:t>
                        </w:r>
                      </w:hyperlink>
                    </w:p>
                    <w:p w:rsidR="00C8681F" w:rsidRPr="007C79C9" w:rsidRDefault="00CE5686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3" w:history="1"/>
                    </w:p>
                    <w:p w:rsidR="00C8681F" w:rsidRPr="007C79C9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4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Dziedzinowe Bazy Wiedzy - Produkcja Przemysłowa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5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Wskaźniki makroekonomiczne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</w:rPr>
                      </w:pPr>
                      <w:hyperlink r:id="rId46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Makroekonomicznych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Bank Danych Lokalnych</w:t>
                        </w:r>
                      </w:hyperlink>
                    </w:p>
                    <w:p w:rsidR="00C8681F" w:rsidRPr="007C79C9" w:rsidRDefault="00C8681F" w:rsidP="00C8681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C8681F" w:rsidRDefault="00C8681F" w:rsidP="00C8681F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C8681F" w:rsidRPr="00783FEA" w:rsidRDefault="00CE5686" w:rsidP="00C8681F">
                      <w:pPr>
                        <w:rPr>
                          <w:color w:val="001D77"/>
                        </w:rPr>
                      </w:pPr>
                      <w:hyperlink r:id="rId48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Produkcja sprzedana przemysłu</w:t>
                        </w:r>
                      </w:hyperlink>
                      <w:r w:rsidR="00C8681F" w:rsidRPr="00783FEA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49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u w:val="single"/>
                        </w:rPr>
                      </w:pPr>
                      <w:hyperlink r:id="rId50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</w:rPr>
                          <w:t>Indeks (dynamika) produkcji sprzedanej przemysłu (wyrównany sezonowo)</w:t>
                        </w:r>
                      </w:hyperlink>
                      <w:r w:rsidR="00C8681F" w:rsidRPr="00783FEA">
                        <w:rPr>
                          <w:color w:val="001D77"/>
                        </w:rPr>
                        <w:t xml:space="preserve"> </w:t>
                      </w:r>
                    </w:p>
                    <w:p w:rsidR="00C8681F" w:rsidRPr="00783FEA" w:rsidRDefault="00CE5686" w:rsidP="00C8681F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51" w:history="1">
                        <w:r w:rsidR="00C8681F" w:rsidRPr="00783FEA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</w:rPr>
                          <w:t>Produkcja dóbr inwestycyjnych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2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nietrwałych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3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konsumpcyjnych trwałych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4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zaopatrzeniowych</w:t>
                        </w:r>
                      </w:hyperlink>
                    </w:p>
                    <w:p w:rsidR="00C8681F" w:rsidRPr="00783FEA" w:rsidRDefault="00CE5686" w:rsidP="00C8681F">
                      <w:pPr>
                        <w:rPr>
                          <w:color w:val="001D77"/>
                          <w:szCs w:val="24"/>
                        </w:rPr>
                      </w:pPr>
                      <w:hyperlink r:id="rId55" w:history="1">
                        <w:r w:rsidR="00C8681F" w:rsidRPr="00783FEA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Produkcja dóbr związanych z energią</w:t>
                        </w:r>
                      </w:hyperlink>
                    </w:p>
                    <w:p w:rsidR="00C8681F" w:rsidRDefault="00C8681F" w:rsidP="00C8681F"/>
                  </w:txbxContent>
                </v:textbox>
                <w10:wrap type="square" anchorx="margin"/>
              </v:shape>
            </w:pict>
          </mc:Fallback>
        </mc:AlternateContent>
      </w:r>
    </w:p>
    <w:p w:rsidR="00D261A2" w:rsidRPr="00001C5B" w:rsidRDefault="00D261A2" w:rsidP="00E76D26">
      <w:pPr>
        <w:rPr>
          <w:sz w:val="18"/>
        </w:rPr>
      </w:pPr>
    </w:p>
    <w:sectPr w:rsidR="00D261A2" w:rsidRPr="00001C5B" w:rsidSect="00AF0457">
      <w:headerReference w:type="default" r:id="rId56"/>
      <w:pgSz w:w="11906" w:h="16838"/>
      <w:pgMar w:top="720" w:right="3119" w:bottom="720" w:left="720" w:header="170" w:footer="39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686" w:rsidRDefault="00CE5686" w:rsidP="000662E2">
      <w:pPr>
        <w:spacing w:after="0" w:line="240" w:lineRule="auto"/>
      </w:pPr>
      <w:r>
        <w:separator/>
      </w:r>
    </w:p>
  </w:endnote>
  <w:endnote w:type="continuationSeparator" w:id="0">
    <w:p w:rsidR="00CE5686" w:rsidRDefault="00CE568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77CDDF3-2D9C-44BF-B87A-2702E547A115}"/>
    <w:embedBold r:id="rId2" w:fontKey="{ED86D772-37D6-4444-8143-F553FCC70A89}"/>
    <w:embedItalic r:id="rId3" w:fontKey="{4775D279-279C-4575-A786-A3DDE8921406}"/>
    <w:embedBoldItalic r:id="rId4" w:fontKey="{0CA0EB6C-8FD5-404F-9783-E3DCEA72DADE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9D4B5A31-1EFD-4B85-9EFB-1EBEA00E879A}"/>
    <w:embedBold r:id="rId6" w:fontKey="{28D37F6A-0CB7-4D3C-BB5A-B00CF04705EE}"/>
    <w:embedItalic r:id="rId7" w:fontKey="{41263115-29B3-41DB-BB23-B2BEDA2F23F0}"/>
    <w:embedBoldItalic r:id="rId8" w:fontKey="{B8682F9B-C23F-4394-BCF9-785DE3FC1EE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469E136-F91F-4684-9B25-89C4163F769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DE807FB7-908F-4C24-98AB-3D8F19615AB8}"/>
    <w:embedItalic r:id="rId11" w:fontKey="{32DB339F-A6D8-48AA-8358-F0E45AD645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2E51130-D6B5-4FE0-893C-B181AA794B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89EB4AA-BD46-4B06-A0EC-C84EBD59B3B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4" w:fontKey="{1EC03DA5-08B4-4CF5-8CB8-3E5CF5E54F0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783FEA">
          <w:rPr>
            <w:noProof/>
          </w:rPr>
          <w:t>3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3FEA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686" w:rsidRDefault="00CE5686" w:rsidP="000662E2">
      <w:pPr>
        <w:spacing w:after="0" w:line="240" w:lineRule="auto"/>
      </w:pPr>
      <w:r>
        <w:separator/>
      </w:r>
    </w:p>
  </w:footnote>
  <w:footnote w:type="continuationSeparator" w:id="0">
    <w:p w:rsidR="00CE5686" w:rsidRDefault="00CE568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126B6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9DFE3A" wp14:editId="132ED0EA">
          <wp:extent cx="1219200" cy="677383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US wersj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747" cy="677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2F2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1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FE2F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2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E527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22.05</w:t>
                          </w:r>
                          <w:r w:rsidR="00FE2F2B">
                            <w:rPr>
                              <w:rFonts w:ascii="Fira Sans SemiBold" w:hAnsi="Fira Sans SemiBold"/>
                              <w:color w:val="001D77"/>
                            </w:rPr>
                            <w:t>.201</w:t>
                          </w:r>
                          <w:r w:rsidR="00472D0F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FE2F2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E527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22.05</w:t>
                    </w:r>
                    <w:r w:rsidR="00FE2F2B">
                      <w:rPr>
                        <w:rFonts w:ascii="Fira Sans SemiBold" w:hAnsi="Fira Sans SemiBold"/>
                        <w:color w:val="001D77"/>
                      </w:rPr>
                      <w:t>.201</w:t>
                    </w:r>
                    <w:r w:rsidR="00472D0F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FE2F2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7pt;height:123.7pt;visibility:visible;mso-wrap-style:square" o:bullet="t">
        <v:imagedata r:id="rId1" o:title=""/>
      </v:shape>
    </w:pict>
  </w:numPicBullet>
  <w:numPicBullet w:numPicBulletId="1">
    <w:pict>
      <v:shape id="_x0000_i1033" type="#_x0000_t75" style="width:123.1pt;height:123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3FB7"/>
    <w:rsid w:val="00025739"/>
    <w:rsid w:val="000317E7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CA1"/>
    <w:rsid w:val="0006602D"/>
    <w:rsid w:val="000662E2"/>
    <w:rsid w:val="00066883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A0B6C"/>
    <w:rsid w:val="000A5EEA"/>
    <w:rsid w:val="000A7B6E"/>
    <w:rsid w:val="000B0727"/>
    <w:rsid w:val="000B0A9C"/>
    <w:rsid w:val="000B208F"/>
    <w:rsid w:val="000B3D5D"/>
    <w:rsid w:val="000C0F87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34FE"/>
    <w:rsid w:val="000D7754"/>
    <w:rsid w:val="000E0918"/>
    <w:rsid w:val="000E3E3B"/>
    <w:rsid w:val="000F21E9"/>
    <w:rsid w:val="000F40A3"/>
    <w:rsid w:val="000F5DD1"/>
    <w:rsid w:val="001011C3"/>
    <w:rsid w:val="001044B6"/>
    <w:rsid w:val="001055A7"/>
    <w:rsid w:val="001075FF"/>
    <w:rsid w:val="00110D87"/>
    <w:rsid w:val="001123D9"/>
    <w:rsid w:val="001130D6"/>
    <w:rsid w:val="00114DB9"/>
    <w:rsid w:val="00116087"/>
    <w:rsid w:val="00116546"/>
    <w:rsid w:val="00120720"/>
    <w:rsid w:val="001236AC"/>
    <w:rsid w:val="00126B69"/>
    <w:rsid w:val="00130296"/>
    <w:rsid w:val="00134347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14D6"/>
    <w:rsid w:val="00162325"/>
    <w:rsid w:val="00174419"/>
    <w:rsid w:val="001802BD"/>
    <w:rsid w:val="00180640"/>
    <w:rsid w:val="001834E2"/>
    <w:rsid w:val="001951DA"/>
    <w:rsid w:val="001A013B"/>
    <w:rsid w:val="001A76A5"/>
    <w:rsid w:val="001B0659"/>
    <w:rsid w:val="001B1424"/>
    <w:rsid w:val="001B2DAE"/>
    <w:rsid w:val="001B6243"/>
    <w:rsid w:val="001C170D"/>
    <w:rsid w:val="001C235E"/>
    <w:rsid w:val="001C2FA1"/>
    <w:rsid w:val="001C3269"/>
    <w:rsid w:val="001C65D3"/>
    <w:rsid w:val="001C6CAC"/>
    <w:rsid w:val="001D0D90"/>
    <w:rsid w:val="001D115F"/>
    <w:rsid w:val="001D1DB4"/>
    <w:rsid w:val="001D3476"/>
    <w:rsid w:val="001E4F42"/>
    <w:rsid w:val="001E6093"/>
    <w:rsid w:val="001F023F"/>
    <w:rsid w:val="001F1220"/>
    <w:rsid w:val="002000FB"/>
    <w:rsid w:val="00203959"/>
    <w:rsid w:val="00214694"/>
    <w:rsid w:val="002338F4"/>
    <w:rsid w:val="00233D39"/>
    <w:rsid w:val="002376C0"/>
    <w:rsid w:val="00237B0A"/>
    <w:rsid w:val="002447FE"/>
    <w:rsid w:val="002568AB"/>
    <w:rsid w:val="002574F9"/>
    <w:rsid w:val="00263373"/>
    <w:rsid w:val="002662C2"/>
    <w:rsid w:val="00272778"/>
    <w:rsid w:val="00276811"/>
    <w:rsid w:val="00282699"/>
    <w:rsid w:val="002847AA"/>
    <w:rsid w:val="00290365"/>
    <w:rsid w:val="002926DF"/>
    <w:rsid w:val="00296697"/>
    <w:rsid w:val="002A7A55"/>
    <w:rsid w:val="002B046F"/>
    <w:rsid w:val="002B0472"/>
    <w:rsid w:val="002B6B12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744D"/>
    <w:rsid w:val="00320333"/>
    <w:rsid w:val="00322EDD"/>
    <w:rsid w:val="00326F83"/>
    <w:rsid w:val="00331E28"/>
    <w:rsid w:val="00332320"/>
    <w:rsid w:val="00334DDA"/>
    <w:rsid w:val="00337EFE"/>
    <w:rsid w:val="00341D35"/>
    <w:rsid w:val="00343E5F"/>
    <w:rsid w:val="00347D72"/>
    <w:rsid w:val="0035304E"/>
    <w:rsid w:val="00357611"/>
    <w:rsid w:val="00367237"/>
    <w:rsid w:val="0037077F"/>
    <w:rsid w:val="00370F96"/>
    <w:rsid w:val="00373882"/>
    <w:rsid w:val="00375BF0"/>
    <w:rsid w:val="0038300B"/>
    <w:rsid w:val="003837B0"/>
    <w:rsid w:val="003843DB"/>
    <w:rsid w:val="00385FF0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4E7D"/>
    <w:rsid w:val="003B622D"/>
    <w:rsid w:val="003B6903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F3148"/>
    <w:rsid w:val="003F4C97"/>
    <w:rsid w:val="003F6BBB"/>
    <w:rsid w:val="003F7ED3"/>
    <w:rsid w:val="003F7FD5"/>
    <w:rsid w:val="003F7FE6"/>
    <w:rsid w:val="00400193"/>
    <w:rsid w:val="00406163"/>
    <w:rsid w:val="004106AD"/>
    <w:rsid w:val="0041108C"/>
    <w:rsid w:val="00411125"/>
    <w:rsid w:val="004212E7"/>
    <w:rsid w:val="0042446D"/>
    <w:rsid w:val="00424FE7"/>
    <w:rsid w:val="00427BF8"/>
    <w:rsid w:val="00427FC1"/>
    <w:rsid w:val="00431C02"/>
    <w:rsid w:val="00435C0A"/>
    <w:rsid w:val="00437395"/>
    <w:rsid w:val="00445047"/>
    <w:rsid w:val="0045393B"/>
    <w:rsid w:val="00455F39"/>
    <w:rsid w:val="00461FC6"/>
    <w:rsid w:val="00463E39"/>
    <w:rsid w:val="004657FC"/>
    <w:rsid w:val="00466F54"/>
    <w:rsid w:val="00472D0F"/>
    <w:rsid w:val="00473092"/>
    <w:rsid w:val="004733F6"/>
    <w:rsid w:val="00474E69"/>
    <w:rsid w:val="00475544"/>
    <w:rsid w:val="00485D27"/>
    <w:rsid w:val="00486816"/>
    <w:rsid w:val="0049426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E5AD4"/>
    <w:rsid w:val="004F0769"/>
    <w:rsid w:val="004F0C3C"/>
    <w:rsid w:val="004F2648"/>
    <w:rsid w:val="004F4BBA"/>
    <w:rsid w:val="004F55BD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1AB5"/>
    <w:rsid w:val="00533632"/>
    <w:rsid w:val="00536822"/>
    <w:rsid w:val="0054251F"/>
    <w:rsid w:val="00547DD0"/>
    <w:rsid w:val="00550618"/>
    <w:rsid w:val="005506A2"/>
    <w:rsid w:val="00550FFC"/>
    <w:rsid w:val="005520D8"/>
    <w:rsid w:val="00556CF1"/>
    <w:rsid w:val="00561867"/>
    <w:rsid w:val="00563C76"/>
    <w:rsid w:val="005645ED"/>
    <w:rsid w:val="005722E0"/>
    <w:rsid w:val="00575940"/>
    <w:rsid w:val="00575D28"/>
    <w:rsid w:val="005762A7"/>
    <w:rsid w:val="00581325"/>
    <w:rsid w:val="00586611"/>
    <w:rsid w:val="005871A3"/>
    <w:rsid w:val="005916D7"/>
    <w:rsid w:val="00591EBB"/>
    <w:rsid w:val="005A2411"/>
    <w:rsid w:val="005A2E64"/>
    <w:rsid w:val="005A3C29"/>
    <w:rsid w:val="005A5994"/>
    <w:rsid w:val="005A698C"/>
    <w:rsid w:val="005B294A"/>
    <w:rsid w:val="005C63F1"/>
    <w:rsid w:val="005E0799"/>
    <w:rsid w:val="005E726F"/>
    <w:rsid w:val="005E7AA5"/>
    <w:rsid w:val="005F1E67"/>
    <w:rsid w:val="005F5A80"/>
    <w:rsid w:val="0060323D"/>
    <w:rsid w:val="00603C52"/>
    <w:rsid w:val="00603D6E"/>
    <w:rsid w:val="006044FF"/>
    <w:rsid w:val="00607CC5"/>
    <w:rsid w:val="00622B75"/>
    <w:rsid w:val="0063104C"/>
    <w:rsid w:val="00633014"/>
    <w:rsid w:val="00633EA6"/>
    <w:rsid w:val="0063437B"/>
    <w:rsid w:val="00643957"/>
    <w:rsid w:val="006460F8"/>
    <w:rsid w:val="0065120E"/>
    <w:rsid w:val="00657BEF"/>
    <w:rsid w:val="00667289"/>
    <w:rsid w:val="006673CA"/>
    <w:rsid w:val="00673C26"/>
    <w:rsid w:val="00676552"/>
    <w:rsid w:val="006812AF"/>
    <w:rsid w:val="0068185F"/>
    <w:rsid w:val="00681BA5"/>
    <w:rsid w:val="0068327D"/>
    <w:rsid w:val="00694AF0"/>
    <w:rsid w:val="006959E8"/>
    <w:rsid w:val="00695C15"/>
    <w:rsid w:val="006977D4"/>
    <w:rsid w:val="0069791B"/>
    <w:rsid w:val="006A09D5"/>
    <w:rsid w:val="006A33E7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11E1F"/>
    <w:rsid w:val="0072092C"/>
    <w:rsid w:val="00720FA5"/>
    <w:rsid w:val="007211B1"/>
    <w:rsid w:val="0072190E"/>
    <w:rsid w:val="00723382"/>
    <w:rsid w:val="00724E6C"/>
    <w:rsid w:val="00727EB3"/>
    <w:rsid w:val="00732B5E"/>
    <w:rsid w:val="00741C70"/>
    <w:rsid w:val="00746187"/>
    <w:rsid w:val="00761B1A"/>
    <w:rsid w:val="0076254F"/>
    <w:rsid w:val="00762624"/>
    <w:rsid w:val="00763370"/>
    <w:rsid w:val="0077217E"/>
    <w:rsid w:val="00773968"/>
    <w:rsid w:val="007801F5"/>
    <w:rsid w:val="00783CA4"/>
    <w:rsid w:val="00783FEA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9A2"/>
    <w:rsid w:val="007B4E61"/>
    <w:rsid w:val="007B5CF4"/>
    <w:rsid w:val="007C2F7C"/>
    <w:rsid w:val="007C42CE"/>
    <w:rsid w:val="007C73C2"/>
    <w:rsid w:val="007C79C9"/>
    <w:rsid w:val="007D3319"/>
    <w:rsid w:val="007D335D"/>
    <w:rsid w:val="007D4741"/>
    <w:rsid w:val="007D58F0"/>
    <w:rsid w:val="007D7AE5"/>
    <w:rsid w:val="007E3314"/>
    <w:rsid w:val="007E4B03"/>
    <w:rsid w:val="007E7131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5D15"/>
    <w:rsid w:val="00846562"/>
    <w:rsid w:val="00847F0F"/>
    <w:rsid w:val="00851A78"/>
    <w:rsid w:val="00852448"/>
    <w:rsid w:val="00854BD8"/>
    <w:rsid w:val="008569B2"/>
    <w:rsid w:val="0086576C"/>
    <w:rsid w:val="00865964"/>
    <w:rsid w:val="008679DB"/>
    <w:rsid w:val="00867F4F"/>
    <w:rsid w:val="00871D33"/>
    <w:rsid w:val="00880720"/>
    <w:rsid w:val="00881828"/>
    <w:rsid w:val="0088258A"/>
    <w:rsid w:val="00886332"/>
    <w:rsid w:val="008A26D9"/>
    <w:rsid w:val="008A4BEB"/>
    <w:rsid w:val="008B6A2F"/>
    <w:rsid w:val="008C0C29"/>
    <w:rsid w:val="008C431E"/>
    <w:rsid w:val="008C5E1E"/>
    <w:rsid w:val="008D1C22"/>
    <w:rsid w:val="008D729B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176EE"/>
    <w:rsid w:val="00920117"/>
    <w:rsid w:val="009227A6"/>
    <w:rsid w:val="00924298"/>
    <w:rsid w:val="0092720A"/>
    <w:rsid w:val="00930C81"/>
    <w:rsid w:val="00933EC1"/>
    <w:rsid w:val="00937881"/>
    <w:rsid w:val="00940442"/>
    <w:rsid w:val="009423C0"/>
    <w:rsid w:val="0094416F"/>
    <w:rsid w:val="009451ED"/>
    <w:rsid w:val="00950875"/>
    <w:rsid w:val="009530DB"/>
    <w:rsid w:val="00953676"/>
    <w:rsid w:val="00954038"/>
    <w:rsid w:val="00954B4D"/>
    <w:rsid w:val="009552BE"/>
    <w:rsid w:val="009564A2"/>
    <w:rsid w:val="009635A5"/>
    <w:rsid w:val="00966C1F"/>
    <w:rsid w:val="00967FD8"/>
    <w:rsid w:val="009705EE"/>
    <w:rsid w:val="009711F3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3D17"/>
    <w:rsid w:val="009A27F7"/>
    <w:rsid w:val="009A3F21"/>
    <w:rsid w:val="009A6EA0"/>
    <w:rsid w:val="009B125D"/>
    <w:rsid w:val="009B4A1B"/>
    <w:rsid w:val="009B6898"/>
    <w:rsid w:val="009C095A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5AAB"/>
    <w:rsid w:val="009D604E"/>
    <w:rsid w:val="009E1BA5"/>
    <w:rsid w:val="009E2E91"/>
    <w:rsid w:val="009E5C5B"/>
    <w:rsid w:val="009F15D8"/>
    <w:rsid w:val="009F23BA"/>
    <w:rsid w:val="009F7D73"/>
    <w:rsid w:val="00A05838"/>
    <w:rsid w:val="00A072EE"/>
    <w:rsid w:val="00A139F5"/>
    <w:rsid w:val="00A23D98"/>
    <w:rsid w:val="00A2477B"/>
    <w:rsid w:val="00A24AC8"/>
    <w:rsid w:val="00A326FE"/>
    <w:rsid w:val="00A365F4"/>
    <w:rsid w:val="00A36F0A"/>
    <w:rsid w:val="00A40159"/>
    <w:rsid w:val="00A41DEF"/>
    <w:rsid w:val="00A43F34"/>
    <w:rsid w:val="00A47543"/>
    <w:rsid w:val="00A47D80"/>
    <w:rsid w:val="00A52F42"/>
    <w:rsid w:val="00A53132"/>
    <w:rsid w:val="00A563F2"/>
    <w:rsid w:val="00A566E8"/>
    <w:rsid w:val="00A61018"/>
    <w:rsid w:val="00A63D2E"/>
    <w:rsid w:val="00A644CB"/>
    <w:rsid w:val="00A66A5C"/>
    <w:rsid w:val="00A72AC4"/>
    <w:rsid w:val="00A75AD0"/>
    <w:rsid w:val="00A810F9"/>
    <w:rsid w:val="00A8219A"/>
    <w:rsid w:val="00A86ECC"/>
    <w:rsid w:val="00A86FCC"/>
    <w:rsid w:val="00A9351A"/>
    <w:rsid w:val="00A936A6"/>
    <w:rsid w:val="00A969DB"/>
    <w:rsid w:val="00AA0BAD"/>
    <w:rsid w:val="00AA710D"/>
    <w:rsid w:val="00AB3023"/>
    <w:rsid w:val="00AB3A8D"/>
    <w:rsid w:val="00AB6D25"/>
    <w:rsid w:val="00AB710D"/>
    <w:rsid w:val="00AC144D"/>
    <w:rsid w:val="00AD387B"/>
    <w:rsid w:val="00AD6497"/>
    <w:rsid w:val="00AE02E0"/>
    <w:rsid w:val="00AE2D4B"/>
    <w:rsid w:val="00AE454D"/>
    <w:rsid w:val="00AE4F99"/>
    <w:rsid w:val="00AE6CAD"/>
    <w:rsid w:val="00AF0457"/>
    <w:rsid w:val="00AF217C"/>
    <w:rsid w:val="00AF4C05"/>
    <w:rsid w:val="00B04E87"/>
    <w:rsid w:val="00B06BC2"/>
    <w:rsid w:val="00B132C3"/>
    <w:rsid w:val="00B14952"/>
    <w:rsid w:val="00B15AC0"/>
    <w:rsid w:val="00B31E5A"/>
    <w:rsid w:val="00B3222E"/>
    <w:rsid w:val="00B449E0"/>
    <w:rsid w:val="00B46B52"/>
    <w:rsid w:val="00B5685C"/>
    <w:rsid w:val="00B65014"/>
    <w:rsid w:val="00B653AB"/>
    <w:rsid w:val="00B65F9E"/>
    <w:rsid w:val="00B663B4"/>
    <w:rsid w:val="00B66B19"/>
    <w:rsid w:val="00B66D71"/>
    <w:rsid w:val="00B70744"/>
    <w:rsid w:val="00B711DC"/>
    <w:rsid w:val="00B7257A"/>
    <w:rsid w:val="00B73046"/>
    <w:rsid w:val="00B833C0"/>
    <w:rsid w:val="00B914E9"/>
    <w:rsid w:val="00B956EE"/>
    <w:rsid w:val="00B96EE4"/>
    <w:rsid w:val="00BA2BA1"/>
    <w:rsid w:val="00BB36CB"/>
    <w:rsid w:val="00BB4BF4"/>
    <w:rsid w:val="00BB4E3C"/>
    <w:rsid w:val="00BB4F09"/>
    <w:rsid w:val="00BB74B8"/>
    <w:rsid w:val="00BD4E33"/>
    <w:rsid w:val="00BD79BE"/>
    <w:rsid w:val="00BE3861"/>
    <w:rsid w:val="00BF0999"/>
    <w:rsid w:val="00C030DE"/>
    <w:rsid w:val="00C05229"/>
    <w:rsid w:val="00C13062"/>
    <w:rsid w:val="00C22105"/>
    <w:rsid w:val="00C221DB"/>
    <w:rsid w:val="00C244B6"/>
    <w:rsid w:val="00C2742C"/>
    <w:rsid w:val="00C275DE"/>
    <w:rsid w:val="00C313AB"/>
    <w:rsid w:val="00C3175B"/>
    <w:rsid w:val="00C31800"/>
    <w:rsid w:val="00C3702F"/>
    <w:rsid w:val="00C414B5"/>
    <w:rsid w:val="00C47E3B"/>
    <w:rsid w:val="00C5101E"/>
    <w:rsid w:val="00C558B4"/>
    <w:rsid w:val="00C55B0D"/>
    <w:rsid w:val="00C64709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8681F"/>
    <w:rsid w:val="00C902B8"/>
    <w:rsid w:val="00C91687"/>
    <w:rsid w:val="00C924A8"/>
    <w:rsid w:val="00C937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1D18"/>
    <w:rsid w:val="00CD58B7"/>
    <w:rsid w:val="00CE2C29"/>
    <w:rsid w:val="00CE5686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317F"/>
    <w:rsid w:val="00D261A2"/>
    <w:rsid w:val="00D41ABA"/>
    <w:rsid w:val="00D52A54"/>
    <w:rsid w:val="00D56874"/>
    <w:rsid w:val="00D5786D"/>
    <w:rsid w:val="00D616BE"/>
    <w:rsid w:val="00D616D2"/>
    <w:rsid w:val="00D63B1C"/>
    <w:rsid w:val="00D63B5F"/>
    <w:rsid w:val="00D66415"/>
    <w:rsid w:val="00D674E0"/>
    <w:rsid w:val="00D70EF7"/>
    <w:rsid w:val="00D7299C"/>
    <w:rsid w:val="00D80066"/>
    <w:rsid w:val="00D8397C"/>
    <w:rsid w:val="00D86A02"/>
    <w:rsid w:val="00D91CC0"/>
    <w:rsid w:val="00D942BC"/>
    <w:rsid w:val="00D94EED"/>
    <w:rsid w:val="00D96026"/>
    <w:rsid w:val="00DA0269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1D45"/>
    <w:rsid w:val="00DF246D"/>
    <w:rsid w:val="00DF4230"/>
    <w:rsid w:val="00DF7836"/>
    <w:rsid w:val="00DF7D74"/>
    <w:rsid w:val="00E01436"/>
    <w:rsid w:val="00E019BF"/>
    <w:rsid w:val="00E045BD"/>
    <w:rsid w:val="00E125A2"/>
    <w:rsid w:val="00E17B77"/>
    <w:rsid w:val="00E20DFD"/>
    <w:rsid w:val="00E2112C"/>
    <w:rsid w:val="00E22474"/>
    <w:rsid w:val="00E23337"/>
    <w:rsid w:val="00E255AD"/>
    <w:rsid w:val="00E259EA"/>
    <w:rsid w:val="00E27713"/>
    <w:rsid w:val="00E30915"/>
    <w:rsid w:val="00E32061"/>
    <w:rsid w:val="00E33500"/>
    <w:rsid w:val="00E35249"/>
    <w:rsid w:val="00E41462"/>
    <w:rsid w:val="00E42FF9"/>
    <w:rsid w:val="00E46147"/>
    <w:rsid w:val="00E4714C"/>
    <w:rsid w:val="00E51AEB"/>
    <w:rsid w:val="00E52002"/>
    <w:rsid w:val="00E522A7"/>
    <w:rsid w:val="00E52721"/>
    <w:rsid w:val="00E54452"/>
    <w:rsid w:val="00E5502A"/>
    <w:rsid w:val="00E576E8"/>
    <w:rsid w:val="00E664C5"/>
    <w:rsid w:val="00E671A2"/>
    <w:rsid w:val="00E72B2E"/>
    <w:rsid w:val="00E73157"/>
    <w:rsid w:val="00E76D26"/>
    <w:rsid w:val="00E8291F"/>
    <w:rsid w:val="00E95F9C"/>
    <w:rsid w:val="00E966AB"/>
    <w:rsid w:val="00EA2A04"/>
    <w:rsid w:val="00EB1390"/>
    <w:rsid w:val="00EB1C36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1007C"/>
    <w:rsid w:val="00F16178"/>
    <w:rsid w:val="00F16287"/>
    <w:rsid w:val="00F225DE"/>
    <w:rsid w:val="00F26D4D"/>
    <w:rsid w:val="00F27C8F"/>
    <w:rsid w:val="00F30E49"/>
    <w:rsid w:val="00F30E78"/>
    <w:rsid w:val="00F32749"/>
    <w:rsid w:val="00F35F3D"/>
    <w:rsid w:val="00F37172"/>
    <w:rsid w:val="00F40CBD"/>
    <w:rsid w:val="00F416CC"/>
    <w:rsid w:val="00F41E38"/>
    <w:rsid w:val="00F444E4"/>
    <w:rsid w:val="00F4477E"/>
    <w:rsid w:val="00F47207"/>
    <w:rsid w:val="00F561B1"/>
    <w:rsid w:val="00F561D4"/>
    <w:rsid w:val="00F6454E"/>
    <w:rsid w:val="00F645E3"/>
    <w:rsid w:val="00F64B60"/>
    <w:rsid w:val="00F67D8F"/>
    <w:rsid w:val="00F70E57"/>
    <w:rsid w:val="00F7377E"/>
    <w:rsid w:val="00F75102"/>
    <w:rsid w:val="00F802BE"/>
    <w:rsid w:val="00F86024"/>
    <w:rsid w:val="00F8611A"/>
    <w:rsid w:val="00F9454E"/>
    <w:rsid w:val="00F959E3"/>
    <w:rsid w:val="00F963CF"/>
    <w:rsid w:val="00F97DD1"/>
    <w:rsid w:val="00FA374B"/>
    <w:rsid w:val="00FA414F"/>
    <w:rsid w:val="00FA45A6"/>
    <w:rsid w:val="00FA512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C86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inne-opracowania/informacje-o-sytuacji-spoleczno-gospodarczej/biuletyn-statystyczny-nr-32019,4,86.html" TargetMode="External"/><Relationship Id="rId39" Type="http://schemas.openxmlformats.org/officeDocument/2006/relationships/hyperlink" Target="http://stat.gov.pl/metainformacje/slownik-pojec/pojecia-stosowane-w-statystyce-publicznej/357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://stat.gov.pl/metainformacje/slownik-pojec/pojecia-stosowane-w-statystyce-publicznej/700,pojecie.html" TargetMode="External"/><Relationship Id="rId42" Type="http://schemas.openxmlformats.org/officeDocument/2006/relationships/hyperlink" Target="https://stat.gov.pl/obszary-tematyczne/inne-opracowania/informacje-o-sytuacji-spoleczno-gospodarczej/sytuacja-spoleczno-gospodarcza-kraju-w-pierwszym-kwartale-2019-r-,1,83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://stat.gov.pl/metainformacje/slownik-pojec/pojecia-stosowane-w-statystyce-publicznej/707,pojecie.html" TargetMode="External"/><Relationship Id="rId55" Type="http://schemas.openxmlformats.org/officeDocument/2006/relationships/hyperlink" Target="http://stat.gov.pl/metainformacje/slownik-pojec/pojecia-stosowane-w-statystyce-publicznej/1313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://swaid.stat.gov.pl/SitePagesDBW/ProdukcjaPrzemyslowa.aspx" TargetMode="External"/><Relationship Id="rId11" Type="http://schemas.openxmlformats.org/officeDocument/2006/relationships/image" Target="media/image31.emf"/><Relationship Id="rId24" Type="http://schemas.openxmlformats.org/officeDocument/2006/relationships/image" Target="media/image6.png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://stat.gov.pl/metainformacje/slownik-pojec/pojecia-stosowane-w-statystyce-publicznej/1317,pojecie.html" TargetMode="External"/><Relationship Id="rId40" Type="http://schemas.openxmlformats.org/officeDocument/2006/relationships/hyperlink" Target="http://stat.gov.pl/metainformacje/slownik-pojec/pojecia-stosowane-w-statystyce-publicznej/1313,pojecie.html" TargetMode="External"/><Relationship Id="rId45" Type="http://schemas.openxmlformats.org/officeDocument/2006/relationships/hyperlink" Target="http://stat.gov.pl/wskazniki-makroekonomiczne/" TargetMode="External"/><Relationship Id="rId53" Type="http://schemas.openxmlformats.org/officeDocument/2006/relationships/hyperlink" Target="http://stat.gov.pl/metainformacje/slownik-pojec/pojecia-stosowane-w-statystyce-publicznej/1314,pojecie.html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mailto:B.Kaczorowsk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yperlink" Target="https://stat.gov.pl/obszary-tematyczne/inne-opracowania/informacje-o-sytuacji-spoleczno-gospodarczej/sytuacja-spoleczno-gospodarcza-kraju-w-pierwszym-kwartale-2019-r-,1,83.html" TargetMode="External"/><Relationship Id="rId30" Type="http://schemas.openxmlformats.org/officeDocument/2006/relationships/hyperlink" Target="http://stat.gov.pl/wskazniki-makroekonomiczne/" TargetMode="External"/><Relationship Id="rId35" Type="http://schemas.openxmlformats.org/officeDocument/2006/relationships/hyperlink" Target="http://stat.gov.pl/metainformacje/slownik-pojec/pojecia-stosowane-w-statystyce-publicznej/707,pojecie.html" TargetMode="External"/><Relationship Id="rId43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48" Type="http://schemas.openxmlformats.org/officeDocument/2006/relationships/hyperlink" Target="http://stat.gov.pl/metainformacje/slownik-pojec/pojecia-stosowane-w-statystyce-publicznej/362,pojecie.html" TargetMode="External"/><Relationship Id="rId56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35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1.xml"/><Relationship Id="rId25" Type="http://schemas.openxmlformats.org/officeDocument/2006/relationships/image" Target="media/image7.png"/><Relationship Id="rId33" Type="http://schemas.openxmlformats.org/officeDocument/2006/relationships/hyperlink" Target="http://stat.gov.pl/metainformacje/slownik-pojec/pojecia-stosowane-w-statystyce-publicznej/362,pojecie.html" TargetMode="External"/><Relationship Id="rId38" Type="http://schemas.openxmlformats.org/officeDocument/2006/relationships/hyperlink" Target="http://stat.gov.pl/metainformacje/slownik-pojec/pojecia-stosowane-w-statystyce-publicznej/1314,pojecie.html" TargetMode="External"/><Relationship Id="rId46" Type="http://schemas.openxmlformats.org/officeDocument/2006/relationships/hyperlink" Target="http://bdm.stat.gov.pl/" TargetMode="External"/><Relationship Id="rId20" Type="http://schemas.openxmlformats.org/officeDocument/2006/relationships/hyperlink" Target="mailto:rzecznik@stat.gov.pl" TargetMode="External"/><Relationship Id="rId41" Type="http://schemas.openxmlformats.org/officeDocument/2006/relationships/hyperlink" Target="https://stat.gov.pl/obszary-tematyczne/inne-opracowania/informacje-o-sytuacji-spoleczno-gospodarczej/biuletyn-statystyczny-nr-32019,4,86.html" TargetMode="External"/><Relationship Id="rId54" Type="http://schemas.openxmlformats.org/officeDocument/2006/relationships/hyperlink" Target="http://stat.gov.pl/metainformacje/slownik-pojec/pojecia-stosowane-w-statystyce-publicznej/35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stat.gov.pl/" TargetMode="External"/><Relationship Id="rId28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36" Type="http://schemas.openxmlformats.org/officeDocument/2006/relationships/hyperlink" Target="http://stat.gov.pl/metainformacje/slownik-pojec/pojecia-stosowane-w-statystyce-publicznej/356,pojecie.html" TargetMode="External"/><Relationship Id="rId49" Type="http://schemas.openxmlformats.org/officeDocument/2006/relationships/hyperlink" Target="http://stat.gov.pl/metainformacje/slownik-pojec/pojecia-stosowane-w-statystyce-publicznej/700,pojecie.html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http://bdm.stat.gov.pl/" TargetMode="External"/><Relationship Id="rId44" Type="http://schemas.openxmlformats.org/officeDocument/2006/relationships/hyperlink" Target="http://swaid.stat.gov.pl/SitePagesDBW/ProdukcjaPrzemyslowa.aspx" TargetMode="External"/><Relationship Id="rId52" Type="http://schemas.openxmlformats.org/officeDocument/2006/relationships/hyperlink" Target="http://stat.gov.pl/metainformacje/slownik-pojec/pojecia-stosowane-w-statystyce-publicznej/1317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'2018'!$A$5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flat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8542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92.5</c:v>
                </c:pt>
                <c:pt idx="1">
                  <c:v>93.8</c:v>
                </c:pt>
                <c:pt idx="2">
                  <c:v>106.2</c:v>
                </c:pt>
                <c:pt idx="3">
                  <c:v>97.7</c:v>
                </c:pt>
                <c:pt idx="4">
                  <c:v>96.3</c:v>
                </c:pt>
                <c:pt idx="5">
                  <c:v>100.6</c:v>
                </c:pt>
                <c:pt idx="6">
                  <c:v>99.4</c:v>
                </c:pt>
                <c:pt idx="7">
                  <c:v>92.3</c:v>
                </c:pt>
                <c:pt idx="8">
                  <c:v>106.1</c:v>
                </c:pt>
                <c:pt idx="9">
                  <c:v>108.1</c:v>
                </c:pt>
                <c:pt idx="10">
                  <c:v>105.4</c:v>
                </c:pt>
                <c:pt idx="11">
                  <c:v>101.6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'2018'!$A$6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9AA6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93.6</c:v>
                </c:pt>
                <c:pt idx="1">
                  <c:v>100</c:v>
                </c:pt>
                <c:pt idx="2">
                  <c:v>107</c:v>
                </c:pt>
                <c:pt idx="3">
                  <c:v>103.5</c:v>
                </c:pt>
                <c:pt idx="4">
                  <c:v>99.4</c:v>
                </c:pt>
                <c:pt idx="5">
                  <c:v>106.7</c:v>
                </c:pt>
                <c:pt idx="6">
                  <c:v>96</c:v>
                </c:pt>
                <c:pt idx="7">
                  <c:v>99.2</c:v>
                </c:pt>
                <c:pt idx="8">
                  <c:v>109.4</c:v>
                </c:pt>
                <c:pt idx="9">
                  <c:v>106.7</c:v>
                </c:pt>
                <c:pt idx="10">
                  <c:v>108.6</c:v>
                </c:pt>
                <c:pt idx="11">
                  <c:v>103.9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'2018'!$A$7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522398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'2018'!$B$7:$M$7</c:f>
              <c:numCache>
                <c:formatCode>0.0</c:formatCode>
                <c:ptCount val="12"/>
                <c:pt idx="0">
                  <c:v>102.3</c:v>
                </c:pt>
                <c:pt idx="1">
                  <c:v>101.2</c:v>
                </c:pt>
                <c:pt idx="2">
                  <c:v>118.8</c:v>
                </c:pt>
                <c:pt idx="3">
                  <c:v>103</c:v>
                </c:pt>
                <c:pt idx="4">
                  <c:v>108.6</c:v>
                </c:pt>
                <c:pt idx="5">
                  <c:v>111.4</c:v>
                </c:pt>
                <c:pt idx="6">
                  <c:v>102</c:v>
                </c:pt>
                <c:pt idx="7">
                  <c:v>108</c:v>
                </c:pt>
                <c:pt idx="8">
                  <c:v>114.1</c:v>
                </c:pt>
                <c:pt idx="9">
                  <c:v>119.9</c:v>
                </c:pt>
                <c:pt idx="10">
                  <c:v>118.6</c:v>
                </c:pt>
                <c:pt idx="11">
                  <c:v>106.8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'2018'!$A$8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BED600"/>
                </a:solidFill>
              </a:ln>
              <a:effectLst/>
            </c:spPr>
          </c:marker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'2018'!$B$8:$M$8</c:f>
              <c:numCache>
                <c:formatCode>0.0</c:formatCode>
                <c:ptCount val="12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'2018'!$A$9</c:f>
              <c:strCache>
                <c:ptCount val="1"/>
                <c:pt idx="0">
                  <c:v>2019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rgbClr val="002060"/>
                </a:solidFill>
              </a:ln>
              <a:effectLst/>
            </c:spPr>
          </c:marker>
          <c:dPt>
            <c:idx val="0"/>
            <c:marker>
              <c:symbol val="circle"/>
              <c:size val="5"/>
              <c:spPr>
                <a:solidFill>
                  <a:schemeClr val="bg1"/>
                </a:solidFill>
                <a:ln w="9525">
                  <a:solidFill>
                    <a:srgbClr val="002060"/>
                  </a:solidFill>
                </a:ln>
                <a:effectLst/>
              </c:spPr>
            </c:marker>
            <c:bubble3D val="0"/>
            <c:spPr>
              <a:ln w="44450" cap="rnd">
                <a:solidFill>
                  <a:srgbClr val="002060"/>
                </a:solidFill>
                <a:round/>
              </a:ln>
              <a:effectLst/>
            </c:spPr>
          </c:dPt>
          <c:cat>
            <c:strRef>
              <c:f>'2018'!$B$4:$M$4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'2018'!$B$9:$M$9</c:f>
              <c:numCache>
                <c:formatCode>0.0</c:formatCode>
                <c:ptCount val="12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8255552"/>
        <c:axId val="528242496"/>
      </c:lineChart>
      <c:catAx>
        <c:axId val="52825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242496"/>
        <c:crossesAt val="100"/>
        <c:auto val="1"/>
        <c:lblAlgn val="ctr"/>
        <c:lblOffset val="100"/>
        <c:noMultiLvlLbl val="0"/>
      </c:catAx>
      <c:valAx>
        <c:axId val="528242496"/>
        <c:scaling>
          <c:orientation val="minMax"/>
          <c:max val="13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8255552"/>
        <c:crosses val="autoZero"/>
        <c:crossBetween val="between"/>
        <c:majorUnit val="5"/>
        <c:minorUnit val="1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E2CF0A00-A036-4F5D-93A5-7EACCB060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464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Łokietek Katarzyna</dc:creator>
  <cp:keywords/>
  <dc:description/>
  <cp:lastModifiedBy>Karczmarski Jacek</cp:lastModifiedBy>
  <cp:revision>10</cp:revision>
  <cp:lastPrinted>2019-05-17T09:22:00Z</cp:lastPrinted>
  <dcterms:created xsi:type="dcterms:W3CDTF">2019-05-17T07:52:00Z</dcterms:created>
  <dcterms:modified xsi:type="dcterms:W3CDTF">2019-05-22T06:56:00Z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