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lc="http://schemas.openxmlformats.org/drawingml/2006/lockedCanvas" xmlns:a16="http://schemas.microsoft.com/office/drawing/2014/main" xmlns:xdr="http://schemas.openxmlformats.org/drawingml/2006/spreadsheetDrawing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P="003627E7" w:rsidRDefault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:rsidRPr="003627E7" w:rsidR="003627E7" w:rsidP="003627E7" w:rsidRDefault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Pr="003627E7" w:rsidR="003627E7" w:rsidP="003627E7" w:rsidRDefault="006D2BB5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6C519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październiku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</w:t>
      </w:r>
      <w:proofErr w:type="spellStart"/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:rsidRPr="003627E7" w:rsidR="003627E7" w:rsidP="003627E7" w:rsidRDefault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editId="3D30F504" wp14:anchorId="29CF76F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3627E7" w:rsidP="003627E7" w:rsidRDefault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6C519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Pr="00364866" w:rsidR="003627E7" w:rsidP="003627E7" w:rsidRDefault="00CE5CA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 w:rsidR="003627E7">
                              <w:rPr>
                                <w:sz w:val="20"/>
                              </w:rPr>
                              <w:t xml:space="preserve"> produkcji sprzedanej przemysłu w porównaniu z</w:t>
                            </w:r>
                            <w:r w:rsidR="004C7303">
                              <w:rPr>
                                <w:sz w:val="20"/>
                              </w:rPr>
                              <w:t> </w:t>
                            </w:r>
                            <w:r w:rsidR="006C5197">
                              <w:rPr>
                                <w:sz w:val="20"/>
                              </w:rPr>
                              <w:t>październikiem</w:t>
                            </w:r>
                            <w:r w:rsidR="003627E7">
                              <w:rPr>
                                <w:sz w:val="20"/>
                              </w:rPr>
                              <w:t xml:space="preserve"> ub.</w:t>
                            </w:r>
                            <w:r w:rsidRPr="00364866" w:rsidR="003627E7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>
                              <w:rPr>
                                <w:sz w:val="20"/>
                              </w:rPr>
                              <w:t>oku</w:t>
                            </w:r>
                            <w:r w:rsidRPr="00364866" w:rsidR="003627E7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9CF76FF">
                <v:stroke joinstyle="miter"/>
                <v:path gradientshapeok="t" o:connecttype="rect"/>
              </v:shapetype>
              <v:shape id="Pole tekstowe 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6C519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364866" w:rsidR="003627E7" w:rsidP="003627E7" w:rsidRDefault="00CE5CA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 w:rsidR="003627E7">
                        <w:rPr>
                          <w:sz w:val="20"/>
                        </w:rPr>
                        <w:t xml:space="preserve"> produkcji sprzedanej przemysłu w porównaniu z</w:t>
                      </w:r>
                      <w:r w:rsidR="004C7303">
                        <w:rPr>
                          <w:sz w:val="20"/>
                        </w:rPr>
                        <w:t> </w:t>
                      </w:r>
                      <w:r w:rsidR="006C5197">
                        <w:rPr>
                          <w:sz w:val="20"/>
                        </w:rPr>
                        <w:t>październikiem</w:t>
                      </w:r>
                      <w:r w:rsidR="003627E7">
                        <w:rPr>
                          <w:sz w:val="20"/>
                        </w:rPr>
                        <w:t xml:space="preserve"> ub.</w:t>
                      </w:r>
                      <w:r w:rsidRPr="00364866" w:rsidR="003627E7">
                        <w:rPr>
                          <w:sz w:val="20"/>
                        </w:rPr>
                        <w:t xml:space="preserve"> r</w:t>
                      </w:r>
                      <w:r w:rsidR="003627E7">
                        <w:rPr>
                          <w:sz w:val="20"/>
                        </w:rPr>
                        <w:t>oku</w:t>
                      </w:r>
                      <w:r w:rsidRPr="00364866" w:rsidR="003627E7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editId="54125B85" wp14:anchorId="1824BA7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3627E7" w:rsidP="003627E7" w:rsidRDefault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Pr="003F3148" w:rsidR="003627E7" w:rsidP="003627E7" w:rsidRDefault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Pr="003F3148" w:rsidR="003627E7" w:rsidP="003627E7" w:rsidRDefault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w14:anchorId="1824BA78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6C5197">
        <w:rPr>
          <w:b/>
          <w:noProof/>
          <w:szCs w:val="19"/>
          <w:lang w:eastAsia="pl-PL"/>
        </w:rPr>
        <w:t xml:space="preserve"> październiku</w:t>
      </w:r>
      <w:r w:rsidRPr="003627E7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6C5197">
        <w:rPr>
          <w:b/>
          <w:noProof/>
          <w:szCs w:val="19"/>
          <w:lang w:eastAsia="pl-PL"/>
        </w:rPr>
        <w:t>1,0</w:t>
      </w:r>
      <w:r w:rsidR="004C7303">
        <w:rPr>
          <w:b/>
          <w:noProof/>
          <w:szCs w:val="19"/>
          <w:lang w:eastAsia="pl-PL"/>
        </w:rPr>
        <w:t xml:space="preserve">% w porównaniu z </w:t>
      </w:r>
      <w:r w:rsidR="006C5197">
        <w:rPr>
          <w:b/>
          <w:noProof/>
          <w:szCs w:val="19"/>
          <w:lang w:eastAsia="pl-PL"/>
        </w:rPr>
        <w:t>październikiem</w:t>
      </w:r>
      <w:r w:rsidRPr="003627E7">
        <w:rPr>
          <w:b/>
          <w:noProof/>
          <w:szCs w:val="19"/>
          <w:lang w:eastAsia="pl-PL"/>
        </w:rPr>
        <w:t xml:space="preserve"> ub. r</w:t>
      </w:r>
      <w:r w:rsidR="004C7303">
        <w:rPr>
          <w:b/>
          <w:noProof/>
          <w:szCs w:val="19"/>
          <w:lang w:eastAsia="pl-PL"/>
        </w:rPr>
        <w:t xml:space="preserve">oku,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023342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6C5197">
        <w:rPr>
          <w:b/>
          <w:noProof/>
          <w:szCs w:val="19"/>
          <w:lang w:eastAsia="pl-PL"/>
        </w:rPr>
        <w:t>3,7</w:t>
      </w:r>
      <w:r w:rsidRPr="003627E7">
        <w:rPr>
          <w:b/>
          <w:noProof/>
          <w:szCs w:val="19"/>
          <w:lang w:eastAsia="pl-PL"/>
        </w:rPr>
        <w:t>%</w:t>
      </w:r>
      <w:r w:rsidRPr="00C74841" w:rsidR="00C74841">
        <w:t xml:space="preserve"> </w:t>
      </w:r>
      <w:r w:rsidRPr="005C1EA6" w:rsidR="00120AB3">
        <w:rPr>
          <w:b/>
        </w:rPr>
        <w:t>w stosunku</w:t>
      </w:r>
      <w:r w:rsidR="00120AB3">
        <w:t xml:space="preserve"> </w:t>
      </w:r>
      <w:r w:rsidRPr="00C74841" w:rsidR="00C74841">
        <w:rPr>
          <w:b/>
          <w:noProof/>
          <w:szCs w:val="19"/>
          <w:lang w:eastAsia="pl-PL"/>
        </w:rPr>
        <w:t>do an</w:t>
      </w:r>
      <w:r w:rsidRPr="00B55FEA" w:rsidR="006D4119">
        <w:rPr>
          <w:b/>
          <w:noProof/>
          <w:szCs w:val="19"/>
          <w:lang w:eastAsia="pl-PL"/>
        </w:rPr>
        <w:t>a</w:t>
      </w:r>
      <w:r w:rsidRPr="00C74841" w:rsidR="00C74841">
        <w:rPr>
          <w:b/>
          <w:noProof/>
          <w:szCs w:val="19"/>
          <w:lang w:eastAsia="pl-PL"/>
        </w:rPr>
        <w:t>logicznego okresu roku poprzedniego,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porównaniu z </w:t>
      </w:r>
      <w:r w:rsidR="006C5197">
        <w:rPr>
          <w:b/>
          <w:noProof/>
          <w:szCs w:val="19"/>
          <w:lang w:eastAsia="pl-PL"/>
        </w:rPr>
        <w:t>wrześniem</w:t>
      </w:r>
      <w:r w:rsidR="004C7303">
        <w:rPr>
          <w:b/>
          <w:noProof/>
          <w:szCs w:val="19"/>
          <w:lang w:eastAsia="pl-PL"/>
        </w:rPr>
        <w:t xml:space="preserve"> br. </w:t>
      </w:r>
      <w:r w:rsidR="00023342">
        <w:rPr>
          <w:b/>
          <w:noProof/>
          <w:szCs w:val="19"/>
          <w:lang w:eastAsia="pl-PL"/>
        </w:rPr>
        <w:t>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6C5197">
        <w:rPr>
          <w:b/>
          <w:noProof/>
          <w:szCs w:val="19"/>
          <w:lang w:eastAsia="pl-PL"/>
        </w:rPr>
        <w:t>3,2</w:t>
      </w:r>
      <w:r w:rsidR="004C7303">
        <w:rPr>
          <w:b/>
          <w:noProof/>
          <w:szCs w:val="19"/>
          <w:lang w:eastAsia="pl-PL"/>
        </w:rPr>
        <w:t>%. W</w:t>
      </w:r>
      <w:r w:rsidR="009C12CA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okresie styczeń – </w:t>
      </w:r>
      <w:r w:rsidR="006C5197">
        <w:rPr>
          <w:b/>
          <w:noProof/>
          <w:szCs w:val="19"/>
          <w:lang w:eastAsia="pl-PL"/>
        </w:rPr>
        <w:t>październik</w:t>
      </w:r>
      <w:r w:rsidR="006D2BB5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 w:rsidR="004C7303">
        <w:rPr>
          <w:b/>
          <w:noProof/>
          <w:szCs w:val="19"/>
          <w:lang w:eastAsia="pl-PL"/>
        </w:rPr>
        <w:t xml:space="preserve">a sprzedana przemysłu była o </w:t>
      </w:r>
      <w:r w:rsidR="006C5197">
        <w:rPr>
          <w:b/>
          <w:noProof/>
          <w:szCs w:val="19"/>
          <w:lang w:eastAsia="pl-PL"/>
        </w:rPr>
        <w:t>2,7</w:t>
      </w:r>
      <w:r w:rsidRPr="003627E7">
        <w:rPr>
          <w:b/>
          <w:noProof/>
          <w:szCs w:val="19"/>
          <w:lang w:eastAsia="pl-PL"/>
        </w:rPr>
        <w:t>% niższa w porównaniu z analogicznym okresem ub. r</w:t>
      </w:r>
      <w:r w:rsidR="004C7303">
        <w:rPr>
          <w:b/>
          <w:noProof/>
          <w:szCs w:val="19"/>
          <w:lang w:eastAsia="pl-PL"/>
        </w:rPr>
        <w:t xml:space="preserve">oku, kiedy notowano wzrost o </w:t>
      </w:r>
      <w:r w:rsidR="006C5197">
        <w:rPr>
          <w:b/>
          <w:noProof/>
          <w:szCs w:val="19"/>
          <w:lang w:eastAsia="pl-PL"/>
        </w:rPr>
        <w:t>4,3</w:t>
      </w:r>
      <w:r w:rsidRPr="003627E7">
        <w:rPr>
          <w:b/>
          <w:noProof/>
          <w:szCs w:val="19"/>
          <w:lang w:eastAsia="pl-PL"/>
        </w:rPr>
        <w:t xml:space="preserve">%. </w:t>
      </w: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</w:p>
    <w:p w:rsidRPr="003627E7" w:rsidR="003627E7" w:rsidP="003627E7" w:rsidRDefault="00F47E84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editId="160B0B62" wp14:anchorId="5F4DD38F">
                <wp:simplePos x="0" y="0"/>
                <wp:positionH relativeFrom="column">
                  <wp:posOffset>5241897</wp:posOffset>
                </wp:positionH>
                <wp:positionV relativeFrom="paragraph">
                  <wp:posOffset>180837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E62E1" w:rsidR="003627E7" w:rsidP="003627E7" w:rsidRDefault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>sprzedanej przemysłu w październiku</w:t>
                            </w:r>
                            <w:r w:rsidRPr="00AE62E1">
                              <w:t xml:space="preserve"> br. wyniósł </w:t>
                            </w:r>
                            <w:r w:rsidR="00F47E84">
                              <w:t>3,8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Pr="00AE62E1" w:rsidR="003627E7" w:rsidP="003627E7" w:rsidRDefault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412.75pt;margin-top:14.2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DEGgJ3eAAAACwEAAA8AAAAAAAAAAAAAAAAAbAQAAGRycy9kb3ducmV2LnhtbFBLBQYAAAAABAAE&#10;APMAAAB3BQAAAAA=&#10;" w14:anchorId="5F4DD38F">
                <v:textbox>
                  <w:txbxContent>
                    <w:p w:rsidRPr="00AE62E1" w:rsidR="003627E7" w:rsidP="003627E7" w:rsidRDefault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>sprzedanej przemysłu w październiku</w:t>
                      </w:r>
                      <w:r w:rsidRPr="00AE62E1">
                        <w:t xml:space="preserve"> br. wyniósł </w:t>
                      </w:r>
                      <w:r w:rsidR="00F47E84">
                        <w:t>3,8</w:t>
                      </w:r>
                      <w:r w:rsidRPr="00AE62E1">
                        <w:t xml:space="preserve">% w skali roku </w:t>
                      </w:r>
                    </w:p>
                    <w:p w:rsidRPr="00AE62E1" w:rsidR="003627E7" w:rsidP="003627E7" w:rsidRDefault="003627E7"/>
                  </w:txbxContent>
                </v:textbox>
                <w10:wrap type="tight"/>
              </v:shape>
            </w:pict>
          </mc:Fallback>
        </mc:AlternateContent>
      </w:r>
    </w:p>
    <w:p w:rsidRPr="00AE62E1" w:rsidR="003627E7" w:rsidP="003627E7" w:rsidRDefault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 październiku</w:t>
      </w:r>
      <w:r w:rsidR="00023342">
        <w:rPr>
          <w:noProof/>
          <w:szCs w:val="19"/>
          <w:lang w:eastAsia="pl-PL"/>
        </w:rPr>
        <w:t xml:space="preserve"> </w:t>
      </w:r>
      <w:r w:rsidRPr="00AE62E1">
        <w:rPr>
          <w:noProof/>
          <w:szCs w:val="19"/>
          <w:lang w:eastAsia="pl-PL"/>
        </w:rPr>
        <w:t xml:space="preserve">br. produkcja sprzedana przemysłu ukształtowała się na poziomie o </w:t>
      </w:r>
      <w:r w:rsidR="00F47E84">
        <w:rPr>
          <w:noProof/>
          <w:szCs w:val="19"/>
          <w:lang w:eastAsia="pl-PL"/>
        </w:rPr>
        <w:t>3,8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w analogicznym miesiącu ub. roku i o </w:t>
      </w:r>
      <w:r w:rsidR="00F47E84">
        <w:rPr>
          <w:noProof/>
          <w:szCs w:val="19"/>
          <w:lang w:eastAsia="pl-PL"/>
        </w:rPr>
        <w:t>1,6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F47E84">
        <w:rPr>
          <w:noProof/>
          <w:szCs w:val="19"/>
          <w:lang w:eastAsia="pl-PL"/>
        </w:rPr>
        <w:t>wrześniem</w:t>
      </w:r>
      <w:r w:rsidRPr="00AE62E1">
        <w:rPr>
          <w:noProof/>
          <w:szCs w:val="19"/>
          <w:lang w:eastAsia="pl-PL"/>
        </w:rPr>
        <w:t xml:space="preserve"> br.</w:t>
      </w:r>
    </w:p>
    <w:p w:rsidRPr="003627E7" w:rsidR="003627E7" w:rsidP="003627E7" w:rsidRDefault="003627E7">
      <w:pPr>
        <w:jc w:val="both"/>
        <w:rPr>
          <w:b/>
          <w:noProof/>
          <w:szCs w:val="19"/>
          <w:lang w:eastAsia="pl-PL"/>
        </w:rPr>
      </w:pPr>
    </w:p>
    <w:p w:rsidRPr="003627E7" w:rsidR="003627E7" w:rsidP="003627E7" w:rsidRDefault="00416E3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-115570</wp:posOffset>
            </wp:positionH>
            <wp:positionV relativeFrom="paragraph">
              <wp:posOffset>202151</wp:posOffset>
            </wp:positionV>
            <wp:extent cx="5255260" cy="3151505"/>
            <wp:effectExtent l="0" t="0" r="254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Pr="003627E7" w:rsidR="003627E7">
        <w:rPr>
          <w:b/>
          <w:spacing w:val="-2"/>
          <w:sz w:val="18"/>
          <w:szCs w:val="18"/>
        </w:rPr>
        <w:t>Wykres 1.</w:t>
      </w:r>
      <w:r w:rsidRPr="003627E7" w:rsid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Pr="003627E7" w:rsidR="003627E7" w:rsidP="003627E7" w:rsidRDefault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071006" w:rsidR="00071006" w:rsidP="00071006" w:rsidRDefault="00071006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 xml:space="preserve">W </w:t>
      </w:r>
      <w:r>
        <w:rPr>
          <w:rFonts w:eastAsia="Calibri" w:cs="Times New Roman"/>
        </w:rPr>
        <w:t>trzech</w:t>
      </w:r>
      <w:r w:rsidRPr="00DD58F4">
        <w:rPr>
          <w:rFonts w:eastAsia="Calibri" w:cs="Times New Roman"/>
        </w:rPr>
        <w:t xml:space="preserve"> gł</w:t>
      </w:r>
      <w:r>
        <w:rPr>
          <w:rFonts w:eastAsia="Calibri" w:cs="Times New Roman"/>
        </w:rPr>
        <w:t>ównych grupowaniach przemysłowych w październiku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spadek</w:t>
      </w:r>
      <w:r w:rsidRPr="00DD58F4">
        <w:rPr>
          <w:rFonts w:eastAsia="Calibri" w:cs="Times New Roman"/>
        </w:rPr>
        <w:t xml:space="preserve"> produkcji w skali roku. Produkcja dóbr związanych z energią </w:t>
      </w:r>
      <w:r>
        <w:rPr>
          <w:rFonts w:eastAsia="Calibri" w:cs="Times New Roman"/>
        </w:rPr>
        <w:t xml:space="preserve">zmniejszyła się o 7,8%,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1,4%, a</w:t>
      </w:r>
      <w:r w:rsidRPr="00071006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>dóbr konsumpcyjnych nietrwałych</w:t>
      </w:r>
      <w:r>
        <w:rPr>
          <w:rFonts w:eastAsia="Calibri" w:cs="Times New Roman"/>
        </w:rPr>
        <w:t xml:space="preserve"> – </w:t>
      </w:r>
      <w:r w:rsidRPr="00DD58F4">
        <w:rPr>
          <w:rFonts w:eastAsia="Calibri" w:cs="Times New Roman"/>
        </w:rPr>
        <w:t>o</w:t>
      </w:r>
      <w:r>
        <w:rPr>
          <w:rFonts w:eastAsia="Calibri" w:cs="Times New Roman"/>
        </w:rPr>
        <w:t xml:space="preserve"> 0,3</w:t>
      </w:r>
      <w:r w:rsidRPr="00DD58F4">
        <w:rPr>
          <w:rFonts w:eastAsia="Calibri" w:cs="Times New Roman"/>
        </w:rPr>
        <w:t>%.</w:t>
      </w:r>
      <w:r>
        <w:rPr>
          <w:rFonts w:eastAsia="Calibri" w:cs="Times New Roman"/>
        </w:rPr>
        <w:t xml:space="preserve"> Zwiększyła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>produkcja dóbr konsumpcyjnych trwałych – o 7,8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 dóbr </w:t>
      </w:r>
      <w:r w:rsidRPr="00DD58F4">
        <w:rPr>
          <w:rFonts w:eastAsia="Calibri" w:cs="Times New Roman"/>
        </w:rPr>
        <w:t xml:space="preserve">zaopatrzeniowych </w:t>
      </w:r>
      <w:r>
        <w:rPr>
          <w:rFonts w:eastAsia="Calibri" w:cs="Times New Roman"/>
        </w:rPr>
        <w:t>– o 3,0</w:t>
      </w:r>
      <w:r w:rsidRPr="00DD58F4">
        <w:rPr>
          <w:rFonts w:eastAsia="Calibri" w:cs="Times New Roman"/>
        </w:rPr>
        <w:t>%</w:t>
      </w:r>
    </w:p>
    <w:p w:rsidR="00B77982" w:rsidP="003627E7" w:rsidRDefault="00B77982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P="003627E7" w:rsidRDefault="00071006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3627E7" w:rsidR="00071006" w:rsidP="003627E7" w:rsidRDefault="00071006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3627E7" w:rsidR="003627E7" w:rsidP="003627E7" w:rsidRDefault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Pr="003627E7" w:rsidR="003627E7" w:rsidP="003627E7" w:rsidRDefault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Pr="003627E7" w:rsidR="003627E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:rsidRPr="003627E7" w:rsidR="003627E7" w:rsidP="003627E7" w:rsidRDefault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Pr="003627E7" w:rsidR="003627E7" w:rsidP="003627E7" w:rsidRDefault="00B7798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77982">
              <w:rPr>
                <w:sz w:val="16"/>
                <w:szCs w:val="18"/>
                <w:shd w:val="clear" w:color="auto" w:fill="FFFFFF"/>
              </w:rPr>
              <w:t>X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 w:rsid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Merge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B7798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C5197">
              <w:rPr>
                <w:sz w:val="16"/>
                <w:szCs w:val="18"/>
                <w:shd w:val="clear" w:color="auto" w:fill="FFFFFF"/>
              </w:rPr>
              <w:t>X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B7798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  <w:tc>
          <w:tcPr>
            <w:tcW w:w="1427" w:type="dxa"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Pr="003627E7" w:rsidR="003627E7" w:rsidP="003627E7" w:rsidRDefault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color="212492" w:sz="12" w:space="0"/>
            </w:tcBorders>
            <w:vAlign w:val="center"/>
          </w:tcPr>
          <w:p w:rsidRPr="003627E7" w:rsidR="003627E7" w:rsidP="00CA3894" w:rsidRDefault="00B7798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I-X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1427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FC6658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135,0</w:t>
            </w:r>
          </w:p>
        </w:tc>
        <w:tc>
          <w:tcPr>
            <w:tcW w:w="1278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97,3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105,9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94,8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FC665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89,0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90,9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FC6658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139,5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71FE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97,2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71FE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116,9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71FE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93,7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FC665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107,6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71FE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99,0</w:t>
            </w:r>
          </w:p>
        </w:tc>
      </w:tr>
      <w:tr w:rsidRPr="003627E7" w:rsidR="003627E7" w:rsidTr="00F84574">
        <w:trPr>
          <w:trHeight w:val="624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71FE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71FE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105,2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FC6658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136,3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71FE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106,0</w:t>
            </w:r>
          </w:p>
        </w:tc>
      </w:tr>
    </w:tbl>
    <w:p w:rsidRPr="003627E7" w:rsidR="003627E7" w:rsidP="003627E7" w:rsidRDefault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Pr="003627E7" w:rsidR="003627E7" w:rsidP="003627E7" w:rsidRDefault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</w:t>
      </w:r>
      <w:r w:rsidR="006C5197">
        <w:rPr>
          <w:sz w:val="16"/>
          <w:szCs w:val="16"/>
          <w:shd w:val="clear" w:color="auto" w:fill="FFFFFF"/>
        </w:rPr>
        <w:t>e wrześniu oraz meldunkowych w październiku</w:t>
      </w:r>
      <w:r w:rsidR="00F43FE6">
        <w:rPr>
          <w:sz w:val="16"/>
          <w:szCs w:val="16"/>
          <w:shd w:val="clear" w:color="auto" w:fill="FFFFFF"/>
        </w:rPr>
        <w:t>.</w:t>
      </w:r>
    </w:p>
    <w:p w:rsidRPr="003627E7" w:rsidR="003627E7" w:rsidP="003627E7" w:rsidRDefault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editId="22A72D40" wp14:anchorId="36474B1A">
                <wp:simplePos x="0" y="0"/>
                <wp:positionH relativeFrom="rightMargin">
                  <wp:posOffset>129264</wp:posOffset>
                </wp:positionH>
                <wp:positionV relativeFrom="paragraph">
                  <wp:posOffset>167088</wp:posOffset>
                </wp:positionV>
                <wp:extent cx="1729740" cy="882015"/>
                <wp:effectExtent l="0" t="0" r="0" b="0"/>
                <wp:wrapTight wrapText="bothSides">
                  <wp:wrapPolygon edited="0">
                    <wp:start x="714" y="0"/>
                    <wp:lineTo x="714" y="20994"/>
                    <wp:lineTo x="20696" y="20994"/>
                    <wp:lineTo x="20696" y="0"/>
                    <wp:lineTo x="714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3627E7" w:rsidP="003627E7" w:rsidRDefault="005E4AF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Pr="00B55FEA" w:rsid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71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października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roku, wyniósł </w:t>
                            </w:r>
                            <w:r w:rsidR="006C51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73,8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474B1A">
                <v:stroke joinstyle="miter"/>
                <v:path gradientshapeok="t" o:connecttype="rect"/>
              </v:shapetype>
              <v:shape id="Pole tekstowe 25" style="position:absolute;margin-left:10.2pt;margin-top:13.15pt;width:136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">
                <v:textbox>
                  <w:txbxContent>
                    <w:p w:rsidRPr="00D616D2" w:rsidR="003627E7" w:rsidP="003627E7" w:rsidRDefault="005E4AF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Pr="00B55FEA" w:rsid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71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października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roku, wyniósł </w:t>
                      </w:r>
                      <w:r w:rsidR="006C51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73,8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1932FE" w:rsidP="003627E7" w:rsidRDefault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 wstępnych danych w październiku</w:t>
      </w:r>
      <w:r w:rsidRPr="003627E7">
        <w:rPr>
          <w:shd w:val="clear" w:color="auto" w:fill="FFFFFF"/>
        </w:rPr>
        <w:t xml:space="preserve"> br., w stosunku</w:t>
      </w:r>
      <w:r w:rsidR="006C5197">
        <w:rPr>
          <w:shd w:val="clear" w:color="auto" w:fill="FFFFFF"/>
        </w:rPr>
        <w:t xml:space="preserve"> do października</w:t>
      </w:r>
      <w:r w:rsidR="001932FE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ub. roku,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6C5197">
        <w:rPr>
          <w:shd w:val="clear" w:color="auto" w:fill="FFFFFF"/>
        </w:rPr>
        <w:t>19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F43FE6">
        <w:rPr>
          <w:shd w:val="clear" w:color="auto" w:fill="FFFFFF"/>
        </w:rPr>
        <w:t xml:space="preserve">urządzeń elektrycznych – o </w:t>
      </w:r>
      <w:r w:rsidR="006C5197">
        <w:rPr>
          <w:shd w:val="clear" w:color="auto" w:fill="FFFFFF"/>
        </w:rPr>
        <w:t>17,4</w:t>
      </w:r>
      <w:r w:rsidR="00F43FE6">
        <w:rPr>
          <w:shd w:val="clear" w:color="auto" w:fill="FFFFFF"/>
        </w:rPr>
        <w:t xml:space="preserve">%, </w:t>
      </w:r>
      <w:r w:rsidRPr="001932FE" w:rsidR="00AD6178">
        <w:rPr>
          <w:shd w:val="clear" w:color="auto" w:fill="FFFFFF"/>
        </w:rPr>
        <w:t>komputerów, wyrobów elektronicznych</w:t>
      </w:r>
      <w:r w:rsidR="00AD6178">
        <w:rPr>
          <w:shd w:val="clear" w:color="auto" w:fill="FFFFFF"/>
        </w:rPr>
        <w:t xml:space="preserve"> </w:t>
      </w:r>
      <w:r w:rsidRPr="001932FE" w:rsidR="00AD6178">
        <w:rPr>
          <w:shd w:val="clear" w:color="auto" w:fill="FFFFFF"/>
        </w:rPr>
        <w:t>i</w:t>
      </w:r>
      <w:r w:rsidR="004648F1">
        <w:rPr>
          <w:shd w:val="clear" w:color="auto" w:fill="FFFFFF"/>
        </w:rPr>
        <w:t> </w:t>
      </w:r>
      <w:r w:rsidRPr="001932FE" w:rsidR="00AD6178">
        <w:rPr>
          <w:shd w:val="clear" w:color="auto" w:fill="FFFFFF"/>
        </w:rPr>
        <w:t>optycznych</w:t>
      </w:r>
      <w:r w:rsidR="00AD6178">
        <w:rPr>
          <w:shd w:val="clear" w:color="auto" w:fill="FFFFFF"/>
        </w:rPr>
        <w:t xml:space="preserve"> – o </w:t>
      </w:r>
      <w:r w:rsidR="006C5197">
        <w:rPr>
          <w:shd w:val="clear" w:color="auto" w:fill="FFFFFF"/>
        </w:rPr>
        <w:t>8,2</w:t>
      </w:r>
      <w:r w:rsidR="00AD6178">
        <w:rPr>
          <w:shd w:val="clear" w:color="auto" w:fill="FFFFFF"/>
        </w:rPr>
        <w:t xml:space="preserve">%, </w:t>
      </w:r>
      <w:r w:rsidRPr="001932FE" w:rsidR="006C5197">
        <w:rPr>
          <w:shd w:val="clear" w:color="auto" w:fill="FFFFFF"/>
        </w:rPr>
        <w:t>wyrobów z drewna, korka, słomy i wikliny</w:t>
      </w:r>
      <w:r w:rsidR="006C5197">
        <w:rPr>
          <w:shd w:val="clear" w:color="auto" w:fill="FFFFFF"/>
        </w:rPr>
        <w:t xml:space="preserve"> – o 7,4%,</w:t>
      </w:r>
      <w:r w:rsidRPr="001932FE" w:rsidR="006C5197">
        <w:rPr>
          <w:shd w:val="clear" w:color="auto" w:fill="FFFFFF"/>
        </w:rPr>
        <w:t xml:space="preserve"> </w:t>
      </w:r>
      <w:r w:rsidR="00F43FE6">
        <w:rPr>
          <w:shd w:val="clear" w:color="auto" w:fill="FFFFFF"/>
        </w:rPr>
        <w:t xml:space="preserve">mebli – o </w:t>
      </w:r>
      <w:r w:rsidR="006C5197">
        <w:rPr>
          <w:shd w:val="clear" w:color="auto" w:fill="FFFFFF"/>
        </w:rPr>
        <w:t>5,5</w:t>
      </w:r>
      <w:r w:rsidR="00F43FE6">
        <w:rPr>
          <w:shd w:val="clear" w:color="auto" w:fill="FFFFFF"/>
        </w:rPr>
        <w:t xml:space="preserve">%, </w:t>
      </w:r>
      <w:r w:rsidR="006C5197">
        <w:rPr>
          <w:shd w:val="clear" w:color="auto" w:fill="FFFFFF"/>
        </w:rPr>
        <w:t>chemikaliów i wyrobów chemicznych</w:t>
      </w:r>
      <w:r w:rsidRPr="003627E7" w:rsidR="006C5197">
        <w:rPr>
          <w:shd w:val="clear" w:color="auto" w:fill="FFFFFF"/>
        </w:rPr>
        <w:t xml:space="preserve"> </w:t>
      </w:r>
      <w:r w:rsidR="006C5197">
        <w:rPr>
          <w:shd w:val="clear" w:color="auto" w:fill="FFFFFF"/>
        </w:rPr>
        <w:t xml:space="preserve">– o 5,4%, </w:t>
      </w:r>
      <w:r w:rsidRPr="003627E7" w:rsidR="007F4497">
        <w:rPr>
          <w:shd w:val="clear" w:color="auto" w:fill="FFFFFF"/>
        </w:rPr>
        <w:t>wyrobów z gumy i tworzyw sztucznych – o </w:t>
      </w:r>
      <w:r w:rsidR="006C5197">
        <w:rPr>
          <w:shd w:val="clear" w:color="auto" w:fill="FFFFFF"/>
        </w:rPr>
        <w:t>4,4%.</w:t>
      </w:r>
    </w:p>
    <w:p w:rsidRPr="003627E7" w:rsidR="000344F6" w:rsidP="000344F6" w:rsidRDefault="009278E9">
      <w:pPr>
        <w:suppressAutoHyphens/>
        <w:spacing w:before="0" w:after="0"/>
        <w:rPr>
          <w:i/>
          <w:shd w:val="clear" w:color="auto" w:fill="FFFFFF"/>
        </w:rPr>
      </w:pPr>
      <w:r>
        <w:rPr>
          <w:shd w:val="clear" w:color="auto" w:fill="FFFFFF"/>
        </w:rPr>
        <w:t>Spadek</w:t>
      </w:r>
      <w:r w:rsidRPr="003627E7" w:rsid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 xml:space="preserve">emysłu, w porównaniu z </w:t>
      </w:r>
      <w:r w:rsidR="006C5197">
        <w:rPr>
          <w:shd w:val="clear" w:color="auto" w:fill="FFFFFF"/>
        </w:rPr>
        <w:t xml:space="preserve">październikiem </w:t>
      </w:r>
      <w:r w:rsidRPr="003627E7" w:rsidR="003627E7">
        <w:rPr>
          <w:shd w:val="clear" w:color="auto" w:fill="FFFFFF"/>
        </w:rPr>
        <w:t>ub. roku, wystąpił w</w:t>
      </w:r>
      <w:r w:rsidR="00DA7723">
        <w:rPr>
          <w:shd w:val="clear" w:color="auto" w:fill="FFFFFF"/>
        </w:rPr>
        <w:t> </w:t>
      </w:r>
      <w:r w:rsidR="006C5197">
        <w:rPr>
          <w:shd w:val="clear" w:color="auto" w:fill="FFFFFF"/>
        </w:rPr>
        <w:t>15</w:t>
      </w:r>
      <w:r w:rsidRPr="003627E7" w:rsidR="003627E7">
        <w:rPr>
          <w:shd w:val="clear" w:color="auto" w:fill="FFFFFF"/>
        </w:rPr>
        <w:t xml:space="preserve"> działach, m.in. </w:t>
      </w:r>
      <w:r w:rsidRPr="003627E7" w:rsidR="006C5197">
        <w:rPr>
          <w:shd w:val="clear" w:color="auto" w:fill="FFFFFF"/>
        </w:rPr>
        <w:t xml:space="preserve">w produkcji maszyn i urządzeń </w:t>
      </w:r>
      <w:r w:rsidRPr="003627E7" w:rsidR="006C5197">
        <w:rPr>
          <w:noProof/>
          <w:spacing w:val="-2"/>
          <w:szCs w:val="19"/>
          <w:lang w:eastAsia="pl-PL"/>
        </w:rPr>
        <w:t>–</w:t>
      </w:r>
      <w:r w:rsidRPr="003627E7" w:rsidR="006C5197">
        <w:rPr>
          <w:shd w:val="clear" w:color="auto" w:fill="FFFFFF"/>
        </w:rPr>
        <w:t xml:space="preserve"> o </w:t>
      </w:r>
      <w:r w:rsidR="006C5197">
        <w:rPr>
          <w:shd w:val="clear" w:color="auto" w:fill="FFFFFF"/>
        </w:rPr>
        <w:t>14,3</w:t>
      </w:r>
      <w:r w:rsidRPr="003627E7" w:rsidR="006C5197">
        <w:rPr>
          <w:shd w:val="clear" w:color="auto" w:fill="FFFFFF"/>
        </w:rPr>
        <w:t>%,</w:t>
      </w:r>
      <w:r w:rsidR="006C5197">
        <w:rPr>
          <w:shd w:val="clear" w:color="auto" w:fill="FFFFFF"/>
        </w:rPr>
        <w:t xml:space="preserve"> </w:t>
      </w:r>
      <w:r w:rsidR="007F4497">
        <w:rPr>
          <w:shd w:val="clear" w:color="auto" w:fill="FFFFFF"/>
        </w:rPr>
        <w:t>w </w:t>
      </w:r>
      <w:r w:rsidRPr="001055A7" w:rsidR="007F4497">
        <w:rPr>
          <w:shd w:val="clear" w:color="auto" w:fill="FFFFFF"/>
        </w:rPr>
        <w:t>wydobywaniu wę</w:t>
      </w:r>
      <w:r w:rsidR="007F4497">
        <w:rPr>
          <w:shd w:val="clear" w:color="auto" w:fill="FFFFFF"/>
        </w:rPr>
        <w:t xml:space="preserve">gla kamiennego i brunatnego </w:t>
      </w:r>
      <w:r w:rsidRPr="00D63B1C" w:rsidR="007F4497">
        <w:rPr>
          <w:noProof/>
          <w:spacing w:val="-2"/>
          <w:szCs w:val="19"/>
          <w:lang w:eastAsia="pl-PL"/>
        </w:rPr>
        <w:t>–</w:t>
      </w:r>
      <w:r w:rsidR="00AD6178">
        <w:rPr>
          <w:shd w:val="clear" w:color="auto" w:fill="FFFFFF"/>
        </w:rPr>
        <w:t xml:space="preserve"> o </w:t>
      </w:r>
      <w:r w:rsidR="006C5197">
        <w:rPr>
          <w:shd w:val="clear" w:color="auto" w:fill="FFFFFF"/>
        </w:rPr>
        <w:t>10</w:t>
      </w:r>
      <w:r w:rsidR="00F43FE6">
        <w:rPr>
          <w:shd w:val="clear" w:color="auto" w:fill="FFFFFF"/>
        </w:rPr>
        <w:t>,8</w:t>
      </w:r>
      <w:r w:rsidR="007F4497">
        <w:rPr>
          <w:shd w:val="clear" w:color="auto" w:fill="FFFFFF"/>
        </w:rPr>
        <w:t xml:space="preserve">%, </w:t>
      </w:r>
      <w:r w:rsidR="006C5197">
        <w:rPr>
          <w:shd w:val="clear" w:color="auto" w:fill="FFFFFF"/>
        </w:rPr>
        <w:t xml:space="preserve">w produkcji koksu </w:t>
      </w:r>
      <w:r w:rsidRPr="00D71FEF" w:rsidR="00D71FEF">
        <w:rPr>
          <w:shd w:val="clear" w:color="auto" w:fill="FFFFFF"/>
        </w:rPr>
        <w:t>i produktów rafinacji ropy naftowej</w:t>
      </w:r>
      <w:r w:rsidR="00D71FEF">
        <w:rPr>
          <w:shd w:val="clear" w:color="auto" w:fill="FFFFFF"/>
        </w:rPr>
        <w:t xml:space="preserve"> – o</w:t>
      </w:r>
      <w:r w:rsidR="00DA7723">
        <w:rPr>
          <w:shd w:val="clear" w:color="auto" w:fill="FFFFFF"/>
        </w:rPr>
        <w:t xml:space="preserve">  </w:t>
      </w:r>
      <w:r w:rsidR="00D71FEF">
        <w:rPr>
          <w:shd w:val="clear" w:color="auto" w:fill="FFFFFF"/>
        </w:rPr>
        <w:t xml:space="preserve">10,0%, </w:t>
      </w:r>
      <w:r w:rsidR="00237F8C">
        <w:rPr>
          <w:shd w:val="clear" w:color="auto" w:fill="FFFFFF"/>
        </w:rPr>
        <w:t>metali – o </w:t>
      </w:r>
      <w:r w:rsidR="00D71FEF">
        <w:rPr>
          <w:shd w:val="clear" w:color="auto" w:fill="FFFFFF"/>
        </w:rPr>
        <w:t>4,9</w:t>
      </w:r>
      <w:r w:rsidR="00F43FE6">
        <w:rPr>
          <w:shd w:val="clear" w:color="auto" w:fill="FFFFFF"/>
        </w:rPr>
        <w:t>%</w:t>
      </w:r>
      <w:r w:rsidR="00DA7723">
        <w:rPr>
          <w:shd w:val="clear" w:color="auto" w:fill="FFFFFF"/>
        </w:rPr>
        <w:t xml:space="preserve">, </w:t>
      </w:r>
      <w:r w:rsidRPr="00DA7723" w:rsidR="00DA7723">
        <w:rPr>
          <w:shd w:val="clear" w:color="auto" w:fill="FFFFFF"/>
        </w:rPr>
        <w:t>wyrobów z pozostałych mineralnych</w:t>
      </w:r>
      <w:r w:rsidR="00DA7723">
        <w:rPr>
          <w:shd w:val="clear" w:color="auto" w:fill="FFFFFF"/>
        </w:rPr>
        <w:t xml:space="preserve"> </w:t>
      </w:r>
      <w:r w:rsidRPr="00DA7723" w:rsidR="00DA7723">
        <w:rPr>
          <w:shd w:val="clear" w:color="auto" w:fill="FFFFFF"/>
        </w:rPr>
        <w:t>surowców niemetalicznych</w:t>
      </w:r>
      <w:r w:rsidR="00DA7723">
        <w:rPr>
          <w:shd w:val="clear" w:color="auto" w:fill="FFFFFF"/>
        </w:rPr>
        <w:t xml:space="preserve"> – o 2,9%</w:t>
      </w:r>
      <w:r w:rsidR="00F43FE6">
        <w:rPr>
          <w:shd w:val="clear" w:color="auto" w:fill="FFFFFF"/>
        </w:rPr>
        <w:t>.</w:t>
      </w:r>
      <w:r w:rsidRPr="006C5197" w:rsidR="006C5197">
        <w:rPr>
          <w:shd w:val="clear" w:color="auto" w:fill="FFFFFF"/>
        </w:rPr>
        <w:t xml:space="preserve"> </w:t>
      </w:r>
    </w:p>
    <w:p w:rsidR="007B0FEC" w:rsidP="003627E7" w:rsidRDefault="007B0FEC">
      <w:pPr>
        <w:suppressAutoHyphens/>
        <w:spacing w:before="0" w:after="0"/>
        <w:rPr>
          <w:shd w:val="clear" w:color="auto" w:fill="FFFFFF"/>
        </w:rPr>
      </w:pPr>
    </w:p>
    <w:p w:rsidRPr="003627E7" w:rsidR="003627E7" w:rsidP="003627E7" w:rsidRDefault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8B4F21" w:rsidP="00334B93" w:rsidRDefault="00F9104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270041</wp:posOffset>
            </wp:positionV>
            <wp:extent cx="4985385" cy="3505200"/>
            <wp:effectExtent l="0" t="0" r="5715" b="0"/>
            <wp:wrapSquare wrapText="bothSides"/>
            <wp:docPr id="11" name="Wykres 1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7E7" w:rsid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</w:p>
    <w:p w:rsidR="006C65C6" w:rsidP="006C65C6" w:rsidRDefault="00BE0B67">
      <w:pPr>
        <w:spacing w:before="0" w:after="0"/>
        <w:rPr>
          <w:shd w:val="clear" w:color="auto" w:fill="FFFFFF"/>
        </w:rPr>
      </w:pPr>
      <w:r>
        <w:lastRenderedPageBreak/>
        <w:t xml:space="preserve">W porównaniu z </w:t>
      </w:r>
      <w:r w:rsidR="006752D3">
        <w:t>wrześniem</w:t>
      </w:r>
      <w:r w:rsidR="00A6597F">
        <w:t xml:space="preserve"> br., </w:t>
      </w:r>
      <w:r w:rsidR="0089452E">
        <w:t>wzrost</w:t>
      </w:r>
      <w:r w:rsidRPr="00730CB8" w:rsidR="00730CB8">
        <w:t xml:space="preserve"> </w:t>
      </w:r>
      <w:r w:rsidRPr="003627E7" w:rsidR="00A6597F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6752D3">
        <w:rPr>
          <w:shd w:val="clear" w:color="auto" w:fill="FFFFFF"/>
        </w:rPr>
        <w:t xml:space="preserve"> październiku </w:t>
      </w:r>
      <w:r w:rsidR="000A6E89">
        <w:rPr>
          <w:shd w:val="clear" w:color="auto" w:fill="FFFFFF"/>
        </w:rPr>
        <w:t xml:space="preserve">br. </w:t>
      </w:r>
      <w:r w:rsidR="0089452E">
        <w:rPr>
          <w:shd w:val="clear" w:color="auto" w:fill="FFFFFF"/>
        </w:rPr>
        <w:t xml:space="preserve">odnotowano w </w:t>
      </w:r>
      <w:r w:rsidR="006752D3">
        <w:rPr>
          <w:shd w:val="clear" w:color="auto" w:fill="FFFFFF"/>
        </w:rPr>
        <w:t>24</w:t>
      </w:r>
      <w:r w:rsidRPr="003627E7" w:rsidR="00A6597F">
        <w:rPr>
          <w:shd w:val="clear" w:color="auto" w:fill="FFFFFF"/>
        </w:rPr>
        <w:t xml:space="preserve"> działach przemysłu, m.in.</w:t>
      </w:r>
      <w:r w:rsidRPr="00A6597F" w:rsidR="006752D3">
        <w:t xml:space="preserve"> </w:t>
      </w:r>
      <w:r w:rsidR="006752D3">
        <w:rPr>
          <w:shd w:val="clear" w:color="auto" w:fill="FFFFFF"/>
        </w:rPr>
        <w:t>w wytwarzaniu i zaopatrywaniu</w:t>
      </w:r>
      <w:r w:rsidRPr="00A6597F" w:rsidR="006752D3">
        <w:rPr>
          <w:shd w:val="clear" w:color="auto" w:fill="FFFFFF"/>
        </w:rPr>
        <w:t xml:space="preserve"> w energię elektryczną, gaz, parę wodną i gorącą wodę</w:t>
      </w:r>
      <w:r w:rsidR="006752D3">
        <w:rPr>
          <w:shd w:val="clear" w:color="auto" w:fill="FFFFFF"/>
        </w:rPr>
        <w:t xml:space="preserve"> – o 16,9%,</w:t>
      </w:r>
      <w:r w:rsidRPr="006752D3" w:rsidR="006752D3">
        <w:rPr>
          <w:shd w:val="clear" w:color="auto" w:fill="FFFFFF"/>
        </w:rPr>
        <w:t xml:space="preserve"> </w:t>
      </w:r>
      <w:r w:rsidR="006752D3">
        <w:rPr>
          <w:shd w:val="clear" w:color="auto" w:fill="FFFFFF"/>
        </w:rPr>
        <w:t>w </w:t>
      </w:r>
      <w:r w:rsidRPr="001055A7" w:rsidR="006752D3">
        <w:rPr>
          <w:shd w:val="clear" w:color="auto" w:fill="FFFFFF"/>
        </w:rPr>
        <w:t>wydobywaniu wę</w:t>
      </w:r>
      <w:r w:rsidR="006752D3">
        <w:rPr>
          <w:shd w:val="clear" w:color="auto" w:fill="FFFFFF"/>
        </w:rPr>
        <w:t xml:space="preserve">gla kamiennego i brunatnego </w:t>
      </w:r>
      <w:r w:rsidRPr="00D63B1C" w:rsidR="006752D3">
        <w:rPr>
          <w:noProof/>
          <w:spacing w:val="-2"/>
          <w:szCs w:val="19"/>
          <w:lang w:eastAsia="pl-PL"/>
        </w:rPr>
        <w:t>–</w:t>
      </w:r>
      <w:r w:rsidR="006752D3">
        <w:rPr>
          <w:shd w:val="clear" w:color="auto" w:fill="FFFFFF"/>
        </w:rPr>
        <w:t xml:space="preserve"> o </w:t>
      </w:r>
      <w:r w:rsidR="00BF3A4D">
        <w:rPr>
          <w:shd w:val="clear" w:color="auto" w:fill="FFFFFF"/>
        </w:rPr>
        <w:t>16,5</w:t>
      </w:r>
      <w:r w:rsidR="006752D3">
        <w:rPr>
          <w:shd w:val="clear" w:color="auto" w:fill="FFFFFF"/>
        </w:rPr>
        <w:t xml:space="preserve">%, w </w:t>
      </w:r>
      <w:r w:rsidR="005F50B1">
        <w:rPr>
          <w:shd w:val="clear" w:color="auto" w:fill="FFFFFF"/>
        </w:rPr>
        <w:t xml:space="preserve">produkcji </w:t>
      </w:r>
      <w:r w:rsidRPr="001932FE" w:rsidR="006752D3">
        <w:rPr>
          <w:shd w:val="clear" w:color="auto" w:fill="FFFFFF"/>
        </w:rPr>
        <w:t>komputerów, wyrobów elektronicznych</w:t>
      </w:r>
      <w:r w:rsidR="006752D3">
        <w:rPr>
          <w:shd w:val="clear" w:color="auto" w:fill="FFFFFF"/>
        </w:rPr>
        <w:t xml:space="preserve"> </w:t>
      </w:r>
      <w:r w:rsidRPr="001932FE" w:rsidR="006752D3">
        <w:rPr>
          <w:shd w:val="clear" w:color="auto" w:fill="FFFFFF"/>
        </w:rPr>
        <w:t>i optycznych</w:t>
      </w:r>
      <w:r w:rsidR="00BF3A4D">
        <w:rPr>
          <w:shd w:val="clear" w:color="auto" w:fill="FFFFFF"/>
        </w:rPr>
        <w:t xml:space="preserve"> – o </w:t>
      </w:r>
      <w:r w:rsidR="006752D3">
        <w:rPr>
          <w:shd w:val="clear" w:color="auto" w:fill="FFFFFF"/>
        </w:rPr>
        <w:t xml:space="preserve">13,6%, pozostałego sprzętu transportowego – o 9,9%, urządzeń elektrycznych – o </w:t>
      </w:r>
      <w:r w:rsidR="00BF3A4D">
        <w:rPr>
          <w:shd w:val="clear" w:color="auto" w:fill="FFFFFF"/>
        </w:rPr>
        <w:t>6,6</w:t>
      </w:r>
      <w:r w:rsidR="006752D3">
        <w:rPr>
          <w:shd w:val="clear" w:color="auto" w:fill="FFFFFF"/>
        </w:rPr>
        <w:t xml:space="preserve">%, </w:t>
      </w:r>
    </w:p>
    <w:p w:rsidR="006752D3" w:rsidP="006C65C6" w:rsidRDefault="006752D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papieru i wyrobów z papieru – o 4,0%.</w:t>
      </w:r>
    </w:p>
    <w:p w:rsidR="00225D1C" w:rsidP="00525DD4" w:rsidRDefault="00550223">
      <w:pPr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 w:rsidR="00A6597F">
        <w:rPr>
          <w:shd w:val="clear" w:color="auto" w:fill="FFFFFF"/>
        </w:rPr>
        <w:t xml:space="preserve"> produkcji sprzedanej prz</w:t>
      </w:r>
      <w:r w:rsidR="00A6597F">
        <w:rPr>
          <w:shd w:val="clear" w:color="auto" w:fill="FFFFFF"/>
        </w:rPr>
        <w:t xml:space="preserve">emysłu, w porównaniu z </w:t>
      </w:r>
      <w:r w:rsidR="006752D3">
        <w:rPr>
          <w:shd w:val="clear" w:color="auto" w:fill="FFFFFF"/>
        </w:rPr>
        <w:t>wrześnie</w:t>
      </w:r>
      <w:r>
        <w:rPr>
          <w:shd w:val="clear" w:color="auto" w:fill="FFFFFF"/>
        </w:rPr>
        <w:t>m</w:t>
      </w:r>
      <w:r w:rsidR="00A6597F">
        <w:rPr>
          <w:shd w:val="clear" w:color="auto" w:fill="FFFFFF"/>
        </w:rPr>
        <w:t xml:space="preserve"> br., wystąpił w </w:t>
      </w:r>
      <w:r w:rsidR="006752D3">
        <w:rPr>
          <w:shd w:val="clear" w:color="auto" w:fill="FFFFFF"/>
        </w:rPr>
        <w:t>10</w:t>
      </w:r>
      <w:r w:rsidRPr="003627E7" w:rsidR="00A6597F">
        <w:rPr>
          <w:shd w:val="clear" w:color="auto" w:fill="FFFFFF"/>
        </w:rPr>
        <w:t xml:space="preserve"> działach, m.in.</w:t>
      </w:r>
      <w:r w:rsidRPr="00BE0B67" w:rsidR="00BE0B67">
        <w:rPr>
          <w:shd w:val="clear" w:color="auto" w:fill="FFFFFF"/>
        </w:rPr>
        <w:t xml:space="preserve"> </w:t>
      </w:r>
      <w:r w:rsidR="006752D3">
        <w:rPr>
          <w:shd w:val="clear" w:color="auto" w:fill="FFFFFF"/>
        </w:rPr>
        <w:t>w naprawie</w:t>
      </w:r>
      <w:r w:rsidRPr="001932FE" w:rsidR="006752D3">
        <w:rPr>
          <w:shd w:val="clear" w:color="auto" w:fill="FFFFFF"/>
        </w:rPr>
        <w:t>, kons</w:t>
      </w:r>
      <w:r w:rsidR="006752D3">
        <w:rPr>
          <w:shd w:val="clear" w:color="auto" w:fill="FFFFFF"/>
        </w:rPr>
        <w:t>erwacji i instalowaniu</w:t>
      </w:r>
      <w:r w:rsidRPr="001932FE" w:rsidR="006752D3">
        <w:rPr>
          <w:shd w:val="clear" w:color="auto" w:fill="FFFFFF"/>
        </w:rPr>
        <w:t xml:space="preserve"> maszyn i urządzeń</w:t>
      </w:r>
      <w:r w:rsidR="006752D3">
        <w:rPr>
          <w:shd w:val="clear" w:color="auto" w:fill="FFFFFF"/>
        </w:rPr>
        <w:t xml:space="preserve"> – o 21,4%, </w:t>
      </w:r>
      <w:r w:rsidRPr="003627E7" w:rsidR="00525DD4">
        <w:rPr>
          <w:shd w:val="clear" w:color="auto" w:fill="FFFFFF"/>
        </w:rPr>
        <w:t xml:space="preserve">w produkcji </w:t>
      </w:r>
      <w:r>
        <w:rPr>
          <w:shd w:val="clear" w:color="auto" w:fill="FFFFFF"/>
        </w:rPr>
        <w:t>napojów</w:t>
      </w:r>
      <w:r w:rsidR="00525DD4">
        <w:rPr>
          <w:shd w:val="clear" w:color="auto" w:fill="FFFFFF"/>
        </w:rPr>
        <w:t xml:space="preserve"> – o </w:t>
      </w:r>
      <w:r w:rsidR="006752D3">
        <w:rPr>
          <w:shd w:val="clear" w:color="auto" w:fill="FFFFFF"/>
        </w:rPr>
        <w:t>6,2</w:t>
      </w:r>
      <w:r w:rsidR="00525DD4">
        <w:rPr>
          <w:shd w:val="clear" w:color="auto" w:fill="FFFFFF"/>
        </w:rPr>
        <w:t>%</w:t>
      </w:r>
      <w:r>
        <w:rPr>
          <w:shd w:val="clear" w:color="auto" w:fill="FFFFFF"/>
        </w:rPr>
        <w:t xml:space="preserve">, </w:t>
      </w:r>
      <w:r w:rsidR="006752D3">
        <w:rPr>
          <w:shd w:val="clear" w:color="auto" w:fill="FFFFFF"/>
        </w:rPr>
        <w:t xml:space="preserve">koksu </w:t>
      </w:r>
      <w:r w:rsidRPr="00D71FEF" w:rsidR="006752D3">
        <w:rPr>
          <w:shd w:val="clear" w:color="auto" w:fill="FFFFFF"/>
        </w:rPr>
        <w:t>i produktów rafinacji ropy naftowej</w:t>
      </w:r>
      <w:r w:rsidR="006752D3">
        <w:rPr>
          <w:shd w:val="clear" w:color="auto" w:fill="FFFFFF"/>
        </w:rPr>
        <w:t xml:space="preserve"> – o 4,4%.</w:t>
      </w:r>
    </w:p>
    <w:p w:rsidR="00525DD4" w:rsidP="00525DD4" w:rsidRDefault="00525DD4">
      <w:pPr>
        <w:spacing w:before="0" w:after="0"/>
      </w:pPr>
    </w:p>
    <w:p w:rsidRPr="003627E7" w:rsidR="00F52A68" w:rsidP="00F52A68" w:rsidRDefault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P="00F52A68" w:rsidRDefault="002265B5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margin">
              <wp:posOffset>-107618</wp:posOffset>
            </wp:positionH>
            <wp:positionV relativeFrom="paragraph">
              <wp:posOffset>273989</wp:posOffset>
            </wp:positionV>
            <wp:extent cx="5294630" cy="3983355"/>
            <wp:effectExtent l="0" t="0" r="127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Pr="003627E7" w:rsidR="00A64A6F">
        <w:rPr>
          <w:b/>
          <w:sz w:val="18"/>
          <w:szCs w:val="18"/>
          <w:shd w:val="clear" w:color="auto" w:fill="FFFFFF"/>
        </w:rPr>
        <w:t xml:space="preserve"> </w:t>
      </w:r>
      <w:r w:rsidRPr="003627E7" w:rsidR="00F52A68">
        <w:rPr>
          <w:b/>
          <w:sz w:val="18"/>
          <w:szCs w:val="18"/>
          <w:shd w:val="clear" w:color="auto" w:fill="FFFFFF"/>
        </w:rPr>
        <w:t>=100)</w:t>
      </w:r>
      <w:bookmarkStart w:name="_GoBack" w:id="0"/>
      <w:bookmarkEnd w:id="0"/>
    </w:p>
    <w:p w:rsidR="001F6AC7" w:rsidP="00F52A68" w:rsidRDefault="001F6AC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C062AB" w:rsidP="003B5910" w:rsidRDefault="00C062AB"/>
    <w:p w:rsidR="0070018F" w:rsidP="00BA0518" w:rsidRDefault="0070018F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FC6658" w:rsidP="00BA0518" w:rsidRDefault="00FC6658">
      <w:pPr>
        <w:spacing w:line="240" w:lineRule="auto"/>
        <w:rPr>
          <w:noProof/>
          <w:lang w:eastAsia="pl-PL"/>
        </w:rPr>
      </w:pPr>
    </w:p>
    <w:p w:rsidR="00BA0518" w:rsidP="00BA0518" w:rsidRDefault="00BA0518">
      <w:pPr>
        <w:spacing w:line="240" w:lineRule="auto"/>
        <w:rPr>
          <w:szCs w:val="19"/>
        </w:rPr>
      </w:pPr>
    </w:p>
    <w:p w:rsidR="00E00A60" w:rsidP="00BA0518" w:rsidRDefault="00E00A60">
      <w:pPr>
        <w:spacing w:line="240" w:lineRule="auto"/>
        <w:rPr>
          <w:szCs w:val="19"/>
        </w:rPr>
      </w:pPr>
    </w:p>
    <w:p w:rsidRPr="0070018F" w:rsidR="00724458" w:rsidP="00F52A68" w:rsidRDefault="001C51BC">
      <w:pPr>
        <w:rPr>
          <w:b/>
          <w:sz w:val="18"/>
          <w:szCs w:val="18"/>
        </w:rPr>
        <w:sectPr w:rsidRPr="0070018F" w:rsidR="00724458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Pr="00B55FEA" w:rsidR="00B96F7C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CC2E64">
        <w:t>.</w:t>
      </w:r>
    </w:p>
    <w:p w:rsidRPr="00033D0D" w:rsidR="0021268C" w:rsidP="0046503D" w:rsidRDefault="0021268C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Pr="003627E7" w:rsidR="003627E7" w:rsidTr="00F84574">
        <w:trPr>
          <w:trHeight w:val="1344"/>
        </w:trPr>
        <w:tc>
          <w:tcPr>
            <w:tcW w:w="4218" w:type="dxa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3627E7" w:rsidR="003627E7" w:rsidP="003627E7" w:rsidRDefault="003627E7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Pr="003627E7" w:rsidR="003627E7" w:rsidP="003627E7" w:rsidRDefault="003627E7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cs="Arial" w:eastAsiaTheme="majorEastAsia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Pr="003627E7" w:rsidR="003627E7" w:rsidP="003627E7" w:rsidRDefault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3627E7" w:rsid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Pr="003627E7" w:rsidR="003627E7" w:rsidP="003627E7" w:rsidRDefault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Pr="003627E7" w:rsidR="003627E7" w:rsidP="003627E7" w:rsidRDefault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w:history="1" r:id="rId20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3627E7" w:rsidR="003627E7" w:rsidP="003627E7" w:rsidRDefault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editId="7C99B506" wp14:anchorId="790980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3627E7" w:rsidR="003627E7" w:rsidP="003627E7" w:rsidRDefault="0016703E">
            <w:pPr>
              <w:rPr>
                <w:sz w:val="20"/>
                <w:szCs w:val="20"/>
              </w:rPr>
            </w:pPr>
            <w:hyperlink w:history="1" r:id="rId22">
              <w:r w:rsidRPr="003627E7" w:rsid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Pr="003627E7" w:rsid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editId="57C4C18F" wp14:anchorId="2FC29B1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Pr="003627E7" w:rsid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editId="36E81927" wp14:anchorId="32425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3627E7" w:rsidR="003627E7" w:rsidP="003627E7" w:rsidRDefault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:rsidRPr="003627E7" w:rsidR="003627E7" w:rsidP="003627E7" w:rsidRDefault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editId="5336DD71" wp14:anchorId="0119BB66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P="003627E7" w:rsidRDefault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P="003627E7" w:rsidRDefault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781CE2" w:rsidR="003627E7" w:rsidP="003627E7" w:rsidRDefault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E784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"https://stat.gov.pl/obszary-tematyczne/inne-opracowania/informacje-o-sytuacji-spoleczno-gospodarczej/biuletyn-statystyczny-nr-92020,4,104.html"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Pr="00781CE2" w:rsidR="003627E7" w:rsidP="003627E7" w:rsidRDefault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E784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"https://stat.gov.pl/obszary-tematyczne/inne-opracowania/informacje-o-sytuacji-spoleczno-gospodarczej/sytuacja-spoleczno-gospodarcza-kraju-we-wrzesniu-2020-r-,1,101.html"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Pr="007C79C9"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w:history="1" r:id="rId25"/>
                          </w:p>
                          <w:p w:rsidRPr="007C79C9"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26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27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w:history="1" r:id="rId28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3627E7" w:rsidP="003627E7" w:rsidRDefault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w:history="1" r:id="rId30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Pr="00364866" w:rsidR="003627E7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1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2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Pr="00364866" w:rsidR="003627E7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Pr="00364866" w:rsidR="003627E7" w:rsidP="003627E7" w:rsidRDefault="0016703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w:history="1" r:id="rId33">
                              <w:r w:rsidRPr="00364866" w:rsidR="003627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4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5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6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Pr="00364866" w:rsidR="003627E7" w:rsidP="003627E7" w:rsidRDefault="0016703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7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P="003627E7" w:rsidRDefault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" strokecolor="wind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w14:anchorId="0119BB66">
                <v:textbox>
                  <w:txbxContent>
                    <w:p w:rsidR="003627E7" w:rsidP="003627E7" w:rsidRDefault="003627E7">
                      <w:pPr>
                        <w:rPr>
                          <w:b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E784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"https://stat.gov.pl/obszary-tematyczne/inne-opracowania/informacje-o-sytuacji-spoleczno-gospodarczej/biuletyn-statystyczny-nr-92020,4,104.html"</w:instrText>
                      </w:r>
                      <w:r w:rsidRPr="00781CE2" w:rsidR="00FE784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  <w:bookmarkStart w:name="_GoBack" w:id="1"/>
                      <w:bookmarkEnd w:id="1"/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E784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"https://stat.gov.pl/obszary-tematyczne/inne-opracowania/informacje-o-sytuacji-spoleczno-gospodarczej/sytuacja-spoleczno-gospodarcza-kraju-we-wrzesniu-2020-r-,1,101.html"</w:instrText>
                      </w:r>
                      <w:r w:rsidRPr="00781CE2" w:rsidR="00FE784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w:history="1" r:id="rId38"/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39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0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1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Pr="007C79C9" w:rsidR="003627E7" w:rsidP="003627E7" w:rsidRDefault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3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4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5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314E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w:history="1" r:id="rId46">
                        <w:r w:rsidRPr="00364866" w:rsidR="003627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7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8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9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Pr="00364866" w:rsidR="003627E7" w:rsidP="003627E7" w:rsidRDefault="00314E44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50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P="003627E7" w:rsidRDefault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Pr="00001C5B" w:rsidR="00D261A2" w:rsidP="0046503D" w:rsidRDefault="00D261A2">
      <w:pPr>
        <w:rPr>
          <w:sz w:val="18"/>
        </w:rPr>
      </w:pPr>
    </w:p>
    <w:sectPr w:rsidRPr="00001C5B" w:rsidR="00D261A2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03E" w:rsidRDefault="0016703E" w:rsidP="000662E2">
      <w:pPr>
        <w:spacing w:after="0" w:line="240" w:lineRule="auto"/>
      </w:pPr>
      <w:r>
        <w:separator/>
      </w:r>
    </w:p>
  </w:endnote>
  <w:endnote w:type="continuationSeparator" w:id="0">
    <w:p w:rsidR="0016703E" w:rsidRDefault="0016703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5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5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03E" w:rsidRDefault="0016703E" w:rsidP="000662E2">
      <w:pPr>
        <w:spacing w:after="0" w:line="240" w:lineRule="auto"/>
      </w:pPr>
      <w:r>
        <w:separator/>
      </w:r>
    </w:p>
  </w:footnote>
  <w:footnote w:type="continuationSeparator" w:id="0">
    <w:p w:rsidR="0016703E" w:rsidRDefault="0016703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023342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A245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C519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023342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A245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C519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95pt;height:125.85pt;visibility:visible;mso-wrap-style:square" o:bullet="t">
        <v:imagedata r:id="rId1" o:title=""/>
      </v:shape>
    </w:pict>
  </w:numPicBullet>
  <w:numPicBullet w:numPicBulletId="1">
    <w:pict>
      <v:shape id="_x0000_i1047" type="#_x0000_t75" style="width:124.6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703"/>
    <w:rsid w:val="00117BBE"/>
    <w:rsid w:val="00120701"/>
    <w:rsid w:val="00120AB3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6703E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64CB"/>
    <w:rsid w:val="001C0B7D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F8C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4E44"/>
    <w:rsid w:val="00315805"/>
    <w:rsid w:val="00320924"/>
    <w:rsid w:val="00322EDD"/>
    <w:rsid w:val="003231A1"/>
    <w:rsid w:val="00324C9B"/>
    <w:rsid w:val="00332263"/>
    <w:rsid w:val="00332320"/>
    <w:rsid w:val="00332724"/>
    <w:rsid w:val="00334B93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4901"/>
    <w:rsid w:val="00484E17"/>
    <w:rsid w:val="00486128"/>
    <w:rsid w:val="004862B6"/>
    <w:rsid w:val="00486543"/>
    <w:rsid w:val="0048727B"/>
    <w:rsid w:val="004937A5"/>
    <w:rsid w:val="00493B1C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A2C"/>
    <w:rsid w:val="004F4FCA"/>
    <w:rsid w:val="004F5A9B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3FF7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3232"/>
    <w:rsid w:val="00743BDF"/>
    <w:rsid w:val="007460F9"/>
    <w:rsid w:val="00746187"/>
    <w:rsid w:val="00747F2B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9"/>
    <w:rsid w:val="00773CF3"/>
    <w:rsid w:val="00774F4E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497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52E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1FF7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6DC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71737"/>
    <w:rsid w:val="00A73AE7"/>
    <w:rsid w:val="00A73D9B"/>
    <w:rsid w:val="00A8065E"/>
    <w:rsid w:val="00A80820"/>
    <w:rsid w:val="00A80EF8"/>
    <w:rsid w:val="00A810F9"/>
    <w:rsid w:val="00A82472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47"/>
    <w:rsid w:val="00B30795"/>
    <w:rsid w:val="00B30E7D"/>
    <w:rsid w:val="00B31E5A"/>
    <w:rsid w:val="00B33B16"/>
    <w:rsid w:val="00B34F92"/>
    <w:rsid w:val="00B354C9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0B67"/>
    <w:rsid w:val="00BE458D"/>
    <w:rsid w:val="00BF01CB"/>
    <w:rsid w:val="00BF3A4D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2423"/>
    <w:rsid w:val="00CB371D"/>
    <w:rsid w:val="00CB3F80"/>
    <w:rsid w:val="00CB5287"/>
    <w:rsid w:val="00CB583A"/>
    <w:rsid w:val="00CB6E0A"/>
    <w:rsid w:val="00CC008F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40A5"/>
    <w:rsid w:val="00CC70D5"/>
    <w:rsid w:val="00CC739E"/>
    <w:rsid w:val="00CD03DC"/>
    <w:rsid w:val="00CD07B6"/>
    <w:rsid w:val="00CD0BFC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0DFD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3FA"/>
    <w:rsid w:val="00D766FB"/>
    <w:rsid w:val="00D77B37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41D0"/>
    <w:rsid w:val="00E65046"/>
    <w:rsid w:val="00E654B6"/>
    <w:rsid w:val="00E65538"/>
    <w:rsid w:val="00E66014"/>
    <w:rsid w:val="00E664C5"/>
    <w:rsid w:val="00E66665"/>
    <w:rsid w:val="00E671A2"/>
    <w:rsid w:val="00E67A9D"/>
    <w:rsid w:val="00E7128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48F4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18FB"/>
    <w:rsid w:val="00FC2AED"/>
    <w:rsid w:val="00FC4EB3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waid.stat.gov.pl/SitePagesDBW/ProdukcjaPrzemyslowa.aspx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hyperlink" Target="http://stat.gov.pl/metainformacje/slownik-pojec/pojecia-stosowane-w-statystyce-publicznej/1317,pojecie.html" TargetMode="External"/><Relationship Id="rId50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stat.gov.pl/wskazniki-makroekonomiczne/" TargetMode="External"/><Relationship Id="rId45" Type="http://schemas.openxmlformats.org/officeDocument/2006/relationships/hyperlink" Target="http://stat.gov.pl/metainformacje/slownik-pojec/pojecia-stosowane-w-statystyce-publicznej/707,pojecie.html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0,pojecie.html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362,pojecie.html" TargetMode="External"/><Relationship Id="rId48" Type="http://schemas.openxmlformats.org/officeDocument/2006/relationships/hyperlink" Target="http://stat.gov.pl/metainformacje/slownik-pojec/pojecia-stosowane-w-statystyce-publicznej/1314,pojecie.html" TargetMode="External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6" Type="http://schemas.openxmlformats.org/officeDocument/2006/relationships/hyperlink" Target="http://stat.gov.pl/metainformacje/slownik-pojec/pojecia-stosowane-w-statystyce-publicznej/356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35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7438320"/>
        <c:axId val="1637440496"/>
      </c:lineChart>
      <c:catAx>
        <c:axId val="163743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7440496"/>
        <c:crossesAt val="100"/>
        <c:auto val="1"/>
        <c:lblAlgn val="ctr"/>
        <c:lblOffset val="100"/>
        <c:noMultiLvlLbl val="0"/>
      </c:catAx>
      <c:valAx>
        <c:axId val="1637440496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743832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 2020'!$B$1</c:f>
              <c:strCache>
                <c:ptCount val="1"/>
                <c:pt idx="0">
                  <c:v>X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 2020'!$A$2:$A$13</c:f>
              <c:strCache>
                <c:ptCount val="12"/>
                <c:pt idx="0">
                  <c:v>Produkcja urządzeń elektrycznych</c:v>
                </c:pt>
                <c:pt idx="1">
                  <c:v>Produkcja wyrobów tytoniowych</c:v>
                </c:pt>
                <c:pt idx="2">
                  <c:v>Produkcja komputerów, wyrobów elektronicznych 
i optycznych</c:v>
                </c:pt>
                <c:pt idx="3">
                  <c:v>Gospodarka odpadami; odzysk surowców</c:v>
                </c:pt>
                <c:pt idx="4">
                  <c:v>Produkcja wyrobów z drewna, korka, słomy 
i wikliny</c:v>
                </c:pt>
                <c:pt idx="5">
                  <c:v>Produkcja wyrobów tekstylnych</c:v>
                </c:pt>
                <c:pt idx="6">
                  <c:v>Poligrafia i reprodukcja zapisanych nośników informacji</c:v>
                </c:pt>
                <c:pt idx="7">
                  <c:v>Wytwarzanie i zaopatrywanie w energię  elektryczną, gaz, parę wodną i gorącą wodę</c:v>
                </c:pt>
                <c:pt idx="8">
                  <c:v>Produkcja skór i wyrobów skórzanych</c:v>
                </c:pt>
                <c:pt idx="9">
                  <c:v>Produkcja koksu i produktów rafinacji ropy naftowej</c:v>
                </c:pt>
                <c:pt idx="10">
                  <c:v>Wydobywanie węgla kamiennego i węgla brunatnego (lignitu) </c:v>
                </c:pt>
                <c:pt idx="11">
                  <c:v>Produkcja maszyn i urządzeń</c:v>
                </c:pt>
              </c:strCache>
            </c:strRef>
          </c:cat>
          <c:val>
            <c:numRef>
              <c:f>'X 2020'!$B$2:$B$13</c:f>
              <c:numCache>
                <c:formatCode>0.0_ ;[Red]\-0.0\ </c:formatCode>
                <c:ptCount val="12"/>
                <c:pt idx="0">
                  <c:v>117.4</c:v>
                </c:pt>
                <c:pt idx="1">
                  <c:v>109.6</c:v>
                </c:pt>
                <c:pt idx="2">
                  <c:v>108.2</c:v>
                </c:pt>
                <c:pt idx="3">
                  <c:v>108.2</c:v>
                </c:pt>
                <c:pt idx="4">
                  <c:v>107.4</c:v>
                </c:pt>
                <c:pt idx="5">
                  <c:v>107.1</c:v>
                </c:pt>
                <c:pt idx="6">
                  <c:v>94.6</c:v>
                </c:pt>
                <c:pt idx="7">
                  <c:v>93.7</c:v>
                </c:pt>
                <c:pt idx="8">
                  <c:v>93.6</c:v>
                </c:pt>
                <c:pt idx="9">
                  <c:v>90</c:v>
                </c:pt>
                <c:pt idx="10">
                  <c:v>89.2</c:v>
                </c:pt>
                <c:pt idx="11">
                  <c:v>85.7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 2020'!$C$1</c:f>
              <c:strCache>
                <c:ptCount val="1"/>
                <c:pt idx="0">
                  <c:v>X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 2020'!$A$2:$A$13</c:f>
              <c:strCache>
                <c:ptCount val="12"/>
                <c:pt idx="0">
                  <c:v>Produkcja urządzeń elektrycznych</c:v>
                </c:pt>
                <c:pt idx="1">
                  <c:v>Produkcja wyrobów tytoniowych</c:v>
                </c:pt>
                <c:pt idx="2">
                  <c:v>Produkcja komputerów, wyrobów elektronicznych 
i optycznych</c:v>
                </c:pt>
                <c:pt idx="3">
                  <c:v>Gospodarka odpadami; odzysk surowców</c:v>
                </c:pt>
                <c:pt idx="4">
                  <c:v>Produkcja wyrobów z drewna, korka, słomy 
i wikliny</c:v>
                </c:pt>
                <c:pt idx="5">
                  <c:v>Produkcja wyrobów tekstylnych</c:v>
                </c:pt>
                <c:pt idx="6">
                  <c:v>Poligrafia i reprodukcja zapisanych nośników informacji</c:v>
                </c:pt>
                <c:pt idx="7">
                  <c:v>Wytwarzanie i zaopatrywanie w energię  elektryczną, gaz, parę wodną i gorącą wodę</c:v>
                </c:pt>
                <c:pt idx="8">
                  <c:v>Produkcja skór i wyrobów skórzanych</c:v>
                </c:pt>
                <c:pt idx="9">
                  <c:v>Produkcja koksu i produktów rafinacji ropy naftowej</c:v>
                </c:pt>
                <c:pt idx="10">
                  <c:v>Wydobywanie węgla kamiennego i węgla brunatnego (lignitu) </c:v>
                </c:pt>
                <c:pt idx="11">
                  <c:v>Produkcja maszyn i urządzeń</c:v>
                </c:pt>
              </c:strCache>
            </c:strRef>
          </c:cat>
          <c:val>
            <c:numRef>
              <c:f>'X 2020'!$C$2:$C$13</c:f>
              <c:numCache>
                <c:formatCode>0.0_ ;[Red]\-0.0\ </c:formatCode>
                <c:ptCount val="12"/>
                <c:pt idx="0">
                  <c:v>112.8</c:v>
                </c:pt>
                <c:pt idx="1">
                  <c:v>105.1</c:v>
                </c:pt>
                <c:pt idx="2">
                  <c:v>111.1</c:v>
                </c:pt>
                <c:pt idx="3">
                  <c:v>114.7</c:v>
                </c:pt>
                <c:pt idx="4">
                  <c:v>103.1</c:v>
                </c:pt>
                <c:pt idx="5">
                  <c:v>103.9</c:v>
                </c:pt>
                <c:pt idx="6">
                  <c:v>102.6</c:v>
                </c:pt>
                <c:pt idx="7">
                  <c:v>106.3</c:v>
                </c:pt>
                <c:pt idx="8">
                  <c:v>99.3</c:v>
                </c:pt>
                <c:pt idx="9">
                  <c:v>98.7</c:v>
                </c:pt>
                <c:pt idx="10">
                  <c:v>96.4</c:v>
                </c:pt>
                <c:pt idx="11">
                  <c:v>107.7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7441584"/>
        <c:axId val="1637442672"/>
      </c:barChart>
      <c:catAx>
        <c:axId val="16374415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637442672"/>
        <c:crossesAt val="100"/>
        <c:auto val="1"/>
        <c:lblAlgn val="ctr"/>
        <c:lblOffset val="20"/>
        <c:noMultiLvlLbl val="0"/>
      </c:catAx>
      <c:valAx>
        <c:axId val="1637442672"/>
        <c:scaling>
          <c:orientation val="minMax"/>
          <c:max val="120"/>
          <c:min val="8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637441584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 algn="just"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160342224079941E-2"/>
          <c:y val="3.365354079664002E-2"/>
          <c:w val="0.92617912538551062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październik'!$C$1:$C$2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październik'!$C$4:$C$46</c:f>
              <c:numCache>
                <c:formatCode>General</c:formatCode>
                <c:ptCount val="43"/>
              </c:numCache>
            </c:numRef>
          </c:val>
        </c:ser>
        <c:ser>
          <c:idx val="1"/>
          <c:order val="1"/>
          <c:tx>
            <c:strRef>
              <c:f>'wykres słupkowy - październik'!$D$1:$D$2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9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4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4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(2)'!$A$4:$B$42</c:f>
            </c:multiLvlStrRef>
          </c:cat>
          <c:val>
            <c:numRef>
              <c:f>'wykres słupkowy - październik'!$D$4:$D$46</c:f>
              <c:numCache>
                <c:formatCode>0.0_ ;[Red]\-0.0\ </c:formatCode>
                <c:ptCount val="43"/>
                <c:pt idx="0">
                  <c:v>102.2</c:v>
                </c:pt>
                <c:pt idx="1">
                  <c:v>94.4</c:v>
                </c:pt>
                <c:pt idx="2">
                  <c:v>97.2</c:v>
                </c:pt>
                <c:pt idx="3">
                  <c:v>84.6</c:v>
                </c:pt>
                <c:pt idx="4">
                  <c:v>91.2</c:v>
                </c:pt>
                <c:pt idx="5">
                  <c:v>94.1</c:v>
                </c:pt>
                <c:pt idx="6">
                  <c:v>102</c:v>
                </c:pt>
                <c:pt idx="7">
                  <c:v>98.6</c:v>
                </c:pt>
                <c:pt idx="8">
                  <c:v>101.4</c:v>
                </c:pt>
                <c:pt idx="9">
                  <c:v>116.9</c:v>
                </c:pt>
                <c:pt idx="11">
                  <c:v>110.7</c:v>
                </c:pt>
                <c:pt idx="12">
                  <c:v>91.5</c:v>
                </c:pt>
                <c:pt idx="13">
                  <c:v>90.7</c:v>
                </c:pt>
                <c:pt idx="14">
                  <c:v>80.7</c:v>
                </c:pt>
                <c:pt idx="15">
                  <c:v>112.9</c:v>
                </c:pt>
                <c:pt idx="16">
                  <c:v>113.6</c:v>
                </c:pt>
                <c:pt idx="17">
                  <c:v>101.7</c:v>
                </c:pt>
                <c:pt idx="18">
                  <c:v>109.2</c:v>
                </c:pt>
                <c:pt idx="19">
                  <c:v>126.7</c:v>
                </c:pt>
                <c:pt idx="20">
                  <c:v>113.6</c:v>
                </c:pt>
                <c:pt idx="22">
                  <c:v>50.9</c:v>
                </c:pt>
                <c:pt idx="23">
                  <c:v>127.3</c:v>
                </c:pt>
                <c:pt idx="24">
                  <c:v>113.6</c:v>
                </c:pt>
                <c:pt idx="25">
                  <c:v>61.1</c:v>
                </c:pt>
                <c:pt idx="26">
                  <c:v>126.3</c:v>
                </c:pt>
                <c:pt idx="27">
                  <c:v>111</c:v>
                </c:pt>
                <c:pt idx="28">
                  <c:v>98</c:v>
                </c:pt>
                <c:pt idx="29">
                  <c:v>77.7</c:v>
                </c:pt>
                <c:pt idx="30">
                  <c:v>117.3</c:v>
                </c:pt>
                <c:pt idx="31">
                  <c:v>109.9</c:v>
                </c:pt>
                <c:pt idx="33">
                  <c:v>125.4</c:v>
                </c:pt>
                <c:pt idx="34">
                  <c:v>92.1</c:v>
                </c:pt>
                <c:pt idx="35">
                  <c:v>110.2</c:v>
                </c:pt>
                <c:pt idx="36">
                  <c:v>83.9</c:v>
                </c:pt>
                <c:pt idx="37">
                  <c:v>94.7</c:v>
                </c:pt>
                <c:pt idx="38">
                  <c:v>107.3</c:v>
                </c:pt>
                <c:pt idx="39">
                  <c:v>109.6</c:v>
                </c:pt>
                <c:pt idx="40">
                  <c:v>94.2</c:v>
                </c:pt>
                <c:pt idx="41">
                  <c:v>109.4</c:v>
                </c:pt>
                <c:pt idx="42">
                  <c:v>104</c:v>
                </c:pt>
              </c:numCache>
            </c:numRef>
          </c:val>
          <c:extLst/>
        </c:ser>
        <c:ser>
          <c:idx val="2"/>
          <c:order val="2"/>
          <c:tx>
            <c:strRef>
              <c:f>'wykres słupkowy - październik'!$E$1:$E$2</c:f>
              <c:strCache>
                <c:ptCount val="2"/>
                <c:pt idx="1">
                  <c:v>I 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październik'!$E$4:$E$46</c:f>
              <c:numCache>
                <c:formatCode>General</c:formatCode>
                <c:ptCount val="43"/>
              </c:numCache>
            </c:numRef>
          </c:val>
        </c:ser>
        <c:ser>
          <c:idx val="3"/>
          <c:order val="3"/>
          <c:tx>
            <c:strRef>
              <c:f>'wykres słupkowy - październik'!$F$1:$F$2</c:f>
              <c:strCache>
                <c:ptCount val="2"/>
                <c:pt idx="1">
                  <c:v>II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październik'!$F$4:$F$46</c:f>
              <c:numCache>
                <c:formatCode>General</c:formatCode>
                <c:ptCount val="43"/>
              </c:numCache>
            </c:numRef>
          </c:val>
        </c:ser>
        <c:ser>
          <c:idx val="4"/>
          <c:order val="4"/>
          <c:tx>
            <c:strRef>
              <c:f>'wykres słupkowy - październik'!$G$1:$G$2</c:f>
              <c:strCache>
                <c:ptCount val="2"/>
                <c:pt idx="1">
                  <c:v>III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październik'!$G$4:$G$46</c:f>
              <c:numCache>
                <c:formatCode>General</c:formatCode>
                <c:ptCount val="43"/>
              </c:numCache>
            </c:numRef>
          </c:val>
        </c:ser>
        <c:ser>
          <c:idx val="5"/>
          <c:order val="5"/>
          <c:tx>
            <c:strRef>
              <c:f>'wykres słupkowy - październik'!$H$1:$H$2</c:f>
              <c:strCache>
                <c:ptCount val="2"/>
                <c:pt idx="1">
                  <c:v>IV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październik'!$H$4:$H$46</c:f>
              <c:numCache>
                <c:formatCode>General</c:formatCode>
                <c:ptCount val="43"/>
              </c:numCache>
            </c:numRef>
          </c:val>
        </c:ser>
        <c:ser>
          <c:idx val="6"/>
          <c:order val="6"/>
          <c:tx>
            <c:strRef>
              <c:f>'wykres słupkowy - październik'!$I$1:$I$2</c:f>
              <c:strCache>
                <c:ptCount val="2"/>
                <c:pt idx="1">
                  <c:v>V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październik'!$I$4:$I$46</c:f>
              <c:numCache>
                <c:formatCode>General</c:formatCode>
                <c:ptCount val="43"/>
              </c:numCache>
            </c:numRef>
          </c:val>
        </c:ser>
        <c:ser>
          <c:idx val="7"/>
          <c:order val="7"/>
          <c:tx>
            <c:strRef>
              <c:f>'wykres słupkowy - październik'!$J$1:$J$2</c:f>
              <c:strCache>
                <c:ptCount val="2"/>
                <c:pt idx="1">
                  <c:v>VI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październik'!$J$4:$J$46</c:f>
              <c:numCache>
                <c:formatCode>General</c:formatCode>
                <c:ptCount val="43"/>
              </c:numCache>
            </c:numRef>
          </c:val>
        </c:ser>
        <c:ser>
          <c:idx val="8"/>
          <c:order val="8"/>
          <c:tx>
            <c:strRef>
              <c:f>'wykres słupkowy - październik'!$K$1:$K$2</c:f>
              <c:strCache>
                <c:ptCount val="2"/>
                <c:pt idx="1">
                  <c:v>VII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październik'!$K$4:$K$46</c:f>
              <c:numCache>
                <c:formatCode>General</c:formatCode>
                <c:ptCount val="43"/>
              </c:numCache>
            </c:numRef>
          </c:val>
        </c:ser>
        <c:ser>
          <c:idx val="9"/>
          <c:order val="9"/>
          <c:tx>
            <c:strRef>
              <c:f>'wykres słupkowy - październik'!$L$1:$L$2</c:f>
              <c:strCache>
                <c:ptCount val="2"/>
                <c:pt idx="1">
                  <c:v>VIII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październik'!$L$4:$L$46</c:f>
              <c:numCache>
                <c:formatCode>General</c:formatCode>
                <c:ptCount val="43"/>
              </c:numCache>
            </c:numRef>
          </c:val>
        </c:ser>
        <c:ser>
          <c:idx val="10"/>
          <c:order val="10"/>
          <c:tx>
            <c:strRef>
              <c:f>'wykres słupkowy - październik'!$M$1:$M$2</c:f>
              <c:strCache>
                <c:ptCount val="2"/>
                <c:pt idx="1">
                  <c:v>IX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październik'!$M$4:$M$46</c:f>
              <c:numCache>
                <c:formatCode>General</c:formatCode>
                <c:ptCount val="43"/>
              </c:numCache>
            </c:numRef>
          </c:val>
        </c:ser>
        <c:ser>
          <c:idx val="11"/>
          <c:order val="11"/>
          <c:tx>
            <c:strRef>
              <c:f>'wykres słupkowy - październik'!$N$1:$N$2</c:f>
              <c:strCache>
                <c:ptCount val="2"/>
                <c:pt idx="1">
                  <c:v>X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październik'!$N$4:$N$46</c:f>
              <c:numCache>
                <c:formatCode>General</c:formatCode>
                <c:ptCount val="4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1637442128"/>
        <c:axId val="1637437776"/>
      </c:barChart>
      <c:catAx>
        <c:axId val="1637442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7437776"/>
        <c:crossesAt val="100"/>
        <c:auto val="1"/>
        <c:lblAlgn val="ctr"/>
        <c:lblOffset val="100"/>
        <c:noMultiLvlLbl val="0"/>
      </c:catAx>
      <c:valAx>
        <c:axId val="1637437776"/>
        <c:scaling>
          <c:orientation val="minMax"/>
          <c:max val="130"/>
          <c:min val="5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3744212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6756327266839136"/>
          <c:y val="0.92132436099719961"/>
          <c:w val="0.49739295688597063"/>
          <c:h val="3.7722474471712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0.52485</cdr:x>
      <cdr:y>0.69066</cdr:y>
    </cdr:from>
    <cdr:to>
      <cdr:x>0.75304</cdr:x>
      <cdr:y>0.80656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778886" y="2751159"/>
          <a:ext cx="1208187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pozostałego sprzętu transportowego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0.04682</cdr:x>
      <cdr:y>0.69021</cdr:y>
    </cdr:from>
    <cdr:to>
      <cdr:x>0.31439</cdr:x>
      <cdr:y>0.88229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47901" y="2749367"/>
          <a:ext cx="1416681" cy="76511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Wytwarzanie                         i zaopatrywanie                  w energię elektryczną,  gaz, parę wodną                    i gorącą wodę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0.29066</cdr:x>
      <cdr:y>0.6886</cdr:y>
    </cdr:from>
    <cdr:to>
      <cdr:x>0.52249</cdr:x>
      <cdr:y>0.83838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543722" y="2742944"/>
          <a:ext cx="1231283" cy="59660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komputerów,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wyrobów elektronicznych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           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i optycznych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0.76802</cdr:x>
      <cdr:y>0.69042</cdr:y>
    </cdr:from>
    <cdr:to>
      <cdr:x>0.97761</cdr:x>
      <cdr:y>0.77541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4066365" y="2750194"/>
          <a:ext cx="1109722" cy="33855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papieru      i wyrobów z papieru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Informacja sygnalna - październik 2020 r-ost.docx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6F15-3074-4E43-ACDF-14C615D9D74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C962716-A1AB-4EDD-AA98-110634531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2020-11-18T11:38:00Z</dcterms:created>
  <dcterms:modified xsi:type="dcterms:W3CDTF">2020-11-19T08:16:00Z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2020-227939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Ślepowrońska Joanna</vt:lpwstr>
  </property>
  <property fmtid="{D5CDD505-2E9C-101B-9397-08002B2CF9AE}" pid="8" name="AutorInicjaly">
    <vt:lpwstr>ŚJ</vt:lpwstr>
  </property>
  <property fmtid="{D5CDD505-2E9C-101B-9397-08002B2CF9AE}" pid="9" name="AutorNrTelefonu">
    <vt:lpwstr>(022) 608-3492</vt:lpwstr>
  </property>
  <property fmtid="{D5CDD505-2E9C-101B-9397-08002B2CF9AE}" pid="10" name="Stanowisko">
    <vt:lpwstr>zastępca dyrektora departamentu</vt:lpwstr>
  </property>
  <property fmtid="{D5CDD505-2E9C-101B-9397-08002B2CF9AE}" pid="11" name="OpisPisma">
    <vt:lpwstr>Informacja sygnalna "Dynamika produkcji sprzedanej przemysłu 
w październiku 2020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2020-11-20</vt:lpwstr>
  </property>
  <property fmtid="{D5CDD505-2E9C-101B-9397-08002B2CF9AE}" pid="15" name="Wydzial">
    <vt:lpwstr>Dyrektor Departamentu Przedsiębiorstw</vt:lpwstr>
  </property>
  <property fmtid="{D5CDD505-2E9C-101B-9397-08002B2CF9AE}" pid="16" name="KodWydzialu">
    <vt:lpwstr>PZ</vt:lpwstr>
  </property>
  <property fmtid="{D5CDD505-2E9C-101B-9397-08002B2CF9AE}" pid="17" name="ZaakceptowanePrzez">
    <vt:lpwstr>n/d</vt:lpwstr>
  </property>
  <property fmtid="{D5CDD505-2E9C-101B-9397-08002B2CF9AE}" pid="18" name="PrzekazanieDo">
    <vt:lpwstr>Beata Kaczorowska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Mierników Produkcji(PZ-04)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