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46B" w:rsidRPr="00E76D26" w:rsidRDefault="00276811" w:rsidP="00633014">
      <w:pPr>
        <w:pStyle w:val="tytuinformacji"/>
      </w:pPr>
      <w:r w:rsidRPr="00E76D26">
        <w:t xml:space="preserve">Koniunktura w </w:t>
      </w:r>
      <w:r w:rsidR="00D33ADF">
        <w:t>przetwórstwie przemysłowym</w:t>
      </w:r>
      <w:r w:rsidRPr="00E76D26">
        <w:t xml:space="preserve">, </w:t>
      </w:r>
      <w:r w:rsidR="001B48F9">
        <w:br/>
      </w:r>
      <w:r w:rsidRPr="00E76D26">
        <w:t>b</w:t>
      </w:r>
      <w:r w:rsidR="00E76D26" w:rsidRPr="00E76D26">
        <w:t xml:space="preserve">udownictwie, handlu i usługach </w:t>
      </w:r>
      <w:r w:rsidR="00F601A3">
        <w:t xml:space="preserve">– </w:t>
      </w:r>
      <w:r w:rsidR="00815179">
        <w:t>luty</w:t>
      </w:r>
      <w:r w:rsidR="00F601A3">
        <w:t xml:space="preserve"> 2020</w:t>
      </w:r>
      <w:r w:rsidR="00003437">
        <w:t xml:space="preserve"> r.</w:t>
      </w:r>
    </w:p>
    <w:p w:rsidR="0098135C" w:rsidRPr="00001C5B" w:rsidRDefault="00461CA9" w:rsidP="00E76D26">
      <w:pPr>
        <w:spacing w:after="0" w:line="360" w:lineRule="exact"/>
        <w:rPr>
          <w:rFonts w:ascii="Fira Sans Extra Condensed SemiB" w:hAnsi="Fira Sans Extra Condensed SemiB"/>
          <w:color w:val="000000" w:themeColor="text1"/>
          <w:sz w:val="32"/>
          <w:szCs w:val="26"/>
        </w:rPr>
      </w:pPr>
      <w:r w:rsidRPr="00374CAC">
        <w:rPr>
          <w:noProof/>
          <w:spacing w:val="-4"/>
          <w:lang w:eastAsia="pl-PL"/>
        </w:rPr>
        <mc:AlternateContent>
          <mc:Choice Requires="wps">
            <w:drawing>
              <wp:anchor distT="45720" distB="45720" distL="114300" distR="114300" simplePos="0" relativeHeight="251890688" behindDoc="1" locked="0" layoutInCell="1" allowOverlap="1" wp14:anchorId="502640BE" wp14:editId="668E98DB">
                <wp:simplePos x="0" y="0"/>
                <wp:positionH relativeFrom="column">
                  <wp:posOffset>5220970</wp:posOffset>
                </wp:positionH>
                <wp:positionV relativeFrom="paragraph">
                  <wp:posOffset>222250</wp:posOffset>
                </wp:positionV>
                <wp:extent cx="1807845" cy="716280"/>
                <wp:effectExtent l="0" t="0" r="0" b="0"/>
                <wp:wrapTight wrapText="bothSides">
                  <wp:wrapPolygon edited="0">
                    <wp:start x="683" y="0"/>
                    <wp:lineTo x="683" y="20681"/>
                    <wp:lineTo x="20712" y="20681"/>
                    <wp:lineTo x="20712" y="0"/>
                    <wp:lineTo x="683" y="0"/>
                  </wp:wrapPolygon>
                </wp:wrapTight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7845" cy="716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3BDE" w:rsidRPr="00083125" w:rsidRDefault="00506FD7" w:rsidP="00193BDE">
                            <w:pPr>
                              <w:spacing w:after="0"/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083125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Wskaźnik ogólnego klimatu koniunktury </w:t>
                            </w:r>
                            <w:r w:rsidR="00706806" w:rsidRPr="00083125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i jego składowe </w:t>
                            </w:r>
                            <w:r w:rsidR="009E5AE7" w:rsidRPr="00083125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 </w:t>
                            </w:r>
                            <w:r w:rsidRPr="00083125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ostatnich sześciu </w:t>
                            </w:r>
                            <w:r w:rsidR="00193BDE" w:rsidRPr="00083125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miesiącach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2640BE"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6" type="#_x0000_t202" style="position:absolute;margin-left:411.1pt;margin-top:17.5pt;width:142.35pt;height:56.4pt;z-index:-251425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" filled="f" stroked="f">
                <v:textbox>
                  <w:txbxContent>
                    <w:p w:rsidR="00193BDE" w:rsidRPr="00083125" w:rsidRDefault="00506FD7" w:rsidP="00193BDE">
                      <w:pPr>
                        <w:spacing w:after="0"/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 w:rsidRPr="00083125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Wskaźnik ogólnego klimatu koniunktury </w:t>
                      </w:r>
                      <w:r w:rsidR="00706806" w:rsidRPr="00083125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i jego składowe </w:t>
                      </w:r>
                      <w:r w:rsidR="009E5AE7" w:rsidRPr="00083125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 </w:t>
                      </w:r>
                      <w:r w:rsidRPr="00083125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ostatnich sześciu </w:t>
                      </w:r>
                      <w:r w:rsidR="00193BDE" w:rsidRPr="00083125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miesiącach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F50BA2" w:rsidRDefault="00B70904" w:rsidP="0036698B">
      <w:pPr>
        <w:pStyle w:val="LID"/>
      </w:pPr>
      <w:r w:rsidRPr="00001C5B">
        <mc:AlternateContent>
          <mc:Choice Requires="wps">
            <w:drawing>
              <wp:anchor distT="45720" distB="45720" distL="114300" distR="114300" simplePos="0" relativeHeight="25167564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83427</wp:posOffset>
                </wp:positionV>
                <wp:extent cx="2202180" cy="1379220"/>
                <wp:effectExtent l="0" t="0" r="762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2180" cy="137922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3EC1" w:rsidRPr="00B66B19" w:rsidRDefault="00482FAD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b/>
                                <w:color w:val="001D77"/>
                              </w:rPr>
                              <w:t xml:space="preserve"> </w:t>
                            </w:r>
                            <w:r w:rsidR="009C5DCB">
                              <w:rPr>
                                <w:noProof/>
                                <w:color w:val="001D77"/>
                                <w:lang w:eastAsia="pl-PL"/>
                              </w:rPr>
                              <w:drawing>
                                <wp:inline distT="0" distB="0" distL="0" distR="0" wp14:anchorId="6B3FE9CF" wp14:editId="0DF9A708">
                                  <wp:extent cx="334645" cy="334645"/>
                                  <wp:effectExtent l="0" t="0" r="8255" b="8255"/>
                                  <wp:docPr id="37" name="Obraz 3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0800000" flipH="1">
                                            <a:off x="0" y="0"/>
                                            <a:ext cx="334645" cy="3346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b/>
                                <w:color w:val="001D77"/>
                              </w:rPr>
                              <w:t xml:space="preserve"> </w:t>
                            </w:r>
                            <w:r w:rsidR="009C5DCB">
                              <w:rPr>
                                <w:b/>
                                <w:color w:val="001D77"/>
                              </w:rPr>
                              <w:t xml:space="preserve">    </w:t>
                            </w:r>
                            <w:r w:rsidR="00815179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1,6</w:t>
                            </w:r>
                          </w:p>
                          <w:p w:rsidR="00F601A3" w:rsidRPr="007D3319" w:rsidRDefault="00F601A3" w:rsidP="00F601A3">
                            <w:pPr>
                              <w:suppressAutoHyphens/>
                              <w:spacing w:after="0" w:line="240" w:lineRule="auto"/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</w:rPr>
                              <w:t>W</w:t>
                            </w:r>
                            <w:r w:rsidRPr="00276811"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skaźnik </w:t>
                            </w:r>
                            <w:r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</w:rPr>
                              <w:t>ogólnego klimatu</w:t>
                            </w:r>
                            <w:r w:rsidRPr="00276811"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</w:rPr>
                              <w:br/>
                            </w:r>
                            <w:r w:rsidRPr="00276811"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</w:rPr>
                              <w:t>oniunktury gospodarczej w przetwórstwie przemysłowym</w:t>
                            </w:r>
                            <w:r w:rsidR="00CB5688"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(NSA)</w:t>
                            </w:r>
                          </w:p>
                          <w:p w:rsidR="00933EC1" w:rsidRPr="007D3319" w:rsidRDefault="00933EC1" w:rsidP="00F601A3">
                            <w:pPr>
                              <w:spacing w:after="0" w:line="240" w:lineRule="auto"/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style="position:absolute;margin-left:0;margin-top:6.55pt;width:173.4pt;height:108.6pt;z-index:2516756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" fillcolor="#001d77" stroked="f">
                <v:textbox>
                  <w:txbxContent>
                    <w:p w:rsidR="00933EC1" w:rsidRPr="00B66B19" w:rsidRDefault="00482FAD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b/>
                          <w:color w:val="001D77"/>
                        </w:rPr>
                        <w:t xml:space="preserve"> </w:t>
                      </w:r>
                      <w:r w:rsidR="009C5DCB">
                        <w:rPr>
                          <w:noProof/>
                          <w:color w:val="001D77"/>
                          <w:lang w:eastAsia="pl-PL"/>
                        </w:rPr>
                        <w:drawing>
                          <wp:inline distT="0" distB="0" distL="0" distR="0" wp14:anchorId="6B3FE9CF" wp14:editId="0DF9A708">
                            <wp:extent cx="334645" cy="334645"/>
                            <wp:effectExtent l="0" t="0" r="8255" b="8255"/>
                            <wp:docPr id="37" name="Obraz 3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0800000" flipH="1">
                                      <a:off x="0" y="0"/>
                                      <a:ext cx="334645" cy="3346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b/>
                          <w:color w:val="001D77"/>
                        </w:rPr>
                        <w:t xml:space="preserve"> </w:t>
                      </w:r>
                      <w:r w:rsidR="009C5DCB">
                        <w:rPr>
                          <w:b/>
                          <w:color w:val="001D77"/>
                        </w:rPr>
                        <w:t xml:space="preserve">    </w:t>
                      </w:r>
                      <w:r w:rsidR="00815179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1,6</w:t>
                      </w:r>
                    </w:p>
                    <w:p w:rsidR="00F601A3" w:rsidRPr="007D3319" w:rsidRDefault="00F601A3" w:rsidP="00F601A3">
                      <w:pPr>
                        <w:suppressAutoHyphens/>
                        <w:spacing w:after="0" w:line="240" w:lineRule="auto"/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</w:rPr>
                        <w:t>W</w:t>
                      </w:r>
                      <w:r w:rsidRPr="00276811"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</w:rPr>
                        <w:t xml:space="preserve">skaźnik </w:t>
                      </w:r>
                      <w:r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</w:rPr>
                        <w:t>ogólnego klimatu</w:t>
                      </w:r>
                      <w:r w:rsidRPr="00276811"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</w:rPr>
                        <w:br/>
                      </w:r>
                      <w:r w:rsidRPr="00276811"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</w:rPr>
                        <w:t>oniunktury gospodarczej w przetwórstwie przemysłowym</w:t>
                      </w:r>
                      <w:r w:rsidR="00CB5688"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</w:rPr>
                        <w:t xml:space="preserve"> (NSA)</w:t>
                      </w:r>
                    </w:p>
                    <w:p w:rsidR="00933EC1" w:rsidRPr="007D3319" w:rsidRDefault="00933EC1" w:rsidP="00F601A3">
                      <w:pPr>
                        <w:spacing w:after="0" w:line="240" w:lineRule="auto"/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50BA2">
        <w:t>P</w:t>
      </w:r>
      <w:r w:rsidR="00F50BA2" w:rsidRPr="00815179">
        <w:t xml:space="preserve">odmioty z sekcji </w:t>
      </w:r>
      <w:r w:rsidR="00F50BA2">
        <w:t xml:space="preserve">przetwórstwo przemysłowe, zakwaterowanie i gastronomia oraz działalność finansowa i ubezpieczeniowa w lutym br. </w:t>
      </w:r>
      <w:r w:rsidR="00F50BA2" w:rsidRPr="00815179">
        <w:t>formułują</w:t>
      </w:r>
      <w:r w:rsidR="00F50BA2">
        <w:t xml:space="preserve"> gorsze niż przed miesiącem oceny koniunktury</w:t>
      </w:r>
      <w:r w:rsidR="00F50BA2" w:rsidRPr="00815179">
        <w:t>.</w:t>
      </w:r>
      <w:r w:rsidR="00461CA9">
        <w:drawing>
          <wp:anchor distT="0" distB="0" distL="114300" distR="114300" simplePos="0" relativeHeight="252268544" behindDoc="0" locked="0" layoutInCell="1" allowOverlap="1">
            <wp:simplePos x="0" y="0"/>
            <wp:positionH relativeFrom="column">
              <wp:posOffset>5241925</wp:posOffset>
            </wp:positionH>
            <wp:positionV relativeFrom="paragraph">
              <wp:posOffset>654685</wp:posOffset>
            </wp:positionV>
            <wp:extent cx="1800000" cy="1399375"/>
            <wp:effectExtent l="0" t="0" r="0" b="0"/>
            <wp:wrapTopAndBottom/>
            <wp:docPr id="25" name="Obraz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legenda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399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0BA2">
        <w:t xml:space="preserve"> </w:t>
      </w:r>
      <w:r w:rsidR="00815179" w:rsidRPr="00815179">
        <w:t xml:space="preserve">W </w:t>
      </w:r>
      <w:r w:rsidR="00F50BA2">
        <w:t>pozostałych</w:t>
      </w:r>
      <w:r w:rsidR="00815179" w:rsidRPr="00815179">
        <w:t xml:space="preserve"> badanych obszar</w:t>
      </w:r>
      <w:r w:rsidR="00F50BA2">
        <w:t>ach</w:t>
      </w:r>
      <w:r w:rsidR="00815179" w:rsidRPr="00815179">
        <w:t xml:space="preserve"> przedsiębiorcy oceniają koniunkturę podobnie jak w styczniu br. </w:t>
      </w:r>
    </w:p>
    <w:p w:rsidR="00F601A3" w:rsidRDefault="00F50BA2" w:rsidP="0036698B">
      <w:pPr>
        <w:pStyle w:val="LID"/>
      </w:pPr>
      <w:r>
        <w:t>W większości badanych obszarów, w porównaniu z ubiegłym miesiącem, składowa „diagnostyczna” pogarsza się, natomiast „prognostyczna” poprawia się.</w:t>
      </w:r>
    </w:p>
    <w:p w:rsidR="0005206C" w:rsidRPr="00F601A3" w:rsidRDefault="0005206C" w:rsidP="0036698B">
      <w:pPr>
        <w:pStyle w:val="LID"/>
      </w:pPr>
    </w:p>
    <w:p w:rsidR="00E011CF" w:rsidRPr="00083125" w:rsidRDefault="00E011CF" w:rsidP="00E011CF">
      <w:pPr>
        <w:pStyle w:val="Nagwek1"/>
        <w:rPr>
          <w:spacing w:val="-2"/>
          <w:szCs w:val="19"/>
        </w:rPr>
      </w:pPr>
      <w:r w:rsidRPr="00083125">
        <w:rPr>
          <w:rFonts w:ascii="Fira Sans" w:hAnsi="Fira Sans"/>
          <w:noProof/>
          <w:spacing w:val="-4"/>
          <w:szCs w:val="19"/>
        </w:rPr>
        <w:drawing>
          <wp:anchor distT="0" distB="0" distL="114300" distR="114300" simplePos="0" relativeHeight="252227584" behindDoc="1" locked="0" layoutInCell="1" allowOverlap="1" wp14:anchorId="2920F213" wp14:editId="6FF38F40">
            <wp:simplePos x="0" y="0"/>
            <wp:positionH relativeFrom="margin">
              <wp:align>left</wp:align>
            </wp:positionH>
            <wp:positionV relativeFrom="paragraph">
              <wp:posOffset>133431</wp:posOffset>
            </wp:positionV>
            <wp:extent cx="612000" cy="612000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kona 7 b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00" cy="61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83125">
        <w:rPr>
          <w:spacing w:val="-2"/>
          <w:szCs w:val="19"/>
        </w:rPr>
        <w:t>Przetwórstwo przemysłowe – wskaźnik ogólnego klimatu</w:t>
      </w:r>
      <w:r w:rsidRPr="00083125">
        <w:t xml:space="preserve"> k</w:t>
      </w:r>
      <w:r w:rsidRPr="00083125">
        <w:rPr>
          <w:spacing w:val="-2"/>
          <w:szCs w:val="19"/>
        </w:rPr>
        <w:t>oniunktury gospodarczej</w:t>
      </w:r>
      <w:r w:rsidR="00D46DAF" w:rsidRPr="00083125">
        <w:rPr>
          <w:spacing w:val="-2"/>
          <w:szCs w:val="19"/>
        </w:rPr>
        <w:t xml:space="preserve"> (wykres 1)</w:t>
      </w:r>
    </w:p>
    <w:p w:rsidR="00C33ADA" w:rsidRPr="00C33ADA" w:rsidRDefault="00236160" w:rsidP="00C33ADA">
      <w:pPr>
        <w:rPr>
          <w:noProof/>
        </w:rPr>
      </w:pPr>
      <w:r w:rsidRPr="00236160">
        <w:rPr>
          <w:noProof/>
          <w:lang w:eastAsia="pl-PL"/>
        </w:rPr>
        <w:drawing>
          <wp:anchor distT="0" distB="0" distL="114300" distR="114300" simplePos="0" relativeHeight="252352512" behindDoc="0" locked="0" layoutInCell="1" allowOverlap="1">
            <wp:simplePos x="0" y="0"/>
            <wp:positionH relativeFrom="column">
              <wp:posOffset>5256888</wp:posOffset>
            </wp:positionH>
            <wp:positionV relativeFrom="paragraph">
              <wp:posOffset>481858</wp:posOffset>
            </wp:positionV>
            <wp:extent cx="1573200" cy="1861200"/>
            <wp:effectExtent l="0" t="0" r="0" b="0"/>
            <wp:wrapTopAndBottom/>
            <wp:docPr id="32" name="Obraz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3200" cy="186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36160">
        <w:rPr>
          <w:noProof/>
          <w:lang w:eastAsia="pl-PL"/>
        </w:rPr>
        <w:drawing>
          <wp:anchor distT="0" distB="0" distL="114300" distR="114300" simplePos="0" relativeHeight="252351488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585357</wp:posOffset>
            </wp:positionV>
            <wp:extent cx="5122800" cy="1656000"/>
            <wp:effectExtent l="0" t="0" r="0" b="0"/>
            <wp:wrapTopAndBottom/>
            <wp:docPr id="17" name="Obraz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800" cy="165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3ADA" w:rsidRPr="00C33ADA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W lutym br. wskaźnik ogólnego klimatu koniunktury (NSA) kształtuje się na poziomie plus 1,6 czyli niższym niż w styczniu br. (plus 3,2), </w:t>
      </w:r>
      <w:r w:rsidR="00406880">
        <w:rPr>
          <w:rFonts w:ascii="Fira Sans" w:hAnsi="Fira Sans"/>
          <w:noProof/>
          <w:spacing w:val="-4"/>
          <w:sz w:val="19"/>
          <w:szCs w:val="19"/>
          <w:lang w:eastAsia="pl-PL"/>
        </w:rPr>
        <w:t>jak i</w:t>
      </w:r>
      <w:r w:rsidR="00C33ADA" w:rsidRPr="00C33ADA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 w </w:t>
      </w:r>
      <w:r w:rsidR="00D862ED">
        <w:rPr>
          <w:rFonts w:ascii="Fira Sans" w:hAnsi="Fira Sans"/>
          <w:noProof/>
          <w:spacing w:val="-4"/>
          <w:sz w:val="19"/>
          <w:szCs w:val="19"/>
          <w:lang w:eastAsia="pl-PL"/>
        </w:rPr>
        <w:t>lutym</w:t>
      </w:r>
      <w:r w:rsidR="00C33ADA" w:rsidRPr="00C33ADA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 ostatnich sześciu lat. </w:t>
      </w:r>
    </w:p>
    <w:p w:rsidR="00E011CF" w:rsidRPr="00A0793B" w:rsidRDefault="00E011CF" w:rsidP="00E011CF">
      <w:pPr>
        <w:rPr>
          <w:rFonts w:ascii="Fira Sans" w:hAnsi="Fira Sans"/>
          <w:spacing w:val="-4"/>
          <w:sz w:val="19"/>
          <w:szCs w:val="19"/>
        </w:rPr>
      </w:pPr>
    </w:p>
    <w:p w:rsidR="00E011CF" w:rsidRDefault="00E011CF" w:rsidP="00E011CF">
      <w:pPr>
        <w:spacing w:before="120" w:after="120"/>
        <w:rPr>
          <w:rFonts w:ascii="Fira Sans" w:hAnsi="Fira Sans"/>
          <w:b/>
          <w:spacing w:val="-2"/>
          <w:sz w:val="18"/>
        </w:rPr>
      </w:pPr>
    </w:p>
    <w:p w:rsidR="00E011CF" w:rsidRDefault="00E011CF" w:rsidP="00E011CF">
      <w:pPr>
        <w:pStyle w:val="tytuwykresu"/>
        <w:ind w:left="794" w:hanging="794"/>
      </w:pPr>
    </w:p>
    <w:p w:rsidR="00E011CF" w:rsidRPr="00083125" w:rsidRDefault="00E011CF" w:rsidP="00E011CF">
      <w:pPr>
        <w:pStyle w:val="Nagwek1"/>
        <w:rPr>
          <w:rFonts w:ascii="Fira Sans" w:hAnsi="Fira Sans"/>
          <w:spacing w:val="-2"/>
          <w:szCs w:val="19"/>
        </w:rPr>
      </w:pPr>
      <w:r w:rsidRPr="00083125">
        <w:rPr>
          <w:noProof/>
          <w:spacing w:val="-2"/>
          <w:szCs w:val="19"/>
        </w:rPr>
        <w:drawing>
          <wp:anchor distT="0" distB="0" distL="114300" distR="114300" simplePos="0" relativeHeight="252225536" behindDoc="1" locked="0" layoutInCell="1" allowOverlap="1" wp14:anchorId="53B27204" wp14:editId="7FCCD785">
            <wp:simplePos x="0" y="0"/>
            <wp:positionH relativeFrom="margin">
              <wp:posOffset>0</wp:posOffset>
            </wp:positionH>
            <wp:positionV relativeFrom="paragraph">
              <wp:posOffset>107468</wp:posOffset>
            </wp:positionV>
            <wp:extent cx="612000" cy="612000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kona 8 b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00" cy="61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83125">
        <w:rPr>
          <w:spacing w:val="-2"/>
          <w:szCs w:val="19"/>
        </w:rPr>
        <w:t xml:space="preserve">Budownictwo – wskaźnik ogólnego klimatu koniunktury gospodarczej </w:t>
      </w:r>
      <w:r w:rsidR="00D46DAF" w:rsidRPr="00083125">
        <w:rPr>
          <w:spacing w:val="-2"/>
          <w:szCs w:val="19"/>
        </w:rPr>
        <w:t>(wykres 2)</w:t>
      </w:r>
    </w:p>
    <w:p w:rsidR="00AC619B" w:rsidRPr="00AC619B" w:rsidRDefault="00236160" w:rsidP="00AC619B">
      <w:pPr>
        <w:spacing w:before="120" w:after="120"/>
        <w:rPr>
          <w:noProof/>
        </w:rPr>
      </w:pPr>
      <w:r w:rsidRPr="00236160">
        <w:rPr>
          <w:noProof/>
          <w:lang w:eastAsia="pl-PL"/>
        </w:rPr>
        <w:drawing>
          <wp:anchor distT="0" distB="0" distL="114300" distR="114300" simplePos="0" relativeHeight="252354560" behindDoc="0" locked="0" layoutInCell="1" allowOverlap="1">
            <wp:simplePos x="0" y="0"/>
            <wp:positionH relativeFrom="column">
              <wp:posOffset>5327204</wp:posOffset>
            </wp:positionH>
            <wp:positionV relativeFrom="paragraph">
              <wp:posOffset>514505</wp:posOffset>
            </wp:positionV>
            <wp:extent cx="1573200" cy="1861200"/>
            <wp:effectExtent l="0" t="0" r="0" b="0"/>
            <wp:wrapTopAndBottom/>
            <wp:docPr id="36" name="Obraz 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3200" cy="186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36160">
        <w:rPr>
          <w:noProof/>
          <w:lang w:eastAsia="pl-PL"/>
        </w:rPr>
        <w:drawing>
          <wp:anchor distT="0" distB="0" distL="114300" distR="114300" simplePos="0" relativeHeight="252353536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597161</wp:posOffset>
            </wp:positionV>
            <wp:extent cx="5122800" cy="1656000"/>
            <wp:effectExtent l="0" t="0" r="0" b="0"/>
            <wp:wrapTopAndBottom/>
            <wp:docPr id="35" name="Obraz 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800" cy="165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619B" w:rsidRPr="00AC619B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W bieżącym miesiącu wskaźnik ogólnego klimatu koniunktury (NSA) kształtuje się na poziomie plus 0,1 czyli wyższym niż w ostatnich 3 miesiącach, ale niższym niż w lutym ostatnich dwóch lat. </w:t>
      </w:r>
    </w:p>
    <w:p w:rsidR="00E011CF" w:rsidRDefault="00E011CF" w:rsidP="00E011CF">
      <w:pPr>
        <w:spacing w:before="120" w:after="120"/>
        <w:rPr>
          <w:rFonts w:ascii="Fira Sans" w:hAnsi="Fira Sans"/>
          <w:spacing w:val="-4"/>
          <w:sz w:val="19"/>
          <w:szCs w:val="19"/>
        </w:rPr>
      </w:pPr>
    </w:p>
    <w:p w:rsidR="00E011CF" w:rsidRPr="00506FD7" w:rsidRDefault="00E011CF" w:rsidP="00E011CF">
      <w:pPr>
        <w:pStyle w:val="tytuwykresu"/>
      </w:pPr>
    </w:p>
    <w:p w:rsidR="00E011CF" w:rsidRPr="00083125" w:rsidRDefault="00E011CF" w:rsidP="00E011CF">
      <w:pPr>
        <w:pStyle w:val="Nagwek1"/>
        <w:rPr>
          <w:rFonts w:ascii="Fira Sans" w:hAnsi="Fira Sans"/>
          <w:spacing w:val="-2"/>
          <w:szCs w:val="19"/>
        </w:rPr>
      </w:pPr>
      <w:r w:rsidRPr="00083125">
        <w:rPr>
          <w:noProof/>
          <w:spacing w:val="-2"/>
          <w:szCs w:val="19"/>
        </w:rPr>
        <w:lastRenderedPageBreak/>
        <w:drawing>
          <wp:anchor distT="0" distB="0" distL="114300" distR="114300" simplePos="0" relativeHeight="252233728" behindDoc="1" locked="0" layoutInCell="1" allowOverlap="1" wp14:anchorId="1A89BDE3" wp14:editId="31468069">
            <wp:simplePos x="0" y="0"/>
            <wp:positionH relativeFrom="margin">
              <wp:posOffset>0</wp:posOffset>
            </wp:positionH>
            <wp:positionV relativeFrom="paragraph">
              <wp:posOffset>95515</wp:posOffset>
            </wp:positionV>
            <wp:extent cx="612000" cy="612000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kona 4 b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00" cy="61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83125">
        <w:rPr>
          <w:spacing w:val="-2"/>
          <w:szCs w:val="19"/>
        </w:rPr>
        <w:t>Handel hurtowy – wskaźnik ogólnego klimatu koniunktury gospodarczej</w:t>
      </w:r>
      <w:r w:rsidR="00D46DAF" w:rsidRPr="00083125">
        <w:rPr>
          <w:spacing w:val="-2"/>
          <w:szCs w:val="19"/>
        </w:rPr>
        <w:t xml:space="preserve"> (wykres 3)</w:t>
      </w:r>
    </w:p>
    <w:p w:rsidR="00E011CF" w:rsidRPr="009E4ACC" w:rsidRDefault="0048008C" w:rsidP="00E011CF">
      <w:pPr>
        <w:spacing w:before="120" w:after="120"/>
        <w:rPr>
          <w:lang w:eastAsia="pl-PL"/>
        </w:rPr>
      </w:pPr>
      <w:r w:rsidRPr="0048008C">
        <w:rPr>
          <w:noProof/>
          <w:lang w:eastAsia="pl-PL"/>
        </w:rPr>
        <w:drawing>
          <wp:anchor distT="0" distB="0" distL="114300" distR="114300" simplePos="0" relativeHeight="252356608" behindDoc="0" locked="0" layoutInCell="1" allowOverlap="1">
            <wp:simplePos x="0" y="0"/>
            <wp:positionH relativeFrom="column">
              <wp:posOffset>5243264</wp:posOffset>
            </wp:positionH>
            <wp:positionV relativeFrom="paragraph">
              <wp:posOffset>507451</wp:posOffset>
            </wp:positionV>
            <wp:extent cx="1573200" cy="1861200"/>
            <wp:effectExtent l="0" t="0" r="0" b="0"/>
            <wp:wrapTopAndBottom/>
            <wp:docPr id="40" name="Obraz 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3200" cy="186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05C5" w:rsidRPr="009205C5">
        <w:rPr>
          <w:rFonts w:ascii="Fira Sans" w:hAnsi="Fira Sans"/>
          <w:spacing w:val="-4"/>
          <w:sz w:val="19"/>
          <w:szCs w:val="19"/>
        </w:rPr>
        <w:t xml:space="preserve">W bieżącym miesiącu wskaźnik ogólnego klimatu koniunktury </w:t>
      </w:r>
      <w:r w:rsidR="000F4EBC" w:rsidRPr="00CC75D9">
        <w:rPr>
          <w:rFonts w:ascii="Fira Sans" w:hAnsi="Fira Sans"/>
          <w:noProof/>
          <w:spacing w:val="-4"/>
          <w:sz w:val="19"/>
          <w:szCs w:val="19"/>
          <w:lang w:eastAsia="pl-PL"/>
        </w:rPr>
        <w:t>(NSA)</w:t>
      </w:r>
      <w:r w:rsidR="000F4EBC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 </w:t>
      </w:r>
      <w:r w:rsidR="009205C5" w:rsidRPr="009205C5">
        <w:rPr>
          <w:rFonts w:ascii="Fira Sans" w:hAnsi="Fira Sans"/>
          <w:spacing w:val="-4"/>
          <w:sz w:val="19"/>
          <w:szCs w:val="19"/>
        </w:rPr>
        <w:t>kszt</w:t>
      </w:r>
      <w:r w:rsidR="004C3763">
        <w:rPr>
          <w:rFonts w:ascii="Fira Sans" w:hAnsi="Fira Sans"/>
          <w:spacing w:val="-4"/>
          <w:sz w:val="19"/>
          <w:szCs w:val="19"/>
        </w:rPr>
        <w:t>ałtuje się na poziomie plus 4,5 –</w:t>
      </w:r>
      <w:r w:rsidR="009205C5" w:rsidRPr="009205C5">
        <w:rPr>
          <w:rFonts w:ascii="Fira Sans" w:hAnsi="Fira Sans"/>
          <w:spacing w:val="-4"/>
          <w:sz w:val="19"/>
          <w:szCs w:val="19"/>
        </w:rPr>
        <w:t xml:space="preserve"> podobnym jak </w:t>
      </w:r>
      <w:r w:rsidR="000A17BF">
        <w:rPr>
          <w:rFonts w:ascii="Fira Sans" w:hAnsi="Fira Sans"/>
          <w:spacing w:val="-4"/>
          <w:sz w:val="19"/>
          <w:szCs w:val="19"/>
        </w:rPr>
        <w:t>w styczniu br.</w:t>
      </w:r>
      <w:r w:rsidR="009205C5" w:rsidRPr="009205C5">
        <w:rPr>
          <w:rFonts w:ascii="Fira Sans" w:hAnsi="Fira Sans"/>
          <w:spacing w:val="-4"/>
          <w:sz w:val="19"/>
          <w:szCs w:val="19"/>
        </w:rPr>
        <w:t xml:space="preserve"> </w:t>
      </w:r>
      <w:r w:rsidR="004C3763">
        <w:rPr>
          <w:rFonts w:ascii="Fira Sans" w:hAnsi="Fira Sans"/>
          <w:spacing w:val="-4"/>
          <w:sz w:val="19"/>
          <w:szCs w:val="19"/>
        </w:rPr>
        <w:t>(plus 4,0), ale</w:t>
      </w:r>
      <w:r w:rsidR="009205C5" w:rsidRPr="009205C5">
        <w:rPr>
          <w:rFonts w:ascii="Fira Sans" w:hAnsi="Fira Sans"/>
          <w:spacing w:val="-4"/>
          <w:sz w:val="19"/>
          <w:szCs w:val="19"/>
        </w:rPr>
        <w:t xml:space="preserve"> niższym niż w lutym ostatnich dwóch lat.</w:t>
      </w:r>
      <w:r w:rsidR="00E3508C" w:rsidRPr="00E3508C">
        <w:rPr>
          <w:rFonts w:ascii="Fira Sans" w:hAnsi="Fira Sans"/>
          <w:spacing w:val="-4"/>
          <w:sz w:val="19"/>
          <w:szCs w:val="19"/>
        </w:rPr>
        <w:t xml:space="preserve"> </w:t>
      </w:r>
      <w:r w:rsidRPr="0048008C">
        <w:rPr>
          <w:noProof/>
          <w:lang w:eastAsia="pl-PL"/>
        </w:rPr>
        <w:drawing>
          <wp:anchor distT="0" distB="0" distL="114300" distR="114300" simplePos="0" relativeHeight="252355584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601345</wp:posOffset>
            </wp:positionV>
            <wp:extent cx="5122800" cy="1656000"/>
            <wp:effectExtent l="0" t="0" r="0" b="0"/>
            <wp:wrapTopAndBottom/>
            <wp:docPr id="38" name="Obraz 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800" cy="165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11CF" w:rsidRDefault="00E011CF" w:rsidP="00E011CF">
      <w:pPr>
        <w:spacing w:before="120" w:after="120"/>
        <w:rPr>
          <w:rFonts w:ascii="Fira Sans" w:hAnsi="Fira Sans"/>
          <w:b/>
          <w:spacing w:val="-2"/>
          <w:sz w:val="18"/>
        </w:rPr>
      </w:pPr>
    </w:p>
    <w:p w:rsidR="00E011CF" w:rsidRPr="00083125" w:rsidRDefault="00E011CF" w:rsidP="009205C5">
      <w:pPr>
        <w:pStyle w:val="Nagwek1"/>
        <w:rPr>
          <w:rFonts w:ascii="Fira Sans" w:hAnsi="Fira Sans"/>
          <w:sz w:val="18"/>
        </w:rPr>
      </w:pPr>
      <w:r w:rsidRPr="00083125">
        <w:rPr>
          <w:noProof/>
        </w:rPr>
        <w:drawing>
          <wp:anchor distT="0" distB="0" distL="114300" distR="114300" simplePos="0" relativeHeight="252234752" behindDoc="1" locked="0" layoutInCell="1" allowOverlap="1" wp14:anchorId="5DC55B86" wp14:editId="7755114C">
            <wp:simplePos x="0" y="0"/>
            <wp:positionH relativeFrom="margin">
              <wp:align>left</wp:align>
            </wp:positionH>
            <wp:positionV relativeFrom="paragraph">
              <wp:posOffset>135575</wp:posOffset>
            </wp:positionV>
            <wp:extent cx="612000" cy="612000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14" name="Obraz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kona 3 b.pn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00" cy="61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83125">
        <w:t xml:space="preserve">Handel detaliczny – wskaźnik ogólnego klimatu koniunktury gospodarczej </w:t>
      </w:r>
      <w:r w:rsidR="00D46DAF" w:rsidRPr="00083125">
        <w:t>(wykres 4)</w:t>
      </w:r>
    </w:p>
    <w:p w:rsidR="000F4EBC" w:rsidRPr="000F4EBC" w:rsidRDefault="00E861B7" w:rsidP="000B24BC">
      <w:pPr>
        <w:spacing w:before="120" w:after="120"/>
        <w:ind w:left="1134" w:hanging="1134"/>
        <w:rPr>
          <w:rFonts w:ascii="Fira Sans" w:hAnsi="Fira Sans"/>
          <w:spacing w:val="-4"/>
          <w:sz w:val="19"/>
          <w:szCs w:val="19"/>
        </w:rPr>
      </w:pPr>
      <w:r w:rsidRPr="00E861B7">
        <w:rPr>
          <w:noProof/>
          <w:lang w:eastAsia="pl-PL"/>
        </w:rPr>
        <w:drawing>
          <wp:anchor distT="0" distB="0" distL="114300" distR="114300" simplePos="0" relativeHeight="252359680" behindDoc="0" locked="0" layoutInCell="1" allowOverlap="1">
            <wp:simplePos x="0" y="0"/>
            <wp:positionH relativeFrom="column">
              <wp:posOffset>5250201</wp:posOffset>
            </wp:positionH>
            <wp:positionV relativeFrom="paragraph">
              <wp:posOffset>451226</wp:posOffset>
            </wp:positionV>
            <wp:extent cx="1573200" cy="1861200"/>
            <wp:effectExtent l="0" t="0" r="0" b="0"/>
            <wp:wrapTopAndBottom/>
            <wp:docPr id="43" name="Obraz 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3200" cy="186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4EBC" w:rsidRPr="000F4EBC">
        <w:rPr>
          <w:rFonts w:ascii="Fira Sans" w:hAnsi="Fira Sans"/>
          <w:spacing w:val="-4"/>
          <w:sz w:val="19"/>
          <w:szCs w:val="19"/>
        </w:rPr>
        <w:t xml:space="preserve">W </w:t>
      </w:r>
      <w:r w:rsidR="000A17BF" w:rsidRPr="009205C5">
        <w:rPr>
          <w:rFonts w:ascii="Fira Sans" w:hAnsi="Fira Sans"/>
          <w:spacing w:val="-4"/>
          <w:sz w:val="19"/>
          <w:szCs w:val="19"/>
        </w:rPr>
        <w:t xml:space="preserve">bieżącym miesiącu </w:t>
      </w:r>
      <w:r w:rsidR="000F4EBC" w:rsidRPr="000F4EBC">
        <w:rPr>
          <w:rFonts w:ascii="Fira Sans" w:hAnsi="Fira Sans"/>
          <w:spacing w:val="-4"/>
          <w:sz w:val="19"/>
          <w:szCs w:val="19"/>
        </w:rPr>
        <w:t>wskaźnik ogólnego klimatu koniunktury (NSA) kształtuje się na po</w:t>
      </w:r>
      <w:r w:rsidR="00BC3B6A">
        <w:rPr>
          <w:rFonts w:ascii="Fira Sans" w:hAnsi="Fira Sans"/>
          <w:spacing w:val="-4"/>
          <w:sz w:val="19"/>
          <w:szCs w:val="19"/>
        </w:rPr>
        <w:t>ziomie minus 0,8 czyli</w:t>
      </w:r>
      <w:r w:rsidR="000F4EBC" w:rsidRPr="000F4EBC">
        <w:rPr>
          <w:rFonts w:ascii="Fira Sans" w:hAnsi="Fira Sans"/>
          <w:spacing w:val="-4"/>
          <w:sz w:val="19"/>
          <w:szCs w:val="19"/>
        </w:rPr>
        <w:t xml:space="preserve"> podobnym jak </w:t>
      </w:r>
      <w:r w:rsidR="000A17BF">
        <w:rPr>
          <w:rFonts w:ascii="Fira Sans" w:hAnsi="Fira Sans"/>
          <w:spacing w:val="-4"/>
          <w:sz w:val="19"/>
          <w:szCs w:val="19"/>
        </w:rPr>
        <w:t>w styczniu br.</w:t>
      </w:r>
      <w:r w:rsidR="000F4EBC" w:rsidRPr="000F4EBC">
        <w:rPr>
          <w:rFonts w:ascii="Fira Sans" w:hAnsi="Fira Sans"/>
          <w:spacing w:val="-4"/>
          <w:sz w:val="19"/>
          <w:szCs w:val="19"/>
        </w:rPr>
        <w:t xml:space="preserve"> </w:t>
      </w:r>
      <w:r w:rsidR="00BC3B6A">
        <w:rPr>
          <w:rFonts w:ascii="Fira Sans" w:hAnsi="Fira Sans"/>
          <w:spacing w:val="-4"/>
          <w:sz w:val="19"/>
          <w:szCs w:val="19"/>
        </w:rPr>
        <w:t xml:space="preserve">(minus 0,3), ale </w:t>
      </w:r>
      <w:r w:rsidR="000F4EBC" w:rsidRPr="000F4EBC">
        <w:rPr>
          <w:rFonts w:ascii="Fira Sans" w:hAnsi="Fira Sans"/>
          <w:spacing w:val="-4"/>
          <w:sz w:val="19"/>
          <w:szCs w:val="19"/>
        </w:rPr>
        <w:t>niższym niż w analogicznym miesiącu ostatnich trzech lat, gdy przyjmował wartości dodatnie.</w:t>
      </w:r>
      <w:r w:rsidRPr="00E861B7">
        <w:rPr>
          <w:rFonts w:ascii="Fira Sans" w:hAnsi="Fira Sans"/>
          <w:spacing w:val="-4"/>
          <w:sz w:val="19"/>
          <w:szCs w:val="19"/>
        </w:rPr>
        <w:t xml:space="preserve"> </w:t>
      </w:r>
      <w:r w:rsidRPr="00E861B7">
        <w:rPr>
          <w:noProof/>
          <w:lang w:eastAsia="pl-PL"/>
        </w:rPr>
        <w:drawing>
          <wp:anchor distT="0" distB="0" distL="114300" distR="114300" simplePos="0" relativeHeight="252357632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565150</wp:posOffset>
            </wp:positionV>
            <wp:extent cx="5122800" cy="1656000"/>
            <wp:effectExtent l="0" t="0" r="0" b="0"/>
            <wp:wrapTopAndBottom/>
            <wp:docPr id="41" name="Obraz 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800" cy="165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11CF" w:rsidRDefault="00067783" w:rsidP="00E011CF">
      <w:pPr>
        <w:spacing w:before="120" w:after="120"/>
        <w:rPr>
          <w:rFonts w:ascii="Fira Sans" w:hAnsi="Fira Sans"/>
          <w:spacing w:val="-4"/>
          <w:sz w:val="19"/>
          <w:szCs w:val="19"/>
        </w:rPr>
      </w:pPr>
      <w:r w:rsidRPr="009205C5">
        <w:rPr>
          <w:rFonts w:ascii="Fira Sans" w:hAnsi="Fira Sans"/>
          <w:spacing w:val="-4"/>
          <w:sz w:val="19"/>
          <w:szCs w:val="19"/>
        </w:rPr>
        <w:t xml:space="preserve"> </w:t>
      </w:r>
    </w:p>
    <w:p w:rsidR="00E011CF" w:rsidRDefault="00E011CF" w:rsidP="00E011CF">
      <w:pPr>
        <w:spacing w:before="120" w:after="120"/>
        <w:rPr>
          <w:rFonts w:ascii="Fira Sans" w:eastAsia="Times New Roman" w:hAnsi="Fira Sans" w:cs="Times New Roman"/>
          <w:b/>
          <w:bCs/>
          <w:color w:val="001D77"/>
          <w:spacing w:val="-2"/>
          <w:sz w:val="19"/>
          <w:szCs w:val="19"/>
          <w:lang w:eastAsia="pl-PL"/>
        </w:rPr>
      </w:pPr>
    </w:p>
    <w:p w:rsidR="00E011CF" w:rsidRDefault="00E011CF" w:rsidP="00E011CF">
      <w:pPr>
        <w:spacing w:before="120" w:after="120"/>
        <w:rPr>
          <w:rFonts w:ascii="Fira Sans SemiBold" w:eastAsia="Times New Roman" w:hAnsi="Fira Sans SemiBold" w:cs="Times New Roman"/>
          <w:b/>
          <w:bCs/>
          <w:color w:val="001D77"/>
          <w:spacing w:val="-2"/>
          <w:sz w:val="19"/>
          <w:szCs w:val="19"/>
          <w:lang w:eastAsia="pl-PL"/>
        </w:rPr>
      </w:pPr>
    </w:p>
    <w:p w:rsidR="00E011CF" w:rsidRPr="00083125" w:rsidRDefault="00E011CF" w:rsidP="009205C5">
      <w:pPr>
        <w:pStyle w:val="Nagwek1"/>
        <w:rPr>
          <w:rFonts w:ascii="Fira Sans" w:hAnsi="Fira Sans"/>
          <w:spacing w:val="-4"/>
        </w:rPr>
      </w:pPr>
      <w:r w:rsidRPr="00083125">
        <w:rPr>
          <w:noProof/>
        </w:rPr>
        <w:drawing>
          <wp:anchor distT="0" distB="0" distL="114300" distR="114300" simplePos="0" relativeHeight="252235776" behindDoc="1" locked="0" layoutInCell="1" allowOverlap="1" wp14:anchorId="669BDDD3" wp14:editId="0499E802">
            <wp:simplePos x="0" y="0"/>
            <wp:positionH relativeFrom="margin">
              <wp:posOffset>0</wp:posOffset>
            </wp:positionH>
            <wp:positionV relativeFrom="paragraph">
              <wp:posOffset>122772</wp:posOffset>
            </wp:positionV>
            <wp:extent cx="611505" cy="611505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kona 5 b.png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83125">
        <w:t xml:space="preserve">Transport i gospodarka magazynowa – wskaźnik ogólnego klimatu koniunktury gospodarczej </w:t>
      </w:r>
      <w:r w:rsidR="00D46DAF" w:rsidRPr="00083125">
        <w:t>(wykres 5)</w:t>
      </w:r>
    </w:p>
    <w:p w:rsidR="001857EF" w:rsidRPr="001857EF" w:rsidRDefault="00E861B7" w:rsidP="000B24BC">
      <w:pPr>
        <w:spacing w:before="120" w:after="120"/>
        <w:ind w:left="1134" w:hanging="1134"/>
        <w:rPr>
          <w:noProof/>
        </w:rPr>
      </w:pPr>
      <w:r w:rsidRPr="00E861B7">
        <w:rPr>
          <w:noProof/>
          <w:lang w:eastAsia="pl-PL"/>
        </w:rPr>
        <w:drawing>
          <wp:anchor distT="0" distB="0" distL="114300" distR="114300" simplePos="0" relativeHeight="252360704" behindDoc="0" locked="0" layoutInCell="1" allowOverlap="1">
            <wp:simplePos x="0" y="0"/>
            <wp:positionH relativeFrom="column">
              <wp:posOffset>5333083</wp:posOffset>
            </wp:positionH>
            <wp:positionV relativeFrom="paragraph">
              <wp:posOffset>449015</wp:posOffset>
            </wp:positionV>
            <wp:extent cx="1573200" cy="1861200"/>
            <wp:effectExtent l="0" t="0" r="0" b="0"/>
            <wp:wrapTopAndBottom/>
            <wp:docPr id="44" name="Obraz 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3200" cy="186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861B7">
        <w:rPr>
          <w:noProof/>
          <w:lang w:eastAsia="pl-PL"/>
        </w:rPr>
        <w:drawing>
          <wp:anchor distT="0" distB="0" distL="114300" distR="114300" simplePos="0" relativeHeight="252358656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557013</wp:posOffset>
            </wp:positionV>
            <wp:extent cx="5122800" cy="1656000"/>
            <wp:effectExtent l="0" t="0" r="0" b="0"/>
            <wp:wrapTopAndBottom/>
            <wp:docPr id="42" name="Obraz 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800" cy="165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57EF" w:rsidRPr="001857EF">
        <w:rPr>
          <w:rFonts w:ascii="Fira Sans" w:hAnsi="Fira Sans"/>
          <w:spacing w:val="-4"/>
          <w:sz w:val="19"/>
          <w:szCs w:val="19"/>
        </w:rPr>
        <w:t xml:space="preserve">W bieżącym miesiącu wskaźnik ogólnego klimatu koniunktury (NSA) kształtuje się na poziomie plus 0,1 </w:t>
      </w:r>
      <w:r w:rsidR="0072164A">
        <w:rPr>
          <w:rFonts w:ascii="Fira Sans" w:hAnsi="Fira Sans"/>
          <w:spacing w:val="-4"/>
          <w:sz w:val="19"/>
          <w:szCs w:val="19"/>
        </w:rPr>
        <w:t xml:space="preserve">– </w:t>
      </w:r>
      <w:r w:rsidR="001857EF" w:rsidRPr="001857EF">
        <w:rPr>
          <w:rFonts w:ascii="Fira Sans" w:hAnsi="Fira Sans"/>
          <w:spacing w:val="-4"/>
          <w:sz w:val="19"/>
          <w:szCs w:val="19"/>
        </w:rPr>
        <w:t xml:space="preserve">zbliżonym do notowanego w styczniu br. (minus 0,5), ale niższym niż w analogicznym miesiącu ostatnich </w:t>
      </w:r>
      <w:r w:rsidR="00B9073E">
        <w:rPr>
          <w:rFonts w:ascii="Fira Sans" w:hAnsi="Fira Sans"/>
          <w:spacing w:val="-4"/>
          <w:sz w:val="19"/>
          <w:szCs w:val="19"/>
        </w:rPr>
        <w:t>pięciu</w:t>
      </w:r>
      <w:r w:rsidR="001857EF" w:rsidRPr="001857EF">
        <w:rPr>
          <w:rFonts w:ascii="Fira Sans" w:hAnsi="Fira Sans"/>
          <w:spacing w:val="-4"/>
          <w:sz w:val="19"/>
          <w:szCs w:val="19"/>
        </w:rPr>
        <w:t xml:space="preserve"> lat.</w:t>
      </w:r>
    </w:p>
    <w:p w:rsidR="00E011CF" w:rsidRDefault="00E011CF" w:rsidP="00E011CF">
      <w:pPr>
        <w:spacing w:before="120" w:after="120"/>
        <w:rPr>
          <w:rFonts w:ascii="Fira Sans" w:hAnsi="Fira Sans"/>
          <w:noProof/>
          <w:spacing w:val="-4"/>
          <w:sz w:val="19"/>
          <w:szCs w:val="19"/>
          <w:lang w:eastAsia="pl-PL"/>
        </w:rPr>
      </w:pPr>
      <w:r w:rsidRPr="00C8318C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 </w:t>
      </w:r>
    </w:p>
    <w:p w:rsidR="00E011CF" w:rsidRDefault="00E011CF" w:rsidP="000C5ECF">
      <w:pPr>
        <w:spacing w:before="120" w:after="120"/>
        <w:rPr>
          <w:rFonts w:ascii="Fira Sans" w:hAnsi="Fira Sans"/>
          <w:b/>
          <w:spacing w:val="-2"/>
          <w:sz w:val="18"/>
        </w:rPr>
      </w:pPr>
    </w:p>
    <w:p w:rsidR="00E011CF" w:rsidRDefault="00E011CF" w:rsidP="00E011CF">
      <w:pPr>
        <w:spacing w:before="120" w:after="120"/>
        <w:rPr>
          <w:rFonts w:ascii="Fira Sans" w:eastAsia="Times New Roman" w:hAnsi="Fira Sans" w:cs="Times New Roman"/>
          <w:b/>
          <w:bCs/>
          <w:color w:val="001D77"/>
          <w:spacing w:val="-2"/>
          <w:sz w:val="19"/>
          <w:szCs w:val="19"/>
          <w:lang w:eastAsia="pl-PL"/>
        </w:rPr>
      </w:pPr>
    </w:p>
    <w:p w:rsidR="00F1718D" w:rsidRDefault="00F1718D" w:rsidP="00E011CF">
      <w:pPr>
        <w:spacing w:before="120" w:after="120"/>
        <w:rPr>
          <w:rFonts w:ascii="Fira Sans" w:eastAsia="Times New Roman" w:hAnsi="Fira Sans" w:cs="Times New Roman"/>
          <w:b/>
          <w:bCs/>
          <w:color w:val="001D77"/>
          <w:spacing w:val="-2"/>
          <w:sz w:val="19"/>
          <w:szCs w:val="19"/>
          <w:lang w:eastAsia="pl-PL"/>
        </w:rPr>
      </w:pPr>
    </w:p>
    <w:p w:rsidR="00E011CF" w:rsidRPr="00083125" w:rsidRDefault="00E011CF" w:rsidP="009205C5">
      <w:pPr>
        <w:pStyle w:val="Nagwek1"/>
        <w:rPr>
          <w:rFonts w:ascii="Fira Sans" w:hAnsi="Fira Sans"/>
          <w:noProof/>
          <w:spacing w:val="-4"/>
        </w:rPr>
      </w:pPr>
      <w:r w:rsidRPr="00083125">
        <w:rPr>
          <w:noProof/>
        </w:rPr>
        <w:lastRenderedPageBreak/>
        <w:drawing>
          <wp:anchor distT="0" distB="0" distL="114300" distR="114300" simplePos="0" relativeHeight="252247040" behindDoc="1" locked="0" layoutInCell="1" allowOverlap="1" wp14:anchorId="74ADA877" wp14:editId="4524C54E">
            <wp:simplePos x="0" y="0"/>
            <wp:positionH relativeFrom="margin">
              <wp:posOffset>20097</wp:posOffset>
            </wp:positionH>
            <wp:positionV relativeFrom="paragraph">
              <wp:posOffset>104468</wp:posOffset>
            </wp:positionV>
            <wp:extent cx="611505" cy="611505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18" name="Obraz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kona 6 b.png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83125">
        <w:t xml:space="preserve">Zakwaterowanie i gastronomia – wskaźnik ogólnego klimatu koniunktury gospodarczej </w:t>
      </w:r>
      <w:r w:rsidR="00D46DAF" w:rsidRPr="00083125">
        <w:t>(wykres 6)</w:t>
      </w:r>
    </w:p>
    <w:p w:rsidR="009F66B2" w:rsidRPr="009F66B2" w:rsidRDefault="00070360" w:rsidP="009F66B2">
      <w:pPr>
        <w:spacing w:before="120" w:after="120"/>
        <w:rPr>
          <w:noProof/>
        </w:rPr>
      </w:pPr>
      <w:r w:rsidRPr="00070360">
        <w:rPr>
          <w:noProof/>
          <w:lang w:eastAsia="pl-PL"/>
        </w:rPr>
        <w:drawing>
          <wp:anchor distT="0" distB="0" distL="114300" distR="114300" simplePos="0" relativeHeight="252362752" behindDoc="0" locked="0" layoutInCell="1" allowOverlap="1">
            <wp:simplePos x="0" y="0"/>
            <wp:positionH relativeFrom="column">
              <wp:posOffset>5254554</wp:posOffset>
            </wp:positionH>
            <wp:positionV relativeFrom="paragraph">
              <wp:posOffset>480907</wp:posOffset>
            </wp:positionV>
            <wp:extent cx="1573200" cy="1861200"/>
            <wp:effectExtent l="0" t="0" r="0" b="0"/>
            <wp:wrapTopAndBottom/>
            <wp:docPr id="46" name="Obraz 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3200" cy="186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70360">
        <w:rPr>
          <w:noProof/>
          <w:lang w:eastAsia="pl-PL"/>
        </w:rPr>
        <w:drawing>
          <wp:anchor distT="0" distB="0" distL="114300" distR="114300" simplePos="0" relativeHeight="25236172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582507</wp:posOffset>
            </wp:positionV>
            <wp:extent cx="5122800" cy="1656000"/>
            <wp:effectExtent l="0" t="0" r="0" b="0"/>
            <wp:wrapTopAndBottom/>
            <wp:docPr id="45" name="Obraz 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800" cy="165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66B2" w:rsidRPr="009F66B2">
        <w:rPr>
          <w:rFonts w:ascii="Fira Sans" w:hAnsi="Fira Sans"/>
          <w:spacing w:val="-4"/>
          <w:sz w:val="19"/>
          <w:szCs w:val="19"/>
        </w:rPr>
        <w:t xml:space="preserve">Wskaźnik ogólnego klimatu koniunktury (NSA) kształtuje się </w:t>
      </w:r>
      <w:r w:rsidR="00F9161E">
        <w:rPr>
          <w:rFonts w:ascii="Fira Sans" w:hAnsi="Fira Sans"/>
          <w:spacing w:val="-4"/>
          <w:sz w:val="19"/>
          <w:szCs w:val="19"/>
        </w:rPr>
        <w:t xml:space="preserve">w bieżącym miesiącu </w:t>
      </w:r>
      <w:r w:rsidR="0072164A">
        <w:rPr>
          <w:rFonts w:ascii="Fira Sans" w:hAnsi="Fira Sans"/>
          <w:spacing w:val="-4"/>
          <w:sz w:val="19"/>
          <w:szCs w:val="19"/>
        </w:rPr>
        <w:t>na poziomie minus 5,6 czyli</w:t>
      </w:r>
      <w:r w:rsidR="009F66B2" w:rsidRPr="009F66B2">
        <w:rPr>
          <w:rFonts w:ascii="Fira Sans" w:hAnsi="Fira Sans"/>
          <w:spacing w:val="-4"/>
          <w:sz w:val="19"/>
          <w:szCs w:val="19"/>
        </w:rPr>
        <w:t xml:space="preserve"> niższym niż w styczniu br. (minus 0,5), jak i w analogicznym miesiącu ostatnich czterech lat</w:t>
      </w:r>
      <w:r w:rsidR="00CE5DEE">
        <w:rPr>
          <w:rFonts w:ascii="Fira Sans" w:hAnsi="Fira Sans"/>
          <w:spacing w:val="-4"/>
          <w:sz w:val="19"/>
          <w:szCs w:val="19"/>
        </w:rPr>
        <w:t xml:space="preserve">, </w:t>
      </w:r>
      <w:r w:rsidR="00CE5DEE" w:rsidRPr="000F4EBC">
        <w:rPr>
          <w:rFonts w:ascii="Fira Sans" w:hAnsi="Fira Sans"/>
          <w:spacing w:val="-4"/>
          <w:sz w:val="19"/>
          <w:szCs w:val="19"/>
        </w:rPr>
        <w:t>gdy przyjmował wartości dodatnie</w:t>
      </w:r>
      <w:r w:rsidR="009F66B2" w:rsidRPr="009F66B2">
        <w:rPr>
          <w:rFonts w:ascii="Fira Sans" w:hAnsi="Fira Sans"/>
          <w:spacing w:val="-4"/>
          <w:sz w:val="19"/>
          <w:szCs w:val="19"/>
        </w:rPr>
        <w:t xml:space="preserve">. </w:t>
      </w:r>
    </w:p>
    <w:p w:rsidR="000C5ECF" w:rsidRDefault="000C5ECF" w:rsidP="00E011CF">
      <w:pPr>
        <w:spacing w:before="120" w:after="120"/>
        <w:rPr>
          <w:rFonts w:ascii="Fira Sans SemiBold" w:eastAsia="Times New Roman" w:hAnsi="Fira Sans SemiBold" w:cs="Times New Roman"/>
          <w:b/>
          <w:bCs/>
          <w:color w:val="001D77"/>
          <w:spacing w:val="-2"/>
          <w:sz w:val="19"/>
          <w:szCs w:val="19"/>
          <w:lang w:eastAsia="pl-PL"/>
        </w:rPr>
      </w:pPr>
    </w:p>
    <w:p w:rsidR="00E011CF" w:rsidRPr="00083125" w:rsidRDefault="00E011CF" w:rsidP="009205C5">
      <w:pPr>
        <w:pStyle w:val="Nagwek1"/>
        <w:rPr>
          <w:rFonts w:ascii="Fira Sans" w:hAnsi="Fira Sans"/>
          <w:noProof/>
          <w:spacing w:val="-4"/>
        </w:rPr>
      </w:pPr>
      <w:r w:rsidRPr="00083125">
        <w:rPr>
          <w:noProof/>
        </w:rPr>
        <w:drawing>
          <wp:anchor distT="0" distB="0" distL="114300" distR="114300" simplePos="0" relativeHeight="252248064" behindDoc="1" locked="0" layoutInCell="1" allowOverlap="1" wp14:anchorId="52B5AB35" wp14:editId="1E75F1AA">
            <wp:simplePos x="0" y="0"/>
            <wp:positionH relativeFrom="column">
              <wp:posOffset>60071</wp:posOffset>
            </wp:positionH>
            <wp:positionV relativeFrom="paragraph">
              <wp:posOffset>534</wp:posOffset>
            </wp:positionV>
            <wp:extent cx="612000" cy="612000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20" name="Obraz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kona 2 b.png"/>
                    <pic:cNvPicPr/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00" cy="61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83125">
        <w:t xml:space="preserve">Informacja i komunikacja – wskaźnik ogólnego klimatu koniunktury gospodarczej </w:t>
      </w:r>
      <w:r w:rsidR="00D46DAF" w:rsidRPr="00083125">
        <w:t>(wykres 7)</w:t>
      </w:r>
    </w:p>
    <w:p w:rsidR="00981685" w:rsidRPr="00981685" w:rsidRDefault="005E52C4" w:rsidP="00981685">
      <w:pPr>
        <w:spacing w:before="120" w:after="120"/>
        <w:ind w:left="1191" w:hanging="1191"/>
        <w:rPr>
          <w:noProof/>
        </w:rPr>
      </w:pPr>
      <w:r w:rsidRPr="005E52C4">
        <w:rPr>
          <w:noProof/>
          <w:lang w:eastAsia="pl-PL"/>
        </w:rPr>
        <w:drawing>
          <wp:anchor distT="0" distB="0" distL="114300" distR="114300" simplePos="0" relativeHeight="252364800" behindDoc="0" locked="0" layoutInCell="1" allowOverlap="1">
            <wp:simplePos x="0" y="0"/>
            <wp:positionH relativeFrom="column">
              <wp:posOffset>5322499</wp:posOffset>
            </wp:positionH>
            <wp:positionV relativeFrom="paragraph">
              <wp:posOffset>420723</wp:posOffset>
            </wp:positionV>
            <wp:extent cx="1572895" cy="1861185"/>
            <wp:effectExtent l="0" t="0" r="0" b="0"/>
            <wp:wrapTopAndBottom/>
            <wp:docPr id="48" name="Obraz 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2895" cy="1861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E52C4">
        <w:rPr>
          <w:noProof/>
          <w:lang w:eastAsia="pl-PL"/>
        </w:rPr>
        <w:drawing>
          <wp:anchor distT="0" distB="0" distL="114300" distR="114300" simplePos="0" relativeHeight="252363776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534246</wp:posOffset>
            </wp:positionV>
            <wp:extent cx="5122800" cy="1656000"/>
            <wp:effectExtent l="0" t="0" r="0" b="0"/>
            <wp:wrapTopAndBottom/>
            <wp:docPr id="47" name="Obraz 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800" cy="165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1685" w:rsidRPr="00981685">
        <w:rPr>
          <w:rFonts w:ascii="Fira Sans" w:hAnsi="Fira Sans"/>
          <w:spacing w:val="-4"/>
          <w:sz w:val="19"/>
          <w:szCs w:val="19"/>
        </w:rPr>
        <w:t>W lutym br. wskaźnik ogólnego klimatu koniunktury (NSA) kształtuje się na poziomie plus 19,0 czyli zbliżonym do odnotowanego przed miesiącem</w:t>
      </w:r>
      <w:r w:rsidR="00461C43">
        <w:rPr>
          <w:rFonts w:ascii="Fira Sans" w:hAnsi="Fira Sans"/>
          <w:spacing w:val="-4"/>
          <w:sz w:val="19"/>
          <w:szCs w:val="19"/>
        </w:rPr>
        <w:t xml:space="preserve"> (plus 19,7) i </w:t>
      </w:r>
      <w:r w:rsidR="00981685" w:rsidRPr="00981685">
        <w:rPr>
          <w:rFonts w:ascii="Fira Sans" w:hAnsi="Fira Sans"/>
          <w:spacing w:val="-4"/>
          <w:sz w:val="19"/>
          <w:szCs w:val="19"/>
        </w:rPr>
        <w:t>przed rokiem</w:t>
      </w:r>
      <w:r w:rsidR="00461C43">
        <w:rPr>
          <w:rFonts w:ascii="Fira Sans" w:hAnsi="Fira Sans"/>
          <w:spacing w:val="-4"/>
          <w:sz w:val="19"/>
          <w:szCs w:val="19"/>
        </w:rPr>
        <w:t xml:space="preserve"> (plus 18,0)</w:t>
      </w:r>
      <w:r w:rsidR="00981685" w:rsidRPr="00981685">
        <w:rPr>
          <w:rFonts w:ascii="Fira Sans" w:hAnsi="Fira Sans"/>
          <w:spacing w:val="-4"/>
          <w:sz w:val="19"/>
          <w:szCs w:val="19"/>
        </w:rPr>
        <w:t>.</w:t>
      </w:r>
      <w:r w:rsidR="00981685" w:rsidRPr="00981685">
        <w:rPr>
          <w:noProof/>
        </w:rPr>
        <w:t xml:space="preserve"> </w:t>
      </w:r>
    </w:p>
    <w:p w:rsidR="00E011CF" w:rsidRDefault="00E011CF" w:rsidP="00E011CF">
      <w:pPr>
        <w:spacing w:before="120" w:after="120"/>
        <w:rPr>
          <w:rFonts w:ascii="Fira Sans SemiBold" w:eastAsia="Times New Roman" w:hAnsi="Fira Sans SemiBold" w:cs="Times New Roman"/>
          <w:b/>
          <w:bCs/>
          <w:color w:val="001D77"/>
          <w:spacing w:val="-2"/>
          <w:sz w:val="19"/>
          <w:szCs w:val="19"/>
          <w:lang w:eastAsia="pl-PL"/>
        </w:rPr>
      </w:pPr>
    </w:p>
    <w:p w:rsidR="00E011CF" w:rsidRPr="00083125" w:rsidRDefault="00E011CF" w:rsidP="00E011CF">
      <w:pPr>
        <w:spacing w:before="120" w:after="120"/>
        <w:rPr>
          <w:rFonts w:ascii="Fira Sans" w:hAnsi="Fira Sans"/>
          <w:noProof/>
          <w:spacing w:val="-4"/>
          <w:sz w:val="19"/>
          <w:szCs w:val="19"/>
          <w:lang w:eastAsia="pl-PL"/>
        </w:rPr>
      </w:pPr>
      <w:r w:rsidRPr="009205C5">
        <w:rPr>
          <w:rStyle w:val="Nagwek1Znak"/>
          <w:rFonts w:eastAsiaTheme="minorHAnsi"/>
          <w:noProof/>
        </w:rPr>
        <w:drawing>
          <wp:anchor distT="0" distB="0" distL="114300" distR="114300" simplePos="0" relativeHeight="252249088" behindDoc="1" locked="0" layoutInCell="1" allowOverlap="1" wp14:anchorId="2F9BBCB4" wp14:editId="04A30EAD">
            <wp:simplePos x="0" y="0"/>
            <wp:positionH relativeFrom="margin">
              <wp:posOffset>19050</wp:posOffset>
            </wp:positionH>
            <wp:positionV relativeFrom="paragraph">
              <wp:posOffset>9127</wp:posOffset>
            </wp:positionV>
            <wp:extent cx="611505" cy="611505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26" name="Obraz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kona 1 b.png"/>
                    <pic:cNvPicPr/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205C5">
        <w:rPr>
          <w:rStyle w:val="Nagwek1Znak"/>
          <w:rFonts w:eastAsiaTheme="minorHAnsi"/>
        </w:rPr>
        <w:t xml:space="preserve">Finanse i ubezpieczenia – wskaźnik ogólnego klimatu koniunktury gospodarczej </w:t>
      </w:r>
      <w:r w:rsidR="00D46DAF" w:rsidRPr="009205C5">
        <w:rPr>
          <w:rStyle w:val="Nagwek1Znak"/>
          <w:rFonts w:eastAsiaTheme="minorHAnsi"/>
        </w:rPr>
        <w:t>(wykres 8)</w:t>
      </w:r>
      <w:r w:rsidR="004F030C" w:rsidRPr="004F030C">
        <w:rPr>
          <w:rStyle w:val="Odwoanieprzypisudolnego"/>
          <w:rFonts w:ascii="Fira Sans SemiBold" w:hAnsi="Fira Sans SemiBold" w:cs="Fira Sans"/>
          <w:color w:val="000000"/>
          <w:sz w:val="19"/>
          <w:szCs w:val="19"/>
        </w:rPr>
        <w:t xml:space="preserve"> </w:t>
      </w:r>
      <w:r w:rsidR="004F030C" w:rsidRPr="004F030C">
        <w:rPr>
          <w:rStyle w:val="Odwoanieprzypisudolnego"/>
          <w:rFonts w:ascii="Fira Sans SemiBold" w:hAnsi="Fira Sans SemiBold" w:cs="Fira Sans"/>
          <w:color w:val="000000"/>
          <w:sz w:val="19"/>
          <w:szCs w:val="19"/>
        </w:rPr>
        <w:footnoteReference w:id="1"/>
      </w:r>
    </w:p>
    <w:p w:rsidR="00641278" w:rsidRPr="00641278" w:rsidRDefault="005E52C4" w:rsidP="00641278">
      <w:pPr>
        <w:spacing w:before="120" w:after="120"/>
        <w:ind w:left="1134" w:hanging="1134"/>
        <w:rPr>
          <w:noProof/>
        </w:rPr>
      </w:pPr>
      <w:r w:rsidRPr="005E52C4">
        <w:rPr>
          <w:noProof/>
          <w:lang w:eastAsia="pl-PL"/>
        </w:rPr>
        <w:drawing>
          <wp:anchor distT="0" distB="0" distL="114300" distR="114300" simplePos="0" relativeHeight="252366848" behindDoc="0" locked="0" layoutInCell="1" allowOverlap="1">
            <wp:simplePos x="0" y="0"/>
            <wp:positionH relativeFrom="column">
              <wp:posOffset>5257606</wp:posOffset>
            </wp:positionH>
            <wp:positionV relativeFrom="paragraph">
              <wp:posOffset>417636</wp:posOffset>
            </wp:positionV>
            <wp:extent cx="1573200" cy="1861200"/>
            <wp:effectExtent l="0" t="0" r="0" b="0"/>
            <wp:wrapTopAndBottom/>
            <wp:docPr id="50" name="Obraz 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3200" cy="186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E52C4">
        <w:rPr>
          <w:noProof/>
          <w:lang w:eastAsia="pl-PL"/>
        </w:rPr>
        <w:drawing>
          <wp:anchor distT="0" distB="0" distL="114300" distR="114300" simplePos="0" relativeHeight="25236582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543175</wp:posOffset>
            </wp:positionV>
            <wp:extent cx="5122800" cy="1656000"/>
            <wp:effectExtent l="0" t="0" r="0" b="0"/>
            <wp:wrapTopAndBottom/>
            <wp:docPr id="49" name="Obraz 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800" cy="165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1278" w:rsidRPr="00641278">
        <w:rPr>
          <w:rFonts w:ascii="Fira Sans" w:hAnsi="Fira Sans"/>
          <w:spacing w:val="-4"/>
          <w:sz w:val="19"/>
          <w:szCs w:val="19"/>
        </w:rPr>
        <w:t xml:space="preserve">Wskaźnik ogólnego klimatu koniunktury (NSA) kształtuje się </w:t>
      </w:r>
      <w:r w:rsidR="00F9161E">
        <w:rPr>
          <w:rFonts w:ascii="Fira Sans" w:hAnsi="Fira Sans"/>
          <w:spacing w:val="-4"/>
          <w:sz w:val="19"/>
          <w:szCs w:val="19"/>
        </w:rPr>
        <w:t xml:space="preserve">w lutym br. </w:t>
      </w:r>
      <w:r w:rsidR="00641278" w:rsidRPr="00641278">
        <w:rPr>
          <w:rFonts w:ascii="Fira Sans" w:hAnsi="Fira Sans"/>
          <w:spacing w:val="-4"/>
          <w:sz w:val="19"/>
          <w:szCs w:val="19"/>
        </w:rPr>
        <w:t>na poziomie plus 23,6 czyli niższym niż przed miesiącem (plus 25,7)</w:t>
      </w:r>
      <w:r w:rsidR="00F9161E">
        <w:rPr>
          <w:rFonts w:ascii="Fira Sans" w:hAnsi="Fira Sans"/>
          <w:spacing w:val="-4"/>
          <w:sz w:val="19"/>
          <w:szCs w:val="19"/>
        </w:rPr>
        <w:t>,</w:t>
      </w:r>
      <w:r w:rsidR="00641278" w:rsidRPr="00641278">
        <w:rPr>
          <w:rFonts w:ascii="Fira Sans" w:hAnsi="Fira Sans"/>
          <w:spacing w:val="-4"/>
          <w:sz w:val="19"/>
          <w:szCs w:val="19"/>
        </w:rPr>
        <w:t xml:space="preserve"> jak i w lutym ostatnich trzech lat.</w:t>
      </w:r>
    </w:p>
    <w:p w:rsidR="00E011CF" w:rsidRPr="0009541F" w:rsidRDefault="00E011CF" w:rsidP="00E011CF">
      <w:pPr>
        <w:spacing w:before="120" w:after="120"/>
        <w:ind w:left="1134" w:hanging="1134"/>
        <w:rPr>
          <w:rFonts w:ascii="Fira Sans" w:hAnsi="Fira Sans"/>
          <w:spacing w:val="-4"/>
          <w:sz w:val="19"/>
          <w:szCs w:val="19"/>
        </w:rPr>
      </w:pPr>
    </w:p>
    <w:p w:rsidR="00CC4D5F" w:rsidRDefault="00CC4D5F" w:rsidP="004F030C">
      <w:pPr>
        <w:spacing w:before="120" w:after="120"/>
        <w:rPr>
          <w:rFonts w:ascii="Fira Sans" w:eastAsia="Times New Roman" w:hAnsi="Fira Sans" w:cs="Times New Roman"/>
          <w:b/>
          <w:bCs/>
          <w:color w:val="001D77"/>
          <w:spacing w:val="-2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b/>
          <w:bCs/>
          <w:color w:val="001D77"/>
          <w:spacing w:val="-2"/>
          <w:sz w:val="19"/>
          <w:szCs w:val="19"/>
          <w:lang w:eastAsia="pl-PL"/>
        </w:rPr>
        <w:br w:type="page"/>
      </w:r>
    </w:p>
    <w:p w:rsidR="00E011CF" w:rsidRPr="00083125" w:rsidRDefault="00E011CF" w:rsidP="00E011CF">
      <w:pPr>
        <w:pStyle w:val="Nagwek1"/>
        <w:spacing w:before="0"/>
        <w:rPr>
          <w:rFonts w:ascii="Fira Sans" w:hAnsi="Fira Sans"/>
          <w:noProof/>
          <w:spacing w:val="-2"/>
          <w:szCs w:val="19"/>
        </w:rPr>
      </w:pPr>
      <w:r w:rsidRPr="00083125">
        <w:rPr>
          <w:rFonts w:ascii="Fira Sans" w:hAnsi="Fira Sans"/>
          <w:noProof/>
          <w:spacing w:val="-2"/>
          <w:szCs w:val="19"/>
        </w:rPr>
        <w:lastRenderedPageBreak/>
        <w:t>Tablica 1. Wskaźniki ogólnego klimatu koniunktury według rodzaju działalności</w:t>
      </w:r>
    </w:p>
    <w:tbl>
      <w:tblPr>
        <w:tblStyle w:val="Tabela-Siatka"/>
        <w:tblW w:w="8222" w:type="dxa"/>
        <w:tblLayout w:type="fixed"/>
        <w:tblLook w:val="04A0" w:firstRow="1" w:lastRow="0" w:firstColumn="1" w:lastColumn="0" w:noHBand="0" w:noVBand="1"/>
      </w:tblPr>
      <w:tblGrid>
        <w:gridCol w:w="1418"/>
        <w:gridCol w:w="2835"/>
        <w:gridCol w:w="992"/>
        <w:gridCol w:w="851"/>
        <w:gridCol w:w="850"/>
        <w:gridCol w:w="1276"/>
      </w:tblGrid>
      <w:tr w:rsidR="00E011CF" w:rsidRPr="006D7274" w:rsidTr="00F030E1">
        <w:tc>
          <w:tcPr>
            <w:tcW w:w="4253" w:type="dxa"/>
            <w:gridSpan w:val="2"/>
            <w:tcBorders>
              <w:top w:val="nil"/>
              <w:left w:val="nil"/>
              <w:bottom w:val="single" w:sz="12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E011CF" w:rsidRPr="006D7274" w:rsidRDefault="00E011CF" w:rsidP="00993C71">
            <w:pPr>
              <w:spacing w:before="120" w:after="120"/>
              <w:jc w:val="center"/>
              <w:rPr>
                <w:rFonts w:ascii="Fira Sans" w:hAnsi="Fira Sans"/>
                <w:sz w:val="14"/>
                <w:szCs w:val="14"/>
              </w:rPr>
            </w:pPr>
            <w:r w:rsidRPr="006D7274">
              <w:rPr>
                <w:rFonts w:ascii="Fira Sans" w:hAnsi="Fira Sans"/>
                <w:sz w:val="14"/>
                <w:szCs w:val="14"/>
              </w:rPr>
              <w:t>WYSZCZEGÓLNIENIE</w:t>
            </w:r>
          </w:p>
        </w:tc>
        <w:tc>
          <w:tcPr>
            <w:tcW w:w="992" w:type="dxa"/>
            <w:tcBorders>
              <w:top w:val="nil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shd w:val="clear" w:color="auto" w:fill="auto"/>
          </w:tcPr>
          <w:p w:rsidR="00E011CF" w:rsidRPr="006D7274" w:rsidRDefault="00E011CF" w:rsidP="00993C71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  <w:r w:rsidRPr="006D7274">
              <w:rPr>
                <w:rFonts w:ascii="Fira Sans" w:hAnsi="Fira Sans"/>
                <w:sz w:val="14"/>
                <w:szCs w:val="14"/>
              </w:rPr>
              <w:t>Analogiczny miesiąc ubiegłego roku</w:t>
            </w:r>
          </w:p>
        </w:tc>
        <w:tc>
          <w:tcPr>
            <w:tcW w:w="851" w:type="dxa"/>
            <w:tcBorders>
              <w:top w:val="nil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shd w:val="clear" w:color="auto" w:fill="auto"/>
          </w:tcPr>
          <w:p w:rsidR="00E011CF" w:rsidRPr="006D7274" w:rsidRDefault="00E011CF" w:rsidP="00993C71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  <w:r w:rsidRPr="006D7274">
              <w:rPr>
                <w:rFonts w:ascii="Fira Sans" w:hAnsi="Fira Sans"/>
                <w:sz w:val="14"/>
                <w:szCs w:val="14"/>
              </w:rPr>
              <w:t>Ubiegły miesiąc</w:t>
            </w:r>
          </w:p>
        </w:tc>
        <w:tc>
          <w:tcPr>
            <w:tcW w:w="850" w:type="dxa"/>
            <w:tcBorders>
              <w:top w:val="nil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shd w:val="clear" w:color="auto" w:fill="auto"/>
          </w:tcPr>
          <w:p w:rsidR="00E011CF" w:rsidRPr="006D7274" w:rsidRDefault="00E011CF" w:rsidP="00993C71">
            <w:pPr>
              <w:spacing w:before="120" w:after="120"/>
              <w:rPr>
                <w:rFonts w:ascii="Fira Sans" w:hAnsi="Fira Sans"/>
                <w:b/>
                <w:sz w:val="14"/>
                <w:szCs w:val="14"/>
              </w:rPr>
            </w:pPr>
            <w:r w:rsidRPr="006D7274">
              <w:rPr>
                <w:rFonts w:ascii="Fira Sans" w:hAnsi="Fira Sans"/>
                <w:b/>
                <w:sz w:val="14"/>
                <w:szCs w:val="14"/>
              </w:rPr>
              <w:t>Bieżący miesiąc</w:t>
            </w:r>
          </w:p>
        </w:tc>
        <w:tc>
          <w:tcPr>
            <w:tcW w:w="1276" w:type="dxa"/>
            <w:tcBorders>
              <w:top w:val="nil"/>
              <w:left w:val="single" w:sz="4" w:space="0" w:color="001D77"/>
              <w:bottom w:val="single" w:sz="12" w:space="0" w:color="001D77"/>
              <w:right w:val="nil"/>
            </w:tcBorders>
            <w:shd w:val="clear" w:color="auto" w:fill="auto"/>
          </w:tcPr>
          <w:p w:rsidR="00E011CF" w:rsidRPr="006D7274" w:rsidRDefault="00E011CF" w:rsidP="00F030E1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  <w:r w:rsidRPr="006D7274">
              <w:rPr>
                <w:rFonts w:ascii="Fira Sans" w:hAnsi="Fira Sans"/>
                <w:sz w:val="14"/>
                <w:szCs w:val="14"/>
              </w:rPr>
              <w:t xml:space="preserve">Średnia </w:t>
            </w:r>
            <w:r w:rsidR="00F030E1">
              <w:rPr>
                <w:rFonts w:ascii="Fira Sans" w:hAnsi="Fira Sans"/>
                <w:sz w:val="14"/>
                <w:szCs w:val="14"/>
              </w:rPr>
              <w:t>długookresowa</w:t>
            </w:r>
          </w:p>
        </w:tc>
      </w:tr>
      <w:tr w:rsidR="00760E3A" w:rsidRPr="006D7274" w:rsidTr="001A372A">
        <w:trPr>
          <w:trHeight w:val="369"/>
        </w:trPr>
        <w:tc>
          <w:tcPr>
            <w:tcW w:w="1418" w:type="dxa"/>
            <w:vMerge w:val="restart"/>
            <w:tcBorders>
              <w:top w:val="single" w:sz="12" w:space="0" w:color="001D77"/>
              <w:left w:val="nil"/>
              <w:bottom w:val="single" w:sz="4" w:space="0" w:color="001D77"/>
              <w:right w:val="nil"/>
            </w:tcBorders>
          </w:tcPr>
          <w:p w:rsidR="00760E3A" w:rsidRPr="006D7274" w:rsidRDefault="00760E3A" w:rsidP="00760E3A">
            <w:pPr>
              <w:spacing w:before="120" w:after="120"/>
              <w:rPr>
                <w:rFonts w:ascii="Fira Sans" w:hAnsi="Fira Sans"/>
                <w:b/>
                <w:sz w:val="14"/>
                <w:szCs w:val="14"/>
              </w:rPr>
            </w:pPr>
            <w:r w:rsidRPr="006D7274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drawing>
                <wp:anchor distT="0" distB="0" distL="114300" distR="114300" simplePos="0" relativeHeight="252343296" behindDoc="0" locked="0" layoutInCell="1" allowOverlap="1" wp14:anchorId="184B16B2" wp14:editId="13B27A9E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381635</wp:posOffset>
                  </wp:positionV>
                  <wp:extent cx="594000" cy="594000"/>
                  <wp:effectExtent l="0" t="0" r="0" b="0"/>
                  <wp:wrapTopAndBottom/>
                  <wp:docPr id="200" name="Obraz 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kona 7 b.png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562" t="-1562" r="-1562" b="-1562"/>
                          <a:stretch/>
                        </pic:blipFill>
                        <pic:spPr>
                          <a:xfrm>
                            <a:off x="0" y="0"/>
                            <a:ext cx="594000" cy="59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D7274">
              <w:rPr>
                <w:rFonts w:ascii="Fira Sans" w:hAnsi="Fira Sans"/>
                <w:b/>
                <w:sz w:val="14"/>
                <w:szCs w:val="14"/>
              </w:rPr>
              <w:t xml:space="preserve">Przetwórstwo </w:t>
            </w:r>
            <w:r w:rsidRPr="006D7274">
              <w:rPr>
                <w:rFonts w:ascii="Fira Sans" w:hAnsi="Fira Sans"/>
                <w:b/>
                <w:sz w:val="14"/>
                <w:szCs w:val="14"/>
              </w:rPr>
              <w:br/>
              <w:t>przemysłowe</w:t>
            </w:r>
            <w:r w:rsidRPr="006D7274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t xml:space="preserve"> </w:t>
            </w:r>
          </w:p>
        </w:tc>
        <w:tc>
          <w:tcPr>
            <w:tcW w:w="2835" w:type="dxa"/>
            <w:tcBorders>
              <w:top w:val="single" w:sz="12" w:space="0" w:color="001D77"/>
              <w:left w:val="nil"/>
              <w:bottom w:val="single" w:sz="4" w:space="0" w:color="001D77"/>
              <w:right w:val="single" w:sz="4" w:space="0" w:color="001D77"/>
            </w:tcBorders>
          </w:tcPr>
          <w:p w:rsidR="00760E3A" w:rsidRPr="00445A7C" w:rsidRDefault="00760E3A" w:rsidP="00760E3A">
            <w:pPr>
              <w:autoSpaceDE w:val="0"/>
              <w:autoSpaceDN w:val="0"/>
              <w:adjustRightInd w:val="0"/>
              <w:spacing w:line="240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760E3A" w:rsidRPr="00760E3A" w:rsidRDefault="00760E3A" w:rsidP="000E7A70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760E3A">
              <w:rPr>
                <w:rFonts w:ascii="Fira Sans" w:hAnsi="Fira Sans" w:cs="Calibri"/>
                <w:color w:val="000000"/>
                <w:sz w:val="14"/>
                <w:szCs w:val="14"/>
              </w:rPr>
              <w:t>7,1</w:t>
            </w:r>
          </w:p>
        </w:tc>
        <w:tc>
          <w:tcPr>
            <w:tcW w:w="851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760E3A" w:rsidRPr="00760E3A" w:rsidRDefault="00760E3A" w:rsidP="001A372A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760E3A">
              <w:rPr>
                <w:rFonts w:ascii="Fira Sans" w:hAnsi="Fira Sans" w:cs="Calibri"/>
                <w:color w:val="000000"/>
                <w:sz w:val="14"/>
                <w:szCs w:val="14"/>
              </w:rPr>
              <w:t>4,2</w:t>
            </w:r>
          </w:p>
        </w:tc>
        <w:tc>
          <w:tcPr>
            <w:tcW w:w="850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760E3A" w:rsidRPr="00760E3A" w:rsidRDefault="00760E3A" w:rsidP="001A372A">
            <w:pPr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760E3A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1,3</w:t>
            </w:r>
          </w:p>
        </w:tc>
        <w:tc>
          <w:tcPr>
            <w:tcW w:w="1276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760E3A" w:rsidRPr="00760E3A" w:rsidRDefault="00760E3A" w:rsidP="001A372A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760E3A">
              <w:rPr>
                <w:rFonts w:ascii="Fira Sans" w:hAnsi="Fira Sans" w:cs="Calibri"/>
                <w:color w:val="000000"/>
                <w:sz w:val="14"/>
                <w:szCs w:val="14"/>
              </w:rPr>
              <w:t>3,8</w:t>
            </w:r>
          </w:p>
        </w:tc>
      </w:tr>
      <w:tr w:rsidR="00760E3A" w:rsidRPr="006D7274" w:rsidTr="001A372A">
        <w:trPr>
          <w:trHeight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760E3A" w:rsidRPr="006D7274" w:rsidRDefault="00760E3A" w:rsidP="00760E3A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</w:tcPr>
          <w:p w:rsidR="00760E3A" w:rsidRPr="00445A7C" w:rsidRDefault="00760E3A" w:rsidP="00760E3A">
            <w:pPr>
              <w:autoSpaceDE w:val="0"/>
              <w:autoSpaceDN w:val="0"/>
              <w:adjustRightInd w:val="0"/>
              <w:spacing w:line="240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760E3A" w:rsidRPr="00760E3A" w:rsidRDefault="00760E3A" w:rsidP="001A372A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760E3A">
              <w:rPr>
                <w:rFonts w:ascii="Fira Sans" w:hAnsi="Fira Sans" w:cs="Calibri"/>
                <w:color w:val="000000"/>
                <w:sz w:val="14"/>
                <w:szCs w:val="14"/>
              </w:rPr>
              <w:t>7,3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760E3A" w:rsidRPr="00760E3A" w:rsidRDefault="00760E3A" w:rsidP="001A372A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760E3A">
              <w:rPr>
                <w:rFonts w:ascii="Fira Sans" w:hAnsi="Fira Sans" w:cs="Calibri"/>
                <w:color w:val="000000"/>
                <w:sz w:val="14"/>
                <w:szCs w:val="14"/>
              </w:rPr>
              <w:t>3,2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760E3A" w:rsidRPr="00760E3A" w:rsidRDefault="00760E3A" w:rsidP="001A372A">
            <w:pPr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760E3A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1,6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760E3A" w:rsidRPr="00760E3A" w:rsidRDefault="00760E3A" w:rsidP="001A372A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760E3A">
              <w:rPr>
                <w:rFonts w:ascii="Fira Sans" w:hAnsi="Fira Sans" w:cs="Calibri"/>
                <w:color w:val="000000"/>
                <w:sz w:val="14"/>
                <w:szCs w:val="14"/>
              </w:rPr>
              <w:t>3,8</w:t>
            </w:r>
          </w:p>
        </w:tc>
      </w:tr>
      <w:tr w:rsidR="00760E3A" w:rsidRPr="006D7274" w:rsidTr="001A372A">
        <w:trPr>
          <w:trHeight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760E3A" w:rsidRPr="006D7274" w:rsidRDefault="00760E3A" w:rsidP="00760E3A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</w:tcPr>
          <w:p w:rsidR="00760E3A" w:rsidRPr="00445A7C" w:rsidRDefault="00760E3A" w:rsidP="00760E3A">
            <w:pPr>
              <w:autoSpaceDE w:val="0"/>
              <w:autoSpaceDN w:val="0"/>
              <w:adjustRightInd w:val="0"/>
              <w:spacing w:line="240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składowa "diagnostyczna"</w:t>
            </w:r>
            <w:r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760E3A" w:rsidRPr="00760E3A" w:rsidRDefault="00760E3A" w:rsidP="001A372A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760E3A">
              <w:rPr>
                <w:rFonts w:ascii="Fira Sans" w:hAnsi="Fira Sans" w:cs="Calibri"/>
                <w:color w:val="000000"/>
                <w:sz w:val="14"/>
                <w:szCs w:val="14"/>
              </w:rPr>
              <w:t>8,4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760E3A" w:rsidRPr="00760E3A" w:rsidRDefault="00760E3A" w:rsidP="001A372A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760E3A">
              <w:rPr>
                <w:rFonts w:ascii="Fira Sans" w:hAnsi="Fira Sans" w:cs="Calibri"/>
                <w:color w:val="000000"/>
                <w:sz w:val="14"/>
                <w:szCs w:val="14"/>
              </w:rPr>
              <w:t>10,7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760E3A" w:rsidRPr="00760E3A" w:rsidRDefault="00760E3A" w:rsidP="001A372A">
            <w:pPr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760E3A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4,7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760E3A" w:rsidRPr="00760E3A" w:rsidRDefault="00760E3A" w:rsidP="001A372A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760E3A">
              <w:rPr>
                <w:rFonts w:ascii="Fira Sans" w:hAnsi="Fira Sans" w:cs="Calibri"/>
                <w:color w:val="000000"/>
                <w:sz w:val="14"/>
                <w:szCs w:val="14"/>
              </w:rPr>
              <w:t>-0,6</w:t>
            </w:r>
          </w:p>
        </w:tc>
      </w:tr>
      <w:tr w:rsidR="00760E3A" w:rsidRPr="006D7274" w:rsidTr="001A372A">
        <w:trPr>
          <w:trHeight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760E3A" w:rsidRPr="006D7274" w:rsidRDefault="00760E3A" w:rsidP="00760E3A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</w:tcPr>
          <w:p w:rsidR="00760E3A" w:rsidRPr="00445A7C" w:rsidRDefault="00760E3A" w:rsidP="00760E3A">
            <w:pPr>
              <w:autoSpaceDE w:val="0"/>
              <w:autoSpaceDN w:val="0"/>
              <w:adjustRightInd w:val="0"/>
              <w:spacing w:line="240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składowa "prognostyczna"</w:t>
            </w:r>
            <w:r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760E3A" w:rsidRPr="00760E3A" w:rsidRDefault="00760E3A" w:rsidP="001A372A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760E3A">
              <w:rPr>
                <w:rFonts w:ascii="Fira Sans" w:hAnsi="Fira Sans" w:cs="Calibri"/>
                <w:color w:val="000000"/>
                <w:sz w:val="14"/>
                <w:szCs w:val="14"/>
              </w:rPr>
              <w:t>6,1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760E3A" w:rsidRPr="00760E3A" w:rsidRDefault="00760E3A" w:rsidP="001A372A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760E3A">
              <w:rPr>
                <w:rFonts w:ascii="Fira Sans" w:hAnsi="Fira Sans" w:cs="Calibri"/>
                <w:color w:val="000000"/>
                <w:sz w:val="14"/>
                <w:szCs w:val="14"/>
              </w:rPr>
              <w:t>-4,3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760E3A" w:rsidRPr="00760E3A" w:rsidRDefault="00760E3A" w:rsidP="001A372A">
            <w:pPr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760E3A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-1,6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760E3A" w:rsidRPr="00760E3A" w:rsidRDefault="00760E3A" w:rsidP="001A372A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760E3A">
              <w:rPr>
                <w:rFonts w:ascii="Fira Sans" w:hAnsi="Fira Sans" w:cs="Calibri"/>
                <w:color w:val="000000"/>
                <w:sz w:val="14"/>
                <w:szCs w:val="14"/>
              </w:rPr>
              <w:t>8,2</w:t>
            </w:r>
          </w:p>
        </w:tc>
      </w:tr>
      <w:tr w:rsidR="00760E3A" w:rsidRPr="006D7274" w:rsidTr="001A372A">
        <w:trPr>
          <w:trHeight w:hRule="exact" w:val="369"/>
        </w:trPr>
        <w:tc>
          <w:tcPr>
            <w:tcW w:w="1418" w:type="dxa"/>
            <w:vMerge w:val="restart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760E3A" w:rsidRPr="006D7274" w:rsidRDefault="00760E3A" w:rsidP="00760E3A">
            <w:pPr>
              <w:spacing w:before="120" w:after="120"/>
              <w:rPr>
                <w:rFonts w:ascii="Fira Sans" w:hAnsi="Fira Sans"/>
                <w:b/>
                <w:sz w:val="14"/>
                <w:szCs w:val="14"/>
              </w:rPr>
            </w:pPr>
            <w:r w:rsidRPr="006D7274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drawing>
                <wp:anchor distT="0" distB="0" distL="114300" distR="114300" simplePos="0" relativeHeight="252344320" behindDoc="0" locked="0" layoutInCell="1" allowOverlap="1" wp14:anchorId="4116AB9B" wp14:editId="1DC23998">
                  <wp:simplePos x="0" y="0"/>
                  <wp:positionH relativeFrom="column">
                    <wp:posOffset>-19050</wp:posOffset>
                  </wp:positionH>
                  <wp:positionV relativeFrom="paragraph">
                    <wp:posOffset>254000</wp:posOffset>
                  </wp:positionV>
                  <wp:extent cx="612000" cy="612000"/>
                  <wp:effectExtent l="0" t="0" r="0" b="0"/>
                  <wp:wrapTopAndBottom/>
                  <wp:docPr id="201" name="Obraz 2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kona 8 b.png"/>
                          <pic:cNvPicPr/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3125" t="-3125" r="-3125" b="-3125"/>
                          <a:stretch/>
                        </pic:blipFill>
                        <pic:spPr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D7274">
              <w:rPr>
                <w:rFonts w:ascii="Fira Sans" w:hAnsi="Fira Sans"/>
                <w:b/>
                <w:sz w:val="14"/>
                <w:szCs w:val="14"/>
              </w:rPr>
              <w:t>Budownictwo</w:t>
            </w:r>
            <w:r w:rsidRPr="006D7274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</w:tcPr>
          <w:p w:rsidR="00760E3A" w:rsidRPr="00445A7C" w:rsidRDefault="00760E3A" w:rsidP="00760E3A">
            <w:pPr>
              <w:autoSpaceDE w:val="0"/>
              <w:autoSpaceDN w:val="0"/>
              <w:adjustRightInd w:val="0"/>
              <w:spacing w:line="240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760E3A" w:rsidRPr="00760E3A" w:rsidRDefault="00760E3A" w:rsidP="001A372A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760E3A">
              <w:rPr>
                <w:rFonts w:ascii="Fira Sans" w:hAnsi="Fira Sans" w:cs="Calibri"/>
                <w:color w:val="000000"/>
                <w:sz w:val="14"/>
                <w:szCs w:val="14"/>
              </w:rPr>
              <w:t>5,2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760E3A" w:rsidRPr="00760E3A" w:rsidRDefault="00760E3A" w:rsidP="001A372A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760E3A">
              <w:rPr>
                <w:rFonts w:ascii="Fira Sans" w:hAnsi="Fira Sans" w:cs="Calibri"/>
                <w:color w:val="000000"/>
                <w:sz w:val="14"/>
                <w:szCs w:val="14"/>
              </w:rPr>
              <w:t>1,4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760E3A" w:rsidRPr="00760E3A" w:rsidRDefault="00760E3A" w:rsidP="001A372A">
            <w:pPr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760E3A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0,9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760E3A" w:rsidRPr="00760E3A" w:rsidRDefault="00760E3A" w:rsidP="001A372A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760E3A">
              <w:rPr>
                <w:rFonts w:ascii="Fira Sans" w:hAnsi="Fira Sans" w:cs="Calibri"/>
                <w:color w:val="000000"/>
                <w:sz w:val="14"/>
                <w:szCs w:val="14"/>
              </w:rPr>
              <w:t>-1,1</w:t>
            </w:r>
          </w:p>
        </w:tc>
      </w:tr>
      <w:tr w:rsidR="00760E3A" w:rsidRPr="006D7274" w:rsidTr="001A372A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760E3A" w:rsidRPr="006D7274" w:rsidRDefault="00760E3A" w:rsidP="00760E3A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</w:tcPr>
          <w:p w:rsidR="00760E3A" w:rsidRPr="00445A7C" w:rsidRDefault="00760E3A" w:rsidP="00760E3A">
            <w:pPr>
              <w:autoSpaceDE w:val="0"/>
              <w:autoSpaceDN w:val="0"/>
              <w:adjustRightInd w:val="0"/>
              <w:spacing w:line="240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760E3A" w:rsidRPr="00760E3A" w:rsidRDefault="00760E3A" w:rsidP="001A372A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760E3A">
              <w:rPr>
                <w:rFonts w:ascii="Fira Sans" w:hAnsi="Fira Sans" w:cs="Calibri"/>
                <w:color w:val="000000"/>
                <w:sz w:val="14"/>
                <w:szCs w:val="14"/>
              </w:rPr>
              <w:t>4,9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760E3A" w:rsidRPr="00760E3A" w:rsidRDefault="00760E3A" w:rsidP="001A372A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760E3A">
              <w:rPr>
                <w:rFonts w:ascii="Fira Sans" w:hAnsi="Fira Sans" w:cs="Calibri"/>
                <w:color w:val="000000"/>
                <w:sz w:val="14"/>
                <w:szCs w:val="14"/>
              </w:rPr>
              <w:t>-0,7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760E3A" w:rsidRPr="00760E3A" w:rsidRDefault="00760E3A" w:rsidP="001A372A">
            <w:pPr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760E3A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0,1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760E3A" w:rsidRPr="00760E3A" w:rsidRDefault="00760E3A" w:rsidP="001A372A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760E3A">
              <w:rPr>
                <w:rFonts w:ascii="Fira Sans" w:hAnsi="Fira Sans" w:cs="Calibri"/>
                <w:color w:val="000000"/>
                <w:sz w:val="14"/>
                <w:szCs w:val="14"/>
              </w:rPr>
              <w:t>-1,1</w:t>
            </w:r>
          </w:p>
        </w:tc>
      </w:tr>
      <w:tr w:rsidR="00760E3A" w:rsidRPr="006D7274" w:rsidTr="001A372A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760E3A" w:rsidRPr="006D7274" w:rsidRDefault="00760E3A" w:rsidP="00760E3A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</w:tcPr>
          <w:p w:rsidR="00760E3A" w:rsidRPr="00445A7C" w:rsidRDefault="00760E3A" w:rsidP="00760E3A">
            <w:pPr>
              <w:autoSpaceDE w:val="0"/>
              <w:autoSpaceDN w:val="0"/>
              <w:adjustRightInd w:val="0"/>
              <w:spacing w:line="240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składowa "diagnostyczna"</w:t>
            </w:r>
            <w:r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760E3A" w:rsidRPr="00760E3A" w:rsidRDefault="00760E3A" w:rsidP="001A372A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760E3A">
              <w:rPr>
                <w:rFonts w:ascii="Fira Sans" w:hAnsi="Fira Sans" w:cs="Calibri"/>
                <w:color w:val="000000"/>
                <w:sz w:val="14"/>
                <w:szCs w:val="14"/>
              </w:rPr>
              <w:t>6,5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760E3A" w:rsidRPr="00760E3A" w:rsidRDefault="00760E3A" w:rsidP="001A372A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760E3A">
              <w:rPr>
                <w:rFonts w:ascii="Fira Sans" w:hAnsi="Fira Sans" w:cs="Calibri"/>
                <w:color w:val="000000"/>
                <w:sz w:val="14"/>
                <w:szCs w:val="14"/>
              </w:rPr>
              <w:t>9,6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760E3A" w:rsidRPr="00760E3A" w:rsidRDefault="00760E3A" w:rsidP="001A372A">
            <w:pPr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760E3A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4,6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760E3A" w:rsidRPr="00760E3A" w:rsidRDefault="00760E3A" w:rsidP="001A372A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760E3A">
              <w:rPr>
                <w:rFonts w:ascii="Fira Sans" w:hAnsi="Fira Sans" w:cs="Calibri"/>
                <w:color w:val="000000"/>
                <w:sz w:val="14"/>
                <w:szCs w:val="14"/>
              </w:rPr>
              <w:t>-5,3</w:t>
            </w:r>
          </w:p>
        </w:tc>
      </w:tr>
      <w:tr w:rsidR="00760E3A" w:rsidRPr="006D7274" w:rsidTr="001A372A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760E3A" w:rsidRPr="006D7274" w:rsidRDefault="00760E3A" w:rsidP="00760E3A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</w:tcPr>
          <w:p w:rsidR="00760E3A" w:rsidRPr="00445A7C" w:rsidRDefault="00760E3A" w:rsidP="00760E3A">
            <w:pPr>
              <w:autoSpaceDE w:val="0"/>
              <w:autoSpaceDN w:val="0"/>
              <w:adjustRightInd w:val="0"/>
              <w:spacing w:line="240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składowa "prognostyczna"</w:t>
            </w:r>
            <w:r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760E3A" w:rsidRPr="00760E3A" w:rsidRDefault="00760E3A" w:rsidP="001A372A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760E3A">
              <w:rPr>
                <w:rFonts w:ascii="Fira Sans" w:hAnsi="Fira Sans" w:cs="Calibri"/>
                <w:color w:val="000000"/>
                <w:sz w:val="14"/>
                <w:szCs w:val="14"/>
              </w:rPr>
              <w:t>3,3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760E3A" w:rsidRPr="00760E3A" w:rsidRDefault="00760E3A" w:rsidP="001A372A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760E3A">
              <w:rPr>
                <w:rFonts w:ascii="Fira Sans" w:hAnsi="Fira Sans" w:cs="Calibri"/>
                <w:color w:val="000000"/>
                <w:sz w:val="14"/>
                <w:szCs w:val="14"/>
              </w:rPr>
              <w:t>-11,0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760E3A" w:rsidRPr="00760E3A" w:rsidRDefault="00760E3A" w:rsidP="001A372A">
            <w:pPr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760E3A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-4,5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760E3A" w:rsidRPr="00760E3A" w:rsidRDefault="00760E3A" w:rsidP="001A372A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760E3A">
              <w:rPr>
                <w:rFonts w:ascii="Fira Sans" w:hAnsi="Fira Sans" w:cs="Calibri"/>
                <w:color w:val="000000"/>
                <w:sz w:val="14"/>
                <w:szCs w:val="14"/>
              </w:rPr>
              <w:t>3,1</w:t>
            </w:r>
          </w:p>
        </w:tc>
      </w:tr>
      <w:tr w:rsidR="00760E3A" w:rsidRPr="006D7274" w:rsidTr="001A372A">
        <w:trPr>
          <w:trHeight w:hRule="exact" w:val="369"/>
        </w:trPr>
        <w:tc>
          <w:tcPr>
            <w:tcW w:w="1418" w:type="dxa"/>
            <w:vMerge w:val="restart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760E3A" w:rsidRPr="006D7274" w:rsidRDefault="00760E3A" w:rsidP="00760E3A">
            <w:pPr>
              <w:spacing w:before="120" w:after="120"/>
              <w:rPr>
                <w:rFonts w:ascii="Fira Sans" w:hAnsi="Fira Sans"/>
                <w:b/>
                <w:sz w:val="14"/>
                <w:szCs w:val="14"/>
              </w:rPr>
            </w:pPr>
            <w:r w:rsidRPr="006D7274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drawing>
                <wp:anchor distT="0" distB="0" distL="114300" distR="114300" simplePos="0" relativeHeight="252345344" behindDoc="0" locked="0" layoutInCell="1" allowOverlap="1" wp14:anchorId="3F283F5B" wp14:editId="06135650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279400</wp:posOffset>
                  </wp:positionV>
                  <wp:extent cx="612000" cy="612000"/>
                  <wp:effectExtent l="0" t="0" r="0" b="0"/>
                  <wp:wrapTopAndBottom/>
                  <wp:docPr id="202" name="Obraz 2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kona 4 b.png"/>
                          <pic:cNvPicPr/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3125" t="-3125" r="-3125" b="-3125"/>
                          <a:stretch/>
                        </pic:blipFill>
                        <pic:spPr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D7274">
              <w:rPr>
                <w:rFonts w:ascii="Fira Sans" w:hAnsi="Fira Sans"/>
                <w:b/>
                <w:sz w:val="14"/>
                <w:szCs w:val="14"/>
              </w:rPr>
              <w:t>Handel hurtowy</w:t>
            </w:r>
            <w:r w:rsidRPr="006D7274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</w:tcPr>
          <w:p w:rsidR="00760E3A" w:rsidRPr="00445A7C" w:rsidRDefault="00760E3A" w:rsidP="00760E3A">
            <w:pPr>
              <w:autoSpaceDE w:val="0"/>
              <w:autoSpaceDN w:val="0"/>
              <w:adjustRightInd w:val="0"/>
              <w:spacing w:line="240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760E3A" w:rsidRPr="00760E3A" w:rsidRDefault="00760E3A" w:rsidP="001A372A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760E3A">
              <w:rPr>
                <w:rFonts w:ascii="Fira Sans" w:hAnsi="Fira Sans" w:cs="Calibri"/>
                <w:color w:val="000000"/>
                <w:sz w:val="14"/>
                <w:szCs w:val="14"/>
              </w:rPr>
              <w:t>7,0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760E3A" w:rsidRPr="00760E3A" w:rsidRDefault="00760E3A" w:rsidP="001A372A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760E3A">
              <w:rPr>
                <w:rFonts w:ascii="Fira Sans" w:hAnsi="Fira Sans" w:cs="Calibri"/>
                <w:color w:val="000000"/>
                <w:sz w:val="14"/>
                <w:szCs w:val="14"/>
              </w:rPr>
              <w:t>4,9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760E3A" w:rsidRPr="00760E3A" w:rsidRDefault="00760E3A" w:rsidP="001A372A">
            <w:pPr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760E3A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4,6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760E3A" w:rsidRPr="00760E3A" w:rsidRDefault="00760E3A" w:rsidP="001A372A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760E3A">
              <w:rPr>
                <w:rFonts w:ascii="Fira Sans" w:hAnsi="Fira Sans" w:cs="Calibri"/>
                <w:color w:val="000000"/>
                <w:sz w:val="14"/>
                <w:szCs w:val="14"/>
              </w:rPr>
              <w:t>6,1</w:t>
            </w:r>
          </w:p>
        </w:tc>
      </w:tr>
      <w:tr w:rsidR="00760E3A" w:rsidRPr="006D7274" w:rsidTr="001A372A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760E3A" w:rsidRPr="006D7274" w:rsidRDefault="00760E3A" w:rsidP="00760E3A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</w:tcPr>
          <w:p w:rsidR="00760E3A" w:rsidRPr="00445A7C" w:rsidRDefault="00760E3A" w:rsidP="00760E3A">
            <w:pPr>
              <w:autoSpaceDE w:val="0"/>
              <w:autoSpaceDN w:val="0"/>
              <w:adjustRightInd w:val="0"/>
              <w:spacing w:line="240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760E3A" w:rsidRPr="00760E3A" w:rsidRDefault="00760E3A" w:rsidP="001A372A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760E3A">
              <w:rPr>
                <w:rFonts w:ascii="Fira Sans" w:hAnsi="Fira Sans" w:cs="Calibri"/>
                <w:color w:val="000000"/>
                <w:sz w:val="14"/>
                <w:szCs w:val="14"/>
              </w:rPr>
              <w:t>5,9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760E3A" w:rsidRPr="00760E3A" w:rsidRDefault="00760E3A" w:rsidP="001A372A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760E3A">
              <w:rPr>
                <w:rFonts w:ascii="Fira Sans" w:hAnsi="Fira Sans" w:cs="Calibri"/>
                <w:color w:val="000000"/>
                <w:sz w:val="14"/>
                <w:szCs w:val="14"/>
              </w:rPr>
              <w:t>4,0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760E3A" w:rsidRPr="00760E3A" w:rsidRDefault="00760E3A" w:rsidP="001A372A">
            <w:pPr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760E3A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4,5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760E3A" w:rsidRPr="00760E3A" w:rsidRDefault="00760E3A" w:rsidP="001A372A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760E3A">
              <w:rPr>
                <w:rFonts w:ascii="Fira Sans" w:hAnsi="Fira Sans" w:cs="Calibri"/>
                <w:color w:val="000000"/>
                <w:sz w:val="14"/>
                <w:szCs w:val="14"/>
              </w:rPr>
              <w:t>6,0</w:t>
            </w:r>
          </w:p>
        </w:tc>
      </w:tr>
      <w:tr w:rsidR="00760E3A" w:rsidRPr="006D7274" w:rsidTr="001A372A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760E3A" w:rsidRPr="006D7274" w:rsidRDefault="00760E3A" w:rsidP="00760E3A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</w:tcPr>
          <w:p w:rsidR="00760E3A" w:rsidRPr="00445A7C" w:rsidRDefault="00760E3A" w:rsidP="00760E3A">
            <w:pPr>
              <w:autoSpaceDE w:val="0"/>
              <w:autoSpaceDN w:val="0"/>
              <w:adjustRightInd w:val="0"/>
              <w:spacing w:line="240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składowa "diagnostyczna"</w:t>
            </w:r>
            <w:r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760E3A" w:rsidRPr="00760E3A" w:rsidRDefault="00760E3A" w:rsidP="001A372A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760E3A">
              <w:rPr>
                <w:rFonts w:ascii="Fira Sans" w:hAnsi="Fira Sans" w:cs="Calibri"/>
                <w:color w:val="000000"/>
                <w:sz w:val="14"/>
                <w:szCs w:val="14"/>
              </w:rPr>
              <w:t>11,5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760E3A" w:rsidRPr="00760E3A" w:rsidRDefault="00760E3A" w:rsidP="001A372A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760E3A">
              <w:rPr>
                <w:rFonts w:ascii="Fira Sans" w:hAnsi="Fira Sans" w:cs="Calibri"/>
                <w:color w:val="000000"/>
                <w:sz w:val="14"/>
                <w:szCs w:val="14"/>
              </w:rPr>
              <w:t>14,1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760E3A" w:rsidRPr="00760E3A" w:rsidRDefault="00760E3A" w:rsidP="001A372A">
            <w:pPr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760E3A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12,5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760E3A" w:rsidRPr="00760E3A" w:rsidRDefault="00760E3A" w:rsidP="001A372A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760E3A">
              <w:rPr>
                <w:rFonts w:ascii="Fira Sans" w:hAnsi="Fira Sans" w:cs="Calibri"/>
                <w:color w:val="000000"/>
                <w:sz w:val="14"/>
                <w:szCs w:val="14"/>
              </w:rPr>
              <w:t>10,2</w:t>
            </w:r>
          </w:p>
        </w:tc>
      </w:tr>
      <w:tr w:rsidR="00760E3A" w:rsidRPr="006D7274" w:rsidTr="001A372A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760E3A" w:rsidRPr="006D7274" w:rsidRDefault="00760E3A" w:rsidP="00760E3A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</w:tcPr>
          <w:p w:rsidR="00760E3A" w:rsidRPr="00445A7C" w:rsidRDefault="00760E3A" w:rsidP="00760E3A">
            <w:pPr>
              <w:autoSpaceDE w:val="0"/>
              <w:autoSpaceDN w:val="0"/>
              <w:adjustRightInd w:val="0"/>
              <w:spacing w:line="240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składowa "prognostyczna"</w:t>
            </w:r>
            <w:r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760E3A" w:rsidRPr="00760E3A" w:rsidRDefault="00760E3A" w:rsidP="001A372A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760E3A">
              <w:rPr>
                <w:rFonts w:ascii="Fira Sans" w:hAnsi="Fira Sans" w:cs="Calibri"/>
                <w:color w:val="000000"/>
                <w:sz w:val="14"/>
                <w:szCs w:val="14"/>
              </w:rPr>
              <w:t>0,3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760E3A" w:rsidRPr="00760E3A" w:rsidRDefault="00760E3A" w:rsidP="001A372A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760E3A">
              <w:rPr>
                <w:rFonts w:ascii="Fira Sans" w:hAnsi="Fira Sans" w:cs="Calibri"/>
                <w:color w:val="000000"/>
                <w:sz w:val="14"/>
                <w:szCs w:val="14"/>
              </w:rPr>
              <w:t>-6,2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760E3A" w:rsidRPr="00760E3A" w:rsidRDefault="00760E3A" w:rsidP="001A372A">
            <w:pPr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760E3A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-3,5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760E3A" w:rsidRPr="00760E3A" w:rsidRDefault="00760E3A" w:rsidP="001A372A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760E3A">
              <w:rPr>
                <w:rFonts w:ascii="Fira Sans" w:hAnsi="Fira Sans" w:cs="Calibri"/>
                <w:color w:val="000000"/>
                <w:sz w:val="14"/>
                <w:szCs w:val="14"/>
              </w:rPr>
              <w:t>1,8</w:t>
            </w:r>
          </w:p>
        </w:tc>
      </w:tr>
      <w:tr w:rsidR="00760E3A" w:rsidRPr="006D7274" w:rsidTr="001A372A">
        <w:trPr>
          <w:trHeight w:val="369"/>
        </w:trPr>
        <w:tc>
          <w:tcPr>
            <w:tcW w:w="1418" w:type="dxa"/>
            <w:vMerge w:val="restart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760E3A" w:rsidRPr="006D7274" w:rsidRDefault="00760E3A" w:rsidP="00760E3A">
            <w:pPr>
              <w:spacing w:before="120" w:after="120"/>
              <w:rPr>
                <w:rFonts w:ascii="Fira Sans" w:hAnsi="Fira Sans"/>
                <w:b/>
                <w:sz w:val="14"/>
                <w:szCs w:val="14"/>
              </w:rPr>
            </w:pPr>
            <w:r w:rsidRPr="006D7274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drawing>
                <wp:anchor distT="0" distB="0" distL="114300" distR="114300" simplePos="0" relativeHeight="252346368" behindDoc="0" locked="0" layoutInCell="1" allowOverlap="1" wp14:anchorId="2EE2DCC8" wp14:editId="503CB47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276760</wp:posOffset>
                  </wp:positionV>
                  <wp:extent cx="612000" cy="612000"/>
                  <wp:effectExtent l="0" t="0" r="0" b="0"/>
                  <wp:wrapTopAndBottom/>
                  <wp:docPr id="203" name="Obraz 2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kona 3 b.png"/>
                          <pic:cNvPicPr/>
                        </pic:nvPicPr>
                        <pic:blipFill rotWithShape="1"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3125" t="-3125" r="-3125" b="-3125"/>
                          <a:stretch/>
                        </pic:blipFill>
                        <pic:spPr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D7274">
              <w:rPr>
                <w:rFonts w:ascii="Fira Sans" w:hAnsi="Fira Sans"/>
                <w:b/>
                <w:sz w:val="14"/>
                <w:szCs w:val="14"/>
              </w:rPr>
              <w:t>Handel detaliczny</w:t>
            </w:r>
            <w:r w:rsidRPr="006D7274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</w:tcPr>
          <w:p w:rsidR="00760E3A" w:rsidRPr="00445A7C" w:rsidRDefault="00760E3A" w:rsidP="00760E3A">
            <w:pPr>
              <w:autoSpaceDE w:val="0"/>
              <w:autoSpaceDN w:val="0"/>
              <w:adjustRightInd w:val="0"/>
              <w:spacing w:line="240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760E3A" w:rsidRPr="00760E3A" w:rsidRDefault="00760E3A" w:rsidP="001A372A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760E3A">
              <w:rPr>
                <w:rFonts w:ascii="Fira Sans" w:hAnsi="Fira Sans" w:cs="Calibri"/>
                <w:color w:val="000000"/>
                <w:sz w:val="14"/>
                <w:szCs w:val="14"/>
              </w:rPr>
              <w:t>3,7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760E3A" w:rsidRPr="00760E3A" w:rsidRDefault="00760E3A" w:rsidP="001A372A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760E3A">
              <w:rPr>
                <w:rFonts w:ascii="Fira Sans" w:hAnsi="Fira Sans" w:cs="Calibri"/>
                <w:color w:val="000000"/>
                <w:sz w:val="14"/>
                <w:szCs w:val="14"/>
              </w:rPr>
              <w:t>1,0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760E3A" w:rsidRPr="00760E3A" w:rsidRDefault="00760E3A" w:rsidP="001A372A">
            <w:pPr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760E3A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0,3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760E3A" w:rsidRPr="00760E3A" w:rsidRDefault="00760E3A" w:rsidP="001A372A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760E3A">
              <w:rPr>
                <w:rFonts w:ascii="Fira Sans" w:hAnsi="Fira Sans" w:cs="Calibri"/>
                <w:color w:val="000000"/>
                <w:sz w:val="14"/>
                <w:szCs w:val="14"/>
              </w:rPr>
              <w:t>-3,4</w:t>
            </w:r>
          </w:p>
        </w:tc>
      </w:tr>
      <w:tr w:rsidR="00760E3A" w:rsidRPr="006D7274" w:rsidTr="001A372A">
        <w:trPr>
          <w:trHeight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760E3A" w:rsidRPr="006D7274" w:rsidRDefault="00760E3A" w:rsidP="00760E3A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</w:tcPr>
          <w:p w:rsidR="00760E3A" w:rsidRPr="00445A7C" w:rsidRDefault="00760E3A" w:rsidP="00760E3A">
            <w:pPr>
              <w:autoSpaceDE w:val="0"/>
              <w:autoSpaceDN w:val="0"/>
              <w:adjustRightInd w:val="0"/>
              <w:spacing w:line="240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760E3A" w:rsidRPr="00760E3A" w:rsidRDefault="00760E3A" w:rsidP="001A372A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760E3A">
              <w:rPr>
                <w:rFonts w:ascii="Fira Sans" w:hAnsi="Fira Sans" w:cs="Calibri"/>
                <w:color w:val="000000"/>
                <w:sz w:val="14"/>
                <w:szCs w:val="14"/>
              </w:rPr>
              <w:t>3,0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760E3A" w:rsidRPr="00760E3A" w:rsidRDefault="00760E3A" w:rsidP="001A372A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760E3A">
              <w:rPr>
                <w:rFonts w:ascii="Fira Sans" w:hAnsi="Fira Sans" w:cs="Calibri"/>
                <w:color w:val="000000"/>
                <w:sz w:val="14"/>
                <w:szCs w:val="14"/>
              </w:rPr>
              <w:t>-0,3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760E3A" w:rsidRPr="00760E3A" w:rsidRDefault="00760E3A" w:rsidP="001A372A">
            <w:pPr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760E3A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-0,8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760E3A" w:rsidRPr="00760E3A" w:rsidRDefault="00760E3A" w:rsidP="001A372A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760E3A">
              <w:rPr>
                <w:rFonts w:ascii="Fira Sans" w:hAnsi="Fira Sans" w:cs="Calibri"/>
                <w:color w:val="000000"/>
                <w:sz w:val="14"/>
                <w:szCs w:val="14"/>
              </w:rPr>
              <w:t>-3,4</w:t>
            </w:r>
          </w:p>
        </w:tc>
      </w:tr>
      <w:tr w:rsidR="00760E3A" w:rsidRPr="006D7274" w:rsidTr="001A372A">
        <w:trPr>
          <w:trHeight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760E3A" w:rsidRPr="006D7274" w:rsidRDefault="00760E3A" w:rsidP="00760E3A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</w:tcPr>
          <w:p w:rsidR="00760E3A" w:rsidRPr="00445A7C" w:rsidRDefault="00760E3A" w:rsidP="00760E3A">
            <w:pPr>
              <w:autoSpaceDE w:val="0"/>
              <w:autoSpaceDN w:val="0"/>
              <w:adjustRightInd w:val="0"/>
              <w:spacing w:line="240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składowa "diagnostyczna"</w:t>
            </w:r>
            <w:r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760E3A" w:rsidRPr="00760E3A" w:rsidRDefault="00760E3A" w:rsidP="001A372A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760E3A">
              <w:rPr>
                <w:rFonts w:ascii="Fira Sans" w:hAnsi="Fira Sans" w:cs="Calibri"/>
                <w:color w:val="000000"/>
                <w:sz w:val="14"/>
                <w:szCs w:val="14"/>
              </w:rPr>
              <w:t>8,4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760E3A" w:rsidRPr="00760E3A" w:rsidRDefault="00760E3A" w:rsidP="001A372A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760E3A">
              <w:rPr>
                <w:rFonts w:ascii="Fira Sans" w:hAnsi="Fira Sans" w:cs="Calibri"/>
                <w:color w:val="000000"/>
                <w:sz w:val="14"/>
                <w:szCs w:val="14"/>
              </w:rPr>
              <w:t>9,2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760E3A" w:rsidRPr="00760E3A" w:rsidRDefault="00760E3A" w:rsidP="001A372A">
            <w:pPr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760E3A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5,8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760E3A" w:rsidRPr="00760E3A" w:rsidRDefault="00760E3A" w:rsidP="001A372A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760E3A">
              <w:rPr>
                <w:rFonts w:ascii="Fira Sans" w:hAnsi="Fira Sans" w:cs="Calibri"/>
                <w:color w:val="000000"/>
                <w:sz w:val="14"/>
                <w:szCs w:val="14"/>
              </w:rPr>
              <w:t>-3,3</w:t>
            </w:r>
          </w:p>
        </w:tc>
      </w:tr>
      <w:tr w:rsidR="00760E3A" w:rsidRPr="006D7274" w:rsidTr="001A372A">
        <w:trPr>
          <w:trHeight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760E3A" w:rsidRPr="006D7274" w:rsidRDefault="00760E3A" w:rsidP="00760E3A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</w:tcPr>
          <w:p w:rsidR="00760E3A" w:rsidRPr="00445A7C" w:rsidRDefault="00760E3A" w:rsidP="00760E3A">
            <w:pPr>
              <w:autoSpaceDE w:val="0"/>
              <w:autoSpaceDN w:val="0"/>
              <w:adjustRightInd w:val="0"/>
              <w:spacing w:line="240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składowa "prognostyczna"</w:t>
            </w:r>
            <w:r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760E3A" w:rsidRPr="00760E3A" w:rsidRDefault="00760E3A" w:rsidP="001A372A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760E3A">
              <w:rPr>
                <w:rFonts w:ascii="Fira Sans" w:hAnsi="Fira Sans" w:cs="Calibri"/>
                <w:color w:val="000000"/>
                <w:sz w:val="14"/>
                <w:szCs w:val="14"/>
              </w:rPr>
              <w:t>-2,4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760E3A" w:rsidRPr="00760E3A" w:rsidRDefault="00760E3A" w:rsidP="001A372A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760E3A">
              <w:rPr>
                <w:rFonts w:ascii="Fira Sans" w:hAnsi="Fira Sans" w:cs="Calibri"/>
                <w:color w:val="000000"/>
                <w:sz w:val="14"/>
                <w:szCs w:val="14"/>
              </w:rPr>
              <w:t>-9,7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760E3A" w:rsidRPr="00760E3A" w:rsidRDefault="00760E3A" w:rsidP="001A372A">
            <w:pPr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760E3A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-7,4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760E3A" w:rsidRPr="00760E3A" w:rsidRDefault="00760E3A" w:rsidP="001A372A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760E3A">
              <w:rPr>
                <w:rFonts w:ascii="Fira Sans" w:hAnsi="Fira Sans" w:cs="Calibri"/>
                <w:color w:val="000000"/>
                <w:sz w:val="14"/>
                <w:szCs w:val="14"/>
              </w:rPr>
              <w:t>-3,5</w:t>
            </w:r>
          </w:p>
        </w:tc>
      </w:tr>
      <w:tr w:rsidR="00760E3A" w:rsidRPr="006D7274" w:rsidTr="001A372A">
        <w:trPr>
          <w:trHeight w:hRule="exact" w:val="369"/>
        </w:trPr>
        <w:tc>
          <w:tcPr>
            <w:tcW w:w="1418" w:type="dxa"/>
            <w:vMerge w:val="restart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760E3A" w:rsidRPr="006D7274" w:rsidRDefault="00760E3A" w:rsidP="00B52573">
            <w:pPr>
              <w:spacing w:after="120"/>
              <w:rPr>
                <w:rFonts w:ascii="Fira Sans" w:hAnsi="Fira Sans"/>
                <w:sz w:val="14"/>
                <w:szCs w:val="14"/>
              </w:rPr>
            </w:pPr>
            <w:r w:rsidRPr="006D7274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drawing>
                <wp:anchor distT="0" distB="0" distL="114300" distR="114300" simplePos="0" relativeHeight="252347392" behindDoc="0" locked="0" layoutInCell="1" allowOverlap="1" wp14:anchorId="43E3B123" wp14:editId="110F743E">
                  <wp:simplePos x="0" y="0"/>
                  <wp:positionH relativeFrom="column">
                    <wp:posOffset>23072</wp:posOffset>
                  </wp:positionH>
                  <wp:positionV relativeFrom="paragraph">
                    <wp:posOffset>472228</wp:posOffset>
                  </wp:positionV>
                  <wp:extent cx="504000" cy="504000"/>
                  <wp:effectExtent l="0" t="0" r="0" b="0"/>
                  <wp:wrapTopAndBottom/>
                  <wp:docPr id="204" name="Obraz 2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kona 5 b.png"/>
                          <pic:cNvPicPr/>
                        </pic:nvPicPr>
                        <pic:blipFill rotWithShape="1"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562" t="-1562" r="-1562" b="-1562"/>
                          <a:stretch/>
                        </pic:blipFill>
                        <pic:spPr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D7274">
              <w:rPr>
                <w:rFonts w:ascii="Fira Sans" w:hAnsi="Fira Sans"/>
                <w:b/>
                <w:sz w:val="14"/>
                <w:szCs w:val="14"/>
              </w:rPr>
              <w:t>Transport i gospodarka</w:t>
            </w:r>
            <w:r w:rsidRPr="006D7274">
              <w:rPr>
                <w:rFonts w:ascii="Fira Sans" w:hAnsi="Fira Sans"/>
                <w:sz w:val="14"/>
                <w:szCs w:val="14"/>
              </w:rPr>
              <w:t xml:space="preserve"> </w:t>
            </w:r>
            <w:r w:rsidRPr="00A710AC">
              <w:rPr>
                <w:rFonts w:ascii="Fira Sans" w:hAnsi="Fira Sans"/>
                <w:b/>
                <w:sz w:val="14"/>
                <w:szCs w:val="14"/>
              </w:rPr>
              <w:t>magazynowa</w:t>
            </w:r>
            <w:r w:rsidRPr="006D7274">
              <w:rPr>
                <w:rFonts w:ascii="Fira Sans" w:hAnsi="Fira Sans"/>
                <w:noProof/>
                <w:sz w:val="14"/>
                <w:szCs w:val="14"/>
                <w:lang w:eastAsia="pl-PL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</w:tcPr>
          <w:p w:rsidR="00760E3A" w:rsidRPr="00445A7C" w:rsidRDefault="00760E3A" w:rsidP="00760E3A">
            <w:pPr>
              <w:autoSpaceDE w:val="0"/>
              <w:autoSpaceDN w:val="0"/>
              <w:adjustRightInd w:val="0"/>
              <w:spacing w:line="240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760E3A" w:rsidRPr="00760E3A" w:rsidRDefault="00760E3A" w:rsidP="001A372A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760E3A">
              <w:rPr>
                <w:rFonts w:ascii="Fira Sans" w:hAnsi="Fira Sans" w:cs="Calibri"/>
                <w:color w:val="000000"/>
                <w:sz w:val="14"/>
                <w:szCs w:val="14"/>
              </w:rPr>
              <w:t>4,3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760E3A" w:rsidRPr="00760E3A" w:rsidRDefault="00760E3A" w:rsidP="001A372A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760E3A">
              <w:rPr>
                <w:rFonts w:ascii="Fira Sans" w:hAnsi="Fira Sans" w:cs="Calibri"/>
                <w:color w:val="000000"/>
                <w:sz w:val="14"/>
                <w:szCs w:val="14"/>
              </w:rPr>
              <w:t>1,5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760E3A" w:rsidRPr="00760E3A" w:rsidRDefault="00760E3A" w:rsidP="001A372A">
            <w:pPr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760E3A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0,7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760E3A" w:rsidRPr="00760E3A" w:rsidRDefault="00760E3A" w:rsidP="001A372A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760E3A">
              <w:rPr>
                <w:rFonts w:ascii="Fira Sans" w:hAnsi="Fira Sans" w:cs="Calibri"/>
                <w:color w:val="000000"/>
                <w:sz w:val="14"/>
                <w:szCs w:val="14"/>
              </w:rPr>
              <w:t>0,7</w:t>
            </w:r>
          </w:p>
        </w:tc>
      </w:tr>
      <w:tr w:rsidR="00760E3A" w:rsidRPr="006D7274" w:rsidTr="001A372A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760E3A" w:rsidRPr="006D7274" w:rsidRDefault="00760E3A" w:rsidP="00760E3A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</w:tcPr>
          <w:p w:rsidR="00760E3A" w:rsidRPr="00445A7C" w:rsidRDefault="00760E3A" w:rsidP="00760E3A">
            <w:pPr>
              <w:autoSpaceDE w:val="0"/>
              <w:autoSpaceDN w:val="0"/>
              <w:adjustRightInd w:val="0"/>
              <w:spacing w:line="240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760E3A" w:rsidRPr="00760E3A" w:rsidRDefault="00760E3A" w:rsidP="001A372A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760E3A">
              <w:rPr>
                <w:rFonts w:ascii="Fira Sans" w:hAnsi="Fira Sans" w:cs="Calibri"/>
                <w:color w:val="000000"/>
                <w:sz w:val="14"/>
                <w:szCs w:val="14"/>
              </w:rPr>
              <w:t>3,7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760E3A" w:rsidRPr="00760E3A" w:rsidRDefault="00760E3A" w:rsidP="001A372A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760E3A">
              <w:rPr>
                <w:rFonts w:ascii="Fira Sans" w:hAnsi="Fira Sans" w:cs="Calibri"/>
                <w:color w:val="000000"/>
                <w:sz w:val="14"/>
                <w:szCs w:val="14"/>
              </w:rPr>
              <w:t>-0,5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760E3A" w:rsidRPr="00760E3A" w:rsidRDefault="00760E3A" w:rsidP="001A372A">
            <w:pPr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760E3A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0,1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760E3A" w:rsidRPr="00760E3A" w:rsidRDefault="00760E3A" w:rsidP="001A372A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760E3A">
              <w:rPr>
                <w:rFonts w:ascii="Fira Sans" w:hAnsi="Fira Sans" w:cs="Calibri"/>
                <w:color w:val="000000"/>
                <w:sz w:val="14"/>
                <w:szCs w:val="14"/>
              </w:rPr>
              <w:t>0,6</w:t>
            </w:r>
          </w:p>
        </w:tc>
      </w:tr>
      <w:tr w:rsidR="00760E3A" w:rsidRPr="006D7274" w:rsidTr="001A372A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760E3A" w:rsidRPr="006D7274" w:rsidRDefault="00760E3A" w:rsidP="00760E3A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</w:tcPr>
          <w:p w:rsidR="00760E3A" w:rsidRPr="00445A7C" w:rsidRDefault="00760E3A" w:rsidP="00760E3A">
            <w:pPr>
              <w:autoSpaceDE w:val="0"/>
              <w:autoSpaceDN w:val="0"/>
              <w:adjustRightInd w:val="0"/>
              <w:spacing w:line="240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składowa "diagnostyczna"</w:t>
            </w:r>
            <w:r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760E3A" w:rsidRPr="00760E3A" w:rsidRDefault="00760E3A" w:rsidP="001A372A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760E3A">
              <w:rPr>
                <w:rFonts w:ascii="Fira Sans" w:hAnsi="Fira Sans" w:cs="Calibri"/>
                <w:color w:val="000000"/>
                <w:sz w:val="14"/>
                <w:szCs w:val="14"/>
              </w:rPr>
              <w:t>9,0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760E3A" w:rsidRPr="00760E3A" w:rsidRDefault="00760E3A" w:rsidP="001A372A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760E3A">
              <w:rPr>
                <w:rFonts w:ascii="Fira Sans" w:hAnsi="Fira Sans" w:cs="Calibri"/>
                <w:color w:val="000000"/>
                <w:sz w:val="14"/>
                <w:szCs w:val="14"/>
              </w:rPr>
              <w:t>6,5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760E3A" w:rsidRPr="00760E3A" w:rsidRDefault="00760E3A" w:rsidP="001A372A">
            <w:pPr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760E3A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5,6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760E3A" w:rsidRPr="00760E3A" w:rsidRDefault="00760E3A" w:rsidP="001A372A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760E3A">
              <w:rPr>
                <w:rFonts w:ascii="Fira Sans" w:hAnsi="Fira Sans" w:cs="Calibri"/>
                <w:color w:val="000000"/>
                <w:sz w:val="14"/>
                <w:szCs w:val="14"/>
              </w:rPr>
              <w:t>1,1</w:t>
            </w:r>
          </w:p>
        </w:tc>
      </w:tr>
      <w:tr w:rsidR="00760E3A" w:rsidRPr="006D7274" w:rsidTr="001A372A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760E3A" w:rsidRPr="006D7274" w:rsidRDefault="00760E3A" w:rsidP="00760E3A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</w:tcPr>
          <w:p w:rsidR="00760E3A" w:rsidRPr="00445A7C" w:rsidRDefault="00760E3A" w:rsidP="00760E3A">
            <w:pPr>
              <w:autoSpaceDE w:val="0"/>
              <w:autoSpaceDN w:val="0"/>
              <w:adjustRightInd w:val="0"/>
              <w:spacing w:line="240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składowa "prognostyczna"</w:t>
            </w:r>
            <w:r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760E3A" w:rsidRPr="00760E3A" w:rsidRDefault="00760E3A" w:rsidP="001A372A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760E3A">
              <w:rPr>
                <w:rFonts w:ascii="Fira Sans" w:hAnsi="Fira Sans" w:cs="Calibri"/>
                <w:color w:val="000000"/>
                <w:sz w:val="14"/>
                <w:szCs w:val="14"/>
              </w:rPr>
              <w:t>-1,7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760E3A" w:rsidRPr="00760E3A" w:rsidRDefault="00760E3A" w:rsidP="001A372A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760E3A">
              <w:rPr>
                <w:rFonts w:ascii="Fira Sans" w:hAnsi="Fira Sans" w:cs="Calibri"/>
                <w:color w:val="000000"/>
                <w:sz w:val="14"/>
                <w:szCs w:val="14"/>
              </w:rPr>
              <w:t>-7,5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760E3A" w:rsidRPr="00760E3A" w:rsidRDefault="00760E3A" w:rsidP="001A372A">
            <w:pPr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760E3A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-5,5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760E3A" w:rsidRPr="00760E3A" w:rsidRDefault="00760E3A" w:rsidP="001A372A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760E3A">
              <w:rPr>
                <w:rFonts w:ascii="Fira Sans" w:hAnsi="Fira Sans" w:cs="Calibri"/>
                <w:color w:val="000000"/>
                <w:sz w:val="14"/>
                <w:szCs w:val="14"/>
              </w:rPr>
              <w:t>0,2</w:t>
            </w:r>
          </w:p>
        </w:tc>
      </w:tr>
      <w:tr w:rsidR="00760E3A" w:rsidRPr="006D7274" w:rsidTr="001A372A">
        <w:trPr>
          <w:trHeight w:hRule="exact" w:val="369"/>
        </w:trPr>
        <w:tc>
          <w:tcPr>
            <w:tcW w:w="1418" w:type="dxa"/>
            <w:vMerge w:val="restart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760E3A" w:rsidRPr="006D7274" w:rsidRDefault="00760E3A" w:rsidP="00760E3A">
            <w:pPr>
              <w:spacing w:before="120" w:after="120"/>
              <w:rPr>
                <w:rFonts w:ascii="Fira Sans" w:hAnsi="Fira Sans"/>
                <w:b/>
                <w:sz w:val="14"/>
                <w:szCs w:val="14"/>
              </w:rPr>
            </w:pPr>
            <w:r w:rsidRPr="006D7274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drawing>
                <wp:anchor distT="0" distB="0" distL="114300" distR="114300" simplePos="0" relativeHeight="252348416" behindDoc="0" locked="0" layoutInCell="1" allowOverlap="1" wp14:anchorId="18EB30EA" wp14:editId="11C031F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383730</wp:posOffset>
                  </wp:positionV>
                  <wp:extent cx="612000" cy="612000"/>
                  <wp:effectExtent l="0" t="0" r="0" b="0"/>
                  <wp:wrapTopAndBottom/>
                  <wp:docPr id="205" name="Obraz 2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kona 6 b.png"/>
                          <pic:cNvPicPr/>
                        </pic:nvPicPr>
                        <pic:blipFill rotWithShape="1"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3125" t="-3125" r="-3125" b="-3125"/>
                          <a:stretch/>
                        </pic:blipFill>
                        <pic:spPr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D7274">
              <w:rPr>
                <w:rFonts w:ascii="Fira Sans" w:hAnsi="Fira Sans"/>
                <w:b/>
                <w:sz w:val="14"/>
                <w:szCs w:val="14"/>
              </w:rPr>
              <w:t xml:space="preserve">Zakwaterowanie </w:t>
            </w:r>
            <w:r w:rsidRPr="006D7274">
              <w:rPr>
                <w:rFonts w:ascii="Fira Sans" w:hAnsi="Fira Sans"/>
                <w:b/>
                <w:sz w:val="14"/>
                <w:szCs w:val="14"/>
              </w:rPr>
              <w:br/>
              <w:t>i gastronomia</w:t>
            </w:r>
            <w:r w:rsidRPr="006D7274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</w:tcPr>
          <w:p w:rsidR="00760E3A" w:rsidRPr="00445A7C" w:rsidRDefault="00760E3A" w:rsidP="00760E3A">
            <w:pPr>
              <w:autoSpaceDE w:val="0"/>
              <w:autoSpaceDN w:val="0"/>
              <w:adjustRightInd w:val="0"/>
              <w:spacing w:line="240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760E3A" w:rsidRPr="00760E3A" w:rsidRDefault="00760E3A" w:rsidP="001A372A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760E3A">
              <w:rPr>
                <w:rFonts w:ascii="Fira Sans" w:hAnsi="Fira Sans" w:cs="Calibri"/>
                <w:color w:val="000000"/>
                <w:sz w:val="14"/>
                <w:szCs w:val="14"/>
              </w:rPr>
              <w:t>8,3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760E3A" w:rsidRPr="00760E3A" w:rsidRDefault="00760E3A" w:rsidP="001A372A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760E3A">
              <w:rPr>
                <w:rFonts w:ascii="Fira Sans" w:hAnsi="Fira Sans" w:cs="Calibri"/>
                <w:color w:val="000000"/>
                <w:sz w:val="14"/>
                <w:szCs w:val="14"/>
              </w:rPr>
              <w:t>3,6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760E3A" w:rsidRPr="00760E3A" w:rsidRDefault="00760E3A" w:rsidP="001A372A">
            <w:pPr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760E3A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-2,1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760E3A" w:rsidRPr="00760E3A" w:rsidRDefault="00760E3A" w:rsidP="001A372A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760E3A">
              <w:rPr>
                <w:rFonts w:ascii="Fira Sans" w:hAnsi="Fira Sans" w:cs="Calibri"/>
                <w:color w:val="000000"/>
                <w:sz w:val="14"/>
                <w:szCs w:val="14"/>
              </w:rPr>
              <w:t>3,1</w:t>
            </w:r>
          </w:p>
        </w:tc>
      </w:tr>
      <w:tr w:rsidR="00760E3A" w:rsidRPr="006D7274" w:rsidTr="001A372A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760E3A" w:rsidRPr="006D7274" w:rsidRDefault="00760E3A" w:rsidP="00760E3A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</w:tcPr>
          <w:p w:rsidR="00760E3A" w:rsidRPr="00445A7C" w:rsidRDefault="00760E3A" w:rsidP="00760E3A">
            <w:pPr>
              <w:autoSpaceDE w:val="0"/>
              <w:autoSpaceDN w:val="0"/>
              <w:adjustRightInd w:val="0"/>
              <w:spacing w:line="240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760E3A" w:rsidRPr="00760E3A" w:rsidRDefault="00760E3A" w:rsidP="001A372A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760E3A">
              <w:rPr>
                <w:rFonts w:ascii="Fira Sans" w:hAnsi="Fira Sans" w:cs="Calibri"/>
                <w:color w:val="000000"/>
                <w:sz w:val="14"/>
                <w:szCs w:val="14"/>
              </w:rPr>
              <w:t>5,3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760E3A" w:rsidRPr="00760E3A" w:rsidRDefault="00760E3A" w:rsidP="001A372A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760E3A">
              <w:rPr>
                <w:rFonts w:ascii="Fira Sans" w:hAnsi="Fira Sans" w:cs="Calibri"/>
                <w:color w:val="000000"/>
                <w:sz w:val="14"/>
                <w:szCs w:val="14"/>
              </w:rPr>
              <w:t>-0,5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760E3A" w:rsidRPr="00760E3A" w:rsidRDefault="00760E3A" w:rsidP="001A372A">
            <w:pPr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760E3A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-5,6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760E3A" w:rsidRPr="00760E3A" w:rsidRDefault="00760E3A" w:rsidP="001A372A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760E3A">
              <w:rPr>
                <w:rFonts w:ascii="Fira Sans" w:hAnsi="Fira Sans" w:cs="Calibri"/>
                <w:color w:val="000000"/>
                <w:sz w:val="14"/>
                <w:szCs w:val="14"/>
              </w:rPr>
              <w:t>3,0</w:t>
            </w:r>
          </w:p>
        </w:tc>
      </w:tr>
      <w:tr w:rsidR="00760E3A" w:rsidRPr="006D7274" w:rsidTr="001A372A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760E3A" w:rsidRPr="006D7274" w:rsidRDefault="00760E3A" w:rsidP="00760E3A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</w:tcPr>
          <w:p w:rsidR="00760E3A" w:rsidRPr="00445A7C" w:rsidRDefault="00760E3A" w:rsidP="00760E3A">
            <w:pPr>
              <w:autoSpaceDE w:val="0"/>
              <w:autoSpaceDN w:val="0"/>
              <w:adjustRightInd w:val="0"/>
              <w:spacing w:line="240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składowa "diagnostyczna"</w:t>
            </w:r>
            <w:r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760E3A" w:rsidRPr="00760E3A" w:rsidRDefault="00760E3A" w:rsidP="001A372A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760E3A">
              <w:rPr>
                <w:rFonts w:ascii="Fira Sans" w:hAnsi="Fira Sans" w:cs="Calibri"/>
                <w:color w:val="000000"/>
                <w:sz w:val="14"/>
                <w:szCs w:val="14"/>
              </w:rPr>
              <w:t>8,9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760E3A" w:rsidRPr="00760E3A" w:rsidRDefault="00760E3A" w:rsidP="001A372A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760E3A">
              <w:rPr>
                <w:rFonts w:ascii="Fira Sans" w:hAnsi="Fira Sans" w:cs="Calibri"/>
                <w:color w:val="000000"/>
                <w:sz w:val="14"/>
                <w:szCs w:val="14"/>
              </w:rPr>
              <w:t>8,0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760E3A" w:rsidRPr="00760E3A" w:rsidRDefault="00760E3A" w:rsidP="001A372A">
            <w:pPr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760E3A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2,1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760E3A" w:rsidRPr="00760E3A" w:rsidRDefault="00760E3A" w:rsidP="001A372A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760E3A">
              <w:rPr>
                <w:rFonts w:ascii="Fira Sans" w:hAnsi="Fira Sans" w:cs="Calibri"/>
                <w:color w:val="000000"/>
                <w:sz w:val="14"/>
                <w:szCs w:val="14"/>
              </w:rPr>
              <w:t>1,3</w:t>
            </w:r>
          </w:p>
        </w:tc>
      </w:tr>
      <w:tr w:rsidR="00760E3A" w:rsidRPr="006D7274" w:rsidTr="001A372A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760E3A" w:rsidRPr="006D7274" w:rsidRDefault="00760E3A" w:rsidP="00760E3A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</w:tcPr>
          <w:p w:rsidR="00760E3A" w:rsidRPr="00445A7C" w:rsidRDefault="00760E3A" w:rsidP="00760E3A">
            <w:pPr>
              <w:autoSpaceDE w:val="0"/>
              <w:autoSpaceDN w:val="0"/>
              <w:adjustRightInd w:val="0"/>
              <w:spacing w:line="240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składowa "prognostyczna"</w:t>
            </w:r>
            <w:r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auto"/>
              <w:right w:val="single" w:sz="4" w:space="0" w:color="001D77"/>
            </w:tcBorders>
            <w:vAlign w:val="center"/>
          </w:tcPr>
          <w:p w:rsidR="00760E3A" w:rsidRPr="00760E3A" w:rsidRDefault="00760E3A" w:rsidP="001A372A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760E3A">
              <w:rPr>
                <w:rFonts w:ascii="Fira Sans" w:hAnsi="Fira Sans" w:cs="Calibri"/>
                <w:color w:val="000000"/>
                <w:sz w:val="14"/>
                <w:szCs w:val="14"/>
              </w:rPr>
              <w:t>1,7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auto"/>
              <w:right w:val="single" w:sz="4" w:space="0" w:color="001D77"/>
            </w:tcBorders>
            <w:vAlign w:val="center"/>
          </w:tcPr>
          <w:p w:rsidR="00760E3A" w:rsidRPr="00760E3A" w:rsidRDefault="00760E3A" w:rsidP="001A372A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760E3A">
              <w:rPr>
                <w:rFonts w:ascii="Fira Sans" w:hAnsi="Fira Sans" w:cs="Calibri"/>
                <w:color w:val="000000"/>
                <w:sz w:val="14"/>
                <w:szCs w:val="14"/>
              </w:rPr>
              <w:t>-9,0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auto"/>
              <w:right w:val="single" w:sz="4" w:space="0" w:color="001D77"/>
            </w:tcBorders>
            <w:vAlign w:val="center"/>
          </w:tcPr>
          <w:p w:rsidR="00760E3A" w:rsidRPr="00760E3A" w:rsidRDefault="00760E3A" w:rsidP="001A372A">
            <w:pPr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760E3A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-13,2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auto"/>
              <w:right w:val="nil"/>
            </w:tcBorders>
            <w:vAlign w:val="center"/>
          </w:tcPr>
          <w:p w:rsidR="00760E3A" w:rsidRPr="00760E3A" w:rsidRDefault="00760E3A" w:rsidP="001A372A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760E3A">
              <w:rPr>
                <w:rFonts w:ascii="Fira Sans" w:hAnsi="Fira Sans" w:cs="Calibri"/>
                <w:color w:val="000000"/>
                <w:sz w:val="14"/>
                <w:szCs w:val="14"/>
              </w:rPr>
              <w:t>4,8</w:t>
            </w:r>
          </w:p>
        </w:tc>
      </w:tr>
      <w:tr w:rsidR="00760E3A" w:rsidRPr="006D7274" w:rsidTr="001A372A">
        <w:trPr>
          <w:trHeight w:hRule="exact" w:val="369"/>
        </w:trPr>
        <w:tc>
          <w:tcPr>
            <w:tcW w:w="1418" w:type="dxa"/>
            <w:vMerge w:val="restart"/>
            <w:tcBorders>
              <w:top w:val="single" w:sz="4" w:space="0" w:color="001D77"/>
              <w:left w:val="nil"/>
              <w:right w:val="nil"/>
            </w:tcBorders>
          </w:tcPr>
          <w:p w:rsidR="00760E3A" w:rsidRPr="006D7274" w:rsidRDefault="00760E3A" w:rsidP="00760E3A">
            <w:pPr>
              <w:spacing w:before="120" w:after="120"/>
              <w:rPr>
                <w:rFonts w:ascii="Fira Sans" w:hAnsi="Fira Sans"/>
                <w:b/>
                <w:sz w:val="14"/>
                <w:szCs w:val="14"/>
              </w:rPr>
            </w:pPr>
            <w:r w:rsidRPr="006D7274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drawing>
                <wp:anchor distT="0" distB="0" distL="114300" distR="114300" simplePos="0" relativeHeight="252349440" behindDoc="0" locked="0" layoutInCell="1" allowOverlap="1" wp14:anchorId="15488F1E" wp14:editId="1BA73DF4">
                  <wp:simplePos x="0" y="0"/>
                  <wp:positionH relativeFrom="column">
                    <wp:posOffset>-15875</wp:posOffset>
                  </wp:positionH>
                  <wp:positionV relativeFrom="paragraph">
                    <wp:posOffset>400050</wp:posOffset>
                  </wp:positionV>
                  <wp:extent cx="594000" cy="594000"/>
                  <wp:effectExtent l="0" t="0" r="0" b="0"/>
                  <wp:wrapTopAndBottom/>
                  <wp:docPr id="213" name="Obraz 2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" name="ikona 2 b.png"/>
                          <pic:cNvPicPr/>
                        </pic:nvPicPr>
                        <pic:blipFill rotWithShape="1"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562" t="-1562" r="-1562" b="-1562"/>
                          <a:stretch/>
                        </pic:blipFill>
                        <pic:spPr>
                          <a:xfrm>
                            <a:off x="0" y="0"/>
                            <a:ext cx="594000" cy="59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D7274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t xml:space="preserve">Informacja i komunikacja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right w:val="single" w:sz="4" w:space="0" w:color="001D77"/>
            </w:tcBorders>
          </w:tcPr>
          <w:p w:rsidR="00760E3A" w:rsidRPr="00445A7C" w:rsidRDefault="00760E3A" w:rsidP="00760E3A">
            <w:pPr>
              <w:autoSpaceDE w:val="0"/>
              <w:autoSpaceDN w:val="0"/>
              <w:adjustRightInd w:val="0"/>
              <w:spacing w:line="240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wskaźnik wyrównany sezonowo (SA)</w:t>
            </w:r>
          </w:p>
        </w:tc>
        <w:tc>
          <w:tcPr>
            <w:tcW w:w="992" w:type="dxa"/>
            <w:tcBorders>
              <w:left w:val="single" w:sz="4" w:space="0" w:color="001D77"/>
              <w:right w:val="single" w:sz="4" w:space="0" w:color="001D77"/>
            </w:tcBorders>
            <w:vAlign w:val="center"/>
          </w:tcPr>
          <w:p w:rsidR="00760E3A" w:rsidRPr="00760E3A" w:rsidRDefault="00760E3A" w:rsidP="001A372A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760E3A">
              <w:rPr>
                <w:rFonts w:ascii="Fira Sans" w:hAnsi="Fira Sans" w:cs="Calibri"/>
                <w:color w:val="000000"/>
                <w:sz w:val="14"/>
                <w:szCs w:val="14"/>
              </w:rPr>
              <w:t>16,6</w:t>
            </w:r>
          </w:p>
        </w:tc>
        <w:tc>
          <w:tcPr>
            <w:tcW w:w="851" w:type="dxa"/>
            <w:tcBorders>
              <w:left w:val="single" w:sz="4" w:space="0" w:color="001D77"/>
              <w:right w:val="single" w:sz="4" w:space="0" w:color="001D77"/>
            </w:tcBorders>
            <w:vAlign w:val="center"/>
          </w:tcPr>
          <w:p w:rsidR="00760E3A" w:rsidRPr="00760E3A" w:rsidRDefault="00760E3A" w:rsidP="001A372A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760E3A">
              <w:rPr>
                <w:rFonts w:ascii="Fira Sans" w:hAnsi="Fira Sans" w:cs="Calibri"/>
                <w:color w:val="000000"/>
                <w:sz w:val="14"/>
                <w:szCs w:val="14"/>
              </w:rPr>
              <w:t>17,4</w:t>
            </w:r>
          </w:p>
        </w:tc>
        <w:tc>
          <w:tcPr>
            <w:tcW w:w="850" w:type="dxa"/>
            <w:tcBorders>
              <w:left w:val="single" w:sz="4" w:space="0" w:color="001D77"/>
              <w:right w:val="single" w:sz="4" w:space="0" w:color="001D77"/>
            </w:tcBorders>
            <w:vAlign w:val="center"/>
          </w:tcPr>
          <w:p w:rsidR="00760E3A" w:rsidRPr="00760E3A" w:rsidRDefault="00760E3A" w:rsidP="001A372A">
            <w:pPr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760E3A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17,5</w:t>
            </w:r>
          </w:p>
        </w:tc>
        <w:tc>
          <w:tcPr>
            <w:tcW w:w="1276" w:type="dxa"/>
            <w:tcBorders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760E3A" w:rsidRPr="00760E3A" w:rsidRDefault="00760E3A" w:rsidP="001A372A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760E3A">
              <w:rPr>
                <w:rFonts w:ascii="Fira Sans" w:hAnsi="Fira Sans" w:cs="Calibri"/>
                <w:color w:val="000000"/>
                <w:sz w:val="14"/>
                <w:szCs w:val="14"/>
              </w:rPr>
              <w:t>19,9</w:t>
            </w:r>
          </w:p>
        </w:tc>
      </w:tr>
      <w:tr w:rsidR="00760E3A" w:rsidRPr="006D7274" w:rsidTr="001A372A">
        <w:trPr>
          <w:trHeight w:hRule="exact" w:val="369"/>
        </w:trPr>
        <w:tc>
          <w:tcPr>
            <w:tcW w:w="1418" w:type="dxa"/>
            <w:vMerge/>
            <w:tcBorders>
              <w:left w:val="nil"/>
              <w:right w:val="nil"/>
            </w:tcBorders>
          </w:tcPr>
          <w:p w:rsidR="00760E3A" w:rsidRPr="006D7274" w:rsidRDefault="00760E3A" w:rsidP="00760E3A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left w:val="nil"/>
              <w:right w:val="single" w:sz="4" w:space="0" w:color="001D77"/>
            </w:tcBorders>
          </w:tcPr>
          <w:p w:rsidR="00760E3A" w:rsidRPr="00445A7C" w:rsidRDefault="00760E3A" w:rsidP="00760E3A">
            <w:pPr>
              <w:autoSpaceDE w:val="0"/>
              <w:autoSpaceDN w:val="0"/>
              <w:adjustRightInd w:val="0"/>
              <w:spacing w:line="240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wskaźnik niewyrównany sezonowo (NSA)</w:t>
            </w:r>
          </w:p>
        </w:tc>
        <w:tc>
          <w:tcPr>
            <w:tcW w:w="992" w:type="dxa"/>
            <w:tcBorders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760E3A" w:rsidRPr="00760E3A" w:rsidRDefault="00760E3A" w:rsidP="001A372A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760E3A">
              <w:rPr>
                <w:rFonts w:ascii="Fira Sans" w:hAnsi="Fira Sans" w:cs="Calibri"/>
                <w:color w:val="000000"/>
                <w:sz w:val="14"/>
                <w:szCs w:val="14"/>
              </w:rPr>
              <w:t>18,0</w:t>
            </w:r>
          </w:p>
        </w:tc>
        <w:tc>
          <w:tcPr>
            <w:tcW w:w="851" w:type="dxa"/>
            <w:tcBorders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760E3A" w:rsidRPr="00760E3A" w:rsidRDefault="00760E3A" w:rsidP="001A372A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760E3A">
              <w:rPr>
                <w:rFonts w:ascii="Fira Sans" w:hAnsi="Fira Sans" w:cs="Calibri"/>
                <w:color w:val="000000"/>
                <w:sz w:val="14"/>
                <w:szCs w:val="14"/>
              </w:rPr>
              <w:t>19,7</w:t>
            </w:r>
          </w:p>
        </w:tc>
        <w:tc>
          <w:tcPr>
            <w:tcW w:w="850" w:type="dxa"/>
            <w:tcBorders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760E3A" w:rsidRPr="00760E3A" w:rsidRDefault="00760E3A" w:rsidP="001A372A">
            <w:pPr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760E3A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19,0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760E3A" w:rsidRPr="00760E3A" w:rsidRDefault="00760E3A" w:rsidP="001A372A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760E3A">
              <w:rPr>
                <w:rFonts w:ascii="Fira Sans" w:hAnsi="Fira Sans" w:cs="Calibri"/>
                <w:color w:val="000000"/>
                <w:sz w:val="14"/>
                <w:szCs w:val="14"/>
              </w:rPr>
              <w:t>19,9</w:t>
            </w:r>
          </w:p>
        </w:tc>
      </w:tr>
      <w:tr w:rsidR="00760E3A" w:rsidRPr="006D7274" w:rsidTr="001A372A">
        <w:trPr>
          <w:trHeight w:hRule="exact" w:val="369"/>
        </w:trPr>
        <w:tc>
          <w:tcPr>
            <w:tcW w:w="1418" w:type="dxa"/>
            <w:vMerge/>
            <w:tcBorders>
              <w:left w:val="nil"/>
              <w:right w:val="nil"/>
            </w:tcBorders>
          </w:tcPr>
          <w:p w:rsidR="00760E3A" w:rsidRPr="006D7274" w:rsidRDefault="00760E3A" w:rsidP="00760E3A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left w:val="nil"/>
              <w:bottom w:val="single" w:sz="4" w:space="0" w:color="001D77"/>
              <w:right w:val="single" w:sz="4" w:space="0" w:color="001D77"/>
            </w:tcBorders>
          </w:tcPr>
          <w:p w:rsidR="00760E3A" w:rsidRPr="00445A7C" w:rsidRDefault="00760E3A" w:rsidP="00760E3A">
            <w:pPr>
              <w:autoSpaceDE w:val="0"/>
              <w:autoSpaceDN w:val="0"/>
              <w:adjustRightInd w:val="0"/>
              <w:spacing w:line="240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składowa "diagnostyczna"</w:t>
            </w:r>
            <w:r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vAlign w:val="center"/>
          </w:tcPr>
          <w:p w:rsidR="00760E3A" w:rsidRPr="00760E3A" w:rsidRDefault="00760E3A" w:rsidP="001A372A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760E3A">
              <w:rPr>
                <w:rFonts w:ascii="Fira Sans" w:hAnsi="Fira Sans" w:cs="Calibri"/>
                <w:color w:val="000000"/>
                <w:sz w:val="14"/>
                <w:szCs w:val="14"/>
              </w:rPr>
              <w:t>30,2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760E3A" w:rsidRPr="00760E3A" w:rsidRDefault="00760E3A" w:rsidP="001A372A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760E3A">
              <w:rPr>
                <w:rFonts w:ascii="Fira Sans" w:hAnsi="Fira Sans" w:cs="Calibri"/>
                <w:color w:val="000000"/>
                <w:sz w:val="14"/>
                <w:szCs w:val="14"/>
              </w:rPr>
              <w:t>33,7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760E3A" w:rsidRPr="00760E3A" w:rsidRDefault="00760E3A" w:rsidP="001A372A">
            <w:pPr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760E3A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33,0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760E3A" w:rsidRPr="00760E3A" w:rsidRDefault="00760E3A" w:rsidP="001A372A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760E3A">
              <w:rPr>
                <w:rFonts w:ascii="Fira Sans" w:hAnsi="Fira Sans" w:cs="Calibri"/>
                <w:color w:val="000000"/>
                <w:sz w:val="14"/>
                <w:szCs w:val="14"/>
              </w:rPr>
              <w:t>26,3</w:t>
            </w:r>
          </w:p>
        </w:tc>
      </w:tr>
      <w:tr w:rsidR="00760E3A" w:rsidRPr="006D7274" w:rsidTr="001A372A">
        <w:trPr>
          <w:trHeight w:hRule="exact" w:val="369"/>
        </w:trPr>
        <w:tc>
          <w:tcPr>
            <w:tcW w:w="1418" w:type="dxa"/>
            <w:vMerge/>
            <w:tcBorders>
              <w:left w:val="nil"/>
              <w:bottom w:val="single" w:sz="4" w:space="0" w:color="001D77"/>
              <w:right w:val="nil"/>
            </w:tcBorders>
          </w:tcPr>
          <w:p w:rsidR="00760E3A" w:rsidRPr="006D7274" w:rsidRDefault="00760E3A" w:rsidP="00760E3A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</w:tcPr>
          <w:p w:rsidR="00760E3A" w:rsidRPr="00445A7C" w:rsidRDefault="00760E3A" w:rsidP="00760E3A">
            <w:pPr>
              <w:autoSpaceDE w:val="0"/>
              <w:autoSpaceDN w:val="0"/>
              <w:adjustRightInd w:val="0"/>
              <w:spacing w:line="240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składowa "prognostyczna"</w:t>
            </w:r>
            <w:r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 (NSA)</w:t>
            </w:r>
          </w:p>
        </w:tc>
        <w:tc>
          <w:tcPr>
            <w:tcW w:w="992" w:type="dxa"/>
            <w:tcBorders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760E3A" w:rsidRPr="00760E3A" w:rsidRDefault="00760E3A" w:rsidP="001A372A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760E3A">
              <w:rPr>
                <w:rFonts w:ascii="Fira Sans" w:hAnsi="Fira Sans" w:cs="Calibri"/>
                <w:color w:val="000000"/>
                <w:sz w:val="14"/>
                <w:szCs w:val="14"/>
              </w:rPr>
              <w:t>5,8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760E3A" w:rsidRPr="00760E3A" w:rsidRDefault="00760E3A" w:rsidP="001A372A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760E3A">
              <w:rPr>
                <w:rFonts w:ascii="Fira Sans" w:hAnsi="Fira Sans" w:cs="Calibri"/>
                <w:color w:val="000000"/>
                <w:sz w:val="14"/>
                <w:szCs w:val="14"/>
              </w:rPr>
              <w:t>5,6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760E3A" w:rsidRPr="00760E3A" w:rsidRDefault="00760E3A" w:rsidP="001A372A">
            <w:pPr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760E3A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5,0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760E3A" w:rsidRPr="00760E3A" w:rsidRDefault="00760E3A" w:rsidP="001A372A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760E3A">
              <w:rPr>
                <w:rFonts w:ascii="Fira Sans" w:hAnsi="Fira Sans" w:cs="Calibri"/>
                <w:color w:val="000000"/>
                <w:sz w:val="14"/>
                <w:szCs w:val="14"/>
              </w:rPr>
              <w:t>13,5</w:t>
            </w:r>
          </w:p>
        </w:tc>
      </w:tr>
      <w:tr w:rsidR="00760E3A" w:rsidRPr="006D7274" w:rsidTr="001A372A">
        <w:trPr>
          <w:trHeight w:hRule="exact" w:val="369"/>
        </w:trPr>
        <w:tc>
          <w:tcPr>
            <w:tcW w:w="1418" w:type="dxa"/>
            <w:vMerge w:val="restart"/>
            <w:tcBorders>
              <w:top w:val="single" w:sz="4" w:space="0" w:color="001D77"/>
              <w:left w:val="nil"/>
              <w:right w:val="nil"/>
            </w:tcBorders>
          </w:tcPr>
          <w:p w:rsidR="00760E3A" w:rsidRPr="006D7274" w:rsidRDefault="00760E3A" w:rsidP="00760E3A">
            <w:pPr>
              <w:spacing w:before="120" w:after="120"/>
              <w:rPr>
                <w:rFonts w:ascii="Fira Sans" w:hAnsi="Fira Sans"/>
                <w:b/>
                <w:sz w:val="14"/>
                <w:szCs w:val="14"/>
              </w:rPr>
            </w:pPr>
            <w:r w:rsidRPr="006D7274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drawing>
                <wp:anchor distT="0" distB="0" distL="114300" distR="114300" simplePos="0" relativeHeight="252350464" behindDoc="0" locked="0" layoutInCell="1" allowOverlap="1" wp14:anchorId="7A007B20" wp14:editId="7F807162">
                  <wp:simplePos x="0" y="0"/>
                  <wp:positionH relativeFrom="column">
                    <wp:posOffset>8255</wp:posOffset>
                  </wp:positionH>
                  <wp:positionV relativeFrom="paragraph">
                    <wp:posOffset>390525</wp:posOffset>
                  </wp:positionV>
                  <wp:extent cx="594000" cy="594000"/>
                  <wp:effectExtent l="0" t="0" r="0" b="0"/>
                  <wp:wrapTopAndBottom/>
                  <wp:docPr id="215" name="Obraz 2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" name="ikona 1 b.png"/>
                          <pic:cNvPicPr/>
                        </pic:nvPicPr>
                        <pic:blipFill rotWithShape="1"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562" t="-1562" r="-1562" b="-1562"/>
                          <a:stretch/>
                        </pic:blipFill>
                        <pic:spPr>
                          <a:xfrm>
                            <a:off x="0" y="0"/>
                            <a:ext cx="594000" cy="59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D7274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t xml:space="preserve">Finanse i ubezpieczenia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</w:tcPr>
          <w:p w:rsidR="00760E3A" w:rsidRPr="00445A7C" w:rsidRDefault="00760E3A" w:rsidP="00760E3A">
            <w:pPr>
              <w:autoSpaceDE w:val="0"/>
              <w:autoSpaceDN w:val="0"/>
              <w:adjustRightInd w:val="0"/>
              <w:spacing w:line="240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wskaźnik wyrównany sezonowo (SA)</w:t>
            </w:r>
            <w:r>
              <w:rPr>
                <w:rStyle w:val="Odwoanieprzypisudolnego"/>
                <w:rFonts w:ascii="Fira Sans" w:hAnsi="Fira Sans" w:cs="Fira Sans"/>
                <w:color w:val="000000"/>
                <w:sz w:val="14"/>
                <w:szCs w:val="14"/>
              </w:rPr>
              <w:t xml:space="preserve"> </w:t>
            </w:r>
            <w:r>
              <w:rPr>
                <w:rStyle w:val="Odwoanieprzypisudolnego"/>
                <w:rFonts w:ascii="Fira Sans" w:hAnsi="Fira Sans" w:cs="Fira Sans"/>
                <w:color w:val="000000"/>
                <w:sz w:val="14"/>
                <w:szCs w:val="14"/>
              </w:rPr>
              <w:footnoteReference w:id="2"/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760E3A" w:rsidRPr="00760E3A" w:rsidRDefault="00760E3A" w:rsidP="001A372A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760E3A">
              <w:rPr>
                <w:rFonts w:ascii="Fira Sans" w:hAnsi="Fira Sans" w:cs="Calibri"/>
                <w:color w:val="000000"/>
                <w:sz w:val="14"/>
                <w:szCs w:val="14"/>
              </w:rPr>
              <w:t>.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760E3A" w:rsidRPr="00760E3A" w:rsidRDefault="00760E3A" w:rsidP="001A372A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760E3A">
              <w:rPr>
                <w:rFonts w:ascii="Fira Sans" w:hAnsi="Fira Sans" w:cs="Calibri"/>
                <w:color w:val="000000"/>
                <w:sz w:val="14"/>
                <w:szCs w:val="14"/>
              </w:rPr>
              <w:t>.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760E3A" w:rsidRPr="00760E3A" w:rsidRDefault="00760E3A" w:rsidP="001A372A">
            <w:pPr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760E3A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.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760E3A" w:rsidRPr="00760E3A" w:rsidRDefault="00760E3A" w:rsidP="001A372A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760E3A">
              <w:rPr>
                <w:rFonts w:ascii="Fira Sans" w:hAnsi="Fira Sans" w:cs="Calibri"/>
                <w:color w:val="000000"/>
                <w:sz w:val="14"/>
                <w:szCs w:val="14"/>
              </w:rPr>
              <w:t>.</w:t>
            </w:r>
          </w:p>
        </w:tc>
      </w:tr>
      <w:tr w:rsidR="00760E3A" w:rsidRPr="006D7274" w:rsidTr="001A372A">
        <w:trPr>
          <w:trHeight w:hRule="exact" w:val="369"/>
        </w:trPr>
        <w:tc>
          <w:tcPr>
            <w:tcW w:w="1418" w:type="dxa"/>
            <w:vMerge/>
            <w:tcBorders>
              <w:left w:val="nil"/>
              <w:right w:val="nil"/>
            </w:tcBorders>
          </w:tcPr>
          <w:p w:rsidR="00760E3A" w:rsidRPr="006D7274" w:rsidRDefault="00760E3A" w:rsidP="00760E3A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</w:tcPr>
          <w:p w:rsidR="00760E3A" w:rsidRPr="00445A7C" w:rsidRDefault="00760E3A" w:rsidP="00760E3A">
            <w:pPr>
              <w:autoSpaceDE w:val="0"/>
              <w:autoSpaceDN w:val="0"/>
              <w:adjustRightInd w:val="0"/>
              <w:spacing w:line="240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760E3A" w:rsidRPr="00760E3A" w:rsidRDefault="00760E3A" w:rsidP="001A372A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760E3A">
              <w:rPr>
                <w:rFonts w:ascii="Fira Sans" w:hAnsi="Fira Sans" w:cs="Calibri"/>
                <w:color w:val="000000"/>
                <w:sz w:val="14"/>
                <w:szCs w:val="14"/>
              </w:rPr>
              <w:t>26,8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760E3A" w:rsidRPr="00760E3A" w:rsidRDefault="00760E3A" w:rsidP="001A372A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760E3A">
              <w:rPr>
                <w:rFonts w:ascii="Fira Sans" w:hAnsi="Fira Sans" w:cs="Calibri"/>
                <w:color w:val="000000"/>
                <w:sz w:val="14"/>
                <w:szCs w:val="14"/>
              </w:rPr>
              <w:t>25,7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760E3A" w:rsidRPr="00760E3A" w:rsidRDefault="00760E3A" w:rsidP="001A372A">
            <w:pPr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760E3A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23,6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760E3A" w:rsidRPr="00760E3A" w:rsidRDefault="00760E3A" w:rsidP="001A372A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760E3A">
              <w:rPr>
                <w:rFonts w:ascii="Fira Sans" w:hAnsi="Fira Sans" w:cs="Calibri"/>
                <w:color w:val="000000"/>
                <w:sz w:val="14"/>
                <w:szCs w:val="14"/>
              </w:rPr>
              <w:t>29,3</w:t>
            </w:r>
          </w:p>
        </w:tc>
      </w:tr>
      <w:tr w:rsidR="00760E3A" w:rsidRPr="006D7274" w:rsidTr="001A372A">
        <w:trPr>
          <w:trHeight w:hRule="exact" w:val="369"/>
        </w:trPr>
        <w:tc>
          <w:tcPr>
            <w:tcW w:w="1418" w:type="dxa"/>
            <w:vMerge/>
            <w:tcBorders>
              <w:left w:val="nil"/>
              <w:right w:val="nil"/>
            </w:tcBorders>
          </w:tcPr>
          <w:p w:rsidR="00760E3A" w:rsidRPr="006D7274" w:rsidRDefault="00760E3A" w:rsidP="00760E3A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</w:tcPr>
          <w:p w:rsidR="00760E3A" w:rsidRPr="00445A7C" w:rsidRDefault="00760E3A" w:rsidP="00760E3A">
            <w:pPr>
              <w:autoSpaceDE w:val="0"/>
              <w:autoSpaceDN w:val="0"/>
              <w:adjustRightInd w:val="0"/>
              <w:spacing w:line="240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składowa "diagnostyczna"</w:t>
            </w:r>
            <w:r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760E3A" w:rsidRPr="00760E3A" w:rsidRDefault="00760E3A" w:rsidP="001A372A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760E3A">
              <w:rPr>
                <w:rFonts w:ascii="Fira Sans" w:hAnsi="Fira Sans" w:cs="Calibri"/>
                <w:color w:val="000000"/>
                <w:sz w:val="14"/>
                <w:szCs w:val="14"/>
              </w:rPr>
              <w:t>40,4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760E3A" w:rsidRPr="00760E3A" w:rsidRDefault="00760E3A" w:rsidP="001A372A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760E3A">
              <w:rPr>
                <w:rFonts w:ascii="Fira Sans" w:hAnsi="Fira Sans" w:cs="Calibri"/>
                <w:color w:val="000000"/>
                <w:sz w:val="14"/>
                <w:szCs w:val="14"/>
              </w:rPr>
              <w:t>42,1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760E3A" w:rsidRPr="00760E3A" w:rsidRDefault="00760E3A" w:rsidP="001A372A">
            <w:pPr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760E3A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37,2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760E3A" w:rsidRPr="00760E3A" w:rsidRDefault="00760E3A" w:rsidP="001A372A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760E3A">
              <w:rPr>
                <w:rFonts w:ascii="Fira Sans" w:hAnsi="Fira Sans" w:cs="Calibri"/>
                <w:color w:val="000000"/>
                <w:sz w:val="14"/>
                <w:szCs w:val="14"/>
              </w:rPr>
              <w:t>34,5</w:t>
            </w:r>
          </w:p>
        </w:tc>
      </w:tr>
      <w:tr w:rsidR="00760E3A" w:rsidRPr="006D7274" w:rsidTr="001A372A">
        <w:trPr>
          <w:trHeight w:hRule="exact" w:val="369"/>
        </w:trPr>
        <w:tc>
          <w:tcPr>
            <w:tcW w:w="1418" w:type="dxa"/>
            <w:vMerge/>
            <w:tcBorders>
              <w:left w:val="nil"/>
              <w:bottom w:val="nil"/>
              <w:right w:val="nil"/>
            </w:tcBorders>
          </w:tcPr>
          <w:p w:rsidR="00760E3A" w:rsidRPr="006D7274" w:rsidRDefault="00760E3A" w:rsidP="00760E3A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</w:tcPr>
          <w:p w:rsidR="00760E3A" w:rsidRPr="00445A7C" w:rsidRDefault="00760E3A" w:rsidP="00760E3A">
            <w:pPr>
              <w:autoSpaceDE w:val="0"/>
              <w:autoSpaceDN w:val="0"/>
              <w:adjustRightInd w:val="0"/>
              <w:spacing w:line="240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składowa "prognostyczna"</w:t>
            </w:r>
            <w:r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:rsidR="00760E3A" w:rsidRPr="00760E3A" w:rsidRDefault="00760E3A" w:rsidP="001A372A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760E3A">
              <w:rPr>
                <w:rFonts w:ascii="Fira Sans" w:hAnsi="Fira Sans" w:cs="Calibri"/>
                <w:color w:val="000000"/>
                <w:sz w:val="14"/>
                <w:szCs w:val="14"/>
              </w:rPr>
              <w:t>13,2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:rsidR="00760E3A" w:rsidRPr="00760E3A" w:rsidRDefault="00760E3A" w:rsidP="001A372A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760E3A">
              <w:rPr>
                <w:rFonts w:ascii="Fira Sans" w:hAnsi="Fira Sans" w:cs="Calibri"/>
                <w:color w:val="000000"/>
                <w:sz w:val="14"/>
                <w:szCs w:val="14"/>
              </w:rPr>
              <w:t>9,2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:rsidR="00760E3A" w:rsidRPr="00760E3A" w:rsidRDefault="00760E3A" w:rsidP="001A372A">
            <w:pPr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760E3A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nil"/>
              <w:right w:val="nil"/>
            </w:tcBorders>
            <w:vAlign w:val="center"/>
          </w:tcPr>
          <w:p w:rsidR="00760E3A" w:rsidRPr="00760E3A" w:rsidRDefault="00760E3A" w:rsidP="001A372A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760E3A">
              <w:rPr>
                <w:rFonts w:ascii="Fira Sans" w:hAnsi="Fira Sans" w:cs="Calibri"/>
                <w:color w:val="000000"/>
                <w:sz w:val="14"/>
                <w:szCs w:val="14"/>
              </w:rPr>
              <w:t>24,0</w:t>
            </w:r>
          </w:p>
        </w:tc>
      </w:tr>
    </w:tbl>
    <w:p w:rsidR="00AB6D9B" w:rsidRPr="00001C5B" w:rsidRDefault="00E011CF" w:rsidP="00E011CF">
      <w:pPr>
        <w:spacing w:line="259" w:lineRule="auto"/>
        <w:rPr>
          <w:rFonts w:ascii="Fira Sans" w:hAnsi="Fira Sans"/>
          <w:sz w:val="18"/>
        </w:rPr>
        <w:sectPr w:rsidR="00AB6D9B" w:rsidRPr="00001C5B" w:rsidSect="001448A7">
          <w:headerReference w:type="default" r:id="rId34"/>
          <w:footerReference w:type="default" r:id="rId35"/>
          <w:headerReference w:type="first" r:id="rId36"/>
          <w:footerReference w:type="first" r:id="rId37"/>
          <w:pgSz w:w="11906" w:h="16838"/>
          <w:pgMar w:top="720" w:right="3119" w:bottom="720" w:left="720" w:header="284" w:footer="397" w:gutter="0"/>
          <w:cols w:space="708"/>
          <w:titlePg/>
          <w:docGrid w:linePitch="360"/>
        </w:sectPr>
      </w:pPr>
      <w:r>
        <w:rPr>
          <w:rFonts w:ascii="Fira Sans" w:hAnsi="Fira Sans"/>
          <w:sz w:val="18"/>
        </w:rPr>
        <w:br w:type="page"/>
      </w:r>
    </w:p>
    <w:p w:rsidR="00437395" w:rsidRPr="00001C5B" w:rsidRDefault="00437395" w:rsidP="00E76D26">
      <w:pPr>
        <w:spacing w:before="120" w:after="120"/>
        <w:rPr>
          <w:rFonts w:ascii="Fira Sans" w:hAnsi="Fira Sans"/>
          <w:sz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4"/>
        <w:gridCol w:w="3823"/>
      </w:tblGrid>
      <w:tr w:rsidR="00AB6D25" w:rsidRPr="00067783" w:rsidTr="007D335D">
        <w:trPr>
          <w:trHeight w:val="1848"/>
        </w:trPr>
        <w:tc>
          <w:tcPr>
            <w:tcW w:w="4379" w:type="dxa"/>
          </w:tcPr>
          <w:p w:rsidR="00AB6D25" w:rsidRPr="00001C5B" w:rsidRDefault="00AB6D25" w:rsidP="00E76D26">
            <w:pPr>
              <w:spacing w:after="0" w:line="276" w:lineRule="auto"/>
              <w:rPr>
                <w:rFonts w:ascii="Fira Sans" w:hAnsi="Fira Sans" w:cs="Arial"/>
                <w:color w:val="000000" w:themeColor="text1"/>
                <w:sz w:val="20"/>
              </w:rPr>
            </w:pPr>
            <w:r w:rsidRPr="00001C5B">
              <w:rPr>
                <w:rFonts w:ascii="Fira Sans" w:hAnsi="Fira Sans" w:cs="Arial"/>
                <w:color w:val="000000" w:themeColor="text1"/>
                <w:sz w:val="20"/>
              </w:rPr>
              <w:t>Opracowanie merytoryczne:</w:t>
            </w:r>
          </w:p>
          <w:p w:rsidR="00854334" w:rsidRDefault="00AB6D25" w:rsidP="00E76D26">
            <w:pPr>
              <w:spacing w:after="0" w:line="276" w:lineRule="auto"/>
              <w:rPr>
                <w:rFonts w:ascii="Fira Sans" w:hAnsi="Fira Sans" w:cs="Arial"/>
                <w:b/>
                <w:color w:val="000000" w:themeColor="text1"/>
                <w:sz w:val="20"/>
              </w:rPr>
            </w:pPr>
            <w:r w:rsidRPr="00001C5B">
              <w:rPr>
                <w:rFonts w:ascii="Fira Sans" w:hAnsi="Fira Sans" w:cs="Arial"/>
                <w:b/>
                <w:color w:val="000000" w:themeColor="text1"/>
                <w:sz w:val="20"/>
              </w:rPr>
              <w:t xml:space="preserve">Departament </w:t>
            </w:r>
            <w:r w:rsidR="00854334">
              <w:rPr>
                <w:rFonts w:ascii="Fira Sans" w:hAnsi="Fira Sans" w:cs="Arial"/>
                <w:b/>
                <w:color w:val="000000" w:themeColor="text1"/>
                <w:sz w:val="20"/>
              </w:rPr>
              <w:t xml:space="preserve">Studiów </w:t>
            </w:r>
          </w:p>
          <w:p w:rsidR="00AB6D25" w:rsidRPr="00001C5B" w:rsidRDefault="00854334" w:rsidP="00E76D26">
            <w:pPr>
              <w:spacing w:after="0" w:line="276" w:lineRule="auto"/>
              <w:rPr>
                <w:rFonts w:ascii="Fira Sans" w:hAnsi="Fira Sans" w:cs="Arial"/>
                <w:b/>
                <w:color w:val="000000" w:themeColor="text1"/>
                <w:sz w:val="20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</w:rPr>
              <w:t>Makroekonomicznych i Finansów</w:t>
            </w:r>
          </w:p>
          <w:p w:rsidR="00AB6D25" w:rsidRPr="007C4564" w:rsidRDefault="00A37DDD" w:rsidP="00E76D26">
            <w:pPr>
              <w:spacing w:after="0" w:line="276" w:lineRule="auto"/>
              <w:rPr>
                <w:rFonts w:ascii="Fira Sans" w:hAnsi="Fira Sans" w:cs="Arial"/>
                <w:b/>
                <w:color w:val="000000" w:themeColor="text1"/>
                <w:sz w:val="20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</w:rPr>
              <w:t xml:space="preserve">Dyrektor </w:t>
            </w:r>
            <w:r w:rsidR="001E2D5D" w:rsidRPr="007C4564">
              <w:rPr>
                <w:rFonts w:ascii="Fira Sans" w:hAnsi="Fira Sans" w:cs="Arial"/>
                <w:b/>
                <w:color w:val="000000" w:themeColor="text1"/>
                <w:sz w:val="20"/>
              </w:rPr>
              <w:t>Mirosław Błażej</w:t>
            </w:r>
          </w:p>
          <w:p w:rsidR="00AB6D25" w:rsidRPr="007C4564" w:rsidRDefault="00AB6D25" w:rsidP="00E76D26">
            <w:pPr>
              <w:pStyle w:val="Nagwek3"/>
              <w:spacing w:before="0" w:line="276" w:lineRule="auto"/>
              <w:rPr>
                <w:rFonts w:ascii="Fira Sans" w:hAnsi="Fira Sans" w:cs="Arial"/>
                <w:color w:val="000000" w:themeColor="text1"/>
                <w:sz w:val="20"/>
              </w:rPr>
            </w:pPr>
            <w:r w:rsidRPr="007C4564">
              <w:rPr>
                <w:rFonts w:ascii="Fira Sans" w:hAnsi="Fira Sans" w:cs="Arial"/>
                <w:color w:val="000000" w:themeColor="text1"/>
                <w:sz w:val="20"/>
              </w:rPr>
              <w:t>Tel: 22</w:t>
            </w:r>
            <w:r w:rsidR="003D0E7E">
              <w:rPr>
                <w:rFonts w:ascii="Fira Sans" w:hAnsi="Fira Sans" w:cs="Arial"/>
                <w:color w:val="000000" w:themeColor="text1"/>
                <w:sz w:val="20"/>
              </w:rPr>
              <w:t xml:space="preserve"> </w:t>
            </w:r>
            <w:r w:rsidRPr="007C4564">
              <w:rPr>
                <w:rFonts w:ascii="Fira Sans" w:hAnsi="Fira Sans" w:cs="Arial"/>
                <w:color w:val="000000" w:themeColor="text1"/>
                <w:sz w:val="20"/>
              </w:rPr>
              <w:t xml:space="preserve">608 </w:t>
            </w:r>
            <w:r w:rsidR="004D4E95">
              <w:rPr>
                <w:rFonts w:ascii="Fira Sans" w:hAnsi="Fira Sans" w:cs="Arial"/>
                <w:color w:val="000000" w:themeColor="text1"/>
                <w:sz w:val="20"/>
              </w:rPr>
              <w:t>37</w:t>
            </w:r>
            <w:r w:rsidR="00317BE2">
              <w:rPr>
                <w:rFonts w:ascii="Fira Sans" w:hAnsi="Fira Sans" w:cs="Arial"/>
                <w:color w:val="000000" w:themeColor="text1"/>
                <w:sz w:val="20"/>
              </w:rPr>
              <w:t xml:space="preserve"> 7</w:t>
            </w:r>
            <w:r w:rsidR="004D4E95">
              <w:rPr>
                <w:rFonts w:ascii="Fira Sans" w:hAnsi="Fira Sans" w:cs="Arial"/>
                <w:color w:val="000000" w:themeColor="text1"/>
                <w:sz w:val="20"/>
              </w:rPr>
              <w:t>3</w:t>
            </w:r>
          </w:p>
          <w:p w:rsidR="001951DA" w:rsidRPr="002C7D24" w:rsidRDefault="001951DA" w:rsidP="007C4564">
            <w:pPr>
              <w:rPr>
                <w:lang w:val="it-IT"/>
              </w:rPr>
            </w:pPr>
          </w:p>
        </w:tc>
        <w:tc>
          <w:tcPr>
            <w:tcW w:w="3942" w:type="dxa"/>
          </w:tcPr>
          <w:p w:rsidR="00854334" w:rsidRPr="00001C5B" w:rsidRDefault="00AB6D25" w:rsidP="00E76D26">
            <w:pPr>
              <w:spacing w:after="0" w:line="276" w:lineRule="auto"/>
              <w:rPr>
                <w:rFonts w:ascii="Fira Sans" w:hAnsi="Fira Sans" w:cs="Arial"/>
                <w:b/>
                <w:color w:val="000000" w:themeColor="text1"/>
                <w:sz w:val="20"/>
              </w:rPr>
            </w:pPr>
            <w:r w:rsidRPr="00001C5B">
              <w:rPr>
                <w:rFonts w:ascii="Fira Sans" w:hAnsi="Fira Sans" w:cs="Arial"/>
                <w:color w:val="000000" w:themeColor="text1"/>
                <w:sz w:val="20"/>
              </w:rPr>
              <w:t>Rozpowszechnianie:</w:t>
            </w:r>
            <w:r w:rsidRPr="00001C5B">
              <w:rPr>
                <w:rFonts w:ascii="Fira Sans" w:hAnsi="Fira Sans" w:cs="Arial"/>
                <w:color w:val="000000" w:themeColor="text1"/>
                <w:sz w:val="20"/>
              </w:rPr>
              <w:br/>
            </w:r>
            <w:r w:rsidRPr="00001C5B">
              <w:rPr>
                <w:rFonts w:ascii="Fira Sans" w:hAnsi="Fira Sans" w:cs="Arial"/>
                <w:b/>
                <w:color w:val="000000" w:themeColor="text1"/>
                <w:sz w:val="20"/>
              </w:rPr>
              <w:t>Rzecznik Prasowy Prezesa GUS</w:t>
            </w:r>
            <w:bookmarkStart w:id="0" w:name="_GoBack"/>
            <w:bookmarkEnd w:id="0"/>
          </w:p>
          <w:p w:rsidR="00AB6D25" w:rsidRPr="00001C5B" w:rsidRDefault="00AB6D25" w:rsidP="00E76D26">
            <w:pPr>
              <w:pStyle w:val="Nagwek3"/>
              <w:spacing w:before="0" w:line="276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001C5B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 xml:space="preserve">Karolina </w:t>
            </w:r>
            <w:r w:rsidR="00062C3F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Banaszek</w:t>
            </w:r>
          </w:p>
          <w:p w:rsidR="00AB6D25" w:rsidRPr="006467C3" w:rsidRDefault="00317BE2" w:rsidP="00E76D26">
            <w:pPr>
              <w:pStyle w:val="Nagwek3"/>
              <w:spacing w:before="0" w:line="276" w:lineRule="auto"/>
              <w:rPr>
                <w:rFonts w:ascii="Fira Sans" w:hAnsi="Fira Sans" w:cs="Arial"/>
                <w:color w:val="000000" w:themeColor="text1"/>
                <w:sz w:val="20"/>
                <w:lang w:val="en-US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Pr="00F60BA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695 255 011</w:t>
            </w:r>
          </w:p>
          <w:p w:rsidR="00AB6D25" w:rsidRPr="009F46AA" w:rsidRDefault="00AB6D25" w:rsidP="00E76D26">
            <w:pPr>
              <w:pStyle w:val="Nagwek3"/>
              <w:spacing w:before="0" w:line="276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it-IT"/>
              </w:rPr>
            </w:pPr>
          </w:p>
        </w:tc>
      </w:tr>
    </w:tbl>
    <w:tbl>
      <w:tblPr>
        <w:tblStyle w:val="Tabela-Siatka"/>
        <w:tblW w:w="8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7"/>
        <w:gridCol w:w="597"/>
        <w:gridCol w:w="3086"/>
      </w:tblGrid>
      <w:tr w:rsidR="00521BC3" w:rsidRPr="00001C5B" w:rsidTr="00463E39">
        <w:trPr>
          <w:trHeight w:val="62"/>
        </w:trPr>
        <w:tc>
          <w:tcPr>
            <w:tcW w:w="4397" w:type="dxa"/>
            <w:vMerge w:val="restart"/>
            <w:vAlign w:val="center"/>
          </w:tcPr>
          <w:p w:rsidR="00521BC3" w:rsidRPr="00001C5B" w:rsidRDefault="00521BC3" w:rsidP="00E76D26">
            <w:pPr>
              <w:spacing w:before="120" w:after="120"/>
              <w:rPr>
                <w:rFonts w:ascii="Fira Sans" w:hAnsi="Fira Sans"/>
                <w:b/>
                <w:sz w:val="20"/>
              </w:rPr>
            </w:pPr>
            <w:r w:rsidRPr="00001C5B">
              <w:rPr>
                <w:rFonts w:ascii="Fira Sans" w:hAnsi="Fira Sans"/>
                <w:b/>
                <w:sz w:val="20"/>
              </w:rPr>
              <w:t xml:space="preserve">Wydział Współpracy z Mediami </w:t>
            </w:r>
          </w:p>
          <w:p w:rsidR="00521BC3" w:rsidRPr="00001C5B" w:rsidRDefault="003635D0" w:rsidP="00E76D26">
            <w:pPr>
              <w:spacing w:before="120" w:after="120"/>
              <w:rPr>
                <w:rFonts w:ascii="Fira Sans" w:hAnsi="Fira Sans"/>
                <w:sz w:val="20"/>
              </w:rPr>
            </w:pPr>
            <w:r w:rsidRPr="007C4564">
              <w:rPr>
                <w:rFonts w:ascii="Fira Sans" w:hAnsi="Fira Sans" w:cs="Arial"/>
                <w:color w:val="000000" w:themeColor="text1"/>
                <w:sz w:val="20"/>
              </w:rPr>
              <w:t xml:space="preserve">Tel: </w:t>
            </w:r>
            <w:r w:rsidR="00317BE2" w:rsidRPr="00317BE2">
              <w:rPr>
                <w:rFonts w:ascii="Fira Sans" w:eastAsiaTheme="majorEastAsia" w:hAnsi="Fira Sans" w:cs="Arial"/>
                <w:color w:val="000000" w:themeColor="text1"/>
                <w:sz w:val="20"/>
                <w:szCs w:val="24"/>
              </w:rPr>
              <w:t>22 608 34 91, 22 608 38 04</w:t>
            </w:r>
          </w:p>
          <w:p w:rsidR="00521BC3" w:rsidRPr="003F2706" w:rsidRDefault="00521BC3" w:rsidP="00E76D26">
            <w:pPr>
              <w:spacing w:before="120" w:after="120"/>
              <w:rPr>
                <w:rFonts w:ascii="Fira Sans" w:hAnsi="Fira Sans"/>
                <w:sz w:val="18"/>
                <w:lang w:val="it-IT"/>
              </w:rPr>
            </w:pPr>
            <w:r w:rsidRPr="003F2706">
              <w:rPr>
                <w:rFonts w:ascii="Fira Sans" w:hAnsi="Fira Sans"/>
                <w:b/>
                <w:sz w:val="20"/>
                <w:lang w:val="it-IT"/>
              </w:rPr>
              <w:t>e-mail:</w:t>
            </w:r>
            <w:r w:rsidRPr="003F2706">
              <w:rPr>
                <w:rFonts w:ascii="Fira Sans" w:hAnsi="Fira Sans"/>
                <w:sz w:val="20"/>
                <w:szCs w:val="20"/>
                <w:lang w:val="it-IT"/>
              </w:rPr>
              <w:t xml:space="preserve"> </w:t>
            </w:r>
            <w:hyperlink r:id="rId38" w:history="1">
              <w:r w:rsidRPr="003F2706">
                <w:rPr>
                  <w:rStyle w:val="Hipercze"/>
                  <w:rFonts w:ascii="Fira Sans" w:hAnsi="Fira Sans"/>
                  <w:b/>
                  <w:color w:val="auto"/>
                  <w:sz w:val="20"/>
                  <w:lang w:val="it-IT"/>
                </w:rPr>
                <w:t>obslugaprasowa@stat.gov.pl</w:t>
              </w:r>
            </w:hyperlink>
          </w:p>
        </w:tc>
        <w:tc>
          <w:tcPr>
            <w:tcW w:w="597" w:type="dxa"/>
            <w:vAlign w:val="center"/>
          </w:tcPr>
          <w:p w:rsidR="00521BC3" w:rsidRPr="003F2706" w:rsidRDefault="00521BC3" w:rsidP="00E76D26">
            <w:pPr>
              <w:rPr>
                <w:rFonts w:ascii="Fira Sans" w:hAnsi="Fira Sans"/>
                <w:sz w:val="18"/>
                <w:lang w:val="it-IT"/>
              </w:rPr>
            </w:pPr>
            <w:r w:rsidRPr="00001C5B">
              <w:rPr>
                <w:rFonts w:ascii="Fira Sans" w:hAnsi="Fira Sans"/>
                <w:noProof/>
                <w:sz w:val="20"/>
                <w:lang w:eastAsia="pl-PL"/>
              </w:rPr>
              <w:drawing>
                <wp:anchor distT="0" distB="0" distL="114300" distR="114300" simplePos="0" relativeHeight="251724800" behindDoc="0" locked="0" layoutInCell="1" allowOverlap="1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-248285</wp:posOffset>
                  </wp:positionV>
                  <wp:extent cx="256540" cy="251460"/>
                  <wp:effectExtent l="0" t="0" r="0" b="0"/>
                  <wp:wrapSquare wrapText="bothSides"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086" w:type="dxa"/>
          </w:tcPr>
          <w:p w:rsidR="00521BC3" w:rsidRPr="00001C5B" w:rsidRDefault="00521BC3" w:rsidP="007D335D">
            <w:pPr>
              <w:spacing w:before="120" w:after="120"/>
              <w:rPr>
                <w:rFonts w:ascii="Fira Sans" w:hAnsi="Fira Sans"/>
                <w:sz w:val="18"/>
              </w:rPr>
            </w:pPr>
            <w:r w:rsidRPr="00001C5B">
              <w:rPr>
                <w:rFonts w:ascii="Fira Sans" w:hAnsi="Fira Sans"/>
                <w:sz w:val="20"/>
              </w:rPr>
              <w:t>www.stat.gov.pl</w:t>
            </w:r>
          </w:p>
        </w:tc>
      </w:tr>
      <w:tr w:rsidR="00521BC3" w:rsidRPr="00001C5B" w:rsidTr="00463E39">
        <w:trPr>
          <w:trHeight w:val="434"/>
        </w:trPr>
        <w:tc>
          <w:tcPr>
            <w:tcW w:w="4397" w:type="dxa"/>
            <w:vMerge/>
            <w:vAlign w:val="center"/>
          </w:tcPr>
          <w:p w:rsidR="00521BC3" w:rsidRPr="00001C5B" w:rsidRDefault="00521BC3" w:rsidP="00E76D26">
            <w:pPr>
              <w:spacing w:before="120" w:after="120"/>
              <w:rPr>
                <w:rFonts w:ascii="Fira Sans" w:hAnsi="Fira Sans"/>
                <w:sz w:val="18"/>
              </w:rPr>
            </w:pPr>
          </w:p>
        </w:tc>
        <w:tc>
          <w:tcPr>
            <w:tcW w:w="597" w:type="dxa"/>
            <w:vAlign w:val="bottom"/>
          </w:tcPr>
          <w:p w:rsidR="00521BC3" w:rsidRPr="00001C5B" w:rsidRDefault="00521BC3" w:rsidP="007D335D">
            <w:pPr>
              <w:rPr>
                <w:rFonts w:ascii="Fira Sans" w:hAnsi="Fira Sans"/>
                <w:sz w:val="18"/>
              </w:rPr>
            </w:pPr>
            <w:r w:rsidRPr="00001C5B">
              <w:rPr>
                <w:rFonts w:ascii="Fira Sans" w:hAnsi="Fira Sans"/>
                <w:noProof/>
                <w:sz w:val="20"/>
                <w:lang w:eastAsia="pl-PL"/>
              </w:rPr>
              <w:drawing>
                <wp:anchor distT="0" distB="0" distL="114300" distR="114300" simplePos="0" relativeHeight="251725824" behindDoc="0" locked="0" layoutInCell="1" allowOverlap="1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0</wp:posOffset>
                  </wp:positionV>
                  <wp:extent cx="256953" cy="252000"/>
                  <wp:effectExtent l="0" t="0" r="0" b="0"/>
                  <wp:wrapSquare wrapText="bothSides"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953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086" w:type="dxa"/>
          </w:tcPr>
          <w:p w:rsidR="00521BC3" w:rsidRPr="00001C5B" w:rsidRDefault="00521BC3" w:rsidP="007D335D">
            <w:pPr>
              <w:spacing w:before="120" w:after="120"/>
              <w:rPr>
                <w:rFonts w:ascii="Fira Sans" w:hAnsi="Fira Sans"/>
                <w:sz w:val="18"/>
              </w:rPr>
            </w:pPr>
            <w:r w:rsidRPr="00001C5B">
              <w:rPr>
                <w:rFonts w:ascii="Fira Sans" w:hAnsi="Fira Sans"/>
                <w:sz w:val="20"/>
              </w:rPr>
              <w:t>@GUS_STAT</w:t>
            </w:r>
          </w:p>
        </w:tc>
      </w:tr>
      <w:tr w:rsidR="00521BC3" w:rsidRPr="00001C5B" w:rsidTr="00463E39">
        <w:trPr>
          <w:trHeight w:val="514"/>
        </w:trPr>
        <w:tc>
          <w:tcPr>
            <w:tcW w:w="4397" w:type="dxa"/>
            <w:vMerge/>
            <w:vAlign w:val="center"/>
          </w:tcPr>
          <w:p w:rsidR="00521BC3" w:rsidRPr="00001C5B" w:rsidRDefault="00521BC3" w:rsidP="00E76D26">
            <w:pPr>
              <w:spacing w:before="120" w:after="120"/>
              <w:rPr>
                <w:rFonts w:ascii="Fira Sans" w:hAnsi="Fira Sans"/>
                <w:sz w:val="18"/>
              </w:rPr>
            </w:pPr>
          </w:p>
        </w:tc>
        <w:tc>
          <w:tcPr>
            <w:tcW w:w="597" w:type="dxa"/>
            <w:vAlign w:val="center"/>
          </w:tcPr>
          <w:p w:rsidR="00521BC3" w:rsidRPr="00001C5B" w:rsidRDefault="00521BC3" w:rsidP="00E76D26">
            <w:pPr>
              <w:rPr>
                <w:rFonts w:ascii="Fira Sans" w:hAnsi="Fira Sans"/>
                <w:sz w:val="18"/>
              </w:rPr>
            </w:pPr>
            <w:r w:rsidRPr="00001C5B">
              <w:rPr>
                <w:rFonts w:ascii="Fira Sans" w:hAnsi="Fira Sans"/>
                <w:noProof/>
                <w:sz w:val="20"/>
                <w:lang w:eastAsia="pl-PL"/>
              </w:rPr>
              <w:drawing>
                <wp:anchor distT="0" distB="0" distL="114300" distR="114300" simplePos="0" relativeHeight="251726848" behindDoc="0" locked="0" layoutInCell="1" allowOverlap="1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0</wp:posOffset>
                  </wp:positionV>
                  <wp:extent cx="256953" cy="252000"/>
                  <wp:effectExtent l="0" t="0" r="0" b="0"/>
                  <wp:wrapSquare wrapText="bothSides"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953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086" w:type="dxa"/>
          </w:tcPr>
          <w:p w:rsidR="00521BC3" w:rsidRPr="00001C5B" w:rsidRDefault="00521BC3" w:rsidP="007D335D">
            <w:pPr>
              <w:spacing w:before="120" w:after="120"/>
              <w:rPr>
                <w:rFonts w:ascii="Fira Sans" w:hAnsi="Fira Sans"/>
                <w:sz w:val="20"/>
              </w:rPr>
            </w:pPr>
            <w:r w:rsidRPr="00001C5B">
              <w:rPr>
                <w:rFonts w:ascii="Fira Sans" w:hAnsi="Fira Sans"/>
                <w:sz w:val="20"/>
              </w:rPr>
              <w:t>@</w:t>
            </w:r>
            <w:proofErr w:type="spellStart"/>
            <w:r w:rsidRPr="00001C5B">
              <w:rPr>
                <w:rFonts w:ascii="Fira Sans" w:hAnsi="Fira Sans"/>
                <w:sz w:val="20"/>
              </w:rPr>
              <w:t>GlownyUrzadStatystyczny</w:t>
            </w:r>
            <w:proofErr w:type="spellEnd"/>
          </w:p>
        </w:tc>
      </w:tr>
    </w:tbl>
    <w:p w:rsidR="00D261A2" w:rsidRPr="00001C5B" w:rsidRDefault="00123319" w:rsidP="00E76D26">
      <w:pPr>
        <w:spacing w:before="120" w:after="120"/>
        <w:rPr>
          <w:rFonts w:ascii="Fira Sans" w:hAnsi="Fira Sans"/>
          <w:sz w:val="18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00D1587E" wp14:editId="7A3C7FE9">
                <wp:simplePos x="0" y="0"/>
                <wp:positionH relativeFrom="column">
                  <wp:posOffset>67310</wp:posOffset>
                </wp:positionH>
                <wp:positionV relativeFrom="paragraph">
                  <wp:posOffset>6222571</wp:posOffset>
                </wp:positionV>
                <wp:extent cx="6514465" cy="0"/>
                <wp:effectExtent l="0" t="0" r="19685" b="19050"/>
                <wp:wrapNone/>
                <wp:docPr id="29" name="Łącznik prosty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144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9C6036" id="Łącznik prosty 29" o:spid="_x0000_s1026" style="position:absolute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3pt,489.95pt" to="518.25pt,48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55245</wp:posOffset>
                </wp:positionH>
                <wp:positionV relativeFrom="paragraph">
                  <wp:posOffset>5671614</wp:posOffset>
                </wp:positionV>
                <wp:extent cx="6514465" cy="0"/>
                <wp:effectExtent l="0" t="0" r="19685" b="19050"/>
                <wp:wrapNone/>
                <wp:docPr id="28" name="Łącznik prosty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144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4E076E" id="Łącznik prosty 28" o:spid="_x0000_s1026" style="position:absolute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35pt,446.6pt" to="517.3pt,44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pl-PL"/>
        </w:rPr>
        <w:drawing>
          <wp:anchor distT="0" distB="0" distL="114300" distR="114300" simplePos="0" relativeHeight="251730944" behindDoc="0" locked="0" layoutInCell="1" allowOverlap="1">
            <wp:simplePos x="0" y="0"/>
            <wp:positionH relativeFrom="column">
              <wp:posOffset>5993130</wp:posOffset>
            </wp:positionH>
            <wp:positionV relativeFrom="paragraph">
              <wp:posOffset>5750560</wp:posOffset>
            </wp:positionV>
            <wp:extent cx="577850" cy="384810"/>
            <wp:effectExtent l="19050" t="19050" r="12700" b="15240"/>
            <wp:wrapSquare wrapText="bothSides"/>
            <wp:docPr id="27" name="Obraz 27" descr="Znalezione obrazy dla zapytania flaga 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Znalezione obrazy dla zapytania flaga ue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38481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729920" behindDoc="0" locked="0" layoutInCell="1" allowOverlap="1">
            <wp:simplePos x="0" y="0"/>
            <wp:positionH relativeFrom="column">
              <wp:posOffset>64341</wp:posOffset>
            </wp:positionH>
            <wp:positionV relativeFrom="paragraph">
              <wp:posOffset>5753100</wp:posOffset>
            </wp:positionV>
            <wp:extent cx="567690" cy="384810"/>
            <wp:effectExtent l="19050" t="19050" r="22860" b="15240"/>
            <wp:wrapSquare wrapText="bothSides"/>
            <wp:docPr id="16" name="Obraz 16" descr="Znalezione obrazy dla zapytania flaga 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Znalezione obrazy dla zapytania flaga pl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" cy="384810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23319">
        <w:rPr>
          <w:rFonts w:ascii="Fira Sans" w:hAnsi="Fira Sans"/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728896" behindDoc="0" locked="0" layoutInCell="1" allowOverlap="1">
                <wp:simplePos x="0" y="0"/>
                <wp:positionH relativeFrom="column">
                  <wp:posOffset>583565</wp:posOffset>
                </wp:positionH>
                <wp:positionV relativeFrom="paragraph">
                  <wp:posOffset>5647484</wp:posOffset>
                </wp:positionV>
                <wp:extent cx="5417185" cy="623570"/>
                <wp:effectExtent l="0" t="0" r="12065" b="24130"/>
                <wp:wrapSquare wrapText="bothSides"/>
                <wp:docPr id="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7185" cy="623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3319" w:rsidRPr="00123319" w:rsidRDefault="00123319" w:rsidP="00123319">
                            <w:pPr>
                              <w:ind w:left="72" w:right="68"/>
                              <w:jc w:val="both"/>
                              <w:rPr>
                                <w:rFonts w:ascii="Fira Sans" w:hAnsi="Fira Sans" w:cs="Arial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123319">
                              <w:rPr>
                                <w:rFonts w:ascii="Fira Sans" w:hAnsi="Fira Sans" w:cs="Arial"/>
                                <w:i/>
                                <w:iCs/>
                                <w:sz w:val="16"/>
                                <w:szCs w:val="16"/>
                              </w:rPr>
                              <w:t>Niniejszy dokument został sporządzony przy finansowej pomocy Unii Europejskiej. Poglądy w nim prezentowane są poglądami Głównego Urzędu Statystycznego, a zatem nie mogą być w żadnym wypadku uznawane za odzwierciedlenie oficjalnej opinii Komisji Europejskiej.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45.95pt;margin-top:444.7pt;width:426.55pt;height:49.1pt;z-index:251728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" strokecolor="white [3212]">
                <v:textbox>
                  <w:txbxContent>
                    <w:p w:rsidR="00123319" w:rsidRPr="00123319" w:rsidRDefault="00123319" w:rsidP="00123319">
                      <w:pPr>
                        <w:ind w:left="72" w:right="68"/>
                        <w:jc w:val="both"/>
                        <w:rPr>
                          <w:rFonts w:ascii="Fira Sans" w:hAnsi="Fira Sans" w:cs="Arial"/>
                          <w:i/>
                          <w:iCs/>
                          <w:sz w:val="16"/>
                          <w:szCs w:val="16"/>
                        </w:rPr>
                      </w:pPr>
                      <w:r w:rsidRPr="00123319">
                        <w:rPr>
                          <w:rFonts w:ascii="Fira Sans" w:hAnsi="Fira Sans" w:cs="Arial"/>
                          <w:i/>
                          <w:iCs/>
                          <w:sz w:val="16"/>
                          <w:szCs w:val="16"/>
                        </w:rPr>
                        <w:t>Niniejszy dokument został sporządzony przy finansowej pomocy Unii Europejskiej. Poglądy w nim prezentowane są poglądami Głównego Urzędu Statystycznego, a zatem nie mogą być w żadnym wypadku uznawane za odzwierciedlenie oficjalnej opinii Komisji Europejskiej.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448A7" w:rsidRPr="00001C5B">
        <w:rPr>
          <w:rFonts w:ascii="Fira Sans" w:hAnsi="Fira Sans"/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65029F7C" wp14:editId="30AD5002">
                <wp:simplePos x="0" y="0"/>
                <wp:positionH relativeFrom="margin">
                  <wp:posOffset>19229</wp:posOffset>
                </wp:positionH>
                <wp:positionV relativeFrom="paragraph">
                  <wp:posOffset>425682</wp:posOffset>
                </wp:positionV>
                <wp:extent cx="6559550" cy="4443095"/>
                <wp:effectExtent l="0" t="0" r="12700" b="1460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6D25" w:rsidRDefault="00AB6D25" w:rsidP="00AB6D25">
                            <w:pPr>
                              <w:rPr>
                                <w:rFonts w:ascii="Fira Sans" w:hAnsi="Fira Sans"/>
                                <w:b/>
                              </w:rPr>
                            </w:pPr>
                          </w:p>
                          <w:p w:rsidR="00AB6D25" w:rsidRPr="00C75CAD" w:rsidRDefault="00AB6D25" w:rsidP="00AB6D25">
                            <w:pPr>
                              <w:rPr>
                                <w:rFonts w:ascii="Fira Sans" w:hAnsi="Fira Sans"/>
                                <w:b/>
                                <w:sz w:val="19"/>
                                <w:szCs w:val="19"/>
                              </w:rPr>
                            </w:pPr>
                            <w:r w:rsidRPr="00C75CAD">
                              <w:rPr>
                                <w:rFonts w:ascii="Fira Sans" w:hAnsi="Fira Sans"/>
                                <w:b/>
                                <w:sz w:val="19"/>
                                <w:szCs w:val="19"/>
                              </w:rPr>
                              <w:t>Powiązane opracowania</w:t>
                            </w:r>
                          </w:p>
                          <w:p w:rsidR="00A53132" w:rsidRPr="004C7599" w:rsidRDefault="0088630B" w:rsidP="00C75CAD">
                            <w:pPr>
                              <w:spacing w:before="120" w:after="120"/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44" w:history="1">
                              <w:r w:rsidR="00CC75D9">
                                <w:rPr>
                                  <w:rStyle w:val="Hipercze"/>
                                  <w:rFonts w:ascii="Fira Sans" w:hAnsi="Fira Sans"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Koniunktura gospodarcza w przetwórstwie przemysłowym, budownictwie, handlu i usługach 2000 – 2020</w:t>
                              </w:r>
                            </w:hyperlink>
                            <w:r w:rsidR="00A53132" w:rsidRPr="004C7599">
                              <w:rPr>
                                <w:rStyle w:val="Hipercze"/>
                                <w:rFonts w:cs="Arial"/>
                                <w:color w:val="001D77"/>
                              </w:rPr>
                              <w:t xml:space="preserve"> </w:t>
                            </w:r>
                          </w:p>
                          <w:p w:rsidR="00A53132" w:rsidRPr="002E71B6" w:rsidRDefault="00A53132" w:rsidP="00C75CAD">
                            <w:pPr>
                              <w:spacing w:before="120" w:after="120"/>
                              <w:rPr>
                                <w:rFonts w:ascii="Fira Sans" w:hAnsi="Fira Sans" w:cs="Arial"/>
                                <w:color w:val="002060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r w:rsidRPr="004F0C3C">
                              <w:rPr>
                                <w:rFonts w:ascii="Fira Sans" w:hAnsi="Fira Sans" w:cs="Arial"/>
                                <w:sz w:val="18"/>
                                <w:szCs w:val="30"/>
                                <w:shd w:val="clear" w:color="auto" w:fill="F0F0F0"/>
                              </w:rPr>
                              <w:t xml:space="preserve">Informacje sygnalne – opinie formułowane przez jednostki z siedzibą w danym województwie dostępne na stronach </w:t>
                            </w:r>
                            <w:r w:rsidR="00C244B6">
                              <w:rPr>
                                <w:rFonts w:ascii="Fira Sans" w:hAnsi="Fira Sans" w:cs="Arial"/>
                                <w:sz w:val="18"/>
                                <w:szCs w:val="30"/>
                                <w:shd w:val="clear" w:color="auto" w:fill="F0F0F0"/>
                              </w:rPr>
                              <w:br/>
                            </w:r>
                            <w:r w:rsidRPr="004F0C3C">
                              <w:rPr>
                                <w:rFonts w:ascii="Fira Sans" w:hAnsi="Fira Sans" w:cs="Arial"/>
                                <w:sz w:val="18"/>
                                <w:szCs w:val="30"/>
                                <w:shd w:val="clear" w:color="auto" w:fill="F0F0F0"/>
                              </w:rPr>
                              <w:t>Urzędów Statystycznych</w:t>
                            </w:r>
                          </w:p>
                          <w:p w:rsidR="001951DA" w:rsidRPr="00C75CAD" w:rsidRDefault="0088630B" w:rsidP="00C75CAD">
                            <w:pPr>
                              <w:spacing w:before="120" w:after="120"/>
                              <w:rPr>
                                <w:rStyle w:val="Hipercze"/>
                                <w:rFonts w:ascii="Fira Sans" w:hAnsi="Fira Sans"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45" w:history="1">
                              <w:r w:rsidR="001951DA" w:rsidRPr="0011518C">
                                <w:rPr>
                                  <w:rStyle w:val="Hipercze"/>
                                  <w:rFonts w:ascii="Fira Sans" w:hAnsi="Fira Sans"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 xml:space="preserve">Infografika </w:t>
                              </w:r>
                              <w:r w:rsidR="00A53132" w:rsidRPr="0011518C">
                                <w:rPr>
                                  <w:rStyle w:val="Hipercze"/>
                                  <w:rFonts w:ascii="Fira Sans" w:hAnsi="Fira Sans"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–</w:t>
                              </w:r>
                              <w:r w:rsidR="001951DA" w:rsidRPr="0011518C">
                                <w:rPr>
                                  <w:rStyle w:val="Hipercze"/>
                                  <w:rFonts w:ascii="Fira Sans" w:hAnsi="Fira Sans"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 xml:space="preserve"> Koniunktura gospodarcza w Polsce</w:t>
                              </w:r>
                            </w:hyperlink>
                            <w:r w:rsidR="001951DA" w:rsidRPr="00C75CAD">
                              <w:rPr>
                                <w:rStyle w:val="Hipercze"/>
                                <w:rFonts w:ascii="Fira Sans" w:hAnsi="Fira Sans"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t xml:space="preserve"> </w:t>
                            </w:r>
                          </w:p>
                          <w:p w:rsidR="00A53132" w:rsidRPr="00805B46" w:rsidRDefault="0088630B" w:rsidP="00C75CAD">
                            <w:pPr>
                              <w:spacing w:before="120" w:after="120"/>
                              <w:rPr>
                                <w:rFonts w:ascii="Fira Sans" w:hAnsi="Fira Sans"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46" w:history="1">
                              <w:r w:rsidR="00A53132" w:rsidRPr="00805B46">
                                <w:rPr>
                                  <w:rStyle w:val="Hipercze"/>
                                  <w:rFonts w:ascii="Fira Sans" w:hAnsi="Fira Sans"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Badanie koniunktury gospodarczej – zeszyt metodologiczny</w:t>
                              </w:r>
                            </w:hyperlink>
                          </w:p>
                          <w:p w:rsidR="00AB6D25" w:rsidRDefault="00AB6D25" w:rsidP="00AB6D25">
                            <w:pPr>
                              <w:rPr>
                                <w:rFonts w:ascii="Fira Sans" w:hAnsi="Fira Sans"/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AB6D25" w:rsidRPr="00C75CAD" w:rsidRDefault="00AB6D25" w:rsidP="00AB6D25">
                            <w:pPr>
                              <w:rPr>
                                <w:rFonts w:ascii="Fira Sans" w:hAnsi="Fira Sans"/>
                                <w:b/>
                                <w:sz w:val="19"/>
                                <w:szCs w:val="19"/>
                              </w:rPr>
                            </w:pPr>
                            <w:r w:rsidRPr="00C75CAD">
                              <w:rPr>
                                <w:rFonts w:ascii="Fira Sans" w:hAnsi="Fira Sans"/>
                                <w:b/>
                                <w:sz w:val="19"/>
                                <w:szCs w:val="19"/>
                              </w:rPr>
                              <w:t>Temat dostępny w bazach danych</w:t>
                            </w:r>
                          </w:p>
                          <w:p w:rsidR="00AB6D25" w:rsidRPr="00805B46" w:rsidRDefault="0088630B" w:rsidP="00C75CAD">
                            <w:pPr>
                              <w:spacing w:before="120" w:after="120"/>
                              <w:rPr>
                                <w:rStyle w:val="Hipercze"/>
                                <w:rFonts w:ascii="Fira Sans" w:hAnsi="Fira Sans"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47" w:history="1">
                              <w:r w:rsidR="00AB6D25" w:rsidRPr="00805B46">
                                <w:rPr>
                                  <w:rStyle w:val="Hipercze"/>
                                  <w:rFonts w:ascii="Fira Sans" w:hAnsi="Fira Sans"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 xml:space="preserve">Dziedzinowa Baza Wiedzy </w:t>
                              </w:r>
                              <w:r w:rsidR="001951DA" w:rsidRPr="00805B46">
                                <w:rPr>
                                  <w:rStyle w:val="Hipercze"/>
                                  <w:rFonts w:ascii="Fira Sans" w:hAnsi="Fira Sans"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Koniunktura Gospodarcza</w:t>
                              </w:r>
                            </w:hyperlink>
                          </w:p>
                          <w:p w:rsidR="00A53132" w:rsidRPr="00805B46" w:rsidRDefault="0088630B" w:rsidP="00C75CAD">
                            <w:pPr>
                              <w:spacing w:before="120" w:after="120"/>
                              <w:rPr>
                                <w:rStyle w:val="Hipercze"/>
                                <w:rFonts w:ascii="Fira Sans" w:hAnsi="Fira Sans"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48" w:history="1">
                              <w:r w:rsidR="00A53132" w:rsidRPr="00805B46">
                                <w:rPr>
                                  <w:rStyle w:val="Hipercze"/>
                                  <w:rFonts w:ascii="Fira Sans" w:hAnsi="Fira Sans"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Bank Danych Makroekonomicznych (BDM)</w:t>
                              </w:r>
                            </w:hyperlink>
                          </w:p>
                          <w:p w:rsidR="00AB6D25" w:rsidRDefault="00AB6D25" w:rsidP="00AB6D25">
                            <w:pPr>
                              <w:rPr>
                                <w:rFonts w:ascii="Fira Sans" w:hAnsi="Fira Sans"/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AB6D25" w:rsidRPr="00C75CAD" w:rsidRDefault="00AB6D25" w:rsidP="00AB6D25">
                            <w:pPr>
                              <w:rPr>
                                <w:rFonts w:ascii="Fira Sans" w:hAnsi="Fira Sans"/>
                                <w:b/>
                                <w:sz w:val="19"/>
                                <w:szCs w:val="19"/>
                              </w:rPr>
                            </w:pPr>
                            <w:r w:rsidRPr="00C75CAD">
                              <w:rPr>
                                <w:rFonts w:ascii="Fira Sans" w:hAnsi="Fira Sans"/>
                                <w:b/>
                                <w:sz w:val="19"/>
                                <w:szCs w:val="19"/>
                              </w:rPr>
                              <w:t>Ważniejsze pojęcia dostępne w słowniku</w:t>
                            </w:r>
                          </w:p>
                          <w:p w:rsidR="00AB6D25" w:rsidRPr="00C75CAD" w:rsidRDefault="0088630B" w:rsidP="00C75CAD">
                            <w:pPr>
                              <w:spacing w:before="120" w:after="120"/>
                              <w:rPr>
                                <w:rStyle w:val="Hipercze"/>
                                <w:rFonts w:cs="Arial"/>
                                <w:color w:val="001D77"/>
                                <w:szCs w:val="30"/>
                                <w:shd w:val="clear" w:color="auto" w:fill="F0F0F0"/>
                              </w:rPr>
                            </w:pPr>
                            <w:hyperlink r:id="rId49" w:history="1">
                              <w:r w:rsidR="00FB762F" w:rsidRPr="00C75CAD">
                                <w:rPr>
                                  <w:rStyle w:val="Hipercze"/>
                                  <w:rFonts w:ascii="Fira Sans" w:hAnsi="Fira Sans"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Koniunktura gospodarcza</w:t>
                              </w:r>
                            </w:hyperlink>
                          </w:p>
                          <w:p w:rsidR="00AB6D25" w:rsidRPr="00505A92" w:rsidRDefault="00AB6D25" w:rsidP="00AB6D25">
                            <w:pPr>
                              <w:rPr>
                                <w:rFonts w:ascii="Fira Sans" w:hAnsi="Fira Sans"/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029F7C" id="_x0000_s1029" type="#_x0000_t202" style="position:absolute;margin-left:1.5pt;margin-top:33.5pt;width:516.5pt;height:349.85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" fillcolor="#f2f2f2 [3052]" strokecolor="white [3212]">
                <v:textbox>
                  <w:txbxContent>
                    <w:p w:rsidR="00AB6D25" w:rsidRDefault="00AB6D25" w:rsidP="00AB6D25">
                      <w:pPr>
                        <w:rPr>
                          <w:rFonts w:ascii="Fira Sans" w:hAnsi="Fira Sans"/>
                          <w:b/>
                        </w:rPr>
                      </w:pPr>
                    </w:p>
                    <w:p w:rsidR="00AB6D25" w:rsidRPr="00C75CAD" w:rsidRDefault="00AB6D25" w:rsidP="00AB6D25">
                      <w:pPr>
                        <w:rPr>
                          <w:rFonts w:ascii="Fira Sans" w:hAnsi="Fira Sans"/>
                          <w:b/>
                          <w:sz w:val="19"/>
                          <w:szCs w:val="19"/>
                        </w:rPr>
                      </w:pPr>
                      <w:r w:rsidRPr="00C75CAD">
                        <w:rPr>
                          <w:rFonts w:ascii="Fira Sans" w:hAnsi="Fira Sans"/>
                          <w:b/>
                          <w:sz w:val="19"/>
                          <w:szCs w:val="19"/>
                        </w:rPr>
                        <w:t>Powiązane opracowania</w:t>
                      </w:r>
                    </w:p>
                    <w:p w:rsidR="00A53132" w:rsidRPr="004C7599" w:rsidRDefault="00003C12" w:rsidP="00C75CAD">
                      <w:pPr>
                        <w:spacing w:before="120" w:after="120"/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51" w:history="1">
                        <w:r w:rsidR="00CC75D9">
                          <w:rPr>
                            <w:rStyle w:val="Hipercze"/>
                            <w:rFonts w:ascii="Fira Sans" w:hAnsi="Fira Sans"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Koniunktura gospodarcza w przetwórstwie przemysłowym, budownictwie, handlu i usługach 2000 – 2020</w:t>
                        </w:r>
                      </w:hyperlink>
                      <w:r w:rsidR="00A53132" w:rsidRPr="004C7599">
                        <w:rPr>
                          <w:rStyle w:val="Hipercze"/>
                          <w:rFonts w:cs="Arial"/>
                          <w:color w:val="001D77"/>
                        </w:rPr>
                        <w:t xml:space="preserve"> </w:t>
                      </w:r>
                    </w:p>
                    <w:p w:rsidR="00A53132" w:rsidRPr="002E71B6" w:rsidRDefault="00A53132" w:rsidP="00C75CAD">
                      <w:pPr>
                        <w:spacing w:before="120" w:after="120"/>
                        <w:rPr>
                          <w:rFonts w:ascii="Fira Sans" w:hAnsi="Fira Sans" w:cs="Arial"/>
                          <w:color w:val="002060"/>
                          <w:sz w:val="18"/>
                          <w:szCs w:val="30"/>
                          <w:shd w:val="clear" w:color="auto" w:fill="F0F0F0"/>
                        </w:rPr>
                      </w:pPr>
                      <w:r w:rsidRPr="004F0C3C">
                        <w:rPr>
                          <w:rFonts w:ascii="Fira Sans" w:hAnsi="Fira Sans" w:cs="Arial"/>
                          <w:sz w:val="18"/>
                          <w:szCs w:val="30"/>
                          <w:shd w:val="clear" w:color="auto" w:fill="F0F0F0"/>
                        </w:rPr>
                        <w:t xml:space="preserve">Informacje sygnalne – opinie formułowane przez jednostki z siedzibą w danym województwie dostępne na stronach </w:t>
                      </w:r>
                      <w:r w:rsidR="00C244B6">
                        <w:rPr>
                          <w:rFonts w:ascii="Fira Sans" w:hAnsi="Fira Sans" w:cs="Arial"/>
                          <w:sz w:val="18"/>
                          <w:szCs w:val="30"/>
                          <w:shd w:val="clear" w:color="auto" w:fill="F0F0F0"/>
                        </w:rPr>
                        <w:br/>
                      </w:r>
                      <w:r w:rsidRPr="004F0C3C">
                        <w:rPr>
                          <w:rFonts w:ascii="Fira Sans" w:hAnsi="Fira Sans" w:cs="Arial"/>
                          <w:sz w:val="18"/>
                          <w:szCs w:val="30"/>
                          <w:shd w:val="clear" w:color="auto" w:fill="F0F0F0"/>
                        </w:rPr>
                        <w:t>Urzędów Statystycznych</w:t>
                      </w:r>
                    </w:p>
                    <w:p w:rsidR="001951DA" w:rsidRPr="00C75CAD" w:rsidRDefault="00003C12" w:rsidP="00C75CAD">
                      <w:pPr>
                        <w:spacing w:before="120" w:after="120"/>
                        <w:rPr>
                          <w:rStyle w:val="Hipercze"/>
                          <w:rFonts w:ascii="Fira Sans" w:hAnsi="Fira Sans"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52" w:history="1">
                        <w:r w:rsidR="001951DA" w:rsidRPr="0011518C">
                          <w:rPr>
                            <w:rStyle w:val="Hipercze"/>
                            <w:rFonts w:ascii="Fira Sans" w:hAnsi="Fira Sans"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 xml:space="preserve">Infografika </w:t>
                        </w:r>
                        <w:r w:rsidR="00A53132" w:rsidRPr="0011518C">
                          <w:rPr>
                            <w:rStyle w:val="Hipercze"/>
                            <w:rFonts w:ascii="Fira Sans" w:hAnsi="Fira Sans"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–</w:t>
                        </w:r>
                        <w:r w:rsidR="001951DA" w:rsidRPr="0011518C">
                          <w:rPr>
                            <w:rStyle w:val="Hipercze"/>
                            <w:rFonts w:ascii="Fira Sans" w:hAnsi="Fira Sans"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 xml:space="preserve"> Koniunktura gospodarcza w Polsce</w:t>
                        </w:r>
                      </w:hyperlink>
                      <w:r w:rsidR="001951DA" w:rsidRPr="00C75CAD">
                        <w:rPr>
                          <w:rStyle w:val="Hipercze"/>
                          <w:rFonts w:ascii="Fira Sans" w:hAnsi="Fira Sans"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t xml:space="preserve"> </w:t>
                      </w:r>
                    </w:p>
                    <w:p w:rsidR="00A53132" w:rsidRPr="00805B46" w:rsidRDefault="00003C12" w:rsidP="00C75CAD">
                      <w:pPr>
                        <w:spacing w:before="120" w:after="120"/>
                        <w:rPr>
                          <w:rFonts w:ascii="Fira Sans" w:hAnsi="Fira Sans"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53" w:history="1">
                        <w:r w:rsidR="00A53132" w:rsidRPr="00805B46">
                          <w:rPr>
                            <w:rStyle w:val="Hipercze"/>
                            <w:rFonts w:ascii="Fira Sans" w:hAnsi="Fira Sans"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Badanie koniunktury gospodarczej – zeszyt metodologiczny</w:t>
                        </w:r>
                      </w:hyperlink>
                    </w:p>
                    <w:p w:rsidR="00AB6D25" w:rsidRDefault="00AB6D25" w:rsidP="00AB6D25">
                      <w:pPr>
                        <w:rPr>
                          <w:rFonts w:ascii="Fira Sans" w:hAnsi="Fira Sans"/>
                          <w:b/>
                          <w:color w:val="000000" w:themeColor="text1"/>
                          <w:szCs w:val="24"/>
                        </w:rPr>
                      </w:pPr>
                    </w:p>
                    <w:p w:rsidR="00AB6D25" w:rsidRPr="00C75CAD" w:rsidRDefault="00AB6D25" w:rsidP="00AB6D25">
                      <w:pPr>
                        <w:rPr>
                          <w:rFonts w:ascii="Fira Sans" w:hAnsi="Fira Sans"/>
                          <w:b/>
                          <w:sz w:val="19"/>
                          <w:szCs w:val="19"/>
                        </w:rPr>
                      </w:pPr>
                      <w:r w:rsidRPr="00C75CAD">
                        <w:rPr>
                          <w:rFonts w:ascii="Fira Sans" w:hAnsi="Fira Sans"/>
                          <w:b/>
                          <w:sz w:val="19"/>
                          <w:szCs w:val="19"/>
                        </w:rPr>
                        <w:t>Temat dostępny w bazach danych</w:t>
                      </w:r>
                    </w:p>
                    <w:p w:rsidR="00AB6D25" w:rsidRPr="00805B46" w:rsidRDefault="00003C12" w:rsidP="00C75CAD">
                      <w:pPr>
                        <w:spacing w:before="120" w:after="120"/>
                        <w:rPr>
                          <w:rStyle w:val="Hipercze"/>
                          <w:rFonts w:ascii="Fira Sans" w:hAnsi="Fira Sans"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54" w:history="1">
                        <w:r w:rsidR="00AB6D25" w:rsidRPr="00805B46">
                          <w:rPr>
                            <w:rStyle w:val="Hipercze"/>
                            <w:rFonts w:ascii="Fira Sans" w:hAnsi="Fira Sans"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 xml:space="preserve">Dziedzinowa Baza Wiedzy </w:t>
                        </w:r>
                        <w:r w:rsidR="001951DA" w:rsidRPr="00805B46">
                          <w:rPr>
                            <w:rStyle w:val="Hipercze"/>
                            <w:rFonts w:ascii="Fira Sans" w:hAnsi="Fira Sans"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Koniunktura Gospodarcza</w:t>
                        </w:r>
                      </w:hyperlink>
                    </w:p>
                    <w:p w:rsidR="00A53132" w:rsidRPr="00805B46" w:rsidRDefault="00003C12" w:rsidP="00C75CAD">
                      <w:pPr>
                        <w:spacing w:before="120" w:after="120"/>
                        <w:rPr>
                          <w:rStyle w:val="Hipercze"/>
                          <w:rFonts w:ascii="Fira Sans" w:hAnsi="Fira Sans"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55" w:history="1">
                        <w:r w:rsidR="00A53132" w:rsidRPr="00805B46">
                          <w:rPr>
                            <w:rStyle w:val="Hipercze"/>
                            <w:rFonts w:ascii="Fira Sans" w:hAnsi="Fira Sans"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Bank Danych Makroekonomicznych (BDM)</w:t>
                        </w:r>
                      </w:hyperlink>
                    </w:p>
                    <w:p w:rsidR="00AB6D25" w:rsidRDefault="00AB6D25" w:rsidP="00AB6D25">
                      <w:pPr>
                        <w:rPr>
                          <w:rFonts w:ascii="Fira Sans" w:hAnsi="Fira Sans"/>
                          <w:b/>
                          <w:color w:val="000000" w:themeColor="text1"/>
                          <w:szCs w:val="24"/>
                        </w:rPr>
                      </w:pPr>
                    </w:p>
                    <w:p w:rsidR="00AB6D25" w:rsidRPr="00C75CAD" w:rsidRDefault="00AB6D25" w:rsidP="00AB6D25">
                      <w:pPr>
                        <w:rPr>
                          <w:rFonts w:ascii="Fira Sans" w:hAnsi="Fira Sans"/>
                          <w:b/>
                          <w:sz w:val="19"/>
                          <w:szCs w:val="19"/>
                        </w:rPr>
                      </w:pPr>
                      <w:r w:rsidRPr="00C75CAD">
                        <w:rPr>
                          <w:rFonts w:ascii="Fira Sans" w:hAnsi="Fira Sans"/>
                          <w:b/>
                          <w:sz w:val="19"/>
                          <w:szCs w:val="19"/>
                        </w:rPr>
                        <w:t>Ważniejsze pojęcia dostępne w słowniku</w:t>
                      </w:r>
                    </w:p>
                    <w:p w:rsidR="00AB6D25" w:rsidRPr="00C75CAD" w:rsidRDefault="00003C12" w:rsidP="00C75CAD">
                      <w:pPr>
                        <w:spacing w:before="120" w:after="120"/>
                        <w:rPr>
                          <w:rStyle w:val="Hipercze"/>
                          <w:rFonts w:cs="Arial"/>
                          <w:color w:val="001D77"/>
                          <w:szCs w:val="30"/>
                          <w:shd w:val="clear" w:color="auto" w:fill="F0F0F0"/>
                        </w:rPr>
                      </w:pPr>
                      <w:hyperlink r:id="rId56" w:history="1">
                        <w:r w:rsidR="00FB762F" w:rsidRPr="00C75CAD">
                          <w:rPr>
                            <w:rStyle w:val="Hipercze"/>
                            <w:rFonts w:ascii="Fira Sans" w:hAnsi="Fira Sans"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Koniunktura gospodarcza</w:t>
                        </w:r>
                      </w:hyperlink>
                    </w:p>
                    <w:p w:rsidR="00AB6D25" w:rsidRPr="00505A92" w:rsidRDefault="00AB6D25" w:rsidP="00AB6D25">
                      <w:pPr>
                        <w:rPr>
                          <w:rFonts w:ascii="Fira Sans" w:hAnsi="Fira Sans"/>
                          <w:b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01C5B" w:rsidSect="00AE4F99">
      <w:headerReference w:type="default" r:id="rId57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630B" w:rsidRDefault="0088630B" w:rsidP="000662E2">
      <w:pPr>
        <w:spacing w:after="0" w:line="240" w:lineRule="auto"/>
      </w:pPr>
      <w:r>
        <w:separator/>
      </w:r>
    </w:p>
  </w:endnote>
  <w:endnote w:type="continuationSeparator" w:id="0">
    <w:p w:rsidR="0088630B" w:rsidRDefault="0088630B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62265107"/>
      <w:docPartObj>
        <w:docPartGallery w:val="Page Numbers (Bottom of Page)"/>
        <w:docPartUnique/>
      </w:docPartObj>
    </w:sdtPr>
    <w:sdtEndPr>
      <w:rPr>
        <w:rFonts w:ascii="Fira Sans" w:hAnsi="Fira Sans"/>
        <w:sz w:val="19"/>
        <w:szCs w:val="19"/>
      </w:rPr>
    </w:sdtEndPr>
    <w:sdtContent>
      <w:p w:rsidR="00B7359B" w:rsidRPr="00B7359B" w:rsidRDefault="00B7359B" w:rsidP="00B7359B">
        <w:pPr>
          <w:pStyle w:val="Stopka"/>
          <w:jc w:val="center"/>
          <w:rPr>
            <w:rFonts w:ascii="Fira Sans" w:hAnsi="Fira Sans"/>
            <w:sz w:val="19"/>
            <w:szCs w:val="19"/>
          </w:rPr>
        </w:pPr>
        <w:r w:rsidRPr="00B7359B">
          <w:rPr>
            <w:rFonts w:ascii="Fira Sans" w:hAnsi="Fira Sans"/>
            <w:sz w:val="19"/>
            <w:szCs w:val="19"/>
          </w:rPr>
          <w:fldChar w:fldCharType="begin"/>
        </w:r>
        <w:r w:rsidRPr="00B7359B">
          <w:rPr>
            <w:rFonts w:ascii="Fira Sans" w:hAnsi="Fira Sans"/>
            <w:sz w:val="19"/>
            <w:szCs w:val="19"/>
          </w:rPr>
          <w:instrText>PAGE   \* MERGEFORMAT</w:instrText>
        </w:r>
        <w:r w:rsidRPr="00B7359B">
          <w:rPr>
            <w:rFonts w:ascii="Fira Sans" w:hAnsi="Fira Sans"/>
            <w:sz w:val="19"/>
            <w:szCs w:val="19"/>
          </w:rPr>
          <w:fldChar w:fldCharType="separate"/>
        </w:r>
        <w:r w:rsidR="00B70904">
          <w:rPr>
            <w:rFonts w:ascii="Fira Sans" w:hAnsi="Fira Sans"/>
            <w:noProof/>
            <w:sz w:val="19"/>
            <w:szCs w:val="19"/>
          </w:rPr>
          <w:t>2</w:t>
        </w:r>
        <w:r w:rsidRPr="00B7359B">
          <w:rPr>
            <w:rFonts w:ascii="Fira Sans" w:hAnsi="Fira Sans"/>
            <w:sz w:val="19"/>
            <w:szCs w:val="19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49363336"/>
      <w:docPartObj>
        <w:docPartGallery w:val="Page Numbers (Bottom of Page)"/>
        <w:docPartUnique/>
      </w:docPartObj>
    </w:sdtPr>
    <w:sdtEndPr>
      <w:rPr>
        <w:rFonts w:ascii="Fira Sans" w:hAnsi="Fira Sans"/>
        <w:sz w:val="19"/>
        <w:szCs w:val="19"/>
      </w:rPr>
    </w:sdtEndPr>
    <w:sdtContent>
      <w:p w:rsidR="002B1A65" w:rsidRPr="002B1A65" w:rsidRDefault="002B1A65" w:rsidP="002B1A65">
        <w:pPr>
          <w:pStyle w:val="Stopka"/>
          <w:jc w:val="center"/>
          <w:rPr>
            <w:rFonts w:ascii="Fira Sans" w:hAnsi="Fira Sans"/>
            <w:sz w:val="19"/>
            <w:szCs w:val="19"/>
          </w:rPr>
        </w:pPr>
        <w:r w:rsidRPr="002B1A65">
          <w:rPr>
            <w:rFonts w:ascii="Fira Sans" w:hAnsi="Fira Sans"/>
            <w:sz w:val="19"/>
            <w:szCs w:val="19"/>
          </w:rPr>
          <w:fldChar w:fldCharType="begin"/>
        </w:r>
        <w:r w:rsidRPr="002B1A65">
          <w:rPr>
            <w:rFonts w:ascii="Fira Sans" w:hAnsi="Fira Sans"/>
            <w:sz w:val="19"/>
            <w:szCs w:val="19"/>
          </w:rPr>
          <w:instrText>PAGE   \* MERGEFORMAT</w:instrText>
        </w:r>
        <w:r w:rsidRPr="002B1A65">
          <w:rPr>
            <w:rFonts w:ascii="Fira Sans" w:hAnsi="Fira Sans"/>
            <w:sz w:val="19"/>
            <w:szCs w:val="19"/>
          </w:rPr>
          <w:fldChar w:fldCharType="separate"/>
        </w:r>
        <w:r w:rsidR="00B70904">
          <w:rPr>
            <w:rFonts w:ascii="Fira Sans" w:hAnsi="Fira Sans"/>
            <w:noProof/>
            <w:sz w:val="19"/>
            <w:szCs w:val="19"/>
          </w:rPr>
          <w:t>1</w:t>
        </w:r>
        <w:r w:rsidRPr="002B1A65">
          <w:rPr>
            <w:rFonts w:ascii="Fira Sans" w:hAnsi="Fira Sans"/>
            <w:sz w:val="19"/>
            <w:szCs w:val="19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630B" w:rsidRDefault="0088630B" w:rsidP="000662E2">
      <w:pPr>
        <w:spacing w:after="0" w:line="240" w:lineRule="auto"/>
      </w:pPr>
      <w:r>
        <w:separator/>
      </w:r>
    </w:p>
  </w:footnote>
  <w:footnote w:type="continuationSeparator" w:id="0">
    <w:p w:rsidR="0088630B" w:rsidRDefault="0088630B" w:rsidP="000662E2">
      <w:pPr>
        <w:spacing w:after="0" w:line="240" w:lineRule="auto"/>
      </w:pPr>
      <w:r>
        <w:continuationSeparator/>
      </w:r>
    </w:p>
  </w:footnote>
  <w:footnote w:id="1">
    <w:p w:rsidR="004F030C" w:rsidRDefault="004F030C" w:rsidP="004F030C">
      <w:pPr>
        <w:pStyle w:val="Tekstprzypisudolnego"/>
        <w:spacing w:before="120"/>
      </w:pPr>
      <w:r>
        <w:rPr>
          <w:rStyle w:val="Odwoanieprzypisudolnego"/>
        </w:rPr>
        <w:footnoteRef/>
      </w:r>
      <w:r>
        <w:t xml:space="preserve"> </w:t>
      </w:r>
      <w:r w:rsidRPr="004F030C">
        <w:rPr>
          <w:rFonts w:ascii="Fira Sans" w:hAnsi="Fira Sans"/>
          <w:sz w:val="16"/>
          <w:szCs w:val="16"/>
        </w:rPr>
        <w:t xml:space="preserve">Szereg </w:t>
      </w:r>
      <w:proofErr w:type="spellStart"/>
      <w:r w:rsidRPr="004F030C">
        <w:rPr>
          <w:rFonts w:ascii="Fira Sans" w:hAnsi="Fira Sans"/>
          <w:sz w:val="16"/>
          <w:szCs w:val="16"/>
        </w:rPr>
        <w:t>niesezonowy</w:t>
      </w:r>
      <w:proofErr w:type="spellEnd"/>
      <w:r w:rsidRPr="004F030C">
        <w:rPr>
          <w:rFonts w:ascii="Fira Sans" w:hAnsi="Fira Sans"/>
          <w:sz w:val="16"/>
          <w:szCs w:val="16"/>
        </w:rPr>
        <w:t xml:space="preserve">, nie wymaga wyrównania sezonowego. Dane </w:t>
      </w:r>
      <w:r>
        <w:rPr>
          <w:rFonts w:ascii="Fira Sans" w:hAnsi="Fira Sans"/>
          <w:sz w:val="16"/>
          <w:szCs w:val="16"/>
        </w:rPr>
        <w:t>niewyrównane sezonowo</w:t>
      </w:r>
      <w:r w:rsidRPr="004F030C">
        <w:rPr>
          <w:rFonts w:ascii="Fira Sans" w:hAnsi="Fira Sans"/>
          <w:sz w:val="16"/>
          <w:szCs w:val="16"/>
        </w:rPr>
        <w:t xml:space="preserve"> mogą być analizowane i interpretowane w sposób analogiczny jak dane wyrównane.</w:t>
      </w:r>
    </w:p>
  </w:footnote>
  <w:footnote w:id="2">
    <w:p w:rsidR="00760E3A" w:rsidRDefault="00760E3A" w:rsidP="00562D3D">
      <w:pPr>
        <w:pStyle w:val="Tekstprzypisudolnego"/>
        <w:spacing w:before="120"/>
      </w:pPr>
      <w:r>
        <w:rPr>
          <w:rStyle w:val="Odwoanieprzypisudolnego"/>
        </w:rPr>
        <w:footnoteRef/>
      </w:r>
      <w:r>
        <w:t xml:space="preserve"> </w:t>
      </w:r>
      <w:r w:rsidRPr="004F030C">
        <w:rPr>
          <w:rFonts w:ascii="Fira Sans" w:hAnsi="Fira Sans"/>
          <w:sz w:val="16"/>
          <w:szCs w:val="16"/>
        </w:rPr>
        <w:t xml:space="preserve">Szereg </w:t>
      </w:r>
      <w:proofErr w:type="spellStart"/>
      <w:r w:rsidRPr="004F030C">
        <w:rPr>
          <w:rFonts w:ascii="Fira Sans" w:hAnsi="Fira Sans"/>
          <w:sz w:val="16"/>
          <w:szCs w:val="16"/>
        </w:rPr>
        <w:t>niesezonowy</w:t>
      </w:r>
      <w:proofErr w:type="spellEnd"/>
      <w:r w:rsidRPr="004F030C">
        <w:rPr>
          <w:rFonts w:ascii="Fira Sans" w:hAnsi="Fira Sans"/>
          <w:sz w:val="16"/>
          <w:szCs w:val="16"/>
        </w:rPr>
        <w:t>, nie wymaga wyrównania sezonowego. Dane niewyrównane sezonowo mogą być analizowane i interpretowane w sposób analogiczny jak dane wyrównane.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62E2" w:rsidRDefault="003C6C8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0ADAE8A4" wp14:editId="0B1BA157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E80C2E9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:rsidR="000662E2" w:rsidRDefault="000662E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3437" w:rsidRDefault="00AE2D4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A6F80E9" wp14:editId="72B13366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F37172" w:rsidRPr="000201D2" w:rsidRDefault="00F37172" w:rsidP="00F37172">
                          <w:pPr>
                            <w:spacing w:after="0"/>
                            <w:ind w:left="227"/>
                            <w:jc w:val="both"/>
                            <w:rPr>
                              <w:rFonts w:ascii="Fira Sans SemiBold" w:hAnsi="Fira Sans SemiBold"/>
                              <w:sz w:val="19"/>
                              <w:szCs w:val="19"/>
                            </w:rPr>
                          </w:pPr>
                          <w:r w:rsidRPr="000201D2">
                            <w:rPr>
                              <w:rFonts w:ascii="Fira Sans SemiBold" w:hAnsi="Fira Sans SemiBold"/>
                              <w:sz w:val="19"/>
                              <w:szCs w:val="19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A6F80E9" id="Schemat blokowy: opóźnienie 6" o:spid="_x0000_s1030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F37172" w:rsidRPr="000201D2" w:rsidRDefault="00F37172" w:rsidP="00F37172">
                    <w:pPr>
                      <w:spacing w:after="0"/>
                      <w:ind w:left="227"/>
                      <w:jc w:val="both"/>
                      <w:rPr>
                        <w:rFonts w:ascii="Fira Sans SemiBold" w:hAnsi="Fira Sans SemiBold"/>
                        <w:sz w:val="19"/>
                        <w:szCs w:val="19"/>
                      </w:rPr>
                    </w:pPr>
                    <w:r w:rsidRPr="000201D2">
                      <w:rPr>
                        <w:rFonts w:ascii="Fira Sans SemiBold" w:hAnsi="Fira Sans SemiBold"/>
                        <w:sz w:val="19"/>
                        <w:szCs w:val="19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C2210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222D3DA2" wp14:editId="3CA2341D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D62D7E6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" fillcolor="#f2f2f2 [3052]" stroked="f" strokeweight="1pt">
              <w10:wrap type="tight"/>
            </v:rect>
          </w:pict>
        </mc:Fallback>
      </mc:AlternateContent>
    </w:r>
    <w:r w:rsidR="00114E77">
      <w:rPr>
        <w:noProof/>
        <w:lang w:eastAsia="pl-PL"/>
      </w:rPr>
      <w:drawing>
        <wp:inline distT="0" distB="0" distL="0" distR="0">
          <wp:extent cx="1295904" cy="720000"/>
          <wp:effectExtent l="0" t="0" r="0" b="4445"/>
          <wp:docPr id="39" name="Obraz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Logo GUS wersja podstawowa wariant kolor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5904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32749" w:rsidRDefault="00C7346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10608F51" wp14:editId="6366C388">
              <wp:simplePos x="0" y="0"/>
              <wp:positionH relativeFrom="column">
                <wp:posOffset>5219395</wp:posOffset>
              </wp:positionH>
              <wp:positionV relativeFrom="paragraph">
                <wp:posOffset>222301</wp:posOffset>
              </wp:positionV>
              <wp:extent cx="1682496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2496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37172" w:rsidRPr="000201D2" w:rsidRDefault="00B3064B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  <w:sz w:val="19"/>
                              <w:szCs w:val="19"/>
                            </w:rPr>
                            <w:t>2</w:t>
                          </w:r>
                          <w:r w:rsidR="008A076C">
                            <w:rPr>
                              <w:rFonts w:ascii="Fira Sans SemiBold" w:hAnsi="Fira Sans SemiBold"/>
                              <w:color w:val="001D77"/>
                              <w:sz w:val="19"/>
                              <w:szCs w:val="19"/>
                            </w:rPr>
                            <w:t>1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  <w:sz w:val="19"/>
                              <w:szCs w:val="19"/>
                            </w:rPr>
                            <w:t>.0</w:t>
                          </w:r>
                          <w:r w:rsidR="008A076C">
                            <w:rPr>
                              <w:rFonts w:ascii="Fira Sans SemiBold" w:hAnsi="Fira Sans SemiBold"/>
                              <w:color w:val="001D77"/>
                              <w:sz w:val="19"/>
                              <w:szCs w:val="19"/>
                            </w:rPr>
                            <w:t>2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  <w:sz w:val="19"/>
                              <w:szCs w:val="19"/>
                            </w:rPr>
                            <w:t>.</w:t>
                          </w:r>
                          <w:r w:rsidR="00F601A3" w:rsidRPr="000201D2">
                            <w:rPr>
                              <w:rFonts w:ascii="Fira Sans SemiBold" w:hAnsi="Fira Sans SemiBold"/>
                              <w:color w:val="001D77"/>
                              <w:sz w:val="19"/>
                              <w:szCs w:val="19"/>
                            </w:rPr>
                            <w:t>2020</w:t>
                          </w:r>
                          <w:r w:rsidR="00F37172" w:rsidRPr="000201D2">
                            <w:rPr>
                              <w:rFonts w:ascii="Fira Sans SemiBold" w:hAnsi="Fira Sans SemiBold"/>
                              <w:color w:val="001D77"/>
                              <w:sz w:val="19"/>
                              <w:szCs w:val="19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608F51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411pt;margin-top:17.5pt;width:132.5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" filled="f" stroked="f">
              <v:textbox>
                <w:txbxContent>
                  <w:p w:rsidR="00F37172" w:rsidRPr="000201D2" w:rsidRDefault="00B3064B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  <w:sz w:val="19"/>
                        <w:szCs w:val="19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  <w:sz w:val="19"/>
                        <w:szCs w:val="19"/>
                      </w:rPr>
                      <w:t>2</w:t>
                    </w:r>
                    <w:r w:rsidR="008A076C">
                      <w:rPr>
                        <w:rFonts w:ascii="Fira Sans SemiBold" w:hAnsi="Fira Sans SemiBold"/>
                        <w:color w:val="001D77"/>
                        <w:sz w:val="19"/>
                        <w:szCs w:val="19"/>
                      </w:rPr>
                      <w:t>1</w:t>
                    </w:r>
                    <w:r>
                      <w:rPr>
                        <w:rFonts w:ascii="Fira Sans SemiBold" w:hAnsi="Fira Sans SemiBold"/>
                        <w:color w:val="001D77"/>
                        <w:sz w:val="19"/>
                        <w:szCs w:val="19"/>
                      </w:rPr>
                      <w:t>.0</w:t>
                    </w:r>
                    <w:r w:rsidR="008A076C">
                      <w:rPr>
                        <w:rFonts w:ascii="Fira Sans SemiBold" w:hAnsi="Fira Sans SemiBold"/>
                        <w:color w:val="001D77"/>
                        <w:sz w:val="19"/>
                        <w:szCs w:val="19"/>
                      </w:rPr>
                      <w:t>2</w:t>
                    </w:r>
                    <w:r>
                      <w:rPr>
                        <w:rFonts w:ascii="Fira Sans SemiBold" w:hAnsi="Fira Sans SemiBold"/>
                        <w:color w:val="001D77"/>
                        <w:sz w:val="19"/>
                        <w:szCs w:val="19"/>
                      </w:rPr>
                      <w:t>.</w:t>
                    </w:r>
                    <w:r w:rsidR="00F601A3" w:rsidRPr="000201D2">
                      <w:rPr>
                        <w:rFonts w:ascii="Fira Sans SemiBold" w:hAnsi="Fira Sans SemiBold"/>
                        <w:color w:val="001D77"/>
                        <w:sz w:val="19"/>
                        <w:szCs w:val="19"/>
                      </w:rPr>
                      <w:t>2020</w:t>
                    </w:r>
                    <w:r w:rsidR="00F37172" w:rsidRPr="000201D2">
                      <w:rPr>
                        <w:rFonts w:ascii="Fira Sans SemiBold" w:hAnsi="Fira Sans SemiBold"/>
                        <w:color w:val="001D77"/>
                        <w:sz w:val="19"/>
                        <w:szCs w:val="19"/>
                      </w:rPr>
                      <w:t xml:space="preserve"> </w:t>
                    </w:r>
                    <w:proofErr w:type="gramStart"/>
                    <w:r w:rsidR="00F37172" w:rsidRPr="000201D2">
                      <w:rPr>
                        <w:rFonts w:ascii="Fira Sans SemiBold" w:hAnsi="Fira Sans SemiBold"/>
                        <w:color w:val="001D77"/>
                        <w:sz w:val="19"/>
                        <w:szCs w:val="19"/>
                      </w:rPr>
                      <w:t>r</w:t>
                    </w:r>
                    <w:proofErr w:type="gramEnd"/>
                    <w:r w:rsidR="00F37172" w:rsidRPr="000201D2">
                      <w:rPr>
                        <w:rFonts w:ascii="Fira Sans SemiBold" w:hAnsi="Fira Sans SemiBold"/>
                        <w:color w:val="001D77"/>
                        <w:sz w:val="19"/>
                        <w:szCs w:val="19"/>
                      </w:rPr>
                      <w:t>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7CC5" w:rsidRDefault="00607CC5">
    <w:pPr>
      <w:pStyle w:val="Nagwek"/>
    </w:pPr>
  </w:p>
  <w:p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22.4pt;height:126.6pt;visibility:visible;mso-wrap-style:square" o:bullet="t">
        <v:imagedata r:id="rId1" o:title=""/>
      </v:shape>
    </w:pict>
  </w:numPicBullet>
  <w:numPicBullet w:numPicBulletId="1">
    <w:pict>
      <v:shape id="_x0000_i1031" type="#_x0000_t75" style="width:123.6pt;height:126.6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DA0"/>
    <w:rsid w:val="00001C5B"/>
    <w:rsid w:val="00003437"/>
    <w:rsid w:val="0000366F"/>
    <w:rsid w:val="00003C12"/>
    <w:rsid w:val="00004611"/>
    <w:rsid w:val="00004825"/>
    <w:rsid w:val="00005CE7"/>
    <w:rsid w:val="0000709F"/>
    <w:rsid w:val="000108B8"/>
    <w:rsid w:val="00011A11"/>
    <w:rsid w:val="00011C7D"/>
    <w:rsid w:val="000152F5"/>
    <w:rsid w:val="00016D37"/>
    <w:rsid w:val="000201D2"/>
    <w:rsid w:val="00022730"/>
    <w:rsid w:val="000259F3"/>
    <w:rsid w:val="000332B3"/>
    <w:rsid w:val="00034B19"/>
    <w:rsid w:val="000366E9"/>
    <w:rsid w:val="0004582E"/>
    <w:rsid w:val="0004594F"/>
    <w:rsid w:val="00051931"/>
    <w:rsid w:val="0005206C"/>
    <w:rsid w:val="000534A5"/>
    <w:rsid w:val="00057B5C"/>
    <w:rsid w:val="00057BCF"/>
    <w:rsid w:val="00057CA1"/>
    <w:rsid w:val="00061635"/>
    <w:rsid w:val="00062C3F"/>
    <w:rsid w:val="000662E2"/>
    <w:rsid w:val="00066883"/>
    <w:rsid w:val="00067783"/>
    <w:rsid w:val="00070360"/>
    <w:rsid w:val="00074600"/>
    <w:rsid w:val="00075359"/>
    <w:rsid w:val="00076C1A"/>
    <w:rsid w:val="00076EB8"/>
    <w:rsid w:val="000806F7"/>
    <w:rsid w:val="0008148B"/>
    <w:rsid w:val="00083125"/>
    <w:rsid w:val="000834E9"/>
    <w:rsid w:val="00087085"/>
    <w:rsid w:val="00090DEE"/>
    <w:rsid w:val="0009359E"/>
    <w:rsid w:val="0009439B"/>
    <w:rsid w:val="0009541F"/>
    <w:rsid w:val="00096BB4"/>
    <w:rsid w:val="000A0C17"/>
    <w:rsid w:val="000A17BF"/>
    <w:rsid w:val="000A388D"/>
    <w:rsid w:val="000A6754"/>
    <w:rsid w:val="000B0727"/>
    <w:rsid w:val="000B1421"/>
    <w:rsid w:val="000B24BC"/>
    <w:rsid w:val="000C135D"/>
    <w:rsid w:val="000C362F"/>
    <w:rsid w:val="000C411C"/>
    <w:rsid w:val="000C5ECF"/>
    <w:rsid w:val="000D1D43"/>
    <w:rsid w:val="000D225C"/>
    <w:rsid w:val="000E0918"/>
    <w:rsid w:val="000E7A70"/>
    <w:rsid w:val="000E7ED0"/>
    <w:rsid w:val="000F3461"/>
    <w:rsid w:val="000F42CD"/>
    <w:rsid w:val="000F4EBC"/>
    <w:rsid w:val="001005D5"/>
    <w:rsid w:val="001011C3"/>
    <w:rsid w:val="00101BB6"/>
    <w:rsid w:val="001027F5"/>
    <w:rsid w:val="00110D87"/>
    <w:rsid w:val="00110DEB"/>
    <w:rsid w:val="00112E06"/>
    <w:rsid w:val="00114DB9"/>
    <w:rsid w:val="00114E77"/>
    <w:rsid w:val="00114F89"/>
    <w:rsid w:val="0011518C"/>
    <w:rsid w:val="00116087"/>
    <w:rsid w:val="0011768E"/>
    <w:rsid w:val="00123319"/>
    <w:rsid w:val="001244A5"/>
    <w:rsid w:val="00130296"/>
    <w:rsid w:val="00133B51"/>
    <w:rsid w:val="00134852"/>
    <w:rsid w:val="00134F39"/>
    <w:rsid w:val="00140B51"/>
    <w:rsid w:val="00140DDC"/>
    <w:rsid w:val="001423B6"/>
    <w:rsid w:val="001448A7"/>
    <w:rsid w:val="00146621"/>
    <w:rsid w:val="001479AC"/>
    <w:rsid w:val="00150BC6"/>
    <w:rsid w:val="001523FD"/>
    <w:rsid w:val="00153ABA"/>
    <w:rsid w:val="001557B1"/>
    <w:rsid w:val="00155A33"/>
    <w:rsid w:val="00162325"/>
    <w:rsid w:val="00162D31"/>
    <w:rsid w:val="00162E45"/>
    <w:rsid w:val="00163E39"/>
    <w:rsid w:val="0016451D"/>
    <w:rsid w:val="00165E66"/>
    <w:rsid w:val="00171A1E"/>
    <w:rsid w:val="00172E2E"/>
    <w:rsid w:val="001762A6"/>
    <w:rsid w:val="0018029F"/>
    <w:rsid w:val="001831F9"/>
    <w:rsid w:val="001857EF"/>
    <w:rsid w:val="001863A0"/>
    <w:rsid w:val="001866DD"/>
    <w:rsid w:val="00186B0A"/>
    <w:rsid w:val="00187A01"/>
    <w:rsid w:val="00187E2B"/>
    <w:rsid w:val="00187EC6"/>
    <w:rsid w:val="00193BDE"/>
    <w:rsid w:val="001951DA"/>
    <w:rsid w:val="001A1B86"/>
    <w:rsid w:val="001A1D09"/>
    <w:rsid w:val="001A372A"/>
    <w:rsid w:val="001A42E2"/>
    <w:rsid w:val="001B10DC"/>
    <w:rsid w:val="001B24E0"/>
    <w:rsid w:val="001B48F9"/>
    <w:rsid w:val="001B56B5"/>
    <w:rsid w:val="001B64F3"/>
    <w:rsid w:val="001C0AF0"/>
    <w:rsid w:val="001C3269"/>
    <w:rsid w:val="001D1DB4"/>
    <w:rsid w:val="001D5205"/>
    <w:rsid w:val="001E14AC"/>
    <w:rsid w:val="001E155C"/>
    <w:rsid w:val="001E2D5D"/>
    <w:rsid w:val="001E668B"/>
    <w:rsid w:val="001F0737"/>
    <w:rsid w:val="001F0E57"/>
    <w:rsid w:val="001F135A"/>
    <w:rsid w:val="001F1BE1"/>
    <w:rsid w:val="002053BC"/>
    <w:rsid w:val="00205BC2"/>
    <w:rsid w:val="00207ED8"/>
    <w:rsid w:val="002105E1"/>
    <w:rsid w:val="002112C0"/>
    <w:rsid w:val="002140F5"/>
    <w:rsid w:val="00216024"/>
    <w:rsid w:val="002213DC"/>
    <w:rsid w:val="00223D5A"/>
    <w:rsid w:val="002248CD"/>
    <w:rsid w:val="00224BF7"/>
    <w:rsid w:val="00224FBD"/>
    <w:rsid w:val="00236160"/>
    <w:rsid w:val="0023628A"/>
    <w:rsid w:val="00236D7C"/>
    <w:rsid w:val="0023792A"/>
    <w:rsid w:val="002476AC"/>
    <w:rsid w:val="002514D2"/>
    <w:rsid w:val="00252628"/>
    <w:rsid w:val="00256BF2"/>
    <w:rsid w:val="002574F9"/>
    <w:rsid w:val="00263742"/>
    <w:rsid w:val="00266F8B"/>
    <w:rsid w:val="00273293"/>
    <w:rsid w:val="00276811"/>
    <w:rsid w:val="0027719C"/>
    <w:rsid w:val="00281218"/>
    <w:rsid w:val="00282699"/>
    <w:rsid w:val="00285D04"/>
    <w:rsid w:val="002914E4"/>
    <w:rsid w:val="0029253E"/>
    <w:rsid w:val="002926DF"/>
    <w:rsid w:val="00293563"/>
    <w:rsid w:val="002946A4"/>
    <w:rsid w:val="00296697"/>
    <w:rsid w:val="002A3C8F"/>
    <w:rsid w:val="002B0472"/>
    <w:rsid w:val="002B1A65"/>
    <w:rsid w:val="002B5972"/>
    <w:rsid w:val="002B6B12"/>
    <w:rsid w:val="002B76F0"/>
    <w:rsid w:val="002C01DB"/>
    <w:rsid w:val="002C22D7"/>
    <w:rsid w:val="002C39DC"/>
    <w:rsid w:val="002C4FF0"/>
    <w:rsid w:val="002C7D24"/>
    <w:rsid w:val="002D07AD"/>
    <w:rsid w:val="002D3F81"/>
    <w:rsid w:val="002D5776"/>
    <w:rsid w:val="002D5A7F"/>
    <w:rsid w:val="002E6140"/>
    <w:rsid w:val="002E6985"/>
    <w:rsid w:val="002E71B6"/>
    <w:rsid w:val="002F14FA"/>
    <w:rsid w:val="002F2B58"/>
    <w:rsid w:val="002F4D66"/>
    <w:rsid w:val="002F4E60"/>
    <w:rsid w:val="002F77C8"/>
    <w:rsid w:val="00301633"/>
    <w:rsid w:val="00303D35"/>
    <w:rsid w:val="003041CB"/>
    <w:rsid w:val="00304F22"/>
    <w:rsid w:val="003065C9"/>
    <w:rsid w:val="00306C7C"/>
    <w:rsid w:val="00310C8E"/>
    <w:rsid w:val="00311059"/>
    <w:rsid w:val="003156B1"/>
    <w:rsid w:val="00317BE2"/>
    <w:rsid w:val="00321A79"/>
    <w:rsid w:val="00322D35"/>
    <w:rsid w:val="00322EDD"/>
    <w:rsid w:val="00323111"/>
    <w:rsid w:val="003239A4"/>
    <w:rsid w:val="003313BA"/>
    <w:rsid w:val="00332320"/>
    <w:rsid w:val="00335366"/>
    <w:rsid w:val="003407E4"/>
    <w:rsid w:val="00346D76"/>
    <w:rsid w:val="0034734A"/>
    <w:rsid w:val="00347A0E"/>
    <w:rsid w:val="00347D72"/>
    <w:rsid w:val="00351097"/>
    <w:rsid w:val="003538AF"/>
    <w:rsid w:val="00354A53"/>
    <w:rsid w:val="00357F62"/>
    <w:rsid w:val="0036049A"/>
    <w:rsid w:val="003635D0"/>
    <w:rsid w:val="00365A7C"/>
    <w:rsid w:val="0036698B"/>
    <w:rsid w:val="00367237"/>
    <w:rsid w:val="0036763D"/>
    <w:rsid w:val="003703DC"/>
    <w:rsid w:val="0037077F"/>
    <w:rsid w:val="00371234"/>
    <w:rsid w:val="0037141A"/>
    <w:rsid w:val="00373882"/>
    <w:rsid w:val="00374CAC"/>
    <w:rsid w:val="003754E6"/>
    <w:rsid w:val="003860FF"/>
    <w:rsid w:val="003904F8"/>
    <w:rsid w:val="00391BE8"/>
    <w:rsid w:val="003951EE"/>
    <w:rsid w:val="00395702"/>
    <w:rsid w:val="00396904"/>
    <w:rsid w:val="003972AF"/>
    <w:rsid w:val="00397D18"/>
    <w:rsid w:val="003A0ABA"/>
    <w:rsid w:val="003A1B36"/>
    <w:rsid w:val="003A271E"/>
    <w:rsid w:val="003A2905"/>
    <w:rsid w:val="003A2CF1"/>
    <w:rsid w:val="003A2DFB"/>
    <w:rsid w:val="003A42AD"/>
    <w:rsid w:val="003A48C2"/>
    <w:rsid w:val="003A5036"/>
    <w:rsid w:val="003B1FED"/>
    <w:rsid w:val="003B5B72"/>
    <w:rsid w:val="003C0845"/>
    <w:rsid w:val="003C4464"/>
    <w:rsid w:val="003C4528"/>
    <w:rsid w:val="003C59E0"/>
    <w:rsid w:val="003C6C8D"/>
    <w:rsid w:val="003D0E7E"/>
    <w:rsid w:val="003D2D75"/>
    <w:rsid w:val="003D2F16"/>
    <w:rsid w:val="003D4F95"/>
    <w:rsid w:val="003D5EA6"/>
    <w:rsid w:val="003D5F42"/>
    <w:rsid w:val="003D60A9"/>
    <w:rsid w:val="003E10D7"/>
    <w:rsid w:val="003E1635"/>
    <w:rsid w:val="003E170B"/>
    <w:rsid w:val="003E21F4"/>
    <w:rsid w:val="003E781B"/>
    <w:rsid w:val="003F2706"/>
    <w:rsid w:val="003F4C97"/>
    <w:rsid w:val="003F7FE6"/>
    <w:rsid w:val="004002B7"/>
    <w:rsid w:val="0040344F"/>
    <w:rsid w:val="00403C6B"/>
    <w:rsid w:val="004040CC"/>
    <w:rsid w:val="0040435C"/>
    <w:rsid w:val="00406880"/>
    <w:rsid w:val="004118D1"/>
    <w:rsid w:val="004159FA"/>
    <w:rsid w:val="0042323E"/>
    <w:rsid w:val="004232C1"/>
    <w:rsid w:val="00423D86"/>
    <w:rsid w:val="0042406F"/>
    <w:rsid w:val="0042446D"/>
    <w:rsid w:val="00427BF8"/>
    <w:rsid w:val="00431C02"/>
    <w:rsid w:val="00432D84"/>
    <w:rsid w:val="00432E3F"/>
    <w:rsid w:val="004335CF"/>
    <w:rsid w:val="004366B1"/>
    <w:rsid w:val="00437395"/>
    <w:rsid w:val="00445047"/>
    <w:rsid w:val="00445683"/>
    <w:rsid w:val="00445A7C"/>
    <w:rsid w:val="0044644A"/>
    <w:rsid w:val="0045269C"/>
    <w:rsid w:val="00454346"/>
    <w:rsid w:val="004546ED"/>
    <w:rsid w:val="00454A5C"/>
    <w:rsid w:val="004553E8"/>
    <w:rsid w:val="00457611"/>
    <w:rsid w:val="00461C43"/>
    <w:rsid w:val="00461CA9"/>
    <w:rsid w:val="00463E39"/>
    <w:rsid w:val="004657FC"/>
    <w:rsid w:val="004662CE"/>
    <w:rsid w:val="00470A70"/>
    <w:rsid w:val="004733F6"/>
    <w:rsid w:val="00473463"/>
    <w:rsid w:val="00474E69"/>
    <w:rsid w:val="0048008C"/>
    <w:rsid w:val="00482BBE"/>
    <w:rsid w:val="00482FAD"/>
    <w:rsid w:val="004853D3"/>
    <w:rsid w:val="0048583B"/>
    <w:rsid w:val="0049621B"/>
    <w:rsid w:val="004A569A"/>
    <w:rsid w:val="004A592F"/>
    <w:rsid w:val="004A6CC2"/>
    <w:rsid w:val="004B059E"/>
    <w:rsid w:val="004B0752"/>
    <w:rsid w:val="004B1FEA"/>
    <w:rsid w:val="004B5159"/>
    <w:rsid w:val="004B5966"/>
    <w:rsid w:val="004B60DB"/>
    <w:rsid w:val="004B7384"/>
    <w:rsid w:val="004C0840"/>
    <w:rsid w:val="004C0E8B"/>
    <w:rsid w:val="004C1176"/>
    <w:rsid w:val="004C1895"/>
    <w:rsid w:val="004C21B2"/>
    <w:rsid w:val="004C3763"/>
    <w:rsid w:val="004C5A76"/>
    <w:rsid w:val="004C5EFD"/>
    <w:rsid w:val="004C6D40"/>
    <w:rsid w:val="004C7599"/>
    <w:rsid w:val="004D211A"/>
    <w:rsid w:val="004D30A4"/>
    <w:rsid w:val="004D4BCB"/>
    <w:rsid w:val="004D4E95"/>
    <w:rsid w:val="004E070B"/>
    <w:rsid w:val="004E1B1E"/>
    <w:rsid w:val="004E6AB5"/>
    <w:rsid w:val="004E7068"/>
    <w:rsid w:val="004E7DEA"/>
    <w:rsid w:val="004F030C"/>
    <w:rsid w:val="004F03D7"/>
    <w:rsid w:val="004F096D"/>
    <w:rsid w:val="004F0C3C"/>
    <w:rsid w:val="004F2AEE"/>
    <w:rsid w:val="004F4B2E"/>
    <w:rsid w:val="004F63FC"/>
    <w:rsid w:val="0050144E"/>
    <w:rsid w:val="0050225F"/>
    <w:rsid w:val="00505A92"/>
    <w:rsid w:val="00506FD7"/>
    <w:rsid w:val="00511BFC"/>
    <w:rsid w:val="00512936"/>
    <w:rsid w:val="005203F1"/>
    <w:rsid w:val="00521BC3"/>
    <w:rsid w:val="00526B0F"/>
    <w:rsid w:val="00527E03"/>
    <w:rsid w:val="00530791"/>
    <w:rsid w:val="00530B2D"/>
    <w:rsid w:val="00532B4D"/>
    <w:rsid w:val="00541AC7"/>
    <w:rsid w:val="0054251F"/>
    <w:rsid w:val="005436D8"/>
    <w:rsid w:val="00546045"/>
    <w:rsid w:val="005462FF"/>
    <w:rsid w:val="005471BB"/>
    <w:rsid w:val="005520D8"/>
    <w:rsid w:val="00556CF1"/>
    <w:rsid w:val="00557D23"/>
    <w:rsid w:val="00560493"/>
    <w:rsid w:val="00562D3D"/>
    <w:rsid w:val="005762A7"/>
    <w:rsid w:val="0057767A"/>
    <w:rsid w:val="00582408"/>
    <w:rsid w:val="005828BF"/>
    <w:rsid w:val="0058585A"/>
    <w:rsid w:val="005864BA"/>
    <w:rsid w:val="005916D7"/>
    <w:rsid w:val="005A1C1A"/>
    <w:rsid w:val="005A698C"/>
    <w:rsid w:val="005A6F50"/>
    <w:rsid w:val="005B11DA"/>
    <w:rsid w:val="005B2433"/>
    <w:rsid w:val="005B44E2"/>
    <w:rsid w:val="005B5280"/>
    <w:rsid w:val="005C4F00"/>
    <w:rsid w:val="005D77FB"/>
    <w:rsid w:val="005D7C1F"/>
    <w:rsid w:val="005E0799"/>
    <w:rsid w:val="005E14A3"/>
    <w:rsid w:val="005E2CB6"/>
    <w:rsid w:val="005E4ABD"/>
    <w:rsid w:val="005E52C4"/>
    <w:rsid w:val="005E5E39"/>
    <w:rsid w:val="005F0DD0"/>
    <w:rsid w:val="005F4FE0"/>
    <w:rsid w:val="005F5A80"/>
    <w:rsid w:val="005F6DFA"/>
    <w:rsid w:val="00601033"/>
    <w:rsid w:val="006044FF"/>
    <w:rsid w:val="00605F33"/>
    <w:rsid w:val="00606660"/>
    <w:rsid w:val="00607CC5"/>
    <w:rsid w:val="00611E75"/>
    <w:rsid w:val="0061219D"/>
    <w:rsid w:val="006140C6"/>
    <w:rsid w:val="00617632"/>
    <w:rsid w:val="006218D3"/>
    <w:rsid w:val="00623AEC"/>
    <w:rsid w:val="00632056"/>
    <w:rsid w:val="00633014"/>
    <w:rsid w:val="00633B23"/>
    <w:rsid w:val="0063437B"/>
    <w:rsid w:val="0063555F"/>
    <w:rsid w:val="0063792B"/>
    <w:rsid w:val="00640163"/>
    <w:rsid w:val="00640F41"/>
    <w:rsid w:val="00641278"/>
    <w:rsid w:val="006467C3"/>
    <w:rsid w:val="006516CF"/>
    <w:rsid w:val="00652FE9"/>
    <w:rsid w:val="0065356C"/>
    <w:rsid w:val="00655B16"/>
    <w:rsid w:val="006604C6"/>
    <w:rsid w:val="00661D83"/>
    <w:rsid w:val="006650CE"/>
    <w:rsid w:val="006667DB"/>
    <w:rsid w:val="00666FE6"/>
    <w:rsid w:val="006673CA"/>
    <w:rsid w:val="00667C4F"/>
    <w:rsid w:val="006715A8"/>
    <w:rsid w:val="00676B47"/>
    <w:rsid w:val="00683277"/>
    <w:rsid w:val="00690BEE"/>
    <w:rsid w:val="00692138"/>
    <w:rsid w:val="006932A5"/>
    <w:rsid w:val="00694612"/>
    <w:rsid w:val="00694FD9"/>
    <w:rsid w:val="00695688"/>
    <w:rsid w:val="00695D66"/>
    <w:rsid w:val="006966AD"/>
    <w:rsid w:val="006A41E2"/>
    <w:rsid w:val="006B05FA"/>
    <w:rsid w:val="006B0E9E"/>
    <w:rsid w:val="006B2D75"/>
    <w:rsid w:val="006B3239"/>
    <w:rsid w:val="006B3857"/>
    <w:rsid w:val="006B5AE4"/>
    <w:rsid w:val="006D4054"/>
    <w:rsid w:val="006D4318"/>
    <w:rsid w:val="006D6347"/>
    <w:rsid w:val="006D7274"/>
    <w:rsid w:val="006E02EC"/>
    <w:rsid w:val="006E1123"/>
    <w:rsid w:val="006E4BB4"/>
    <w:rsid w:val="006E7789"/>
    <w:rsid w:val="006F57E5"/>
    <w:rsid w:val="00702737"/>
    <w:rsid w:val="00706806"/>
    <w:rsid w:val="00711297"/>
    <w:rsid w:val="00711571"/>
    <w:rsid w:val="007205CE"/>
    <w:rsid w:val="007211B1"/>
    <w:rsid w:val="0072164A"/>
    <w:rsid w:val="00726B70"/>
    <w:rsid w:val="00730184"/>
    <w:rsid w:val="00732809"/>
    <w:rsid w:val="0073602C"/>
    <w:rsid w:val="00737ADD"/>
    <w:rsid w:val="00743F79"/>
    <w:rsid w:val="00745912"/>
    <w:rsid w:val="00746187"/>
    <w:rsid w:val="00752B07"/>
    <w:rsid w:val="00754106"/>
    <w:rsid w:val="00754C63"/>
    <w:rsid w:val="00760E3A"/>
    <w:rsid w:val="007615BC"/>
    <w:rsid w:val="007623ED"/>
    <w:rsid w:val="00762403"/>
    <w:rsid w:val="0076254F"/>
    <w:rsid w:val="007700E4"/>
    <w:rsid w:val="0077196D"/>
    <w:rsid w:val="00773E86"/>
    <w:rsid w:val="00774C6B"/>
    <w:rsid w:val="007801F5"/>
    <w:rsid w:val="00783CA4"/>
    <w:rsid w:val="007842FB"/>
    <w:rsid w:val="00786124"/>
    <w:rsid w:val="00791FC6"/>
    <w:rsid w:val="00792ACE"/>
    <w:rsid w:val="0079514B"/>
    <w:rsid w:val="007962F7"/>
    <w:rsid w:val="00797A85"/>
    <w:rsid w:val="007A2DC1"/>
    <w:rsid w:val="007A3C6F"/>
    <w:rsid w:val="007A7C0E"/>
    <w:rsid w:val="007B1B50"/>
    <w:rsid w:val="007B5805"/>
    <w:rsid w:val="007B7014"/>
    <w:rsid w:val="007C10D9"/>
    <w:rsid w:val="007C14FB"/>
    <w:rsid w:val="007C366B"/>
    <w:rsid w:val="007C3926"/>
    <w:rsid w:val="007C4564"/>
    <w:rsid w:val="007D2B8D"/>
    <w:rsid w:val="007D3319"/>
    <w:rsid w:val="007D335D"/>
    <w:rsid w:val="007D5ACA"/>
    <w:rsid w:val="007E1B65"/>
    <w:rsid w:val="007E2821"/>
    <w:rsid w:val="007E3301"/>
    <w:rsid w:val="007E3314"/>
    <w:rsid w:val="007E4B03"/>
    <w:rsid w:val="007E6B4A"/>
    <w:rsid w:val="007F324B"/>
    <w:rsid w:val="007F3482"/>
    <w:rsid w:val="007F5697"/>
    <w:rsid w:val="0080476C"/>
    <w:rsid w:val="00804892"/>
    <w:rsid w:val="0080553C"/>
    <w:rsid w:val="00805B46"/>
    <w:rsid w:val="008106B9"/>
    <w:rsid w:val="0081118B"/>
    <w:rsid w:val="00815179"/>
    <w:rsid w:val="00821DAE"/>
    <w:rsid w:val="00822513"/>
    <w:rsid w:val="00822948"/>
    <w:rsid w:val="00825DC2"/>
    <w:rsid w:val="008278E4"/>
    <w:rsid w:val="00827A31"/>
    <w:rsid w:val="008325FD"/>
    <w:rsid w:val="00834AD3"/>
    <w:rsid w:val="00834C1D"/>
    <w:rsid w:val="0083594E"/>
    <w:rsid w:val="00835F27"/>
    <w:rsid w:val="00843795"/>
    <w:rsid w:val="008468C4"/>
    <w:rsid w:val="00846BFF"/>
    <w:rsid w:val="00847F0F"/>
    <w:rsid w:val="0085032D"/>
    <w:rsid w:val="00852448"/>
    <w:rsid w:val="00854334"/>
    <w:rsid w:val="008672E8"/>
    <w:rsid w:val="0087165C"/>
    <w:rsid w:val="00871AEC"/>
    <w:rsid w:val="00872B57"/>
    <w:rsid w:val="00875D1F"/>
    <w:rsid w:val="008779D7"/>
    <w:rsid w:val="00877A02"/>
    <w:rsid w:val="00880870"/>
    <w:rsid w:val="0088188F"/>
    <w:rsid w:val="0088258A"/>
    <w:rsid w:val="00883AA9"/>
    <w:rsid w:val="00884717"/>
    <w:rsid w:val="0088630B"/>
    <w:rsid w:val="00886332"/>
    <w:rsid w:val="00886696"/>
    <w:rsid w:val="008A076C"/>
    <w:rsid w:val="008A26D9"/>
    <w:rsid w:val="008A781A"/>
    <w:rsid w:val="008B1EC9"/>
    <w:rsid w:val="008B6C73"/>
    <w:rsid w:val="008C0242"/>
    <w:rsid w:val="008D361F"/>
    <w:rsid w:val="008E0426"/>
    <w:rsid w:val="008E3158"/>
    <w:rsid w:val="008E3FD2"/>
    <w:rsid w:val="008E6509"/>
    <w:rsid w:val="008E6907"/>
    <w:rsid w:val="008E6D40"/>
    <w:rsid w:val="008E750B"/>
    <w:rsid w:val="008E7B86"/>
    <w:rsid w:val="008F3638"/>
    <w:rsid w:val="008F41AD"/>
    <w:rsid w:val="008F423C"/>
    <w:rsid w:val="008F6CB7"/>
    <w:rsid w:val="008F6F31"/>
    <w:rsid w:val="008F74DF"/>
    <w:rsid w:val="00900CCE"/>
    <w:rsid w:val="00902896"/>
    <w:rsid w:val="00903E15"/>
    <w:rsid w:val="00903EC3"/>
    <w:rsid w:val="009046CB"/>
    <w:rsid w:val="009104D1"/>
    <w:rsid w:val="00910C4C"/>
    <w:rsid w:val="009127BA"/>
    <w:rsid w:val="00913383"/>
    <w:rsid w:val="0091509B"/>
    <w:rsid w:val="009205C5"/>
    <w:rsid w:val="00920B7D"/>
    <w:rsid w:val="009227A6"/>
    <w:rsid w:val="0092366F"/>
    <w:rsid w:val="009269E1"/>
    <w:rsid w:val="00926CD9"/>
    <w:rsid w:val="0092753D"/>
    <w:rsid w:val="00933EC1"/>
    <w:rsid w:val="0094021A"/>
    <w:rsid w:val="009411B3"/>
    <w:rsid w:val="00941C5E"/>
    <w:rsid w:val="00941CF0"/>
    <w:rsid w:val="00943F43"/>
    <w:rsid w:val="009530DB"/>
    <w:rsid w:val="00953676"/>
    <w:rsid w:val="009602FC"/>
    <w:rsid w:val="00961A8B"/>
    <w:rsid w:val="009647C9"/>
    <w:rsid w:val="00964B83"/>
    <w:rsid w:val="00967F99"/>
    <w:rsid w:val="009705EE"/>
    <w:rsid w:val="00977927"/>
    <w:rsid w:val="0098135C"/>
    <w:rsid w:val="0098156A"/>
    <w:rsid w:val="00981685"/>
    <w:rsid w:val="009837C5"/>
    <w:rsid w:val="00984351"/>
    <w:rsid w:val="0098537F"/>
    <w:rsid w:val="00985CAD"/>
    <w:rsid w:val="009921EB"/>
    <w:rsid w:val="00996693"/>
    <w:rsid w:val="009A24B0"/>
    <w:rsid w:val="009A40B0"/>
    <w:rsid w:val="009B068E"/>
    <w:rsid w:val="009B4CC8"/>
    <w:rsid w:val="009B5808"/>
    <w:rsid w:val="009C0165"/>
    <w:rsid w:val="009C1335"/>
    <w:rsid w:val="009C1AB2"/>
    <w:rsid w:val="009C22CC"/>
    <w:rsid w:val="009C55CE"/>
    <w:rsid w:val="009C5DCB"/>
    <w:rsid w:val="009C7251"/>
    <w:rsid w:val="009D03BD"/>
    <w:rsid w:val="009D0E86"/>
    <w:rsid w:val="009D3868"/>
    <w:rsid w:val="009D48BF"/>
    <w:rsid w:val="009E1846"/>
    <w:rsid w:val="009E1D0F"/>
    <w:rsid w:val="009E2E91"/>
    <w:rsid w:val="009E5AE7"/>
    <w:rsid w:val="009E708E"/>
    <w:rsid w:val="009E7C25"/>
    <w:rsid w:val="009F34DA"/>
    <w:rsid w:val="009F46AA"/>
    <w:rsid w:val="009F62B9"/>
    <w:rsid w:val="009F66B2"/>
    <w:rsid w:val="009F7BAC"/>
    <w:rsid w:val="00A0402E"/>
    <w:rsid w:val="00A051F6"/>
    <w:rsid w:val="00A068AA"/>
    <w:rsid w:val="00A06BD8"/>
    <w:rsid w:val="00A11D43"/>
    <w:rsid w:val="00A13211"/>
    <w:rsid w:val="00A139F5"/>
    <w:rsid w:val="00A13D15"/>
    <w:rsid w:val="00A14171"/>
    <w:rsid w:val="00A1570A"/>
    <w:rsid w:val="00A22043"/>
    <w:rsid w:val="00A24EE1"/>
    <w:rsid w:val="00A25E14"/>
    <w:rsid w:val="00A321E4"/>
    <w:rsid w:val="00A33F4A"/>
    <w:rsid w:val="00A365F4"/>
    <w:rsid w:val="00A36BA6"/>
    <w:rsid w:val="00A36EB7"/>
    <w:rsid w:val="00A37DDD"/>
    <w:rsid w:val="00A4019F"/>
    <w:rsid w:val="00A422C5"/>
    <w:rsid w:val="00A44AB4"/>
    <w:rsid w:val="00A458C8"/>
    <w:rsid w:val="00A47D80"/>
    <w:rsid w:val="00A521CD"/>
    <w:rsid w:val="00A53132"/>
    <w:rsid w:val="00A563F2"/>
    <w:rsid w:val="00A566E8"/>
    <w:rsid w:val="00A57A69"/>
    <w:rsid w:val="00A62657"/>
    <w:rsid w:val="00A643BB"/>
    <w:rsid w:val="00A66A57"/>
    <w:rsid w:val="00A66C2E"/>
    <w:rsid w:val="00A66EAC"/>
    <w:rsid w:val="00A67A65"/>
    <w:rsid w:val="00A70B9B"/>
    <w:rsid w:val="00A710AC"/>
    <w:rsid w:val="00A72F76"/>
    <w:rsid w:val="00A73ABE"/>
    <w:rsid w:val="00A74B25"/>
    <w:rsid w:val="00A758C8"/>
    <w:rsid w:val="00A852B4"/>
    <w:rsid w:val="00A86A42"/>
    <w:rsid w:val="00A86ECC"/>
    <w:rsid w:val="00A86FCC"/>
    <w:rsid w:val="00A94A12"/>
    <w:rsid w:val="00A96559"/>
    <w:rsid w:val="00AA34FD"/>
    <w:rsid w:val="00AA6722"/>
    <w:rsid w:val="00AA6CF1"/>
    <w:rsid w:val="00AA710D"/>
    <w:rsid w:val="00AB5850"/>
    <w:rsid w:val="00AB6D25"/>
    <w:rsid w:val="00AB6D9B"/>
    <w:rsid w:val="00AC2BAC"/>
    <w:rsid w:val="00AC3527"/>
    <w:rsid w:val="00AC4CDB"/>
    <w:rsid w:val="00AC619B"/>
    <w:rsid w:val="00AC7777"/>
    <w:rsid w:val="00AD699B"/>
    <w:rsid w:val="00AD7219"/>
    <w:rsid w:val="00AE14B1"/>
    <w:rsid w:val="00AE269F"/>
    <w:rsid w:val="00AE2D4B"/>
    <w:rsid w:val="00AE4F99"/>
    <w:rsid w:val="00AE62E6"/>
    <w:rsid w:val="00AF2781"/>
    <w:rsid w:val="00AF4F89"/>
    <w:rsid w:val="00B14952"/>
    <w:rsid w:val="00B23D69"/>
    <w:rsid w:val="00B24A8B"/>
    <w:rsid w:val="00B25B97"/>
    <w:rsid w:val="00B3064B"/>
    <w:rsid w:val="00B31E5A"/>
    <w:rsid w:val="00B35F4F"/>
    <w:rsid w:val="00B366F3"/>
    <w:rsid w:val="00B36FEF"/>
    <w:rsid w:val="00B41A2C"/>
    <w:rsid w:val="00B44F0A"/>
    <w:rsid w:val="00B50344"/>
    <w:rsid w:val="00B511F2"/>
    <w:rsid w:val="00B51E9F"/>
    <w:rsid w:val="00B52573"/>
    <w:rsid w:val="00B53BF2"/>
    <w:rsid w:val="00B560E4"/>
    <w:rsid w:val="00B56BFB"/>
    <w:rsid w:val="00B60A9B"/>
    <w:rsid w:val="00B60C8B"/>
    <w:rsid w:val="00B60CAA"/>
    <w:rsid w:val="00B60EB4"/>
    <w:rsid w:val="00B653AB"/>
    <w:rsid w:val="00B653BB"/>
    <w:rsid w:val="00B65F9E"/>
    <w:rsid w:val="00B66B19"/>
    <w:rsid w:val="00B70904"/>
    <w:rsid w:val="00B7359B"/>
    <w:rsid w:val="00B76EA1"/>
    <w:rsid w:val="00B86633"/>
    <w:rsid w:val="00B8712B"/>
    <w:rsid w:val="00B9073E"/>
    <w:rsid w:val="00B914E9"/>
    <w:rsid w:val="00B956EE"/>
    <w:rsid w:val="00BA0245"/>
    <w:rsid w:val="00BA2BA1"/>
    <w:rsid w:val="00BA437D"/>
    <w:rsid w:val="00BB127F"/>
    <w:rsid w:val="00BC3B6A"/>
    <w:rsid w:val="00BC512B"/>
    <w:rsid w:val="00BD26FA"/>
    <w:rsid w:val="00BD3265"/>
    <w:rsid w:val="00BD4E33"/>
    <w:rsid w:val="00BE0358"/>
    <w:rsid w:val="00BE6128"/>
    <w:rsid w:val="00BE6E57"/>
    <w:rsid w:val="00BF1A32"/>
    <w:rsid w:val="00BF21DD"/>
    <w:rsid w:val="00C030DE"/>
    <w:rsid w:val="00C04116"/>
    <w:rsid w:val="00C06507"/>
    <w:rsid w:val="00C10316"/>
    <w:rsid w:val="00C17BB9"/>
    <w:rsid w:val="00C22105"/>
    <w:rsid w:val="00C22830"/>
    <w:rsid w:val="00C244B6"/>
    <w:rsid w:val="00C2702E"/>
    <w:rsid w:val="00C3244F"/>
    <w:rsid w:val="00C33ADA"/>
    <w:rsid w:val="00C3598D"/>
    <w:rsid w:val="00C40053"/>
    <w:rsid w:val="00C40571"/>
    <w:rsid w:val="00C40D4F"/>
    <w:rsid w:val="00C41277"/>
    <w:rsid w:val="00C4751D"/>
    <w:rsid w:val="00C5085F"/>
    <w:rsid w:val="00C537C3"/>
    <w:rsid w:val="00C548B8"/>
    <w:rsid w:val="00C549B0"/>
    <w:rsid w:val="00C5561A"/>
    <w:rsid w:val="00C60C4B"/>
    <w:rsid w:val="00C6328E"/>
    <w:rsid w:val="00C64A37"/>
    <w:rsid w:val="00C6574D"/>
    <w:rsid w:val="00C6605B"/>
    <w:rsid w:val="00C7158E"/>
    <w:rsid w:val="00C7250B"/>
    <w:rsid w:val="00C7346B"/>
    <w:rsid w:val="00C75437"/>
    <w:rsid w:val="00C75940"/>
    <w:rsid w:val="00C75CAD"/>
    <w:rsid w:val="00C77C0E"/>
    <w:rsid w:val="00C8318C"/>
    <w:rsid w:val="00C85214"/>
    <w:rsid w:val="00C91687"/>
    <w:rsid w:val="00C924A8"/>
    <w:rsid w:val="00C93EB3"/>
    <w:rsid w:val="00C945FE"/>
    <w:rsid w:val="00C96FAA"/>
    <w:rsid w:val="00C97A04"/>
    <w:rsid w:val="00C97E85"/>
    <w:rsid w:val="00CA107B"/>
    <w:rsid w:val="00CA484D"/>
    <w:rsid w:val="00CB5688"/>
    <w:rsid w:val="00CB61AE"/>
    <w:rsid w:val="00CB77D4"/>
    <w:rsid w:val="00CB7B94"/>
    <w:rsid w:val="00CC4D5F"/>
    <w:rsid w:val="00CC4F14"/>
    <w:rsid w:val="00CC739E"/>
    <w:rsid w:val="00CC75D9"/>
    <w:rsid w:val="00CC7916"/>
    <w:rsid w:val="00CD58B7"/>
    <w:rsid w:val="00CD6B7E"/>
    <w:rsid w:val="00CE06F1"/>
    <w:rsid w:val="00CE5DEE"/>
    <w:rsid w:val="00CE738C"/>
    <w:rsid w:val="00CF0700"/>
    <w:rsid w:val="00CF3244"/>
    <w:rsid w:val="00CF4099"/>
    <w:rsid w:val="00CF43A6"/>
    <w:rsid w:val="00CF4CC7"/>
    <w:rsid w:val="00D05C62"/>
    <w:rsid w:val="00D07944"/>
    <w:rsid w:val="00D144D4"/>
    <w:rsid w:val="00D20D4B"/>
    <w:rsid w:val="00D23A75"/>
    <w:rsid w:val="00D261A2"/>
    <w:rsid w:val="00D31EDD"/>
    <w:rsid w:val="00D32507"/>
    <w:rsid w:val="00D32E28"/>
    <w:rsid w:val="00D338C5"/>
    <w:rsid w:val="00D33ADF"/>
    <w:rsid w:val="00D33AF1"/>
    <w:rsid w:val="00D3676A"/>
    <w:rsid w:val="00D4076C"/>
    <w:rsid w:val="00D41C37"/>
    <w:rsid w:val="00D424E9"/>
    <w:rsid w:val="00D45C50"/>
    <w:rsid w:val="00D46DAF"/>
    <w:rsid w:val="00D475CA"/>
    <w:rsid w:val="00D50F65"/>
    <w:rsid w:val="00D527B6"/>
    <w:rsid w:val="00D608CF"/>
    <w:rsid w:val="00D616D2"/>
    <w:rsid w:val="00D635A9"/>
    <w:rsid w:val="00D63B5F"/>
    <w:rsid w:val="00D64C6A"/>
    <w:rsid w:val="00D7099F"/>
    <w:rsid w:val="00D70EF7"/>
    <w:rsid w:val="00D715DF"/>
    <w:rsid w:val="00D738D3"/>
    <w:rsid w:val="00D742B6"/>
    <w:rsid w:val="00D74A5A"/>
    <w:rsid w:val="00D76E82"/>
    <w:rsid w:val="00D77205"/>
    <w:rsid w:val="00D816EE"/>
    <w:rsid w:val="00D8397C"/>
    <w:rsid w:val="00D862ED"/>
    <w:rsid w:val="00D90208"/>
    <w:rsid w:val="00D94657"/>
    <w:rsid w:val="00D94EED"/>
    <w:rsid w:val="00D96026"/>
    <w:rsid w:val="00D9643D"/>
    <w:rsid w:val="00D96619"/>
    <w:rsid w:val="00D97655"/>
    <w:rsid w:val="00DA0110"/>
    <w:rsid w:val="00DA0179"/>
    <w:rsid w:val="00DA42BA"/>
    <w:rsid w:val="00DA5470"/>
    <w:rsid w:val="00DA6411"/>
    <w:rsid w:val="00DA70D1"/>
    <w:rsid w:val="00DB0097"/>
    <w:rsid w:val="00DB147A"/>
    <w:rsid w:val="00DB1B7A"/>
    <w:rsid w:val="00DC0293"/>
    <w:rsid w:val="00DC10F1"/>
    <w:rsid w:val="00DC25CD"/>
    <w:rsid w:val="00DC58EC"/>
    <w:rsid w:val="00DC6708"/>
    <w:rsid w:val="00DC6F18"/>
    <w:rsid w:val="00DD4D9D"/>
    <w:rsid w:val="00DD54A4"/>
    <w:rsid w:val="00DD6C42"/>
    <w:rsid w:val="00DE0352"/>
    <w:rsid w:val="00DE2DE3"/>
    <w:rsid w:val="00DE6052"/>
    <w:rsid w:val="00DF3B68"/>
    <w:rsid w:val="00DF440B"/>
    <w:rsid w:val="00DF7F4C"/>
    <w:rsid w:val="00E00298"/>
    <w:rsid w:val="00E011CF"/>
    <w:rsid w:val="00E01436"/>
    <w:rsid w:val="00E045BD"/>
    <w:rsid w:val="00E04B4A"/>
    <w:rsid w:val="00E0664E"/>
    <w:rsid w:val="00E06DD1"/>
    <w:rsid w:val="00E10FCD"/>
    <w:rsid w:val="00E144E4"/>
    <w:rsid w:val="00E16D71"/>
    <w:rsid w:val="00E17B77"/>
    <w:rsid w:val="00E21369"/>
    <w:rsid w:val="00E26998"/>
    <w:rsid w:val="00E26D20"/>
    <w:rsid w:val="00E30AAF"/>
    <w:rsid w:val="00E31714"/>
    <w:rsid w:val="00E318F3"/>
    <w:rsid w:val="00E31B99"/>
    <w:rsid w:val="00E32061"/>
    <w:rsid w:val="00E3508C"/>
    <w:rsid w:val="00E36AD5"/>
    <w:rsid w:val="00E36B28"/>
    <w:rsid w:val="00E42FF9"/>
    <w:rsid w:val="00E454B8"/>
    <w:rsid w:val="00E4714C"/>
    <w:rsid w:val="00E5190C"/>
    <w:rsid w:val="00E51AEB"/>
    <w:rsid w:val="00E522A7"/>
    <w:rsid w:val="00E53A0C"/>
    <w:rsid w:val="00E54452"/>
    <w:rsid w:val="00E55979"/>
    <w:rsid w:val="00E664C5"/>
    <w:rsid w:val="00E671A2"/>
    <w:rsid w:val="00E7165D"/>
    <w:rsid w:val="00E7180B"/>
    <w:rsid w:val="00E71CE1"/>
    <w:rsid w:val="00E72C42"/>
    <w:rsid w:val="00E74945"/>
    <w:rsid w:val="00E74B3C"/>
    <w:rsid w:val="00E75ADD"/>
    <w:rsid w:val="00E76D26"/>
    <w:rsid w:val="00E77CC5"/>
    <w:rsid w:val="00E861B7"/>
    <w:rsid w:val="00E95726"/>
    <w:rsid w:val="00EA0278"/>
    <w:rsid w:val="00EA0D97"/>
    <w:rsid w:val="00EA1D9A"/>
    <w:rsid w:val="00EA45BA"/>
    <w:rsid w:val="00EA56C9"/>
    <w:rsid w:val="00EB1390"/>
    <w:rsid w:val="00EB2C71"/>
    <w:rsid w:val="00EB4340"/>
    <w:rsid w:val="00EB7FF2"/>
    <w:rsid w:val="00EC41F8"/>
    <w:rsid w:val="00EC526F"/>
    <w:rsid w:val="00EC5695"/>
    <w:rsid w:val="00ED0A2A"/>
    <w:rsid w:val="00ED55C0"/>
    <w:rsid w:val="00ED682B"/>
    <w:rsid w:val="00ED6FDF"/>
    <w:rsid w:val="00ED7F3A"/>
    <w:rsid w:val="00EE096A"/>
    <w:rsid w:val="00EE0F10"/>
    <w:rsid w:val="00EE4180"/>
    <w:rsid w:val="00EE41D5"/>
    <w:rsid w:val="00EF6153"/>
    <w:rsid w:val="00F00332"/>
    <w:rsid w:val="00F02201"/>
    <w:rsid w:val="00F030E1"/>
    <w:rsid w:val="00F037A4"/>
    <w:rsid w:val="00F0474B"/>
    <w:rsid w:val="00F070E2"/>
    <w:rsid w:val="00F07A6E"/>
    <w:rsid w:val="00F109B0"/>
    <w:rsid w:val="00F10EB2"/>
    <w:rsid w:val="00F1718D"/>
    <w:rsid w:val="00F27C8F"/>
    <w:rsid w:val="00F32749"/>
    <w:rsid w:val="00F37172"/>
    <w:rsid w:val="00F37483"/>
    <w:rsid w:val="00F37D5F"/>
    <w:rsid w:val="00F4061B"/>
    <w:rsid w:val="00F4477E"/>
    <w:rsid w:val="00F50BA2"/>
    <w:rsid w:val="00F601A3"/>
    <w:rsid w:val="00F67D8F"/>
    <w:rsid w:val="00F70A4C"/>
    <w:rsid w:val="00F71749"/>
    <w:rsid w:val="00F86024"/>
    <w:rsid w:val="00F8611A"/>
    <w:rsid w:val="00F865C6"/>
    <w:rsid w:val="00F86708"/>
    <w:rsid w:val="00F8700B"/>
    <w:rsid w:val="00F9161E"/>
    <w:rsid w:val="00F94BC4"/>
    <w:rsid w:val="00FA05E8"/>
    <w:rsid w:val="00FA2205"/>
    <w:rsid w:val="00FA2604"/>
    <w:rsid w:val="00FA3205"/>
    <w:rsid w:val="00FA3557"/>
    <w:rsid w:val="00FA5128"/>
    <w:rsid w:val="00FA6D8E"/>
    <w:rsid w:val="00FA733A"/>
    <w:rsid w:val="00FB42D4"/>
    <w:rsid w:val="00FB5906"/>
    <w:rsid w:val="00FB762F"/>
    <w:rsid w:val="00FC2AED"/>
    <w:rsid w:val="00FC4A0F"/>
    <w:rsid w:val="00FC50D1"/>
    <w:rsid w:val="00FC58C4"/>
    <w:rsid w:val="00FD0C73"/>
    <w:rsid w:val="00FD2D6B"/>
    <w:rsid w:val="00FD36B3"/>
    <w:rsid w:val="00FD3DD3"/>
    <w:rsid w:val="00FD4881"/>
    <w:rsid w:val="00FD4C00"/>
    <w:rsid w:val="00FD52C7"/>
    <w:rsid w:val="00FE1393"/>
    <w:rsid w:val="00FE2B04"/>
    <w:rsid w:val="00FE2DD1"/>
    <w:rsid w:val="00FE489B"/>
    <w:rsid w:val="00FF4611"/>
    <w:rsid w:val="00FF48A8"/>
    <w:rsid w:val="00FF5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rsid w:val="00633014"/>
    <w:pPr>
      <w:spacing w:line="240" w:lineRule="exact"/>
    </w:p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after="120" w:line="240" w:lineRule="auto"/>
      <w:outlineLvl w:val="0"/>
    </w:pPr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pPr>
      <w:spacing w:before="120"/>
    </w:pPr>
    <w:rPr>
      <w:rFonts w:ascii="Fira Sans" w:hAnsi="Fira Sans"/>
      <w:b/>
      <w:noProof/>
      <w:sz w:val="19"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qFormat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ascii="Fira Sans" w:eastAsia="Times New Roman" w:hAnsi="Fira Sans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pPr>
      <w:spacing w:before="120" w:after="120"/>
    </w:pPr>
    <w:rPr>
      <w:rFonts w:ascii="Fira Sans" w:hAnsi="Fira Sans"/>
      <w:b/>
      <w:spacing w:val="-2"/>
      <w:sz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AC7777"/>
    <w:rPr>
      <w:color w:val="954F72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0F4E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2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7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3.emf"/><Relationship Id="rId26" Type="http://schemas.openxmlformats.org/officeDocument/2006/relationships/image" Target="media/image21.emf"/><Relationship Id="rId39" Type="http://schemas.openxmlformats.org/officeDocument/2006/relationships/image" Target="media/image30.png"/><Relationship Id="rId21" Type="http://schemas.openxmlformats.org/officeDocument/2006/relationships/image" Target="media/image16.emf"/><Relationship Id="rId34" Type="http://schemas.openxmlformats.org/officeDocument/2006/relationships/header" Target="header1.xml"/><Relationship Id="rId42" Type="http://schemas.openxmlformats.org/officeDocument/2006/relationships/image" Target="media/image33.png"/><Relationship Id="rId47" Type="http://schemas.openxmlformats.org/officeDocument/2006/relationships/hyperlink" Target="http://swaid.stat.gov.pl/SitePagesDBW/KoniunkturaGospodarcza.aspx" TargetMode="External"/><Relationship Id="rId55" Type="http://schemas.openxmlformats.org/officeDocument/2006/relationships/hyperlink" Target="http://bdm.stat.gov.pl/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9" Type="http://schemas.openxmlformats.org/officeDocument/2006/relationships/image" Target="media/image24.emf"/><Relationship Id="rId11" Type="http://schemas.openxmlformats.org/officeDocument/2006/relationships/image" Target="media/image6.emf"/><Relationship Id="rId24" Type="http://schemas.openxmlformats.org/officeDocument/2006/relationships/image" Target="media/image19.emf"/><Relationship Id="rId32" Type="http://schemas.openxmlformats.org/officeDocument/2006/relationships/image" Target="media/image27.emf"/><Relationship Id="rId37" Type="http://schemas.openxmlformats.org/officeDocument/2006/relationships/footer" Target="footer2.xml"/><Relationship Id="rId40" Type="http://schemas.openxmlformats.org/officeDocument/2006/relationships/image" Target="media/image31.png"/><Relationship Id="rId45" Type="http://schemas.openxmlformats.org/officeDocument/2006/relationships/hyperlink" Target="http://stat.gov.pl/infografiki-widzety/infografiki/publikacja,38.html" TargetMode="External"/><Relationship Id="rId53" Type="http://schemas.openxmlformats.org/officeDocument/2006/relationships/hyperlink" Target="http://stat.gov.pl/obszary-tematyczne/koniunktura/koniunktura/badanie-koniunktury-gospodarczej-zeszyt-metodologiczny,5,9.html" TargetMode="External"/><Relationship Id="rId58" Type="http://schemas.openxmlformats.org/officeDocument/2006/relationships/fontTable" Target="fontTable.xml"/><Relationship Id="rId5" Type="http://schemas.openxmlformats.org/officeDocument/2006/relationships/webSettings" Target="webSettings.xml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jpg"/><Relationship Id="rId14" Type="http://schemas.openxmlformats.org/officeDocument/2006/relationships/image" Target="media/image9.emf"/><Relationship Id="rId22" Type="http://schemas.openxmlformats.org/officeDocument/2006/relationships/image" Target="media/image17.png"/><Relationship Id="rId27" Type="http://schemas.openxmlformats.org/officeDocument/2006/relationships/image" Target="media/image22.emf"/><Relationship Id="rId30" Type="http://schemas.openxmlformats.org/officeDocument/2006/relationships/image" Target="media/image25.emf"/><Relationship Id="rId35" Type="http://schemas.openxmlformats.org/officeDocument/2006/relationships/footer" Target="footer1.xml"/><Relationship Id="rId43" Type="http://schemas.openxmlformats.org/officeDocument/2006/relationships/image" Target="media/image34.png"/><Relationship Id="rId48" Type="http://schemas.openxmlformats.org/officeDocument/2006/relationships/hyperlink" Target="http://bdm.stat.gov.pl/" TargetMode="External"/><Relationship Id="rId56" Type="http://schemas.openxmlformats.org/officeDocument/2006/relationships/hyperlink" Target="http://stat.gov.pl/metainformacje/slownik-pojec/pojecia-stosowane-w-statystyce-publicznej/2076,pojecie.html" TargetMode="External"/><Relationship Id="rId8" Type="http://schemas.openxmlformats.org/officeDocument/2006/relationships/image" Target="media/image3.emf"/><Relationship Id="rId51" Type="http://schemas.openxmlformats.org/officeDocument/2006/relationships/hyperlink" Target="http://stat.gov.pl/obszary-tematyczne/koniunktura/koniunktura/publikacja,4.html" TargetMode="External"/><Relationship Id="rId3" Type="http://schemas.openxmlformats.org/officeDocument/2006/relationships/styles" Target="styles.xml"/><Relationship Id="rId12" Type="http://schemas.openxmlformats.org/officeDocument/2006/relationships/image" Target="media/image7.emf"/><Relationship Id="rId17" Type="http://schemas.openxmlformats.org/officeDocument/2006/relationships/image" Target="media/image12.emf"/><Relationship Id="rId25" Type="http://schemas.openxmlformats.org/officeDocument/2006/relationships/image" Target="media/image20.png"/><Relationship Id="rId33" Type="http://schemas.openxmlformats.org/officeDocument/2006/relationships/image" Target="media/image28.emf"/><Relationship Id="rId38" Type="http://schemas.openxmlformats.org/officeDocument/2006/relationships/hyperlink" Target="mailto:obslugaprasowa@stat.gov.pl" TargetMode="External"/><Relationship Id="rId46" Type="http://schemas.openxmlformats.org/officeDocument/2006/relationships/hyperlink" Target="http://stat.gov.pl/obszary-tematyczne/koniunktura/koniunktura/badanie-koniunktury-gospodarczej-zeszyt-metodologiczny,5,9.html" TargetMode="External"/><Relationship Id="rId59" Type="http://schemas.openxmlformats.org/officeDocument/2006/relationships/theme" Target="theme/theme1.xml"/><Relationship Id="rId20" Type="http://schemas.openxmlformats.org/officeDocument/2006/relationships/image" Target="media/image15.emf"/><Relationship Id="rId41" Type="http://schemas.openxmlformats.org/officeDocument/2006/relationships/image" Target="media/image32.png"/><Relationship Id="rId54" Type="http://schemas.openxmlformats.org/officeDocument/2006/relationships/hyperlink" Target="http://swaid.stat.gov.pl/SitePagesDBW/KoniunkturaGospodarcza.asp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10.emf"/><Relationship Id="rId23" Type="http://schemas.openxmlformats.org/officeDocument/2006/relationships/image" Target="media/image18.emf"/><Relationship Id="rId28" Type="http://schemas.openxmlformats.org/officeDocument/2006/relationships/image" Target="media/image23.png"/><Relationship Id="rId36" Type="http://schemas.openxmlformats.org/officeDocument/2006/relationships/header" Target="header2.xml"/><Relationship Id="rId49" Type="http://schemas.openxmlformats.org/officeDocument/2006/relationships/hyperlink" Target="http://stat.gov.pl/metainformacje/slownik-pojec/pojecia-stosowane-w-statystyce-publicznej/2076,pojecie.html" TargetMode="External"/><Relationship Id="rId57" Type="http://schemas.openxmlformats.org/officeDocument/2006/relationships/header" Target="header3.xml"/><Relationship Id="rId10" Type="http://schemas.openxmlformats.org/officeDocument/2006/relationships/image" Target="media/image5.png"/><Relationship Id="rId31" Type="http://schemas.openxmlformats.org/officeDocument/2006/relationships/image" Target="media/image26.png"/><Relationship Id="rId44" Type="http://schemas.openxmlformats.org/officeDocument/2006/relationships/hyperlink" Target="http://stat.gov.pl/obszary-tematyczne/koniunktura/koniunktura/publikacja,4.html" TargetMode="External"/><Relationship Id="rId52" Type="http://schemas.openxmlformats.org/officeDocument/2006/relationships/hyperlink" Target="http://stat.gov.pl/infografiki-widzety/infografiki/publikacja,38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9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2A4B22-5F58-4023-B5B2-0BD19CF70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5</Pages>
  <Words>765</Words>
  <Characters>4596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Koniunktura w przetwórstwie przemysłowym, budownictwie, handlu i usługach w lutym 2020 roku</dc:title>
  <dc:subject/>
  <cp:keywords/>
  <dc:description/>
  <cp:lastPrinted>2020-02-18T11:58:00Z</cp:lastPrinted>
  <dcterms:created xsi:type="dcterms:W3CDTF">2020-02-18T09:18:00Z</dcterms:created>
  <dcterms:modified xsi:type="dcterms:W3CDTF">2020-02-21T08:08:00Z</dcterms:modified>
</cp:coreProperties>
</file>