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E76D26" w:rsidRDefault="00276811" w:rsidP="00633014">
      <w:pPr>
        <w:pStyle w:val="tytuinformacji"/>
      </w:pPr>
      <w:r w:rsidRPr="00E76D26">
        <w:t xml:space="preserve">Koniunktura w </w:t>
      </w:r>
      <w:r w:rsidR="00D33ADF">
        <w:t>przetwórstwie przemysłowym</w:t>
      </w:r>
      <w:r w:rsidRPr="00E76D26">
        <w:t xml:space="preserve">, </w:t>
      </w:r>
      <w:r w:rsidR="001B48F9">
        <w:br/>
      </w:r>
      <w:r w:rsidRPr="00E76D26">
        <w:t>b</w:t>
      </w:r>
      <w:r w:rsidR="00E76D26" w:rsidRPr="00E76D26">
        <w:t xml:space="preserve">udownictwie, handlu i usługach </w:t>
      </w:r>
      <w:r w:rsidR="00F601A3">
        <w:t xml:space="preserve">– </w:t>
      </w:r>
      <w:r w:rsidR="00E0285D">
        <w:t>wrzesień</w:t>
      </w:r>
      <w:r w:rsidR="00F601A3">
        <w:t xml:space="preserve"> 2020</w:t>
      </w:r>
      <w:r w:rsidR="00003437">
        <w:t xml:space="preserve"> r.</w:t>
      </w:r>
    </w:p>
    <w:p w:rsidR="0098135C" w:rsidRPr="001E196E" w:rsidRDefault="000E0C86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32"/>
        </w:rPr>
      </w:pPr>
      <w:r>
        <w:rPr>
          <w:rFonts w:ascii="Fira Sans Extra Condensed SemiB" w:hAnsi="Fira Sans Extra Condensed SemiB"/>
          <w:color w:val="000000" w:themeColor="text1"/>
          <w:sz w:val="32"/>
          <w:szCs w:val="32"/>
        </w:rPr>
        <w:t>Wpływ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  <w:r w:rsidR="003B6061">
        <w:rPr>
          <w:rFonts w:ascii="Fira Sans Extra Condensed SemiB" w:hAnsi="Fira Sans Extra Condensed SemiB"/>
          <w:color w:val="000000" w:themeColor="text1"/>
          <w:sz w:val="32"/>
          <w:szCs w:val="32"/>
        </w:rPr>
        <w:t>pandemii COVID-19</w:t>
      </w:r>
      <w:r w:rsidR="00452C65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na koniunkturę 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>– oceny i oczekiwania</w:t>
      </w:r>
      <w:r w:rsidR="008B6C7E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(Aneks)</w:t>
      </w:r>
      <w:r w:rsidR="0001165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</w:p>
    <w:p w:rsidR="008F7D95" w:rsidRDefault="00BB112E" w:rsidP="0036698B">
      <w:pPr>
        <w:pStyle w:val="LID"/>
      </w:pPr>
      <w:r w:rsidRPr="00001C5B"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F1CFD01" wp14:editId="16231DE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2072640" cy="1333500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13335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3CB" w:rsidRPr="00B66B19" w:rsidRDefault="00F673C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B87BBE3" wp14:editId="413FABA9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 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-6,2</w:t>
                            </w:r>
                          </w:p>
                          <w:p w:rsidR="00F673CB" w:rsidRPr="007D3319" w:rsidRDefault="00F673CB" w:rsidP="00F601A3">
                            <w:pPr>
                              <w:suppressAutoHyphens/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skaźnik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ogólnego klimatu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oniunktury w przetwórstwie przemysłowym (NSA)</w:t>
                            </w:r>
                          </w:p>
                          <w:p w:rsidR="00F673CB" w:rsidRPr="007D3319" w:rsidRDefault="00F673CB" w:rsidP="00F601A3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CFD0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8.55pt;width:163.2pt;height:10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" fillcolor="#001d77" stroked="f">
                <v:textbox>
                  <w:txbxContent>
                    <w:p w:rsidR="00F673CB" w:rsidRPr="00B66B19" w:rsidRDefault="00F673C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B87BBE3" wp14:editId="413FABA9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 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-6,2</w:t>
                      </w:r>
                    </w:p>
                    <w:p w:rsidR="00F673CB" w:rsidRPr="007D3319" w:rsidRDefault="00F673CB" w:rsidP="00F601A3">
                      <w:pPr>
                        <w:suppressAutoHyphens/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W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skaźnik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ogólnego klimatu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oniunktury w przetwórstwie przemysłowym (NSA)</w:t>
                      </w:r>
                    </w:p>
                    <w:p w:rsidR="00F673CB" w:rsidRPr="007D3319" w:rsidRDefault="00F673CB" w:rsidP="00F601A3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2FBF">
        <w:drawing>
          <wp:anchor distT="0" distB="0" distL="114300" distR="114300" simplePos="0" relativeHeight="252268544" behindDoc="0" locked="0" layoutInCell="1" allowOverlap="1" wp14:anchorId="5C3E06CB" wp14:editId="24CB29EC">
            <wp:simplePos x="0" y="0"/>
            <wp:positionH relativeFrom="page">
              <wp:align>right</wp:align>
            </wp:positionH>
            <wp:positionV relativeFrom="paragraph">
              <wp:posOffset>658858</wp:posOffset>
            </wp:positionV>
            <wp:extent cx="1800000" cy="1399375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5EC" w:rsidRPr="001E196E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129D89E0" wp14:editId="40BF1F35">
                <wp:simplePos x="0" y="0"/>
                <wp:positionH relativeFrom="column">
                  <wp:posOffset>5264150</wp:posOffset>
                </wp:positionH>
                <wp:positionV relativeFrom="paragraph">
                  <wp:posOffset>3175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3CB" w:rsidRPr="00F22FBF" w:rsidRDefault="00F673CB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ik ogólnego klimatu koniunktury </w:t>
                            </w: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D89E0" id="Pole tekstowe 4" o:spid="_x0000_s1027" type="#_x0000_t202" style="position:absolute;margin-left:414.5pt;margin-top:.2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" filled="f" stroked="f">
                <v:textbox>
                  <w:txbxContent>
                    <w:p w:rsidR="00F673CB" w:rsidRPr="00F22FBF" w:rsidRDefault="00F673CB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ik ogólnego klimatu koniunktury </w:t>
                      </w: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4226">
        <w:t>W</w:t>
      </w:r>
      <w:r w:rsidR="0069698F">
        <w:t>e</w:t>
      </w:r>
      <w:r w:rsidR="008A4226">
        <w:t xml:space="preserve"> </w:t>
      </w:r>
      <w:r w:rsidR="0069698F">
        <w:t>wrześniu</w:t>
      </w:r>
      <w:r w:rsidR="00ED4E63" w:rsidRPr="009573A7">
        <w:t xml:space="preserve"> br.</w:t>
      </w:r>
      <w:r w:rsidR="00940FF0" w:rsidRPr="009573A7">
        <w:t xml:space="preserve"> </w:t>
      </w:r>
      <w:r w:rsidR="00A352B0">
        <w:t>wskaźnik ogólnego klimatu koniunktury</w:t>
      </w:r>
      <w:r w:rsidR="00ED4E63" w:rsidRPr="009573A7">
        <w:t xml:space="preserve"> </w:t>
      </w:r>
      <w:r w:rsidR="009D4517" w:rsidRPr="009573A7">
        <w:t>w</w:t>
      </w:r>
      <w:r w:rsidR="009D4517">
        <w:t> większości</w:t>
      </w:r>
      <w:r w:rsidR="009D4517" w:rsidRPr="009573A7">
        <w:t xml:space="preserve"> prezentowanych</w:t>
      </w:r>
      <w:r w:rsidR="009D4517">
        <w:t xml:space="preserve"> obszarów</w:t>
      </w:r>
      <w:r w:rsidR="009D4517" w:rsidRPr="009573A7">
        <w:t xml:space="preserve"> gospodarki </w:t>
      </w:r>
      <w:r w:rsidR="009D4517">
        <w:t xml:space="preserve">utrzymuje się na zbliżonym poziomie lub </w:t>
      </w:r>
      <w:r w:rsidR="00ED4E63" w:rsidRPr="009573A7">
        <w:t xml:space="preserve">jest </w:t>
      </w:r>
      <w:r w:rsidR="006B0CC0">
        <w:t>lepszy</w:t>
      </w:r>
      <w:r w:rsidR="00B20762" w:rsidRPr="009573A7">
        <w:t xml:space="preserve"> niż </w:t>
      </w:r>
      <w:r w:rsidR="00E46B47">
        <w:t>w </w:t>
      </w:r>
      <w:r w:rsidR="00285218">
        <w:t>sierpniu</w:t>
      </w:r>
      <w:r w:rsidR="00E46B47">
        <w:t> </w:t>
      </w:r>
      <w:r w:rsidR="00B20762" w:rsidRPr="009573A7">
        <w:t>br.</w:t>
      </w:r>
      <w:r w:rsidR="00F673CB">
        <w:t xml:space="preserve"> Jednak</w:t>
      </w:r>
      <w:r w:rsidR="006B0CC0">
        <w:t xml:space="preserve"> tylko w</w:t>
      </w:r>
      <w:r w:rsidR="00E46B47">
        <w:t xml:space="preserve"> sekcji informacja i </w:t>
      </w:r>
      <w:r w:rsidR="006C14C0">
        <w:t xml:space="preserve">komunikacja </w:t>
      </w:r>
      <w:r w:rsidR="004009ED">
        <w:t>oraz działalność finansowa i </w:t>
      </w:r>
      <w:r w:rsidR="001C0726">
        <w:t>ubezpieczeniowa</w:t>
      </w:r>
      <w:r w:rsidR="00111F5E">
        <w:t xml:space="preserve"> </w:t>
      </w:r>
      <w:r w:rsidR="006C14C0">
        <w:t xml:space="preserve">jest on </w:t>
      </w:r>
      <w:r w:rsidR="006B0CC0">
        <w:t>dodatni</w:t>
      </w:r>
      <w:r w:rsidR="006C14C0">
        <w:t xml:space="preserve">. </w:t>
      </w:r>
      <w:r w:rsidR="00F673CB">
        <w:t>W</w:t>
      </w:r>
      <w:r w:rsidR="00285218">
        <w:t xml:space="preserve"> większości obszarów badawczych </w:t>
      </w:r>
      <w:r w:rsidR="00F673CB">
        <w:t xml:space="preserve">obserwuje się </w:t>
      </w:r>
      <w:r w:rsidR="00B4379F">
        <w:t>poprawę</w:t>
      </w:r>
      <w:r>
        <w:t xml:space="preserve"> </w:t>
      </w:r>
      <w:r w:rsidR="00F673CB">
        <w:t xml:space="preserve">tak </w:t>
      </w:r>
      <w:r>
        <w:t>składowych „diagnostycznych”</w:t>
      </w:r>
      <w:r w:rsidR="00E46B47">
        <w:t>,</w:t>
      </w:r>
      <w:r w:rsidR="00597115">
        <w:t xml:space="preserve"> </w:t>
      </w:r>
      <w:r w:rsidR="00285218">
        <w:t>jak i</w:t>
      </w:r>
      <w:r>
        <w:t xml:space="preserve"> „prognostycznych”</w:t>
      </w:r>
      <w:r w:rsidR="00E7795A">
        <w:t xml:space="preserve">. </w:t>
      </w:r>
    </w:p>
    <w:p w:rsidR="009573A7" w:rsidRDefault="0029717B" w:rsidP="0036698B">
      <w:pPr>
        <w:pStyle w:val="LID"/>
      </w:pPr>
      <w:r>
        <w:t xml:space="preserve">Do badania za </w:t>
      </w:r>
      <w:r w:rsidR="00285218">
        <w:t>wrzesień</w:t>
      </w:r>
      <w:r>
        <w:t xml:space="preserve"> br. –</w:t>
      </w:r>
      <w:r w:rsidR="008D372E">
        <w:t xml:space="preserve"> </w:t>
      </w:r>
      <w:r>
        <w:t xml:space="preserve">odpowiedzi </w:t>
      </w:r>
      <w:r w:rsidR="003F484C">
        <w:t xml:space="preserve">udzielane </w:t>
      </w:r>
      <w:r w:rsidR="00DC0BBB">
        <w:t>w okresie od 1 do 10</w:t>
      </w:r>
      <w:r w:rsidR="00AF6380">
        <w:t xml:space="preserve"> </w:t>
      </w:r>
      <w:r w:rsidR="00285218">
        <w:t>września</w:t>
      </w:r>
      <w:r w:rsidR="00AF6380">
        <w:t xml:space="preserve"> – dołą</w:t>
      </w:r>
      <w:r>
        <w:t xml:space="preserve">czono </w:t>
      </w:r>
      <w:r w:rsidR="003F582F">
        <w:t>moduł pytań diagnozujący</w:t>
      </w:r>
      <w:r w:rsidR="004257AE">
        <w:t xml:space="preserve"> </w:t>
      </w:r>
      <w:r w:rsidR="003F582F">
        <w:t xml:space="preserve">wpływ </w:t>
      </w:r>
      <w:r w:rsidR="003B6061">
        <w:t>pandemii COVID-19</w:t>
      </w:r>
      <w:r w:rsidR="004257AE" w:rsidRPr="008D372E">
        <w:t xml:space="preserve"> na koniunkturę gospodarczą</w:t>
      </w:r>
      <w:r w:rsidR="003F582F">
        <w:t xml:space="preserve"> (wyniki w</w:t>
      </w:r>
      <w:r w:rsidR="00F22FBF">
        <w:t> </w:t>
      </w:r>
      <w:r w:rsidR="003F582F">
        <w:t>Aneksie)</w:t>
      </w:r>
      <w:r w:rsidR="00DC0BBB">
        <w:t xml:space="preserve">. </w:t>
      </w:r>
    </w:p>
    <w:p w:rsidR="007D4C24" w:rsidRDefault="007D4C24" w:rsidP="0036698B">
      <w:pPr>
        <w:pStyle w:val="LID"/>
      </w:pPr>
    </w:p>
    <w:p w:rsidR="00E011CF" w:rsidRPr="00083125" w:rsidRDefault="001E3B78" w:rsidP="00210192">
      <w:pPr>
        <w:pStyle w:val="Nagwek1"/>
        <w:ind w:firstLine="1077"/>
        <w:rPr>
          <w:spacing w:val="-2"/>
          <w:szCs w:val="19"/>
        </w:rPr>
      </w:pPr>
      <w:r w:rsidRPr="00083125">
        <w:rPr>
          <w:rFonts w:ascii="Fira Sans" w:hAnsi="Fira Sans"/>
          <w:noProof/>
          <w:spacing w:val="-4"/>
          <w:szCs w:val="19"/>
        </w:rPr>
        <w:drawing>
          <wp:anchor distT="0" distB="0" distL="114300" distR="114300" simplePos="0" relativeHeight="252227584" behindDoc="1" locked="0" layoutInCell="1" allowOverlap="1" wp14:anchorId="49D93AF4" wp14:editId="25C104D1">
            <wp:simplePos x="0" y="0"/>
            <wp:positionH relativeFrom="margin">
              <wp:posOffset>0</wp:posOffset>
            </wp:positionH>
            <wp:positionV relativeFrom="paragraph">
              <wp:posOffset>228600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rPr>
          <w:spacing w:val="-2"/>
          <w:szCs w:val="19"/>
        </w:rPr>
        <w:t>Przetwórstwo przemy</w:t>
      </w:r>
      <w:r w:rsidR="00CB6289">
        <w:rPr>
          <w:spacing w:val="-2"/>
          <w:szCs w:val="19"/>
        </w:rPr>
        <w:t xml:space="preserve">słowe </w:t>
      </w:r>
      <w:r w:rsidR="00D46DAF" w:rsidRPr="00083125">
        <w:rPr>
          <w:spacing w:val="-2"/>
          <w:szCs w:val="19"/>
        </w:rPr>
        <w:t>(wykres 1)</w:t>
      </w:r>
    </w:p>
    <w:p w:rsidR="004A1693" w:rsidRDefault="008A4226" w:rsidP="00C33ADA">
      <w:pPr>
        <w:rPr>
          <w:rFonts w:ascii="Fira Sans" w:hAnsi="Fira Sans"/>
          <w:noProof/>
          <w:spacing w:val="-4"/>
          <w:sz w:val="19"/>
          <w:szCs w:val="19"/>
          <w:lang w:eastAsia="pl-PL"/>
        </w:rPr>
      </w:pPr>
      <w:r>
        <w:rPr>
          <w:rFonts w:ascii="Fira Sans" w:hAnsi="Fira Sans"/>
          <w:noProof/>
          <w:spacing w:val="-4"/>
          <w:sz w:val="19"/>
          <w:szCs w:val="19"/>
          <w:lang w:eastAsia="pl-PL"/>
        </w:rPr>
        <w:t>W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>e</w:t>
      </w:r>
      <w:r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>wrześniu</w:t>
      </w:r>
      <w:r w:rsidR="00854097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>6,2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– zbliżonym do odnotowanego </w:t>
      </w:r>
      <w:r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sierpniu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(minus 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>6,6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>).</w:t>
      </w:r>
      <w:r w:rsidR="005719B3" w:rsidRPr="005719B3">
        <w:t xml:space="preserve"> </w:t>
      </w:r>
    </w:p>
    <w:p w:rsidR="005958A9" w:rsidRDefault="00EE717C" w:rsidP="00C33ADA">
      <w:pPr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EE717C">
        <w:rPr>
          <w:noProof/>
          <w:lang w:eastAsia="pl-PL"/>
        </w:rPr>
        <w:drawing>
          <wp:anchor distT="0" distB="0" distL="114300" distR="114300" simplePos="0" relativeHeight="252595200" behindDoc="0" locked="0" layoutInCell="1" allowOverlap="1">
            <wp:simplePos x="0" y="0"/>
            <wp:positionH relativeFrom="column">
              <wp:posOffset>5232959</wp:posOffset>
            </wp:positionH>
            <wp:positionV relativeFrom="paragraph">
              <wp:posOffset>212115</wp:posOffset>
            </wp:positionV>
            <wp:extent cx="1573200" cy="1839600"/>
            <wp:effectExtent l="0" t="0" r="0" b="0"/>
            <wp:wrapTopAndBottom/>
            <wp:docPr id="17" name="Obraz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717C">
        <w:rPr>
          <w:noProof/>
          <w:lang w:eastAsia="pl-PL"/>
        </w:rPr>
        <w:drawing>
          <wp:anchor distT="0" distB="0" distL="114300" distR="114300" simplePos="0" relativeHeight="2525941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311201</wp:posOffset>
            </wp:positionV>
            <wp:extent cx="5122800" cy="1656000"/>
            <wp:effectExtent l="0" t="0" r="0" b="0"/>
            <wp:wrapTopAndBottom/>
            <wp:docPr id="15" name="Obraz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8A9" w:rsidRPr="005958A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1E5FEF" w:rsidRDefault="001E5FEF" w:rsidP="00C33ADA">
      <w:pPr>
        <w:rPr>
          <w:rFonts w:ascii="Fira Sans" w:hAnsi="Fira Sans"/>
          <w:noProof/>
          <w:spacing w:val="-4"/>
          <w:sz w:val="19"/>
          <w:szCs w:val="19"/>
          <w:lang w:eastAsia="pl-PL"/>
        </w:rPr>
      </w:pPr>
    </w:p>
    <w:p w:rsidR="00E011CF" w:rsidRPr="00083125" w:rsidRDefault="001E3B78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25536" behindDoc="1" locked="0" layoutInCell="1" allowOverlap="1" wp14:anchorId="746015A6" wp14:editId="28F1B65D">
            <wp:simplePos x="0" y="0"/>
            <wp:positionH relativeFrom="margin">
              <wp:align>left</wp:align>
            </wp:positionH>
            <wp:positionV relativeFrom="paragraph">
              <wp:posOffset>184504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Budownictwo </w:t>
      </w:r>
      <w:r w:rsidR="00D46DAF" w:rsidRPr="00083125">
        <w:rPr>
          <w:spacing w:val="-2"/>
          <w:szCs w:val="19"/>
        </w:rPr>
        <w:t>(wykres 2)</w:t>
      </w:r>
      <w:r w:rsidR="006903BA" w:rsidRPr="006903BA">
        <w:rPr>
          <w:bCs w:val="0"/>
          <w:spacing w:val="-2"/>
          <w:szCs w:val="19"/>
        </w:rPr>
        <w:t xml:space="preserve"> </w:t>
      </w:r>
    </w:p>
    <w:p w:rsidR="00AC619B" w:rsidRPr="00AC619B" w:rsidRDefault="00EE717C" w:rsidP="00AC619B">
      <w:pPr>
        <w:spacing w:before="120" w:after="120"/>
        <w:rPr>
          <w:noProof/>
        </w:rPr>
      </w:pPr>
      <w:r w:rsidRPr="00EE717C">
        <w:rPr>
          <w:noProof/>
          <w:lang w:eastAsia="pl-PL"/>
        </w:rPr>
        <w:drawing>
          <wp:anchor distT="0" distB="0" distL="114300" distR="114300" simplePos="0" relativeHeight="2525962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475615</wp:posOffset>
            </wp:positionV>
            <wp:extent cx="5122800" cy="1656000"/>
            <wp:effectExtent l="0" t="0" r="0" b="0"/>
            <wp:wrapTopAndBottom/>
            <wp:docPr id="30" name="Obraz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717C">
        <w:rPr>
          <w:noProof/>
          <w:lang w:eastAsia="pl-PL"/>
        </w:rPr>
        <w:drawing>
          <wp:anchor distT="0" distB="0" distL="114300" distR="114300" simplePos="0" relativeHeight="252597248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384527</wp:posOffset>
            </wp:positionV>
            <wp:extent cx="1573200" cy="1839600"/>
            <wp:effectExtent l="0" t="0" r="0" b="0"/>
            <wp:wrapTopAndBottom/>
            <wp:docPr id="33" name="Obraz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F76" w:rsidRPr="00865F76">
        <w:rPr>
          <w:rFonts w:ascii="Fira Sans" w:hAnsi="Fira Sans"/>
          <w:noProof/>
          <w:spacing w:val="-4"/>
          <w:sz w:val="19"/>
          <w:szCs w:val="19"/>
          <w:lang w:eastAsia="pl-PL"/>
        </w:rPr>
        <w:t>We wrześniu wskaźnik ogólnego klimatu koniunktury (NSA) kształtuje się na poziomie minus 15,0 czyli podobnie jak w sierpniu (minus 15,4).</w:t>
      </w:r>
      <w:r w:rsidR="001E3B78" w:rsidRPr="001E3B78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E011CF" w:rsidRPr="00506FD7" w:rsidRDefault="00E011CF" w:rsidP="00E011CF">
      <w:pPr>
        <w:pStyle w:val="tytuwykresu"/>
      </w:pPr>
    </w:p>
    <w:p w:rsidR="00E011CF" w:rsidRPr="00083125" w:rsidRDefault="00E011CF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lastRenderedPageBreak/>
        <w:drawing>
          <wp:anchor distT="0" distB="0" distL="114300" distR="114300" simplePos="0" relativeHeight="252233728" behindDoc="1" locked="0" layoutInCell="1" allowOverlap="1" wp14:anchorId="65891080" wp14:editId="4078084F">
            <wp:simplePos x="0" y="0"/>
            <wp:positionH relativeFrom="margin">
              <wp:posOffset>0</wp:posOffset>
            </wp:positionH>
            <wp:positionV relativeFrom="paragraph">
              <wp:posOffset>95515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Handel hurtowy </w:t>
      </w:r>
      <w:r w:rsidR="00D46DAF" w:rsidRPr="00083125">
        <w:rPr>
          <w:spacing w:val="-2"/>
          <w:szCs w:val="19"/>
        </w:rPr>
        <w:t>(wykres 3)</w:t>
      </w:r>
    </w:p>
    <w:p w:rsidR="00E011CF" w:rsidRPr="009E4ACC" w:rsidRDefault="0069698F" w:rsidP="00C33455">
      <w:pPr>
        <w:spacing w:before="120" w:after="120"/>
        <w:ind w:left="1134"/>
        <w:rPr>
          <w:lang w:eastAsia="pl-PL"/>
        </w:rPr>
      </w:pPr>
      <w:r w:rsidRPr="0069698F">
        <w:rPr>
          <w:rFonts w:ascii="Fira Sans" w:hAnsi="Fira Sans"/>
          <w:noProof/>
          <w:spacing w:val="-4"/>
          <w:sz w:val="19"/>
          <w:szCs w:val="19"/>
          <w:lang w:eastAsia="pl-PL"/>
        </w:rPr>
        <w:t>W bieżącym miesiącu wskaźnik ogólnego klimatu koniunktury (NSA) kształtuje się na poziomie minus 4,5 – podobnym jak w sierpniu (minus 4,6).</w:t>
      </w:r>
    </w:p>
    <w:p w:rsidR="00E011CF" w:rsidRDefault="00AF0D97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AF0D97">
        <w:rPr>
          <w:noProof/>
          <w:lang w:eastAsia="pl-PL"/>
        </w:rPr>
        <w:drawing>
          <wp:anchor distT="0" distB="0" distL="114300" distR="114300" simplePos="0" relativeHeight="252599296" behindDoc="0" locked="0" layoutInCell="1" allowOverlap="1">
            <wp:simplePos x="0" y="0"/>
            <wp:positionH relativeFrom="column">
              <wp:posOffset>5284680</wp:posOffset>
            </wp:positionH>
            <wp:positionV relativeFrom="paragraph">
              <wp:posOffset>68160</wp:posOffset>
            </wp:positionV>
            <wp:extent cx="1573200" cy="1839600"/>
            <wp:effectExtent l="0" t="0" r="0" b="0"/>
            <wp:wrapTopAndBottom/>
            <wp:docPr id="51" name="Obraz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D97">
        <w:rPr>
          <w:noProof/>
          <w:lang w:eastAsia="pl-PL"/>
        </w:rPr>
        <w:drawing>
          <wp:anchor distT="0" distB="0" distL="114300" distR="114300" simplePos="0" relativeHeight="25259827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169545</wp:posOffset>
            </wp:positionV>
            <wp:extent cx="5122800" cy="1656000"/>
            <wp:effectExtent l="0" t="0" r="0" b="0"/>
            <wp:wrapTopAndBottom/>
            <wp:docPr id="34" name="Obraz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E4E" w:rsidRPr="00045E4E">
        <w:rPr>
          <w:rFonts w:ascii="Fira Sans" w:hAnsi="Fira Sans"/>
          <w:b/>
          <w:spacing w:val="-2"/>
          <w:sz w:val="18"/>
        </w:rPr>
        <w:t xml:space="preserve"> </w:t>
      </w:r>
      <w:r w:rsidR="00B30271" w:rsidRPr="00B30271">
        <w:rPr>
          <w:rFonts w:ascii="Fira Sans" w:hAnsi="Fira Sans"/>
          <w:b/>
          <w:spacing w:val="-2"/>
          <w:sz w:val="18"/>
        </w:rPr>
        <w:t xml:space="preserve"> </w:t>
      </w:r>
    </w:p>
    <w:p w:rsidR="00E011CF" w:rsidRPr="00083125" w:rsidRDefault="004924CE" w:rsidP="009205C5">
      <w:pPr>
        <w:pStyle w:val="Nagwek1"/>
        <w:rPr>
          <w:rFonts w:ascii="Fira Sans" w:hAnsi="Fira Sans"/>
          <w:sz w:val="18"/>
        </w:rPr>
      </w:pPr>
      <w:r w:rsidRPr="00083125">
        <w:rPr>
          <w:noProof/>
        </w:rPr>
        <w:drawing>
          <wp:anchor distT="0" distB="0" distL="114300" distR="114300" simplePos="0" relativeHeight="252234752" behindDoc="1" locked="0" layoutInCell="1" allowOverlap="1" wp14:anchorId="22CD26FD" wp14:editId="17A01C81">
            <wp:simplePos x="0" y="0"/>
            <wp:positionH relativeFrom="margin">
              <wp:posOffset>-74706</wp:posOffset>
            </wp:positionH>
            <wp:positionV relativeFrom="paragraph">
              <wp:posOffset>1730636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Handel detalicz</w:t>
      </w:r>
      <w:r w:rsidR="00CB6289">
        <w:t xml:space="preserve">ny </w:t>
      </w:r>
      <w:r w:rsidR="00D46DAF" w:rsidRPr="00083125">
        <w:t>(wykres 4)</w:t>
      </w:r>
    </w:p>
    <w:p w:rsidR="000F4EBC" w:rsidRDefault="00AF0D97" w:rsidP="00C36D96">
      <w:pPr>
        <w:spacing w:before="120" w:after="120"/>
        <w:ind w:left="993" w:hanging="993"/>
        <w:rPr>
          <w:rFonts w:ascii="Fira Sans" w:hAnsi="Fira Sans"/>
          <w:spacing w:val="-4"/>
          <w:sz w:val="19"/>
          <w:szCs w:val="19"/>
        </w:rPr>
      </w:pPr>
      <w:r w:rsidRPr="00AF0D97">
        <w:rPr>
          <w:noProof/>
          <w:lang w:eastAsia="pl-PL"/>
        </w:rPr>
        <w:drawing>
          <wp:anchor distT="0" distB="0" distL="114300" distR="114300" simplePos="0" relativeHeight="252601344" behindDoc="0" locked="0" layoutInCell="1" allowOverlap="1">
            <wp:simplePos x="0" y="0"/>
            <wp:positionH relativeFrom="column">
              <wp:posOffset>5240020</wp:posOffset>
            </wp:positionH>
            <wp:positionV relativeFrom="paragraph">
              <wp:posOffset>448310</wp:posOffset>
            </wp:positionV>
            <wp:extent cx="1573200" cy="1839600"/>
            <wp:effectExtent l="0" t="0" r="0" b="0"/>
            <wp:wrapTopAndBottom/>
            <wp:docPr id="53" name="Obraz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98F" w:rsidRPr="0069698F">
        <w:rPr>
          <w:rFonts w:ascii="Fira Sans" w:hAnsi="Fira Sans"/>
          <w:spacing w:val="-4"/>
          <w:sz w:val="19"/>
          <w:szCs w:val="19"/>
        </w:rPr>
        <w:t>We wrześniu wskaźnik ogólnego klimatu koniunktury (NSA) kształtuje się na poziomie minus 6,5 – wyższym niż przed miesiącem (minus 9,8).</w:t>
      </w:r>
      <w:r w:rsidRPr="00AF0D97">
        <w:rPr>
          <w:rFonts w:ascii="Fira Sans" w:hAnsi="Fira Sans"/>
          <w:spacing w:val="-4"/>
          <w:sz w:val="19"/>
          <w:szCs w:val="19"/>
        </w:rPr>
        <w:t xml:space="preserve"> </w:t>
      </w:r>
    </w:p>
    <w:p w:rsidR="001E5FEF" w:rsidRPr="000F4EBC" w:rsidRDefault="00AF0D97" w:rsidP="00C36D96">
      <w:pPr>
        <w:spacing w:before="120" w:after="120"/>
        <w:ind w:left="993" w:hanging="993"/>
        <w:rPr>
          <w:rFonts w:ascii="Fira Sans" w:hAnsi="Fira Sans"/>
          <w:spacing w:val="-4"/>
          <w:sz w:val="19"/>
          <w:szCs w:val="19"/>
        </w:rPr>
      </w:pPr>
      <w:r w:rsidRPr="00AF0D97">
        <w:rPr>
          <w:noProof/>
          <w:lang w:eastAsia="pl-PL"/>
        </w:rPr>
        <w:drawing>
          <wp:anchor distT="0" distB="0" distL="114300" distR="114300" simplePos="0" relativeHeight="25260032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246380</wp:posOffset>
            </wp:positionV>
            <wp:extent cx="5122800" cy="1656000"/>
            <wp:effectExtent l="0" t="0" r="0" b="0"/>
            <wp:wrapTopAndBottom/>
            <wp:docPr id="52" name="Obraz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1CF" w:rsidRDefault="00E011CF" w:rsidP="00E011CF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9205C5">
      <w:pPr>
        <w:pStyle w:val="Nagwek1"/>
        <w:rPr>
          <w:rFonts w:ascii="Fira Sans" w:hAnsi="Fira Sans"/>
          <w:spacing w:val="-4"/>
        </w:rPr>
      </w:pPr>
      <w:r w:rsidRPr="00083125">
        <w:rPr>
          <w:noProof/>
        </w:rPr>
        <w:drawing>
          <wp:anchor distT="0" distB="0" distL="114300" distR="114300" simplePos="0" relativeHeight="252235776" behindDoc="1" locked="0" layoutInCell="1" allowOverlap="1" wp14:anchorId="53EC5C07" wp14:editId="005CBB75">
            <wp:simplePos x="0" y="0"/>
            <wp:positionH relativeFrom="margin">
              <wp:posOffset>0</wp:posOffset>
            </wp:positionH>
            <wp:positionV relativeFrom="paragraph">
              <wp:posOffset>122772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Transport i </w:t>
      </w:r>
      <w:r w:rsidRPr="00673FB6">
        <w:rPr>
          <w:rStyle w:val="Nagwek1Znak"/>
          <w:rFonts w:eastAsiaTheme="minorHAnsi"/>
        </w:rPr>
        <w:t xml:space="preserve">gospodarka </w:t>
      </w:r>
      <w:r w:rsidR="00CB6289" w:rsidRPr="00673FB6">
        <w:rPr>
          <w:rStyle w:val="Nagwek1Znak"/>
          <w:rFonts w:eastAsiaTheme="minorHAnsi"/>
        </w:rPr>
        <w:t>magazynowa</w:t>
      </w:r>
      <w:r w:rsidR="00CB6289">
        <w:t xml:space="preserve"> </w:t>
      </w:r>
      <w:r w:rsidR="00D46DAF" w:rsidRPr="00083125">
        <w:t>(wykres 5)</w:t>
      </w:r>
    </w:p>
    <w:p w:rsidR="001857EF" w:rsidRPr="001857EF" w:rsidRDefault="001857EF" w:rsidP="000B24BC">
      <w:pPr>
        <w:spacing w:before="120" w:after="120"/>
        <w:ind w:left="1134" w:hanging="1134"/>
        <w:rPr>
          <w:noProof/>
        </w:rPr>
      </w:pPr>
      <w:r w:rsidRPr="001857EF">
        <w:rPr>
          <w:rFonts w:ascii="Fira Sans" w:hAnsi="Fira Sans"/>
          <w:spacing w:val="-4"/>
          <w:sz w:val="19"/>
          <w:szCs w:val="19"/>
        </w:rPr>
        <w:t xml:space="preserve">W bieżącym miesiącu wskaźnik ogólnego klimatu koniunktury (NSA) kształtuje się na poziomie </w:t>
      </w:r>
      <w:r w:rsidR="00745E5B">
        <w:rPr>
          <w:rFonts w:ascii="Fira Sans" w:hAnsi="Fira Sans"/>
          <w:spacing w:val="-4"/>
          <w:sz w:val="19"/>
          <w:szCs w:val="19"/>
        </w:rPr>
        <w:t xml:space="preserve">minus </w:t>
      </w:r>
      <w:r w:rsidR="00865F76">
        <w:rPr>
          <w:rFonts w:ascii="Fira Sans" w:hAnsi="Fira Sans"/>
          <w:spacing w:val="-4"/>
          <w:sz w:val="19"/>
          <w:szCs w:val="19"/>
        </w:rPr>
        <w:t>8,7</w:t>
      </w:r>
      <w:r w:rsidR="004924CE">
        <w:rPr>
          <w:rFonts w:ascii="Fira Sans" w:hAnsi="Fira Sans"/>
          <w:spacing w:val="-4"/>
          <w:sz w:val="19"/>
          <w:szCs w:val="19"/>
        </w:rPr>
        <w:t xml:space="preserve"> </w:t>
      </w:r>
      <w:r w:rsidR="00E1662D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czyli </w:t>
      </w:r>
      <w:r w:rsidR="00E1662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wyższym niż </w:t>
      </w:r>
      <w:r w:rsidR="008A422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>sierpniu</w:t>
      </w:r>
      <w:r w:rsidR="00E1662D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4924CE">
        <w:rPr>
          <w:rFonts w:ascii="Fira Sans" w:hAnsi="Fira Sans"/>
          <w:spacing w:val="-4"/>
          <w:sz w:val="19"/>
          <w:szCs w:val="19"/>
        </w:rPr>
        <w:t xml:space="preserve">(minus </w:t>
      </w:r>
      <w:r w:rsidR="00865F76">
        <w:rPr>
          <w:rFonts w:ascii="Fira Sans" w:hAnsi="Fira Sans"/>
          <w:spacing w:val="-4"/>
          <w:sz w:val="19"/>
          <w:szCs w:val="19"/>
        </w:rPr>
        <w:t>12,7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4F5A7C" w:rsidRPr="00695FF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F1718D" w:rsidRDefault="00891734" w:rsidP="00E011CF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 w:rsidRPr="00891734">
        <w:rPr>
          <w:noProof/>
          <w:lang w:eastAsia="pl-PL"/>
        </w:rPr>
        <w:drawing>
          <wp:anchor distT="0" distB="0" distL="114300" distR="114300" simplePos="0" relativeHeight="252603392" behindDoc="0" locked="0" layoutInCell="1" allowOverlap="1">
            <wp:simplePos x="0" y="0"/>
            <wp:positionH relativeFrom="column">
              <wp:posOffset>5278120</wp:posOffset>
            </wp:positionH>
            <wp:positionV relativeFrom="paragraph">
              <wp:posOffset>9525</wp:posOffset>
            </wp:positionV>
            <wp:extent cx="1573200" cy="1839600"/>
            <wp:effectExtent l="0" t="0" r="8255" b="0"/>
            <wp:wrapTopAndBottom/>
            <wp:docPr id="55" name="Obraz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734">
        <w:rPr>
          <w:noProof/>
          <w:lang w:eastAsia="pl-PL"/>
        </w:rPr>
        <w:drawing>
          <wp:anchor distT="0" distB="0" distL="114300" distR="114300" simplePos="0" relativeHeight="25260236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219075</wp:posOffset>
            </wp:positionV>
            <wp:extent cx="5122800" cy="1656000"/>
            <wp:effectExtent l="0" t="0" r="0" b="0"/>
            <wp:wrapTopAndBottom/>
            <wp:docPr id="54" name="Obraz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54E" w:rsidRPr="003F754E"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t xml:space="preserve"> </w:t>
      </w:r>
    </w:p>
    <w:p w:rsidR="00E011CF" w:rsidRPr="00083125" w:rsidRDefault="00E011CF" w:rsidP="009205C5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7040" behindDoc="1" locked="0" layoutInCell="1" allowOverlap="1" wp14:anchorId="19EB237E" wp14:editId="30634BA0">
            <wp:simplePos x="0" y="0"/>
            <wp:positionH relativeFrom="margin">
              <wp:posOffset>0</wp:posOffset>
            </wp:positionH>
            <wp:positionV relativeFrom="paragraph">
              <wp:posOffset>131445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>Zakwaterowanie i g</w:t>
      </w:r>
      <w:r w:rsidR="00CB6289">
        <w:t xml:space="preserve">astronomia </w:t>
      </w:r>
      <w:r w:rsidR="00D46DAF" w:rsidRPr="00083125">
        <w:t>(wykres 6)</w:t>
      </w:r>
    </w:p>
    <w:p w:rsidR="009F66B2" w:rsidRPr="00C72CB8" w:rsidRDefault="00356791" w:rsidP="009F66B2">
      <w:pPr>
        <w:spacing w:before="120" w:after="120"/>
        <w:rPr>
          <w:noProof/>
        </w:rPr>
      </w:pPr>
      <w:r w:rsidRPr="00356791">
        <w:rPr>
          <w:noProof/>
          <w:lang w:eastAsia="pl-PL"/>
        </w:rPr>
        <w:drawing>
          <wp:anchor distT="0" distB="0" distL="114300" distR="114300" simplePos="0" relativeHeight="252605440" behindDoc="0" locked="0" layoutInCell="1" allowOverlap="1">
            <wp:simplePos x="0" y="0"/>
            <wp:positionH relativeFrom="column">
              <wp:posOffset>5280765</wp:posOffset>
            </wp:positionH>
            <wp:positionV relativeFrom="paragraph">
              <wp:posOffset>597644</wp:posOffset>
            </wp:positionV>
            <wp:extent cx="1573200" cy="1839600"/>
            <wp:effectExtent l="0" t="0" r="8255" b="0"/>
            <wp:wrapTopAndBottom/>
            <wp:docPr id="57" name="Obraz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6791">
        <w:rPr>
          <w:noProof/>
          <w:lang w:eastAsia="pl-PL"/>
        </w:rPr>
        <w:drawing>
          <wp:anchor distT="0" distB="0" distL="114300" distR="114300" simplePos="0" relativeHeight="2526044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740410</wp:posOffset>
            </wp:positionV>
            <wp:extent cx="5122800" cy="1656000"/>
            <wp:effectExtent l="0" t="0" r="0" b="0"/>
            <wp:wrapTopAndBottom/>
            <wp:docPr id="56" name="Obraz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6B2" w:rsidRPr="009F66B2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</w:t>
      </w:r>
      <w:r w:rsidR="00F9161E">
        <w:rPr>
          <w:rFonts w:ascii="Fira Sans" w:hAnsi="Fira Sans"/>
          <w:spacing w:val="-4"/>
          <w:sz w:val="19"/>
          <w:szCs w:val="19"/>
        </w:rPr>
        <w:t xml:space="preserve">w bieżącym miesiącu </w:t>
      </w:r>
      <w:r w:rsidR="0072164A">
        <w:rPr>
          <w:rFonts w:ascii="Fira Sans" w:hAnsi="Fira Sans"/>
          <w:spacing w:val="-4"/>
          <w:sz w:val="19"/>
          <w:szCs w:val="19"/>
        </w:rPr>
        <w:t xml:space="preserve">na poziomie minus </w:t>
      </w:r>
      <w:r w:rsidR="001E3F3F">
        <w:rPr>
          <w:rFonts w:ascii="Fira Sans" w:hAnsi="Fira Sans"/>
          <w:spacing w:val="-4"/>
          <w:sz w:val="19"/>
          <w:szCs w:val="19"/>
        </w:rPr>
        <w:t>21,2</w:t>
      </w:r>
      <w:r w:rsidR="00580841">
        <w:rPr>
          <w:rFonts w:ascii="Fira Sans" w:hAnsi="Fira Sans"/>
          <w:spacing w:val="-4"/>
          <w:sz w:val="19"/>
          <w:szCs w:val="19"/>
        </w:rPr>
        <w:t xml:space="preserve"> </w:t>
      </w:r>
      <w:r w:rsidR="004924CE">
        <w:rPr>
          <w:rFonts w:ascii="Fira Sans" w:hAnsi="Fira Sans"/>
          <w:spacing w:val="-4"/>
          <w:sz w:val="19"/>
          <w:szCs w:val="19"/>
        </w:rPr>
        <w:t xml:space="preserve">wobec minus </w:t>
      </w:r>
      <w:r w:rsidR="001E3F3F">
        <w:rPr>
          <w:rFonts w:ascii="Fira Sans" w:hAnsi="Fira Sans"/>
          <w:spacing w:val="-4"/>
          <w:sz w:val="19"/>
          <w:szCs w:val="19"/>
        </w:rPr>
        <w:t>19,3</w:t>
      </w:r>
      <w:r w:rsidR="003E1B54">
        <w:rPr>
          <w:rFonts w:ascii="Fira Sans" w:hAnsi="Fira Sans"/>
          <w:spacing w:val="-4"/>
          <w:sz w:val="19"/>
          <w:szCs w:val="19"/>
        </w:rPr>
        <w:t xml:space="preserve"> </w:t>
      </w:r>
      <w:r w:rsidR="008A4226">
        <w:rPr>
          <w:rFonts w:ascii="Fira Sans" w:hAnsi="Fira Sans"/>
          <w:spacing w:val="-4"/>
          <w:sz w:val="19"/>
          <w:szCs w:val="19"/>
        </w:rPr>
        <w:t xml:space="preserve">w </w:t>
      </w:r>
      <w:r w:rsidR="001E3F3F">
        <w:rPr>
          <w:rFonts w:ascii="Fira Sans" w:hAnsi="Fira Sans"/>
          <w:spacing w:val="-4"/>
          <w:sz w:val="19"/>
          <w:szCs w:val="19"/>
        </w:rPr>
        <w:t>sierpniu</w:t>
      </w:r>
      <w:r w:rsidR="004F5A7C" w:rsidRPr="00C72CB8">
        <w:rPr>
          <w:rFonts w:ascii="Fira Sans" w:hAnsi="Fira Sans"/>
          <w:spacing w:val="-4"/>
          <w:sz w:val="19"/>
          <w:szCs w:val="19"/>
        </w:rPr>
        <w:t>.</w:t>
      </w:r>
      <w:r w:rsidR="00EB5095" w:rsidRPr="00C72CB8">
        <w:rPr>
          <w:rFonts w:ascii="Fira Sans" w:hAnsi="Fira Sans"/>
          <w:spacing w:val="-4"/>
          <w:sz w:val="19"/>
          <w:szCs w:val="19"/>
        </w:rPr>
        <w:t xml:space="preserve"> </w:t>
      </w:r>
      <w:r w:rsidR="00FB1066" w:rsidRPr="00C72CB8">
        <w:rPr>
          <w:rFonts w:ascii="Fira Sans" w:hAnsi="Fira Sans"/>
          <w:spacing w:val="-4"/>
          <w:sz w:val="19"/>
          <w:szCs w:val="19"/>
        </w:rPr>
        <w:t xml:space="preserve">Podmioty </w:t>
      </w:r>
      <w:r w:rsidR="00BE33C4">
        <w:rPr>
          <w:rFonts w:ascii="Fira Sans" w:hAnsi="Fira Sans"/>
          <w:spacing w:val="-4"/>
          <w:sz w:val="19"/>
          <w:szCs w:val="19"/>
        </w:rPr>
        <w:t>prowadzące działalność w </w:t>
      </w:r>
      <w:r w:rsidR="00703B4F" w:rsidRPr="00C72CB8">
        <w:rPr>
          <w:rFonts w:ascii="Fira Sans" w:hAnsi="Fira Sans"/>
          <w:spacing w:val="-4"/>
          <w:sz w:val="19"/>
          <w:szCs w:val="19"/>
        </w:rPr>
        <w:t xml:space="preserve">zakresie zakwaterowania </w:t>
      </w:r>
      <w:r w:rsidR="00FB1066" w:rsidRPr="00C72CB8">
        <w:rPr>
          <w:rFonts w:ascii="Fira Sans" w:hAnsi="Fira Sans"/>
          <w:spacing w:val="-4"/>
          <w:sz w:val="19"/>
          <w:szCs w:val="19"/>
        </w:rPr>
        <w:t>formułują b</w:t>
      </w:r>
      <w:r w:rsidR="00795CEE" w:rsidRPr="00C72CB8">
        <w:rPr>
          <w:rFonts w:ascii="Fira Sans" w:hAnsi="Fira Sans"/>
          <w:spacing w:val="-4"/>
          <w:sz w:val="19"/>
          <w:szCs w:val="19"/>
        </w:rPr>
        <w:t xml:space="preserve">ardziej niekorzystne oceny koniunktury </w:t>
      </w:r>
      <w:r w:rsidR="00703B4F">
        <w:rPr>
          <w:rFonts w:ascii="Fira Sans" w:hAnsi="Fira Sans"/>
          <w:spacing w:val="-4"/>
          <w:sz w:val="19"/>
          <w:szCs w:val="19"/>
        </w:rPr>
        <w:t>(minus </w:t>
      </w:r>
      <w:r w:rsidR="001E3F3F">
        <w:rPr>
          <w:rFonts w:ascii="Fira Sans" w:hAnsi="Fira Sans"/>
          <w:spacing w:val="-4"/>
          <w:sz w:val="19"/>
          <w:szCs w:val="19"/>
        </w:rPr>
        <w:t>31,3</w:t>
      </w:r>
      <w:r w:rsidR="0018357E">
        <w:rPr>
          <w:rFonts w:ascii="Fira Sans" w:hAnsi="Fira Sans"/>
          <w:spacing w:val="-4"/>
          <w:sz w:val="19"/>
          <w:szCs w:val="19"/>
        </w:rPr>
        <w:t xml:space="preserve">) </w:t>
      </w:r>
      <w:r w:rsidR="00795CEE" w:rsidRPr="00C72CB8">
        <w:rPr>
          <w:rFonts w:ascii="Fira Sans" w:hAnsi="Fira Sans"/>
          <w:spacing w:val="-4"/>
          <w:sz w:val="19"/>
          <w:szCs w:val="19"/>
        </w:rPr>
        <w:t xml:space="preserve">niż </w:t>
      </w:r>
      <w:r w:rsidR="00FB1066" w:rsidRPr="00C72CB8">
        <w:rPr>
          <w:rFonts w:ascii="Fira Sans" w:hAnsi="Fira Sans"/>
          <w:spacing w:val="-4"/>
          <w:sz w:val="19"/>
          <w:szCs w:val="19"/>
        </w:rPr>
        <w:t xml:space="preserve">jednostki </w:t>
      </w:r>
      <w:r w:rsidR="00703B4F" w:rsidRPr="00C72CB8">
        <w:rPr>
          <w:rFonts w:ascii="Fira Sans" w:hAnsi="Fira Sans"/>
          <w:spacing w:val="-4"/>
          <w:sz w:val="19"/>
          <w:szCs w:val="19"/>
        </w:rPr>
        <w:t>gastronomiczne</w:t>
      </w:r>
      <w:r w:rsidR="00703B4F">
        <w:rPr>
          <w:rFonts w:ascii="Fira Sans" w:hAnsi="Fira Sans"/>
          <w:spacing w:val="-4"/>
          <w:sz w:val="19"/>
          <w:szCs w:val="19"/>
        </w:rPr>
        <w:t xml:space="preserve"> </w:t>
      </w:r>
      <w:r w:rsidR="0018357E">
        <w:rPr>
          <w:rFonts w:ascii="Fira Sans" w:hAnsi="Fira Sans"/>
          <w:spacing w:val="-4"/>
          <w:sz w:val="19"/>
          <w:szCs w:val="19"/>
        </w:rPr>
        <w:t xml:space="preserve">(minus </w:t>
      </w:r>
      <w:r w:rsidR="001E3F3F">
        <w:rPr>
          <w:rFonts w:ascii="Fira Sans" w:hAnsi="Fira Sans"/>
          <w:spacing w:val="-4"/>
          <w:sz w:val="19"/>
          <w:szCs w:val="19"/>
        </w:rPr>
        <w:t>12,6</w:t>
      </w:r>
      <w:r w:rsidR="0018357E">
        <w:rPr>
          <w:rFonts w:ascii="Fira Sans" w:hAnsi="Fira Sans"/>
          <w:spacing w:val="-4"/>
          <w:sz w:val="19"/>
          <w:szCs w:val="19"/>
        </w:rPr>
        <w:t>)</w:t>
      </w:r>
      <w:r w:rsidR="00795CEE" w:rsidRPr="00C72CB8">
        <w:rPr>
          <w:rFonts w:ascii="Fira Sans" w:hAnsi="Fira Sans"/>
          <w:spacing w:val="-4"/>
          <w:sz w:val="19"/>
          <w:szCs w:val="19"/>
        </w:rPr>
        <w:t>.</w:t>
      </w:r>
      <w:r w:rsidR="002C3C20" w:rsidRPr="00C72CB8">
        <w:rPr>
          <w:rFonts w:ascii="Fira Sans" w:hAnsi="Fira Sans"/>
          <w:spacing w:val="-4"/>
          <w:sz w:val="19"/>
          <w:szCs w:val="19"/>
        </w:rPr>
        <w:t xml:space="preserve"> </w:t>
      </w:r>
    </w:p>
    <w:p w:rsidR="000C5ECF" w:rsidRDefault="0045302D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45302D">
        <w:rPr>
          <w:noProof/>
          <w:lang w:eastAsia="pl-PL"/>
        </w:rPr>
        <w:drawing>
          <wp:anchor distT="0" distB="0" distL="114300" distR="114300" simplePos="0" relativeHeight="252607488" behindDoc="0" locked="0" layoutInCell="1" allowOverlap="1">
            <wp:simplePos x="0" y="0"/>
            <wp:positionH relativeFrom="column">
              <wp:posOffset>5286375</wp:posOffset>
            </wp:positionH>
            <wp:positionV relativeFrom="paragraph">
              <wp:posOffset>1826895</wp:posOffset>
            </wp:positionV>
            <wp:extent cx="1573200" cy="1839600"/>
            <wp:effectExtent l="0" t="0" r="0" b="0"/>
            <wp:wrapTopAndBottom/>
            <wp:docPr id="63" name="Obraz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302D">
        <w:rPr>
          <w:noProof/>
          <w:lang w:eastAsia="pl-PL"/>
        </w:rPr>
        <w:drawing>
          <wp:anchor distT="0" distB="0" distL="114300" distR="114300" simplePos="0" relativeHeight="2526064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1939925</wp:posOffset>
            </wp:positionV>
            <wp:extent cx="5122800" cy="1656000"/>
            <wp:effectExtent l="0" t="0" r="0" b="0"/>
            <wp:wrapTopAndBottom/>
            <wp:docPr id="58" name="Obraz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Zakwaterowanie (wykres 6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a</w:t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E427CB" w:rsidRDefault="0045302D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45302D">
        <w:rPr>
          <w:noProof/>
          <w:lang w:eastAsia="pl-PL"/>
        </w:rPr>
        <w:drawing>
          <wp:anchor distT="0" distB="0" distL="114300" distR="114300" simplePos="0" relativeHeight="252609536" behindDoc="0" locked="0" layoutInCell="1" allowOverlap="1">
            <wp:simplePos x="0" y="0"/>
            <wp:positionH relativeFrom="column">
              <wp:posOffset>5286375</wp:posOffset>
            </wp:positionH>
            <wp:positionV relativeFrom="paragraph">
              <wp:posOffset>1799590</wp:posOffset>
            </wp:positionV>
            <wp:extent cx="1573200" cy="1839600"/>
            <wp:effectExtent l="0" t="0" r="0" b="0"/>
            <wp:wrapTopAndBottom/>
            <wp:docPr id="207" name="Obraz 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302D">
        <w:rPr>
          <w:noProof/>
          <w:lang w:eastAsia="pl-PL"/>
        </w:rPr>
        <w:drawing>
          <wp:anchor distT="0" distB="0" distL="114300" distR="114300" simplePos="0" relativeHeight="2526085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1904365</wp:posOffset>
            </wp:positionV>
            <wp:extent cx="5122800" cy="1656000"/>
            <wp:effectExtent l="0" t="0" r="0" b="0"/>
            <wp:wrapTopAndBottom/>
            <wp:docPr id="197" name="Obraz 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66B" w:rsidRPr="007A666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Gastronomia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(wykres 6b)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5073E8" w:rsidRDefault="005073E8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</w:p>
    <w:p w:rsidR="00916664" w:rsidRDefault="00916664" w:rsidP="009205C5">
      <w:pPr>
        <w:pStyle w:val="Nagwek1"/>
      </w:pPr>
      <w:r>
        <w:br w:type="page"/>
      </w:r>
    </w:p>
    <w:p w:rsidR="00E011CF" w:rsidRPr="00083125" w:rsidRDefault="00E011CF" w:rsidP="009205C5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8064" behindDoc="1" locked="0" layoutInCell="1" allowOverlap="1" wp14:anchorId="0CD4389E" wp14:editId="41B01C5D">
            <wp:simplePos x="0" y="0"/>
            <wp:positionH relativeFrom="column">
              <wp:posOffset>51302</wp:posOffset>
            </wp:positionH>
            <wp:positionV relativeFrom="paragraph">
              <wp:posOffset>90215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>Informacja i k</w:t>
      </w:r>
      <w:r w:rsidR="00CB6289">
        <w:t xml:space="preserve">omunikacja </w:t>
      </w:r>
      <w:r w:rsidR="00D46DAF" w:rsidRPr="00083125">
        <w:t>(wykres 7)</w:t>
      </w:r>
    </w:p>
    <w:p w:rsidR="00981685" w:rsidRDefault="008A4226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>
        <w:rPr>
          <w:rFonts w:ascii="Fira Sans" w:hAnsi="Fira Sans"/>
          <w:spacing w:val="-4"/>
          <w:sz w:val="19"/>
          <w:szCs w:val="19"/>
        </w:rPr>
        <w:t>W</w:t>
      </w:r>
      <w:r w:rsidR="001E3F3F">
        <w:rPr>
          <w:rFonts w:ascii="Fira Sans" w:hAnsi="Fira Sans"/>
          <w:spacing w:val="-4"/>
          <w:sz w:val="19"/>
          <w:szCs w:val="19"/>
        </w:rPr>
        <w:t>e</w:t>
      </w:r>
      <w:r>
        <w:rPr>
          <w:rFonts w:ascii="Fira Sans" w:hAnsi="Fira Sans"/>
          <w:spacing w:val="-4"/>
          <w:sz w:val="19"/>
          <w:szCs w:val="19"/>
        </w:rPr>
        <w:t xml:space="preserve"> </w:t>
      </w:r>
      <w:r w:rsidR="001E3F3F">
        <w:rPr>
          <w:rFonts w:ascii="Fira Sans" w:hAnsi="Fira Sans"/>
          <w:spacing w:val="-4"/>
          <w:sz w:val="19"/>
          <w:szCs w:val="19"/>
        </w:rPr>
        <w:t>wrześniu</w:t>
      </w:r>
      <w:r w:rsidR="00580841">
        <w:rPr>
          <w:rFonts w:ascii="Fira Sans" w:hAnsi="Fira Sans"/>
          <w:spacing w:val="-4"/>
          <w:sz w:val="19"/>
          <w:szCs w:val="19"/>
        </w:rPr>
        <w:t xml:space="preserve"> </w:t>
      </w:r>
      <w:r w:rsidR="00981685" w:rsidRPr="00981685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5663F2">
        <w:rPr>
          <w:rFonts w:ascii="Fira Sans" w:hAnsi="Fira Sans"/>
          <w:spacing w:val="-4"/>
          <w:sz w:val="19"/>
          <w:szCs w:val="19"/>
        </w:rPr>
        <w:t xml:space="preserve">plus </w:t>
      </w:r>
      <w:r w:rsidR="001E3F3F">
        <w:rPr>
          <w:rFonts w:ascii="Fira Sans" w:hAnsi="Fira Sans"/>
          <w:spacing w:val="-4"/>
          <w:sz w:val="19"/>
          <w:szCs w:val="19"/>
        </w:rPr>
        <w:t>9,5</w:t>
      </w:r>
      <w:r w:rsidR="005663F2">
        <w:rPr>
          <w:rFonts w:ascii="Fira Sans" w:hAnsi="Fira Sans"/>
          <w:spacing w:val="-4"/>
          <w:sz w:val="19"/>
          <w:szCs w:val="19"/>
        </w:rPr>
        <w:t xml:space="preserve"> </w:t>
      </w:r>
      <w:r w:rsidR="005306A2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czyli </w:t>
      </w:r>
      <w:r w:rsidR="005306A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wyższym niż </w:t>
      </w:r>
      <w:r w:rsidR="0022791C">
        <w:rPr>
          <w:rFonts w:ascii="Fira Sans" w:hAnsi="Fira Sans"/>
          <w:spacing w:val="-4"/>
          <w:sz w:val="19"/>
          <w:szCs w:val="19"/>
        </w:rPr>
        <w:t xml:space="preserve">przed miesiącem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5306A2">
        <w:rPr>
          <w:rFonts w:ascii="Fira Sans" w:hAnsi="Fira Sans"/>
          <w:spacing w:val="-4"/>
          <w:sz w:val="19"/>
          <w:szCs w:val="19"/>
        </w:rPr>
        <w:t xml:space="preserve">plus </w:t>
      </w:r>
      <w:r w:rsidR="001E3F3F">
        <w:rPr>
          <w:rFonts w:ascii="Fira Sans" w:hAnsi="Fira Sans"/>
          <w:spacing w:val="-4"/>
          <w:sz w:val="19"/>
          <w:szCs w:val="19"/>
        </w:rPr>
        <w:t>5,4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AC4F7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1E5FEF" w:rsidRDefault="00394C8F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 w:rsidRPr="00394C8F">
        <w:rPr>
          <w:noProof/>
          <w:lang w:eastAsia="pl-PL"/>
        </w:rPr>
        <w:drawing>
          <wp:anchor distT="0" distB="0" distL="114300" distR="114300" simplePos="0" relativeHeight="252611584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64770</wp:posOffset>
            </wp:positionV>
            <wp:extent cx="1573200" cy="1839600"/>
            <wp:effectExtent l="0" t="0" r="0" b="0"/>
            <wp:wrapTopAndBottom/>
            <wp:docPr id="211" name="Obraz 2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C8F">
        <w:rPr>
          <w:noProof/>
          <w:lang w:eastAsia="pl-PL"/>
        </w:rPr>
        <w:drawing>
          <wp:anchor distT="0" distB="0" distL="114300" distR="114300" simplePos="0" relativeHeight="2526105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207645</wp:posOffset>
            </wp:positionV>
            <wp:extent cx="5122800" cy="1656000"/>
            <wp:effectExtent l="0" t="0" r="0" b="0"/>
            <wp:wrapTopAndBottom/>
            <wp:docPr id="210" name="Obraz 2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FEF" w:rsidRPr="00981685" w:rsidRDefault="001E5FEF" w:rsidP="00981685">
      <w:pPr>
        <w:spacing w:before="120" w:after="120"/>
        <w:ind w:left="1191" w:hanging="1191"/>
        <w:rPr>
          <w:noProof/>
        </w:rPr>
      </w:pPr>
    </w:p>
    <w:p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C40E96">
        <w:rPr>
          <w:rStyle w:val="Nagwek1Znak"/>
          <w:rFonts w:eastAsiaTheme="minorHAnsi"/>
          <w:noProof/>
        </w:rPr>
        <w:drawing>
          <wp:anchor distT="0" distB="0" distL="114300" distR="114300" simplePos="0" relativeHeight="252249088" behindDoc="1" locked="0" layoutInCell="1" allowOverlap="1" wp14:anchorId="744D4FFE" wp14:editId="0820093F">
            <wp:simplePos x="0" y="0"/>
            <wp:positionH relativeFrom="margin">
              <wp:posOffset>19050</wp:posOffset>
            </wp:positionH>
            <wp:positionV relativeFrom="paragraph">
              <wp:posOffset>97600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E96">
        <w:rPr>
          <w:rStyle w:val="Nagwek1Znak"/>
          <w:rFonts w:eastAsiaTheme="minorHAnsi"/>
        </w:rPr>
        <w:t>Finanse i ube</w:t>
      </w:r>
      <w:r w:rsidR="00CB6289">
        <w:rPr>
          <w:rStyle w:val="Nagwek1Znak"/>
          <w:rFonts w:eastAsiaTheme="minorHAnsi"/>
        </w:rPr>
        <w:t xml:space="preserve">zpieczenia </w:t>
      </w:r>
      <w:r w:rsidR="00D46DAF" w:rsidRPr="00C40E96">
        <w:rPr>
          <w:rStyle w:val="Nagwek1Znak"/>
          <w:rFonts w:eastAsiaTheme="minorHAnsi"/>
        </w:rPr>
        <w:t>(wykres 8</w:t>
      </w:r>
      <w:r w:rsidR="00D46DAF" w:rsidRPr="009205C5">
        <w:rPr>
          <w:rStyle w:val="Nagwek1Znak"/>
          <w:rFonts w:eastAsiaTheme="minorHAnsi"/>
        </w:rPr>
        <w:t>)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1"/>
      </w:r>
    </w:p>
    <w:p w:rsidR="00962BCA" w:rsidRDefault="00394C8F" w:rsidP="00641278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  <w:r w:rsidRPr="00394C8F">
        <w:rPr>
          <w:noProof/>
          <w:lang w:eastAsia="pl-PL"/>
        </w:rPr>
        <w:drawing>
          <wp:anchor distT="0" distB="0" distL="114300" distR="114300" simplePos="0" relativeHeight="252613632" behindDoc="0" locked="0" layoutInCell="1" allowOverlap="1">
            <wp:simplePos x="0" y="0"/>
            <wp:positionH relativeFrom="column">
              <wp:posOffset>5227530</wp:posOffset>
            </wp:positionH>
            <wp:positionV relativeFrom="paragraph">
              <wp:posOffset>422599</wp:posOffset>
            </wp:positionV>
            <wp:extent cx="1573200" cy="1839600"/>
            <wp:effectExtent l="0" t="0" r="8255" b="0"/>
            <wp:wrapTopAndBottom/>
            <wp:docPr id="214" name="Obraz 2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41278">
        <w:rPr>
          <w:rFonts w:ascii="Fira Sans" w:hAnsi="Fira Sans"/>
          <w:spacing w:val="-4"/>
          <w:sz w:val="19"/>
          <w:szCs w:val="19"/>
        </w:rPr>
        <w:t xml:space="preserve">Wskaźnik ogólnego klimatu koniunktury (NSA)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kształtuje się </w:t>
      </w:r>
      <w:r w:rsidR="00D22592">
        <w:rPr>
          <w:rFonts w:ascii="Fira Sans" w:hAnsi="Fira Sans"/>
          <w:spacing w:val="-4"/>
          <w:sz w:val="19"/>
          <w:szCs w:val="19"/>
        </w:rPr>
        <w:t>w</w:t>
      </w:r>
      <w:r w:rsidR="001E3F3F">
        <w:rPr>
          <w:rFonts w:ascii="Fira Sans" w:hAnsi="Fira Sans"/>
          <w:spacing w:val="-4"/>
          <w:sz w:val="19"/>
          <w:szCs w:val="19"/>
        </w:rPr>
        <w:t>e</w:t>
      </w:r>
      <w:r w:rsidR="00D22592">
        <w:rPr>
          <w:rFonts w:ascii="Fira Sans" w:hAnsi="Fira Sans"/>
          <w:spacing w:val="-4"/>
          <w:sz w:val="19"/>
          <w:szCs w:val="19"/>
        </w:rPr>
        <w:t xml:space="preserve"> </w:t>
      </w:r>
      <w:r w:rsidR="001E3F3F">
        <w:rPr>
          <w:rFonts w:ascii="Fira Sans" w:hAnsi="Fira Sans"/>
          <w:spacing w:val="-4"/>
          <w:sz w:val="19"/>
          <w:szCs w:val="19"/>
        </w:rPr>
        <w:t>wrześniu</w:t>
      </w:r>
      <w:r w:rsidR="00D22592">
        <w:rPr>
          <w:rFonts w:ascii="Fira Sans" w:hAnsi="Fira Sans"/>
          <w:spacing w:val="-4"/>
          <w:sz w:val="19"/>
          <w:szCs w:val="19"/>
        </w:rPr>
        <w:t xml:space="preserve">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na poziomie </w:t>
      </w:r>
      <w:r w:rsidR="00A44E2F">
        <w:rPr>
          <w:rFonts w:ascii="Fira Sans" w:hAnsi="Fira Sans"/>
          <w:spacing w:val="-4"/>
          <w:sz w:val="19"/>
          <w:szCs w:val="19"/>
        </w:rPr>
        <w:t xml:space="preserve">plus </w:t>
      </w:r>
      <w:r w:rsidR="001E3F3F">
        <w:rPr>
          <w:rFonts w:ascii="Fira Sans" w:hAnsi="Fira Sans"/>
          <w:spacing w:val="-4"/>
          <w:sz w:val="19"/>
          <w:szCs w:val="19"/>
        </w:rPr>
        <w:t>5,6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1E3F3F">
        <w:rPr>
          <w:rFonts w:ascii="Fira Sans" w:hAnsi="Fira Sans"/>
          <w:spacing w:val="-4"/>
          <w:sz w:val="19"/>
          <w:szCs w:val="19"/>
        </w:rPr>
        <w:t>– wyższym niż</w:t>
      </w:r>
      <w:r w:rsidR="00A44E2F">
        <w:rPr>
          <w:rFonts w:ascii="Fira Sans" w:hAnsi="Fira Sans"/>
          <w:spacing w:val="-4"/>
          <w:sz w:val="19"/>
          <w:szCs w:val="19"/>
        </w:rPr>
        <w:t xml:space="preserve"> przed miesiącem (</w:t>
      </w:r>
      <w:r w:rsidR="001E3F3F">
        <w:rPr>
          <w:rFonts w:ascii="Fira Sans" w:hAnsi="Fira Sans"/>
          <w:spacing w:val="-4"/>
          <w:sz w:val="19"/>
          <w:szCs w:val="19"/>
        </w:rPr>
        <w:t>plus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1E3F3F">
        <w:rPr>
          <w:rFonts w:ascii="Fira Sans" w:hAnsi="Fira Sans"/>
          <w:spacing w:val="-4"/>
          <w:sz w:val="19"/>
          <w:szCs w:val="19"/>
        </w:rPr>
        <w:t>2,7</w:t>
      </w:r>
      <w:r w:rsidR="00A44E2F">
        <w:rPr>
          <w:rFonts w:ascii="Fira Sans" w:hAnsi="Fira Sans"/>
          <w:spacing w:val="-4"/>
          <w:sz w:val="19"/>
          <w:szCs w:val="19"/>
        </w:rPr>
        <w:t>).</w:t>
      </w:r>
      <w:r w:rsidR="004609F2" w:rsidRPr="004609F2">
        <w:rPr>
          <w:rFonts w:ascii="Fira Sans" w:hAnsi="Fira Sans"/>
          <w:spacing w:val="-4"/>
          <w:sz w:val="19"/>
          <w:szCs w:val="19"/>
        </w:rPr>
        <w:t xml:space="preserve"> </w:t>
      </w:r>
    </w:p>
    <w:p w:rsidR="00641278" w:rsidRPr="00641278" w:rsidRDefault="00394C8F" w:rsidP="00641278">
      <w:pPr>
        <w:spacing w:before="120" w:after="120"/>
        <w:ind w:left="1134" w:hanging="1134"/>
        <w:rPr>
          <w:noProof/>
        </w:rPr>
      </w:pPr>
      <w:bookmarkStart w:id="0" w:name="_GoBack"/>
      <w:r w:rsidRPr="00394C8F">
        <w:rPr>
          <w:noProof/>
          <w:lang w:eastAsia="pl-PL"/>
        </w:rPr>
        <w:drawing>
          <wp:anchor distT="0" distB="0" distL="114300" distR="114300" simplePos="0" relativeHeight="2526126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162560</wp:posOffset>
            </wp:positionV>
            <wp:extent cx="5122800" cy="1656000"/>
            <wp:effectExtent l="0" t="0" r="0" b="0"/>
            <wp:wrapTopAndBottom/>
            <wp:docPr id="212" name="Obraz 2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011CF" w:rsidRPr="0009541F" w:rsidRDefault="00E011CF" w:rsidP="00E011CF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</w:p>
    <w:p w:rsidR="00CC4D5F" w:rsidRDefault="00CC4D5F" w:rsidP="004F030C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083125" w:rsidRDefault="00A4707B" w:rsidP="00A4707B">
      <w:pPr>
        <w:pStyle w:val="Nagwek1"/>
        <w:spacing w:before="0"/>
        <w:rPr>
          <w:rFonts w:ascii="Fira Sans" w:hAnsi="Fira Sans"/>
          <w:noProof/>
          <w:spacing w:val="-2"/>
          <w:szCs w:val="19"/>
        </w:rPr>
      </w:pPr>
      <w:r w:rsidRPr="00083125">
        <w:rPr>
          <w:rFonts w:ascii="Fira Sans" w:hAnsi="Fira Sans"/>
          <w:noProof/>
          <w:spacing w:val="-2"/>
          <w:szCs w:val="19"/>
        </w:rPr>
        <w:lastRenderedPageBreak/>
        <w:t>Tablica 1. 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D7274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D7274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sz w:val="14"/>
                <w:szCs w:val="14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 xml:space="preserve">Średnia </w:t>
            </w:r>
            <w:r>
              <w:rPr>
                <w:rFonts w:ascii="Fira Sans" w:hAnsi="Fira Sans"/>
                <w:sz w:val="14"/>
                <w:szCs w:val="14"/>
              </w:rPr>
              <w:t>długookresowa</w:t>
            </w:r>
          </w:p>
        </w:tc>
      </w:tr>
      <w:tr w:rsidR="00726CEB" w:rsidRPr="006D7274" w:rsidTr="00F91406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85984" behindDoc="0" locked="0" layoutInCell="1" allowOverlap="1" wp14:anchorId="4A3046B7" wp14:editId="3915AA2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Przetwórstwo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przemysłowe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D04A32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-8,6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-5,9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3,2</w:t>
            </w:r>
          </w:p>
        </w:tc>
      </w:tr>
      <w:tr w:rsidR="00726CEB" w:rsidRPr="006D7274" w:rsidTr="00F9140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-6,6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-6,2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3,2</w:t>
            </w:r>
          </w:p>
        </w:tc>
      </w:tr>
      <w:tr w:rsidR="00726CEB" w:rsidRPr="006D7274" w:rsidTr="00F9140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-6,5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-0,9</w:t>
            </w:r>
          </w:p>
        </w:tc>
      </w:tr>
      <w:tr w:rsidR="00726CEB" w:rsidRPr="006D7274" w:rsidTr="00F9140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-6,7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-7,3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7,4</w:t>
            </w:r>
          </w:p>
        </w:tc>
      </w:tr>
      <w:tr w:rsidR="00726CEB" w:rsidRPr="006D7274" w:rsidTr="00F9140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87008" behindDoc="0" locked="0" layoutInCell="1" allowOverlap="1" wp14:anchorId="0F2C910D" wp14:editId="3BC56A2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Budownictwo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-16,9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-14,5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-1,8</w:t>
            </w:r>
          </w:p>
        </w:tc>
      </w:tr>
      <w:tr w:rsidR="00726CEB" w:rsidRPr="006D7274" w:rsidTr="00F9140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-15,4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-15,0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-1,7</w:t>
            </w:r>
          </w:p>
        </w:tc>
      </w:tr>
      <w:tr w:rsidR="00726CEB" w:rsidRPr="006D7274" w:rsidTr="00F9140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6,5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-11,5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-11,5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-5,6</w:t>
            </w:r>
          </w:p>
        </w:tc>
      </w:tr>
      <w:tr w:rsidR="00726CEB" w:rsidRPr="006D7274" w:rsidTr="00F9140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-19,3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-18,4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2,2</w:t>
            </w:r>
          </w:p>
        </w:tc>
      </w:tr>
      <w:tr w:rsidR="00726CEB" w:rsidRPr="006D7274" w:rsidTr="00F9140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88032" behindDoc="0" locked="0" layoutInCell="1" allowOverlap="1" wp14:anchorId="1F8535A1" wp14:editId="5467197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hurtowy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-8,5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4,7</w:t>
            </w:r>
          </w:p>
        </w:tc>
      </w:tr>
      <w:tr w:rsidR="00726CEB" w:rsidRPr="006D7274" w:rsidTr="00F9140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-4,5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4,8</w:t>
            </w:r>
          </w:p>
        </w:tc>
      </w:tr>
      <w:tr w:rsidR="00726CEB" w:rsidRPr="006D7274" w:rsidTr="00F9140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10,1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-0,5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9,2</w:t>
            </w:r>
          </w:p>
        </w:tc>
      </w:tr>
      <w:tr w:rsidR="00726CEB" w:rsidRPr="006D7274" w:rsidTr="00F9140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-9,8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-8,5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0,2</w:t>
            </w:r>
          </w:p>
        </w:tc>
      </w:tr>
      <w:tr w:rsidR="00726CEB" w:rsidRPr="006D7274" w:rsidTr="00F91406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89056" behindDoc="0" locked="0" layoutInCell="1" allowOverlap="1" wp14:anchorId="124891A5" wp14:editId="05082F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detaliczny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-11,0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-7,5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-3,9</w:t>
            </w:r>
          </w:p>
        </w:tc>
      </w:tr>
      <w:tr w:rsidR="00726CEB" w:rsidRPr="006D7274" w:rsidTr="00F9140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-9,8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-6,5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-3,9</w:t>
            </w:r>
          </w:p>
        </w:tc>
      </w:tr>
      <w:tr w:rsidR="00726CEB" w:rsidRPr="006D7274" w:rsidTr="00F9140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-8,2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-3,7</w:t>
            </w:r>
          </w:p>
        </w:tc>
      </w:tr>
      <w:tr w:rsidR="00726CEB" w:rsidRPr="006D7274" w:rsidTr="00F9140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-8,0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-4,1</w:t>
            </w:r>
          </w:p>
        </w:tc>
      </w:tr>
      <w:tr w:rsidR="00726CEB" w:rsidRPr="006D7274" w:rsidTr="00F9140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26CEB" w:rsidRPr="006D7274" w:rsidRDefault="00726CEB" w:rsidP="00726CEB">
            <w:pPr>
              <w:spacing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90080" behindDoc="0" locked="0" layoutInCell="1" allowOverlap="1" wp14:anchorId="26096898" wp14:editId="51FE477D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Transport i gospodarka</w:t>
            </w:r>
            <w:r w:rsidRPr="006D7274"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A710AC">
              <w:rPr>
                <w:rFonts w:ascii="Fira Sans" w:hAnsi="Fira Sans"/>
                <w:b/>
                <w:sz w:val="14"/>
                <w:szCs w:val="14"/>
              </w:rPr>
              <w:t>magazynowa</w:t>
            </w:r>
            <w:r w:rsidRPr="006D7274">
              <w:rPr>
                <w:rFonts w:ascii="Fira Sans" w:hAnsi="Fira Sans"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-13,9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-9,5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-0,1</w:t>
            </w:r>
          </w:p>
        </w:tc>
      </w:tr>
      <w:tr w:rsidR="00726CEB" w:rsidRPr="006D7274" w:rsidTr="00F9140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-8,7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-0,1</w:t>
            </w:r>
          </w:p>
        </w:tc>
      </w:tr>
      <w:tr w:rsidR="00726CEB" w:rsidRPr="006D7274" w:rsidTr="00F9140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6,2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-12,5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-8,5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0,5</w:t>
            </w:r>
          </w:p>
        </w:tc>
      </w:tr>
      <w:tr w:rsidR="00726CEB" w:rsidRPr="006D7274" w:rsidTr="00F9140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-5,6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-12,8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-8,9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-0,7</w:t>
            </w:r>
          </w:p>
        </w:tc>
      </w:tr>
      <w:tr w:rsidR="00726CEB" w:rsidRPr="006D7274" w:rsidTr="00F9140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91104" behindDoc="0" locked="0" layoutInCell="1" allowOverlap="1" wp14:anchorId="23097010" wp14:editId="3C1CCDA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Zakwaterowanie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i gastronomia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-21,6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-17,2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1,8</w:t>
            </w:r>
          </w:p>
        </w:tc>
      </w:tr>
      <w:tr w:rsidR="00726CEB" w:rsidRPr="006D7274" w:rsidTr="00F9140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-19,3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-21,2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1,8</w:t>
            </w:r>
          </w:p>
        </w:tc>
      </w:tr>
      <w:tr w:rsidR="00726CEB" w:rsidRPr="006D7274" w:rsidTr="00F9140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7,2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-24,9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-17,4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-0,1</w:t>
            </w:r>
          </w:p>
        </w:tc>
      </w:tr>
      <w:tr w:rsidR="00726CEB" w:rsidRPr="006D7274" w:rsidTr="00F9140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-9,0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-13,7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-25,0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3,8</w:t>
            </w:r>
          </w:p>
        </w:tc>
      </w:tr>
      <w:tr w:rsidR="00726CEB" w:rsidRPr="006D7274" w:rsidTr="00F9140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92128" behindDoc="0" locked="0" layoutInCell="1" allowOverlap="1" wp14:anchorId="3809A60E" wp14:editId="653437A2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>Informacja i 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17,4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6,2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9,4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19,2</w:t>
            </w:r>
          </w:p>
        </w:tc>
      </w:tr>
      <w:tr w:rsidR="00726CEB" w:rsidRPr="006D7274" w:rsidTr="00F91406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17,4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5,4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9,5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19,3</w:t>
            </w:r>
          </w:p>
        </w:tc>
      </w:tr>
      <w:tr w:rsidR="00726CEB" w:rsidRPr="006D7274" w:rsidTr="00F91406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27,3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17,1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26,0</w:t>
            </w:r>
          </w:p>
        </w:tc>
      </w:tr>
      <w:tr w:rsidR="00726CEB" w:rsidRPr="006D7274" w:rsidTr="00F91406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7,5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-6,3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-0,1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12,5</w:t>
            </w:r>
          </w:p>
        </w:tc>
      </w:tr>
      <w:tr w:rsidR="00726CEB" w:rsidRPr="006D7274" w:rsidTr="00F9140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93152" behindDoc="0" locked="0" layoutInCell="1" allowOverlap="1" wp14:anchorId="1F4725CF" wp14:editId="0782358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Finanse </w:t>
            </w:r>
            <w:r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br/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footnoteReference w:id="2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</w:tr>
      <w:tr w:rsidR="00726CEB" w:rsidRPr="006D7274" w:rsidTr="00F91406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27,3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5,6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28,3</w:t>
            </w:r>
          </w:p>
        </w:tc>
      </w:tr>
      <w:tr w:rsidR="00726CEB" w:rsidRPr="006D7274" w:rsidTr="00F91406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41,1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24,1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22,8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34,2</w:t>
            </w:r>
          </w:p>
        </w:tc>
      </w:tr>
      <w:tr w:rsidR="00726CEB" w:rsidRPr="006D7274" w:rsidTr="00F91406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726CEB" w:rsidRPr="006D7274" w:rsidRDefault="00726CEB" w:rsidP="00726CE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726CEB" w:rsidRPr="00445A7C" w:rsidRDefault="00726CEB" w:rsidP="00726CEB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13,5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-18,8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726CEB" w:rsidRPr="00726CEB" w:rsidRDefault="00726CEB" w:rsidP="00F9140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-11,6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726CEB" w:rsidRDefault="00726CEB" w:rsidP="00F9140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22,3</w:t>
            </w:r>
          </w:p>
        </w:tc>
      </w:tr>
    </w:tbl>
    <w:p w:rsidR="00A4707B" w:rsidRDefault="00A4707B" w:rsidP="00A4707B">
      <w:pPr>
        <w:spacing w:line="259" w:lineRule="auto"/>
        <w:rPr>
          <w:rFonts w:ascii="Fira Sans" w:hAnsi="Fira Sans"/>
          <w:sz w:val="18"/>
        </w:rPr>
      </w:pPr>
      <w:r>
        <w:rPr>
          <w:rFonts w:ascii="Fira Sans" w:hAnsi="Fira Sans"/>
          <w:sz w:val="18"/>
        </w:rPr>
        <w:br w:type="page"/>
      </w:r>
    </w:p>
    <w:p w:rsidR="0065786D" w:rsidRDefault="0065786D" w:rsidP="00025D3B">
      <w:pPr>
        <w:pStyle w:val="tytuinformacji"/>
        <w:rPr>
          <w:noProof/>
        </w:rPr>
      </w:pPr>
      <w:r>
        <w:rPr>
          <w:noProof/>
        </w:rPr>
        <w:lastRenderedPageBreak/>
        <w:t xml:space="preserve">Aneks </w:t>
      </w:r>
    </w:p>
    <w:p w:rsidR="003F106B" w:rsidRPr="00B85914" w:rsidRDefault="00B85914" w:rsidP="00025D3B">
      <w:pPr>
        <w:pStyle w:val="tytuinformacji"/>
        <w:rPr>
          <w:rFonts w:ascii="Fira Sans" w:hAnsi="Fira Sans"/>
          <w:noProof/>
          <w:szCs w:val="40"/>
        </w:rPr>
      </w:pPr>
      <w:r w:rsidRPr="00B85914">
        <w:rPr>
          <w:szCs w:val="40"/>
        </w:rPr>
        <w:t xml:space="preserve">Wpływ </w:t>
      </w:r>
      <w:r w:rsidR="003B6061">
        <w:rPr>
          <w:szCs w:val="40"/>
        </w:rPr>
        <w:t>pandemii COVID-19</w:t>
      </w:r>
      <w:r w:rsidRPr="00B85914">
        <w:rPr>
          <w:szCs w:val="40"/>
        </w:rPr>
        <w:t xml:space="preserve"> na koniunkturę </w:t>
      </w:r>
      <w:r w:rsidR="003B6061">
        <w:rPr>
          <w:szCs w:val="40"/>
        </w:rPr>
        <w:br/>
      </w:r>
      <w:r w:rsidRPr="00B85914">
        <w:rPr>
          <w:szCs w:val="40"/>
        </w:rPr>
        <w:t xml:space="preserve"> – oceny i oczekiwania</w:t>
      </w:r>
    </w:p>
    <w:p w:rsidR="003F106B" w:rsidRDefault="003F106B" w:rsidP="003F106B">
      <w:pPr>
        <w:pStyle w:val="tytuinformacji"/>
        <w:spacing w:before="120" w:after="120" w:line="240" w:lineRule="exact"/>
        <w:jc w:val="both"/>
        <w:rPr>
          <w:rFonts w:ascii="Fira Sans" w:hAnsi="Fira Sans"/>
          <w:noProof/>
          <w:color w:val="auto"/>
          <w:sz w:val="19"/>
          <w:szCs w:val="19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</w:tblPr>
      <w:tblGrid>
        <w:gridCol w:w="8044"/>
      </w:tblGrid>
      <w:tr w:rsidR="003A76AB" w:rsidTr="003A76AB">
        <w:tc>
          <w:tcPr>
            <w:tcW w:w="8057" w:type="dxa"/>
            <w:tcBorders>
              <w:left w:val="single" w:sz="18" w:space="0" w:color="001D77"/>
            </w:tcBorders>
            <w:shd w:val="clear" w:color="auto" w:fill="C4CBF5"/>
          </w:tcPr>
          <w:p w:rsidR="003A76AB" w:rsidRDefault="003911BB" w:rsidP="00CF5459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noProof/>
                <w:sz w:val="19"/>
                <w:szCs w:val="19"/>
              </w:rPr>
            </w:pPr>
            <w:r>
              <w:rPr>
                <w:rFonts w:ascii="Fira Sans" w:hAnsi="Fira Sans"/>
                <w:noProof/>
                <w:sz w:val="19"/>
                <w:szCs w:val="19"/>
              </w:rPr>
              <w:t xml:space="preserve">Badanie zostało przeprowadzone w </w:t>
            </w:r>
            <w:r w:rsidR="00DC0BBB">
              <w:rPr>
                <w:rFonts w:ascii="Fira Sans" w:hAnsi="Fira Sans"/>
                <w:noProof/>
                <w:sz w:val="19"/>
                <w:szCs w:val="19"/>
              </w:rPr>
              <w:t xml:space="preserve">dniach od 1 do 10 </w:t>
            </w:r>
            <w:r w:rsidR="00CF5459">
              <w:rPr>
                <w:rFonts w:ascii="Fira Sans" w:hAnsi="Fira Sans"/>
                <w:noProof/>
                <w:sz w:val="19"/>
                <w:szCs w:val="19"/>
              </w:rPr>
              <w:t>września</w:t>
            </w:r>
            <w:r>
              <w:rPr>
                <w:rFonts w:ascii="Fira Sans" w:hAnsi="Fira Sans"/>
                <w:noProof/>
                <w:sz w:val="19"/>
                <w:szCs w:val="19"/>
              </w:rPr>
              <w:t xml:space="preserve"> 2020 r. na próbie jednostek przemysłowych, budowlanych, handlowych i usługowych. W przeciwieństwie do podstawowego badania koniunktury, odpowiedzi na dodatkowy blok pytań były udzie</w:t>
            </w:r>
            <w:r w:rsidR="002E1391">
              <w:rPr>
                <w:rFonts w:ascii="Fira Sans" w:hAnsi="Fira Sans"/>
                <w:noProof/>
                <w:sz w:val="19"/>
                <w:szCs w:val="19"/>
              </w:rPr>
              <w:t>lane na zasadzie dobrowolności</w:t>
            </w:r>
            <w:r>
              <w:rPr>
                <w:rFonts w:ascii="Fira Sans" w:hAnsi="Fira Sans"/>
                <w:noProof/>
                <w:sz w:val="19"/>
                <w:szCs w:val="19"/>
              </w:rPr>
              <w:t>.</w:t>
            </w:r>
            <w:r w:rsidR="00B91165">
              <w:rPr>
                <w:rFonts w:ascii="Fira Sans" w:hAnsi="Fira Sans"/>
                <w:noProof/>
                <w:sz w:val="19"/>
                <w:szCs w:val="19"/>
              </w:rPr>
              <w:t xml:space="preserve"> W pytaniach 1</w:t>
            </w:r>
            <w:r w:rsidR="00F447C8">
              <w:rPr>
                <w:rFonts w:ascii="Fira Sans" w:hAnsi="Fira Sans"/>
                <w:noProof/>
                <w:sz w:val="19"/>
                <w:szCs w:val="19"/>
              </w:rPr>
              <w:t>, 2</w:t>
            </w:r>
            <w:r w:rsidR="00B91165">
              <w:rPr>
                <w:rFonts w:ascii="Fira Sans" w:hAnsi="Fira Sans"/>
                <w:noProof/>
                <w:sz w:val="19"/>
                <w:szCs w:val="19"/>
              </w:rPr>
              <w:t xml:space="preserve"> i </w:t>
            </w:r>
            <w:r w:rsidR="00555D74">
              <w:rPr>
                <w:rFonts w:ascii="Fira Sans" w:hAnsi="Fira Sans"/>
                <w:noProof/>
                <w:sz w:val="19"/>
                <w:szCs w:val="19"/>
              </w:rPr>
              <w:t>6</w:t>
            </w:r>
            <w:r w:rsidR="00F447C8">
              <w:rPr>
                <w:rFonts w:ascii="Fira Sans" w:hAnsi="Fira Sans"/>
                <w:noProof/>
                <w:sz w:val="19"/>
                <w:szCs w:val="19"/>
              </w:rPr>
              <w:t xml:space="preserve"> zaprezentowany</w:t>
            </w:r>
            <w:r w:rsidR="002E1391">
              <w:rPr>
                <w:rFonts w:ascii="Fira Sans" w:hAnsi="Fira Sans"/>
                <w:noProof/>
                <w:sz w:val="19"/>
                <w:szCs w:val="19"/>
              </w:rPr>
              <w:t xml:space="preserve"> jest </w:t>
            </w:r>
            <w:r w:rsidR="00F447C8">
              <w:rPr>
                <w:rFonts w:ascii="Fira Sans" w:hAnsi="Fira Sans"/>
                <w:noProof/>
                <w:sz w:val="19"/>
                <w:szCs w:val="19"/>
              </w:rPr>
              <w:t xml:space="preserve">procent odpowiedzi </w:t>
            </w:r>
            <w:r w:rsidR="002E1391">
              <w:rPr>
                <w:rFonts w:ascii="Fira Sans" w:hAnsi="Fira Sans"/>
                <w:noProof/>
                <w:sz w:val="19"/>
                <w:szCs w:val="19"/>
              </w:rPr>
              <w:t xml:space="preserve">respondentów na dany wariant, a w </w:t>
            </w:r>
            <w:r w:rsidR="00F447C8">
              <w:rPr>
                <w:rFonts w:ascii="Fira Sans" w:hAnsi="Fira Sans"/>
                <w:noProof/>
                <w:sz w:val="19"/>
                <w:szCs w:val="19"/>
              </w:rPr>
              <w:t xml:space="preserve">pozostałych </w:t>
            </w:r>
            <w:r w:rsidR="002E1391">
              <w:rPr>
                <w:rFonts w:ascii="Fira Sans" w:hAnsi="Fira Sans"/>
                <w:noProof/>
                <w:sz w:val="19"/>
                <w:szCs w:val="19"/>
              </w:rPr>
              <w:t>pytaniach</w:t>
            </w:r>
            <w:r w:rsidR="00F447C8">
              <w:rPr>
                <w:rFonts w:ascii="Fira Sans" w:hAnsi="Fira Sans"/>
                <w:noProof/>
                <w:sz w:val="19"/>
                <w:szCs w:val="19"/>
              </w:rPr>
              <w:t xml:space="preserve"> </w:t>
            </w:r>
            <w:r w:rsidR="002E1391">
              <w:rPr>
                <w:rFonts w:ascii="Fira Sans" w:hAnsi="Fira Sans"/>
                <w:noProof/>
                <w:sz w:val="19"/>
                <w:szCs w:val="19"/>
              </w:rPr>
              <w:t xml:space="preserve">– średnia </w:t>
            </w:r>
            <w:r w:rsidR="005262C3">
              <w:rPr>
                <w:rFonts w:ascii="Fira Sans" w:hAnsi="Fira Sans"/>
                <w:noProof/>
                <w:sz w:val="19"/>
                <w:szCs w:val="19"/>
              </w:rPr>
              <w:t xml:space="preserve">z wartości udzielonych </w:t>
            </w:r>
            <w:r w:rsidR="005371D8">
              <w:rPr>
                <w:rFonts w:ascii="Fira Sans" w:hAnsi="Fira Sans"/>
                <w:noProof/>
                <w:sz w:val="19"/>
                <w:szCs w:val="19"/>
              </w:rPr>
              <w:t>odpowiedzi</w:t>
            </w:r>
            <w:r w:rsidR="002E1391">
              <w:rPr>
                <w:rFonts w:ascii="Fira Sans" w:hAnsi="Fira Sans"/>
                <w:noProof/>
                <w:sz w:val="19"/>
                <w:szCs w:val="19"/>
              </w:rPr>
              <w:t>.</w:t>
            </w:r>
            <w:r>
              <w:rPr>
                <w:rFonts w:ascii="Fira Sans" w:hAnsi="Fira Sans"/>
                <w:noProof/>
                <w:sz w:val="19"/>
                <w:szCs w:val="19"/>
              </w:rPr>
              <w:t xml:space="preserve"> </w:t>
            </w:r>
            <w:r w:rsidR="00242E6C" w:rsidRPr="00242E6C">
              <w:rPr>
                <w:rFonts w:ascii="Fira Sans" w:hAnsi="Fira Sans"/>
                <w:noProof/>
                <w:sz w:val="19"/>
                <w:szCs w:val="19"/>
              </w:rPr>
              <w:t>Dane zostały zagregowane zgodnie z metodologią agregacji (ważenia) stosowaną standardowo w badaniu koniunktury gospodarczej</w:t>
            </w:r>
            <w:r w:rsidR="00242E6C">
              <w:rPr>
                <w:rFonts w:ascii="Fira Sans" w:hAnsi="Fira Sans"/>
                <w:noProof/>
                <w:sz w:val="19"/>
                <w:szCs w:val="19"/>
              </w:rPr>
              <w:t>.</w:t>
            </w:r>
            <w:r w:rsidR="006413CF">
              <w:rPr>
                <w:rFonts w:ascii="Fira Sans" w:hAnsi="Fira Sans"/>
                <w:noProof/>
                <w:sz w:val="19"/>
                <w:szCs w:val="19"/>
              </w:rPr>
              <w:t xml:space="preserve"> </w:t>
            </w:r>
          </w:p>
        </w:tc>
      </w:tr>
    </w:tbl>
    <w:p w:rsidR="003C4B46" w:rsidRPr="003F106B" w:rsidRDefault="003C4B46" w:rsidP="003F106B">
      <w:pPr>
        <w:pStyle w:val="tytuinformacji"/>
        <w:spacing w:before="120" w:after="120" w:line="240" w:lineRule="exact"/>
        <w:jc w:val="both"/>
        <w:rPr>
          <w:rFonts w:ascii="Fira Sans" w:hAnsi="Fira Sans"/>
          <w:noProof/>
          <w:sz w:val="19"/>
          <w:szCs w:val="19"/>
        </w:rPr>
      </w:pPr>
    </w:p>
    <w:p w:rsidR="0066127C" w:rsidRPr="0066127C" w:rsidRDefault="0066127C" w:rsidP="000E0C86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="000E0C86" w:rsidRPr="000E0C86">
        <w:rPr>
          <w:rFonts w:ascii="Fira Sans" w:hAnsi="Fira Sans"/>
          <w:noProof/>
          <w:spacing w:val="-2"/>
          <w:szCs w:val="19"/>
        </w:rPr>
        <w:t xml:space="preserve">Wyniki badania dot. wpływu </w:t>
      </w:r>
      <w:r w:rsidR="003B6061">
        <w:rPr>
          <w:rFonts w:ascii="Fira Sans" w:hAnsi="Fira Sans"/>
          <w:noProof/>
          <w:spacing w:val="-2"/>
          <w:szCs w:val="19"/>
        </w:rPr>
        <w:t>pandemii COVID-19</w:t>
      </w:r>
      <w:r w:rsidR="006A72B5">
        <w:rPr>
          <w:rFonts w:ascii="Fira Sans" w:hAnsi="Fira Sans"/>
          <w:noProof/>
          <w:spacing w:val="-2"/>
          <w:szCs w:val="19"/>
        </w:rPr>
        <w:t xml:space="preserve"> na koniunkturę</w:t>
      </w:r>
    </w:p>
    <w:tbl>
      <w:tblPr>
        <w:tblStyle w:val="Tabela-Siatka"/>
        <w:tblW w:w="8114" w:type="dxa"/>
        <w:tblLayout w:type="fixed"/>
        <w:tblLook w:val="04A0" w:firstRow="1" w:lastRow="0" w:firstColumn="1" w:lastColumn="0" w:noHBand="0" w:noVBand="1"/>
      </w:tblPr>
      <w:tblGrid>
        <w:gridCol w:w="851"/>
        <w:gridCol w:w="1609"/>
        <w:gridCol w:w="959"/>
        <w:gridCol w:w="909"/>
        <w:gridCol w:w="926"/>
        <w:gridCol w:w="958"/>
        <w:gridCol w:w="951"/>
        <w:gridCol w:w="951"/>
      </w:tblGrid>
      <w:tr w:rsidR="002B14D5" w:rsidRPr="0059047B" w:rsidTr="00E72376">
        <w:tc>
          <w:tcPr>
            <w:tcW w:w="2460" w:type="dxa"/>
            <w:gridSpan w:val="2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75009" w:rsidRPr="0059047B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0880" behindDoc="0" locked="0" layoutInCell="1" allowOverlap="1" wp14:anchorId="286027AD" wp14:editId="0BDED3C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2928" behindDoc="0" locked="0" layoutInCell="1" allowOverlap="1" wp14:anchorId="7E6FD235" wp14:editId="22E035B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6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4976" behindDoc="0" locked="0" layoutInCell="1" allowOverlap="1" wp14:anchorId="0E787349" wp14:editId="3DEB82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42C8" w:rsidRDefault="00A042C8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C40E96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8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7024" behindDoc="0" locked="0" layoutInCell="1" allowOverlap="1" wp14:anchorId="0F09810F" wp14:editId="7AA8C53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C40E96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1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9072" behindDoc="0" locked="0" layoutInCell="1" allowOverlap="1" wp14:anchorId="37A27B44" wp14:editId="6F5FA0AA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75009" w:rsidRPr="00A042C8" w:rsidRDefault="007B3BAE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="00C75009"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1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1120" behindDoc="0" locked="0" layoutInCell="1" allowOverlap="1" wp14:anchorId="42A3861B" wp14:editId="165C867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C40E96" w:rsidRPr="0059047B" w:rsidTr="00E72376">
        <w:trPr>
          <w:trHeight w:val="170"/>
        </w:trPr>
        <w:tc>
          <w:tcPr>
            <w:tcW w:w="8114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C40E96" w:rsidRPr="00C75009" w:rsidRDefault="00C40E96" w:rsidP="00C40E9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C75009" w:rsidRPr="0059047B" w:rsidTr="00E72376">
        <w:tc>
          <w:tcPr>
            <w:tcW w:w="8114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C75009" w:rsidRPr="00C75009" w:rsidRDefault="00C75009" w:rsidP="00170BBA">
            <w:pPr>
              <w:tabs>
                <w:tab w:val="left" w:pos="176"/>
              </w:tabs>
              <w:spacing w:before="120" w:after="12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4C04FC" w:rsidRPr="004C04F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="0076121A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r w:rsidR="004C04FC" w:rsidRPr="004C04FC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były (w </w:t>
            </w:r>
            <w:r w:rsidR="00170BBA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="004C04FC" w:rsidRPr="004C04FC">
              <w:rPr>
                <w:rFonts w:ascii="Fira Sans" w:hAnsi="Fira Sans"/>
                <w:b/>
                <w:sz w:val="14"/>
                <w:szCs w:val="14"/>
              </w:rPr>
              <w:t>) i będą (w</w:t>
            </w:r>
            <w:r w:rsidR="00170BBA">
              <w:rPr>
                <w:rFonts w:ascii="Fira Sans" w:hAnsi="Fira Sans"/>
                <w:b/>
                <w:sz w:val="14"/>
                <w:szCs w:val="14"/>
              </w:rPr>
              <w:t>e</w:t>
            </w:r>
            <w:r w:rsidR="004C04FC" w:rsidRPr="004C04FC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="00170BBA">
              <w:rPr>
                <w:rFonts w:ascii="Fira Sans" w:hAnsi="Fira Sans"/>
                <w:b/>
                <w:sz w:val="14"/>
                <w:szCs w:val="14"/>
              </w:rPr>
              <w:t>wrześniu</w:t>
            </w:r>
            <w:r w:rsidR="004C04FC" w:rsidRPr="004C04FC">
              <w:rPr>
                <w:rFonts w:ascii="Fira Sans" w:hAnsi="Fira Sans"/>
                <w:b/>
                <w:sz w:val="14"/>
                <w:szCs w:val="14"/>
              </w:rPr>
              <w:t>):</w:t>
            </w:r>
          </w:p>
        </w:tc>
      </w:tr>
      <w:tr w:rsidR="00170BBA" w:rsidRPr="0059047B" w:rsidTr="00975FF3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67A46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59,7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58,8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60,2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58,8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58,9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70BBA" w:rsidRPr="00170BBA" w:rsidRDefault="00170BBA" w:rsidP="00170BBA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29,3 </w:t>
            </w:r>
          </w:p>
        </w:tc>
      </w:tr>
      <w:tr w:rsidR="00170BBA" w:rsidRPr="0059047B" w:rsidTr="00975FF3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25,7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22,1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21,7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27,4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28,1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43,2 </w:t>
            </w:r>
          </w:p>
        </w:tc>
      </w:tr>
      <w:tr w:rsidR="00170BBA" w:rsidRPr="0059047B" w:rsidTr="00975FF3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3,0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6,7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3,4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7,4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9,5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20,5 </w:t>
            </w:r>
          </w:p>
        </w:tc>
      </w:tr>
      <w:tr w:rsidR="00170BBA" w:rsidRPr="0059047B" w:rsidTr="00975FF3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11,6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12,4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14,7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6,4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3,5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7,0 </w:t>
            </w:r>
          </w:p>
        </w:tc>
      </w:tr>
      <w:tr w:rsidR="00170BBA" w:rsidRPr="0059047B" w:rsidTr="00975FF3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59,3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59,6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61,4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59,6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57,1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39,9 </w:t>
            </w:r>
          </w:p>
        </w:tc>
      </w:tr>
      <w:tr w:rsidR="00170BBA" w:rsidRPr="0059047B" w:rsidTr="00975FF3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25,9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20,2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21,0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27,1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29,5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42,3 </w:t>
            </w:r>
          </w:p>
        </w:tc>
      </w:tr>
      <w:tr w:rsidR="00170BBA" w:rsidRPr="0059047B" w:rsidTr="00975FF3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3,3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6,7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3,9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7,1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9,7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17,2 </w:t>
            </w:r>
          </w:p>
        </w:tc>
      </w:tr>
      <w:tr w:rsidR="00170BBA" w:rsidRPr="0059047B" w:rsidTr="00975FF3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11,5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13,5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13,7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6,2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3,7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0,6 </w:t>
            </w:r>
          </w:p>
        </w:tc>
      </w:tr>
      <w:tr w:rsidR="00C40E96" w:rsidRPr="0059047B" w:rsidTr="00E72376">
        <w:trPr>
          <w:trHeight w:val="170"/>
        </w:trPr>
        <w:tc>
          <w:tcPr>
            <w:tcW w:w="8114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C75009" w:rsidRPr="0059047B" w:rsidTr="00E72376">
        <w:tc>
          <w:tcPr>
            <w:tcW w:w="8114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C75009" w:rsidRPr="00C75009" w:rsidRDefault="00C75009" w:rsidP="00427C2A">
            <w:pPr>
              <w:tabs>
                <w:tab w:val="left" w:pos="176"/>
              </w:tabs>
              <w:spacing w:before="120" w:after="12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="006A0B3E" w:rsidRPr="006A0B3E">
              <w:rPr>
                <w:rFonts w:ascii="Fira Sans" w:hAnsi="Fira Sans"/>
                <w:b/>
                <w:sz w:val="14"/>
                <w:szCs w:val="14"/>
              </w:rPr>
              <w:t>Z jakich form pomocy i ułatwień w ramach tzw. Tarczy antykryzysowej do tej pory korzystała Państwa firma?</w:t>
            </w:r>
          </w:p>
        </w:tc>
      </w:tr>
      <w:tr w:rsidR="00170BBA" w:rsidRPr="0059047B" w:rsidTr="00975FF3">
        <w:tc>
          <w:tcPr>
            <w:tcW w:w="851" w:type="dxa"/>
            <w:tcBorders>
              <w:top w:val="single" w:sz="2" w:space="0" w:color="001D77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6A0B3E">
              <w:rPr>
                <w:rFonts w:ascii="Fira Sans" w:hAnsi="Fira Sans"/>
                <w:sz w:val="13"/>
                <w:szCs w:val="13"/>
              </w:rPr>
              <w:t>dopłaty do wynagrodzeń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67A46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46,2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21,5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23,6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36,8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40,2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170BBA" w:rsidRPr="00170BBA" w:rsidRDefault="00170BBA" w:rsidP="00170BBA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47,7 </w:t>
            </w:r>
          </w:p>
        </w:tc>
      </w:tr>
      <w:tr w:rsidR="00170BBA" w:rsidRPr="0059047B" w:rsidTr="0076121A">
        <w:tc>
          <w:tcPr>
            <w:tcW w:w="85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6A0B3E">
              <w:rPr>
                <w:rFonts w:ascii="Fira Sans" w:hAnsi="Fira Sans"/>
                <w:sz w:val="13"/>
                <w:szCs w:val="13"/>
              </w:rPr>
              <w:t>pożyczki lub subwencje i inna pomoc finansowa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14,7 </w:t>
            </w:r>
          </w:p>
        </w:tc>
        <w:tc>
          <w:tcPr>
            <w:tcW w:w="90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52,0 </w:t>
            </w:r>
          </w:p>
        </w:tc>
        <w:tc>
          <w:tcPr>
            <w:tcW w:w="92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32,6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39,5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37,0 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69,7 </w:t>
            </w:r>
          </w:p>
        </w:tc>
      </w:tr>
      <w:tr w:rsidR="00170BBA" w:rsidRPr="0059047B" w:rsidTr="0076121A">
        <w:tc>
          <w:tcPr>
            <w:tcW w:w="85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6A0B3E">
              <w:rPr>
                <w:rFonts w:ascii="Fira Sans" w:hAnsi="Fira Sans"/>
                <w:sz w:val="13"/>
                <w:szCs w:val="13"/>
              </w:rPr>
              <w:t>zwolnienia i odroczenia z tytułu płatności podatków oraz składek ZUS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27,6 </w:t>
            </w:r>
          </w:p>
        </w:tc>
        <w:tc>
          <w:tcPr>
            <w:tcW w:w="90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45,0 </w:t>
            </w:r>
          </w:p>
        </w:tc>
        <w:tc>
          <w:tcPr>
            <w:tcW w:w="92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34,1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50,7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41,9 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68,8 </w:t>
            </w:r>
          </w:p>
        </w:tc>
      </w:tr>
      <w:tr w:rsidR="00170BBA" w:rsidRPr="0059047B" w:rsidTr="0076121A">
        <w:tc>
          <w:tcPr>
            <w:tcW w:w="85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6A0B3E">
              <w:rPr>
                <w:rFonts w:ascii="Fira Sans" w:hAnsi="Fira Sans"/>
                <w:sz w:val="13"/>
                <w:szCs w:val="13"/>
              </w:rPr>
              <w:t>świadczenie postojowe dla osób prowadzących działalność gospodarczą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2,4 </w:t>
            </w:r>
          </w:p>
        </w:tc>
        <w:tc>
          <w:tcPr>
            <w:tcW w:w="90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8,3 </w:t>
            </w:r>
          </w:p>
        </w:tc>
        <w:tc>
          <w:tcPr>
            <w:tcW w:w="92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4,2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7,2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4,1 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26,7 </w:t>
            </w:r>
          </w:p>
        </w:tc>
      </w:tr>
      <w:tr w:rsidR="00170BBA" w:rsidRPr="0059047B" w:rsidTr="0076121A">
        <w:tc>
          <w:tcPr>
            <w:tcW w:w="85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6A0B3E">
              <w:rPr>
                <w:rFonts w:ascii="Fira Sans" w:hAnsi="Fira Sans"/>
                <w:sz w:val="13"/>
                <w:szCs w:val="13"/>
              </w:rPr>
              <w:t>ułatwienia i uproszczenia procedur administracyjnych (niefinansowe)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3,2 </w:t>
            </w:r>
          </w:p>
        </w:tc>
        <w:tc>
          <w:tcPr>
            <w:tcW w:w="90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4,6 </w:t>
            </w:r>
          </w:p>
        </w:tc>
        <w:tc>
          <w:tcPr>
            <w:tcW w:w="92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5,1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1,7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8,3 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4,5 </w:t>
            </w:r>
          </w:p>
        </w:tc>
      </w:tr>
      <w:tr w:rsidR="00170BBA" w:rsidRPr="0059047B" w:rsidTr="0076121A">
        <w:trPr>
          <w:trHeight w:val="259"/>
        </w:trPr>
        <w:tc>
          <w:tcPr>
            <w:tcW w:w="85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6A0B3E">
              <w:rPr>
                <w:rFonts w:ascii="Fira Sans" w:hAnsi="Fira Sans"/>
                <w:sz w:val="13"/>
                <w:szCs w:val="13"/>
              </w:rPr>
              <w:t>ułatwienia i uproszczenia zarządzania wewnątrz przedsiębiorstwa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13,2 </w:t>
            </w:r>
          </w:p>
        </w:tc>
        <w:tc>
          <w:tcPr>
            <w:tcW w:w="90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5,1 </w:t>
            </w:r>
          </w:p>
        </w:tc>
        <w:tc>
          <w:tcPr>
            <w:tcW w:w="92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7,6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15,8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14,4 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12,0 </w:t>
            </w:r>
          </w:p>
        </w:tc>
      </w:tr>
      <w:tr w:rsidR="00170BBA" w:rsidRPr="0059047B" w:rsidTr="0076121A">
        <w:trPr>
          <w:trHeight w:val="305"/>
        </w:trPr>
        <w:tc>
          <w:tcPr>
            <w:tcW w:w="851" w:type="dxa"/>
            <w:tcBorders>
              <w:top w:val="single" w:sz="4" w:space="0" w:color="FFFFFF" w:themeColor="background1"/>
              <w:left w:val="nil"/>
              <w:bottom w:val="single" w:sz="2" w:space="0" w:color="001D77"/>
              <w:right w:val="nil"/>
            </w:tcBorders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6A0B3E">
              <w:rPr>
                <w:rFonts w:ascii="Fira Sans" w:hAnsi="Fira Sans"/>
                <w:sz w:val="13"/>
                <w:szCs w:val="13"/>
              </w:rPr>
              <w:t>firma nie korzystała z żadnych form pomocy w ramach tzw. Tarczy antykryzysowej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39,6 </w:t>
            </w:r>
          </w:p>
        </w:tc>
        <w:tc>
          <w:tcPr>
            <w:tcW w:w="90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25,7 </w:t>
            </w:r>
          </w:p>
        </w:tc>
        <w:tc>
          <w:tcPr>
            <w:tcW w:w="92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36,2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26,8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28,9 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170BBA" w:rsidRPr="00170BBA" w:rsidRDefault="00170BBA" w:rsidP="00170BBA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6,4 </w:t>
            </w:r>
          </w:p>
        </w:tc>
      </w:tr>
    </w:tbl>
    <w:p w:rsidR="003F106B" w:rsidRDefault="003F106B">
      <w:pPr>
        <w:spacing w:line="259" w:lineRule="auto"/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br w:type="page"/>
      </w:r>
    </w:p>
    <w:p w:rsidR="0059047B" w:rsidRPr="00E72376" w:rsidRDefault="00E72376" w:rsidP="000E0C86">
      <w:pPr>
        <w:spacing w:line="259" w:lineRule="auto"/>
        <w:ind w:left="851" w:hanging="851"/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E72376"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lastRenderedPageBreak/>
        <w:t xml:space="preserve">Tablica 2. </w:t>
      </w:r>
      <w:r w:rsidR="000E0C86" w:rsidRPr="000E0C86"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t xml:space="preserve">Wyniki badania dot. wpływu </w:t>
      </w:r>
      <w:r w:rsidR="003B6061"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t>pandemii COVID-19</w:t>
      </w:r>
      <w:r w:rsidR="006A72B5"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t xml:space="preserve"> na koniunkturę</w:t>
      </w:r>
      <w:r w:rsidR="000E0C86" w:rsidRPr="000E0C86"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t>(dok.)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958"/>
        <w:gridCol w:w="908"/>
        <w:gridCol w:w="13"/>
        <w:gridCol w:w="912"/>
        <w:gridCol w:w="9"/>
        <w:gridCol w:w="955"/>
        <w:gridCol w:w="950"/>
        <w:gridCol w:w="965"/>
      </w:tblGrid>
      <w:tr w:rsidR="00823177" w:rsidRPr="0059047B" w:rsidTr="0089745C">
        <w:tc>
          <w:tcPr>
            <w:tcW w:w="2552" w:type="dxa"/>
            <w:gridSpan w:val="2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A042C8" w:rsidRPr="0059047B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8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3168" behindDoc="0" locked="0" layoutInCell="1" allowOverlap="1" wp14:anchorId="769F2FBC" wp14:editId="53F73B74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21" w:type="dxa"/>
            <w:gridSpan w:val="2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4192" behindDoc="0" locked="0" layoutInCell="1" allowOverlap="1" wp14:anchorId="4EB0AA3B" wp14:editId="6A7F722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1" w:type="dxa"/>
            <w:gridSpan w:val="2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5216" behindDoc="0" locked="0" layoutInCell="1" allowOverlap="1" wp14:anchorId="364AF80B" wp14:editId="751A88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9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990AAC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6240" behindDoc="0" locked="0" layoutInCell="1" allowOverlap="1" wp14:anchorId="15F278EE" wp14:editId="1215F66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990AAC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0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7264" behindDoc="0" locked="0" layoutInCell="1" allowOverlap="1" wp14:anchorId="6F9A0915" wp14:editId="035B51A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9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42C8" w:rsidRPr="00A042C8" w:rsidRDefault="007B3BAE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="00A042C8"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6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8288" behindDoc="0" locked="0" layoutInCell="1" allowOverlap="1" wp14:anchorId="61586A94" wp14:editId="17FD93B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60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3F106B" w:rsidRPr="0059047B" w:rsidTr="0089745C">
        <w:trPr>
          <w:trHeight w:val="170"/>
        </w:trPr>
        <w:tc>
          <w:tcPr>
            <w:tcW w:w="8222" w:type="dxa"/>
            <w:gridSpan w:val="10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F106B" w:rsidRPr="00C75009" w:rsidRDefault="003F106B" w:rsidP="003A76A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F106B" w:rsidRPr="0059047B" w:rsidTr="0089745C">
        <w:tc>
          <w:tcPr>
            <w:tcW w:w="8222" w:type="dxa"/>
            <w:gridSpan w:val="10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F106B" w:rsidRPr="00A042C8" w:rsidRDefault="003F106B" w:rsidP="00170BBA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="0087555F" w:rsidRPr="0087555F">
              <w:rPr>
                <w:rFonts w:ascii="Fira Sans" w:hAnsi="Fira Sans"/>
                <w:b/>
                <w:sz w:val="14"/>
                <w:szCs w:val="14"/>
              </w:rPr>
              <w:t xml:space="preserve">Proszę podać szacunkowo, jaki procent pracowników Państwa firmy (niezależnie od rodzaju umowy: o pracę, cywilnoprawną, pracowników samozatrudnionych, stażystów, agentów itp.) objęła (w </w:t>
            </w:r>
            <w:r w:rsidR="00170BBA" w:rsidRPr="0087555F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="0087555F" w:rsidRPr="0087555F">
              <w:rPr>
                <w:rFonts w:ascii="Fira Sans" w:hAnsi="Fira Sans"/>
                <w:b/>
                <w:sz w:val="14"/>
                <w:szCs w:val="14"/>
              </w:rPr>
              <w:t>) i obejmie (</w:t>
            </w:r>
            <w:r w:rsidR="00170BBA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="00292CB1">
              <w:rPr>
                <w:rFonts w:ascii="Fira Sans" w:hAnsi="Fira Sans"/>
                <w:b/>
                <w:sz w:val="14"/>
                <w:szCs w:val="14"/>
              </w:rPr>
              <w:t>) każda z </w:t>
            </w:r>
            <w:r w:rsidR="0087555F" w:rsidRPr="0087555F">
              <w:rPr>
                <w:rFonts w:ascii="Fira Sans" w:hAnsi="Fira Sans"/>
                <w:b/>
                <w:sz w:val="14"/>
                <w:szCs w:val="14"/>
              </w:rPr>
              <w:t>poniższych sytuacji:</w:t>
            </w:r>
          </w:p>
        </w:tc>
      </w:tr>
      <w:tr w:rsidR="00170BBA" w:rsidRPr="0059047B" w:rsidTr="0076121A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701" w:type="dxa"/>
            <w:tcBorders>
              <w:top w:val="single" w:sz="4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67A46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5,6 </w:t>
            </w:r>
          </w:p>
        </w:tc>
        <w:tc>
          <w:tcPr>
            <w:tcW w:w="908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4,0 </w:t>
            </w:r>
          </w:p>
        </w:tc>
        <w:tc>
          <w:tcPr>
            <w:tcW w:w="925" w:type="dxa"/>
            <w:gridSpan w:val="2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>22,5</w:t>
            </w:r>
          </w:p>
        </w:tc>
        <w:tc>
          <w:tcPr>
            <w:tcW w:w="964" w:type="dxa"/>
            <w:gridSpan w:val="2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>7,6</w:t>
            </w:r>
          </w:p>
        </w:tc>
        <w:tc>
          <w:tcPr>
            <w:tcW w:w="950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9,6 </w:t>
            </w:r>
          </w:p>
        </w:tc>
        <w:tc>
          <w:tcPr>
            <w:tcW w:w="96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170BBA" w:rsidRPr="00170BBA" w:rsidRDefault="00170BBA" w:rsidP="00170BBA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3,4 </w:t>
            </w:r>
          </w:p>
        </w:tc>
      </w:tr>
      <w:tr w:rsidR="00170BBA" w:rsidRPr="0059047B" w:rsidTr="0076121A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3,0 </w:t>
            </w:r>
          </w:p>
        </w:tc>
        <w:tc>
          <w:tcPr>
            <w:tcW w:w="90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3,7 </w:t>
            </w:r>
          </w:p>
        </w:tc>
        <w:tc>
          <w:tcPr>
            <w:tcW w:w="925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>3,5</w:t>
            </w:r>
          </w:p>
        </w:tc>
        <w:tc>
          <w:tcPr>
            <w:tcW w:w="964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>2,9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2,8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5,0 </w:t>
            </w:r>
          </w:p>
        </w:tc>
      </w:tr>
      <w:tr w:rsidR="00170BBA" w:rsidRPr="0059047B" w:rsidTr="0076121A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0,8 </w:t>
            </w:r>
          </w:p>
        </w:tc>
        <w:tc>
          <w:tcPr>
            <w:tcW w:w="90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2,7 </w:t>
            </w:r>
          </w:p>
        </w:tc>
        <w:tc>
          <w:tcPr>
            <w:tcW w:w="925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>1,1</w:t>
            </w:r>
          </w:p>
        </w:tc>
        <w:tc>
          <w:tcPr>
            <w:tcW w:w="964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>2,0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1,2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0,9 </w:t>
            </w:r>
          </w:p>
        </w:tc>
      </w:tr>
      <w:tr w:rsidR="00170BBA" w:rsidRPr="0059047B" w:rsidTr="0076121A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5,3 </w:t>
            </w:r>
          </w:p>
        </w:tc>
        <w:tc>
          <w:tcPr>
            <w:tcW w:w="90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3,6 </w:t>
            </w:r>
          </w:p>
        </w:tc>
        <w:tc>
          <w:tcPr>
            <w:tcW w:w="925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>21,9</w:t>
            </w:r>
          </w:p>
        </w:tc>
        <w:tc>
          <w:tcPr>
            <w:tcW w:w="964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>8,1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9,6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3,6 </w:t>
            </w:r>
          </w:p>
        </w:tc>
      </w:tr>
      <w:tr w:rsidR="00170BBA" w:rsidRPr="0059047B" w:rsidTr="0076121A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2,8 </w:t>
            </w:r>
          </w:p>
        </w:tc>
        <w:tc>
          <w:tcPr>
            <w:tcW w:w="90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3,8 </w:t>
            </w:r>
          </w:p>
        </w:tc>
        <w:tc>
          <w:tcPr>
            <w:tcW w:w="925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>3,4</w:t>
            </w:r>
          </w:p>
        </w:tc>
        <w:tc>
          <w:tcPr>
            <w:tcW w:w="964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>3,4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2,8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6,5 </w:t>
            </w:r>
          </w:p>
        </w:tc>
      </w:tr>
      <w:tr w:rsidR="00170BBA" w:rsidRPr="0059047B" w:rsidTr="0076121A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170BBA" w:rsidRPr="003F106B" w:rsidRDefault="00170BBA" w:rsidP="00170BB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0,6 </w:t>
            </w:r>
          </w:p>
        </w:tc>
        <w:tc>
          <w:tcPr>
            <w:tcW w:w="90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2,3 </w:t>
            </w:r>
          </w:p>
        </w:tc>
        <w:tc>
          <w:tcPr>
            <w:tcW w:w="925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>1,2</w:t>
            </w:r>
          </w:p>
        </w:tc>
        <w:tc>
          <w:tcPr>
            <w:tcW w:w="964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>1,7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1,2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170BBA" w:rsidRPr="00170BBA" w:rsidRDefault="00170BBA" w:rsidP="00170BBA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2,3 </w:t>
            </w:r>
          </w:p>
        </w:tc>
      </w:tr>
      <w:tr w:rsidR="00C40E96" w:rsidRPr="0059047B" w:rsidTr="0089745C">
        <w:trPr>
          <w:trHeight w:val="170"/>
        </w:trPr>
        <w:tc>
          <w:tcPr>
            <w:tcW w:w="8222" w:type="dxa"/>
            <w:gridSpan w:val="10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66127C" w:rsidRPr="0059047B" w:rsidTr="0089745C">
        <w:tc>
          <w:tcPr>
            <w:tcW w:w="8222" w:type="dxa"/>
            <w:gridSpan w:val="10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66127C" w:rsidRPr="00A042C8" w:rsidRDefault="0066127C" w:rsidP="00203EB5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="0087555F" w:rsidRPr="0087555F">
              <w:rPr>
                <w:rFonts w:ascii="Fira Sans" w:hAnsi="Fira Sans"/>
                <w:b/>
                <w:sz w:val="14"/>
                <w:szCs w:val="14"/>
              </w:rPr>
              <w:t xml:space="preserve">Jaka była (w </w:t>
            </w:r>
            <w:r w:rsidR="00203EB5" w:rsidRPr="0087555F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="0087555F" w:rsidRPr="0087555F">
              <w:rPr>
                <w:rFonts w:ascii="Fira Sans" w:hAnsi="Fira Sans"/>
                <w:b/>
                <w:sz w:val="14"/>
                <w:szCs w:val="14"/>
              </w:rPr>
              <w:t>) i będzie (w</w:t>
            </w:r>
            <w:r w:rsidR="00203EB5">
              <w:rPr>
                <w:rFonts w:ascii="Fira Sans" w:hAnsi="Fira Sans"/>
                <w:b/>
                <w:sz w:val="14"/>
                <w:szCs w:val="14"/>
              </w:rPr>
              <w:t>e</w:t>
            </w:r>
            <w:r w:rsidR="0087555F" w:rsidRPr="0087555F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="00203EB5">
              <w:rPr>
                <w:rFonts w:ascii="Fira Sans" w:hAnsi="Fira Sans"/>
                <w:b/>
                <w:sz w:val="14"/>
                <w:szCs w:val="14"/>
              </w:rPr>
              <w:t>wrześniu</w:t>
            </w:r>
            <w:r w:rsidR="0087555F" w:rsidRPr="0087555F">
              <w:rPr>
                <w:rFonts w:ascii="Fira Sans" w:hAnsi="Fira Sans"/>
                <w:b/>
                <w:sz w:val="14"/>
                <w:szCs w:val="14"/>
              </w:rPr>
              <w:t>) szacunkowa (w procentach) zmiana zamówień na półprodukty, surowce, towary lub usługi itp. składanych przez Państwa firmę u dostawców?</w:t>
            </w:r>
          </w:p>
        </w:tc>
      </w:tr>
      <w:tr w:rsidR="00203EB5" w:rsidRPr="0059047B" w:rsidTr="0076121A">
        <w:tc>
          <w:tcPr>
            <w:tcW w:w="851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203EB5" w:rsidRPr="003F106B" w:rsidRDefault="00203EB5" w:rsidP="00203EB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3F106B" w:rsidRDefault="00203EB5" w:rsidP="00203EB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167A46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-5,9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-10,3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-6,4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-6,9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-12,9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203EB5" w:rsidRPr="00203EB5" w:rsidRDefault="00203EB5" w:rsidP="00203EB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-15,7 </w:t>
            </w:r>
          </w:p>
        </w:tc>
      </w:tr>
      <w:tr w:rsidR="00203EB5" w:rsidRPr="0059047B" w:rsidTr="0076121A">
        <w:tc>
          <w:tcPr>
            <w:tcW w:w="851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203EB5" w:rsidRPr="003F106B" w:rsidRDefault="00203EB5" w:rsidP="00203EB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3F106B" w:rsidRDefault="00203EB5" w:rsidP="00203EB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-4,1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-10,5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-5,1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-6,8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-11,9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-19,4 </w:t>
            </w:r>
          </w:p>
        </w:tc>
      </w:tr>
      <w:tr w:rsidR="00C40E96" w:rsidRPr="0059047B" w:rsidTr="0089745C">
        <w:trPr>
          <w:trHeight w:val="170"/>
        </w:trPr>
        <w:tc>
          <w:tcPr>
            <w:tcW w:w="8222" w:type="dxa"/>
            <w:gridSpan w:val="10"/>
            <w:tcBorders>
              <w:top w:val="single" w:sz="2" w:space="0" w:color="001D77"/>
              <w:left w:val="nil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66127C" w:rsidRPr="0059047B" w:rsidTr="0089745C">
        <w:tc>
          <w:tcPr>
            <w:tcW w:w="8222" w:type="dxa"/>
            <w:gridSpan w:val="10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66127C" w:rsidRPr="00C75009" w:rsidRDefault="0066127C" w:rsidP="0089745C">
            <w:pPr>
              <w:spacing w:before="60" w:after="60" w:line="240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="0087555F" w:rsidRPr="0087555F">
              <w:rPr>
                <w:rFonts w:ascii="Fira Sans" w:hAnsi="Fira Sans"/>
                <w:b/>
                <w:sz w:val="14"/>
                <w:szCs w:val="14"/>
              </w:rPr>
              <w:t xml:space="preserve">Jaka była (w </w:t>
            </w:r>
            <w:r w:rsidR="00203EB5" w:rsidRPr="0087555F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="0087555F" w:rsidRPr="0087555F">
              <w:rPr>
                <w:rFonts w:ascii="Fira Sans" w:hAnsi="Fira Sans"/>
                <w:b/>
                <w:sz w:val="14"/>
                <w:szCs w:val="14"/>
              </w:rPr>
              <w:t>) i będzie (</w:t>
            </w:r>
            <w:r w:rsidR="00203EB5" w:rsidRPr="0087555F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="00203EB5">
              <w:rPr>
                <w:rFonts w:ascii="Fira Sans" w:hAnsi="Fira Sans"/>
                <w:b/>
                <w:sz w:val="14"/>
                <w:szCs w:val="14"/>
              </w:rPr>
              <w:t>e</w:t>
            </w:r>
            <w:r w:rsidR="00203EB5" w:rsidRPr="0087555F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="00203EB5">
              <w:rPr>
                <w:rFonts w:ascii="Fira Sans" w:hAnsi="Fira Sans"/>
                <w:b/>
                <w:sz w:val="14"/>
                <w:szCs w:val="14"/>
              </w:rPr>
              <w:t>wrześniu</w:t>
            </w:r>
            <w:r w:rsidR="0087555F" w:rsidRPr="0087555F">
              <w:rPr>
                <w:rFonts w:ascii="Fira Sans" w:hAnsi="Fira Sans"/>
                <w:b/>
                <w:sz w:val="14"/>
                <w:szCs w:val="14"/>
              </w:rPr>
              <w:t>) szacunkowa (w procentach) zmiana zamówień na półprodukty, surowce, towary lub usługi itp. składanych w Państwa firmie przez klientów?</w:t>
            </w:r>
          </w:p>
        </w:tc>
      </w:tr>
      <w:tr w:rsidR="00203EB5" w:rsidRPr="0059047B" w:rsidTr="00975FF3">
        <w:tc>
          <w:tcPr>
            <w:tcW w:w="851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203EB5" w:rsidRPr="003F106B" w:rsidRDefault="00203EB5" w:rsidP="00203EB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3F106B" w:rsidRDefault="00203EB5" w:rsidP="00203EB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167A46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-6,7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-11,0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-5,3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-6,9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-14,1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203EB5" w:rsidRPr="00203EB5" w:rsidRDefault="00203EB5" w:rsidP="00203EB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-16,8 </w:t>
            </w:r>
          </w:p>
        </w:tc>
      </w:tr>
      <w:tr w:rsidR="00203EB5" w:rsidRPr="0059047B" w:rsidTr="00975FF3">
        <w:tc>
          <w:tcPr>
            <w:tcW w:w="851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203EB5" w:rsidRPr="003F106B" w:rsidRDefault="00203EB5" w:rsidP="00203EB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3F106B" w:rsidRDefault="00203EB5" w:rsidP="00203EB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-4,4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-10,5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-3,9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-6,1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-12,8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-20,8 </w:t>
            </w:r>
          </w:p>
        </w:tc>
      </w:tr>
      <w:tr w:rsidR="00C40E96" w:rsidRPr="0059047B" w:rsidTr="0089745C">
        <w:trPr>
          <w:trHeight w:val="170"/>
        </w:trPr>
        <w:tc>
          <w:tcPr>
            <w:tcW w:w="8222" w:type="dxa"/>
            <w:gridSpan w:val="10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66127C" w:rsidRPr="0059047B" w:rsidTr="0089745C">
        <w:tc>
          <w:tcPr>
            <w:tcW w:w="8222" w:type="dxa"/>
            <w:gridSpan w:val="10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66127C" w:rsidRPr="0066127C" w:rsidRDefault="0066127C" w:rsidP="0089745C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="0087555F" w:rsidRPr="0087555F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203EB5" w:rsidRPr="0059047B" w:rsidTr="0076121A">
        <w:tc>
          <w:tcPr>
            <w:tcW w:w="851" w:type="dxa"/>
            <w:tcBorders>
              <w:top w:val="single" w:sz="2" w:space="0" w:color="001D77"/>
              <w:left w:val="nil"/>
              <w:bottom w:val="single" w:sz="4" w:space="0" w:color="FFFFFF"/>
              <w:right w:val="nil"/>
            </w:tcBorders>
          </w:tcPr>
          <w:p w:rsidR="00203EB5" w:rsidRPr="003F106B" w:rsidRDefault="00203EB5" w:rsidP="00203EB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Default="00203EB5" w:rsidP="00203E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167A46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1,2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2,0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1,8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1,9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0,3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203EB5" w:rsidRPr="00203EB5" w:rsidRDefault="00203EB5" w:rsidP="00203EB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0,6 </w:t>
            </w:r>
          </w:p>
        </w:tc>
      </w:tr>
      <w:tr w:rsidR="00203EB5" w:rsidRPr="0059047B" w:rsidTr="0076121A">
        <w:tc>
          <w:tcPr>
            <w:tcW w:w="85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203EB5" w:rsidRPr="003F106B" w:rsidRDefault="00203EB5" w:rsidP="00203EB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Default="00203EB5" w:rsidP="00203E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4,1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8,8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5,9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7,4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7,4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1,3 </w:t>
            </w:r>
          </w:p>
        </w:tc>
      </w:tr>
      <w:tr w:rsidR="00203EB5" w:rsidRPr="0059047B" w:rsidTr="0076121A">
        <w:tc>
          <w:tcPr>
            <w:tcW w:w="85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203EB5" w:rsidRPr="003F106B" w:rsidRDefault="00203EB5" w:rsidP="00203EB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Default="00203EB5" w:rsidP="00203E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18,2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32,7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18,4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18,0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14,4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34,0 </w:t>
            </w:r>
          </w:p>
        </w:tc>
      </w:tr>
      <w:tr w:rsidR="00203EB5" w:rsidRPr="0059047B" w:rsidTr="0076121A">
        <w:tc>
          <w:tcPr>
            <w:tcW w:w="85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203EB5" w:rsidRPr="003F106B" w:rsidRDefault="00203EB5" w:rsidP="00203EB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Default="00203EB5" w:rsidP="00203E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– 6 miesięcy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22,2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23,6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18,6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22,9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23,4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52,8 </w:t>
            </w:r>
          </w:p>
        </w:tc>
      </w:tr>
      <w:tr w:rsidR="00203EB5" w:rsidRPr="0059047B" w:rsidTr="0076121A">
        <w:tc>
          <w:tcPr>
            <w:tcW w:w="851" w:type="dxa"/>
            <w:tcBorders>
              <w:top w:val="single" w:sz="4" w:space="0" w:color="FFFFFF"/>
              <w:left w:val="nil"/>
              <w:bottom w:val="single" w:sz="2" w:space="0" w:color="001D77"/>
              <w:right w:val="nil"/>
            </w:tcBorders>
          </w:tcPr>
          <w:p w:rsidR="00203EB5" w:rsidRPr="003F106B" w:rsidRDefault="00203EB5" w:rsidP="00203EB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3F106B" w:rsidRDefault="00203EB5" w:rsidP="00203E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54,3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32,9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55,3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49,8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54,5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203EB5" w:rsidRPr="00203EB5" w:rsidRDefault="00203EB5" w:rsidP="00203EB5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11,3 </w:t>
            </w:r>
          </w:p>
        </w:tc>
      </w:tr>
      <w:tr w:rsidR="00C40E96" w:rsidRPr="0059047B" w:rsidTr="0089745C">
        <w:trPr>
          <w:trHeight w:val="170"/>
        </w:trPr>
        <w:tc>
          <w:tcPr>
            <w:tcW w:w="8222" w:type="dxa"/>
            <w:gridSpan w:val="10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66127C" w:rsidRPr="0059047B" w:rsidTr="0089745C">
        <w:trPr>
          <w:trHeight w:val="366"/>
        </w:trPr>
        <w:tc>
          <w:tcPr>
            <w:tcW w:w="8222" w:type="dxa"/>
            <w:gridSpan w:val="10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66127C" w:rsidRPr="00C75009" w:rsidRDefault="0066127C" w:rsidP="003F70AF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7. </w:t>
            </w:r>
            <w:r w:rsidR="0087555F" w:rsidRPr="0087555F">
              <w:rPr>
                <w:rFonts w:ascii="Fira Sans" w:hAnsi="Fira Sans"/>
                <w:b/>
                <w:sz w:val="14"/>
                <w:szCs w:val="14"/>
              </w:rPr>
              <w:t>Jakie są Państwa aktualne przewidywania, co do poziomu inwestycji Państwa firmy w 2020 r. w odniesieniu do inwestycji zrealizowanych w 2019 r.?</w:t>
            </w:r>
          </w:p>
        </w:tc>
      </w:tr>
      <w:tr w:rsidR="00203EB5" w:rsidRPr="0059047B" w:rsidTr="0076121A">
        <w:tc>
          <w:tcPr>
            <w:tcW w:w="851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203EB5" w:rsidRPr="003F106B" w:rsidRDefault="00203EB5" w:rsidP="00203EB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3F106B" w:rsidRDefault="00203EB5" w:rsidP="00203EB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167A46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-3,5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-17,2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-10,1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56170C" w:rsidP="00203EB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-16,1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03EB5" w:rsidRPr="00203EB5" w:rsidRDefault="00203EB5" w:rsidP="00203EB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-8,3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203EB5" w:rsidRPr="00203EB5" w:rsidRDefault="00203EB5" w:rsidP="00203EB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-37,8 </w:t>
            </w:r>
          </w:p>
        </w:tc>
      </w:tr>
    </w:tbl>
    <w:p w:rsidR="0087555F" w:rsidRDefault="0087555F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4F0883" w:rsidRDefault="004F0883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4F0883" w:rsidRDefault="004F0883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4F0883" w:rsidRDefault="004F0883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4F0883" w:rsidRDefault="004F0883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4F0883" w:rsidRDefault="004F0883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89745C" w:rsidRPr="003B6061" w:rsidRDefault="0089745C" w:rsidP="0089745C">
      <w:pPr>
        <w:spacing w:before="120" w:line="259" w:lineRule="auto"/>
        <w:rPr>
          <w:rFonts w:ascii="Fira Sans" w:hAnsi="Fira Sans"/>
          <w:sz w:val="18"/>
        </w:rPr>
      </w:pPr>
      <w:r w:rsidRPr="003B6061">
        <w:rPr>
          <w:rFonts w:ascii="Fira Sans" w:hAnsi="Fira Sans"/>
          <w:sz w:val="16"/>
          <w:szCs w:val="16"/>
        </w:rPr>
        <w:t>W przypadku cytowania danych Głównego Urzędu Statystycznego prosimy o zamieszczenie informacji: „Źródło danych GUS”, a przypadku publikowania obliczeń dokonanych na danych opu</w:t>
      </w:r>
      <w:r w:rsidR="003B6061">
        <w:rPr>
          <w:rFonts w:ascii="Fira Sans" w:hAnsi="Fira Sans"/>
          <w:sz w:val="16"/>
          <w:szCs w:val="16"/>
        </w:rPr>
        <w:t>blikowanych przez GUS prosimy o </w:t>
      </w:r>
      <w:r w:rsidRPr="003B6061">
        <w:rPr>
          <w:rFonts w:ascii="Fira Sans" w:hAnsi="Fira Sans"/>
          <w:sz w:val="16"/>
          <w:szCs w:val="16"/>
        </w:rPr>
        <w:t>zamieszczenie informacji: „Opracowanie własne na podstawie danych GUS”.</w:t>
      </w:r>
    </w:p>
    <w:p w:rsidR="0059047B" w:rsidRPr="00001C5B" w:rsidRDefault="0059047B" w:rsidP="00A4707B">
      <w:pPr>
        <w:spacing w:line="259" w:lineRule="auto"/>
        <w:rPr>
          <w:rFonts w:ascii="Fira Sans" w:hAnsi="Fira Sans"/>
          <w:sz w:val="18"/>
        </w:rPr>
        <w:sectPr w:rsidR="0059047B" w:rsidRPr="00001C5B" w:rsidSect="001448A7">
          <w:headerReference w:type="default" r:id="rId45"/>
          <w:footerReference w:type="default" r:id="rId46"/>
          <w:headerReference w:type="first" r:id="rId47"/>
          <w:footerReference w:type="first" r:id="rId4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B6D25" w:rsidRPr="00067783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7C4564" w:rsidRDefault="00A37DDD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Dyrektor </w:t>
            </w:r>
            <w:r w:rsidR="001E2D5D" w:rsidRPr="007C4564">
              <w:rPr>
                <w:rFonts w:ascii="Fira Sans" w:hAnsi="Fira Sans" w:cs="Arial"/>
                <w:b/>
                <w:color w:val="000000" w:themeColor="text1"/>
                <w:sz w:val="20"/>
              </w:rPr>
              <w:t>Mirosław Błażej</w:t>
            </w:r>
          </w:p>
          <w:p w:rsidR="00AB6D25" w:rsidRPr="007C4564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>Tel: 22</w:t>
            </w:r>
            <w:r w:rsidR="003D0E7E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608 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37</w:t>
            </w:r>
            <w:r w:rsidR="00317BE2">
              <w:rPr>
                <w:rFonts w:ascii="Fira Sans" w:hAnsi="Fira Sans" w:cs="Arial"/>
                <w:color w:val="000000" w:themeColor="text1"/>
                <w:sz w:val="20"/>
              </w:rPr>
              <w:t xml:space="preserve"> 7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</w:t>
            </w:r>
          </w:p>
          <w:p w:rsidR="001951DA" w:rsidRPr="002C7D24" w:rsidRDefault="001951DA" w:rsidP="007C4564">
            <w:pPr>
              <w:rPr>
                <w:lang w:val="it-IT"/>
              </w:rPr>
            </w:pPr>
          </w:p>
        </w:tc>
        <w:tc>
          <w:tcPr>
            <w:tcW w:w="3942" w:type="dxa"/>
          </w:tcPr>
          <w:p w:rsidR="00AB6D25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="00854334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</w:p>
          <w:p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062C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B6D25" w:rsidRPr="006467C3" w:rsidRDefault="00317BE2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="00AB6D25" w:rsidRPr="009F46AA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3635D0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317BE2" w:rsidRPr="00317BE2">
              <w:rPr>
                <w:rFonts w:ascii="Fira Sans" w:eastAsiaTheme="majorEastAsia" w:hAnsi="Fira Sans" w:cs="Arial"/>
                <w:color w:val="000000" w:themeColor="text1"/>
                <w:sz w:val="20"/>
                <w:szCs w:val="24"/>
              </w:rPr>
              <w:t>22 608 34 91, 22 608 38 04</w:t>
            </w:r>
          </w:p>
          <w:p w:rsidR="00521BC3" w:rsidRPr="003F2706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3F2706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3F2706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49" w:history="1">
              <w:r w:rsidRPr="003F2706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3F2706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 wp14:anchorId="7618DF85" wp14:editId="3343DDD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 wp14:anchorId="4DA14F00" wp14:editId="4060960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 wp14:anchorId="546975DF" wp14:editId="6CDBBD3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</w:t>
            </w:r>
            <w:proofErr w:type="spellStart"/>
            <w:r w:rsidRPr="00001C5B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23319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F77CBD" wp14:editId="657945AF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3FB7A" id="Łącznik prosty 2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734168" wp14:editId="78A13621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157988" id="Łącznik prosty 28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 wp14:anchorId="5BA679DC" wp14:editId="1C9DE017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29920" behindDoc="0" locked="0" layoutInCell="1" allowOverlap="1" wp14:anchorId="6FAA8CCC" wp14:editId="7CE86205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319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A055A04" wp14:editId="3A5B4390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3CB" w:rsidRPr="00123319" w:rsidRDefault="00F673CB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55A04" id="_x0000_s1028" type="#_x0000_t202" style="position:absolute;margin-left:45.95pt;margin-top:444.7pt;width:426.55pt;height:49.1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" strokecolor="white [3212]">
                <v:textbox>
                  <w:txbxContent>
                    <w:p w:rsidR="00F673CB" w:rsidRPr="00123319" w:rsidRDefault="00F673CB" w:rsidP="00123319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A3BCBBE" wp14:editId="43042F76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3CB" w:rsidRDefault="00F673CB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F673CB" w:rsidRPr="00C75CAD" w:rsidRDefault="00F673CB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F673CB" w:rsidRPr="004C7599" w:rsidRDefault="00D360A2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5" w:history="1">
                              <w:r w:rsidR="00F673CB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 przetwórstwie przemysłowym, budownictwie, handlu i usługach 2000 – 2020</w:t>
                              </w:r>
                            </w:hyperlink>
                            <w:r w:rsidR="00F673CB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F673CB" w:rsidRPr="002E71B6" w:rsidRDefault="00F673CB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F673CB" w:rsidRPr="00C75CAD" w:rsidRDefault="00D360A2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6" w:history="1">
                              <w:r w:rsidR="00F673CB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Infografika – Koniunktura gospodarcza w Polsce</w:t>
                              </w:r>
                            </w:hyperlink>
                            <w:r w:rsidR="00F673CB" w:rsidRPr="00C75CAD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F673CB" w:rsidRPr="00805B46" w:rsidRDefault="00D360A2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7" w:history="1">
                              <w:r w:rsidR="00F673CB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F673CB" w:rsidRDefault="00F673CB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673CB" w:rsidRPr="00C75CAD" w:rsidRDefault="00F673CB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F673CB" w:rsidRPr="00805B46" w:rsidRDefault="00D360A2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8" w:history="1">
                              <w:r w:rsidR="00F673CB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Koniunktura Gospodarcza</w:t>
                              </w:r>
                            </w:hyperlink>
                          </w:p>
                          <w:p w:rsidR="00F673CB" w:rsidRPr="00805B46" w:rsidRDefault="00D360A2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9" w:history="1">
                              <w:r w:rsidR="00F673CB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F673CB" w:rsidRDefault="00F673CB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673CB" w:rsidRPr="00C75CAD" w:rsidRDefault="00F673CB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F673CB" w:rsidRPr="00C75CAD" w:rsidRDefault="00D360A2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r:id="rId60" w:history="1">
                              <w:r w:rsidR="00F673CB" w:rsidRPr="00C75CAD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F673CB" w:rsidRPr="00505A92" w:rsidRDefault="00F673CB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BCBBE" id="_x0000_s1029" type="#_x0000_t202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F673CB" w:rsidRDefault="00F673CB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F673CB" w:rsidRPr="00C75CAD" w:rsidRDefault="00F673CB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F673CB" w:rsidRPr="004C7599" w:rsidRDefault="00F673CB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2" w:history="1">
                        <w:r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 przetwórstwie przemysłowym, budownictwie, handlu i usługach 2000 – 2020</w:t>
                        </w:r>
                      </w:hyperlink>
                      <w:r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F673CB" w:rsidRPr="002E71B6" w:rsidRDefault="00F673CB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F673CB" w:rsidRPr="00C75CAD" w:rsidRDefault="00F673CB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3" w:history="1">
                        <w:r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Infografika – Koniunktura gospodarcza w Polsce</w:t>
                        </w:r>
                      </w:hyperlink>
                      <w:r w:rsidRPr="00C75CAD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F673CB" w:rsidRPr="00805B46" w:rsidRDefault="00F673CB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4" w:history="1">
                        <w:r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F673CB" w:rsidRDefault="00F673CB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F673CB" w:rsidRPr="00C75CAD" w:rsidRDefault="00F673CB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F673CB" w:rsidRPr="00805B46" w:rsidRDefault="00F673CB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5" w:history="1">
                        <w:r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Koniunktura Gospodarcza</w:t>
                        </w:r>
                      </w:hyperlink>
                    </w:p>
                    <w:p w:rsidR="00F673CB" w:rsidRPr="00805B46" w:rsidRDefault="00F673CB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6" w:history="1">
                        <w:r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F673CB" w:rsidRDefault="00F673CB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F673CB" w:rsidRPr="00C75CAD" w:rsidRDefault="00F673CB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F673CB" w:rsidRPr="00C75CAD" w:rsidRDefault="00F673CB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r:id="rId67" w:history="1">
                        <w:r w:rsidRPr="00C75CAD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F673CB" w:rsidRPr="00505A92" w:rsidRDefault="00F673CB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6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0A2" w:rsidRDefault="00D360A2" w:rsidP="000662E2">
      <w:pPr>
        <w:spacing w:after="0" w:line="240" w:lineRule="auto"/>
      </w:pPr>
      <w:r>
        <w:separator/>
      </w:r>
    </w:p>
  </w:endnote>
  <w:endnote w:type="continuationSeparator" w:id="0">
    <w:p w:rsidR="00D360A2" w:rsidRDefault="00D360A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F673CB" w:rsidRPr="00B7359B" w:rsidRDefault="00F673CB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E24C86">
          <w:rPr>
            <w:rFonts w:ascii="Fira Sans" w:hAnsi="Fira Sans"/>
            <w:noProof/>
            <w:sz w:val="19"/>
            <w:szCs w:val="19"/>
          </w:rPr>
          <w:t>8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F673CB" w:rsidRPr="002B1A65" w:rsidRDefault="00F673CB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E24C86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0A2" w:rsidRDefault="00D360A2" w:rsidP="000662E2">
      <w:pPr>
        <w:spacing w:after="0" w:line="240" w:lineRule="auto"/>
      </w:pPr>
      <w:r>
        <w:separator/>
      </w:r>
    </w:p>
  </w:footnote>
  <w:footnote w:type="continuationSeparator" w:id="0">
    <w:p w:rsidR="00D360A2" w:rsidRDefault="00D360A2" w:rsidP="000662E2">
      <w:pPr>
        <w:spacing w:after="0" w:line="240" w:lineRule="auto"/>
      </w:pPr>
      <w:r>
        <w:continuationSeparator/>
      </w:r>
    </w:p>
  </w:footnote>
  <w:footnote w:id="1">
    <w:p w:rsidR="00F673CB" w:rsidRDefault="00F673CB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4F030C">
        <w:rPr>
          <w:rFonts w:ascii="Fira Sans" w:hAnsi="Fira Sans"/>
          <w:sz w:val="16"/>
          <w:szCs w:val="16"/>
        </w:rPr>
        <w:t xml:space="preserve">Szereg niesezonowy, nie wymaga wyrównania sezonowego. Dane </w:t>
      </w:r>
      <w:r>
        <w:rPr>
          <w:rFonts w:ascii="Fira Sans" w:hAnsi="Fira Sans"/>
          <w:sz w:val="16"/>
          <w:szCs w:val="16"/>
        </w:rPr>
        <w:t>niewyrównane sezonowo</w:t>
      </w:r>
      <w:r w:rsidRPr="004F030C">
        <w:rPr>
          <w:rFonts w:ascii="Fira Sans" w:hAnsi="Fira Sans"/>
          <w:sz w:val="16"/>
          <w:szCs w:val="16"/>
        </w:rPr>
        <w:t xml:space="preserve"> mogą być analizowane i interpretowane w sposób analogiczny jak dane wyrównane.</w:t>
      </w:r>
    </w:p>
  </w:footnote>
  <w:footnote w:id="2">
    <w:p w:rsidR="00F673CB" w:rsidRDefault="00F673CB" w:rsidP="00A470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4F030C">
        <w:rPr>
          <w:rFonts w:ascii="Fira Sans" w:hAnsi="Fira Sans"/>
          <w:sz w:val="16"/>
          <w:szCs w:val="16"/>
        </w:rPr>
        <w:t>Szereg niesezonowy,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3CB" w:rsidRDefault="00F673C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241C1E" wp14:editId="2C57863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00CF9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F673CB" w:rsidRDefault="00F673C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3CB" w:rsidRDefault="00F673C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C595BF" wp14:editId="1B0E941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673CB" w:rsidRPr="000201D2" w:rsidRDefault="00F673CB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595BF" id="Schemat blokowy: opóźnienie 6" o:spid="_x0000_s1030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673CB" w:rsidRPr="000201D2" w:rsidRDefault="00F673CB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53BF59" wp14:editId="3CE08B6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C269A3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D4FDE1C" wp14:editId="4C0891CB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73CB" w:rsidRDefault="00F673C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CDE65E" wp14:editId="190BAB3F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673CB" w:rsidRPr="000201D2" w:rsidRDefault="00F673C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22.09.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2020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DE65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F673CB" w:rsidRPr="000201D2" w:rsidRDefault="00F673C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22.09.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 xml:space="preserve">2020 </w:t>
                    </w:r>
                    <w:proofErr w:type="gramStart"/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r</w:t>
                    </w:r>
                    <w:proofErr w:type="gramEnd"/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3CB" w:rsidRDefault="00F673CB">
    <w:pPr>
      <w:pStyle w:val="Nagwek"/>
    </w:pPr>
  </w:p>
  <w:p w:rsidR="00F673CB" w:rsidRDefault="00F673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4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39B"/>
    <w:rsid w:val="00001C5B"/>
    <w:rsid w:val="00003437"/>
    <w:rsid w:val="0000366F"/>
    <w:rsid w:val="00003C12"/>
    <w:rsid w:val="00004611"/>
    <w:rsid w:val="00004825"/>
    <w:rsid w:val="00005CE7"/>
    <w:rsid w:val="0000709F"/>
    <w:rsid w:val="000108B8"/>
    <w:rsid w:val="00011656"/>
    <w:rsid w:val="00011A11"/>
    <w:rsid w:val="00011C7D"/>
    <w:rsid w:val="000152F5"/>
    <w:rsid w:val="00015AEC"/>
    <w:rsid w:val="00016D37"/>
    <w:rsid w:val="000201D2"/>
    <w:rsid w:val="00021874"/>
    <w:rsid w:val="00022730"/>
    <w:rsid w:val="000259F3"/>
    <w:rsid w:val="00025D3B"/>
    <w:rsid w:val="00030CCA"/>
    <w:rsid w:val="000332B3"/>
    <w:rsid w:val="00034B19"/>
    <w:rsid w:val="000366E9"/>
    <w:rsid w:val="00043398"/>
    <w:rsid w:val="00043F8B"/>
    <w:rsid w:val="00044B16"/>
    <w:rsid w:val="0004582E"/>
    <w:rsid w:val="0004594F"/>
    <w:rsid w:val="00045E4E"/>
    <w:rsid w:val="00046634"/>
    <w:rsid w:val="00051931"/>
    <w:rsid w:val="0005206C"/>
    <w:rsid w:val="00052AC0"/>
    <w:rsid w:val="000534A5"/>
    <w:rsid w:val="00057B5C"/>
    <w:rsid w:val="00057BCF"/>
    <w:rsid w:val="00057CA1"/>
    <w:rsid w:val="00061635"/>
    <w:rsid w:val="00062C3F"/>
    <w:rsid w:val="000662E2"/>
    <w:rsid w:val="00066883"/>
    <w:rsid w:val="00067783"/>
    <w:rsid w:val="00070046"/>
    <w:rsid w:val="00070360"/>
    <w:rsid w:val="00074600"/>
    <w:rsid w:val="00075359"/>
    <w:rsid w:val="00076C1A"/>
    <w:rsid w:val="00076EB8"/>
    <w:rsid w:val="0008002D"/>
    <w:rsid w:val="000806F7"/>
    <w:rsid w:val="0008148B"/>
    <w:rsid w:val="00083125"/>
    <w:rsid w:val="000834E9"/>
    <w:rsid w:val="00087085"/>
    <w:rsid w:val="00090DEE"/>
    <w:rsid w:val="0009359E"/>
    <w:rsid w:val="0009439B"/>
    <w:rsid w:val="0009541F"/>
    <w:rsid w:val="00096BB4"/>
    <w:rsid w:val="000977D7"/>
    <w:rsid w:val="000A0C17"/>
    <w:rsid w:val="000A17BF"/>
    <w:rsid w:val="000A388D"/>
    <w:rsid w:val="000A6754"/>
    <w:rsid w:val="000A70C8"/>
    <w:rsid w:val="000B0727"/>
    <w:rsid w:val="000B1421"/>
    <w:rsid w:val="000B23C8"/>
    <w:rsid w:val="000B24BC"/>
    <w:rsid w:val="000B3DCA"/>
    <w:rsid w:val="000C135D"/>
    <w:rsid w:val="000C1AE2"/>
    <w:rsid w:val="000C2C29"/>
    <w:rsid w:val="000C362F"/>
    <w:rsid w:val="000C411C"/>
    <w:rsid w:val="000C5ECF"/>
    <w:rsid w:val="000D1D43"/>
    <w:rsid w:val="000D225C"/>
    <w:rsid w:val="000D4E35"/>
    <w:rsid w:val="000D72EE"/>
    <w:rsid w:val="000E0918"/>
    <w:rsid w:val="000E0C86"/>
    <w:rsid w:val="000E201B"/>
    <w:rsid w:val="000E7A70"/>
    <w:rsid w:val="000E7ED0"/>
    <w:rsid w:val="000F3461"/>
    <w:rsid w:val="000F42CD"/>
    <w:rsid w:val="000F4EBC"/>
    <w:rsid w:val="001005D5"/>
    <w:rsid w:val="00101124"/>
    <w:rsid w:val="001011C3"/>
    <w:rsid w:val="00101BB6"/>
    <w:rsid w:val="001027F5"/>
    <w:rsid w:val="00103062"/>
    <w:rsid w:val="00104377"/>
    <w:rsid w:val="00104F54"/>
    <w:rsid w:val="001060F7"/>
    <w:rsid w:val="00110D87"/>
    <w:rsid w:val="00110DEB"/>
    <w:rsid w:val="00111F5E"/>
    <w:rsid w:val="00112E06"/>
    <w:rsid w:val="001138F0"/>
    <w:rsid w:val="00113C94"/>
    <w:rsid w:val="00114DB9"/>
    <w:rsid w:val="00114E77"/>
    <w:rsid w:val="00114F89"/>
    <w:rsid w:val="0011518C"/>
    <w:rsid w:val="00116087"/>
    <w:rsid w:val="00116817"/>
    <w:rsid w:val="0011768E"/>
    <w:rsid w:val="00123319"/>
    <w:rsid w:val="001244A5"/>
    <w:rsid w:val="00130296"/>
    <w:rsid w:val="00133B51"/>
    <w:rsid w:val="00134852"/>
    <w:rsid w:val="00134F39"/>
    <w:rsid w:val="0014012B"/>
    <w:rsid w:val="00140B51"/>
    <w:rsid w:val="00140DDC"/>
    <w:rsid w:val="001423B6"/>
    <w:rsid w:val="00142790"/>
    <w:rsid w:val="001448A7"/>
    <w:rsid w:val="00146621"/>
    <w:rsid w:val="001479AC"/>
    <w:rsid w:val="00150BC6"/>
    <w:rsid w:val="00151970"/>
    <w:rsid w:val="001523FD"/>
    <w:rsid w:val="00153ABA"/>
    <w:rsid w:val="00154778"/>
    <w:rsid w:val="001557B1"/>
    <w:rsid w:val="00155A33"/>
    <w:rsid w:val="00162325"/>
    <w:rsid w:val="00162D31"/>
    <w:rsid w:val="00162E45"/>
    <w:rsid w:val="00163E39"/>
    <w:rsid w:val="0016451D"/>
    <w:rsid w:val="00165E66"/>
    <w:rsid w:val="00167A46"/>
    <w:rsid w:val="00170BBA"/>
    <w:rsid w:val="00171A1E"/>
    <w:rsid w:val="00172E2E"/>
    <w:rsid w:val="00172F63"/>
    <w:rsid w:val="001762A6"/>
    <w:rsid w:val="0018029F"/>
    <w:rsid w:val="00181F98"/>
    <w:rsid w:val="001831F9"/>
    <w:rsid w:val="0018357E"/>
    <w:rsid w:val="00184C98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51DA"/>
    <w:rsid w:val="001A1B86"/>
    <w:rsid w:val="001A1D09"/>
    <w:rsid w:val="001A372A"/>
    <w:rsid w:val="001A42E2"/>
    <w:rsid w:val="001A4A48"/>
    <w:rsid w:val="001B10DC"/>
    <w:rsid w:val="001B24E0"/>
    <w:rsid w:val="001B48F9"/>
    <w:rsid w:val="001B56B5"/>
    <w:rsid w:val="001B64F3"/>
    <w:rsid w:val="001B7A79"/>
    <w:rsid w:val="001C0726"/>
    <w:rsid w:val="001C0AF0"/>
    <w:rsid w:val="001C2255"/>
    <w:rsid w:val="001C3269"/>
    <w:rsid w:val="001C4A72"/>
    <w:rsid w:val="001C7369"/>
    <w:rsid w:val="001D18B1"/>
    <w:rsid w:val="001D1DB4"/>
    <w:rsid w:val="001D3DDB"/>
    <w:rsid w:val="001D5205"/>
    <w:rsid w:val="001D5947"/>
    <w:rsid w:val="001D7571"/>
    <w:rsid w:val="001D7C43"/>
    <w:rsid w:val="001E14AC"/>
    <w:rsid w:val="001E155C"/>
    <w:rsid w:val="001E196E"/>
    <w:rsid w:val="001E2990"/>
    <w:rsid w:val="001E2D5D"/>
    <w:rsid w:val="001E3B78"/>
    <w:rsid w:val="001E3F3F"/>
    <w:rsid w:val="001E5FEF"/>
    <w:rsid w:val="001E6597"/>
    <w:rsid w:val="001E668B"/>
    <w:rsid w:val="001F0737"/>
    <w:rsid w:val="001F0BBC"/>
    <w:rsid w:val="001F0E57"/>
    <w:rsid w:val="001F135A"/>
    <w:rsid w:val="001F1BE1"/>
    <w:rsid w:val="0020217F"/>
    <w:rsid w:val="00203EB5"/>
    <w:rsid w:val="002053BC"/>
    <w:rsid w:val="00205BC2"/>
    <w:rsid w:val="00207ED8"/>
    <w:rsid w:val="00210192"/>
    <w:rsid w:val="002105E1"/>
    <w:rsid w:val="002112C0"/>
    <w:rsid w:val="002140F5"/>
    <w:rsid w:val="00216024"/>
    <w:rsid w:val="002213DC"/>
    <w:rsid w:val="00223D5A"/>
    <w:rsid w:val="002248CD"/>
    <w:rsid w:val="00224BF7"/>
    <w:rsid w:val="00224FBD"/>
    <w:rsid w:val="00227527"/>
    <w:rsid w:val="0022791C"/>
    <w:rsid w:val="00232450"/>
    <w:rsid w:val="00236160"/>
    <w:rsid w:val="0023628A"/>
    <w:rsid w:val="00236D7C"/>
    <w:rsid w:val="0023792A"/>
    <w:rsid w:val="00241CC7"/>
    <w:rsid w:val="00241D8C"/>
    <w:rsid w:val="00242E6C"/>
    <w:rsid w:val="002476AC"/>
    <w:rsid w:val="002514D2"/>
    <w:rsid w:val="00252628"/>
    <w:rsid w:val="00256BF2"/>
    <w:rsid w:val="002574F9"/>
    <w:rsid w:val="00262BB4"/>
    <w:rsid w:val="00263742"/>
    <w:rsid w:val="00263F4E"/>
    <w:rsid w:val="00264A39"/>
    <w:rsid w:val="00266050"/>
    <w:rsid w:val="00266F8B"/>
    <w:rsid w:val="00273293"/>
    <w:rsid w:val="00276811"/>
    <w:rsid w:val="0027719C"/>
    <w:rsid w:val="00280F42"/>
    <w:rsid w:val="00281218"/>
    <w:rsid w:val="00282699"/>
    <w:rsid w:val="00285218"/>
    <w:rsid w:val="00285D04"/>
    <w:rsid w:val="002914E4"/>
    <w:rsid w:val="00292265"/>
    <w:rsid w:val="0029253E"/>
    <w:rsid w:val="002926DF"/>
    <w:rsid w:val="00292CB1"/>
    <w:rsid w:val="00293563"/>
    <w:rsid w:val="002946A4"/>
    <w:rsid w:val="00296697"/>
    <w:rsid w:val="0029717B"/>
    <w:rsid w:val="002A1AAD"/>
    <w:rsid w:val="002A3C8F"/>
    <w:rsid w:val="002A48F7"/>
    <w:rsid w:val="002A668A"/>
    <w:rsid w:val="002B0472"/>
    <w:rsid w:val="002B14D5"/>
    <w:rsid w:val="002B1A65"/>
    <w:rsid w:val="002B5972"/>
    <w:rsid w:val="002B6B12"/>
    <w:rsid w:val="002B76F0"/>
    <w:rsid w:val="002C01DB"/>
    <w:rsid w:val="002C22D7"/>
    <w:rsid w:val="002C23BA"/>
    <w:rsid w:val="002C39DC"/>
    <w:rsid w:val="002C3C20"/>
    <w:rsid w:val="002C4FF0"/>
    <w:rsid w:val="002C7D24"/>
    <w:rsid w:val="002D07AD"/>
    <w:rsid w:val="002D3F81"/>
    <w:rsid w:val="002D5776"/>
    <w:rsid w:val="002D5A7F"/>
    <w:rsid w:val="002D68D6"/>
    <w:rsid w:val="002E1391"/>
    <w:rsid w:val="002E6130"/>
    <w:rsid w:val="002E6140"/>
    <w:rsid w:val="002E6985"/>
    <w:rsid w:val="002E6D81"/>
    <w:rsid w:val="002E71B6"/>
    <w:rsid w:val="002F14FA"/>
    <w:rsid w:val="002F2B58"/>
    <w:rsid w:val="002F4D66"/>
    <w:rsid w:val="002F4E60"/>
    <w:rsid w:val="002F77C8"/>
    <w:rsid w:val="003002C7"/>
    <w:rsid w:val="00301633"/>
    <w:rsid w:val="00303D35"/>
    <w:rsid w:val="003041CB"/>
    <w:rsid w:val="00304F22"/>
    <w:rsid w:val="003065C9"/>
    <w:rsid w:val="00306C7C"/>
    <w:rsid w:val="00306E04"/>
    <w:rsid w:val="0030749A"/>
    <w:rsid w:val="00310C8E"/>
    <w:rsid w:val="00311059"/>
    <w:rsid w:val="00311AA5"/>
    <w:rsid w:val="003156B1"/>
    <w:rsid w:val="00317BE2"/>
    <w:rsid w:val="00321A79"/>
    <w:rsid w:val="00322D35"/>
    <w:rsid w:val="00322EDD"/>
    <w:rsid w:val="00323111"/>
    <w:rsid w:val="003239A4"/>
    <w:rsid w:val="00324B8B"/>
    <w:rsid w:val="0033029A"/>
    <w:rsid w:val="003313BA"/>
    <w:rsid w:val="00332320"/>
    <w:rsid w:val="00332DF1"/>
    <w:rsid w:val="00335366"/>
    <w:rsid w:val="00335A91"/>
    <w:rsid w:val="003407E4"/>
    <w:rsid w:val="0034231B"/>
    <w:rsid w:val="00346D76"/>
    <w:rsid w:val="0034734A"/>
    <w:rsid w:val="00347662"/>
    <w:rsid w:val="00347A0E"/>
    <w:rsid w:val="00347D72"/>
    <w:rsid w:val="00351097"/>
    <w:rsid w:val="003538AF"/>
    <w:rsid w:val="00354A53"/>
    <w:rsid w:val="00356791"/>
    <w:rsid w:val="00357F62"/>
    <w:rsid w:val="0036049A"/>
    <w:rsid w:val="00361CC0"/>
    <w:rsid w:val="003635D0"/>
    <w:rsid w:val="00365A7C"/>
    <w:rsid w:val="0036698B"/>
    <w:rsid w:val="00367237"/>
    <w:rsid w:val="0036763D"/>
    <w:rsid w:val="003703DC"/>
    <w:rsid w:val="0037077F"/>
    <w:rsid w:val="00371234"/>
    <w:rsid w:val="0037141A"/>
    <w:rsid w:val="00373882"/>
    <w:rsid w:val="00374CAC"/>
    <w:rsid w:val="003754E6"/>
    <w:rsid w:val="00380FEE"/>
    <w:rsid w:val="003860FF"/>
    <w:rsid w:val="003904F8"/>
    <w:rsid w:val="003911BB"/>
    <w:rsid w:val="003919CA"/>
    <w:rsid w:val="00391BE8"/>
    <w:rsid w:val="00394327"/>
    <w:rsid w:val="00394C8F"/>
    <w:rsid w:val="003951EE"/>
    <w:rsid w:val="00395702"/>
    <w:rsid w:val="00396904"/>
    <w:rsid w:val="003972AF"/>
    <w:rsid w:val="00397D18"/>
    <w:rsid w:val="003A0ABA"/>
    <w:rsid w:val="003A1B36"/>
    <w:rsid w:val="003A271E"/>
    <w:rsid w:val="003A2905"/>
    <w:rsid w:val="003A2CF1"/>
    <w:rsid w:val="003A2DFB"/>
    <w:rsid w:val="003A42AD"/>
    <w:rsid w:val="003A48C2"/>
    <w:rsid w:val="003A5036"/>
    <w:rsid w:val="003A76AB"/>
    <w:rsid w:val="003B1FED"/>
    <w:rsid w:val="003B2C31"/>
    <w:rsid w:val="003B5B72"/>
    <w:rsid w:val="003B5D1C"/>
    <w:rsid w:val="003B6061"/>
    <w:rsid w:val="003C0845"/>
    <w:rsid w:val="003C4464"/>
    <w:rsid w:val="003C4528"/>
    <w:rsid w:val="003C4B46"/>
    <w:rsid w:val="003C59E0"/>
    <w:rsid w:val="003C6C8D"/>
    <w:rsid w:val="003D0E7E"/>
    <w:rsid w:val="003D2D75"/>
    <w:rsid w:val="003D2F16"/>
    <w:rsid w:val="003D4F95"/>
    <w:rsid w:val="003D5EA6"/>
    <w:rsid w:val="003D5F42"/>
    <w:rsid w:val="003D60A9"/>
    <w:rsid w:val="003E10D7"/>
    <w:rsid w:val="003E1635"/>
    <w:rsid w:val="003E170B"/>
    <w:rsid w:val="003E1B54"/>
    <w:rsid w:val="003E21F4"/>
    <w:rsid w:val="003E781B"/>
    <w:rsid w:val="003F106B"/>
    <w:rsid w:val="003F2706"/>
    <w:rsid w:val="003F2D95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9ED"/>
    <w:rsid w:val="00402C8E"/>
    <w:rsid w:val="0040344F"/>
    <w:rsid w:val="00403C6B"/>
    <w:rsid w:val="004040CC"/>
    <w:rsid w:val="0040435C"/>
    <w:rsid w:val="00406880"/>
    <w:rsid w:val="004118D1"/>
    <w:rsid w:val="004119DB"/>
    <w:rsid w:val="004131A2"/>
    <w:rsid w:val="004159FA"/>
    <w:rsid w:val="0042323E"/>
    <w:rsid w:val="004232C1"/>
    <w:rsid w:val="00423D86"/>
    <w:rsid w:val="00423EF0"/>
    <w:rsid w:val="0042406F"/>
    <w:rsid w:val="0042446D"/>
    <w:rsid w:val="004257AE"/>
    <w:rsid w:val="004279B1"/>
    <w:rsid w:val="00427BF8"/>
    <w:rsid w:val="00427C2A"/>
    <w:rsid w:val="0043181D"/>
    <w:rsid w:val="00431C02"/>
    <w:rsid w:val="00432D84"/>
    <w:rsid w:val="00432E3F"/>
    <w:rsid w:val="004335CF"/>
    <w:rsid w:val="0043600D"/>
    <w:rsid w:val="004366B1"/>
    <w:rsid w:val="00437395"/>
    <w:rsid w:val="00445047"/>
    <w:rsid w:val="00445683"/>
    <w:rsid w:val="00445A7C"/>
    <w:rsid w:val="0044644A"/>
    <w:rsid w:val="00451285"/>
    <w:rsid w:val="00451AD5"/>
    <w:rsid w:val="0045269C"/>
    <w:rsid w:val="00452C65"/>
    <w:rsid w:val="0045302D"/>
    <w:rsid w:val="00454346"/>
    <w:rsid w:val="004546ED"/>
    <w:rsid w:val="00454A5C"/>
    <w:rsid w:val="004553E8"/>
    <w:rsid w:val="00457611"/>
    <w:rsid w:val="004609F2"/>
    <w:rsid w:val="00461C43"/>
    <w:rsid w:val="00461CA9"/>
    <w:rsid w:val="00463E39"/>
    <w:rsid w:val="004657FC"/>
    <w:rsid w:val="004662CE"/>
    <w:rsid w:val="00467B8A"/>
    <w:rsid w:val="00470A70"/>
    <w:rsid w:val="0047162D"/>
    <w:rsid w:val="004733F6"/>
    <w:rsid w:val="00473463"/>
    <w:rsid w:val="00474404"/>
    <w:rsid w:val="00474E69"/>
    <w:rsid w:val="004757CC"/>
    <w:rsid w:val="0047758E"/>
    <w:rsid w:val="0048008C"/>
    <w:rsid w:val="00482BBE"/>
    <w:rsid w:val="00482FAD"/>
    <w:rsid w:val="004853D3"/>
    <w:rsid w:val="0048583B"/>
    <w:rsid w:val="00486577"/>
    <w:rsid w:val="00487A2E"/>
    <w:rsid w:val="00487F73"/>
    <w:rsid w:val="004924CE"/>
    <w:rsid w:val="00492AB2"/>
    <w:rsid w:val="00493E27"/>
    <w:rsid w:val="0049621B"/>
    <w:rsid w:val="004A1693"/>
    <w:rsid w:val="004A569A"/>
    <w:rsid w:val="004A592F"/>
    <w:rsid w:val="004A6CC2"/>
    <w:rsid w:val="004B059E"/>
    <w:rsid w:val="004B0752"/>
    <w:rsid w:val="004B1FEA"/>
    <w:rsid w:val="004B5159"/>
    <w:rsid w:val="004B5966"/>
    <w:rsid w:val="004B60DB"/>
    <w:rsid w:val="004B7384"/>
    <w:rsid w:val="004C04FC"/>
    <w:rsid w:val="004C0840"/>
    <w:rsid w:val="004C0E8B"/>
    <w:rsid w:val="004C1176"/>
    <w:rsid w:val="004C1895"/>
    <w:rsid w:val="004C21B2"/>
    <w:rsid w:val="004C3763"/>
    <w:rsid w:val="004C5A76"/>
    <w:rsid w:val="004C5EFD"/>
    <w:rsid w:val="004C6D40"/>
    <w:rsid w:val="004C7599"/>
    <w:rsid w:val="004D211A"/>
    <w:rsid w:val="004D30A4"/>
    <w:rsid w:val="004D4BCB"/>
    <w:rsid w:val="004D4E95"/>
    <w:rsid w:val="004D7C97"/>
    <w:rsid w:val="004E070B"/>
    <w:rsid w:val="004E1B1E"/>
    <w:rsid w:val="004E57B8"/>
    <w:rsid w:val="004E595B"/>
    <w:rsid w:val="004E6AB5"/>
    <w:rsid w:val="004E7068"/>
    <w:rsid w:val="004E7DEA"/>
    <w:rsid w:val="004F030C"/>
    <w:rsid w:val="004F03D7"/>
    <w:rsid w:val="004F0883"/>
    <w:rsid w:val="004F096D"/>
    <w:rsid w:val="004F0C3C"/>
    <w:rsid w:val="004F0F92"/>
    <w:rsid w:val="004F2AEE"/>
    <w:rsid w:val="004F4B2E"/>
    <w:rsid w:val="004F5A7C"/>
    <w:rsid w:val="004F63FC"/>
    <w:rsid w:val="0050144E"/>
    <w:rsid w:val="0050225F"/>
    <w:rsid w:val="00505A92"/>
    <w:rsid w:val="00506FD7"/>
    <w:rsid w:val="005073E8"/>
    <w:rsid w:val="00511BFC"/>
    <w:rsid w:val="00512936"/>
    <w:rsid w:val="00516E41"/>
    <w:rsid w:val="005203F1"/>
    <w:rsid w:val="00521BC3"/>
    <w:rsid w:val="00524279"/>
    <w:rsid w:val="005259DE"/>
    <w:rsid w:val="005262C3"/>
    <w:rsid w:val="00526B0F"/>
    <w:rsid w:val="00527E03"/>
    <w:rsid w:val="005306A2"/>
    <w:rsid w:val="00530791"/>
    <w:rsid w:val="00530ACC"/>
    <w:rsid w:val="00530B2D"/>
    <w:rsid w:val="00532B4D"/>
    <w:rsid w:val="00535EF6"/>
    <w:rsid w:val="005371D8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20D8"/>
    <w:rsid w:val="00555D74"/>
    <w:rsid w:val="00556CF1"/>
    <w:rsid w:val="00557D23"/>
    <w:rsid w:val="00560493"/>
    <w:rsid w:val="0056170C"/>
    <w:rsid w:val="00562D3D"/>
    <w:rsid w:val="00566332"/>
    <w:rsid w:val="005663F2"/>
    <w:rsid w:val="005719B3"/>
    <w:rsid w:val="005762A7"/>
    <w:rsid w:val="0057767A"/>
    <w:rsid w:val="005803D7"/>
    <w:rsid w:val="00580841"/>
    <w:rsid w:val="00582137"/>
    <w:rsid w:val="00582408"/>
    <w:rsid w:val="005828BF"/>
    <w:rsid w:val="0058585A"/>
    <w:rsid w:val="005864BA"/>
    <w:rsid w:val="0059047B"/>
    <w:rsid w:val="00590CC6"/>
    <w:rsid w:val="005916D7"/>
    <w:rsid w:val="005958A9"/>
    <w:rsid w:val="005961A1"/>
    <w:rsid w:val="00596CFE"/>
    <w:rsid w:val="00597115"/>
    <w:rsid w:val="00597A64"/>
    <w:rsid w:val="00597F1D"/>
    <w:rsid w:val="005A1C1A"/>
    <w:rsid w:val="005A6978"/>
    <w:rsid w:val="005A698C"/>
    <w:rsid w:val="005A6F50"/>
    <w:rsid w:val="005A76BC"/>
    <w:rsid w:val="005B11DA"/>
    <w:rsid w:val="005B15C1"/>
    <w:rsid w:val="005B2433"/>
    <w:rsid w:val="005B2EDD"/>
    <w:rsid w:val="005B44E2"/>
    <w:rsid w:val="005B5280"/>
    <w:rsid w:val="005C4F00"/>
    <w:rsid w:val="005D426F"/>
    <w:rsid w:val="005D444A"/>
    <w:rsid w:val="005D77FB"/>
    <w:rsid w:val="005D7C1F"/>
    <w:rsid w:val="005E0799"/>
    <w:rsid w:val="005E14A3"/>
    <w:rsid w:val="005E2CB6"/>
    <w:rsid w:val="005E4ABD"/>
    <w:rsid w:val="005E52C4"/>
    <w:rsid w:val="005E5E39"/>
    <w:rsid w:val="005E63B5"/>
    <w:rsid w:val="005F0DD0"/>
    <w:rsid w:val="005F2190"/>
    <w:rsid w:val="005F29E1"/>
    <w:rsid w:val="005F4FE0"/>
    <w:rsid w:val="005F5A80"/>
    <w:rsid w:val="005F6C72"/>
    <w:rsid w:val="005F6DE7"/>
    <w:rsid w:val="005F6DFA"/>
    <w:rsid w:val="00601033"/>
    <w:rsid w:val="0060140B"/>
    <w:rsid w:val="00602D9A"/>
    <w:rsid w:val="006044FF"/>
    <w:rsid w:val="00605F33"/>
    <w:rsid w:val="00606660"/>
    <w:rsid w:val="00607CC5"/>
    <w:rsid w:val="00611E75"/>
    <w:rsid w:val="0061219D"/>
    <w:rsid w:val="006140C6"/>
    <w:rsid w:val="00617632"/>
    <w:rsid w:val="00617D26"/>
    <w:rsid w:val="00620A43"/>
    <w:rsid w:val="006218D3"/>
    <w:rsid w:val="00623AEC"/>
    <w:rsid w:val="0063050D"/>
    <w:rsid w:val="00632056"/>
    <w:rsid w:val="00633014"/>
    <w:rsid w:val="00633B23"/>
    <w:rsid w:val="0063437B"/>
    <w:rsid w:val="0063555F"/>
    <w:rsid w:val="0063792B"/>
    <w:rsid w:val="00640163"/>
    <w:rsid w:val="00640F41"/>
    <w:rsid w:val="00641278"/>
    <w:rsid w:val="006413CF"/>
    <w:rsid w:val="00641FCD"/>
    <w:rsid w:val="00644F02"/>
    <w:rsid w:val="006467C3"/>
    <w:rsid w:val="00646D00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50CE"/>
    <w:rsid w:val="006667DB"/>
    <w:rsid w:val="00666FE6"/>
    <w:rsid w:val="006673CA"/>
    <w:rsid w:val="00667C4F"/>
    <w:rsid w:val="00671239"/>
    <w:rsid w:val="006715A8"/>
    <w:rsid w:val="00673FB6"/>
    <w:rsid w:val="006751BC"/>
    <w:rsid w:val="00676B47"/>
    <w:rsid w:val="0068156A"/>
    <w:rsid w:val="00683277"/>
    <w:rsid w:val="006903BA"/>
    <w:rsid w:val="00690BEE"/>
    <w:rsid w:val="00692138"/>
    <w:rsid w:val="00692ADC"/>
    <w:rsid w:val="00692F06"/>
    <w:rsid w:val="006932A5"/>
    <w:rsid w:val="00694612"/>
    <w:rsid w:val="00694A82"/>
    <w:rsid w:val="00694FD9"/>
    <w:rsid w:val="00695688"/>
    <w:rsid w:val="00695D66"/>
    <w:rsid w:val="00695FFB"/>
    <w:rsid w:val="006966AD"/>
    <w:rsid w:val="0069698F"/>
    <w:rsid w:val="006A0B3E"/>
    <w:rsid w:val="006A41E2"/>
    <w:rsid w:val="006A72B5"/>
    <w:rsid w:val="006B05FA"/>
    <w:rsid w:val="006B0BA2"/>
    <w:rsid w:val="006B0CC0"/>
    <w:rsid w:val="006B0E9E"/>
    <w:rsid w:val="006B2D75"/>
    <w:rsid w:val="006B3239"/>
    <w:rsid w:val="006B3857"/>
    <w:rsid w:val="006B4C0C"/>
    <w:rsid w:val="006B5AE4"/>
    <w:rsid w:val="006C14C0"/>
    <w:rsid w:val="006C3D4E"/>
    <w:rsid w:val="006C6061"/>
    <w:rsid w:val="006D2E9E"/>
    <w:rsid w:val="006D4054"/>
    <w:rsid w:val="006D4318"/>
    <w:rsid w:val="006D4C4E"/>
    <w:rsid w:val="006D6347"/>
    <w:rsid w:val="006D71A9"/>
    <w:rsid w:val="006D7274"/>
    <w:rsid w:val="006E02EC"/>
    <w:rsid w:val="006E1123"/>
    <w:rsid w:val="006E4BB4"/>
    <w:rsid w:val="006E7789"/>
    <w:rsid w:val="006F43EB"/>
    <w:rsid w:val="006F57E5"/>
    <w:rsid w:val="006F654C"/>
    <w:rsid w:val="00702737"/>
    <w:rsid w:val="00703B4F"/>
    <w:rsid w:val="00706806"/>
    <w:rsid w:val="00711297"/>
    <w:rsid w:val="00711571"/>
    <w:rsid w:val="00714F50"/>
    <w:rsid w:val="00715B9D"/>
    <w:rsid w:val="007205CE"/>
    <w:rsid w:val="00720B41"/>
    <w:rsid w:val="007211B1"/>
    <w:rsid w:val="0072164A"/>
    <w:rsid w:val="00722902"/>
    <w:rsid w:val="00726B70"/>
    <w:rsid w:val="00726CEB"/>
    <w:rsid w:val="00730184"/>
    <w:rsid w:val="00732809"/>
    <w:rsid w:val="0073602C"/>
    <w:rsid w:val="00737ADD"/>
    <w:rsid w:val="00743C22"/>
    <w:rsid w:val="00743F79"/>
    <w:rsid w:val="00745912"/>
    <w:rsid w:val="00745E2E"/>
    <w:rsid w:val="00745E5B"/>
    <w:rsid w:val="00746187"/>
    <w:rsid w:val="00752B07"/>
    <w:rsid w:val="00754106"/>
    <w:rsid w:val="00754C63"/>
    <w:rsid w:val="00760E3A"/>
    <w:rsid w:val="0076121A"/>
    <w:rsid w:val="0076158A"/>
    <w:rsid w:val="007615BC"/>
    <w:rsid w:val="007623ED"/>
    <w:rsid w:val="00762403"/>
    <w:rsid w:val="0076254F"/>
    <w:rsid w:val="00766AB7"/>
    <w:rsid w:val="00767A5B"/>
    <w:rsid w:val="007700E4"/>
    <w:rsid w:val="0077196D"/>
    <w:rsid w:val="00773E86"/>
    <w:rsid w:val="00774C6B"/>
    <w:rsid w:val="007801F5"/>
    <w:rsid w:val="00781847"/>
    <w:rsid w:val="00783CA4"/>
    <w:rsid w:val="007842FB"/>
    <w:rsid w:val="00786124"/>
    <w:rsid w:val="00790B96"/>
    <w:rsid w:val="00791FC6"/>
    <w:rsid w:val="00792ACE"/>
    <w:rsid w:val="0079514B"/>
    <w:rsid w:val="00795CEE"/>
    <w:rsid w:val="007962F7"/>
    <w:rsid w:val="00797A85"/>
    <w:rsid w:val="007A2DC1"/>
    <w:rsid w:val="007A3C6F"/>
    <w:rsid w:val="007A666B"/>
    <w:rsid w:val="007A7C0E"/>
    <w:rsid w:val="007B1B50"/>
    <w:rsid w:val="007B1E00"/>
    <w:rsid w:val="007B3BAE"/>
    <w:rsid w:val="007B5805"/>
    <w:rsid w:val="007B5859"/>
    <w:rsid w:val="007B7014"/>
    <w:rsid w:val="007C10D9"/>
    <w:rsid w:val="007C11A8"/>
    <w:rsid w:val="007C14FB"/>
    <w:rsid w:val="007C366B"/>
    <w:rsid w:val="007C3926"/>
    <w:rsid w:val="007C4564"/>
    <w:rsid w:val="007D0350"/>
    <w:rsid w:val="007D2B8D"/>
    <w:rsid w:val="007D3319"/>
    <w:rsid w:val="007D335D"/>
    <w:rsid w:val="007D4C24"/>
    <w:rsid w:val="007D4F63"/>
    <w:rsid w:val="007D5ACA"/>
    <w:rsid w:val="007E1B65"/>
    <w:rsid w:val="007E2821"/>
    <w:rsid w:val="007E3301"/>
    <w:rsid w:val="007E3314"/>
    <w:rsid w:val="007E4B03"/>
    <w:rsid w:val="007E6B4A"/>
    <w:rsid w:val="007F324B"/>
    <w:rsid w:val="007F3482"/>
    <w:rsid w:val="007F5697"/>
    <w:rsid w:val="007F7964"/>
    <w:rsid w:val="0080476C"/>
    <w:rsid w:val="00804892"/>
    <w:rsid w:val="0080553C"/>
    <w:rsid w:val="00805B46"/>
    <w:rsid w:val="008106B9"/>
    <w:rsid w:val="0081118B"/>
    <w:rsid w:val="008114BA"/>
    <w:rsid w:val="00812DFA"/>
    <w:rsid w:val="00815179"/>
    <w:rsid w:val="00820B1A"/>
    <w:rsid w:val="00821DAE"/>
    <w:rsid w:val="00822513"/>
    <w:rsid w:val="00822948"/>
    <w:rsid w:val="00823177"/>
    <w:rsid w:val="008233AE"/>
    <w:rsid w:val="00824378"/>
    <w:rsid w:val="00825DC2"/>
    <w:rsid w:val="008278E4"/>
    <w:rsid w:val="00827A31"/>
    <w:rsid w:val="00830019"/>
    <w:rsid w:val="008325FD"/>
    <w:rsid w:val="00834AD3"/>
    <w:rsid w:val="00834C1D"/>
    <w:rsid w:val="0083594E"/>
    <w:rsid w:val="00835F27"/>
    <w:rsid w:val="00836FF9"/>
    <w:rsid w:val="00837EFE"/>
    <w:rsid w:val="00843222"/>
    <w:rsid w:val="00843795"/>
    <w:rsid w:val="00845B5B"/>
    <w:rsid w:val="00845FCA"/>
    <w:rsid w:val="008468C4"/>
    <w:rsid w:val="00846BFF"/>
    <w:rsid w:val="00847F0F"/>
    <w:rsid w:val="0085032D"/>
    <w:rsid w:val="00852448"/>
    <w:rsid w:val="00854097"/>
    <w:rsid w:val="00854334"/>
    <w:rsid w:val="00865F76"/>
    <w:rsid w:val="008672E8"/>
    <w:rsid w:val="0087165C"/>
    <w:rsid w:val="00871AEC"/>
    <w:rsid w:val="00872B57"/>
    <w:rsid w:val="00874690"/>
    <w:rsid w:val="0087555F"/>
    <w:rsid w:val="00875D1F"/>
    <w:rsid w:val="008779D7"/>
    <w:rsid w:val="00877A02"/>
    <w:rsid w:val="00880870"/>
    <w:rsid w:val="0088188F"/>
    <w:rsid w:val="0088258A"/>
    <w:rsid w:val="0088329A"/>
    <w:rsid w:val="00883AA9"/>
    <w:rsid w:val="00884717"/>
    <w:rsid w:val="00886332"/>
    <w:rsid w:val="00886696"/>
    <w:rsid w:val="00886E14"/>
    <w:rsid w:val="00891734"/>
    <w:rsid w:val="0089745C"/>
    <w:rsid w:val="008A076C"/>
    <w:rsid w:val="008A26D9"/>
    <w:rsid w:val="008A3E2C"/>
    <w:rsid w:val="008A4226"/>
    <w:rsid w:val="008A6057"/>
    <w:rsid w:val="008A781A"/>
    <w:rsid w:val="008B1EC9"/>
    <w:rsid w:val="008B3507"/>
    <w:rsid w:val="008B6C73"/>
    <w:rsid w:val="008B6C7E"/>
    <w:rsid w:val="008B71DA"/>
    <w:rsid w:val="008C0242"/>
    <w:rsid w:val="008C569E"/>
    <w:rsid w:val="008C6ABC"/>
    <w:rsid w:val="008D31AC"/>
    <w:rsid w:val="008D361F"/>
    <w:rsid w:val="008D372E"/>
    <w:rsid w:val="008E0426"/>
    <w:rsid w:val="008E3158"/>
    <w:rsid w:val="008E3FD2"/>
    <w:rsid w:val="008E6509"/>
    <w:rsid w:val="008E6907"/>
    <w:rsid w:val="008E6D40"/>
    <w:rsid w:val="008E750B"/>
    <w:rsid w:val="008E7728"/>
    <w:rsid w:val="008E7B86"/>
    <w:rsid w:val="008F3638"/>
    <w:rsid w:val="008F40CD"/>
    <w:rsid w:val="008F41AD"/>
    <w:rsid w:val="008F423C"/>
    <w:rsid w:val="008F5350"/>
    <w:rsid w:val="008F6CB7"/>
    <w:rsid w:val="008F6F31"/>
    <w:rsid w:val="008F74DF"/>
    <w:rsid w:val="008F7D95"/>
    <w:rsid w:val="00900CCE"/>
    <w:rsid w:val="009021EC"/>
    <w:rsid w:val="00902896"/>
    <w:rsid w:val="00903E15"/>
    <w:rsid w:val="00903EC3"/>
    <w:rsid w:val="009046CB"/>
    <w:rsid w:val="009104D1"/>
    <w:rsid w:val="00910C4C"/>
    <w:rsid w:val="009127BA"/>
    <w:rsid w:val="00913383"/>
    <w:rsid w:val="0091509B"/>
    <w:rsid w:val="00916664"/>
    <w:rsid w:val="00917D43"/>
    <w:rsid w:val="009205C5"/>
    <w:rsid w:val="00920B7D"/>
    <w:rsid w:val="009222CB"/>
    <w:rsid w:val="009227A6"/>
    <w:rsid w:val="0092366F"/>
    <w:rsid w:val="00926995"/>
    <w:rsid w:val="009269E1"/>
    <w:rsid w:val="00926CD9"/>
    <w:rsid w:val="0092753D"/>
    <w:rsid w:val="00931D7A"/>
    <w:rsid w:val="009327F8"/>
    <w:rsid w:val="00933EC1"/>
    <w:rsid w:val="0094021A"/>
    <w:rsid w:val="00940ECA"/>
    <w:rsid w:val="00940FF0"/>
    <w:rsid w:val="009411B3"/>
    <w:rsid w:val="00941936"/>
    <w:rsid w:val="00941C5E"/>
    <w:rsid w:val="00941CF0"/>
    <w:rsid w:val="00943F43"/>
    <w:rsid w:val="00946890"/>
    <w:rsid w:val="009530DB"/>
    <w:rsid w:val="00953676"/>
    <w:rsid w:val="00953EBC"/>
    <w:rsid w:val="009573A7"/>
    <w:rsid w:val="009602FC"/>
    <w:rsid w:val="00961163"/>
    <w:rsid w:val="00961A8B"/>
    <w:rsid w:val="00962BCA"/>
    <w:rsid w:val="00962F3E"/>
    <w:rsid w:val="009635AD"/>
    <w:rsid w:val="009647C9"/>
    <w:rsid w:val="00964B83"/>
    <w:rsid w:val="0096500C"/>
    <w:rsid w:val="00967649"/>
    <w:rsid w:val="00967F99"/>
    <w:rsid w:val="009705EE"/>
    <w:rsid w:val="00975FF3"/>
    <w:rsid w:val="00977927"/>
    <w:rsid w:val="0098135C"/>
    <w:rsid w:val="0098156A"/>
    <w:rsid w:val="00981685"/>
    <w:rsid w:val="009837C5"/>
    <w:rsid w:val="00984351"/>
    <w:rsid w:val="00984361"/>
    <w:rsid w:val="0098537F"/>
    <w:rsid w:val="00985CAD"/>
    <w:rsid w:val="00990AAC"/>
    <w:rsid w:val="009921EB"/>
    <w:rsid w:val="0099373A"/>
    <w:rsid w:val="00994E81"/>
    <w:rsid w:val="00996693"/>
    <w:rsid w:val="009A24B0"/>
    <w:rsid w:val="009A32FB"/>
    <w:rsid w:val="009A40B0"/>
    <w:rsid w:val="009A5339"/>
    <w:rsid w:val="009A7203"/>
    <w:rsid w:val="009B068E"/>
    <w:rsid w:val="009B3625"/>
    <w:rsid w:val="009B4CC8"/>
    <w:rsid w:val="009B5808"/>
    <w:rsid w:val="009C0165"/>
    <w:rsid w:val="009C1335"/>
    <w:rsid w:val="009C1AB2"/>
    <w:rsid w:val="009C22CC"/>
    <w:rsid w:val="009C2922"/>
    <w:rsid w:val="009C368B"/>
    <w:rsid w:val="009C55CE"/>
    <w:rsid w:val="009C5DCB"/>
    <w:rsid w:val="009C7251"/>
    <w:rsid w:val="009C7732"/>
    <w:rsid w:val="009D03BD"/>
    <w:rsid w:val="009D0E86"/>
    <w:rsid w:val="009D29E0"/>
    <w:rsid w:val="009D3868"/>
    <w:rsid w:val="009D4517"/>
    <w:rsid w:val="009D48BF"/>
    <w:rsid w:val="009E1545"/>
    <w:rsid w:val="009E1846"/>
    <w:rsid w:val="009E1D0F"/>
    <w:rsid w:val="009E2E91"/>
    <w:rsid w:val="009E5AE7"/>
    <w:rsid w:val="009E708E"/>
    <w:rsid w:val="009E7C25"/>
    <w:rsid w:val="009F0A18"/>
    <w:rsid w:val="009F34DA"/>
    <w:rsid w:val="009F46AA"/>
    <w:rsid w:val="009F62B9"/>
    <w:rsid w:val="009F66B2"/>
    <w:rsid w:val="009F7BAC"/>
    <w:rsid w:val="00A011AB"/>
    <w:rsid w:val="00A0402E"/>
    <w:rsid w:val="00A042C8"/>
    <w:rsid w:val="00A051F6"/>
    <w:rsid w:val="00A068AA"/>
    <w:rsid w:val="00A06BD8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1A55"/>
    <w:rsid w:val="00A422C5"/>
    <w:rsid w:val="00A44AB4"/>
    <w:rsid w:val="00A44E2F"/>
    <w:rsid w:val="00A458C8"/>
    <w:rsid w:val="00A4707B"/>
    <w:rsid w:val="00A47D80"/>
    <w:rsid w:val="00A521CD"/>
    <w:rsid w:val="00A53132"/>
    <w:rsid w:val="00A563F2"/>
    <w:rsid w:val="00A566E8"/>
    <w:rsid w:val="00A57A69"/>
    <w:rsid w:val="00A62657"/>
    <w:rsid w:val="00A643BB"/>
    <w:rsid w:val="00A655EC"/>
    <w:rsid w:val="00A66A57"/>
    <w:rsid w:val="00A66C2E"/>
    <w:rsid w:val="00A66EAC"/>
    <w:rsid w:val="00A67A65"/>
    <w:rsid w:val="00A70B9B"/>
    <w:rsid w:val="00A710AC"/>
    <w:rsid w:val="00A72F76"/>
    <w:rsid w:val="00A73ABE"/>
    <w:rsid w:val="00A74B25"/>
    <w:rsid w:val="00A74CF4"/>
    <w:rsid w:val="00A758C8"/>
    <w:rsid w:val="00A84FCF"/>
    <w:rsid w:val="00A852B4"/>
    <w:rsid w:val="00A86A42"/>
    <w:rsid w:val="00A86ECC"/>
    <w:rsid w:val="00A86FCC"/>
    <w:rsid w:val="00A94A12"/>
    <w:rsid w:val="00A96559"/>
    <w:rsid w:val="00A976B7"/>
    <w:rsid w:val="00AA34FD"/>
    <w:rsid w:val="00AA6722"/>
    <w:rsid w:val="00AA6CF1"/>
    <w:rsid w:val="00AA710D"/>
    <w:rsid w:val="00AB264C"/>
    <w:rsid w:val="00AB5850"/>
    <w:rsid w:val="00AB6723"/>
    <w:rsid w:val="00AB6D25"/>
    <w:rsid w:val="00AB6D9B"/>
    <w:rsid w:val="00AC2BAC"/>
    <w:rsid w:val="00AC3527"/>
    <w:rsid w:val="00AC4CDB"/>
    <w:rsid w:val="00AC4F7B"/>
    <w:rsid w:val="00AC619B"/>
    <w:rsid w:val="00AC7777"/>
    <w:rsid w:val="00AD4BB6"/>
    <w:rsid w:val="00AD699B"/>
    <w:rsid w:val="00AD7219"/>
    <w:rsid w:val="00AE14B1"/>
    <w:rsid w:val="00AE269F"/>
    <w:rsid w:val="00AE2D4B"/>
    <w:rsid w:val="00AE4F20"/>
    <w:rsid w:val="00AE4F99"/>
    <w:rsid w:val="00AE62E6"/>
    <w:rsid w:val="00AF0D97"/>
    <w:rsid w:val="00AF2781"/>
    <w:rsid w:val="00AF4F89"/>
    <w:rsid w:val="00AF6380"/>
    <w:rsid w:val="00B0713B"/>
    <w:rsid w:val="00B14952"/>
    <w:rsid w:val="00B20762"/>
    <w:rsid w:val="00B21AC8"/>
    <w:rsid w:val="00B23D69"/>
    <w:rsid w:val="00B24A8B"/>
    <w:rsid w:val="00B25B97"/>
    <w:rsid w:val="00B30271"/>
    <w:rsid w:val="00B3064B"/>
    <w:rsid w:val="00B31E5A"/>
    <w:rsid w:val="00B35F4F"/>
    <w:rsid w:val="00B366F3"/>
    <w:rsid w:val="00B36FEF"/>
    <w:rsid w:val="00B404E9"/>
    <w:rsid w:val="00B41A2C"/>
    <w:rsid w:val="00B4379F"/>
    <w:rsid w:val="00B44F0A"/>
    <w:rsid w:val="00B50344"/>
    <w:rsid w:val="00B511F2"/>
    <w:rsid w:val="00B51E9F"/>
    <w:rsid w:val="00B52573"/>
    <w:rsid w:val="00B53BF2"/>
    <w:rsid w:val="00B560E4"/>
    <w:rsid w:val="00B56BFB"/>
    <w:rsid w:val="00B577A7"/>
    <w:rsid w:val="00B60A9B"/>
    <w:rsid w:val="00B60C8B"/>
    <w:rsid w:val="00B60CAA"/>
    <w:rsid w:val="00B60EB4"/>
    <w:rsid w:val="00B64569"/>
    <w:rsid w:val="00B653AB"/>
    <w:rsid w:val="00B653BB"/>
    <w:rsid w:val="00B65F9E"/>
    <w:rsid w:val="00B66B19"/>
    <w:rsid w:val="00B677FD"/>
    <w:rsid w:val="00B7359B"/>
    <w:rsid w:val="00B76EA1"/>
    <w:rsid w:val="00B830EC"/>
    <w:rsid w:val="00B85914"/>
    <w:rsid w:val="00B86633"/>
    <w:rsid w:val="00B8712B"/>
    <w:rsid w:val="00B879D2"/>
    <w:rsid w:val="00B9073E"/>
    <w:rsid w:val="00B91165"/>
    <w:rsid w:val="00B914E9"/>
    <w:rsid w:val="00B956EE"/>
    <w:rsid w:val="00BA0245"/>
    <w:rsid w:val="00BA0597"/>
    <w:rsid w:val="00BA2BA1"/>
    <w:rsid w:val="00BA437D"/>
    <w:rsid w:val="00BA6311"/>
    <w:rsid w:val="00BB112E"/>
    <w:rsid w:val="00BB127F"/>
    <w:rsid w:val="00BB595D"/>
    <w:rsid w:val="00BC3B6A"/>
    <w:rsid w:val="00BC512B"/>
    <w:rsid w:val="00BD26FA"/>
    <w:rsid w:val="00BD3265"/>
    <w:rsid w:val="00BD4E33"/>
    <w:rsid w:val="00BE0358"/>
    <w:rsid w:val="00BE33C4"/>
    <w:rsid w:val="00BE6109"/>
    <w:rsid w:val="00BE6128"/>
    <w:rsid w:val="00BE6E57"/>
    <w:rsid w:val="00BE6F0A"/>
    <w:rsid w:val="00BE6F1B"/>
    <w:rsid w:val="00BF1A32"/>
    <w:rsid w:val="00BF21DD"/>
    <w:rsid w:val="00BF51AD"/>
    <w:rsid w:val="00BF6075"/>
    <w:rsid w:val="00C030DE"/>
    <w:rsid w:val="00C04116"/>
    <w:rsid w:val="00C06507"/>
    <w:rsid w:val="00C078DC"/>
    <w:rsid w:val="00C10316"/>
    <w:rsid w:val="00C12233"/>
    <w:rsid w:val="00C17BB9"/>
    <w:rsid w:val="00C2110F"/>
    <w:rsid w:val="00C22105"/>
    <w:rsid w:val="00C22830"/>
    <w:rsid w:val="00C244B6"/>
    <w:rsid w:val="00C2702E"/>
    <w:rsid w:val="00C3244F"/>
    <w:rsid w:val="00C33455"/>
    <w:rsid w:val="00C3357C"/>
    <w:rsid w:val="00C33ADA"/>
    <w:rsid w:val="00C3598D"/>
    <w:rsid w:val="00C36D96"/>
    <w:rsid w:val="00C375F7"/>
    <w:rsid w:val="00C40053"/>
    <w:rsid w:val="00C40571"/>
    <w:rsid w:val="00C40D4F"/>
    <w:rsid w:val="00C40E96"/>
    <w:rsid w:val="00C40EBD"/>
    <w:rsid w:val="00C41277"/>
    <w:rsid w:val="00C43D9D"/>
    <w:rsid w:val="00C4635E"/>
    <w:rsid w:val="00C4751D"/>
    <w:rsid w:val="00C50846"/>
    <w:rsid w:val="00C5085F"/>
    <w:rsid w:val="00C5302A"/>
    <w:rsid w:val="00C537C3"/>
    <w:rsid w:val="00C544B2"/>
    <w:rsid w:val="00C548B8"/>
    <w:rsid w:val="00C549B0"/>
    <w:rsid w:val="00C5561A"/>
    <w:rsid w:val="00C60C4B"/>
    <w:rsid w:val="00C62FE3"/>
    <w:rsid w:val="00C6328E"/>
    <w:rsid w:val="00C64A37"/>
    <w:rsid w:val="00C6574D"/>
    <w:rsid w:val="00C6605B"/>
    <w:rsid w:val="00C7104B"/>
    <w:rsid w:val="00C7158E"/>
    <w:rsid w:val="00C7250B"/>
    <w:rsid w:val="00C72CB8"/>
    <w:rsid w:val="00C7346B"/>
    <w:rsid w:val="00C75009"/>
    <w:rsid w:val="00C75437"/>
    <w:rsid w:val="00C75940"/>
    <w:rsid w:val="00C75CAD"/>
    <w:rsid w:val="00C77C0E"/>
    <w:rsid w:val="00C813FB"/>
    <w:rsid w:val="00C81874"/>
    <w:rsid w:val="00C82C21"/>
    <w:rsid w:val="00C8318C"/>
    <w:rsid w:val="00C85214"/>
    <w:rsid w:val="00C91687"/>
    <w:rsid w:val="00C924A8"/>
    <w:rsid w:val="00C93EB3"/>
    <w:rsid w:val="00C945FE"/>
    <w:rsid w:val="00C96477"/>
    <w:rsid w:val="00C96FAA"/>
    <w:rsid w:val="00C97946"/>
    <w:rsid w:val="00C97A04"/>
    <w:rsid w:val="00C97E85"/>
    <w:rsid w:val="00CA107B"/>
    <w:rsid w:val="00CA484D"/>
    <w:rsid w:val="00CB5688"/>
    <w:rsid w:val="00CB61AE"/>
    <w:rsid w:val="00CB6289"/>
    <w:rsid w:val="00CB6DAD"/>
    <w:rsid w:val="00CB77D4"/>
    <w:rsid w:val="00CB7B94"/>
    <w:rsid w:val="00CC0DE4"/>
    <w:rsid w:val="00CC45BA"/>
    <w:rsid w:val="00CC4D5F"/>
    <w:rsid w:val="00CC4F14"/>
    <w:rsid w:val="00CC55BA"/>
    <w:rsid w:val="00CC57F8"/>
    <w:rsid w:val="00CC5CE9"/>
    <w:rsid w:val="00CC739E"/>
    <w:rsid w:val="00CC75D9"/>
    <w:rsid w:val="00CC7916"/>
    <w:rsid w:val="00CD1EF1"/>
    <w:rsid w:val="00CD58B7"/>
    <w:rsid w:val="00CD6B7E"/>
    <w:rsid w:val="00CE06F1"/>
    <w:rsid w:val="00CE17CF"/>
    <w:rsid w:val="00CE36D6"/>
    <w:rsid w:val="00CE5DEE"/>
    <w:rsid w:val="00CE738C"/>
    <w:rsid w:val="00CF0700"/>
    <w:rsid w:val="00CF3244"/>
    <w:rsid w:val="00CF4099"/>
    <w:rsid w:val="00CF43A6"/>
    <w:rsid w:val="00CF4CC7"/>
    <w:rsid w:val="00CF5459"/>
    <w:rsid w:val="00CF75EC"/>
    <w:rsid w:val="00D020D3"/>
    <w:rsid w:val="00D04A32"/>
    <w:rsid w:val="00D054DC"/>
    <w:rsid w:val="00D05C62"/>
    <w:rsid w:val="00D07944"/>
    <w:rsid w:val="00D144D4"/>
    <w:rsid w:val="00D20D4B"/>
    <w:rsid w:val="00D20DFC"/>
    <w:rsid w:val="00D22592"/>
    <w:rsid w:val="00D22975"/>
    <w:rsid w:val="00D23A75"/>
    <w:rsid w:val="00D261A2"/>
    <w:rsid w:val="00D30B2D"/>
    <w:rsid w:val="00D31EDD"/>
    <w:rsid w:val="00D32507"/>
    <w:rsid w:val="00D32E28"/>
    <w:rsid w:val="00D338C5"/>
    <w:rsid w:val="00D33ADF"/>
    <w:rsid w:val="00D33AF1"/>
    <w:rsid w:val="00D360A2"/>
    <w:rsid w:val="00D3676A"/>
    <w:rsid w:val="00D4076C"/>
    <w:rsid w:val="00D41C37"/>
    <w:rsid w:val="00D424E9"/>
    <w:rsid w:val="00D45C50"/>
    <w:rsid w:val="00D46DAF"/>
    <w:rsid w:val="00D475CA"/>
    <w:rsid w:val="00D50F65"/>
    <w:rsid w:val="00D527B6"/>
    <w:rsid w:val="00D56D0F"/>
    <w:rsid w:val="00D608CF"/>
    <w:rsid w:val="00D60C8E"/>
    <w:rsid w:val="00D616D2"/>
    <w:rsid w:val="00D635A9"/>
    <w:rsid w:val="00D63B5F"/>
    <w:rsid w:val="00D64C6A"/>
    <w:rsid w:val="00D7099F"/>
    <w:rsid w:val="00D70E20"/>
    <w:rsid w:val="00D70EF7"/>
    <w:rsid w:val="00D715DF"/>
    <w:rsid w:val="00D738D3"/>
    <w:rsid w:val="00D742B6"/>
    <w:rsid w:val="00D74A5A"/>
    <w:rsid w:val="00D76E82"/>
    <w:rsid w:val="00D77205"/>
    <w:rsid w:val="00D816EE"/>
    <w:rsid w:val="00D8319A"/>
    <w:rsid w:val="00D8397C"/>
    <w:rsid w:val="00D848FC"/>
    <w:rsid w:val="00D862ED"/>
    <w:rsid w:val="00D90208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42BA"/>
    <w:rsid w:val="00DA5470"/>
    <w:rsid w:val="00DA6411"/>
    <w:rsid w:val="00DA70D1"/>
    <w:rsid w:val="00DB0097"/>
    <w:rsid w:val="00DB147A"/>
    <w:rsid w:val="00DB1B7A"/>
    <w:rsid w:val="00DB7BB9"/>
    <w:rsid w:val="00DC0293"/>
    <w:rsid w:val="00DC08E5"/>
    <w:rsid w:val="00DC0BBB"/>
    <w:rsid w:val="00DC10F1"/>
    <w:rsid w:val="00DC25CD"/>
    <w:rsid w:val="00DC58EC"/>
    <w:rsid w:val="00DC6708"/>
    <w:rsid w:val="00DC6F18"/>
    <w:rsid w:val="00DD4D9D"/>
    <w:rsid w:val="00DD53C7"/>
    <w:rsid w:val="00DD54A4"/>
    <w:rsid w:val="00DD6C42"/>
    <w:rsid w:val="00DE0352"/>
    <w:rsid w:val="00DE0A82"/>
    <w:rsid w:val="00DE1DF4"/>
    <w:rsid w:val="00DE2DE3"/>
    <w:rsid w:val="00DE6052"/>
    <w:rsid w:val="00DF3B68"/>
    <w:rsid w:val="00DF440B"/>
    <w:rsid w:val="00DF5815"/>
    <w:rsid w:val="00DF7F4C"/>
    <w:rsid w:val="00E00298"/>
    <w:rsid w:val="00E011CF"/>
    <w:rsid w:val="00E01436"/>
    <w:rsid w:val="00E027B2"/>
    <w:rsid w:val="00E0285D"/>
    <w:rsid w:val="00E0293F"/>
    <w:rsid w:val="00E03912"/>
    <w:rsid w:val="00E045BD"/>
    <w:rsid w:val="00E04B4A"/>
    <w:rsid w:val="00E0664E"/>
    <w:rsid w:val="00E06DD1"/>
    <w:rsid w:val="00E10537"/>
    <w:rsid w:val="00E10FCD"/>
    <w:rsid w:val="00E11297"/>
    <w:rsid w:val="00E11FFC"/>
    <w:rsid w:val="00E144E4"/>
    <w:rsid w:val="00E1662D"/>
    <w:rsid w:val="00E16D71"/>
    <w:rsid w:val="00E17B77"/>
    <w:rsid w:val="00E21369"/>
    <w:rsid w:val="00E21A15"/>
    <w:rsid w:val="00E24C86"/>
    <w:rsid w:val="00E26254"/>
    <w:rsid w:val="00E26998"/>
    <w:rsid w:val="00E26D20"/>
    <w:rsid w:val="00E30AAF"/>
    <w:rsid w:val="00E31714"/>
    <w:rsid w:val="00E318F3"/>
    <w:rsid w:val="00E31B99"/>
    <w:rsid w:val="00E32061"/>
    <w:rsid w:val="00E3508C"/>
    <w:rsid w:val="00E366C2"/>
    <w:rsid w:val="00E36AD5"/>
    <w:rsid w:val="00E36B28"/>
    <w:rsid w:val="00E427CB"/>
    <w:rsid w:val="00E42FF9"/>
    <w:rsid w:val="00E454B8"/>
    <w:rsid w:val="00E46B47"/>
    <w:rsid w:val="00E4714C"/>
    <w:rsid w:val="00E5190C"/>
    <w:rsid w:val="00E51AEB"/>
    <w:rsid w:val="00E522A7"/>
    <w:rsid w:val="00E53A0C"/>
    <w:rsid w:val="00E54452"/>
    <w:rsid w:val="00E55979"/>
    <w:rsid w:val="00E56611"/>
    <w:rsid w:val="00E604F4"/>
    <w:rsid w:val="00E60589"/>
    <w:rsid w:val="00E664C5"/>
    <w:rsid w:val="00E671A2"/>
    <w:rsid w:val="00E67D99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80E05"/>
    <w:rsid w:val="00E861B7"/>
    <w:rsid w:val="00E914B3"/>
    <w:rsid w:val="00E95166"/>
    <w:rsid w:val="00E95726"/>
    <w:rsid w:val="00EA0278"/>
    <w:rsid w:val="00EA0D97"/>
    <w:rsid w:val="00EA1D9A"/>
    <w:rsid w:val="00EA45BA"/>
    <w:rsid w:val="00EA56C9"/>
    <w:rsid w:val="00EA5DC4"/>
    <w:rsid w:val="00EA7B99"/>
    <w:rsid w:val="00EB1216"/>
    <w:rsid w:val="00EB1390"/>
    <w:rsid w:val="00EB2C71"/>
    <w:rsid w:val="00EB4340"/>
    <w:rsid w:val="00EB5095"/>
    <w:rsid w:val="00EB7FF2"/>
    <w:rsid w:val="00EC29E5"/>
    <w:rsid w:val="00EC41F8"/>
    <w:rsid w:val="00EC526F"/>
    <w:rsid w:val="00EC5695"/>
    <w:rsid w:val="00ED0A2A"/>
    <w:rsid w:val="00ED3565"/>
    <w:rsid w:val="00ED4E63"/>
    <w:rsid w:val="00ED55C0"/>
    <w:rsid w:val="00ED682B"/>
    <w:rsid w:val="00ED6FDF"/>
    <w:rsid w:val="00ED714E"/>
    <w:rsid w:val="00ED7F3A"/>
    <w:rsid w:val="00EE096A"/>
    <w:rsid w:val="00EE0F10"/>
    <w:rsid w:val="00EE4180"/>
    <w:rsid w:val="00EE41D5"/>
    <w:rsid w:val="00EE717C"/>
    <w:rsid w:val="00EF4217"/>
    <w:rsid w:val="00EF6153"/>
    <w:rsid w:val="00F00332"/>
    <w:rsid w:val="00F02201"/>
    <w:rsid w:val="00F030E1"/>
    <w:rsid w:val="00F037A4"/>
    <w:rsid w:val="00F0474B"/>
    <w:rsid w:val="00F0689B"/>
    <w:rsid w:val="00F069F4"/>
    <w:rsid w:val="00F070E2"/>
    <w:rsid w:val="00F0778D"/>
    <w:rsid w:val="00F07A6E"/>
    <w:rsid w:val="00F109B0"/>
    <w:rsid w:val="00F10EB2"/>
    <w:rsid w:val="00F155A4"/>
    <w:rsid w:val="00F1718D"/>
    <w:rsid w:val="00F21E01"/>
    <w:rsid w:val="00F22C79"/>
    <w:rsid w:val="00F22FBF"/>
    <w:rsid w:val="00F2342A"/>
    <w:rsid w:val="00F26FC8"/>
    <w:rsid w:val="00F27C8F"/>
    <w:rsid w:val="00F32749"/>
    <w:rsid w:val="00F33976"/>
    <w:rsid w:val="00F37172"/>
    <w:rsid w:val="00F37483"/>
    <w:rsid w:val="00F37D5F"/>
    <w:rsid w:val="00F4061B"/>
    <w:rsid w:val="00F43795"/>
    <w:rsid w:val="00F4477E"/>
    <w:rsid w:val="00F447C8"/>
    <w:rsid w:val="00F50BA2"/>
    <w:rsid w:val="00F54B60"/>
    <w:rsid w:val="00F601A3"/>
    <w:rsid w:val="00F673CB"/>
    <w:rsid w:val="00F67D8F"/>
    <w:rsid w:val="00F70A4C"/>
    <w:rsid w:val="00F71749"/>
    <w:rsid w:val="00F82A0F"/>
    <w:rsid w:val="00F83CA3"/>
    <w:rsid w:val="00F86024"/>
    <w:rsid w:val="00F8611A"/>
    <w:rsid w:val="00F865C6"/>
    <w:rsid w:val="00F86708"/>
    <w:rsid w:val="00F86F39"/>
    <w:rsid w:val="00F8700B"/>
    <w:rsid w:val="00F91406"/>
    <w:rsid w:val="00F9161E"/>
    <w:rsid w:val="00F94BC4"/>
    <w:rsid w:val="00F95947"/>
    <w:rsid w:val="00F9630B"/>
    <w:rsid w:val="00FA05E8"/>
    <w:rsid w:val="00FA2205"/>
    <w:rsid w:val="00FA2604"/>
    <w:rsid w:val="00FA3205"/>
    <w:rsid w:val="00FA3557"/>
    <w:rsid w:val="00FA5128"/>
    <w:rsid w:val="00FA6D8E"/>
    <w:rsid w:val="00FA733A"/>
    <w:rsid w:val="00FB0997"/>
    <w:rsid w:val="00FB1066"/>
    <w:rsid w:val="00FB13CA"/>
    <w:rsid w:val="00FB42D4"/>
    <w:rsid w:val="00FB5314"/>
    <w:rsid w:val="00FB558D"/>
    <w:rsid w:val="00FB5906"/>
    <w:rsid w:val="00FB762F"/>
    <w:rsid w:val="00FB7C6D"/>
    <w:rsid w:val="00FC2186"/>
    <w:rsid w:val="00FC2AED"/>
    <w:rsid w:val="00FC4A0F"/>
    <w:rsid w:val="00FC50D1"/>
    <w:rsid w:val="00FC58C4"/>
    <w:rsid w:val="00FC5BD8"/>
    <w:rsid w:val="00FC68F9"/>
    <w:rsid w:val="00FD0C73"/>
    <w:rsid w:val="00FD218D"/>
    <w:rsid w:val="00FD285F"/>
    <w:rsid w:val="00FD2D6B"/>
    <w:rsid w:val="00FD36B3"/>
    <w:rsid w:val="00FD3DD3"/>
    <w:rsid w:val="00FD4881"/>
    <w:rsid w:val="00FD4C00"/>
    <w:rsid w:val="00FD52C7"/>
    <w:rsid w:val="00FE1393"/>
    <w:rsid w:val="00FE2B04"/>
    <w:rsid w:val="00FE2DD1"/>
    <w:rsid w:val="00FE489B"/>
    <w:rsid w:val="00FE5B79"/>
    <w:rsid w:val="00FF4611"/>
    <w:rsid w:val="00FF48A8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emf"/><Relationship Id="rId21" Type="http://schemas.openxmlformats.org/officeDocument/2006/relationships/image" Target="media/image16.emf"/><Relationship Id="rId42" Type="http://schemas.openxmlformats.org/officeDocument/2006/relationships/image" Target="media/image37.png"/><Relationship Id="rId47" Type="http://schemas.openxmlformats.org/officeDocument/2006/relationships/header" Target="header2.xml"/><Relationship Id="rId63" Type="http://schemas.openxmlformats.org/officeDocument/2006/relationships/hyperlink" Target="http://stat.gov.pl/infografiki-widzety/infografiki/publikacja,38.html" TargetMode="External"/><Relationship Id="rId68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4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png"/><Relationship Id="rId37" Type="http://schemas.openxmlformats.org/officeDocument/2006/relationships/image" Target="media/image32.emf"/><Relationship Id="rId40" Type="http://schemas.openxmlformats.org/officeDocument/2006/relationships/image" Target="media/image35.png"/><Relationship Id="rId45" Type="http://schemas.openxmlformats.org/officeDocument/2006/relationships/header" Target="header1.xml"/><Relationship Id="rId53" Type="http://schemas.openxmlformats.org/officeDocument/2006/relationships/image" Target="media/image44.png"/><Relationship Id="rId58" Type="http://schemas.openxmlformats.org/officeDocument/2006/relationships/hyperlink" Target="http://swaid.stat.gov.pl/SitePagesDBW/KoniunkturaGospodarcza.aspx" TargetMode="External"/><Relationship Id="rId66" Type="http://schemas.openxmlformats.org/officeDocument/2006/relationships/hyperlink" Target="http://bdm.stat.gov.pl/" TargetMode="External"/><Relationship Id="rId5" Type="http://schemas.openxmlformats.org/officeDocument/2006/relationships/webSettings" Target="webSettings.xml"/><Relationship Id="rId19" Type="http://schemas.openxmlformats.org/officeDocument/2006/relationships/image" Target="media/image14.png"/><Relationship Id="rId14" Type="http://schemas.openxmlformats.org/officeDocument/2006/relationships/image" Target="media/image9.emf"/><Relationship Id="rId22" Type="http://schemas.openxmlformats.org/officeDocument/2006/relationships/image" Target="media/image17.png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footer" Target="footer2.xml"/><Relationship Id="rId56" Type="http://schemas.openxmlformats.org/officeDocument/2006/relationships/hyperlink" Target="http://stat.gov.pl/infografiki-widzety/infografiki/publikacja,38.html" TargetMode="External"/><Relationship Id="rId64" Type="http://schemas.openxmlformats.org/officeDocument/2006/relationships/hyperlink" Target="http://stat.gov.pl/obszary-tematyczne/koniunktura/koniunktura/badanie-koniunktury-gospodarczej-zeszyt-metodologiczny,5,9.html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3.emf"/><Relationship Id="rId51" Type="http://schemas.openxmlformats.org/officeDocument/2006/relationships/image" Target="media/image42.png"/><Relationship Id="rId3" Type="http://schemas.openxmlformats.org/officeDocument/2006/relationships/styles" Target="style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png"/><Relationship Id="rId33" Type="http://schemas.openxmlformats.org/officeDocument/2006/relationships/image" Target="media/image28.emf"/><Relationship Id="rId38" Type="http://schemas.openxmlformats.org/officeDocument/2006/relationships/image" Target="media/image33.png"/><Relationship Id="rId46" Type="http://schemas.openxmlformats.org/officeDocument/2006/relationships/footer" Target="footer1.xml"/><Relationship Id="rId59" Type="http://schemas.openxmlformats.org/officeDocument/2006/relationships/hyperlink" Target="http://bdm.stat.gov.pl/" TargetMode="External"/><Relationship Id="rId67" Type="http://schemas.openxmlformats.org/officeDocument/2006/relationships/hyperlink" Target="http://stat.gov.pl/metainformacje/slownik-pojec/pojecia-stosowane-w-statystyce-publicznej/2076,pojecie.html" TargetMode="External"/><Relationship Id="rId20" Type="http://schemas.openxmlformats.org/officeDocument/2006/relationships/image" Target="media/image15.emf"/><Relationship Id="rId41" Type="http://schemas.openxmlformats.org/officeDocument/2006/relationships/image" Target="media/image36.png"/><Relationship Id="rId54" Type="http://schemas.openxmlformats.org/officeDocument/2006/relationships/image" Target="media/image45.png"/><Relationship Id="rId62" Type="http://schemas.openxmlformats.org/officeDocument/2006/relationships/hyperlink" Target="http://stat.gov.pl/obszary-tematyczne/koniunktura/koniunktura/publikacja,4.html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49" Type="http://schemas.openxmlformats.org/officeDocument/2006/relationships/hyperlink" Target="mailto:obslugaprasowa@stat.gov.pl" TargetMode="External"/><Relationship Id="rId57" Type="http://schemas.openxmlformats.org/officeDocument/2006/relationships/hyperlink" Target="http://stat.gov.pl/obszary-tematyczne/koniunktura/koniunktura/badanie-koniunktury-gospodarczej-zeszyt-metodologiczny,5,9.html" TargetMode="External"/><Relationship Id="rId10" Type="http://schemas.openxmlformats.org/officeDocument/2006/relationships/image" Target="media/image5.png"/><Relationship Id="rId31" Type="http://schemas.openxmlformats.org/officeDocument/2006/relationships/image" Target="media/image26.emf"/><Relationship Id="rId44" Type="http://schemas.openxmlformats.org/officeDocument/2006/relationships/image" Target="media/image39.png"/><Relationship Id="rId52" Type="http://schemas.openxmlformats.org/officeDocument/2006/relationships/image" Target="media/image43.png"/><Relationship Id="rId60" Type="http://schemas.openxmlformats.org/officeDocument/2006/relationships/hyperlink" Target="http://stat.gov.pl/metainformacje/slownik-pojec/pojecia-stosowane-w-statystyce-publicznej/2076,pojecie.html" TargetMode="External"/><Relationship Id="rId65" Type="http://schemas.openxmlformats.org/officeDocument/2006/relationships/hyperlink" Target="http://swaid.stat.gov.pl/SitePagesDBW/KoniunkturaGospodarcza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39" Type="http://schemas.openxmlformats.org/officeDocument/2006/relationships/image" Target="media/image34.png"/><Relationship Id="rId34" Type="http://schemas.openxmlformats.org/officeDocument/2006/relationships/image" Target="media/image29.emf"/><Relationship Id="rId50" Type="http://schemas.openxmlformats.org/officeDocument/2006/relationships/image" Target="media/image41.png"/><Relationship Id="rId55" Type="http://schemas.openxmlformats.org/officeDocument/2006/relationships/hyperlink" Target="http://stat.gov.pl/obszary-tematyczne/koniunktura/koniunktura/publikacja,4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885FF-4777-409C-AACA-7C2E4113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1427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2020-04-08T12:33:00Z</cp:lastPrinted>
  <dcterms:created xsi:type="dcterms:W3CDTF">2020-09-17T15:27:00Z</dcterms:created>
  <dcterms:modified xsi:type="dcterms:W3CDTF">2020-09-22T07:22:00Z</dcterms:modified>
</cp:coreProperties>
</file>