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503233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BA6634">
        <w:t>w</w:t>
      </w:r>
      <w:r w:rsidR="008F75C2" w:rsidRPr="00BA6634">
        <w:t xml:space="preserve"> </w:t>
      </w:r>
      <w:r w:rsidR="008A4E4E" w:rsidRPr="00BA6634">
        <w:t xml:space="preserve"> </w:t>
      </w:r>
      <w:r w:rsidR="00704CB3">
        <w:t>kwietniu</w:t>
      </w:r>
      <w:r w:rsidRPr="00BA6634">
        <w:rPr>
          <w:shd w:val="clear" w:color="auto" w:fill="FFFFFF"/>
        </w:rPr>
        <w:t xml:space="preserve"> 20</w:t>
      </w:r>
      <w:r w:rsidR="001C6FFB" w:rsidRPr="00BA6634">
        <w:rPr>
          <w:shd w:val="clear" w:color="auto" w:fill="FFFFFF"/>
        </w:rPr>
        <w:t>20</w:t>
      </w:r>
      <w:r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081D09B6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AD73BE3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BF37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F37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0348F6" w:rsidRPr="00BF37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95CDB7D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704CB3">
                              <w:t xml:space="preserve">kwietniem 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AD73BE3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BF37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F37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0348F6" w:rsidRPr="00BF37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95CDB7D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704CB3">
                        <w:t xml:space="preserve">kwietniem 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04CB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kwietniu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5407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F3793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6359CF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704CB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marcem</w:t>
      </w:r>
      <w:r w:rsidR="00EB2F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1C6FFB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DD710D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</w:t>
      </w:r>
      <w:r w:rsidR="005407D7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66FECB60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1C1787">
        <w:rPr>
          <w:shd w:val="clear" w:color="auto" w:fill="FFFFFF"/>
        </w:rPr>
        <w:t xml:space="preserve"> oraz</w:t>
      </w:r>
      <w:r w:rsidR="00FB3726" w:rsidRPr="00AA2F7E">
        <w:rPr>
          <w:shd w:val="clear" w:color="auto" w:fill="FFFFFF"/>
        </w:rPr>
        <w:t xml:space="preserve"> </w:t>
      </w:r>
      <w:r w:rsidR="0010783E">
        <w:rPr>
          <w:shd w:val="clear" w:color="auto" w:fill="FFFFFF"/>
        </w:rPr>
        <w:t xml:space="preserve">   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C264A5">
        <w:rPr>
          <w:shd w:val="clear" w:color="auto" w:fill="FFFFFF"/>
        </w:rPr>
        <w:t xml:space="preserve">i wodnej </w:t>
      </w:r>
      <w:r w:rsidR="00FB3726" w:rsidRPr="00C264A5">
        <w:rPr>
          <w:shd w:val="clear" w:color="auto" w:fill="FFFFFF"/>
        </w:rPr>
        <w:t>(</w:t>
      </w:r>
      <w:r w:rsidR="00DF17B7" w:rsidRPr="00C264A5">
        <w:rPr>
          <w:shd w:val="clear" w:color="auto" w:fill="FFFFFF"/>
        </w:rPr>
        <w:t>p</w:t>
      </w:r>
      <w:r w:rsidR="00FB3726" w:rsidRPr="00C264A5">
        <w:rPr>
          <w:shd w:val="clear" w:color="auto" w:fill="FFFFFF"/>
        </w:rPr>
        <w:t>o 0,</w:t>
      </w:r>
      <w:r w:rsidR="005407D7" w:rsidRPr="00C264A5">
        <w:rPr>
          <w:shd w:val="clear" w:color="auto" w:fill="FFFFFF"/>
        </w:rPr>
        <w:t>2</w:t>
      </w:r>
      <w:r w:rsidR="00FB3726" w:rsidRPr="00C264A5">
        <w:rPr>
          <w:shd w:val="clear" w:color="auto" w:fill="FFFFFF"/>
        </w:rPr>
        <w:t>%)</w:t>
      </w:r>
      <w:r w:rsidR="00036A05" w:rsidRPr="00C264A5">
        <w:rPr>
          <w:shd w:val="clear" w:color="auto" w:fill="FFFFFF"/>
        </w:rPr>
        <w:t>.</w:t>
      </w:r>
      <w:r w:rsidR="00036A05" w:rsidRPr="00641034">
        <w:rPr>
          <w:shd w:val="clear" w:color="auto" w:fill="FFFFFF"/>
        </w:rPr>
        <w:t xml:space="preserve"> C</w:t>
      </w:r>
      <w:r w:rsidR="00036A05">
        <w:rPr>
          <w:shd w:val="clear" w:color="auto" w:fill="FFFFFF"/>
        </w:rPr>
        <w:t>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</w:t>
      </w:r>
      <w:r w:rsidR="00AC7562" w:rsidRPr="00C264A5">
        <w:rPr>
          <w:shd w:val="clear" w:color="auto" w:fill="FFFFFF"/>
        </w:rPr>
        <w:t xml:space="preserve">wzrosły </w:t>
      </w:r>
      <w:r w:rsidR="007D20B4" w:rsidRPr="00C264A5">
        <w:rPr>
          <w:shd w:val="clear" w:color="auto" w:fill="FFFFFF"/>
        </w:rPr>
        <w:t>(o 0,</w:t>
      </w:r>
      <w:r w:rsidR="005407D7" w:rsidRPr="00C264A5">
        <w:rPr>
          <w:shd w:val="clear" w:color="auto" w:fill="FFFFFF"/>
        </w:rPr>
        <w:t>1</w:t>
      </w:r>
      <w:r w:rsidR="007D20B4" w:rsidRPr="00C264A5">
        <w:rPr>
          <w:shd w:val="clear" w:color="auto" w:fill="FFFFFF"/>
        </w:rPr>
        <w:t>%)</w:t>
      </w:r>
      <w:r w:rsidR="00322AEF" w:rsidRPr="00C264A5">
        <w:rPr>
          <w:shd w:val="clear" w:color="auto" w:fill="FFFFFF"/>
        </w:rPr>
        <w:t>.</w:t>
      </w:r>
    </w:p>
    <w:p w14:paraId="5C4C4BCD" w14:textId="50C0A933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z</w:t>
      </w:r>
      <w:r w:rsidR="00135B7C" w:rsidRPr="004D19A9">
        <w:rPr>
          <w:shd w:val="clear" w:color="auto" w:fill="FFFFFF"/>
        </w:rPr>
        <w:t xml:space="preserve"> </w:t>
      </w:r>
      <w:r w:rsidR="002B6B23" w:rsidRPr="004D19A9">
        <w:rPr>
          <w:shd w:val="clear" w:color="auto" w:fill="FFFFFF"/>
        </w:rPr>
        <w:t>kwietniem</w:t>
      </w:r>
      <w:r w:rsidR="008A4E4E" w:rsidRPr="004D19A9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201</w:t>
      </w:r>
      <w:r w:rsidR="007C5579" w:rsidRPr="004D19A9">
        <w:rPr>
          <w:shd w:val="clear" w:color="auto" w:fill="FFFFFF"/>
        </w:rPr>
        <w:t>9</w:t>
      </w:r>
      <w:r w:rsidR="008A1520" w:rsidRPr="004D19A9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4D19A9">
        <w:rPr>
          <w:shd w:val="clear" w:color="auto" w:fill="FFFFFF"/>
        </w:rPr>
        <w:t xml:space="preserve">(o </w:t>
      </w:r>
      <w:r w:rsidR="00DD6FCA" w:rsidRPr="004D19A9">
        <w:rPr>
          <w:shd w:val="clear" w:color="auto" w:fill="FFFFFF"/>
        </w:rPr>
        <w:t>3</w:t>
      </w:r>
      <w:r w:rsidR="00705796" w:rsidRPr="004D19A9">
        <w:rPr>
          <w:shd w:val="clear" w:color="auto" w:fill="FFFFFF"/>
        </w:rPr>
        <w:t>,</w:t>
      </w:r>
      <w:r w:rsidR="004D19A9" w:rsidRPr="004D19A9">
        <w:rPr>
          <w:shd w:val="clear" w:color="auto" w:fill="FFFFFF"/>
        </w:rPr>
        <w:t>2</w:t>
      </w:r>
      <w:r w:rsidR="00705796" w:rsidRPr="004D19A9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F7C2B">
        <w:rPr>
          <w:shd w:val="clear" w:color="auto" w:fill="FFFFFF"/>
        </w:rPr>
        <w:t xml:space="preserve">wodnej (o </w:t>
      </w:r>
      <w:r w:rsidR="00322AEF" w:rsidRPr="00BF7C2B">
        <w:rPr>
          <w:shd w:val="clear" w:color="auto" w:fill="FFFFFF"/>
        </w:rPr>
        <w:t>2</w:t>
      </w:r>
      <w:r w:rsidR="00705796" w:rsidRPr="00BF7C2B">
        <w:rPr>
          <w:shd w:val="clear" w:color="auto" w:fill="FFFFFF"/>
        </w:rPr>
        <w:t>,</w:t>
      </w:r>
      <w:r w:rsidR="00BF7C2B" w:rsidRPr="00BF7C2B">
        <w:rPr>
          <w:shd w:val="clear" w:color="auto" w:fill="FFFFFF"/>
        </w:rPr>
        <w:t>6</w:t>
      </w:r>
      <w:r w:rsidR="00705796" w:rsidRPr="00BF7C2B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85161D">
        <w:rPr>
          <w:shd w:val="clear" w:color="auto" w:fill="FFFFFF"/>
        </w:rPr>
        <w:t xml:space="preserve"> </w:t>
      </w:r>
      <w:r w:rsidR="002B6B23">
        <w:rPr>
          <w:shd w:val="clear" w:color="auto" w:fill="FFFFFF"/>
        </w:rPr>
        <w:t xml:space="preserve">           </w:t>
      </w:r>
      <w:r w:rsidR="00705796" w:rsidRPr="00BF7C2B">
        <w:rPr>
          <w:shd w:val="clear" w:color="auto" w:fill="FFFFFF"/>
        </w:rPr>
        <w:t xml:space="preserve">(o </w:t>
      </w:r>
      <w:r w:rsidR="00B3240C" w:rsidRPr="00BF7C2B">
        <w:rPr>
          <w:shd w:val="clear" w:color="auto" w:fill="FFFFFF"/>
        </w:rPr>
        <w:t>2</w:t>
      </w:r>
      <w:r w:rsidR="00705796" w:rsidRPr="00BF7C2B">
        <w:rPr>
          <w:shd w:val="clear" w:color="auto" w:fill="FFFFFF"/>
        </w:rPr>
        <w:t>,</w:t>
      </w:r>
      <w:r w:rsidR="00641034" w:rsidRPr="00BF7C2B">
        <w:rPr>
          <w:shd w:val="clear" w:color="auto" w:fill="FFFFFF"/>
        </w:rPr>
        <w:t>5</w:t>
      </w:r>
      <w:r w:rsidR="00705796" w:rsidRPr="00BF7C2B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5549665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AF1004">
        <w:rPr>
          <w:b/>
          <w:shd w:val="clear" w:color="auto" w:fill="FFFFFF"/>
        </w:rPr>
        <w:t xml:space="preserve">montażowej  </w:t>
      </w:r>
      <w:r w:rsidRPr="00641034">
        <w:rPr>
          <w:b/>
          <w:shd w:val="clear" w:color="auto" w:fill="FFFFFF"/>
        </w:rPr>
        <w:t>w</w:t>
      </w:r>
      <w:r w:rsidR="003A0744" w:rsidRPr="00641034">
        <w:rPr>
          <w:b/>
          <w:shd w:val="clear" w:color="auto" w:fill="FFFFFF"/>
        </w:rPr>
        <w:t xml:space="preserve"> </w:t>
      </w:r>
      <w:r w:rsidR="002B6B23">
        <w:rPr>
          <w:b/>
          <w:shd w:val="clear" w:color="auto" w:fill="FFFFFF"/>
        </w:rPr>
        <w:t>kwietniu</w:t>
      </w:r>
      <w:r w:rsidR="00156B43" w:rsidRPr="00641034">
        <w:rPr>
          <w:b/>
          <w:shd w:val="clear" w:color="auto" w:fill="FFFFFF"/>
        </w:rPr>
        <w:t xml:space="preserve"> </w:t>
      </w:r>
      <w:r w:rsidR="00666826" w:rsidRPr="00641034">
        <w:rPr>
          <w:b/>
          <w:shd w:val="clear" w:color="auto" w:fill="FFFFFF"/>
        </w:rPr>
        <w:t xml:space="preserve"> </w:t>
      </w:r>
      <w:r w:rsidRPr="00641034">
        <w:rPr>
          <w:b/>
          <w:shd w:val="clear" w:color="auto" w:fill="FFFFFF"/>
        </w:rPr>
        <w:t>20</w:t>
      </w:r>
      <w:r w:rsidR="007C5579" w:rsidRPr="00641034">
        <w:rPr>
          <w:b/>
          <w:shd w:val="clear" w:color="auto" w:fill="FFFFFF"/>
        </w:rPr>
        <w:t>20</w:t>
      </w:r>
      <w:r w:rsidRPr="00641034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491A8FE2" w:rsidR="00B7285D" w:rsidRPr="002929E3" w:rsidRDefault="00B357FE" w:rsidP="00B7285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I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>I</w:t>
            </w:r>
            <w:r w:rsidR="002B6B23">
              <w:rPr>
                <w:color w:val="000000" w:themeColor="text1"/>
                <w:sz w:val="16"/>
                <w:szCs w:val="16"/>
              </w:rPr>
              <w:t>I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2859" w:type="dxa"/>
            <w:gridSpan w:val="3"/>
          </w:tcPr>
          <w:p w14:paraId="0059CBCC" w14:textId="6723C13F" w:rsidR="00B7285D" w:rsidRPr="002929E3" w:rsidRDefault="00B357FE" w:rsidP="002B6B23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2B6B23">
              <w:rPr>
                <w:color w:val="000000" w:themeColor="text1"/>
                <w:sz w:val="16"/>
                <w:szCs w:val="16"/>
              </w:rPr>
              <w:t>V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953" w:type="dxa"/>
          </w:tcPr>
          <w:p w14:paraId="0FEC03C4" w14:textId="350C7CDF" w:rsidR="00B7285D" w:rsidRPr="002929E3" w:rsidRDefault="00B7285D" w:rsidP="001005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</w:t>
            </w:r>
            <w:r w:rsidR="001005C0">
              <w:rPr>
                <w:color w:val="000000" w:themeColor="text1"/>
                <w:sz w:val="16"/>
                <w:szCs w:val="16"/>
              </w:rPr>
              <w:t>IV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7D792A0B" w:rsidR="00B7285D" w:rsidRPr="002929E3" w:rsidRDefault="00B357FE" w:rsidP="002B6B23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B6B23">
              <w:rPr>
                <w:color w:val="000000" w:themeColor="text1"/>
                <w:spacing w:val="-12"/>
                <w:sz w:val="16"/>
                <w:szCs w:val="16"/>
              </w:rPr>
              <w:t>I 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2929E3" w:rsidRDefault="00B7285D" w:rsidP="00B2504D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215FB5A6" w:rsidR="00B7285D" w:rsidRPr="002929E3" w:rsidRDefault="00B357FE" w:rsidP="002B6B23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B6B23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2929E3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37E6F57A" w:rsidR="00B7285D" w:rsidRPr="002929E3" w:rsidRDefault="00B7285D" w:rsidP="001005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</w:t>
            </w:r>
            <w:r w:rsidR="001005C0">
              <w:rPr>
                <w:color w:val="000000" w:themeColor="text1"/>
                <w:sz w:val="16"/>
                <w:szCs w:val="16"/>
              </w:rPr>
              <w:t xml:space="preserve">V 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0DD80952" w:rsidR="00864080" w:rsidRPr="001005C0" w:rsidRDefault="00864080" w:rsidP="002F6C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F6CE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2F6CE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8F00FD" w14:textId="2BAE278A" w:rsidR="00864080" w:rsidRPr="001005C0" w:rsidRDefault="00864080" w:rsidP="0050727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07278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507278" w:rsidRPr="0050727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B25C5FF" w14:textId="607197A5" w:rsidR="00864080" w:rsidRPr="001005C0" w:rsidRDefault="00864080" w:rsidP="00CC2F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2F5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CC2F5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C2F5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C2F52" w:rsidRPr="00CC2F52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329AA8C" w14:textId="0A9A4F09" w:rsidR="00864080" w:rsidRPr="001005C0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F02C8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1079B" w:rsidRPr="004F02C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806757" w14:textId="7EB805A2" w:rsidR="00864080" w:rsidRPr="001005C0" w:rsidRDefault="00864080" w:rsidP="00CD67A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67A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67AC" w:rsidRPr="00CD67A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CD67A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67AC" w:rsidRPr="00CD67A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9097470" w14:textId="55D97F35" w:rsidR="00864080" w:rsidRPr="001005C0" w:rsidRDefault="00864080" w:rsidP="00141F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41FF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141FF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141FF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41FFD" w:rsidRPr="00141FF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3FB6426B" w:rsidR="00864080" w:rsidRPr="001005C0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6E8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F66E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67D7ED4A" w:rsidR="00864080" w:rsidRPr="001005C0" w:rsidRDefault="00864080" w:rsidP="005072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0727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5072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0727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07278" w:rsidRPr="0050727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01DCBB5" w14:textId="49F1C477" w:rsidR="00864080" w:rsidRPr="001005C0" w:rsidRDefault="00864080" w:rsidP="00CC2F5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2F5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CC2F5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C2F5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2F52" w:rsidRPr="00CC2F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1005C0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F02C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4F02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78D8D205" w:rsidR="00864080" w:rsidRPr="001005C0" w:rsidRDefault="00864080" w:rsidP="00CD67A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67A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67AC" w:rsidRPr="00CD67A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CD67A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D67AC" w:rsidRPr="00CD67A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37B9983" w14:textId="4797AEBB" w:rsidR="00864080" w:rsidRPr="001005C0" w:rsidRDefault="00864080" w:rsidP="00141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41FF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141F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41FF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41FFD" w:rsidRPr="00141FF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Budowa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inżynierii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lądowej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wodnej</w:t>
            </w:r>
            <w:proofErr w:type="spellEnd"/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11C0DB63" w:rsidR="00864080" w:rsidRPr="001005C0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6E8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F66E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4B7A70A3" w:rsidR="00864080" w:rsidRPr="001005C0" w:rsidRDefault="00864080" w:rsidP="005072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0727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50727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0727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07278" w:rsidRPr="0050727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4E28AA7B" w:rsidR="00864080" w:rsidRPr="001005C0" w:rsidRDefault="00864080" w:rsidP="00CC2F5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2F5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CC2F5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C2F5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2F52" w:rsidRPr="00CC2F5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5993E415" w:rsidR="00864080" w:rsidRPr="001005C0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F02C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42330" w:rsidRPr="004F02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58FCC63D" w:rsidR="00864080" w:rsidRPr="001005C0" w:rsidRDefault="00864080" w:rsidP="004427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4270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4270E" w:rsidRPr="0044270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4ACEBBA8" w:rsidR="00864080" w:rsidRPr="001005C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41FF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141FF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41FF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86291" w:rsidRPr="00141FF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13E03DA9" w:rsidR="00864080" w:rsidRPr="001005C0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6E8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F66E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642D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97A89F2" w14:textId="70F13F3C" w:rsidR="00864080" w:rsidRPr="001005C0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702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B0702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61207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D0AF93B" w14:textId="1B1D8085" w:rsidR="00864080" w:rsidRPr="001005C0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2F5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6CA9" w:rsidRPr="00CC2F5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9083110" w14:textId="63440FFF" w:rsidR="00864080" w:rsidRPr="001005C0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F02C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4F02C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A4F0A8E" w14:textId="6D5AC28C" w:rsidR="00864080" w:rsidRPr="001005C0" w:rsidRDefault="00864080" w:rsidP="004427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4270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4270E" w:rsidRPr="004427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54B7F6" w14:textId="6494EA0F" w:rsidR="00864080" w:rsidRPr="001005C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37D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4737D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5A8A1BCB" w:rsidR="00C97D68" w:rsidRDefault="00AD2601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92736" behindDoc="0" locked="0" layoutInCell="1" allowOverlap="1" wp14:anchorId="7F2D08A5" wp14:editId="63BA6E01">
            <wp:simplePos x="0" y="0"/>
            <wp:positionH relativeFrom="column">
              <wp:posOffset>-97662</wp:posOffset>
            </wp:positionH>
            <wp:positionV relativeFrom="paragraph">
              <wp:posOffset>367301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06BF15F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B7E4AD8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C3C8B">
                              <w:rPr>
                                <w:bCs w:val="0"/>
                              </w:rPr>
                              <w:t xml:space="preserve">W </w:t>
                            </w:r>
                            <w:r w:rsidR="000253BC">
                              <w:rPr>
                                <w:bCs w:val="0"/>
                              </w:rPr>
                              <w:t xml:space="preserve">kwietniu </w:t>
                            </w:r>
                            <w:r w:rsidRPr="00CC3C8B">
                              <w:rPr>
                                <w:bCs w:val="0"/>
                              </w:rPr>
                              <w:t xml:space="preserve"> 2020</w:t>
                            </w:r>
                            <w:r w:rsidR="00E2623E" w:rsidRPr="00CC3C8B">
                              <w:rPr>
                                <w:bCs w:val="0"/>
                              </w:rPr>
                              <w:t xml:space="preserve"> </w:t>
                            </w:r>
                            <w:r w:rsidR="00E4159E">
                              <w:rPr>
                                <w:bCs w:val="0"/>
                              </w:rPr>
                              <w:t>r.,</w:t>
                            </w:r>
                            <w:r w:rsidR="003E02A8">
                              <w:rPr>
                                <w:bCs w:val="0"/>
                              </w:rPr>
                              <w:t xml:space="preserve"> podobnie jak w marcu br.,</w:t>
                            </w:r>
                            <w:r w:rsidR="005910F0" w:rsidRPr="00CC3C8B">
                              <w:rPr>
                                <w:bCs w:val="0"/>
                              </w:rPr>
                              <w:t xml:space="preserve"> ceny pro</w:t>
                            </w:r>
                            <w:r w:rsidR="005910F0">
                              <w:rPr>
                                <w:bCs w:val="0"/>
                              </w:rPr>
                              <w:t>dukcji budowlano-montażowej</w:t>
                            </w:r>
                            <w:r w:rsidR="003E02A8">
                              <w:rPr>
                                <w:bCs w:val="0"/>
                              </w:rPr>
                              <w:t xml:space="preserve"> </w:t>
                            </w:r>
                            <w:r w:rsidR="000206FA">
                              <w:rPr>
                                <w:bCs w:val="0"/>
                              </w:rPr>
                              <w:t xml:space="preserve"> </w:t>
                            </w:r>
                            <w:r w:rsidR="00B7543F">
                              <w:rPr>
                                <w:bCs w:val="0"/>
                              </w:rPr>
                              <w:t>wzrosły</w:t>
                            </w:r>
                            <w:r w:rsidR="00FD0C67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w stosunku </w:t>
                            </w:r>
                            <w:r w:rsidR="00B7543F">
                              <w:rPr>
                                <w:bCs w:val="0"/>
                              </w:rPr>
                              <w:t xml:space="preserve"> </w:t>
                            </w:r>
                            <w:r w:rsidR="003058DA">
                              <w:rPr>
                                <w:bCs w:val="0"/>
                              </w:rPr>
                              <w:t xml:space="preserve">   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do poprzedniego </w:t>
                            </w:r>
                            <w:r w:rsidR="005910F0" w:rsidRPr="000933BF">
                              <w:rPr>
                                <w:bCs w:val="0"/>
                              </w:rPr>
                              <w:t>miesiąca</w:t>
                            </w:r>
                            <w:r w:rsidR="00135B7C" w:rsidRPr="000933BF">
                              <w:rPr>
                                <w:bCs w:val="0"/>
                              </w:rPr>
                              <w:t xml:space="preserve"> </w:t>
                            </w:r>
                            <w:r w:rsidR="003058DA">
                              <w:rPr>
                                <w:bCs w:val="0"/>
                              </w:rPr>
                              <w:t xml:space="preserve">   </w:t>
                            </w:r>
                            <w:r w:rsidRPr="000933BF">
                              <w:rPr>
                                <w:bCs w:val="0"/>
                              </w:rPr>
                              <w:t>o 0,</w:t>
                            </w:r>
                            <w:r w:rsidR="000933BF" w:rsidRPr="000933BF">
                              <w:rPr>
                                <w:bCs w:val="0"/>
                              </w:rPr>
                              <w:t>2</w:t>
                            </w:r>
                            <w:r w:rsidRPr="000933BF">
                              <w:rPr>
                                <w:bCs w:val="0"/>
                              </w:rPr>
                              <w:t>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B7E4AD8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CC3C8B">
                        <w:rPr>
                          <w:bCs w:val="0"/>
                        </w:rPr>
                        <w:t xml:space="preserve">W </w:t>
                      </w:r>
                      <w:r w:rsidR="000253BC">
                        <w:rPr>
                          <w:bCs w:val="0"/>
                        </w:rPr>
                        <w:t xml:space="preserve">kwietniu </w:t>
                      </w:r>
                      <w:r w:rsidRPr="00CC3C8B">
                        <w:rPr>
                          <w:bCs w:val="0"/>
                        </w:rPr>
                        <w:t xml:space="preserve"> 2020</w:t>
                      </w:r>
                      <w:r w:rsidR="00E2623E" w:rsidRPr="00CC3C8B">
                        <w:rPr>
                          <w:bCs w:val="0"/>
                        </w:rPr>
                        <w:t xml:space="preserve"> </w:t>
                      </w:r>
                      <w:r w:rsidR="00E4159E">
                        <w:rPr>
                          <w:bCs w:val="0"/>
                        </w:rPr>
                        <w:t>r.,</w:t>
                      </w:r>
                      <w:r w:rsidR="003E02A8">
                        <w:rPr>
                          <w:bCs w:val="0"/>
                        </w:rPr>
                        <w:t xml:space="preserve"> podobnie jak w marcu br.,</w:t>
                      </w:r>
                      <w:r w:rsidR="005910F0" w:rsidRPr="00CC3C8B">
                        <w:rPr>
                          <w:bCs w:val="0"/>
                        </w:rPr>
                        <w:t xml:space="preserve"> ceny pro</w:t>
                      </w:r>
                      <w:r w:rsidR="005910F0">
                        <w:rPr>
                          <w:bCs w:val="0"/>
                        </w:rPr>
                        <w:t>dukcji budowlano-montażowej</w:t>
                      </w:r>
                      <w:r w:rsidR="003E02A8">
                        <w:rPr>
                          <w:bCs w:val="0"/>
                        </w:rPr>
                        <w:t xml:space="preserve"> </w:t>
                      </w:r>
                      <w:r w:rsidR="000206FA">
                        <w:rPr>
                          <w:bCs w:val="0"/>
                        </w:rPr>
                        <w:t xml:space="preserve"> </w:t>
                      </w:r>
                      <w:r w:rsidR="00B7543F">
                        <w:rPr>
                          <w:bCs w:val="0"/>
                        </w:rPr>
                        <w:t>wzrosły</w:t>
                      </w:r>
                      <w:r w:rsidR="00FD0C67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 w stosunku </w:t>
                      </w:r>
                      <w:r w:rsidR="00B7543F">
                        <w:rPr>
                          <w:bCs w:val="0"/>
                        </w:rPr>
                        <w:t xml:space="preserve"> </w:t>
                      </w:r>
                      <w:r w:rsidR="003058DA">
                        <w:rPr>
                          <w:bCs w:val="0"/>
                        </w:rPr>
                        <w:t xml:space="preserve">    </w:t>
                      </w:r>
                      <w:r w:rsidR="005910F0">
                        <w:rPr>
                          <w:bCs w:val="0"/>
                        </w:rPr>
                        <w:t xml:space="preserve">do poprzedniego </w:t>
                      </w:r>
                      <w:r w:rsidR="005910F0" w:rsidRPr="000933BF">
                        <w:rPr>
                          <w:bCs w:val="0"/>
                        </w:rPr>
                        <w:t>miesiąca</w:t>
                      </w:r>
                      <w:r w:rsidR="00135B7C" w:rsidRPr="000933BF">
                        <w:rPr>
                          <w:bCs w:val="0"/>
                        </w:rPr>
                        <w:t xml:space="preserve"> </w:t>
                      </w:r>
                      <w:r w:rsidR="003058DA">
                        <w:rPr>
                          <w:bCs w:val="0"/>
                        </w:rPr>
                        <w:t xml:space="preserve">   </w:t>
                      </w:r>
                      <w:r w:rsidRPr="000933BF">
                        <w:rPr>
                          <w:bCs w:val="0"/>
                        </w:rPr>
                        <w:t>o 0,</w:t>
                      </w:r>
                      <w:r w:rsidR="000933BF" w:rsidRPr="000933BF">
                        <w:rPr>
                          <w:bCs w:val="0"/>
                        </w:rPr>
                        <w:t>2</w:t>
                      </w:r>
                      <w:r w:rsidRPr="000933BF">
                        <w:rPr>
                          <w:bCs w:val="0"/>
                        </w:rPr>
                        <w:t>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493BE9D1" w14:textId="3C7A2389" w:rsidR="00AD2601" w:rsidRDefault="00AD2601" w:rsidP="00C97D68">
      <w:pPr>
        <w:pStyle w:val="tytuwykresu"/>
        <w:ind w:left="794" w:hanging="794"/>
        <w:rPr>
          <w:shd w:val="clear" w:color="auto" w:fill="FFFFFF"/>
        </w:rPr>
      </w:pPr>
    </w:p>
    <w:p w14:paraId="18071592" w14:textId="382D866E" w:rsidR="00AD2601" w:rsidRDefault="00AD2601" w:rsidP="00C97D68">
      <w:pPr>
        <w:pStyle w:val="tytuwykresu"/>
        <w:ind w:left="794" w:hanging="794"/>
        <w:rPr>
          <w:shd w:val="clear" w:color="auto" w:fill="FFFFFF"/>
        </w:rPr>
      </w:pPr>
    </w:p>
    <w:p w14:paraId="2401215D" w14:textId="2F12BFA3" w:rsidR="00692194" w:rsidRDefault="00692194" w:rsidP="00C97D68">
      <w:pPr>
        <w:pStyle w:val="tytuwykresu"/>
        <w:ind w:left="794" w:hanging="794"/>
        <w:rPr>
          <w:shd w:val="clear" w:color="auto" w:fill="FFFFFF"/>
        </w:rPr>
      </w:pPr>
    </w:p>
    <w:p w14:paraId="58704817" w14:textId="5B320AA8" w:rsidR="000B70EA" w:rsidRDefault="000B70EA" w:rsidP="00E75536">
      <w:pPr>
        <w:pStyle w:val="tytuwykresu"/>
        <w:ind w:left="794" w:hanging="794"/>
        <w:rPr>
          <w:shd w:val="clear" w:color="auto" w:fill="FFFFFF"/>
        </w:rPr>
      </w:pPr>
    </w:p>
    <w:p w14:paraId="790BFBF8" w14:textId="3627F8B2" w:rsidR="00C36152" w:rsidRDefault="00C36152" w:rsidP="00E75536">
      <w:pPr>
        <w:pStyle w:val="tytuwykresu"/>
        <w:ind w:left="794" w:hanging="794"/>
        <w:rPr>
          <w:shd w:val="clear" w:color="auto" w:fill="FFFFFF"/>
        </w:rPr>
      </w:pPr>
    </w:p>
    <w:p w14:paraId="5E0B3306" w14:textId="05969D4D" w:rsidR="005003E0" w:rsidRDefault="005003E0" w:rsidP="00E75536">
      <w:pPr>
        <w:pStyle w:val="tytuwykresu"/>
        <w:ind w:left="794" w:hanging="794"/>
        <w:rPr>
          <w:shd w:val="clear" w:color="auto" w:fill="FFFFFF"/>
        </w:rPr>
      </w:pPr>
    </w:p>
    <w:p w14:paraId="2148FDA5" w14:textId="0F6A8239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5096431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63C7313A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A7C71">
                              <w:rPr>
                                <w:bCs w:val="0"/>
                              </w:rPr>
                              <w:t xml:space="preserve">W </w:t>
                            </w:r>
                            <w:r w:rsidR="00E93255" w:rsidRPr="008A7C71">
                              <w:rPr>
                                <w:bCs w:val="0"/>
                              </w:rPr>
                              <w:t xml:space="preserve"> </w:t>
                            </w:r>
                            <w:r w:rsidR="000253BC">
                              <w:rPr>
                                <w:bCs w:val="0"/>
                              </w:rPr>
                              <w:t>kwietniu</w:t>
                            </w:r>
                            <w:r w:rsidR="00A41F29">
                              <w:rPr>
                                <w:bCs w:val="0"/>
                              </w:rPr>
                              <w:t xml:space="preserve"> br.</w:t>
                            </w:r>
                            <w:r w:rsidR="000C6F86">
                              <w:rPr>
                                <w:bCs w:val="0"/>
                              </w:rPr>
                              <w:t xml:space="preserve"> </w:t>
                            </w:r>
                            <w:r w:rsidR="004D1497">
                              <w:rPr>
                                <w:bCs w:val="0"/>
                              </w:rPr>
                              <w:t xml:space="preserve">ceny produkcji budowlano-montażowej </w:t>
                            </w:r>
                            <w:r w:rsidR="00EA2B96">
                              <w:rPr>
                                <w:bCs w:val="0"/>
                              </w:rPr>
                              <w:t xml:space="preserve"> </w:t>
                            </w:r>
                            <w:r w:rsidR="004D1497">
                              <w:rPr>
                                <w:bCs w:val="0"/>
                              </w:rPr>
                              <w:t xml:space="preserve">w skali roku wzrosły </w:t>
                            </w:r>
                            <w:r w:rsidR="004D1497" w:rsidRPr="008A7C71">
                              <w:rPr>
                                <w:bCs w:val="0"/>
                              </w:rPr>
                              <w:t xml:space="preserve">o </w:t>
                            </w:r>
                            <w:r w:rsidR="000C6F86">
                              <w:rPr>
                                <w:bCs w:val="0"/>
                              </w:rPr>
                              <w:t>2,8</w:t>
                            </w:r>
                            <w:r w:rsidR="004D1497" w:rsidRPr="008A7C71">
                              <w:rPr>
                                <w:bCs w:val="0"/>
                              </w:rPr>
                              <w:t>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63C7313A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8A7C71">
                        <w:rPr>
                          <w:bCs w:val="0"/>
                        </w:rPr>
                        <w:t xml:space="preserve">W </w:t>
                      </w:r>
                      <w:r w:rsidR="00E93255" w:rsidRPr="008A7C71">
                        <w:rPr>
                          <w:bCs w:val="0"/>
                        </w:rPr>
                        <w:t xml:space="preserve"> </w:t>
                      </w:r>
                      <w:r w:rsidR="000253BC">
                        <w:rPr>
                          <w:bCs w:val="0"/>
                        </w:rPr>
                        <w:t>kwietniu</w:t>
                      </w:r>
                      <w:r w:rsidR="00A41F29">
                        <w:rPr>
                          <w:bCs w:val="0"/>
                        </w:rPr>
                        <w:t xml:space="preserve"> br.</w:t>
                      </w:r>
                      <w:r w:rsidR="000C6F86">
                        <w:rPr>
                          <w:bCs w:val="0"/>
                        </w:rPr>
                        <w:t xml:space="preserve"> </w:t>
                      </w:r>
                      <w:r w:rsidR="004D1497">
                        <w:rPr>
                          <w:bCs w:val="0"/>
                        </w:rPr>
                        <w:t>ceny produkcji budowl</w:t>
                      </w:r>
                      <w:bookmarkStart w:id="1" w:name="_GoBack"/>
                      <w:bookmarkEnd w:id="1"/>
                      <w:r w:rsidR="004D1497">
                        <w:rPr>
                          <w:bCs w:val="0"/>
                        </w:rPr>
                        <w:t xml:space="preserve">ano-montażowej </w:t>
                      </w:r>
                      <w:r w:rsidR="00EA2B96">
                        <w:rPr>
                          <w:bCs w:val="0"/>
                        </w:rPr>
                        <w:t xml:space="preserve"> </w:t>
                      </w:r>
                      <w:r w:rsidR="004D1497">
                        <w:rPr>
                          <w:bCs w:val="0"/>
                        </w:rPr>
                        <w:t xml:space="preserve">w skali roku wzrosły </w:t>
                      </w:r>
                      <w:r w:rsidR="004D1497" w:rsidRPr="008A7C71">
                        <w:rPr>
                          <w:bCs w:val="0"/>
                        </w:rPr>
                        <w:t xml:space="preserve">o </w:t>
                      </w:r>
                      <w:r w:rsidR="000C6F86">
                        <w:rPr>
                          <w:bCs w:val="0"/>
                        </w:rPr>
                        <w:t>2,8</w:t>
                      </w:r>
                      <w:r w:rsidR="004D1497" w:rsidRPr="008A7C71">
                        <w:rPr>
                          <w:bCs w:val="0"/>
                        </w:rPr>
                        <w:t>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041281C7" w:rsidR="000F1C91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3760" behindDoc="0" locked="0" layoutInCell="1" allowOverlap="1" wp14:anchorId="4586D354" wp14:editId="27C55B0D">
            <wp:simplePos x="0" y="0"/>
            <wp:positionH relativeFrom="column">
              <wp:posOffset>-97661</wp:posOffset>
            </wp:positionH>
            <wp:positionV relativeFrom="paragraph">
              <wp:posOffset>384025</wp:posOffset>
            </wp:positionV>
            <wp:extent cx="5122545" cy="2676525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77777777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4A560739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2B1041" w14:textId="434FCE18" w:rsidR="004A3420" w:rsidRDefault="004A3420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4C45D74A" w14:textId="5DCA8478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41D7C26E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16F05873" w:rsidR="003306A4" w:rsidRDefault="008B2A8A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4784" behindDoc="0" locked="0" layoutInCell="1" allowOverlap="1" wp14:anchorId="2AC02C66" wp14:editId="1C8475B1">
            <wp:simplePos x="0" y="0"/>
            <wp:positionH relativeFrom="column">
              <wp:posOffset>-139065</wp:posOffset>
            </wp:positionH>
            <wp:positionV relativeFrom="paragraph">
              <wp:posOffset>458470</wp:posOffset>
            </wp:positionV>
            <wp:extent cx="5122545" cy="300990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92C5BD0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78B9A54F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B5E1C">
                              <w:rPr>
                                <w:bCs w:val="0"/>
                              </w:rPr>
                              <w:t xml:space="preserve">W </w:t>
                            </w:r>
                            <w:r w:rsidR="00400F17">
                              <w:rPr>
                                <w:bCs w:val="0"/>
                              </w:rPr>
                              <w:t>kwietniu</w:t>
                            </w:r>
                            <w:r w:rsidRPr="00DB5E1C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w stosunku 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do XII 201</w:t>
                            </w:r>
                            <w:r w:rsidR="00262022">
                              <w:rPr>
                                <w:bCs w:val="0"/>
                              </w:rPr>
                              <w:t>8</w:t>
                            </w:r>
                            <w:r w:rsidR="00EA4691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1C6827">
                              <w:rPr>
                                <w:bCs w:val="0"/>
                              </w:rPr>
                              <w:t xml:space="preserve"> 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  <w:r w:rsidR="00C47C00">
                              <w:rPr>
                                <w:bCs w:val="0"/>
                              </w:rPr>
                              <w:t xml:space="preserve">       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5F7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78B9A54F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DB5E1C">
                        <w:rPr>
                          <w:bCs w:val="0"/>
                        </w:rPr>
                        <w:t xml:space="preserve">W </w:t>
                      </w:r>
                      <w:r w:rsidR="00400F17">
                        <w:rPr>
                          <w:bCs w:val="0"/>
                        </w:rPr>
                        <w:t>kwietniu</w:t>
                      </w:r>
                      <w:r w:rsidRPr="00DB5E1C">
                        <w:rPr>
                          <w:bCs w:val="0"/>
                        </w:rPr>
                        <w:t xml:space="preserve"> br.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w stosunku </w:t>
                      </w:r>
                      <w:r w:rsidR="004C39C0">
                        <w:rPr>
                          <w:bCs w:val="0"/>
                        </w:rPr>
                        <w:t xml:space="preserve">  </w:t>
                      </w:r>
                      <w:r w:rsidR="004C39C0" w:rsidRPr="00D82284">
                        <w:rPr>
                          <w:bCs w:val="0"/>
                        </w:rPr>
                        <w:t>do XII 201</w:t>
                      </w:r>
                      <w:r w:rsidR="00262022">
                        <w:rPr>
                          <w:bCs w:val="0"/>
                        </w:rPr>
                        <w:t>8</w:t>
                      </w:r>
                      <w:r w:rsidR="00EA4691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1C6827">
                        <w:rPr>
                          <w:bCs w:val="0"/>
                        </w:rPr>
                        <w:t xml:space="preserve"> 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  <w:r w:rsidR="00C47C00">
                        <w:rPr>
                          <w:bCs w:val="0"/>
                        </w:rPr>
                        <w:t xml:space="preserve">       </w:t>
                      </w:r>
                      <w:r w:rsidRPr="00D82284">
                        <w:rPr>
                          <w:bCs w:val="0"/>
                        </w:rPr>
                        <w:t xml:space="preserve"> 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>en</w:t>
      </w:r>
      <w:r w:rsidR="003306A4">
        <w:rPr>
          <w:b/>
          <w:spacing w:val="-2"/>
          <w:sz w:val="18"/>
          <w:shd w:val="clear" w:color="auto" w:fill="FFFFFF"/>
        </w:rPr>
        <w:t xml:space="preserve"> 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do XII 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  <w:bookmarkStart w:id="0" w:name="_GoBack"/>
      <w:bookmarkEnd w:id="0"/>
    </w:p>
    <w:p w14:paraId="05CAEFEA" w14:textId="1C342B09" w:rsidR="008B2A8A" w:rsidRDefault="008B2A8A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184EC79" w14:textId="6B58AE64" w:rsidR="00A26728" w:rsidRDefault="00A2672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48DCCF" w14:textId="2A0A114D" w:rsidR="00512C98" w:rsidRDefault="00512C9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1B25A49" w14:textId="3EA684B4" w:rsidR="00AF0B83" w:rsidRDefault="00AF0B8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23E4B5B" w14:textId="610FEAA5" w:rsidR="00AF0B83" w:rsidRDefault="00AF0B8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5BA4809E" w14:textId="2E88E494" w:rsidR="00E43109" w:rsidRDefault="00E43109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5781F21" w14:textId="05D1F619" w:rsidR="00EC7363" w:rsidRDefault="00EC736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38EC42F" w14:textId="54987963" w:rsidR="003306A4" w:rsidRDefault="003306A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3C19744" w14:textId="53DE38B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D4BAFC" w14:textId="5445A3E3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4BEE741D" w14:textId="1341FCFA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5E95C26" w14:textId="2F852FDD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80C897" w14:textId="4B68054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FEE24C8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E061BFE" w14:textId="27569599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A0E7F87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EDEAC7" w14:textId="2683D1C9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173108A" w:rsidR="00A86EE5" w:rsidRDefault="00932DF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933A3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932DF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932DF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932DF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932DF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932DF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173108A" w:rsidR="00A86EE5" w:rsidRDefault="009C1D92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933A3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9C1D92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9C1D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9C1D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9C1D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9C1D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5A2E9" w14:textId="77777777" w:rsidR="00932DF7" w:rsidRDefault="00932DF7" w:rsidP="000662E2">
      <w:pPr>
        <w:spacing w:after="0" w:line="240" w:lineRule="auto"/>
      </w:pPr>
      <w:r>
        <w:separator/>
      </w:r>
    </w:p>
  </w:endnote>
  <w:endnote w:type="continuationSeparator" w:id="0">
    <w:p w14:paraId="34268D7F" w14:textId="77777777" w:rsidR="00932DF7" w:rsidRDefault="00932D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27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27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2DD39" w14:textId="77777777" w:rsidR="00932DF7" w:rsidRDefault="00932DF7" w:rsidP="000662E2">
      <w:pPr>
        <w:spacing w:after="0" w:line="240" w:lineRule="auto"/>
      </w:pPr>
      <w:r>
        <w:separator/>
      </w:r>
    </w:p>
  </w:footnote>
  <w:footnote w:type="continuationSeparator" w:id="0">
    <w:p w14:paraId="13FF0C13" w14:textId="77777777" w:rsidR="00932DF7" w:rsidRDefault="00932DF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80A9D63" w:rsidR="00F37172" w:rsidRPr="00C97596" w:rsidRDefault="00D46B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41337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80A9D63" w:rsidR="00F37172" w:rsidRPr="00C97596" w:rsidRDefault="00D46B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41337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3A66"/>
    <w:rsid w:val="00185288"/>
    <w:rsid w:val="00187E13"/>
    <w:rsid w:val="0019027D"/>
    <w:rsid w:val="00192219"/>
    <w:rsid w:val="0019280B"/>
    <w:rsid w:val="001951DA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3624"/>
    <w:rsid w:val="00245302"/>
    <w:rsid w:val="00247CBD"/>
    <w:rsid w:val="00250625"/>
    <w:rsid w:val="0025114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3606"/>
    <w:rsid w:val="00294C70"/>
    <w:rsid w:val="002950B8"/>
    <w:rsid w:val="00295714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4189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A98"/>
    <w:rsid w:val="00362AF6"/>
    <w:rsid w:val="0036558D"/>
    <w:rsid w:val="00367237"/>
    <w:rsid w:val="00367C46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1454"/>
    <w:rsid w:val="003B1AC9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0F17"/>
    <w:rsid w:val="00401262"/>
    <w:rsid w:val="00402519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270E"/>
    <w:rsid w:val="004437ED"/>
    <w:rsid w:val="00445047"/>
    <w:rsid w:val="00451C94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D4"/>
    <w:rsid w:val="004737E3"/>
    <w:rsid w:val="00474E69"/>
    <w:rsid w:val="0048353A"/>
    <w:rsid w:val="004856A4"/>
    <w:rsid w:val="00487448"/>
    <w:rsid w:val="00487ABD"/>
    <w:rsid w:val="004911BC"/>
    <w:rsid w:val="00491933"/>
    <w:rsid w:val="00491A75"/>
    <w:rsid w:val="0049621B"/>
    <w:rsid w:val="004A1806"/>
    <w:rsid w:val="004A3420"/>
    <w:rsid w:val="004A43E5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19A9"/>
    <w:rsid w:val="004D27A7"/>
    <w:rsid w:val="004D453A"/>
    <w:rsid w:val="004D4B8D"/>
    <w:rsid w:val="004D5F73"/>
    <w:rsid w:val="004D7594"/>
    <w:rsid w:val="004E0F7F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CF1"/>
    <w:rsid w:val="0055773E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B6CA9"/>
    <w:rsid w:val="005C0B12"/>
    <w:rsid w:val="005C3773"/>
    <w:rsid w:val="005C37C0"/>
    <w:rsid w:val="005C3A69"/>
    <w:rsid w:val="005C3C97"/>
    <w:rsid w:val="005C4366"/>
    <w:rsid w:val="005D04EC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32FD"/>
    <w:rsid w:val="006044FF"/>
    <w:rsid w:val="00606E24"/>
    <w:rsid w:val="00607940"/>
    <w:rsid w:val="00607CC5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1034"/>
    <w:rsid w:val="00642D14"/>
    <w:rsid w:val="006433F3"/>
    <w:rsid w:val="00645ED4"/>
    <w:rsid w:val="00646AD0"/>
    <w:rsid w:val="0065219D"/>
    <w:rsid w:val="00654E66"/>
    <w:rsid w:val="006611A0"/>
    <w:rsid w:val="00663608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490E"/>
    <w:rsid w:val="00685CCB"/>
    <w:rsid w:val="006863D3"/>
    <w:rsid w:val="00686659"/>
    <w:rsid w:val="00686A8C"/>
    <w:rsid w:val="00687C95"/>
    <w:rsid w:val="00690085"/>
    <w:rsid w:val="0069050C"/>
    <w:rsid w:val="00692194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DF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3305"/>
    <w:rsid w:val="007C5579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6902"/>
    <w:rsid w:val="00866929"/>
    <w:rsid w:val="00870C6F"/>
    <w:rsid w:val="008750F1"/>
    <w:rsid w:val="00875B92"/>
    <w:rsid w:val="008806DA"/>
    <w:rsid w:val="0088146D"/>
    <w:rsid w:val="0088258A"/>
    <w:rsid w:val="00886332"/>
    <w:rsid w:val="0089147E"/>
    <w:rsid w:val="00895E2E"/>
    <w:rsid w:val="008A0A3E"/>
    <w:rsid w:val="008A0ABF"/>
    <w:rsid w:val="008A1520"/>
    <w:rsid w:val="008A26D9"/>
    <w:rsid w:val="008A27F4"/>
    <w:rsid w:val="008A45EB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1F6F"/>
    <w:rsid w:val="008D25E1"/>
    <w:rsid w:val="008D3407"/>
    <w:rsid w:val="008D39DA"/>
    <w:rsid w:val="008E1991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187A"/>
    <w:rsid w:val="00922181"/>
    <w:rsid w:val="009227A6"/>
    <w:rsid w:val="00922CF5"/>
    <w:rsid w:val="00924DD1"/>
    <w:rsid w:val="00926AD9"/>
    <w:rsid w:val="00930AA6"/>
    <w:rsid w:val="00932DF7"/>
    <w:rsid w:val="00933A31"/>
    <w:rsid w:val="00933EC1"/>
    <w:rsid w:val="0094069B"/>
    <w:rsid w:val="00940A74"/>
    <w:rsid w:val="00943110"/>
    <w:rsid w:val="0094373E"/>
    <w:rsid w:val="00943F94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10F2"/>
    <w:rsid w:val="009B7016"/>
    <w:rsid w:val="009B7A1C"/>
    <w:rsid w:val="009C1335"/>
    <w:rsid w:val="009C1AB2"/>
    <w:rsid w:val="009C1D92"/>
    <w:rsid w:val="009C22F4"/>
    <w:rsid w:val="009C2930"/>
    <w:rsid w:val="009C7251"/>
    <w:rsid w:val="009D6273"/>
    <w:rsid w:val="009D6BB2"/>
    <w:rsid w:val="009E2E91"/>
    <w:rsid w:val="009E54FD"/>
    <w:rsid w:val="009E5D8D"/>
    <w:rsid w:val="009F130E"/>
    <w:rsid w:val="009F1ED9"/>
    <w:rsid w:val="009F2359"/>
    <w:rsid w:val="009F31D8"/>
    <w:rsid w:val="009F6370"/>
    <w:rsid w:val="009F65D9"/>
    <w:rsid w:val="009F7484"/>
    <w:rsid w:val="00A01131"/>
    <w:rsid w:val="00A0265A"/>
    <w:rsid w:val="00A033AC"/>
    <w:rsid w:val="00A03CE5"/>
    <w:rsid w:val="00A04979"/>
    <w:rsid w:val="00A078C5"/>
    <w:rsid w:val="00A12369"/>
    <w:rsid w:val="00A12A9B"/>
    <w:rsid w:val="00A13062"/>
    <w:rsid w:val="00A138E3"/>
    <w:rsid w:val="00A139F5"/>
    <w:rsid w:val="00A15865"/>
    <w:rsid w:val="00A158DA"/>
    <w:rsid w:val="00A17E5E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3E9D"/>
    <w:rsid w:val="00AA710D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FD1"/>
    <w:rsid w:val="00AD18F9"/>
    <w:rsid w:val="00AD2601"/>
    <w:rsid w:val="00AD6DD9"/>
    <w:rsid w:val="00AD71F9"/>
    <w:rsid w:val="00AE0B00"/>
    <w:rsid w:val="00AE2923"/>
    <w:rsid w:val="00AE2D4B"/>
    <w:rsid w:val="00AE3EC4"/>
    <w:rsid w:val="00AE4F99"/>
    <w:rsid w:val="00AF0B83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41FF0"/>
    <w:rsid w:val="00B4470A"/>
    <w:rsid w:val="00B44EA2"/>
    <w:rsid w:val="00B53268"/>
    <w:rsid w:val="00B56E8A"/>
    <w:rsid w:val="00B57C5D"/>
    <w:rsid w:val="00B62AE2"/>
    <w:rsid w:val="00B62D21"/>
    <w:rsid w:val="00B63383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7285D"/>
    <w:rsid w:val="00B7543F"/>
    <w:rsid w:val="00B801D6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E1F22"/>
    <w:rsid w:val="00BF01AE"/>
    <w:rsid w:val="00BF0ED9"/>
    <w:rsid w:val="00BF347F"/>
    <w:rsid w:val="00BF3793"/>
    <w:rsid w:val="00BF37C0"/>
    <w:rsid w:val="00BF49E9"/>
    <w:rsid w:val="00BF5F94"/>
    <w:rsid w:val="00BF7C2B"/>
    <w:rsid w:val="00C00E6F"/>
    <w:rsid w:val="00C015D9"/>
    <w:rsid w:val="00C030DE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60F6"/>
    <w:rsid w:val="00C264A5"/>
    <w:rsid w:val="00C27ECF"/>
    <w:rsid w:val="00C34F53"/>
    <w:rsid w:val="00C36152"/>
    <w:rsid w:val="00C3702F"/>
    <w:rsid w:val="00C424B8"/>
    <w:rsid w:val="00C43A7A"/>
    <w:rsid w:val="00C468F0"/>
    <w:rsid w:val="00C47C00"/>
    <w:rsid w:val="00C50BAE"/>
    <w:rsid w:val="00C51DAA"/>
    <w:rsid w:val="00C549E4"/>
    <w:rsid w:val="00C55B8A"/>
    <w:rsid w:val="00C5782E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F48"/>
    <w:rsid w:val="00C87011"/>
    <w:rsid w:val="00C91687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97D68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D67AC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4EDC"/>
    <w:rsid w:val="00D261A2"/>
    <w:rsid w:val="00D34BF1"/>
    <w:rsid w:val="00D350AE"/>
    <w:rsid w:val="00D36A60"/>
    <w:rsid w:val="00D37979"/>
    <w:rsid w:val="00D37BCE"/>
    <w:rsid w:val="00D40738"/>
    <w:rsid w:val="00D41525"/>
    <w:rsid w:val="00D434EF"/>
    <w:rsid w:val="00D4361F"/>
    <w:rsid w:val="00D46AF7"/>
    <w:rsid w:val="00D46BEF"/>
    <w:rsid w:val="00D50BF0"/>
    <w:rsid w:val="00D51022"/>
    <w:rsid w:val="00D54B06"/>
    <w:rsid w:val="00D616D2"/>
    <w:rsid w:val="00D62D6E"/>
    <w:rsid w:val="00D63B5F"/>
    <w:rsid w:val="00D6450A"/>
    <w:rsid w:val="00D653A7"/>
    <w:rsid w:val="00D67AE8"/>
    <w:rsid w:val="00D70EF7"/>
    <w:rsid w:val="00D7204F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6481"/>
    <w:rsid w:val="00E06DE1"/>
    <w:rsid w:val="00E10389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6683"/>
    <w:rsid w:val="00EB6EE5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648C"/>
    <w:rsid w:val="00F66E8B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32020,4,98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32020,4,98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Kwiecie&#324;2020\Wykresy_serie%20od%202019r\WST04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809346721209868E-2"/>
                  <c:y val="-1.57062585486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09941835552447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903283426499912E-2"/>
                  <c:y val="-5.2624302243909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88281718014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06409153734469E-2"/>
                  <c:y val="-3.9736778863144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70796156988372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48132613592733E-2"/>
                  <c:y val="-5.246062992125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9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2570226323048406E-2"/>
                  <c:y val="-5.9098369746035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1'!$B$33:$B$48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1'!$C$33:$C$48</c:f>
              <c:numCache>
                <c:formatCode>General</c:formatCode>
                <c:ptCount val="16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772432"/>
        <c:axId val="497778312"/>
      </c:lineChart>
      <c:catAx>
        <c:axId val="49777243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778312"/>
        <c:crosses val="autoZero"/>
        <c:auto val="0"/>
        <c:lblAlgn val="ctr"/>
        <c:lblOffset val="12"/>
        <c:noMultiLvlLbl val="0"/>
      </c:catAx>
      <c:valAx>
        <c:axId val="49777831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77243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501919456051679E-2"/>
                  <c:y val="-5.010302537805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790076026662576E-2"/>
                  <c:y val="-5.6909238658334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599245101799981E-2"/>
                      <c:h val="7.772540887905025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2'!$B$34:$B$49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2'!$C$34:$C$49</c:f>
              <c:numCache>
                <c:formatCode>General</c:formatCode>
                <c:ptCount val="16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770864"/>
        <c:axId val="497771256"/>
      </c:lineChart>
      <c:catAx>
        <c:axId val="4977708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771256"/>
        <c:crossesAt val="0"/>
        <c:auto val="0"/>
        <c:lblAlgn val="ctr"/>
        <c:lblOffset val="12"/>
        <c:tickLblSkip val="1"/>
        <c:noMultiLvlLbl val="0"/>
      </c:catAx>
      <c:valAx>
        <c:axId val="49777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777086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9.4210983017230687E-2"/>
                  <c:y val="2.2288115884248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wyk4_bud!$C$8:$C$23</c:f>
              <c:numCache>
                <c:formatCode>0.0</c:formatCode>
                <c:ptCount val="16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7776744"/>
        <c:axId val="497774000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7022437089376293E-2"/>
                  <c:y val="-1.6877637130801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wyk4_bud!$D$8:$D$23</c:f>
              <c:numCache>
                <c:formatCode>0.0</c:formatCode>
                <c:ptCount val="16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9501673484566753E-2"/>
                  <c:y val="-3.6237084288514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wyk4_bud!$E$8:$E$23</c:f>
              <c:numCache>
                <c:formatCode>0.0</c:formatCode>
                <c:ptCount val="16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8014131647452401E-2"/>
                  <c:y val="1.3849297318847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wyk4_bud!$F$8:$F$23</c:f>
              <c:numCache>
                <c:formatCode>0.0</c:formatCode>
                <c:ptCount val="16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776744"/>
        <c:axId val="497774000"/>
      </c:lineChart>
      <c:catAx>
        <c:axId val="49777674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777400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977740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7776744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80591133861746411"/>
          <c:w val="0.92403800196116437"/>
          <c:h val="0.1935042413932850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E8301-CB15-4824-A91C-B9D0265B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2020-02-19T09:18:00Z</cp:lastPrinted>
  <dcterms:created xsi:type="dcterms:W3CDTF">2019-11-21T10:19:00Z</dcterms:created>
  <dcterms:modified xsi:type="dcterms:W3CDTF">2020-05-20T10:27:00Z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