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110E88">
        <w:t>sierpień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B66B19" w:rsidRDefault="00BB674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A10AC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0,9</w:t>
                            </w:r>
                          </w:p>
                          <w:p w:rsidR="00BB6747" w:rsidRPr="007D3319" w:rsidRDefault="00BB6747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BB6747" w:rsidRPr="007D3319" w:rsidRDefault="00BB6747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BB6747" w:rsidRPr="00B66B19" w:rsidRDefault="00BB674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A10AC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0,9</w:t>
                      </w:r>
                    </w:p>
                    <w:p w:rsidR="00BB6747" w:rsidRPr="007D3319" w:rsidRDefault="00BB6747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BB6747" w:rsidRPr="007D3319" w:rsidRDefault="00BB6747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F22FBF" w:rsidRDefault="00BB674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BB6747" w:rsidRPr="00F22FBF" w:rsidRDefault="00BB674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A10ACA">
        <w:t>sierpniu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697AFB">
        <w:t xml:space="preserve">zbliżonym do notowanego </w:t>
      </w:r>
      <w:r w:rsidR="00146507" w:rsidRPr="00146507">
        <w:t xml:space="preserve">w </w:t>
      </w:r>
      <w:r w:rsidR="00A10ACA">
        <w:t>lipcu</w:t>
      </w:r>
      <w:r w:rsidR="00697AFB">
        <w:t xml:space="preserve"> </w:t>
      </w:r>
      <w:r w:rsidR="00146507" w:rsidRPr="00DF26A9">
        <w:t xml:space="preserve">br.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084CB5">
        <w:t>,</w:t>
      </w:r>
      <w:r w:rsidR="00BA332D" w:rsidRPr="00DF26A9">
        <w:t xml:space="preserve"> </w:t>
      </w:r>
      <w:r w:rsidR="00697AFB">
        <w:t>natomiast w przypadku „</w:t>
      </w:r>
      <w:r w:rsidR="00A10ACA" w:rsidRPr="00DF26A9">
        <w:t>diagnostycznych</w:t>
      </w:r>
      <w:r w:rsidR="00A10ACA">
        <w:t xml:space="preserve">” </w:t>
      </w:r>
      <w:r w:rsidR="002639C3">
        <w:t xml:space="preserve">– </w:t>
      </w:r>
      <w:r w:rsidR="00697AFB" w:rsidRPr="00697AFB">
        <w:t>brak zmian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2D700F">
        <w:t>informacja i </w:t>
      </w:r>
      <w:r w:rsidR="00AD1BB0">
        <w:t>komunikacja</w:t>
      </w:r>
      <w:r w:rsidR="004C1AB3">
        <w:t xml:space="preserve"> oraz działalność finansowa i </w:t>
      </w:r>
      <w:r w:rsidR="00A10ACA">
        <w:t>ubezpieczeniowa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4D126E">
        <w:t>budownictwo</w:t>
      </w:r>
      <w:r w:rsidR="00A10ACA">
        <w:t xml:space="preserve"> oraz zakwaterowanie i gastronomia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4741B0">
        <w:t>sierpnia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9E1DA0" w:rsidP="00C33ADA">
      <w:r w:rsidRPr="009E1DA0">
        <w:rPr>
          <w:noProof/>
          <w:lang w:eastAsia="pl-PL"/>
        </w:rPr>
        <w:drawing>
          <wp:anchor distT="0" distB="0" distL="114300" distR="114300" simplePos="0" relativeHeight="252964864" behindDoc="0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313690</wp:posOffset>
            </wp:positionV>
            <wp:extent cx="1584000" cy="1854000"/>
            <wp:effectExtent l="0" t="0" r="0" b="0"/>
            <wp:wrapTopAndBottom/>
            <wp:docPr id="16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DA0">
        <w:rPr>
          <w:noProof/>
          <w:lang w:eastAsia="pl-PL"/>
        </w:rPr>
        <w:drawing>
          <wp:anchor distT="0" distB="0" distL="114300" distR="114300" simplePos="0" relativeHeight="2529638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419735</wp:posOffset>
            </wp:positionV>
            <wp:extent cx="5122800" cy="158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4741B0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4741B0">
        <w:rPr>
          <w:rFonts w:ascii="Fira Sans" w:hAnsi="Fira Sans"/>
          <w:noProof/>
          <w:spacing w:val="-4"/>
          <w:sz w:val="19"/>
          <w:szCs w:val="19"/>
          <w:lang w:eastAsia="pl-PL"/>
        </w:rPr>
        <w:t>0,9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notowanego w </w:t>
      </w:r>
      <w:r w:rsidR="004741B0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4741B0">
        <w:rPr>
          <w:rFonts w:ascii="Fira Sans" w:hAnsi="Fira Sans"/>
          <w:noProof/>
          <w:spacing w:val="-4"/>
          <w:sz w:val="19"/>
          <w:szCs w:val="19"/>
          <w:lang w:eastAsia="pl-PL"/>
        </w:rPr>
        <w:t>1,4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5779E6" w:rsidP="00AC619B">
      <w:pPr>
        <w:spacing w:before="120" w:after="120"/>
        <w:rPr>
          <w:noProof/>
        </w:rPr>
      </w:pPr>
      <w:r w:rsidRPr="005779E6">
        <w:rPr>
          <w:noProof/>
          <w:lang w:eastAsia="pl-PL"/>
        </w:rPr>
        <w:drawing>
          <wp:anchor distT="0" distB="0" distL="114300" distR="114300" simplePos="0" relativeHeight="252966912" behindDoc="0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273685</wp:posOffset>
            </wp:positionV>
            <wp:extent cx="1573200" cy="1782000"/>
            <wp:effectExtent l="0" t="0" r="8255" b="889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0E" w:rsidRPr="0023540E">
        <w:rPr>
          <w:rFonts w:ascii="Fira Sans" w:hAnsi="Fira Sans"/>
          <w:noProof/>
          <w:spacing w:val="-4"/>
          <w:sz w:val="19"/>
          <w:szCs w:val="19"/>
          <w:lang w:eastAsia="pl-PL"/>
        </w:rPr>
        <w:t>W sierpniu wskaźnik ogólnego klimatu koniunktury (NSA) kształtuje się na poziomie minus 7,0 – niższym od notowanego w lipcu (minus 4,9).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5779E6" w:rsidP="00E011CF">
      <w:pPr>
        <w:pStyle w:val="tytuwykresu"/>
      </w:pPr>
      <w:r w:rsidRPr="005779E6">
        <w:rPr>
          <w:noProof/>
          <w:lang w:eastAsia="pl-PL"/>
        </w:rPr>
        <w:drawing>
          <wp:anchor distT="0" distB="0" distL="114300" distR="114300" simplePos="0" relativeHeight="25296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800" cy="158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8F6B23">
        <w:rPr>
          <w:spacing w:val="-2"/>
          <w:szCs w:val="19"/>
        </w:rPr>
        <w:t xml:space="preserve">(wykres </w:t>
      </w:r>
      <w:r w:rsidR="00D46DAF" w:rsidRPr="00083125">
        <w:rPr>
          <w:spacing w:val="-2"/>
          <w:szCs w:val="19"/>
        </w:rPr>
        <w:t>3)</w:t>
      </w:r>
    </w:p>
    <w:p w:rsidR="00E011CF" w:rsidRPr="009E4ACC" w:rsidRDefault="00CD2246" w:rsidP="00C33455">
      <w:pPr>
        <w:spacing w:before="120" w:after="120"/>
        <w:ind w:left="1134"/>
        <w:rPr>
          <w:lang w:eastAsia="pl-PL"/>
        </w:rPr>
      </w:pPr>
      <w:r w:rsidRPr="00CD2246">
        <w:rPr>
          <w:noProof/>
          <w:lang w:eastAsia="pl-PL"/>
        </w:rPr>
        <w:drawing>
          <wp:anchor distT="0" distB="0" distL="114300" distR="114300" simplePos="0" relativeHeight="25296896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306070</wp:posOffset>
            </wp:positionV>
            <wp:extent cx="1584000" cy="1854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246">
        <w:rPr>
          <w:noProof/>
          <w:lang w:eastAsia="pl-PL"/>
        </w:rPr>
        <w:drawing>
          <wp:anchor distT="0" distB="0" distL="114300" distR="114300" simplePos="0" relativeHeight="252967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445770</wp:posOffset>
            </wp:positionV>
            <wp:extent cx="5122800" cy="158400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F1B" w:rsidRPr="00EC1F1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335C6B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EC1F1B" w:rsidRPr="00EC1F1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6,2 –</w:t>
      </w:r>
      <w:r w:rsidR="00B53F3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C1F1B" w:rsidRPr="00EC1F1B">
        <w:rPr>
          <w:rFonts w:ascii="Fira Sans" w:hAnsi="Fira Sans"/>
          <w:noProof/>
          <w:spacing w:val="-4"/>
          <w:sz w:val="19"/>
          <w:szCs w:val="19"/>
          <w:lang w:eastAsia="pl-PL"/>
        </w:rPr>
        <w:t>niższym niż w lipcu (plus 8,2)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CD2246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CD2246">
        <w:rPr>
          <w:noProof/>
          <w:lang w:eastAsia="pl-PL"/>
        </w:rPr>
        <w:drawing>
          <wp:anchor distT="0" distB="0" distL="114300" distR="114300" simplePos="0" relativeHeight="252971008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276860</wp:posOffset>
            </wp:positionV>
            <wp:extent cx="1584000" cy="1854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246">
        <w:rPr>
          <w:noProof/>
          <w:lang w:eastAsia="pl-PL"/>
        </w:rPr>
        <w:drawing>
          <wp:anchor distT="0" distB="0" distL="114300" distR="114300" simplePos="0" relativeHeight="252969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384810</wp:posOffset>
            </wp:positionV>
            <wp:extent cx="5122800" cy="1584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C6B" w:rsidRPr="00335C6B">
        <w:rPr>
          <w:rFonts w:ascii="Fira Sans" w:hAnsi="Fira Sans"/>
          <w:noProof/>
          <w:spacing w:val="-4"/>
          <w:sz w:val="19"/>
          <w:szCs w:val="19"/>
          <w:lang w:eastAsia="pl-PL"/>
        </w:rPr>
        <w:t>W sierpniu wskaźnik ogólnego klimatu koniunktury (NSA) kształtuje się na poziomie minus 0,6 (tak jak przed miesiącem).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54136E" w:rsidP="000B24BC">
      <w:pPr>
        <w:spacing w:before="120" w:after="120"/>
        <w:ind w:left="1134" w:hanging="1134"/>
        <w:rPr>
          <w:noProof/>
        </w:rPr>
      </w:pPr>
      <w:r w:rsidRPr="0054136E">
        <w:rPr>
          <w:noProof/>
          <w:lang w:eastAsia="pl-PL"/>
        </w:rPr>
        <w:drawing>
          <wp:anchor distT="0" distB="0" distL="114300" distR="114300" simplePos="0" relativeHeight="25297305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318135</wp:posOffset>
            </wp:positionV>
            <wp:extent cx="1584000" cy="1854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36E">
        <w:rPr>
          <w:noProof/>
          <w:lang w:eastAsia="pl-PL"/>
        </w:rPr>
        <w:drawing>
          <wp:anchor distT="0" distB="0" distL="114300" distR="114300" simplePos="0" relativeHeight="252972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443230</wp:posOffset>
            </wp:positionV>
            <wp:extent cx="5122800" cy="15840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23540E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23540E">
        <w:rPr>
          <w:rFonts w:ascii="Fira Sans" w:hAnsi="Fira Sans"/>
          <w:spacing w:val="-4"/>
          <w:sz w:val="19"/>
          <w:szCs w:val="19"/>
        </w:rPr>
        <w:t>5,3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94F6A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notowanego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C63C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23540E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B56436">
        <w:rPr>
          <w:rFonts w:ascii="Fira Sans" w:hAnsi="Fira Sans"/>
          <w:spacing w:val="-4"/>
          <w:sz w:val="19"/>
          <w:szCs w:val="19"/>
        </w:rPr>
        <w:t xml:space="preserve">plus </w:t>
      </w:r>
      <w:r w:rsidR="0023540E">
        <w:rPr>
          <w:rFonts w:ascii="Fira Sans" w:hAnsi="Fira Sans"/>
          <w:spacing w:val="-4"/>
          <w:sz w:val="19"/>
          <w:szCs w:val="19"/>
        </w:rPr>
        <w:t>6,2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BC5B02" w:rsidP="009F66B2">
      <w:pPr>
        <w:spacing w:before="120" w:after="120"/>
        <w:rPr>
          <w:noProof/>
        </w:rPr>
      </w:pPr>
      <w:r w:rsidRPr="00BC5B02">
        <w:rPr>
          <w:noProof/>
          <w:lang w:eastAsia="pl-PL"/>
        </w:rPr>
        <w:drawing>
          <wp:anchor distT="0" distB="0" distL="114300" distR="114300" simplePos="0" relativeHeight="25297510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544830</wp:posOffset>
            </wp:positionV>
            <wp:extent cx="1584000" cy="1854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B02">
        <w:rPr>
          <w:noProof/>
          <w:lang w:eastAsia="pl-PL"/>
        </w:rPr>
        <w:drawing>
          <wp:anchor distT="0" distB="0" distL="114300" distR="114300" simplePos="0" relativeHeight="252974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659301</wp:posOffset>
            </wp:positionV>
            <wp:extent cx="5122800" cy="1584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23540E">
        <w:rPr>
          <w:rFonts w:ascii="Fira Sans" w:hAnsi="Fira Sans"/>
          <w:spacing w:val="-4"/>
          <w:sz w:val="19"/>
          <w:szCs w:val="19"/>
        </w:rPr>
        <w:t>sierpniu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>minus 6,7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DD2725">
        <w:rPr>
          <w:rFonts w:ascii="Fira Sans" w:hAnsi="Fira Sans"/>
          <w:spacing w:val="-4"/>
          <w:sz w:val="19"/>
          <w:szCs w:val="19"/>
        </w:rPr>
        <w:t xml:space="preserve">plus </w:t>
      </w:r>
      <w:r w:rsidR="0023540E">
        <w:rPr>
          <w:rFonts w:ascii="Fira Sans" w:hAnsi="Fira Sans"/>
          <w:spacing w:val="-4"/>
          <w:sz w:val="19"/>
          <w:szCs w:val="19"/>
        </w:rPr>
        <w:t>5,3</w:t>
      </w:r>
      <w:r w:rsidR="00DD2725">
        <w:rPr>
          <w:rFonts w:ascii="Fira Sans" w:hAnsi="Fira Sans"/>
          <w:spacing w:val="-4"/>
          <w:sz w:val="19"/>
          <w:szCs w:val="19"/>
        </w:rPr>
        <w:t xml:space="preserve">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>minus 12,5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>minus 2,8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7C764C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7C764C">
        <w:rPr>
          <w:noProof/>
          <w:lang w:eastAsia="pl-PL"/>
        </w:rPr>
        <w:drawing>
          <wp:anchor distT="0" distB="0" distL="114300" distR="114300" simplePos="0" relativeHeight="25296076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1816100</wp:posOffset>
            </wp:positionV>
            <wp:extent cx="1584000" cy="1854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64C">
        <w:rPr>
          <w:noProof/>
          <w:lang w:eastAsia="pl-PL"/>
        </w:rPr>
        <w:drawing>
          <wp:anchor distT="0" distB="0" distL="114300" distR="114300" simplePos="0" relativeHeight="25295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1917700</wp:posOffset>
            </wp:positionV>
            <wp:extent cx="5122800" cy="1584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64C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7C764C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7C764C">
        <w:rPr>
          <w:noProof/>
          <w:lang w:eastAsia="pl-PL"/>
        </w:rPr>
        <w:drawing>
          <wp:anchor distT="0" distB="0" distL="114300" distR="114300" simplePos="0" relativeHeight="25296281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1789430</wp:posOffset>
            </wp:positionV>
            <wp:extent cx="1584000" cy="1854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64C">
        <w:rPr>
          <w:noProof/>
          <w:lang w:eastAsia="pl-PL"/>
        </w:rPr>
        <w:drawing>
          <wp:anchor distT="0" distB="0" distL="114300" distR="114300" simplePos="0" relativeHeight="25296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1929130</wp:posOffset>
            </wp:positionV>
            <wp:extent cx="5122800" cy="1584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483976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483976">
        <w:rPr>
          <w:noProof/>
          <w:lang w:eastAsia="pl-PL"/>
        </w:rPr>
        <w:drawing>
          <wp:anchor distT="0" distB="0" distL="114300" distR="114300" simplePos="0" relativeHeight="25297715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274320</wp:posOffset>
            </wp:positionV>
            <wp:extent cx="1584000" cy="1854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976">
        <w:rPr>
          <w:noProof/>
          <w:lang w:eastAsia="pl-PL"/>
        </w:rPr>
        <w:drawing>
          <wp:anchor distT="0" distB="0" distL="114300" distR="114300" simplePos="0" relativeHeight="252976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379521</wp:posOffset>
            </wp:positionV>
            <wp:extent cx="5122800" cy="1584000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7C764C">
        <w:rPr>
          <w:rFonts w:ascii="Fira Sans" w:hAnsi="Fira Sans"/>
          <w:spacing w:val="-4"/>
          <w:sz w:val="19"/>
          <w:szCs w:val="19"/>
        </w:rPr>
        <w:t>sierpniu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7C764C">
        <w:rPr>
          <w:rFonts w:ascii="Fira Sans" w:hAnsi="Fira Sans"/>
          <w:spacing w:val="-4"/>
          <w:sz w:val="19"/>
          <w:szCs w:val="19"/>
        </w:rPr>
        <w:t>13,4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odnotowanego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7C764C">
        <w:rPr>
          <w:rFonts w:ascii="Fira Sans" w:hAnsi="Fira Sans"/>
          <w:spacing w:val="-4"/>
          <w:sz w:val="19"/>
          <w:szCs w:val="19"/>
        </w:rPr>
        <w:t>plus 14,5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483976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483976">
        <w:rPr>
          <w:noProof/>
          <w:lang w:eastAsia="pl-PL"/>
        </w:rPr>
        <w:drawing>
          <wp:anchor distT="0" distB="0" distL="114300" distR="114300" simplePos="0" relativeHeight="25297920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322580</wp:posOffset>
            </wp:positionV>
            <wp:extent cx="1584000" cy="1854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976">
        <w:rPr>
          <w:noProof/>
          <w:lang w:eastAsia="pl-PL"/>
        </w:rPr>
        <w:drawing>
          <wp:anchor distT="0" distB="0" distL="114300" distR="114300" simplePos="0" relativeHeight="2529781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463682</wp:posOffset>
            </wp:positionV>
            <wp:extent cx="5122800" cy="1584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B50755">
        <w:rPr>
          <w:rFonts w:ascii="Fira Sans" w:hAnsi="Fira Sans"/>
          <w:spacing w:val="-4"/>
          <w:sz w:val="19"/>
          <w:szCs w:val="19"/>
        </w:rPr>
        <w:t>sierpniu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B50755">
        <w:rPr>
          <w:rFonts w:ascii="Fira Sans" w:hAnsi="Fira Sans"/>
          <w:spacing w:val="-4"/>
          <w:sz w:val="19"/>
          <w:szCs w:val="19"/>
        </w:rPr>
        <w:t>12,2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035AFD">
        <w:rPr>
          <w:rFonts w:ascii="Fira Sans" w:hAnsi="Fira Sans"/>
          <w:spacing w:val="-4"/>
          <w:sz w:val="19"/>
          <w:szCs w:val="19"/>
        </w:rPr>
        <w:t>zbliżonym do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 xml:space="preserve">w </w:t>
      </w:r>
      <w:r w:rsidR="00B50755">
        <w:rPr>
          <w:rFonts w:ascii="Fira Sans" w:hAnsi="Fira Sans"/>
          <w:spacing w:val="-4"/>
          <w:sz w:val="19"/>
          <w:szCs w:val="19"/>
        </w:rPr>
        <w:t>lipcu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6C7632">
        <w:rPr>
          <w:rFonts w:ascii="Fira Sans" w:hAnsi="Fira Sans"/>
          <w:spacing w:val="-4"/>
          <w:sz w:val="19"/>
          <w:szCs w:val="19"/>
        </w:rPr>
        <w:t xml:space="preserve">plus </w:t>
      </w:r>
      <w:r w:rsidR="00B50755">
        <w:rPr>
          <w:rFonts w:ascii="Fira Sans" w:hAnsi="Fira Sans"/>
          <w:spacing w:val="-4"/>
          <w:sz w:val="19"/>
          <w:szCs w:val="19"/>
        </w:rPr>
        <w:t>11,7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1248" behindDoc="0" locked="0" layoutInCell="1" allowOverlap="1" wp14:anchorId="27C896E5" wp14:editId="55518B6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6,7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2272" behindDoc="0" locked="0" layoutInCell="1" allowOverlap="1" wp14:anchorId="345EFCAA" wp14:editId="3B0FC95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-5,9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1,4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3296" behindDoc="0" locked="0" layoutInCell="1" allowOverlap="1" wp14:anchorId="67AC08A9" wp14:editId="4DD5377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9,0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4320" behindDoc="0" locked="0" layoutInCell="1" allowOverlap="1" wp14:anchorId="07BE155F" wp14:editId="22468D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-3,8</w:t>
            </w:r>
          </w:p>
        </w:tc>
      </w:tr>
      <w:tr w:rsidR="00124791" w:rsidRPr="006D7274" w:rsidTr="001247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-4,5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5344" behindDoc="0" locked="0" layoutInCell="1" allowOverlap="1" wp14:anchorId="079CB271" wp14:editId="2176405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0,5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6368" behindDoc="0" locked="0" layoutInCell="1" allowOverlap="1" wp14:anchorId="508E1DCB" wp14:editId="7719E1B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0,3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7392" behindDoc="0" locked="0" layoutInCell="1" allowOverlap="1" wp14:anchorId="36F42130" wp14:editId="4EA9F8D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11,7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88416" behindDoc="0" locked="0" layoutInCell="1" allowOverlap="1" wp14:anchorId="69BC381B" wp14:editId="74C1422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24791" w:rsidRPr="006902AD" w:rsidRDefault="00124791" w:rsidP="001247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27,0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24791" w:rsidRPr="006D7274" w:rsidRDefault="00124791" w:rsidP="0012479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33,4</w:t>
            </w:r>
          </w:p>
        </w:tc>
      </w:tr>
      <w:tr w:rsidR="00124791" w:rsidRPr="006D7274" w:rsidTr="0012479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124791" w:rsidRPr="006D7274" w:rsidRDefault="00124791" w:rsidP="0012479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124791" w:rsidRPr="006902AD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-18,8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124791" w:rsidRPr="00124791" w:rsidRDefault="00124791" w:rsidP="001247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24791">
              <w:rPr>
                <w:rFonts w:ascii="Fira Sans" w:hAnsi="Fira Sans" w:cs="Fira Sans"/>
                <w:color w:val="000000"/>
                <w:sz w:val="12"/>
                <w:szCs w:val="12"/>
              </w:rPr>
              <w:t>20,6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110E8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110E88">
              <w:rPr>
                <w:rFonts w:ascii="Fira Sans" w:hAnsi="Fira Sans"/>
                <w:noProof/>
                <w:sz w:val="14"/>
                <w:szCs w:val="14"/>
              </w:rPr>
              <w:t>sierpnia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F271F4" w:rsidRPr="0066127C" w:rsidRDefault="00F271F4" w:rsidP="00F271F4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F271F4" w:rsidRPr="0059047B" w:rsidTr="007E627A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271F4" w:rsidRPr="0059047B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0176" behindDoc="0" locked="0" layoutInCell="1" allowOverlap="1" wp14:anchorId="66C5A05F" wp14:editId="46A6468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1200" behindDoc="0" locked="0" layoutInCell="1" allowOverlap="1" wp14:anchorId="73ECD06E" wp14:editId="5F0503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2224" behindDoc="0" locked="0" layoutInCell="1" allowOverlap="1" wp14:anchorId="5E74473B" wp14:editId="2DDD7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3248" behindDoc="0" locked="0" layoutInCell="1" allowOverlap="1" wp14:anchorId="24E13C02" wp14:editId="6FC7E89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4272" behindDoc="0" locked="0" layoutInCell="1" allowOverlap="1" wp14:anchorId="6333278C" wp14:editId="3C810A5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5296" behindDoc="0" locked="0" layoutInCell="1" allowOverlap="1" wp14:anchorId="3D767556" wp14:editId="048033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69,2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47,2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35,6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14,4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84,2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85,0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80,4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50,0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50,0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2,2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9,3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2,1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Default="00F271F4" w:rsidP="0053648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271F4" w:rsidRPr="00C75009" w:rsidRDefault="00F271F4" w:rsidP="0053648D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7E627A" w:rsidRDefault="004F7593" w:rsidP="004F759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-2,8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66127C" w:rsidRDefault="00F271F4" w:rsidP="0053648D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12,6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22,3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13,3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23,4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31,7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59,0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48,1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67,4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53,1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59,9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30,4</w:t>
            </w:r>
          </w:p>
        </w:tc>
      </w:tr>
      <w:tr w:rsidR="00110E88" w:rsidRPr="0059047B" w:rsidTr="00D6732C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110E88" w:rsidRPr="00C75009" w:rsidRDefault="00110E88" w:rsidP="00D6732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10E88" w:rsidRPr="0059047B" w:rsidTr="00D6732C">
        <w:trPr>
          <w:trHeight w:val="366"/>
        </w:trPr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110E88" w:rsidRPr="00C75009" w:rsidRDefault="00110E88" w:rsidP="00D6732C">
            <w:pPr>
              <w:spacing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nieznacznych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23,2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37,3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27,7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25,4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poważnych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tak, zagrażających stabilności firmy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2,1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4,0</w:t>
            </w:r>
          </w:p>
        </w:tc>
      </w:tr>
      <w:tr w:rsidR="004F7593" w:rsidRPr="007E627A" w:rsidTr="004F7593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7E627A" w:rsidRDefault="004F7593" w:rsidP="004F759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 oczekujemy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73,4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58,9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66,6</w:t>
            </w:r>
          </w:p>
        </w:tc>
      </w:tr>
      <w:tr w:rsidR="00F60C1C" w:rsidRPr="0059047B" w:rsidTr="00BB6747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60C1C" w:rsidRPr="00C75009" w:rsidRDefault="00F60C1C" w:rsidP="00BB674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60C1C" w:rsidRPr="0059047B" w:rsidTr="00BB6747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60C1C" w:rsidRPr="00C75009" w:rsidRDefault="00F60C1C" w:rsidP="00BB674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4F7593" w:rsidRPr="0059047B" w:rsidTr="004F759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F7593" w:rsidRPr="003F106B" w:rsidRDefault="004F7593" w:rsidP="004F7593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-0,4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F7593" w:rsidRPr="004F7593" w:rsidRDefault="004F7593" w:rsidP="004F759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4F7593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</w:tbl>
    <w:p w:rsidR="00932D9A" w:rsidRPr="007E627A" w:rsidRDefault="00932D9A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 w:rsidR="009A68CB"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47" w:rsidRPr="00123319" w:rsidRDefault="00BB6747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BB6747" w:rsidRDefault="00BB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BB6747" w:rsidRPr="00123319" w:rsidRDefault="00BB6747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BB6747" w:rsidRDefault="00BB6747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B6747" w:rsidRPr="004C7599" w:rsidRDefault="004611BF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BB674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BB6747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BB6747" w:rsidRPr="002E71B6" w:rsidRDefault="00BB6747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BB6747" w:rsidRPr="00C75CAD" w:rsidRDefault="004611B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BB6747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BB6747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B6747" w:rsidRPr="00805B46" w:rsidRDefault="004611BF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BB6747" w:rsidRPr="00805B46" w:rsidRDefault="004611B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BB6747" w:rsidRPr="00805B46" w:rsidRDefault="004611B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B6747" w:rsidRPr="00C75CAD" w:rsidRDefault="004611BF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BB6747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BB6747" w:rsidRPr="00505A92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B6747" w:rsidRPr="004C7599" w:rsidRDefault="00BB674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BB6747" w:rsidRPr="002E71B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BB6747" w:rsidRPr="00C75CAD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BB6747" w:rsidRPr="00805B46" w:rsidRDefault="00BB674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B6747" w:rsidRPr="00C75CAD" w:rsidRDefault="00BB674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BB6747" w:rsidRPr="00505A92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BF" w:rsidRDefault="004611BF" w:rsidP="000662E2">
      <w:pPr>
        <w:spacing w:after="0" w:line="240" w:lineRule="auto"/>
      </w:pPr>
      <w:r>
        <w:separator/>
      </w:r>
    </w:p>
  </w:endnote>
  <w:endnote w:type="continuationSeparator" w:id="0">
    <w:p w:rsidR="004611BF" w:rsidRDefault="004611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B7359B" w:rsidRDefault="00BB674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275E9B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2B1A65" w:rsidRDefault="00BB674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6851E5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BF" w:rsidRDefault="004611BF" w:rsidP="000662E2">
      <w:pPr>
        <w:spacing w:after="0" w:line="240" w:lineRule="auto"/>
      </w:pPr>
      <w:r>
        <w:separator/>
      </w:r>
    </w:p>
  </w:footnote>
  <w:footnote w:type="continuationSeparator" w:id="0">
    <w:p w:rsidR="004611BF" w:rsidRDefault="004611BF" w:rsidP="000662E2">
      <w:pPr>
        <w:spacing w:after="0" w:line="240" w:lineRule="auto"/>
      </w:pPr>
      <w:r>
        <w:continuationSeparator/>
      </w:r>
    </w:p>
  </w:footnote>
  <w:footnote w:id="1">
    <w:p w:rsidR="00BB6747" w:rsidRDefault="00BB6747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BB6747" w:rsidRDefault="00BB674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124791" w:rsidRDefault="00124791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47" w:rsidRDefault="00BB67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B6747" w:rsidRDefault="00BB67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6747" w:rsidRPr="000201D2" w:rsidRDefault="00BB674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B6747" w:rsidRPr="000201D2" w:rsidRDefault="00BB674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6747" w:rsidRPr="000201D2" w:rsidRDefault="00BB674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110E88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 w:rsidR="00110E88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B6747" w:rsidRPr="000201D2" w:rsidRDefault="00BB674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110E88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 w:rsidR="00110E88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47" w:rsidRDefault="00BB6747">
    <w:pPr>
      <w:pStyle w:val="Nagwek"/>
    </w:pPr>
  </w:p>
  <w:p w:rsidR="00BB6747" w:rsidRDefault="00BB67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3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254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30CCA"/>
    <w:rsid w:val="000332B3"/>
    <w:rsid w:val="00034B19"/>
    <w:rsid w:val="00035AFD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477B2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5E9B"/>
    <w:rsid w:val="00276811"/>
    <w:rsid w:val="0027719C"/>
    <w:rsid w:val="0027721F"/>
    <w:rsid w:val="00280F42"/>
    <w:rsid w:val="00281218"/>
    <w:rsid w:val="00281D2F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1BF"/>
    <w:rsid w:val="00461C43"/>
    <w:rsid w:val="00461CA9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1E5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081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C0242"/>
    <w:rsid w:val="008C0512"/>
    <w:rsid w:val="008C2B5C"/>
    <w:rsid w:val="008C32DD"/>
    <w:rsid w:val="008C3E45"/>
    <w:rsid w:val="008C569E"/>
    <w:rsid w:val="008C6ABC"/>
    <w:rsid w:val="008C70E8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B23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21EB"/>
    <w:rsid w:val="0099373A"/>
    <w:rsid w:val="00994E81"/>
    <w:rsid w:val="00994F6A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112E"/>
    <w:rsid w:val="00BB127F"/>
    <w:rsid w:val="00BB595D"/>
    <w:rsid w:val="00BB6747"/>
    <w:rsid w:val="00BC1A49"/>
    <w:rsid w:val="00BC28CB"/>
    <w:rsid w:val="00BC3718"/>
    <w:rsid w:val="00BC3B6A"/>
    <w:rsid w:val="00BC3C8E"/>
    <w:rsid w:val="00BC512B"/>
    <w:rsid w:val="00BC5B02"/>
    <w:rsid w:val="00BD26FA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B60"/>
    <w:rsid w:val="00E26D20"/>
    <w:rsid w:val="00E3044F"/>
    <w:rsid w:val="00E3094E"/>
    <w:rsid w:val="00E30AAF"/>
    <w:rsid w:val="00E31714"/>
    <w:rsid w:val="00E318F3"/>
    <w:rsid w:val="00E31B99"/>
    <w:rsid w:val="00E32061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37B4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1DE5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obszary-tematyczne/koniunktura/koniunktura/publikacja,4.html" TargetMode="External"/><Relationship Id="rId68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infografiki-widzety/infografiki/publikacja,38.html" TargetMode="External"/><Relationship Id="rId66" Type="http://schemas.openxmlformats.org/officeDocument/2006/relationships/hyperlink" Target="http://swaid.stat.gov.pl/SitePagesDBW/KoniunkturaGospodarcza.aspx" TargetMode="External"/><Relationship Id="rId5" Type="http://schemas.openxmlformats.org/officeDocument/2006/relationships/styles" Target="styles.xml"/><Relationship Id="rId61" Type="http://schemas.openxmlformats.org/officeDocument/2006/relationships/hyperlink" Target="http://bdm.stat.gov.pl/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infografiki-widzety/infografiki/publikacja,38.html" TargetMode="External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obszary-tematyczne/koniunktura/koniunktura/badanie-koniunktury-gospodarczej-zeszyt-metodologiczny,5,9.html" TargetMode="External"/><Relationship Id="rId67" Type="http://schemas.openxmlformats.org/officeDocument/2006/relationships/hyperlink" Target="http://bdm.stat.gov.pl/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stat.gov.pl/metainformacje/slownik-pojec/pojecia-stosowane-w-statystyce-publicznej/2076,pojecie.htm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hyperlink" Target="http://stat.gov.pl/obszary-tematyczne/koniunktura/koniunktura/publikacja,4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waid.stat.gov.pl/SitePagesDBW/KoniunkturaGospodarcza.aspx" TargetMode="External"/><Relationship Id="rId65" Type="http://schemas.openxmlformats.org/officeDocument/2006/relationships/hyperlink" Target="http://stat.gov.pl/obszary-tematyczne/koniunktura/koniunktura/badanie-koniunktury-gospodarczej-zeszyt-metodologiczny,5,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- 08.2021.docx.docx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3E5F-B0A0-4044-8BCA-3219A998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86B6D-F54C-4936-B82E-EC59F3D07C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72C706AF-501A-4980-8D5C-1CE75C60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7409</Characters>
  <Application>Microsoft Office Word</Application>
  <DocSecurity>0</DocSecurity>
  <Lines>119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Mietkowska-Wąsińska Małgorzata</cp:lastModifiedBy>
  <cp:revision>2</cp:revision>
  <cp:lastPrinted>2020-04-08T12:33:00Z</cp:lastPrinted>
  <dcterms:created xsi:type="dcterms:W3CDTF">2021-08-20T07:08:00Z</dcterms:created>
  <dcterms:modified xsi:type="dcterms:W3CDTF">2021-08-20T07:08:00Z</dcterms:modified>
</cp:coreProperties>
</file>