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35C" w:rsidRDefault="00AF39CF" w:rsidP="00074DD8">
      <w:pPr>
        <w:pStyle w:val="tytuinformacji"/>
        <w:rPr>
          <w:shd w:val="clear" w:color="auto" w:fill="FFFFFF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411pt;margin-top:3.5pt;width:112.8pt;height:26.5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ANTa4q&#10;EAIAAP4DAAAOAAAAAAAAAAAAAAAAAC4CAABkcnMvZTJvRG9jLnhtbFBLAQItABQABgAIAAAAIQBr&#10;Z3Ed3gAAAAoBAAAPAAAAAAAAAAAAAAAAAGoEAABkcnMvZG93bnJldi54bWxQSwUGAAAAAAQABADz&#10;AAAAdQUAAAAA&#10;" filled="f" stroked="f">
            <v:textbox style="mso-next-textbox:#_x0000_s1067">
              <w:txbxContent>
                <w:p w:rsidR="00F15219" w:rsidRPr="00C97596" w:rsidRDefault="00F15219" w:rsidP="00A107CE">
                  <w:pPr>
                    <w:jc w:val="both"/>
                    <w:rPr>
                      <w:rFonts w:ascii="Fira Sans SemiBold" w:hAnsi="Fira Sans SemiBold"/>
                      <w:color w:val="001D77"/>
                    </w:rPr>
                  </w:pPr>
                  <w:r>
                    <w:rPr>
                      <w:rFonts w:ascii="Fira Sans SemiBold" w:hAnsi="Fira Sans SemiBold"/>
                      <w:color w:val="001D77"/>
                    </w:rPr>
                    <w:t>15.11.2021</w:t>
                  </w:r>
                  <w:r w:rsidRPr="00C97596">
                    <w:rPr>
                      <w:rFonts w:ascii="Fira Sans SemiBold" w:hAnsi="Fira Sans SemiBold"/>
                      <w:color w:val="001D77"/>
                    </w:rPr>
                    <w:t xml:space="preserve"> r.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Schemat blokowy: opóźnienie 6" o:spid="_x0000_s1055" style="position:absolute;margin-left:398.9pt;margin-top:-64.1pt;width:162.25pt;height:28.15pt;flip:x;z-index:251661312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<v:stroke joinstyle="miter"/>
            <v:formulas/>
            <v:path arrowok="t" o:connecttype="custom" o:connectlocs="0,0;1881761,0;2060575,178753;1881761,357505;0,357505;0,0" o:connectangles="0,0,0,0,0,0" textboxrect="0,0,3527018,612140"/>
            <v:textbox style="mso-next-textbox:#Schemat blokowy: opóźnienie 6">
              <w:txbxContent>
                <w:p w:rsidR="00F15219" w:rsidRPr="003C6C8D" w:rsidRDefault="00F15219" w:rsidP="00837D6B">
                  <w:pPr>
                    <w:spacing w:before="0" w:after="0" w:line="240" w:lineRule="auto"/>
                    <w:ind w:left="227"/>
                    <w:jc w:val="both"/>
                    <w:rPr>
                      <w:rFonts w:ascii="Fira Sans SemiBold" w:hAnsi="Fira Sans SemiBold"/>
                    </w:rPr>
                  </w:pPr>
                  <w:r>
                    <w:rPr>
                      <w:rFonts w:ascii="Fira Sans SemiBold" w:hAnsi="Fira Sans SemiBold"/>
                    </w:rPr>
                    <w:t>INFORMACJE SYGNALNE</w:t>
                  </w:r>
                </w:p>
              </w:txbxContent>
            </v:textbox>
          </v:shape>
        </w:pict>
      </w:r>
      <w:r w:rsidR="00AB5E5E">
        <w:rPr>
          <w:shd w:val="clear" w:color="auto" w:fill="FFFFFF"/>
        </w:rPr>
        <w:t>Rejestracje i u</w:t>
      </w:r>
      <w:r w:rsidR="00A918B6">
        <w:rPr>
          <w:shd w:val="clear" w:color="auto" w:fill="FFFFFF"/>
        </w:rPr>
        <w:t xml:space="preserve">padłości przedsiębiorstw </w:t>
      </w:r>
      <w:r w:rsidR="00587080">
        <w:rPr>
          <w:shd w:val="clear" w:color="auto" w:fill="FFFFFF"/>
        </w:rPr>
        <w:t>w I</w:t>
      </w:r>
      <w:r w:rsidR="00AC358D">
        <w:rPr>
          <w:shd w:val="clear" w:color="auto" w:fill="FFFFFF"/>
        </w:rPr>
        <w:t>I</w:t>
      </w:r>
      <w:r w:rsidR="007B4DDF">
        <w:rPr>
          <w:shd w:val="clear" w:color="auto" w:fill="FFFFFF"/>
        </w:rPr>
        <w:t>I</w:t>
      </w:r>
      <w:r w:rsidR="0053774E">
        <w:rPr>
          <w:shd w:val="clear" w:color="auto" w:fill="FFFFFF"/>
        </w:rPr>
        <w:t> </w:t>
      </w:r>
      <w:r w:rsidR="00587080">
        <w:rPr>
          <w:shd w:val="clear" w:color="auto" w:fill="FFFFFF"/>
        </w:rPr>
        <w:t>kwartale 2021</w:t>
      </w:r>
      <w:r w:rsidR="00673DCD">
        <w:rPr>
          <w:shd w:val="clear" w:color="auto" w:fill="FFFFFF"/>
        </w:rPr>
        <w:t xml:space="preserve"> roku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003437" w:rsidRPr="00C96486" w:rsidRDefault="00AF39CF" w:rsidP="00C96486">
      <w:pPr>
        <w:pStyle w:val="LID"/>
        <w:rPr>
          <w:color w:val="000000" w:themeColor="text1"/>
        </w:rPr>
      </w:pPr>
      <w:r>
        <w:rPr>
          <w:color w:val="000000" w:themeColor="text1"/>
        </w:rPr>
        <w:pict>
          <v:shape id="_x0000_s1027" type="#_x0000_t202" style="position:absolute;margin-left:0;margin-top:6.9pt;width:151.2pt;height:118.85pt;z-index:251659264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" fillcolor="#001d77" stroked="f">
            <v:textbox style="mso-next-textbox:#_x0000_s1027">
              <w:txbxContent>
                <w:p w:rsidR="00F15219" w:rsidRPr="00B66B19" w:rsidRDefault="00F15219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6550" cy="336550"/>
                        <wp:effectExtent l="0" t="0" r="0" b="0"/>
                        <wp:docPr id="11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33655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2,5%</w:t>
                  </w:r>
                </w:p>
                <w:p w:rsidR="00F15219" w:rsidRDefault="00F15219" w:rsidP="00A25920">
                  <w:pPr>
                    <w:pStyle w:val="tekstnaniebieskimtle"/>
                    <w:rPr>
                      <w:sz w:val="18"/>
                      <w:szCs w:val="18"/>
                    </w:rPr>
                  </w:pPr>
                </w:p>
                <w:p w:rsidR="00F15219" w:rsidRPr="00B93657" w:rsidRDefault="00F15219" w:rsidP="00A25920">
                  <w:pPr>
                    <w:pStyle w:val="tekstnaniebieskimtle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Spadek liczby rejestracji przedsiębiorstw w III kwartale 2021 roku</w:t>
                  </w:r>
                  <w:r w:rsidRPr="00B93657">
                    <w:rPr>
                      <w:sz w:val="18"/>
                      <w:szCs w:val="18"/>
                    </w:rPr>
                    <w:t xml:space="preserve"> w stosunku do analogicz</w:t>
                  </w:r>
                  <w:r>
                    <w:rPr>
                      <w:sz w:val="18"/>
                      <w:szCs w:val="18"/>
                    </w:rPr>
                    <w:t>nego okresu ub. roku</w:t>
                  </w:r>
                </w:p>
              </w:txbxContent>
            </v:textbox>
            <w10:wrap type="square" anchorx="margin"/>
          </v:shape>
        </w:pict>
      </w:r>
      <w:r>
        <w:rPr>
          <w:color w:val="000000" w:themeColor="text1"/>
        </w:rPr>
        <w:pict>
          <v:shape id="_x0000_s1028" type="#_x0000_t202" style="position:absolute;margin-left:0;margin-top:6.55pt;width:151.2pt;height:106.9pt;z-index:251657216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" fillcolor="#001d77" stroked="f">
            <v:textbox style="mso-next-textbox:#_x0000_s1028">
              <w:txbxContent>
                <w:p w:rsidR="00F15219" w:rsidRPr="00B66B19" w:rsidRDefault="00F15219" w:rsidP="00A25920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6550" cy="336550"/>
                        <wp:effectExtent l="19050" t="0" r="6350" b="0"/>
                        <wp:docPr id="13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55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104,3</w:t>
                  </w:r>
                </w:p>
                <w:p w:rsidR="00F15219" w:rsidRPr="00074DD8" w:rsidRDefault="00F15219" w:rsidP="00A25920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  <w:r>
                    <w:t xml:space="preserve">Dynamika Liczby rejestracji podmiotów gospodarczych ogółem w I kwartale 2019 r. w stosunku do I kwartału 2018 r. </w:t>
                  </w:r>
                </w:p>
              </w:txbxContent>
            </v:textbox>
            <w10:wrap type="square" anchorx="margin"/>
          </v:shape>
        </w:pict>
      </w:r>
      <w:r w:rsidR="00C75596">
        <w:rPr>
          <w:color w:val="000000" w:themeColor="text1"/>
        </w:rPr>
        <w:t>W</w:t>
      </w:r>
      <w:r w:rsidR="00C75596" w:rsidRPr="00C75596">
        <w:rPr>
          <w:color w:val="000000" w:themeColor="text1"/>
        </w:rPr>
        <w:t xml:space="preserve"> III kwartale 2021 roku odnotowano 85 198 rejestracji przedsiębiorstw, tj. o 2,5% mniej niż w analogicznym okresie ub. roku oraz 79 upadłości (wobec 123 w III kwartale 2020 roku).</w:t>
      </w:r>
    </w:p>
    <w:p w:rsidR="00A25920" w:rsidRDefault="00A25920" w:rsidP="00A25920">
      <w:pPr>
        <w:rPr>
          <w:lang w:eastAsia="pl-PL"/>
        </w:rPr>
      </w:pPr>
    </w:p>
    <w:p w:rsidR="00C96486" w:rsidRDefault="00C96486" w:rsidP="00A25920">
      <w:pPr>
        <w:rPr>
          <w:lang w:eastAsia="pl-PL"/>
        </w:rPr>
      </w:pPr>
    </w:p>
    <w:p w:rsidR="00A25920" w:rsidRDefault="00A25920" w:rsidP="00A25920">
      <w:pPr>
        <w:rPr>
          <w:lang w:eastAsia="pl-PL"/>
        </w:rPr>
      </w:pPr>
    </w:p>
    <w:p w:rsidR="00A25920" w:rsidRPr="00A25920" w:rsidRDefault="00A25920" w:rsidP="00A25920">
      <w:pPr>
        <w:rPr>
          <w:lang w:eastAsia="pl-PL"/>
        </w:rPr>
      </w:pPr>
    </w:p>
    <w:p w:rsidR="004D54BE" w:rsidRDefault="004D54BE" w:rsidP="005B1B25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</w:p>
    <w:p w:rsidR="00C22105" w:rsidRPr="005B1B25" w:rsidRDefault="00AF39CF" w:rsidP="005B1B25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  <w:r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pict>
          <v:shape id="_x0000_s1029" type="#_x0000_t202" style="position:absolute;margin-left:411.55pt;margin-top:14.4pt;width:135.85pt;height:75.25pt;z-index:-251658240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" filled="f" stroked="f">
            <v:textbox style="mso-next-textbox:#_x0000_s1029">
              <w:txbxContent>
                <w:p w:rsidR="00F15219" w:rsidRPr="0026113C" w:rsidRDefault="00F15219" w:rsidP="0026113C">
                  <w:pPr>
                    <w:pStyle w:val="tekstzboku"/>
                  </w:pPr>
                  <w:r>
                    <w:t>Największy spadek liczby rejestracji przedsiębiorstw (o 12,0</w:t>
                  </w:r>
                  <w:r w:rsidRPr="0026113C">
                    <w:t>%) na</w:t>
                  </w:r>
                  <w:r>
                    <w:t>stąpił w sekcji</w:t>
                  </w:r>
                  <w:r w:rsidRPr="00D85BDB">
                    <w:t xml:space="preserve"> hand</w:t>
                  </w:r>
                  <w:r>
                    <w:t>el; naprawa</w:t>
                  </w:r>
                  <w:r w:rsidRPr="00D85BDB">
                    <w:t xml:space="preserve"> pojazdów samochodowych</w:t>
                  </w:r>
                </w:p>
              </w:txbxContent>
            </v:textbox>
            <w10:wrap type="tight"/>
          </v:shape>
        </w:pict>
      </w:r>
      <w:r w:rsidR="005B1B25" w:rsidRPr="005B1B25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>Rej</w:t>
      </w:r>
      <w:r w:rsidR="003D7EBF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>estracje przedsiębiorstw</w:t>
      </w:r>
    </w:p>
    <w:p w:rsidR="00C75596" w:rsidRPr="00C75596" w:rsidRDefault="00C75596" w:rsidP="00C75596">
      <w:pPr>
        <w:rPr>
          <w:color w:val="000000" w:themeColor="text1"/>
          <w:shd w:val="clear" w:color="auto" w:fill="FFFFFF"/>
        </w:rPr>
      </w:pPr>
      <w:r w:rsidRPr="00C75596">
        <w:rPr>
          <w:color w:val="000000" w:themeColor="text1"/>
          <w:shd w:val="clear" w:color="auto" w:fill="FFFFFF"/>
        </w:rPr>
        <w:t>Liczba rejestracji przedsiębiorstw w III kwartale 2021 r. wyniosła 85 198 wobec 87 360 w analogicznym okresie roku poprzedniego. Zaobserwowano spadek liczby rejestracji: w handlu; naprawie pojazdów samochodowych (o 12,0%), w zakwaterowaniu i gastronomi (o 11,2%), w budownictwie (o 4,5%), w przemyśle (o 4,0%), w usługach (o 3,7%). Większą liczbę rejestracji zanotowano w informacji i komunikacji (o 28</w:t>
      </w:r>
      <w:r w:rsidR="00C67691">
        <w:rPr>
          <w:color w:val="000000" w:themeColor="text1"/>
          <w:shd w:val="clear" w:color="auto" w:fill="FFFFFF"/>
        </w:rPr>
        <w:t>,3%) oraz</w:t>
      </w:r>
      <w:r>
        <w:rPr>
          <w:color w:val="000000" w:themeColor="text1"/>
          <w:shd w:val="clear" w:color="auto" w:fill="FFFFFF"/>
        </w:rPr>
        <w:t xml:space="preserve"> transporcie i gospo</w:t>
      </w:r>
      <w:r w:rsidRPr="00C75596">
        <w:rPr>
          <w:color w:val="000000" w:themeColor="text1"/>
          <w:shd w:val="clear" w:color="auto" w:fill="FFFFFF"/>
        </w:rPr>
        <w:t>darce magazynowej (o 4,3%). W połowie z wyróżnionych f</w:t>
      </w:r>
      <w:r w:rsidR="00561F19">
        <w:rPr>
          <w:color w:val="000000" w:themeColor="text1"/>
          <w:shd w:val="clear" w:color="auto" w:fill="FFFFFF"/>
        </w:rPr>
        <w:t>orm prawnych w skali roku nastą</w:t>
      </w:r>
      <w:r w:rsidRPr="00C75596">
        <w:rPr>
          <w:color w:val="000000" w:themeColor="text1"/>
          <w:shd w:val="clear" w:color="auto" w:fill="FFFFFF"/>
        </w:rPr>
        <w:t>pił spadek rejestracji, w tym w spółkach komandytowych o 88,0%, spółdzielniach o 44,8%, spółkach akcyjnych o 15,9%, spółkach cywilnych o 8,1% i osobach fizycznych prowadzących działalność gospodarczą o 3,2%. Największy wzrost rejest</w:t>
      </w:r>
      <w:r>
        <w:rPr>
          <w:color w:val="000000" w:themeColor="text1"/>
          <w:shd w:val="clear" w:color="auto" w:fill="FFFFFF"/>
        </w:rPr>
        <w:t>racji natomiast nastąpił w spół</w:t>
      </w:r>
      <w:r w:rsidRPr="00C75596">
        <w:rPr>
          <w:color w:val="000000" w:themeColor="text1"/>
          <w:shd w:val="clear" w:color="auto" w:fill="FFFFFF"/>
        </w:rPr>
        <w:t>kach jawnych (o 57,9%). W strukturze wszystkich rejestracji nadal największy odsetek (84,1%) stanowiły osoby fizyczne prowadzące działalność</w:t>
      </w:r>
      <w:r>
        <w:rPr>
          <w:color w:val="000000" w:themeColor="text1"/>
          <w:shd w:val="clear" w:color="auto" w:fill="FFFFFF"/>
        </w:rPr>
        <w:t xml:space="preserve"> gospodarczą, a w dalszej kolej</w:t>
      </w:r>
      <w:r w:rsidRPr="00C75596">
        <w:rPr>
          <w:color w:val="000000" w:themeColor="text1"/>
          <w:shd w:val="clear" w:color="auto" w:fill="FFFFFF"/>
        </w:rPr>
        <w:t xml:space="preserve">ności spółki z ograniczoną odpowiedzialnością </w:t>
      </w:r>
      <w:r w:rsidR="00DF2FCA">
        <w:rPr>
          <w:color w:val="000000" w:themeColor="text1"/>
          <w:shd w:val="clear" w:color="auto" w:fill="FFFFFF"/>
        </w:rPr>
        <w:t>(</w:t>
      </w:r>
      <w:r w:rsidR="00EE6F86">
        <w:rPr>
          <w:color w:val="000000" w:themeColor="text1"/>
          <w:shd w:val="clear" w:color="auto" w:fill="FFFFFF"/>
        </w:rPr>
        <w:t>13,9%</w:t>
      </w:r>
      <w:r w:rsidR="00DF2FCA">
        <w:rPr>
          <w:color w:val="000000" w:themeColor="text1"/>
          <w:shd w:val="clear" w:color="auto" w:fill="FFFFFF"/>
        </w:rPr>
        <w:t>)</w:t>
      </w:r>
      <w:r w:rsidR="00EE6F86">
        <w:rPr>
          <w:color w:val="000000" w:themeColor="text1"/>
          <w:shd w:val="clear" w:color="auto" w:fill="FFFFFF"/>
        </w:rPr>
        <w:t>.</w:t>
      </w:r>
    </w:p>
    <w:p w:rsidR="00A918B6" w:rsidRDefault="00A918B6" w:rsidP="00E32DFF">
      <w:pPr>
        <w:rPr>
          <w:color w:val="000000" w:themeColor="text1"/>
          <w:shd w:val="clear" w:color="auto" w:fill="FFFFFF"/>
        </w:rPr>
      </w:pPr>
    </w:p>
    <w:p w:rsidR="0082507A" w:rsidRPr="004F37DB" w:rsidRDefault="004F6A5F" w:rsidP="0082507A">
      <w:pPr>
        <w:pStyle w:val="tytuwykresu"/>
        <w:rPr>
          <w:color w:val="000000" w:themeColor="text1"/>
          <w:shd w:val="clear" w:color="auto" w:fill="FFFFFF"/>
        </w:rPr>
      </w:pPr>
      <w:r w:rsidRPr="004F37DB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10795</wp:posOffset>
            </wp:positionH>
            <wp:positionV relativeFrom="margin">
              <wp:posOffset>5563653</wp:posOffset>
            </wp:positionV>
            <wp:extent cx="5105400" cy="3048000"/>
            <wp:effectExtent l="0" t="0" r="0" b="0"/>
            <wp:wrapSquare wrapText="bothSides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82507A" w:rsidRPr="004F37DB">
        <w:rPr>
          <w:color w:val="000000" w:themeColor="text1"/>
        </w:rPr>
        <w:t>Wykres 1.</w:t>
      </w:r>
      <w:r w:rsidR="0082507A" w:rsidRPr="004F37DB">
        <w:rPr>
          <w:color w:val="000000" w:themeColor="text1"/>
          <w:shd w:val="clear" w:color="auto" w:fill="FFFFFF"/>
        </w:rPr>
        <w:t xml:space="preserve"> Liczba rejestracji </w:t>
      </w:r>
      <w:r w:rsidR="00FE4056" w:rsidRPr="004F37DB">
        <w:rPr>
          <w:color w:val="000000" w:themeColor="text1"/>
          <w:shd w:val="clear" w:color="auto" w:fill="FFFFFF"/>
        </w:rPr>
        <w:t>przedsiębiorstw</w:t>
      </w:r>
    </w:p>
    <w:p w:rsidR="00DC523D" w:rsidRDefault="00DC523D" w:rsidP="00837D6B">
      <w:pPr>
        <w:pStyle w:val="tytuwykresu"/>
      </w:pPr>
    </w:p>
    <w:p w:rsidR="00837D6B" w:rsidRDefault="00DC523D" w:rsidP="00837D6B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92949</wp:posOffset>
            </wp:positionH>
            <wp:positionV relativeFrom="paragraph">
              <wp:posOffset>272956</wp:posOffset>
            </wp:positionV>
            <wp:extent cx="4942205" cy="2921000"/>
            <wp:effectExtent l="0" t="0" r="0" b="0"/>
            <wp:wrapSquare wrapText="bothSides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9CF">
        <w:rPr>
          <w:noProof/>
          <w:lang w:eastAsia="pl-PL"/>
        </w:rPr>
        <w:pict>
          <v:rect id="_x0000_s1072" style="position:absolute;margin-left:423.9pt;margin-top:-23.95pt;width:147.4pt;height:1803.55pt;z-index:-251653120;visibility:visible;mso-position-horizontal-relative:text;mso-position-vertical-relative:text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vJ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" fillcolor="#f2f2f2" stroked="f" strokeweight="1pt">
            <v:path arrowok="t"/>
            <w10:wrap type="tight"/>
          </v:rect>
        </w:pict>
      </w:r>
      <w:r w:rsidR="005C10BE" w:rsidRPr="00001C5B">
        <w:t xml:space="preserve">Wykres </w:t>
      </w:r>
      <w:r w:rsidR="005C10BE">
        <w:t>2.</w:t>
      </w:r>
      <w:r w:rsidR="005C10BE" w:rsidRPr="00074DD8">
        <w:rPr>
          <w:shd w:val="clear" w:color="auto" w:fill="FFFFFF"/>
        </w:rPr>
        <w:t xml:space="preserve"> </w:t>
      </w:r>
      <w:r w:rsidR="00D0388C">
        <w:rPr>
          <w:shd w:val="clear" w:color="auto" w:fill="FFFFFF"/>
        </w:rPr>
        <w:t>Struktura</w:t>
      </w:r>
      <w:r w:rsidR="005C10BE">
        <w:rPr>
          <w:shd w:val="clear" w:color="auto" w:fill="FFFFFF"/>
        </w:rPr>
        <w:t xml:space="preserve"> rejestracji </w:t>
      </w:r>
      <w:r w:rsidR="00DD4A6E">
        <w:rPr>
          <w:shd w:val="clear" w:color="auto" w:fill="FFFFFF"/>
        </w:rPr>
        <w:t xml:space="preserve">przedsiębiorstw </w:t>
      </w:r>
      <w:r w:rsidR="00770B54">
        <w:rPr>
          <w:shd w:val="clear" w:color="auto" w:fill="FFFFFF"/>
        </w:rPr>
        <w:t xml:space="preserve">według form prawnych </w:t>
      </w:r>
      <w:r w:rsidR="00F417A6">
        <w:rPr>
          <w:shd w:val="clear" w:color="auto" w:fill="FFFFFF"/>
        </w:rPr>
        <w:t>w I</w:t>
      </w:r>
      <w:r w:rsidR="00310D28">
        <w:rPr>
          <w:shd w:val="clear" w:color="auto" w:fill="FFFFFF"/>
        </w:rPr>
        <w:t>I</w:t>
      </w:r>
      <w:r w:rsidR="00C7208C">
        <w:rPr>
          <w:shd w:val="clear" w:color="auto" w:fill="FFFFFF"/>
        </w:rPr>
        <w:t>I</w:t>
      </w:r>
      <w:r w:rsidR="005C10BE">
        <w:rPr>
          <w:shd w:val="clear" w:color="auto" w:fill="FFFFFF"/>
        </w:rPr>
        <w:t xml:space="preserve"> </w:t>
      </w:r>
      <w:r w:rsidR="00F417A6">
        <w:rPr>
          <w:shd w:val="clear" w:color="auto" w:fill="FFFFFF"/>
        </w:rPr>
        <w:t>kwartale 2021</w:t>
      </w:r>
      <w:r w:rsidR="00837D6B">
        <w:rPr>
          <w:shd w:val="clear" w:color="auto" w:fill="FFFFFF"/>
        </w:rPr>
        <w:t xml:space="preserve"> roku</w:t>
      </w:r>
    </w:p>
    <w:p w:rsidR="0046542B" w:rsidRDefault="0046542B" w:rsidP="00837D6B">
      <w:pPr>
        <w:pStyle w:val="tytuwykresu"/>
        <w:rPr>
          <w:shd w:val="clear" w:color="auto" w:fill="FFFFFF"/>
        </w:rPr>
      </w:pPr>
    </w:p>
    <w:p w:rsidR="00291CEA" w:rsidRPr="007455B2" w:rsidRDefault="00291CEA" w:rsidP="00291CE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7455B2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7455B2">
        <w:rPr>
          <w:i/>
          <w:spacing w:val="-2"/>
          <w:sz w:val="14"/>
          <w:szCs w:val="14"/>
          <w:shd w:val="clear" w:color="auto" w:fill="FFFFFF"/>
        </w:rPr>
        <w:t>Pozycja „pozostałe” zaw</w:t>
      </w:r>
      <w:r w:rsidR="008570FF" w:rsidRPr="007455B2">
        <w:rPr>
          <w:i/>
          <w:spacing w:val="-2"/>
          <w:sz w:val="14"/>
          <w:szCs w:val="14"/>
          <w:shd w:val="clear" w:color="auto" w:fill="FFFFFF"/>
        </w:rPr>
        <w:t>iera następujące formy prawne: p</w:t>
      </w:r>
      <w:r w:rsidRPr="007455B2">
        <w:rPr>
          <w:i/>
          <w:spacing w:val="-2"/>
          <w:sz w:val="14"/>
          <w:szCs w:val="14"/>
          <w:shd w:val="clear" w:color="auto" w:fill="FFFFFF"/>
        </w:rPr>
        <w:t>rzedsiębio</w:t>
      </w:r>
      <w:r w:rsidR="008570FF" w:rsidRPr="007455B2">
        <w:rPr>
          <w:i/>
          <w:spacing w:val="-2"/>
          <w:sz w:val="14"/>
          <w:szCs w:val="14"/>
          <w:shd w:val="clear" w:color="auto" w:fill="FFFFFF"/>
        </w:rPr>
        <w:t>rstwa państwowe;</w:t>
      </w:r>
      <w:r w:rsidR="000A3BF8" w:rsidRPr="007455B2">
        <w:rPr>
          <w:i/>
          <w:spacing w:val="-2"/>
          <w:sz w:val="14"/>
          <w:szCs w:val="14"/>
          <w:shd w:val="clear" w:color="auto" w:fill="FFFFFF"/>
        </w:rPr>
        <w:t xml:space="preserve"> spółdzielnie;</w:t>
      </w:r>
      <w:r w:rsidR="008570FF" w:rsidRPr="007455B2">
        <w:rPr>
          <w:i/>
          <w:spacing w:val="-2"/>
          <w:sz w:val="14"/>
          <w:szCs w:val="14"/>
          <w:shd w:val="clear" w:color="auto" w:fill="FFFFFF"/>
        </w:rPr>
        <w:t xml:space="preserve"> o</w:t>
      </w:r>
      <w:r w:rsidRPr="007455B2">
        <w:rPr>
          <w:i/>
          <w:spacing w:val="-2"/>
          <w:sz w:val="14"/>
          <w:szCs w:val="14"/>
          <w:shd w:val="clear" w:color="auto" w:fill="FFFFFF"/>
        </w:rPr>
        <w:t>ddziały zagranicznych przedsiębiorstw;</w:t>
      </w:r>
      <w:r w:rsidR="008570FF" w:rsidRPr="007455B2">
        <w:rPr>
          <w:i/>
          <w:spacing w:val="-2"/>
          <w:sz w:val="14"/>
          <w:szCs w:val="14"/>
          <w:shd w:val="clear" w:color="auto" w:fill="FFFFFF"/>
        </w:rPr>
        <w:t xml:space="preserve"> </w:t>
      </w:r>
      <w:r w:rsidRPr="007455B2">
        <w:rPr>
          <w:i/>
          <w:spacing w:val="-2"/>
          <w:sz w:val="14"/>
          <w:szCs w:val="14"/>
          <w:shd w:val="clear" w:color="auto" w:fill="FFFFFF"/>
        </w:rPr>
        <w:t xml:space="preserve">spółki przewidziane w przepisach innych ustaw niż Kodeks spółek handlowych i Kodeks cywilny lub formy prawne, do których stosuje się przepisy o spółkach; przedsiębiorstwa zagraniczne; </w:t>
      </w:r>
      <w:r w:rsidR="00CB7DFB" w:rsidRPr="007455B2">
        <w:rPr>
          <w:i/>
          <w:spacing w:val="-2"/>
          <w:sz w:val="14"/>
          <w:szCs w:val="14"/>
          <w:shd w:val="clear" w:color="auto" w:fill="FFFFFF"/>
        </w:rPr>
        <w:t xml:space="preserve">podmioty </w:t>
      </w:r>
      <w:r w:rsidRPr="007455B2">
        <w:rPr>
          <w:i/>
          <w:spacing w:val="-2"/>
          <w:sz w:val="14"/>
          <w:szCs w:val="14"/>
          <w:shd w:val="clear" w:color="auto" w:fill="FFFFFF"/>
        </w:rPr>
        <w:t>bez szczególnej formy prawnej.</w:t>
      </w:r>
      <w:r w:rsidR="007C7460" w:rsidRPr="007455B2">
        <w:rPr>
          <w:sz w:val="14"/>
          <w:szCs w:val="14"/>
          <w:shd w:val="clear" w:color="auto" w:fill="FFFFFF"/>
        </w:rPr>
        <w:t xml:space="preserve"> </w:t>
      </w:r>
    </w:p>
    <w:p w:rsidR="004D2912" w:rsidRDefault="004D2912" w:rsidP="004D2912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</w:p>
    <w:p w:rsidR="000F61F3" w:rsidRPr="004D2912" w:rsidRDefault="00AF39CF" w:rsidP="004D2912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noProof/>
        </w:rPr>
        <w:pict>
          <v:shape id="Pole tekstowe 12" o:spid="_x0000_s1073" type="#_x0000_t202" style="position:absolute;margin-left:411.9pt;margin-top:11.15pt;width:143.95pt;height:87.4pt;z-index:-251652096;visibility:visible;mso-wrap-style:square;mso-width-percent:0;mso-wrap-distance-left:9pt;mso-wrap-distance-top:3.6pt;mso-wrap-distance-right:9pt;mso-wrap-distance-bottom:3.6pt;mso-position-horizontal-relative:text;mso-position-vertical-relative:text;mso-width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" filled="f" stroked="f">
            <v:textbox>
              <w:txbxContent>
                <w:p w:rsidR="00F15219" w:rsidRPr="00074DD8" w:rsidRDefault="00F15219" w:rsidP="00211CEC">
                  <w:pPr>
                    <w:pStyle w:val="tekstzboku"/>
                  </w:pPr>
                  <w:r w:rsidRPr="004325E7">
                    <w:t>W III kwartale 2021 r. liczba upadłości przedsiębio</w:t>
                  </w:r>
                  <w:r>
                    <w:t>rstw wyniosła 79 (wobec 123 upadłości w analogicznym kwar</w:t>
                  </w:r>
                  <w:r w:rsidRPr="004325E7">
                    <w:t>tale ub. roku)</w:t>
                  </w:r>
                </w:p>
              </w:txbxContent>
            </v:textbox>
            <w10:wrap type="tight"/>
          </v:shape>
        </w:pict>
      </w:r>
      <w:r w:rsidR="005B1B25">
        <w:rPr>
          <w:b/>
          <w:noProof/>
          <w:color w:val="212492"/>
          <w:spacing w:val="-2"/>
          <w:szCs w:val="19"/>
          <w:lang w:eastAsia="pl-PL"/>
        </w:rPr>
        <w:t>U</w:t>
      </w:r>
      <w:r w:rsidR="001019A7">
        <w:rPr>
          <w:b/>
          <w:noProof/>
          <w:color w:val="212492"/>
          <w:spacing w:val="-2"/>
          <w:szCs w:val="19"/>
          <w:lang w:eastAsia="pl-PL"/>
        </w:rPr>
        <w:t xml:space="preserve">padłości </w:t>
      </w:r>
      <w:r w:rsidR="003D7EBF">
        <w:rPr>
          <w:b/>
          <w:noProof/>
          <w:color w:val="212492"/>
          <w:spacing w:val="-2"/>
          <w:szCs w:val="19"/>
          <w:lang w:eastAsia="pl-PL"/>
        </w:rPr>
        <w:t>przedsiębiorstw</w:t>
      </w:r>
    </w:p>
    <w:p w:rsidR="00241819" w:rsidRPr="002A509E" w:rsidRDefault="00C75596" w:rsidP="002A509E">
      <w:pPr>
        <w:rPr>
          <w:color w:val="000000" w:themeColor="text1"/>
          <w:shd w:val="clear" w:color="auto" w:fill="FFFFFF"/>
        </w:rPr>
      </w:pPr>
      <w:r w:rsidRPr="00C75596">
        <w:rPr>
          <w:color w:val="000000" w:themeColor="text1"/>
          <w:shd w:val="clear" w:color="auto" w:fill="FFFFFF"/>
        </w:rPr>
        <w:t>Liczba upadłości przedsiębiorstw w III kwartale 2021 r. wyniosła 79, tj. była o 1/3 mniejsza niż w analogicznym okresie roku poprzedniego. Spadek liczby upadłości odnotowano w handlu; naprawie pojazdów samochodowych (18 wobec 34), budownictwie (8 wobec</w:t>
      </w:r>
      <w:r w:rsidR="00C67691">
        <w:rPr>
          <w:color w:val="000000" w:themeColor="text1"/>
          <w:shd w:val="clear" w:color="auto" w:fill="FFFFFF"/>
        </w:rPr>
        <w:t xml:space="preserve"> 18), przemyśle (24 wobec 32),</w:t>
      </w:r>
      <w:r w:rsidRPr="00C75596">
        <w:rPr>
          <w:color w:val="000000" w:themeColor="text1"/>
          <w:shd w:val="clear" w:color="auto" w:fill="FFFFFF"/>
        </w:rPr>
        <w:t xml:space="preserve"> zakwaterowaniu i gastronomii (6 wobec 9), trans</w:t>
      </w:r>
      <w:r>
        <w:rPr>
          <w:color w:val="000000" w:themeColor="text1"/>
          <w:shd w:val="clear" w:color="auto" w:fill="FFFFFF"/>
        </w:rPr>
        <w:t>porcie i gospo</w:t>
      </w:r>
      <w:r w:rsidRPr="00C75596">
        <w:rPr>
          <w:color w:val="000000" w:themeColor="text1"/>
          <w:shd w:val="clear" w:color="auto" w:fill="FFFFFF"/>
        </w:rPr>
        <w:t>darce magazynowej (3 wobec 5). W usługach oraz informacji i komunikacji liczba upadłości w skali roku nie uległa zmianie. W wyróżnionych forma</w:t>
      </w:r>
      <w:r>
        <w:rPr>
          <w:color w:val="000000" w:themeColor="text1"/>
          <w:shd w:val="clear" w:color="auto" w:fill="FFFFFF"/>
        </w:rPr>
        <w:t>ch prawnych mniejszą liczbę upa</w:t>
      </w:r>
      <w:r w:rsidRPr="00C75596">
        <w:rPr>
          <w:color w:val="000000" w:themeColor="text1"/>
          <w:shd w:val="clear" w:color="auto" w:fill="FFFFFF"/>
        </w:rPr>
        <w:t>dłości zanotowano w spółkach z ograniczoną odpowiedzialności</w:t>
      </w:r>
      <w:r w:rsidR="00C67691">
        <w:rPr>
          <w:color w:val="000000" w:themeColor="text1"/>
          <w:shd w:val="clear" w:color="auto" w:fill="FFFFFF"/>
        </w:rPr>
        <w:t>ą</w:t>
      </w:r>
      <w:r w:rsidRPr="00C75596">
        <w:rPr>
          <w:color w:val="000000" w:themeColor="text1"/>
          <w:shd w:val="clear" w:color="auto" w:fill="FFFFFF"/>
        </w:rPr>
        <w:t xml:space="preserve"> (47 je</w:t>
      </w:r>
      <w:r>
        <w:rPr>
          <w:color w:val="000000" w:themeColor="text1"/>
          <w:shd w:val="clear" w:color="auto" w:fill="FFFFFF"/>
        </w:rPr>
        <w:t>dnostek w III kwar</w:t>
      </w:r>
      <w:r w:rsidRPr="00C75596">
        <w:rPr>
          <w:color w:val="000000" w:themeColor="text1"/>
          <w:shd w:val="clear" w:color="auto" w:fill="FFFFFF"/>
        </w:rPr>
        <w:t>tale 2021 r. wobec 79 rok wcześniej), osobach fizycznych</w:t>
      </w:r>
      <w:r>
        <w:rPr>
          <w:color w:val="000000" w:themeColor="text1"/>
          <w:shd w:val="clear" w:color="auto" w:fill="FFFFFF"/>
        </w:rPr>
        <w:t xml:space="preserve"> prowadzących działalność gospo</w:t>
      </w:r>
      <w:r w:rsidRPr="00C75596">
        <w:rPr>
          <w:color w:val="000000" w:themeColor="text1"/>
          <w:shd w:val="clear" w:color="auto" w:fill="FFFFFF"/>
        </w:rPr>
        <w:t>darczą (15 wobec 26) oraz spółkach jawnych (3 wobec 5). Wśród podmiotów, dla których ogłoszono upadłość 59,5% stanowiły spółki z ograniczoną odpowiedzialnością (wobec ud</w:t>
      </w:r>
      <w:r w:rsidR="00D24C68">
        <w:rPr>
          <w:color w:val="000000" w:themeColor="text1"/>
          <w:shd w:val="clear" w:color="auto" w:fill="FFFFFF"/>
        </w:rPr>
        <w:t>ziału 64,2% w III kwartale 2020 </w:t>
      </w:r>
      <w:r w:rsidRPr="00C75596">
        <w:rPr>
          <w:color w:val="000000" w:themeColor="text1"/>
          <w:shd w:val="clear" w:color="auto" w:fill="FFFFFF"/>
        </w:rPr>
        <w:t>r.), a 19,0% osoby fiz</w:t>
      </w:r>
      <w:r>
        <w:rPr>
          <w:color w:val="000000" w:themeColor="text1"/>
          <w:shd w:val="clear" w:color="auto" w:fill="FFFFFF"/>
        </w:rPr>
        <w:t>yczne prowadzące działalność go</w:t>
      </w:r>
      <w:r w:rsidRPr="00C75596">
        <w:rPr>
          <w:color w:val="000000" w:themeColor="text1"/>
          <w:shd w:val="clear" w:color="auto" w:fill="FFFFFF"/>
        </w:rPr>
        <w:t>spodarczą (wobec udziału 21,1% w III kwartale 2020 r.).</w:t>
      </w:r>
    </w:p>
    <w:p w:rsidR="002A509E" w:rsidRPr="00C75596" w:rsidRDefault="002A509E" w:rsidP="000E355C">
      <w:pPr>
        <w:pStyle w:val="tytuwykresu"/>
        <w:rPr>
          <w:sz w:val="10"/>
          <w:szCs w:val="10"/>
        </w:rPr>
      </w:pPr>
    </w:p>
    <w:p w:rsidR="006E0E48" w:rsidRDefault="002A509E" w:rsidP="000E355C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108575</wp:posOffset>
            </wp:positionH>
            <wp:positionV relativeFrom="margin">
              <wp:posOffset>6802672</wp:posOffset>
            </wp:positionV>
            <wp:extent cx="4906800" cy="2419200"/>
            <wp:effectExtent l="0" t="0" r="0" b="0"/>
            <wp:wrapSquare wrapText="bothSides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1F3" w:rsidRPr="00001C5B">
        <w:t xml:space="preserve">Wykres </w:t>
      </w:r>
      <w:r w:rsidR="00124E02">
        <w:t>3</w:t>
      </w:r>
      <w:r w:rsidR="000F61F3">
        <w:t>.</w:t>
      </w:r>
      <w:r w:rsidR="000F61F3" w:rsidRPr="00074DD8">
        <w:rPr>
          <w:shd w:val="clear" w:color="auto" w:fill="FFFFFF"/>
        </w:rPr>
        <w:t xml:space="preserve"> </w:t>
      </w:r>
      <w:r w:rsidR="000F61F3">
        <w:rPr>
          <w:shd w:val="clear" w:color="auto" w:fill="FFFFFF"/>
        </w:rPr>
        <w:t xml:space="preserve">Liczba upadłości </w:t>
      </w:r>
      <w:r w:rsidR="00FE4056">
        <w:rPr>
          <w:shd w:val="clear" w:color="auto" w:fill="FFFFFF"/>
        </w:rPr>
        <w:t>przedsiębiorstw</w:t>
      </w:r>
    </w:p>
    <w:p w:rsidR="002A509E" w:rsidRDefault="002A509E" w:rsidP="000E355C">
      <w:pPr>
        <w:pStyle w:val="tytuwykresu"/>
      </w:pPr>
    </w:p>
    <w:p w:rsidR="00273431" w:rsidRDefault="00AF39CF" w:rsidP="000E355C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lastRenderedPageBreak/>
        <w:pict>
          <v:rect id="_x0000_s1074" style="position:absolute;margin-left:423.9pt;margin-top:-23.8pt;width:147.4pt;height:1803.55pt;z-index:-251651072;visibility:visible;mso-position-horizontal-relative:text;mso-position-vertical:absolute;mso-position-vertical-relative:text;mso-width-relative:margin;mso-height-relative:margin;v-text-anchor:middle" wrapcoords="-110 0 -110 21591 21600 21591 21600 0 -110 0" fillcolor="#f2f2f2" stroked="f" strokeweight="1pt">
            <v:path arrowok="t"/>
            <w10:wrap type="tight"/>
          </v:rect>
        </w:pict>
      </w:r>
      <w:r w:rsidR="00AF57F0">
        <w:rPr>
          <w:noProof/>
          <w:lang w:eastAsia="pl-PL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278130</wp:posOffset>
            </wp:positionV>
            <wp:extent cx="5122545" cy="2835275"/>
            <wp:effectExtent l="0" t="0" r="0" b="0"/>
            <wp:wrapSquare wrapText="bothSides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="000E355C" w:rsidRPr="00001C5B">
        <w:t xml:space="preserve">Wykres </w:t>
      </w:r>
      <w:r w:rsidR="000E355C">
        <w:t>4.</w:t>
      </w:r>
      <w:r w:rsidR="000E355C" w:rsidRPr="00074DD8">
        <w:rPr>
          <w:shd w:val="clear" w:color="auto" w:fill="FFFFFF"/>
        </w:rPr>
        <w:t xml:space="preserve"> </w:t>
      </w:r>
      <w:r w:rsidR="00D73F86">
        <w:rPr>
          <w:shd w:val="clear" w:color="auto" w:fill="FFFFFF"/>
        </w:rPr>
        <w:t>Struktura</w:t>
      </w:r>
      <w:r w:rsidR="00B91D24">
        <w:rPr>
          <w:shd w:val="clear" w:color="auto" w:fill="FFFFFF"/>
        </w:rPr>
        <w:t xml:space="preserve"> upadłości</w:t>
      </w:r>
      <w:r w:rsidR="00F417A6">
        <w:rPr>
          <w:shd w:val="clear" w:color="auto" w:fill="FFFFFF"/>
        </w:rPr>
        <w:t xml:space="preserve"> przedsiębiorstw</w:t>
      </w:r>
      <w:r w:rsidR="00770B54">
        <w:rPr>
          <w:shd w:val="clear" w:color="auto" w:fill="FFFFFF"/>
        </w:rPr>
        <w:t xml:space="preserve"> według form prawnych w </w:t>
      </w:r>
      <w:r w:rsidR="003524D5">
        <w:rPr>
          <w:shd w:val="clear" w:color="auto" w:fill="FFFFFF"/>
        </w:rPr>
        <w:t>I</w:t>
      </w:r>
      <w:r w:rsidR="004A5F83">
        <w:rPr>
          <w:shd w:val="clear" w:color="auto" w:fill="FFFFFF"/>
        </w:rPr>
        <w:t>I</w:t>
      </w:r>
      <w:r w:rsidR="00F417A6">
        <w:rPr>
          <w:shd w:val="clear" w:color="auto" w:fill="FFFFFF"/>
        </w:rPr>
        <w:t>I kwartale 2021</w:t>
      </w:r>
      <w:r w:rsidR="000E355C">
        <w:rPr>
          <w:shd w:val="clear" w:color="auto" w:fill="FFFFFF"/>
        </w:rPr>
        <w:t xml:space="preserve"> roku</w:t>
      </w:r>
    </w:p>
    <w:p w:rsidR="00DC6337" w:rsidRDefault="00DC6337" w:rsidP="007D4B18">
      <w:pPr>
        <w:spacing w:line="240" w:lineRule="auto"/>
        <w:rPr>
          <w:rFonts w:eastAsia="Times New Roman" w:cs="Times New Roman"/>
          <w:noProof/>
          <w:sz w:val="18"/>
          <w:szCs w:val="18"/>
          <w:lang w:eastAsia="pl-PL"/>
        </w:rPr>
      </w:pPr>
    </w:p>
    <w:p w:rsidR="006530CB" w:rsidRPr="00443B00" w:rsidRDefault="001D1966" w:rsidP="001D1966">
      <w:pPr>
        <w:spacing w:line="240" w:lineRule="auto"/>
        <w:jc w:val="both"/>
        <w:rPr>
          <w:i/>
          <w:spacing w:val="-2"/>
          <w:sz w:val="15"/>
          <w:szCs w:val="15"/>
          <w:shd w:val="clear" w:color="auto" w:fill="FFFFFF"/>
        </w:rPr>
      </w:pPr>
      <w:r w:rsidRPr="00443B00">
        <w:rPr>
          <w:i/>
          <w:spacing w:val="-2"/>
          <w:sz w:val="15"/>
          <w:szCs w:val="15"/>
          <w:shd w:val="clear" w:color="auto" w:fill="FFFFFF"/>
          <w:vertAlign w:val="superscript"/>
        </w:rPr>
        <w:t>1</w:t>
      </w:r>
      <w:r w:rsidRPr="00443B00">
        <w:rPr>
          <w:i/>
          <w:spacing w:val="-2"/>
          <w:sz w:val="15"/>
          <w:szCs w:val="15"/>
          <w:shd w:val="clear" w:color="auto" w:fill="FFFFFF"/>
        </w:rPr>
        <w:t>Pozycja „pozostałe” zawiera następujące formy prawne: przedsięb</w:t>
      </w:r>
      <w:r w:rsidR="004B63DD">
        <w:rPr>
          <w:i/>
          <w:spacing w:val="-2"/>
          <w:sz w:val="15"/>
          <w:szCs w:val="15"/>
          <w:shd w:val="clear" w:color="auto" w:fill="FFFFFF"/>
        </w:rPr>
        <w:t>iorstwa państwowe; spółdzielnie;</w:t>
      </w:r>
      <w:r w:rsidRPr="00443B00">
        <w:rPr>
          <w:i/>
          <w:spacing w:val="-2"/>
          <w:sz w:val="15"/>
          <w:szCs w:val="15"/>
          <w:shd w:val="clear" w:color="auto" w:fill="FFFFFF"/>
        </w:rPr>
        <w:t xml:space="preserve"> oddziały zagranicznych przedsiębiorstw; spółki przewidziane w przepisach innych ustaw niż Kodeks spółek handlowych i Kodeks cywilny lub formy prawne, do których stosuje się przepisy o spółkach; przedsiębiorstwa zagraniczne; </w:t>
      </w:r>
      <w:r w:rsidR="00CB7DFB">
        <w:rPr>
          <w:i/>
          <w:spacing w:val="-2"/>
          <w:sz w:val="15"/>
          <w:szCs w:val="15"/>
          <w:shd w:val="clear" w:color="auto" w:fill="FFFFFF"/>
        </w:rPr>
        <w:t xml:space="preserve">podmioty </w:t>
      </w:r>
      <w:r w:rsidRPr="00443B00">
        <w:rPr>
          <w:i/>
          <w:spacing w:val="-2"/>
          <w:sz w:val="15"/>
          <w:szCs w:val="15"/>
          <w:shd w:val="clear" w:color="auto" w:fill="FFFFFF"/>
        </w:rPr>
        <w:t>bez szczególnej formy prawnej.</w:t>
      </w:r>
    </w:p>
    <w:p w:rsidR="00D4646E" w:rsidRPr="001D1966" w:rsidRDefault="00D4646E" w:rsidP="00D4646E">
      <w:pPr>
        <w:spacing w:line="240" w:lineRule="auto"/>
        <w:rPr>
          <w:bCs/>
          <w:szCs w:val="19"/>
        </w:rPr>
      </w:pPr>
      <w:r w:rsidRPr="001D1966">
        <w:rPr>
          <w:rFonts w:eastAsia="Times New Roman" w:cs="Times New Roman"/>
          <w:szCs w:val="19"/>
          <w:lang w:eastAsia="pl-PL"/>
        </w:rPr>
        <w:t xml:space="preserve">Dane prezentowane w niniejszym opracowaniu są przygotowywane zgodnie z wytycznymi opracowanymi przez Eurostat i zawierają informacje dotyczące rejestracji i upadłości </w:t>
      </w:r>
      <w:r>
        <w:rPr>
          <w:rFonts w:eastAsia="Times New Roman" w:cs="Times New Roman"/>
          <w:szCs w:val="19"/>
          <w:lang w:eastAsia="pl-PL"/>
        </w:rPr>
        <w:t xml:space="preserve">przedsiębiorstw </w:t>
      </w:r>
      <w:r w:rsidRPr="001D1966">
        <w:rPr>
          <w:szCs w:val="19"/>
        </w:rPr>
        <w:t>o przeważającym rodzaju działalności zaliczanym według PKD 2007 do sekcji od B</w:t>
      </w:r>
      <w:r w:rsidRPr="001D1966">
        <w:rPr>
          <w:color w:val="000000" w:themeColor="text1"/>
          <w:szCs w:val="19"/>
        </w:rPr>
        <w:t xml:space="preserve"> </w:t>
      </w:r>
      <w:r w:rsidRPr="001D1966">
        <w:rPr>
          <w:szCs w:val="19"/>
        </w:rPr>
        <w:t>(</w:t>
      </w:r>
      <w:r w:rsidRPr="001D1966">
        <w:rPr>
          <w:rFonts w:cs="Times New Roman"/>
          <w:szCs w:val="19"/>
        </w:rPr>
        <w:t>górnictwo i wydobywanie</w:t>
      </w:r>
      <w:r w:rsidRPr="001D1966">
        <w:rPr>
          <w:szCs w:val="19"/>
        </w:rPr>
        <w:t xml:space="preserve">) do S </w:t>
      </w:r>
      <w:r w:rsidRPr="001D1966">
        <w:rPr>
          <w:rFonts w:cs="Times New Roman"/>
          <w:szCs w:val="19"/>
        </w:rPr>
        <w:t>(pozostała działalność usługowa)</w:t>
      </w:r>
      <w:r w:rsidRPr="001D1966">
        <w:rPr>
          <w:szCs w:val="19"/>
        </w:rPr>
        <w:t xml:space="preserve"> z wyłączeniem sekcji O (</w:t>
      </w:r>
      <w:r w:rsidRPr="001D1966">
        <w:rPr>
          <w:rStyle w:val="mw-headline"/>
          <w:szCs w:val="19"/>
        </w:rPr>
        <w:t>administracja publiczna i obrona narodowa; obowiązkowe zabezpieczenia społeczne)</w:t>
      </w:r>
      <w:r w:rsidRPr="001D1966">
        <w:rPr>
          <w:szCs w:val="19"/>
        </w:rPr>
        <w:t xml:space="preserve"> oraz działu 94 </w:t>
      </w:r>
      <w:r w:rsidRPr="001D1966">
        <w:rPr>
          <w:bCs/>
          <w:szCs w:val="19"/>
        </w:rPr>
        <w:t>(działalność organizacji członkowskich).</w:t>
      </w:r>
    </w:p>
    <w:p w:rsidR="00D4646E" w:rsidRPr="001D1966" w:rsidRDefault="00D4646E" w:rsidP="00D4646E">
      <w:pPr>
        <w:spacing w:line="240" w:lineRule="auto"/>
        <w:rPr>
          <w:bCs/>
          <w:color w:val="000000" w:themeColor="text1"/>
          <w:szCs w:val="19"/>
        </w:rPr>
      </w:pPr>
      <w:r w:rsidRPr="001D1966">
        <w:rPr>
          <w:rFonts w:cs="Times New Roman"/>
          <w:color w:val="000000" w:themeColor="text1"/>
          <w:szCs w:val="19"/>
        </w:rPr>
        <w:t xml:space="preserve">Ze względu na formę prawną dane obejmują następujące podmioty: </w:t>
      </w:r>
      <w:r w:rsidRPr="001D1966">
        <w:rPr>
          <w:rFonts w:cs="Arial"/>
          <w:color w:val="000000" w:themeColor="text1"/>
          <w:szCs w:val="19"/>
        </w:rPr>
        <w:t>spółki cywilne prowadzące działalność na podstawie umowy zawartej zgodnie z Kodeksem cywilnym,</w:t>
      </w:r>
      <w:r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osoby fizyczne prowadzące działalność gospodarczą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D1966">
        <w:rPr>
          <w:rFonts w:cs="Arial"/>
          <w:color w:val="000000" w:themeColor="text1"/>
          <w:szCs w:val="19"/>
        </w:rPr>
        <w:t xml:space="preserve"> 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spółki partnerskie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spółki akcyjne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spółki z ograniczoną odpowiedzialnością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spółki jawne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spółki komandytowe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spółki komandytowo-akcyjne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przedsiębiorstwa państwowe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spółdzielnie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oddziały zagranicznych przedsiębiorców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spółki przewidziane w przepisach innych ustaw niż Kodeks spółek handlowych i Kodeks cywilny lub formy prawne, do których stosuje się przepi</w:t>
      </w:r>
      <w:r>
        <w:rPr>
          <w:rFonts w:eastAsia="Times New Roman" w:cs="Times New Roman"/>
          <w:color w:val="000000" w:themeColor="text1"/>
          <w:szCs w:val="19"/>
          <w:lang w:eastAsia="pl-PL"/>
        </w:rPr>
        <w:t>sy o spółkach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, przedsiębiorstwa zagranicz</w:t>
      </w:r>
      <w:r>
        <w:rPr>
          <w:rFonts w:eastAsia="Times New Roman" w:cs="Times New Roman"/>
          <w:color w:val="000000" w:themeColor="text1"/>
          <w:szCs w:val="19"/>
          <w:lang w:eastAsia="pl-PL"/>
        </w:rPr>
        <w:t>ne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, podmioty bez szczególnej formy prawnej.</w:t>
      </w:r>
    </w:p>
    <w:p w:rsidR="00D4646E" w:rsidRPr="001D1966" w:rsidRDefault="00D4646E" w:rsidP="00D4646E">
      <w:pPr>
        <w:spacing w:line="240" w:lineRule="auto"/>
        <w:rPr>
          <w:rFonts w:cs="Times New Roman"/>
          <w:szCs w:val="19"/>
        </w:rPr>
      </w:pPr>
      <w:r w:rsidRPr="001D1966">
        <w:rPr>
          <w:rFonts w:cs="Times New Roman"/>
          <w:szCs w:val="19"/>
        </w:rPr>
        <w:t>W opracowaniu wprowadzono dodatkowe grupowania w stosunku do ogólnie przyjętych przekrojów klasyfikacyjnych, ujmując pod pojęciem:</w:t>
      </w:r>
    </w:p>
    <w:p w:rsidR="00D4646E" w:rsidRPr="001D1966" w:rsidRDefault="00D4646E" w:rsidP="00D4646E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Cs w:val="19"/>
        </w:rPr>
      </w:pPr>
      <w:r w:rsidRPr="001D1966">
        <w:rPr>
          <w:rFonts w:cs="Times New Roman"/>
          <w:szCs w:val="19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:rsidR="00D4646E" w:rsidRPr="001D1966" w:rsidRDefault="00D4646E" w:rsidP="00D4646E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Cs w:val="19"/>
        </w:rPr>
      </w:pPr>
      <w:r w:rsidRPr="001D1966">
        <w:rPr>
          <w:rFonts w:cs="Times New Roman"/>
          <w:szCs w:val="19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:rsidR="00D4646E" w:rsidRPr="001D1966" w:rsidRDefault="00D4646E" w:rsidP="00D4646E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Cs w:val="19"/>
        </w:rPr>
      </w:pPr>
      <w:r w:rsidRPr="001D1966">
        <w:rPr>
          <w:rFonts w:cs="Times New Roman"/>
          <w:szCs w:val="19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:rsidR="00D4646E" w:rsidRPr="001D1966" w:rsidRDefault="00D4646E" w:rsidP="00D4646E">
      <w:pPr>
        <w:spacing w:after="0" w:line="240" w:lineRule="auto"/>
        <w:rPr>
          <w:rFonts w:eastAsia="Times New Roman" w:cs="Times New Roman"/>
          <w:szCs w:val="19"/>
          <w:lang w:eastAsia="pl-PL"/>
        </w:rPr>
      </w:pPr>
      <w:r w:rsidRPr="001D1966">
        <w:rPr>
          <w:rFonts w:eastAsia="Times New Roman" w:cs="Times New Roman"/>
          <w:bCs/>
          <w:szCs w:val="19"/>
          <w:lang w:eastAsia="pl-PL"/>
        </w:rPr>
        <w:t>Liczba upadłości</w:t>
      </w:r>
      <w:r w:rsidRPr="001D1966">
        <w:rPr>
          <w:rFonts w:eastAsia="Times New Roman" w:cs="Times New Roman"/>
          <w:szCs w:val="19"/>
          <w:lang w:eastAsia="pl-PL"/>
        </w:rPr>
        <w:t xml:space="preserve"> w danym kwartale dotyczy </w:t>
      </w:r>
      <w:r>
        <w:rPr>
          <w:rFonts w:eastAsia="Times New Roman" w:cs="Times New Roman"/>
          <w:szCs w:val="19"/>
          <w:lang w:eastAsia="pl-PL"/>
        </w:rPr>
        <w:t>przedsiębiorstw</w:t>
      </w:r>
      <w:r w:rsidRPr="001D1966">
        <w:rPr>
          <w:rFonts w:eastAsia="Times New Roman" w:cs="Times New Roman"/>
          <w:szCs w:val="19"/>
          <w:lang w:eastAsia="pl-PL"/>
        </w:rPr>
        <w:t>, wobec których zostało wydane, w danym kwartale przez właściwy Sąd Rejonowy, postanowienie o ogłoszeniu upadłości.</w:t>
      </w:r>
    </w:p>
    <w:p w:rsidR="00D4646E" w:rsidRPr="001D1966" w:rsidRDefault="00D4646E" w:rsidP="00D4646E">
      <w:pPr>
        <w:spacing w:line="240" w:lineRule="auto"/>
        <w:rPr>
          <w:rFonts w:eastAsia="Times New Roman" w:cs="Times New Roman"/>
          <w:szCs w:val="19"/>
          <w:lang w:eastAsia="pl-PL"/>
        </w:rPr>
      </w:pPr>
      <w:r w:rsidRPr="001D1966">
        <w:rPr>
          <w:rFonts w:eastAsia="Times New Roman" w:cs="Times New Roman"/>
          <w:bCs/>
          <w:szCs w:val="19"/>
          <w:lang w:eastAsia="pl-PL"/>
        </w:rPr>
        <w:t>Liczba rejestracji</w:t>
      </w:r>
      <w:r w:rsidRPr="001D1966">
        <w:rPr>
          <w:rFonts w:eastAsia="Times New Roman" w:cs="Times New Roman"/>
          <w:szCs w:val="19"/>
          <w:lang w:eastAsia="pl-PL"/>
        </w:rPr>
        <w:t xml:space="preserve"> w danym kwartale dotyczy </w:t>
      </w:r>
      <w:r>
        <w:rPr>
          <w:rFonts w:eastAsia="Times New Roman" w:cs="Times New Roman"/>
          <w:szCs w:val="19"/>
          <w:lang w:eastAsia="pl-PL"/>
        </w:rPr>
        <w:t>przedsiębiorstw</w:t>
      </w:r>
      <w:r w:rsidRPr="001D1966">
        <w:rPr>
          <w:rFonts w:eastAsia="Times New Roman" w:cs="Times New Roman"/>
          <w:szCs w:val="19"/>
          <w:lang w:eastAsia="pl-PL"/>
        </w:rPr>
        <w:t xml:space="preserve">, które zostały w danym kwartale wpisane do Krajowego Rejestru Urzędowego Podmiotów Gospodarki Narodowej (REGON). Rejestracje obejmują także osoby fizyczne, które zlikwidowały i ponownie podjęły działalność gospodarczą. </w:t>
      </w:r>
    </w:p>
    <w:p w:rsidR="00D4646E" w:rsidRPr="001D1966" w:rsidRDefault="00D4646E" w:rsidP="00D4646E">
      <w:pPr>
        <w:spacing w:after="0" w:line="240" w:lineRule="auto"/>
        <w:rPr>
          <w:rFonts w:eastAsia="Times New Roman" w:cs="Times New Roman"/>
          <w:szCs w:val="19"/>
          <w:lang w:eastAsia="pl-PL"/>
        </w:rPr>
      </w:pPr>
      <w:r w:rsidRPr="001D1966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:rsidR="00501E06" w:rsidRDefault="00501E06" w:rsidP="00104D74">
      <w:pPr>
        <w:rPr>
          <w:b/>
          <w:spacing w:val="-2"/>
          <w:sz w:val="18"/>
          <w:shd w:val="clear" w:color="auto" w:fill="FFFFFF"/>
        </w:rPr>
        <w:sectPr w:rsidR="00501E06" w:rsidSect="007E09B0"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13306E" w:rsidRDefault="00061332" w:rsidP="00104D74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A</w:t>
      </w:r>
      <w:r w:rsidR="0013306E">
        <w:rPr>
          <w:b/>
          <w:spacing w:val="-2"/>
          <w:sz w:val="18"/>
          <w:shd w:val="clear" w:color="auto" w:fill="FFFFFF"/>
        </w:rPr>
        <w:t>NEKS TABELARYCZNY</w:t>
      </w: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 w:rsidRPr="00BA3562">
        <w:rPr>
          <w:shd w:val="clear" w:color="auto" w:fill="FFFFFF"/>
        </w:rPr>
        <w:t xml:space="preserve">Tablica 1. </w:t>
      </w:r>
      <w:r>
        <w:rPr>
          <w:shd w:val="clear" w:color="auto" w:fill="FFFFFF"/>
        </w:rPr>
        <w:t xml:space="preserve">Liczba rejestracji </w:t>
      </w:r>
      <w:r w:rsidR="00FE4056">
        <w:rPr>
          <w:shd w:val="clear" w:color="auto" w:fill="FFFFFF"/>
        </w:rPr>
        <w:t>przedsiębiorstw</w:t>
      </w:r>
    </w:p>
    <w:tbl>
      <w:tblPr>
        <w:tblStyle w:val="Siatkatabelijasna1"/>
        <w:tblpPr w:leftFromText="141" w:rightFromText="141" w:vertAnchor="text" w:horzAnchor="margin" w:tblpXSpec="center" w:tblpY="596"/>
        <w:tblW w:w="861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643"/>
        <w:gridCol w:w="1003"/>
        <w:gridCol w:w="992"/>
        <w:gridCol w:w="999"/>
        <w:gridCol w:w="992"/>
        <w:gridCol w:w="993"/>
        <w:gridCol w:w="998"/>
        <w:gridCol w:w="993"/>
      </w:tblGrid>
      <w:tr w:rsidR="00886AB5" w:rsidRPr="00FA5128" w:rsidTr="007933A6">
        <w:trPr>
          <w:trHeight w:val="57"/>
          <w:jc w:val="center"/>
        </w:trPr>
        <w:tc>
          <w:tcPr>
            <w:tcW w:w="1642" w:type="dxa"/>
            <w:vMerge w:val="restart"/>
            <w:tcBorders>
              <w:top w:val="nil"/>
              <w:right w:val="single" w:sz="4" w:space="0" w:color="4472C4" w:themeColor="accent5"/>
            </w:tcBorders>
            <w:vAlign w:val="center"/>
          </w:tcPr>
          <w:p w:rsidR="00886AB5" w:rsidRPr="00FA5128" w:rsidRDefault="00886AB5" w:rsidP="0021005A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86AB5" w:rsidRDefault="00886AB5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Default="00886AB5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886AB5" w:rsidRPr="00FA5128" w:rsidTr="008234C4">
        <w:trPr>
          <w:trHeight w:val="57"/>
          <w:jc w:val="center"/>
        </w:trPr>
        <w:tc>
          <w:tcPr>
            <w:tcW w:w="1642" w:type="dxa"/>
            <w:vMerge/>
            <w:tcBorders>
              <w:right w:val="single" w:sz="4" w:space="0" w:color="4472C4" w:themeColor="accent5"/>
            </w:tcBorders>
            <w:vAlign w:val="center"/>
          </w:tcPr>
          <w:p w:rsidR="00886AB5" w:rsidRPr="00FA5128" w:rsidRDefault="00886AB5" w:rsidP="007B4DDF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7B4DDF">
            <w:r w:rsidRPr="00517298">
              <w:t>1 kw.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7B4DDF">
            <w:r w:rsidRPr="00517298">
              <w:t>2 kw.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7B4DDF">
            <w:r w:rsidRPr="00517298">
              <w:t>3 kw.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7B4DDF">
            <w:r w:rsidRPr="00517298">
              <w:t>4 kw.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7B4DDF">
            <w:r w:rsidRPr="00517298">
              <w:t>1 kw.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7B4DDF">
            <w:r w:rsidRPr="00517298">
              <w:t>2 kw.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3F11DC" w:rsidRDefault="00886AB5" w:rsidP="007B4DDF">
            <w:r w:rsidRPr="006C22A3">
              <w:t>3 kw.</w:t>
            </w:r>
          </w:p>
        </w:tc>
      </w:tr>
      <w:tr w:rsidR="00886AB5" w:rsidRPr="00C44E7A" w:rsidTr="008234C4">
        <w:trPr>
          <w:trHeight w:val="397"/>
          <w:jc w:val="center"/>
        </w:trPr>
        <w:tc>
          <w:tcPr>
            <w:tcW w:w="1642" w:type="dxa"/>
            <w:tcBorders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86AB5" w:rsidRPr="006C22A3" w:rsidRDefault="00886AB5" w:rsidP="006C22A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6C22A3">
              <w:rPr>
                <w:rFonts w:ascii="Fira Sans" w:hAnsi="Fira Sans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86AB5" w:rsidRPr="006C22A3" w:rsidRDefault="00886AB5" w:rsidP="006C22A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6C22A3">
              <w:rPr>
                <w:rFonts w:ascii="Fira Sans" w:hAnsi="Fira Sans"/>
                <w:b/>
                <w:color w:val="000000" w:themeColor="text1"/>
                <w:szCs w:val="19"/>
              </w:rPr>
              <w:t>84 099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86AB5" w:rsidRPr="006C22A3" w:rsidRDefault="00886AB5" w:rsidP="006C22A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6C22A3">
              <w:rPr>
                <w:rFonts w:ascii="Fira Sans" w:hAnsi="Fira Sans"/>
                <w:b/>
                <w:color w:val="000000" w:themeColor="text1"/>
                <w:szCs w:val="19"/>
              </w:rPr>
              <w:t>64 410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86AB5" w:rsidRPr="006C22A3" w:rsidRDefault="00886AB5" w:rsidP="006C22A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6C22A3">
              <w:rPr>
                <w:rFonts w:ascii="Fira Sans" w:hAnsi="Fira Sans"/>
                <w:b/>
                <w:color w:val="000000" w:themeColor="text1"/>
                <w:szCs w:val="19"/>
              </w:rPr>
              <w:t>87 360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86AB5" w:rsidRPr="006C22A3" w:rsidRDefault="00886AB5" w:rsidP="006C22A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6C22A3">
              <w:rPr>
                <w:rFonts w:ascii="Fira Sans" w:hAnsi="Fira Sans"/>
                <w:b/>
                <w:color w:val="000000" w:themeColor="text1"/>
                <w:szCs w:val="19"/>
              </w:rPr>
              <w:t>75 925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86AB5" w:rsidRPr="006C22A3" w:rsidRDefault="00886AB5" w:rsidP="006C22A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6C22A3">
              <w:rPr>
                <w:rFonts w:ascii="Fira Sans" w:hAnsi="Fira Sans"/>
                <w:b/>
                <w:color w:val="000000" w:themeColor="text1"/>
                <w:szCs w:val="19"/>
              </w:rPr>
              <w:t>84 223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86AB5" w:rsidRPr="006C22A3" w:rsidRDefault="00886AB5" w:rsidP="006C22A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6C22A3">
              <w:rPr>
                <w:rFonts w:ascii="Fira Sans" w:hAnsi="Fira Sans"/>
                <w:b/>
                <w:color w:val="000000" w:themeColor="text1"/>
                <w:szCs w:val="19"/>
              </w:rPr>
              <w:t>92 445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6C22A3" w:rsidRDefault="00886AB5" w:rsidP="006C22A3">
            <w:pPr>
              <w:rPr>
                <w:b/>
              </w:rPr>
            </w:pPr>
            <w:r w:rsidRPr="006C22A3">
              <w:rPr>
                <w:b/>
              </w:rPr>
              <w:t>85 198</w:t>
            </w:r>
          </w:p>
        </w:tc>
      </w:tr>
      <w:tr w:rsidR="00886AB5" w:rsidRPr="00C44E7A" w:rsidTr="008234C4">
        <w:trPr>
          <w:trHeight w:val="397"/>
          <w:jc w:val="center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86AB5" w:rsidRDefault="00886AB5" w:rsidP="006C22A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Przemysł </w:t>
            </w:r>
          </w:p>
          <w:p w:rsidR="00886AB5" w:rsidRPr="00FA5128" w:rsidRDefault="00886AB5" w:rsidP="006C22A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(sekcje B,C,D,E) 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6 980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5 429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7 081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6 188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6 828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7 513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B072C6" w:rsidRDefault="00886AB5" w:rsidP="006C22A3">
            <w:r w:rsidRPr="00B072C6">
              <w:t>6 799</w:t>
            </w:r>
          </w:p>
        </w:tc>
      </w:tr>
      <w:tr w:rsidR="00886AB5" w:rsidRPr="00C44E7A" w:rsidTr="008234C4">
        <w:trPr>
          <w:trHeight w:val="397"/>
          <w:jc w:val="center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86AB5" w:rsidRDefault="00886AB5" w:rsidP="006C22A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Budownictwo </w:t>
            </w:r>
          </w:p>
          <w:p w:rsidR="00886AB5" w:rsidRPr="00FA5128" w:rsidRDefault="00886AB5" w:rsidP="006C22A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19 529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14 324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19 930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14 601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16 871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20 247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B072C6" w:rsidRDefault="00886AB5" w:rsidP="006C22A3">
            <w:r w:rsidRPr="00B072C6">
              <w:t>19 029</w:t>
            </w:r>
          </w:p>
        </w:tc>
      </w:tr>
      <w:tr w:rsidR="00886AB5" w:rsidRPr="00C44E7A" w:rsidTr="008234C4">
        <w:trPr>
          <w:trHeight w:val="57"/>
          <w:jc w:val="center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86AB5" w:rsidRDefault="00886AB5" w:rsidP="006C22A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Handel; naprawa pojazdów </w:t>
            </w:r>
          </w:p>
          <w:p w:rsidR="00886AB5" w:rsidRDefault="00886AB5" w:rsidP="006C22A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samochodowych </w:t>
            </w:r>
          </w:p>
          <w:p w:rsidR="00886AB5" w:rsidRPr="00FA5128" w:rsidRDefault="00886AB5" w:rsidP="006C22A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14 285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12 661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15 547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14 036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15 648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15 288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B072C6" w:rsidRDefault="00886AB5" w:rsidP="006C22A3">
            <w:r w:rsidRPr="00B072C6">
              <w:t>13 684</w:t>
            </w:r>
          </w:p>
        </w:tc>
      </w:tr>
      <w:tr w:rsidR="00886AB5" w:rsidRPr="00C44E7A" w:rsidTr="008234C4">
        <w:trPr>
          <w:trHeight w:val="397"/>
          <w:jc w:val="center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86AB5" w:rsidRDefault="00886AB5" w:rsidP="006C22A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  <w:p w:rsidR="00886AB5" w:rsidRPr="00FA5128" w:rsidRDefault="00886AB5" w:rsidP="006C22A3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(sekcja H)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5 586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4 047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4 920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4 214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4 846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5 131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B072C6" w:rsidRDefault="00886AB5" w:rsidP="006C22A3">
            <w:r w:rsidRPr="00B072C6">
              <w:t>5 134</w:t>
            </w:r>
          </w:p>
        </w:tc>
      </w:tr>
      <w:tr w:rsidR="00886AB5" w:rsidRPr="00C44E7A" w:rsidTr="008234C4">
        <w:trPr>
          <w:trHeight w:val="397"/>
          <w:jc w:val="center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86AB5" w:rsidRDefault="00886AB5" w:rsidP="006C22A3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Zakwaterowanie i </w:t>
            </w:r>
          </w:p>
          <w:p w:rsidR="00886AB5" w:rsidRDefault="00886AB5" w:rsidP="006C22A3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gastronomia </w:t>
            </w:r>
          </w:p>
          <w:p w:rsidR="00886AB5" w:rsidRPr="00694AF0" w:rsidRDefault="00886AB5" w:rsidP="006C22A3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2 798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3 349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3 313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2 002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2 389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4 573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B072C6" w:rsidRDefault="00886AB5" w:rsidP="006C22A3">
            <w:r w:rsidRPr="00B072C6">
              <w:t>2 941</w:t>
            </w:r>
          </w:p>
        </w:tc>
      </w:tr>
      <w:tr w:rsidR="00886AB5" w:rsidRPr="00C44E7A" w:rsidTr="008234C4">
        <w:trPr>
          <w:trHeight w:val="397"/>
          <w:jc w:val="center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86AB5" w:rsidRDefault="00886AB5" w:rsidP="006C22A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</w:t>
            </w:r>
          </w:p>
          <w:p w:rsidR="00886AB5" w:rsidRDefault="00886AB5" w:rsidP="006C22A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komunikacja </w:t>
            </w:r>
          </w:p>
          <w:p w:rsidR="00886AB5" w:rsidRPr="00C3702F" w:rsidRDefault="00886AB5" w:rsidP="006C22A3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5 544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3 879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5 622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6 197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7 709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7 659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B072C6" w:rsidRDefault="00886AB5" w:rsidP="006C22A3">
            <w:r w:rsidRPr="00B072C6">
              <w:t>7 214</w:t>
            </w:r>
          </w:p>
        </w:tc>
      </w:tr>
      <w:tr w:rsidR="00886AB5" w:rsidRPr="00C44E7A" w:rsidTr="008234C4">
        <w:trPr>
          <w:trHeight w:val="397"/>
          <w:jc w:val="center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886AB5" w:rsidRDefault="00886AB5" w:rsidP="006C22A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Usługi </w:t>
            </w:r>
          </w:p>
          <w:p w:rsidR="00886AB5" w:rsidRPr="00FA5128" w:rsidRDefault="00886AB5" w:rsidP="006C22A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18 182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12 904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18 129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17 225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18 812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19 542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86AB5" w:rsidRPr="00B072C6" w:rsidRDefault="00886AB5" w:rsidP="006C22A3">
            <w:r w:rsidRPr="00B072C6">
              <w:t>17 450</w:t>
            </w:r>
          </w:p>
        </w:tc>
      </w:tr>
      <w:tr w:rsidR="00886AB5" w:rsidRPr="00C44E7A" w:rsidTr="008234C4">
        <w:trPr>
          <w:trHeight w:val="57"/>
          <w:jc w:val="center"/>
        </w:trPr>
        <w:tc>
          <w:tcPr>
            <w:tcW w:w="1642" w:type="dxa"/>
            <w:tcBorders>
              <w:top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886AB5" w:rsidRDefault="00886AB5" w:rsidP="006C22A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 sekcje</w:t>
            </w:r>
          </w:p>
          <w:p w:rsidR="00886AB5" w:rsidRPr="00FA5128" w:rsidRDefault="00886AB5" w:rsidP="006C22A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(P,Q,R,S z wyłączeniem działu 94)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11 195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7 817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12 818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11 462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886AB5" w:rsidRPr="00517298" w:rsidRDefault="00886AB5" w:rsidP="006C22A3">
            <w:r w:rsidRPr="00517298">
              <w:t>11 120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886AB5" w:rsidRDefault="00886AB5" w:rsidP="006C22A3">
            <w:r w:rsidRPr="00517298">
              <w:t>12 492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886AB5" w:rsidRDefault="00886AB5" w:rsidP="006C22A3">
            <w:r w:rsidRPr="00B072C6">
              <w:t>12 947</w:t>
            </w:r>
          </w:p>
        </w:tc>
      </w:tr>
    </w:tbl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E04CFC" w:rsidRDefault="00E04CFC" w:rsidP="00E04CFC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</w:pPr>
    </w:p>
    <w:p w:rsidR="00200AEA" w:rsidRDefault="00200AEA" w:rsidP="00E04CFC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  <w:sectPr w:rsidR="00200AEA" w:rsidSect="007E09B0">
          <w:headerReference w:type="first" r:id="rId19"/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2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Liczba rejestracji </w:t>
      </w:r>
      <w:r w:rsidR="00FE4056">
        <w:rPr>
          <w:shd w:val="clear" w:color="auto" w:fill="FFFFFF"/>
        </w:rPr>
        <w:t>przedsiębiorstw</w:t>
      </w:r>
      <w:r w:rsidR="0021005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według form prawnych </w:t>
      </w:r>
    </w:p>
    <w:tbl>
      <w:tblPr>
        <w:tblStyle w:val="Siatkatabelijasna1"/>
        <w:tblpPr w:leftFromText="141" w:rightFromText="141" w:vertAnchor="text" w:horzAnchor="margin" w:tblpXSpec="center" w:tblpY="596"/>
        <w:tblW w:w="861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737"/>
        <w:gridCol w:w="983"/>
        <w:gridCol w:w="983"/>
        <w:gridCol w:w="982"/>
        <w:gridCol w:w="982"/>
        <w:gridCol w:w="982"/>
        <w:gridCol w:w="982"/>
        <w:gridCol w:w="982"/>
      </w:tblGrid>
      <w:tr w:rsidR="00462502" w:rsidRPr="00FA5128" w:rsidTr="007933A6">
        <w:trPr>
          <w:trHeight w:val="57"/>
          <w:jc w:val="center"/>
        </w:trPr>
        <w:tc>
          <w:tcPr>
            <w:tcW w:w="2041" w:type="dxa"/>
            <w:vMerge w:val="restart"/>
            <w:tcBorders>
              <w:top w:val="nil"/>
            </w:tcBorders>
            <w:vAlign w:val="center"/>
          </w:tcPr>
          <w:p w:rsidR="00462502" w:rsidRPr="00FA5128" w:rsidRDefault="00462502" w:rsidP="0021005A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134" w:type="dxa"/>
            <w:gridSpan w:val="4"/>
            <w:tcBorders>
              <w:top w:val="nil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Default="00462502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Default="00462502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462502" w:rsidRPr="00FA5128" w:rsidTr="008234C4">
        <w:trPr>
          <w:trHeight w:val="57"/>
          <w:jc w:val="center"/>
        </w:trPr>
        <w:tc>
          <w:tcPr>
            <w:tcW w:w="2041" w:type="dxa"/>
            <w:vMerge/>
            <w:vAlign w:val="center"/>
          </w:tcPr>
          <w:p w:rsidR="00462502" w:rsidRPr="00FA5128" w:rsidRDefault="00462502" w:rsidP="00CE1B39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CE1B39">
            <w:r w:rsidRPr="0063743F">
              <w:t>1 kw.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CE1B39">
            <w:r w:rsidRPr="0063743F">
              <w:t>2 kw.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CE1B39">
            <w:r w:rsidRPr="0063743F">
              <w:t>3 kw.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CE1B39">
            <w:r w:rsidRPr="0063743F">
              <w:t>4 kw.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CE1B39">
            <w:r w:rsidRPr="0063743F">
              <w:t>1 kw.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CE1B39">
            <w:r w:rsidRPr="0063743F">
              <w:t>2 kw.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C91C29" w:rsidRDefault="00462502" w:rsidP="00CE1B39">
            <w:r w:rsidRPr="00462502">
              <w:t>3 kw.</w:t>
            </w:r>
          </w:p>
        </w:tc>
      </w:tr>
      <w:tr w:rsidR="00462502" w:rsidRPr="00FA5128" w:rsidTr="008234C4">
        <w:trPr>
          <w:trHeight w:val="397"/>
          <w:jc w:val="center"/>
        </w:trPr>
        <w:tc>
          <w:tcPr>
            <w:tcW w:w="2041" w:type="dxa"/>
            <w:tcBorders>
              <w:bottom w:val="single" w:sz="4" w:space="0" w:color="4472C4" w:themeColor="accent5"/>
            </w:tcBorders>
            <w:vAlign w:val="center"/>
          </w:tcPr>
          <w:p w:rsidR="00462502" w:rsidRPr="00FA5128" w:rsidRDefault="00462502" w:rsidP="00462502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462502" w:rsidRDefault="00462502" w:rsidP="00462502">
            <w:pPr>
              <w:rPr>
                <w:b/>
              </w:rPr>
            </w:pPr>
            <w:r w:rsidRPr="00462502">
              <w:rPr>
                <w:b/>
              </w:rPr>
              <w:t>84 099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462502" w:rsidRDefault="00462502" w:rsidP="00462502">
            <w:pPr>
              <w:rPr>
                <w:b/>
              </w:rPr>
            </w:pPr>
            <w:r w:rsidRPr="00462502">
              <w:rPr>
                <w:b/>
              </w:rPr>
              <w:t>64 410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462502" w:rsidRDefault="00462502" w:rsidP="00462502">
            <w:pPr>
              <w:rPr>
                <w:b/>
              </w:rPr>
            </w:pPr>
            <w:r w:rsidRPr="00462502">
              <w:rPr>
                <w:b/>
              </w:rPr>
              <w:t>87 360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462502" w:rsidRDefault="00462502" w:rsidP="00462502">
            <w:pPr>
              <w:rPr>
                <w:b/>
              </w:rPr>
            </w:pPr>
            <w:r w:rsidRPr="00462502">
              <w:rPr>
                <w:b/>
              </w:rPr>
              <w:t>75 925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462502" w:rsidRDefault="00462502" w:rsidP="00462502">
            <w:pPr>
              <w:rPr>
                <w:b/>
              </w:rPr>
            </w:pPr>
            <w:r w:rsidRPr="00462502">
              <w:rPr>
                <w:b/>
              </w:rPr>
              <w:t>84 223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462502" w:rsidRDefault="00462502" w:rsidP="00462502">
            <w:pPr>
              <w:rPr>
                <w:b/>
              </w:rPr>
            </w:pPr>
            <w:r w:rsidRPr="00462502">
              <w:rPr>
                <w:b/>
              </w:rPr>
              <w:t>92 445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462502" w:rsidRDefault="00462502" w:rsidP="00462502">
            <w:pPr>
              <w:rPr>
                <w:b/>
              </w:rPr>
            </w:pPr>
            <w:r w:rsidRPr="00462502">
              <w:rPr>
                <w:b/>
              </w:rPr>
              <w:t>85 198</w:t>
            </w:r>
          </w:p>
        </w:tc>
      </w:tr>
      <w:tr w:rsidR="00462502" w:rsidRPr="00FA5128" w:rsidTr="008234C4">
        <w:trPr>
          <w:trHeight w:val="397"/>
          <w:jc w:val="center"/>
        </w:trPr>
        <w:tc>
          <w:tcPr>
            <w:tcW w:w="2041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462502" w:rsidRPr="001D5820" w:rsidRDefault="00462502" w:rsidP="00462502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D5820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Spółki cywilne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1 455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918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1 224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1 123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1 472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1 311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1 125</w:t>
            </w:r>
          </w:p>
        </w:tc>
      </w:tr>
      <w:tr w:rsidR="00462502" w:rsidRPr="00FA5128" w:rsidTr="008234C4">
        <w:trPr>
          <w:trHeight w:val="57"/>
          <w:jc w:val="center"/>
        </w:trPr>
        <w:tc>
          <w:tcPr>
            <w:tcW w:w="2041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462502" w:rsidRPr="00FA5128" w:rsidRDefault="00462502" w:rsidP="00462502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soby fizyczne prowadzące działalność gospodarczą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69 472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53 530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73 987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63 355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69 760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77 651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71 623</w:t>
            </w:r>
          </w:p>
        </w:tc>
      </w:tr>
      <w:tr w:rsidR="00462502" w:rsidRPr="00FA5128" w:rsidTr="008234C4">
        <w:trPr>
          <w:trHeight w:val="397"/>
          <w:jc w:val="center"/>
        </w:trPr>
        <w:tc>
          <w:tcPr>
            <w:tcW w:w="2041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462502" w:rsidRPr="00FA5128" w:rsidRDefault="00462502" w:rsidP="0046250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partnerskie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25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20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26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34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37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34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31</w:t>
            </w:r>
          </w:p>
        </w:tc>
      </w:tr>
      <w:tr w:rsidR="00462502" w:rsidRPr="00FA5128" w:rsidTr="008234C4">
        <w:trPr>
          <w:trHeight w:val="397"/>
          <w:jc w:val="center"/>
        </w:trPr>
        <w:tc>
          <w:tcPr>
            <w:tcW w:w="2041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462502" w:rsidRPr="00FA5128" w:rsidRDefault="00462502" w:rsidP="00462502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color w:val="000000" w:themeColor="text1"/>
                <w:sz w:val="16"/>
                <w:szCs w:val="16"/>
              </w:rPr>
              <w:t>półki akcyjne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68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45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63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83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74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88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53</w:t>
            </w:r>
          </w:p>
        </w:tc>
      </w:tr>
      <w:tr w:rsidR="00462502" w:rsidRPr="00FA5128" w:rsidTr="008234C4">
        <w:trPr>
          <w:trHeight w:val="397"/>
          <w:jc w:val="center"/>
        </w:trPr>
        <w:tc>
          <w:tcPr>
            <w:tcW w:w="2041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462502" w:rsidRPr="00694AF0" w:rsidRDefault="00462502" w:rsidP="00462502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Spółki z ograniczoną odpowiedzialnością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11 299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8 559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10 657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10 328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12 013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12 442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11 821</w:t>
            </w:r>
          </w:p>
        </w:tc>
      </w:tr>
      <w:tr w:rsidR="00462502" w:rsidRPr="00FA5128" w:rsidTr="008234C4">
        <w:trPr>
          <w:trHeight w:val="397"/>
          <w:jc w:val="center"/>
        </w:trPr>
        <w:tc>
          <w:tcPr>
            <w:tcW w:w="2041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462502" w:rsidRPr="00C3702F" w:rsidRDefault="00462502" w:rsidP="00462502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261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191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202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410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586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596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319</w:t>
            </w:r>
          </w:p>
        </w:tc>
      </w:tr>
      <w:tr w:rsidR="00462502" w:rsidRPr="00FA5128" w:rsidTr="008234C4">
        <w:trPr>
          <w:trHeight w:val="397"/>
          <w:jc w:val="center"/>
        </w:trPr>
        <w:tc>
          <w:tcPr>
            <w:tcW w:w="2041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462502" w:rsidRPr="00FA5128" w:rsidRDefault="00462502" w:rsidP="0046250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komandytowe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1 385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1 049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1 089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492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160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164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131</w:t>
            </w:r>
          </w:p>
        </w:tc>
      </w:tr>
      <w:tr w:rsidR="00462502" w:rsidRPr="00FA5128" w:rsidTr="008234C4">
        <w:trPr>
          <w:trHeight w:val="397"/>
          <w:jc w:val="center"/>
        </w:trPr>
        <w:tc>
          <w:tcPr>
            <w:tcW w:w="2041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462502" w:rsidRDefault="00462502" w:rsidP="0046250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komandytowo-akcyjne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25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16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15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13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8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16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18</w:t>
            </w:r>
          </w:p>
        </w:tc>
      </w:tr>
      <w:tr w:rsidR="00462502" w:rsidRPr="00FA5128" w:rsidTr="008234C4">
        <w:trPr>
          <w:trHeight w:val="397"/>
          <w:jc w:val="center"/>
        </w:trPr>
        <w:tc>
          <w:tcPr>
            <w:tcW w:w="2041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462502" w:rsidRDefault="00462502" w:rsidP="0046250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Przedsiębiorstwa państwowe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0</w:t>
            </w:r>
          </w:p>
        </w:tc>
      </w:tr>
      <w:tr w:rsidR="00462502" w:rsidRPr="00FA5128" w:rsidTr="008234C4">
        <w:trPr>
          <w:trHeight w:val="397"/>
          <w:jc w:val="center"/>
        </w:trPr>
        <w:tc>
          <w:tcPr>
            <w:tcW w:w="2041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462502" w:rsidRDefault="00462502" w:rsidP="0046250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Spółdzielnie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46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29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29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28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32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53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16</w:t>
            </w:r>
          </w:p>
        </w:tc>
      </w:tr>
      <w:tr w:rsidR="00462502" w:rsidRPr="00FA5128" w:rsidTr="008234C4">
        <w:trPr>
          <w:trHeight w:val="397"/>
          <w:jc w:val="center"/>
        </w:trPr>
        <w:tc>
          <w:tcPr>
            <w:tcW w:w="2041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462502" w:rsidRDefault="00462502" w:rsidP="0046250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Oddziały zagranicznych przedsiębiorstw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41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40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53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47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52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66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55</w:t>
            </w:r>
          </w:p>
        </w:tc>
      </w:tr>
      <w:tr w:rsidR="00462502" w:rsidRPr="00FA5128" w:rsidTr="008234C4">
        <w:trPr>
          <w:trHeight w:val="397"/>
          <w:jc w:val="center"/>
        </w:trPr>
        <w:tc>
          <w:tcPr>
            <w:tcW w:w="2041" w:type="dxa"/>
            <w:tcBorders>
              <w:top w:val="single" w:sz="4" w:space="0" w:color="4472C4" w:themeColor="accent5"/>
              <w:bottom w:val="nil"/>
            </w:tcBorders>
            <w:vAlign w:val="center"/>
          </w:tcPr>
          <w:p w:rsidR="00462502" w:rsidRPr="00B55419" w:rsidRDefault="00462502" w:rsidP="0046250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</w:pPr>
            <w:r w:rsidRPr="001A67B0">
              <w:rPr>
                <w:rFonts w:ascii="Fira Sans" w:hAnsi="Fira Sans"/>
                <w:color w:val="000000" w:themeColor="text1"/>
                <w:sz w:val="16"/>
                <w:szCs w:val="16"/>
              </w:rPr>
              <w:t>Inne, w tym bez szczególnej formy prawnej</w:t>
            </w:r>
            <w:r>
              <w:rPr>
                <w:rStyle w:val="Odwoanieprzypisudolnego"/>
                <w:rFonts w:ascii="Fira Sans" w:hAnsi="Fira Sans"/>
                <w:color w:val="000000" w:themeColor="text1"/>
                <w:sz w:val="16"/>
                <w:szCs w:val="16"/>
              </w:rPr>
              <w:footnoteReference w:id="1"/>
            </w:r>
          </w:p>
        </w:tc>
        <w:tc>
          <w:tcPr>
            <w:tcW w:w="1134" w:type="dxa"/>
            <w:tcBorders>
              <w:top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22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13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15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462502" w:rsidRPr="0063743F" w:rsidRDefault="00462502" w:rsidP="00462502">
            <w:r w:rsidRPr="0063743F">
              <w:t>12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29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462502" w:rsidRPr="00DB3C5E" w:rsidRDefault="00462502" w:rsidP="00462502">
            <w:r w:rsidRPr="00DB3C5E">
              <w:t>24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462502" w:rsidRDefault="00462502" w:rsidP="00462502">
            <w:r w:rsidRPr="00DB3C5E">
              <w:t>6</w:t>
            </w:r>
          </w:p>
        </w:tc>
      </w:tr>
    </w:tbl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200AEA" w:rsidRDefault="00200AEA" w:rsidP="00523377">
      <w:pPr>
        <w:rPr>
          <w:b/>
          <w:spacing w:val="-2"/>
          <w:sz w:val="18"/>
          <w:shd w:val="clear" w:color="auto" w:fill="FFFFFF"/>
        </w:rPr>
        <w:sectPr w:rsidR="00200AEA" w:rsidSect="007E09B0">
          <w:footnotePr>
            <w:numFmt w:val="chicago"/>
          </w:footnotePr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3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>Liczba up</w:t>
      </w:r>
      <w:r w:rsidR="00A3179A">
        <w:rPr>
          <w:shd w:val="clear" w:color="auto" w:fill="FFFFFF"/>
        </w:rPr>
        <w:t xml:space="preserve">adłości </w:t>
      </w:r>
      <w:r w:rsidR="00123186">
        <w:rPr>
          <w:shd w:val="clear" w:color="auto" w:fill="FFFFFF"/>
        </w:rPr>
        <w:t>przedsiębiorstw</w:t>
      </w:r>
    </w:p>
    <w:tbl>
      <w:tblPr>
        <w:tblStyle w:val="Siatkatabelijasna1"/>
        <w:tblpPr w:leftFromText="141" w:rightFromText="141" w:vertAnchor="text" w:horzAnchor="margin" w:tblpXSpec="center" w:tblpY="596"/>
        <w:tblW w:w="861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032"/>
        <w:gridCol w:w="941"/>
        <w:gridCol w:w="940"/>
        <w:gridCol w:w="940"/>
        <w:gridCol w:w="940"/>
        <w:gridCol w:w="940"/>
        <w:gridCol w:w="940"/>
        <w:gridCol w:w="940"/>
      </w:tblGrid>
      <w:tr w:rsidR="0030373F" w:rsidRPr="00FA5128" w:rsidTr="007933A6">
        <w:trPr>
          <w:trHeight w:val="57"/>
          <w:jc w:val="center"/>
        </w:trPr>
        <w:tc>
          <w:tcPr>
            <w:tcW w:w="3969" w:type="dxa"/>
            <w:vMerge w:val="restart"/>
            <w:tcBorders>
              <w:top w:val="nil"/>
              <w:right w:val="single" w:sz="4" w:space="0" w:color="4472C4" w:themeColor="accent5"/>
            </w:tcBorders>
            <w:vAlign w:val="center"/>
          </w:tcPr>
          <w:p w:rsidR="0030373F" w:rsidRPr="00FA5128" w:rsidRDefault="0030373F" w:rsidP="0021005A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Default="0030373F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Default="0030373F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854756" w:rsidRPr="00FA5128" w:rsidTr="008234C4">
        <w:trPr>
          <w:trHeight w:val="57"/>
          <w:jc w:val="center"/>
        </w:trPr>
        <w:tc>
          <w:tcPr>
            <w:tcW w:w="3969" w:type="dxa"/>
            <w:vMerge/>
            <w:tcBorders>
              <w:right w:val="single" w:sz="4" w:space="0" w:color="4472C4" w:themeColor="accent5"/>
            </w:tcBorders>
            <w:vAlign w:val="center"/>
          </w:tcPr>
          <w:p w:rsidR="00854756" w:rsidRPr="00FA5128" w:rsidRDefault="00854756" w:rsidP="00854756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54756" w:rsidRPr="00666BC6" w:rsidRDefault="00854756" w:rsidP="00854756">
            <w:r w:rsidRPr="00666BC6">
              <w:t>1 kw.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54756" w:rsidRPr="00666BC6" w:rsidRDefault="00854756" w:rsidP="00854756">
            <w:r w:rsidRPr="00666BC6">
              <w:t>2 kw.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54756" w:rsidRPr="00666BC6" w:rsidRDefault="00854756" w:rsidP="00854756">
            <w:r w:rsidRPr="00666BC6">
              <w:t>3 kw.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54756" w:rsidRPr="00666BC6" w:rsidRDefault="00854756" w:rsidP="00854756">
            <w:r w:rsidRPr="00666BC6">
              <w:t>4 kw.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54756" w:rsidRPr="00666BC6" w:rsidRDefault="00854756" w:rsidP="00854756">
            <w:r w:rsidRPr="00666BC6">
              <w:t>1 kw.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54756" w:rsidRPr="00666BC6" w:rsidRDefault="00854756" w:rsidP="00854756">
            <w:r w:rsidRPr="00666BC6">
              <w:t>2 kw.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854756" w:rsidRPr="000546EB" w:rsidRDefault="0030373F" w:rsidP="00854756">
            <w:r w:rsidRPr="0030373F">
              <w:t>3 kw.</w:t>
            </w:r>
          </w:p>
        </w:tc>
      </w:tr>
      <w:tr w:rsidR="0030373F" w:rsidRPr="00FA5128" w:rsidTr="008234C4">
        <w:trPr>
          <w:trHeight w:val="397"/>
          <w:jc w:val="center"/>
        </w:trPr>
        <w:tc>
          <w:tcPr>
            <w:tcW w:w="3969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Pr="00FA5128" w:rsidRDefault="0030373F" w:rsidP="0030373F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854756" w:rsidRDefault="0030373F" w:rsidP="0030373F">
            <w:pPr>
              <w:rPr>
                <w:b/>
              </w:rPr>
            </w:pPr>
            <w:r w:rsidRPr="00854756">
              <w:rPr>
                <w:b/>
              </w:rPr>
              <w:t>142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854756" w:rsidRDefault="0030373F" w:rsidP="0030373F">
            <w:pPr>
              <w:rPr>
                <w:b/>
              </w:rPr>
            </w:pPr>
            <w:r w:rsidRPr="00854756">
              <w:rPr>
                <w:b/>
              </w:rPr>
              <w:t>157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854756" w:rsidRDefault="0030373F" w:rsidP="0030373F">
            <w:pPr>
              <w:rPr>
                <w:b/>
              </w:rPr>
            </w:pPr>
            <w:r w:rsidRPr="00854756">
              <w:rPr>
                <w:b/>
              </w:rPr>
              <w:t>123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854756" w:rsidRDefault="0030373F" w:rsidP="0030373F">
            <w:pPr>
              <w:rPr>
                <w:b/>
              </w:rPr>
            </w:pPr>
            <w:r w:rsidRPr="00854756">
              <w:rPr>
                <w:b/>
              </w:rPr>
              <w:t>106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854756" w:rsidRDefault="0030373F" w:rsidP="0030373F">
            <w:pPr>
              <w:rPr>
                <w:b/>
              </w:rPr>
            </w:pPr>
            <w:r w:rsidRPr="00854756">
              <w:rPr>
                <w:b/>
              </w:rPr>
              <w:t>126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854756" w:rsidRDefault="0030373F" w:rsidP="0030373F">
            <w:pPr>
              <w:rPr>
                <w:b/>
              </w:rPr>
            </w:pPr>
            <w:r w:rsidRPr="00854756">
              <w:rPr>
                <w:b/>
              </w:rPr>
              <w:t>84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30373F" w:rsidRDefault="0030373F" w:rsidP="0030373F">
            <w:pPr>
              <w:rPr>
                <w:b/>
              </w:rPr>
            </w:pPr>
            <w:r w:rsidRPr="0030373F">
              <w:rPr>
                <w:b/>
              </w:rPr>
              <w:t>79</w:t>
            </w:r>
          </w:p>
        </w:tc>
      </w:tr>
      <w:tr w:rsidR="0030373F" w:rsidRPr="00FA5128" w:rsidTr="008234C4">
        <w:trPr>
          <w:trHeight w:val="397"/>
          <w:jc w:val="center"/>
        </w:trPr>
        <w:tc>
          <w:tcPr>
            <w:tcW w:w="3969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Default="0030373F" w:rsidP="0030373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Przemysł </w:t>
            </w:r>
          </w:p>
          <w:p w:rsidR="0030373F" w:rsidRPr="00FA5128" w:rsidRDefault="0030373F" w:rsidP="0030373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(sekcje B,C,D,E)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33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40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32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19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28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17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3A0334" w:rsidRDefault="0030373F" w:rsidP="0030373F">
            <w:r w:rsidRPr="003A0334">
              <w:t>24</w:t>
            </w:r>
          </w:p>
        </w:tc>
      </w:tr>
      <w:tr w:rsidR="0030373F" w:rsidRPr="00FA5128" w:rsidTr="008234C4">
        <w:trPr>
          <w:trHeight w:val="397"/>
          <w:jc w:val="center"/>
        </w:trPr>
        <w:tc>
          <w:tcPr>
            <w:tcW w:w="3969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Default="0030373F" w:rsidP="0030373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Budownictwo </w:t>
            </w:r>
          </w:p>
          <w:p w:rsidR="0030373F" w:rsidRPr="00FA5128" w:rsidRDefault="0030373F" w:rsidP="0030373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20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19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18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15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16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16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3A0334" w:rsidRDefault="0030373F" w:rsidP="0030373F">
            <w:r w:rsidRPr="003A0334">
              <w:t>8</w:t>
            </w:r>
          </w:p>
        </w:tc>
      </w:tr>
      <w:tr w:rsidR="0030373F" w:rsidRPr="00FA5128" w:rsidTr="008234C4">
        <w:trPr>
          <w:trHeight w:val="397"/>
          <w:jc w:val="center"/>
        </w:trPr>
        <w:tc>
          <w:tcPr>
            <w:tcW w:w="3969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Default="0030373F" w:rsidP="0030373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  <w:p w:rsidR="0030373F" w:rsidRPr="00FA5128" w:rsidRDefault="0030373F" w:rsidP="0030373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38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41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34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34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34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20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3A0334" w:rsidRDefault="0030373F" w:rsidP="0030373F">
            <w:r w:rsidRPr="003A0334">
              <w:t>18</w:t>
            </w:r>
          </w:p>
        </w:tc>
      </w:tr>
      <w:tr w:rsidR="0030373F" w:rsidRPr="00FA5128" w:rsidTr="008234C4">
        <w:trPr>
          <w:trHeight w:val="397"/>
          <w:jc w:val="center"/>
        </w:trPr>
        <w:tc>
          <w:tcPr>
            <w:tcW w:w="3969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Default="0030373F" w:rsidP="0030373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Transport i gospodarka magazynowa</w:t>
            </w:r>
          </w:p>
          <w:p w:rsidR="0030373F" w:rsidRPr="00FA5128" w:rsidRDefault="0030373F" w:rsidP="0030373F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(sekcja H)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13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13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5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8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5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7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3A0334" w:rsidRDefault="0030373F" w:rsidP="0030373F">
            <w:r w:rsidRPr="003A0334">
              <w:t>3</w:t>
            </w:r>
          </w:p>
        </w:tc>
      </w:tr>
      <w:tr w:rsidR="0030373F" w:rsidRPr="00FA5128" w:rsidTr="008234C4">
        <w:trPr>
          <w:trHeight w:val="397"/>
          <w:jc w:val="center"/>
        </w:trPr>
        <w:tc>
          <w:tcPr>
            <w:tcW w:w="3969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Default="0030373F" w:rsidP="0030373F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Zakwaterowanie i gastronomia </w:t>
            </w:r>
          </w:p>
          <w:p w:rsidR="0030373F" w:rsidRPr="00694AF0" w:rsidRDefault="0030373F" w:rsidP="0030373F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10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5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9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6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9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6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3A0334" w:rsidRDefault="0030373F" w:rsidP="0030373F">
            <w:r w:rsidRPr="003A0334">
              <w:t>6</w:t>
            </w:r>
          </w:p>
        </w:tc>
      </w:tr>
      <w:tr w:rsidR="0030373F" w:rsidRPr="00FA5128" w:rsidTr="008234C4">
        <w:trPr>
          <w:trHeight w:val="397"/>
          <w:jc w:val="center"/>
        </w:trPr>
        <w:tc>
          <w:tcPr>
            <w:tcW w:w="3969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Default="0030373F" w:rsidP="0030373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komunikacja </w:t>
            </w:r>
          </w:p>
          <w:p w:rsidR="0030373F" w:rsidRPr="00C3702F" w:rsidRDefault="0030373F" w:rsidP="0030373F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5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3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1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3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3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4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3A0334" w:rsidRDefault="0030373F" w:rsidP="0030373F">
            <w:r w:rsidRPr="003A0334">
              <w:t>1</w:t>
            </w:r>
          </w:p>
        </w:tc>
      </w:tr>
      <w:tr w:rsidR="0030373F" w:rsidRPr="00FA5128" w:rsidTr="008234C4">
        <w:trPr>
          <w:trHeight w:val="397"/>
          <w:jc w:val="center"/>
        </w:trPr>
        <w:tc>
          <w:tcPr>
            <w:tcW w:w="3969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Default="0030373F" w:rsidP="0030373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Usługi </w:t>
            </w:r>
          </w:p>
          <w:p w:rsidR="0030373F" w:rsidRPr="00FA5128" w:rsidRDefault="0030373F" w:rsidP="0030373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21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25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18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16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23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12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3A0334" w:rsidRDefault="0030373F" w:rsidP="0030373F">
            <w:r w:rsidRPr="003A0334">
              <w:t>18</w:t>
            </w:r>
          </w:p>
        </w:tc>
      </w:tr>
      <w:tr w:rsidR="0030373F" w:rsidRPr="00FA5128" w:rsidTr="008234C4">
        <w:trPr>
          <w:trHeight w:val="397"/>
          <w:jc w:val="center"/>
        </w:trPr>
        <w:tc>
          <w:tcPr>
            <w:tcW w:w="3969" w:type="dxa"/>
            <w:tcBorders>
              <w:top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0373F" w:rsidRDefault="0030373F" w:rsidP="0030373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Pozostałe sekcje </w:t>
            </w:r>
          </w:p>
          <w:p w:rsidR="0030373F" w:rsidRPr="00FA5128" w:rsidRDefault="0030373F" w:rsidP="0030373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(P,Q,R,S z wyłączeniem działu 94)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2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11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6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5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30373F" w:rsidRPr="00666BC6" w:rsidRDefault="0030373F" w:rsidP="0030373F">
            <w:r w:rsidRPr="00666BC6">
              <w:t>8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30373F" w:rsidRDefault="0030373F" w:rsidP="0030373F">
            <w:r w:rsidRPr="00666BC6">
              <w:t>2</w:t>
            </w:r>
          </w:p>
        </w:tc>
        <w:tc>
          <w:tcPr>
            <w:tcW w:w="1701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30373F" w:rsidRDefault="0030373F" w:rsidP="0030373F">
            <w:r w:rsidRPr="003A0334">
              <w:t>1</w:t>
            </w:r>
          </w:p>
        </w:tc>
      </w:tr>
    </w:tbl>
    <w:p w:rsidR="000F61F3" w:rsidRDefault="000F61F3" w:rsidP="00523377">
      <w:pPr>
        <w:rPr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5E6E13" w:rsidRDefault="005E6E13" w:rsidP="00523377">
      <w:pPr>
        <w:rPr>
          <w:b/>
          <w:spacing w:val="-2"/>
          <w:sz w:val="18"/>
          <w:shd w:val="clear" w:color="auto" w:fill="FFFFFF"/>
        </w:rPr>
        <w:sectPr w:rsidR="005E6E13" w:rsidSect="007E09B0"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4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Liczba upadłości </w:t>
      </w:r>
      <w:r w:rsidR="00FE4056">
        <w:rPr>
          <w:shd w:val="clear" w:color="auto" w:fill="FFFFFF"/>
        </w:rPr>
        <w:t>przedsiębiorstw</w:t>
      </w:r>
      <w:r w:rsidR="003F37F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według form prawnych </w:t>
      </w:r>
    </w:p>
    <w:tbl>
      <w:tblPr>
        <w:tblStyle w:val="Siatkatabelijasna1"/>
        <w:tblpPr w:leftFromText="141" w:rightFromText="141" w:vertAnchor="text" w:horzAnchor="margin" w:tblpXSpec="center" w:tblpY="596"/>
        <w:tblW w:w="861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879"/>
        <w:gridCol w:w="962"/>
        <w:gridCol w:w="962"/>
        <w:gridCol w:w="962"/>
        <w:gridCol w:w="962"/>
        <w:gridCol w:w="962"/>
        <w:gridCol w:w="962"/>
        <w:gridCol w:w="962"/>
      </w:tblGrid>
      <w:tr w:rsidR="0030373F" w:rsidRPr="00FA5128" w:rsidTr="007933A6">
        <w:trPr>
          <w:trHeight w:val="57"/>
          <w:jc w:val="center"/>
        </w:trPr>
        <w:tc>
          <w:tcPr>
            <w:tcW w:w="2268" w:type="dxa"/>
            <w:vMerge w:val="restart"/>
            <w:tcBorders>
              <w:top w:val="nil"/>
              <w:right w:val="single" w:sz="4" w:space="0" w:color="4472C4" w:themeColor="accent5"/>
            </w:tcBorders>
            <w:vAlign w:val="center"/>
          </w:tcPr>
          <w:p w:rsidR="0030373F" w:rsidRPr="00FA5128" w:rsidRDefault="0030373F" w:rsidP="0021005A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134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Default="0030373F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Default="0030373F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30373F" w:rsidRPr="00FA5128" w:rsidTr="008234C4">
        <w:trPr>
          <w:trHeight w:val="57"/>
          <w:jc w:val="center"/>
        </w:trPr>
        <w:tc>
          <w:tcPr>
            <w:tcW w:w="2268" w:type="dxa"/>
            <w:vMerge/>
            <w:tcBorders>
              <w:right w:val="single" w:sz="4" w:space="0" w:color="4472C4" w:themeColor="accent5"/>
            </w:tcBorders>
            <w:vAlign w:val="center"/>
          </w:tcPr>
          <w:p w:rsidR="0030373F" w:rsidRPr="00FA5128" w:rsidRDefault="0030373F" w:rsidP="0030373F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1 kw.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2 kw.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3 kw.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4 kw.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1 kw.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2 kw.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F234DE" w:rsidRDefault="0030373F" w:rsidP="0030373F">
            <w:r w:rsidRPr="0030373F">
              <w:t>3 kw.</w:t>
            </w:r>
          </w:p>
        </w:tc>
      </w:tr>
      <w:tr w:rsidR="0030373F" w:rsidRPr="00FA5128" w:rsidTr="008234C4">
        <w:trPr>
          <w:trHeight w:val="567"/>
          <w:jc w:val="center"/>
        </w:trPr>
        <w:tc>
          <w:tcPr>
            <w:tcW w:w="2268" w:type="dxa"/>
            <w:tcBorders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Pr="00FA5128" w:rsidRDefault="0030373F" w:rsidP="0030373F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30373F" w:rsidRDefault="0030373F" w:rsidP="0030373F">
            <w:pPr>
              <w:rPr>
                <w:b/>
              </w:rPr>
            </w:pPr>
            <w:r w:rsidRPr="0030373F">
              <w:rPr>
                <w:b/>
              </w:rPr>
              <w:t>142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30373F" w:rsidRDefault="0030373F" w:rsidP="0030373F">
            <w:pPr>
              <w:rPr>
                <w:b/>
              </w:rPr>
            </w:pPr>
            <w:r w:rsidRPr="0030373F">
              <w:rPr>
                <w:b/>
              </w:rPr>
              <w:t>157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30373F" w:rsidRDefault="0030373F" w:rsidP="0030373F">
            <w:pPr>
              <w:rPr>
                <w:b/>
              </w:rPr>
            </w:pPr>
            <w:r w:rsidRPr="0030373F">
              <w:rPr>
                <w:b/>
              </w:rPr>
              <w:t>123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30373F" w:rsidRDefault="0030373F" w:rsidP="0030373F">
            <w:pPr>
              <w:rPr>
                <w:b/>
              </w:rPr>
            </w:pPr>
            <w:r w:rsidRPr="0030373F">
              <w:rPr>
                <w:b/>
              </w:rPr>
              <w:t>106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30373F" w:rsidRDefault="0030373F" w:rsidP="0030373F">
            <w:pPr>
              <w:rPr>
                <w:b/>
              </w:rPr>
            </w:pPr>
            <w:r w:rsidRPr="0030373F">
              <w:rPr>
                <w:b/>
              </w:rPr>
              <w:t>126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30373F" w:rsidRDefault="0030373F" w:rsidP="0030373F">
            <w:pPr>
              <w:rPr>
                <w:b/>
              </w:rPr>
            </w:pPr>
            <w:r w:rsidRPr="0030373F">
              <w:rPr>
                <w:b/>
              </w:rPr>
              <w:t>84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30373F" w:rsidRDefault="0030373F" w:rsidP="0030373F">
            <w:pPr>
              <w:rPr>
                <w:b/>
              </w:rPr>
            </w:pPr>
            <w:r w:rsidRPr="0030373F">
              <w:rPr>
                <w:b/>
              </w:rPr>
              <w:t>79</w:t>
            </w:r>
          </w:p>
        </w:tc>
      </w:tr>
      <w:tr w:rsidR="0030373F" w:rsidRPr="007E2ABA" w:rsidTr="008234C4">
        <w:trPr>
          <w:trHeight w:val="57"/>
          <w:jc w:val="center"/>
        </w:trPr>
        <w:tc>
          <w:tcPr>
            <w:tcW w:w="226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Default="0030373F" w:rsidP="0030373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soby fizyczne prowadzące </w:t>
            </w:r>
          </w:p>
          <w:p w:rsidR="0030373F" w:rsidRPr="00FA5128" w:rsidRDefault="0030373F" w:rsidP="0030373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działalność gospodarczą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39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35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26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20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28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20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F74C6" w:rsidRDefault="0030373F" w:rsidP="0030373F">
            <w:r w:rsidRPr="006F74C6">
              <w:t>15</w:t>
            </w:r>
          </w:p>
        </w:tc>
      </w:tr>
      <w:tr w:rsidR="0030373F" w:rsidRPr="00FA5128" w:rsidTr="008234C4">
        <w:trPr>
          <w:trHeight w:hRule="exact" w:val="567"/>
          <w:jc w:val="center"/>
        </w:trPr>
        <w:tc>
          <w:tcPr>
            <w:tcW w:w="226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Pr="0028746A" w:rsidRDefault="0030373F" w:rsidP="0030373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partnerskie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F74C6" w:rsidRDefault="0030373F" w:rsidP="0030373F">
            <w:r w:rsidRPr="006F74C6">
              <w:t>0</w:t>
            </w:r>
          </w:p>
        </w:tc>
      </w:tr>
      <w:tr w:rsidR="0030373F" w:rsidRPr="00FA5128" w:rsidTr="008234C4">
        <w:trPr>
          <w:trHeight w:hRule="exact" w:val="567"/>
          <w:jc w:val="center"/>
        </w:trPr>
        <w:tc>
          <w:tcPr>
            <w:tcW w:w="226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Pr="0028746A" w:rsidRDefault="0030373F" w:rsidP="0030373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Spółki akcyjne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11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13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7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9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3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1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F74C6" w:rsidRDefault="0030373F" w:rsidP="0030373F">
            <w:r w:rsidRPr="006F74C6">
              <w:t>8</w:t>
            </w:r>
          </w:p>
        </w:tc>
      </w:tr>
      <w:tr w:rsidR="0030373F" w:rsidRPr="00FA5128" w:rsidTr="008234C4">
        <w:trPr>
          <w:trHeight w:hRule="exact" w:val="795"/>
          <w:jc w:val="center"/>
        </w:trPr>
        <w:tc>
          <w:tcPr>
            <w:tcW w:w="226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Pr="0028746A" w:rsidRDefault="0030373F" w:rsidP="0030373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Spółki z ograniczoną odpowiedzialnością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80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84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79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65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82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50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F74C6" w:rsidRDefault="0030373F" w:rsidP="0030373F">
            <w:r w:rsidRPr="006F74C6">
              <w:t>47</w:t>
            </w:r>
          </w:p>
        </w:tc>
      </w:tr>
      <w:tr w:rsidR="0030373F" w:rsidRPr="00FA5128" w:rsidTr="008234C4">
        <w:trPr>
          <w:trHeight w:hRule="exact" w:val="567"/>
          <w:jc w:val="center"/>
        </w:trPr>
        <w:tc>
          <w:tcPr>
            <w:tcW w:w="226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Pr="00FA5128" w:rsidRDefault="0030373F" w:rsidP="0030373F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3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7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5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4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3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2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F74C6" w:rsidRDefault="0030373F" w:rsidP="0030373F">
            <w:r w:rsidRPr="006F74C6">
              <w:t>3</w:t>
            </w:r>
          </w:p>
        </w:tc>
      </w:tr>
      <w:tr w:rsidR="0030373F" w:rsidRPr="00FA5128" w:rsidTr="008234C4">
        <w:trPr>
          <w:trHeight w:hRule="exact" w:val="567"/>
          <w:jc w:val="center"/>
        </w:trPr>
        <w:tc>
          <w:tcPr>
            <w:tcW w:w="226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Pr="0028746A" w:rsidRDefault="0030373F" w:rsidP="0030373F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Spółki komandytowe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7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13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5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8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7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9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F74C6" w:rsidRDefault="0030373F" w:rsidP="0030373F">
            <w:r w:rsidRPr="006F74C6">
              <w:t>6</w:t>
            </w:r>
          </w:p>
        </w:tc>
      </w:tr>
      <w:tr w:rsidR="0030373F" w:rsidRPr="00FA5128" w:rsidTr="008234C4">
        <w:trPr>
          <w:trHeight w:hRule="exact" w:val="567"/>
          <w:jc w:val="center"/>
        </w:trPr>
        <w:tc>
          <w:tcPr>
            <w:tcW w:w="226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Pr="00C3702F" w:rsidRDefault="0030373F" w:rsidP="0030373F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Spółki komandytowo </w:t>
            </w:r>
            <w:r w:rsidRPr="00D55979">
              <w:rPr>
                <w:color w:val="000000" w:themeColor="text1"/>
                <w:sz w:val="16"/>
                <w:szCs w:val="16"/>
              </w:rPr>
              <w:t>akcyjne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1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2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1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F74C6" w:rsidRDefault="0030373F" w:rsidP="0030373F">
            <w:r w:rsidRPr="006F74C6">
              <w:t>0</w:t>
            </w:r>
          </w:p>
        </w:tc>
      </w:tr>
      <w:tr w:rsidR="0030373F" w:rsidRPr="00FA5128" w:rsidTr="008234C4">
        <w:trPr>
          <w:trHeight w:hRule="exact" w:val="567"/>
          <w:jc w:val="center"/>
        </w:trPr>
        <w:tc>
          <w:tcPr>
            <w:tcW w:w="226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Pr="00FA5128" w:rsidRDefault="0030373F" w:rsidP="0030373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Przedsiębiorstwa państwowe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F74C6" w:rsidRDefault="0030373F" w:rsidP="0030373F">
            <w:r w:rsidRPr="006F74C6">
              <w:t>0</w:t>
            </w:r>
          </w:p>
        </w:tc>
      </w:tr>
      <w:tr w:rsidR="0030373F" w:rsidRPr="00FA5128" w:rsidTr="008234C4">
        <w:trPr>
          <w:trHeight w:hRule="exact" w:val="567"/>
          <w:jc w:val="center"/>
        </w:trPr>
        <w:tc>
          <w:tcPr>
            <w:tcW w:w="226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Pr="00FA5128" w:rsidRDefault="0030373F" w:rsidP="0030373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półdzielnie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1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3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1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2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2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F74C6" w:rsidRDefault="0030373F" w:rsidP="0030373F">
            <w:r w:rsidRPr="006F74C6">
              <w:t>0</w:t>
            </w:r>
          </w:p>
        </w:tc>
      </w:tr>
      <w:tr w:rsidR="0030373F" w:rsidRPr="00FA5128" w:rsidTr="008234C4">
        <w:trPr>
          <w:trHeight w:hRule="exact" w:val="817"/>
          <w:jc w:val="center"/>
        </w:trPr>
        <w:tc>
          <w:tcPr>
            <w:tcW w:w="2268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0373F" w:rsidRDefault="0030373F" w:rsidP="0030373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Oddziały zagranicznych przedsiębiorstw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30373F" w:rsidRPr="006F74C6" w:rsidRDefault="0030373F" w:rsidP="0030373F">
            <w:r w:rsidRPr="006F74C6">
              <w:t>0</w:t>
            </w:r>
          </w:p>
        </w:tc>
      </w:tr>
      <w:tr w:rsidR="0030373F" w:rsidRPr="00FA5128" w:rsidTr="008234C4">
        <w:trPr>
          <w:trHeight w:hRule="exact" w:val="944"/>
          <w:jc w:val="center"/>
        </w:trPr>
        <w:tc>
          <w:tcPr>
            <w:tcW w:w="2268" w:type="dxa"/>
            <w:tcBorders>
              <w:top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0373F" w:rsidRPr="00FA5128" w:rsidRDefault="0030373F" w:rsidP="0030373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A67B0">
              <w:rPr>
                <w:rFonts w:ascii="Fira Sans" w:hAnsi="Fira Sans"/>
                <w:color w:val="000000" w:themeColor="text1"/>
                <w:sz w:val="16"/>
                <w:szCs w:val="16"/>
              </w:rPr>
              <w:t>Inne, w tym bez szczególnej formy prawnej</w:t>
            </w:r>
            <w:r>
              <w:rPr>
                <w:rStyle w:val="Odwoanieprzypisudolnego"/>
                <w:rFonts w:ascii="Fira Sans" w:hAnsi="Fira Sans"/>
                <w:color w:val="000000" w:themeColor="text1"/>
                <w:sz w:val="16"/>
                <w:szCs w:val="16"/>
              </w:rPr>
              <w:footnoteReference w:customMarkFollows="1" w:id="2"/>
              <w:t>*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30373F" w:rsidRPr="009B39F1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30373F" w:rsidRDefault="0030373F" w:rsidP="0030373F">
            <w:r w:rsidRPr="009B39F1">
              <w:t>0</w:t>
            </w:r>
          </w:p>
        </w:tc>
        <w:tc>
          <w:tcPr>
            <w:tcW w:w="1134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</w:tcPr>
          <w:p w:rsidR="0030373F" w:rsidRDefault="0030373F" w:rsidP="0030373F">
            <w:r w:rsidRPr="006F74C6">
              <w:t>0</w:t>
            </w:r>
          </w:p>
        </w:tc>
      </w:tr>
    </w:tbl>
    <w:p w:rsidR="000F61F3" w:rsidRDefault="000F61F3" w:rsidP="00523377">
      <w:pPr>
        <w:rPr>
          <w:shd w:val="clear" w:color="auto" w:fill="FFFFFF"/>
        </w:rPr>
      </w:pPr>
    </w:p>
    <w:p w:rsidR="000F61F3" w:rsidRDefault="000F61F3" w:rsidP="00523377"/>
    <w:p w:rsidR="000F61F3" w:rsidRPr="00001C5B" w:rsidRDefault="000F61F3" w:rsidP="00E76D26">
      <w:pPr>
        <w:rPr>
          <w:sz w:val="18"/>
        </w:rPr>
        <w:sectPr w:rsidR="000F61F3" w:rsidRPr="00001C5B" w:rsidSect="007E09B0">
          <w:footnotePr>
            <w:numFmt w:val="chicago"/>
          </w:footnotePr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Default="000F61F3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7"/>
        <w:gridCol w:w="3926"/>
      </w:tblGrid>
      <w:tr w:rsidR="000F61F3" w:rsidRPr="00134958" w:rsidTr="00E23337">
        <w:trPr>
          <w:trHeight w:val="1912"/>
        </w:trPr>
        <w:tc>
          <w:tcPr>
            <w:tcW w:w="4379" w:type="dxa"/>
          </w:tcPr>
          <w:p w:rsidR="000F61F3" w:rsidRPr="008F3638" w:rsidRDefault="000F61F3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F61F3" w:rsidRPr="008F3638" w:rsidRDefault="000F61F3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D64819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3B1DCD" w:rsidRPr="003B1DCD" w:rsidRDefault="003B1DCD" w:rsidP="003B1DC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B1DCD">
              <w:rPr>
                <w:rFonts w:cs="Arial"/>
                <w:b/>
                <w:color w:val="000000" w:themeColor="text1"/>
                <w:sz w:val="20"/>
              </w:rPr>
              <w:t>Dyrektor Katarzyna Walkowska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F59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22 608 31 </w:t>
            </w:r>
            <w:r w:rsidR="006F5947" w:rsidRPr="003B1DC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25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0F61F3" w:rsidRPr="008F3638" w:rsidRDefault="000F61F3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F61F3" w:rsidRPr="008F3638" w:rsidRDefault="0022460C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9F3655" w:rsidRPr="009F3655">
              <w:rPr>
                <w:rFonts w:ascii="Fira Sans" w:hAnsi="Fira Sans" w:cs="Arial"/>
                <w:color w:val="000000" w:themeColor="text1"/>
                <w:sz w:val="20"/>
              </w:rPr>
              <w:t xml:space="preserve">695 255 011 </w:t>
            </w:r>
            <w:bookmarkStart w:id="0" w:name="_GoBack"/>
            <w:bookmarkEnd w:id="0"/>
          </w:p>
        </w:tc>
      </w:tr>
    </w:tbl>
    <w:p w:rsidR="000F61F3" w:rsidRPr="004614A0" w:rsidRDefault="000F61F3" w:rsidP="000470AA">
      <w:pPr>
        <w:rPr>
          <w:sz w:val="20"/>
          <w:lang w:val="en-US"/>
        </w:rPr>
      </w:pPr>
    </w:p>
    <w:p w:rsidR="000F61F3" w:rsidRPr="004614A0" w:rsidRDefault="000F61F3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F61F3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F61F3" w:rsidRPr="00C91687" w:rsidRDefault="000F61F3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F61F3" w:rsidRPr="00C91687" w:rsidRDefault="00134958" w:rsidP="000470AA">
            <w:pPr>
              <w:rPr>
                <w:sz w:val="20"/>
              </w:rPr>
            </w:pPr>
            <w:r w:rsidRPr="00134958">
              <w:rPr>
                <w:sz w:val="20"/>
              </w:rPr>
              <w:t>Tel:</w:t>
            </w:r>
            <w:r>
              <w:rPr>
                <w:b/>
                <w:sz w:val="20"/>
              </w:rPr>
              <w:t xml:space="preserve"> </w:t>
            </w:r>
            <w:r w:rsidR="006F5947">
              <w:rPr>
                <w:sz w:val="20"/>
              </w:rPr>
              <w:t xml:space="preserve">22 608 34 91, 22 608 38 </w:t>
            </w:r>
            <w:r w:rsidR="006F5947" w:rsidRPr="00C91687">
              <w:rPr>
                <w:sz w:val="20"/>
              </w:rPr>
              <w:t>04</w:t>
            </w:r>
          </w:p>
          <w:p w:rsidR="000F61F3" w:rsidRPr="004614A0" w:rsidRDefault="000F61F3" w:rsidP="000470AA">
            <w:pPr>
              <w:rPr>
                <w:sz w:val="18"/>
                <w:lang w:val="en-US"/>
              </w:rPr>
            </w:pPr>
            <w:r w:rsidRPr="004614A0">
              <w:rPr>
                <w:b/>
                <w:sz w:val="20"/>
                <w:lang w:val="en-US"/>
              </w:rPr>
              <w:t>e-mail:</w:t>
            </w:r>
            <w:r w:rsidRPr="004614A0">
              <w:rPr>
                <w:sz w:val="20"/>
                <w:lang w:val="en-US"/>
              </w:rPr>
              <w:t xml:space="preserve"> </w:t>
            </w:r>
            <w:hyperlink r:id="rId20" w:history="1">
              <w:r w:rsidRPr="00134958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F61F3" w:rsidRPr="004614A0" w:rsidRDefault="000F61F3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F61F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F61F3" w:rsidRDefault="000F61F3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4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F61F3" w:rsidRDefault="000F61F3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F61F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F61F3" w:rsidRDefault="000F61F3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5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F61F3" w:rsidRDefault="000F61F3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0F61F3" w:rsidRPr="00001C5B" w:rsidRDefault="00AF39CF" w:rsidP="00E76D26">
      <w:pPr>
        <w:rPr>
          <w:sz w:val="18"/>
        </w:rPr>
      </w:pPr>
      <w:r>
        <w:rPr>
          <w:b/>
          <w:noProof/>
          <w:spacing w:val="-2"/>
          <w:sz w:val="18"/>
          <w:lang w:eastAsia="pl-PL"/>
        </w:rPr>
        <w:pict>
          <v:shape id="_x0000_s1041" type="#_x0000_t202" style="position:absolute;margin-left:1.5pt;margin-top:40.8pt;width:516.5pt;height:349.85pt;z-index:25166028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 [3052]" strokecolor="white [3212]">
            <v:textbox>
              <w:txbxContent>
                <w:p w:rsidR="00F15219" w:rsidRDefault="00F15219" w:rsidP="009D1D06">
                  <w:pPr>
                    <w:rPr>
                      <w:b/>
                    </w:rPr>
                  </w:pPr>
                </w:p>
                <w:p w:rsidR="00F15219" w:rsidRDefault="00F15219" w:rsidP="009D1D06">
                  <w:pPr>
                    <w:rPr>
                      <w:b/>
                    </w:rPr>
                  </w:pPr>
                  <w:r w:rsidRPr="005520D8">
                    <w:rPr>
                      <w:b/>
                    </w:rPr>
                    <w:t>Powiązane</w:t>
                  </w:r>
                  <w:r>
                    <w:rPr>
                      <w:b/>
                    </w:rPr>
                    <w:t xml:space="preserve"> opracowania</w:t>
                  </w:r>
                </w:p>
                <w:p w:rsidR="00F15219" w:rsidRPr="00C96486" w:rsidRDefault="00F15219" w:rsidP="00F9146A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fldChar w:fldCharType="begin"/>
                  </w:r>
                  <w: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instrText xml:space="preserve"> HYPERLINK "https://stat.gov.pl/obszary-tematyczne/podmioty-gospodarcze-wyniki-finansowe/przedsiebiorstwa-niefinansowe/rejestracje-i-upadlosci-przedsiebiorstw-w-i-kwartale-2021-roku,29,9.html" \o "Rejestracje i upadłości przedsiębiorstw w I kwartale 2021 roku" </w:instrText>
                  </w:r>
                  <w: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fldChar w:fldCharType="separate"/>
                  </w:r>
                  <w:r w:rsidRPr="00C96486"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t>Rejestracje i upadłości przedsiębiorstw w I kwartale 2021 roku</w:t>
                  </w:r>
                </w:p>
                <w:p w:rsidR="00F15219" w:rsidRPr="00C96486" w:rsidRDefault="00F15219" w:rsidP="00C32D6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fldChar w:fldCharType="end"/>
                  </w:r>
                  <w: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fldChar w:fldCharType="begin"/>
                  </w:r>
                  <w: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instrText>HYPERLINK "https://stat.gov.pl/obszary-tematyczne/podmioty-gospodarcze-wyniki-finansowe/przedsiebiorstwa-niefinansowe/rejestracje-i-upadlosci-przedsiebiorstw-w-ii-kwartale-2021-roku,29,10.html" \o "Rejestracje i upadłości przedsiębiorstw w I kwartale 2021 roku"</w:instrText>
                  </w:r>
                  <w: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fldChar w:fldCharType="separate"/>
                  </w:r>
                  <w:r w:rsidRPr="00C96486"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t>Rejestracje i upadłości przedsiębiorstw w I</w:t>
                  </w:r>
                  <w: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t>I</w:t>
                  </w:r>
                  <w:r w:rsidRPr="00C96486"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t xml:space="preserve"> kwartale 2021 roku</w:t>
                  </w:r>
                </w:p>
                <w:p w:rsidR="00F15219" w:rsidRPr="00174B02" w:rsidRDefault="00F15219" w:rsidP="00C32D62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fldChar w:fldCharType="end"/>
                  </w:r>
                </w:p>
              </w:txbxContent>
            </v:textbox>
            <w10:wrap type="square" anchorx="margin"/>
          </v:shape>
        </w:pict>
      </w:r>
    </w:p>
    <w:p w:rsidR="00C3020D" w:rsidRPr="00C3020D" w:rsidRDefault="00C3020D">
      <w:pPr>
        <w:rPr>
          <w:sz w:val="2"/>
          <w:szCs w:val="2"/>
        </w:rPr>
      </w:pPr>
    </w:p>
    <w:sectPr w:rsidR="00C3020D" w:rsidRPr="00C3020D" w:rsidSect="007E09B0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39CF" w:rsidRDefault="00AF39CF" w:rsidP="000662E2">
      <w:pPr>
        <w:spacing w:after="0" w:line="240" w:lineRule="auto"/>
      </w:pPr>
      <w:r>
        <w:separator/>
      </w:r>
    </w:p>
  </w:endnote>
  <w:endnote w:type="continuationSeparator" w:id="0">
    <w:p w:rsidR="00AF39CF" w:rsidRDefault="00AF39C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3B40A68-B94E-46E2-993F-681C80FF08E1}"/>
    <w:embedBold r:id="rId2" w:fontKey="{E24A1B4F-50B4-4010-B94F-27D55465D913}"/>
    <w:embedItalic r:id="rId3" w:fontKey="{3DA6BB0F-83F6-4269-959C-F6E136C3995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7FE085F-ADBE-4E07-BAD8-E84558DA02B1}"/>
    <w:embedBold r:id="rId5" w:fontKey="{CDE8EEB2-5174-4D73-A39F-500B34F495BE}"/>
    <w:embedItalic r:id="rId6" w:fontKey="{A7FEC9DF-B2B2-45B3-A918-2C45DE8E458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5D5519E-ED02-4241-8D77-7CFCB23A2506}"/>
    <w:embedBold r:id="rId8" w:fontKey="{A5DAA39B-CB6E-49B2-BFFA-13A418EAF02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42D7308-E52E-4731-949D-DE816B95037C}"/>
    <w:embedBold r:id="rId10" w:fontKey="{B4EB3FDE-3D2E-4699-9C87-7A69D91CF8FB}"/>
    <w:embedItalic r:id="rId11" w:fontKey="{363E29F8-9AC7-4E78-A7DD-5DB85AC947F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86C1CCE-C942-4AA4-997D-2BE734B3CC3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5352FB7D-1064-4C4A-BBE8-F9C808734E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27070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5219" w:rsidRDefault="00F15219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3D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15219" w:rsidRDefault="00F1521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96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5219" w:rsidRDefault="00F15219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3D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5219" w:rsidRDefault="00F1521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59912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5219" w:rsidRDefault="00F15219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3DC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F15219" w:rsidRPr="00C3020D" w:rsidRDefault="00F15219" w:rsidP="00C302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39CF" w:rsidRDefault="00AF39CF" w:rsidP="000662E2">
      <w:pPr>
        <w:spacing w:after="0" w:line="240" w:lineRule="auto"/>
      </w:pPr>
      <w:r>
        <w:separator/>
      </w:r>
    </w:p>
  </w:footnote>
  <w:footnote w:type="continuationSeparator" w:id="0">
    <w:p w:rsidR="00AF39CF" w:rsidRDefault="00AF39CF" w:rsidP="000662E2">
      <w:pPr>
        <w:spacing w:after="0" w:line="240" w:lineRule="auto"/>
      </w:pPr>
      <w:r>
        <w:continuationSeparator/>
      </w:r>
    </w:p>
  </w:footnote>
  <w:footnote w:id="1">
    <w:p w:rsidR="00F15219" w:rsidRDefault="00F15219" w:rsidP="00462502">
      <w:pPr>
        <w:pStyle w:val="Tekstprzypisudolnego"/>
      </w:pPr>
      <w:r>
        <w:rPr>
          <w:rStyle w:val="Odwoanieprzypisudolnego"/>
        </w:rPr>
        <w:footnoteRef/>
      </w:r>
      <w:r w:rsidRPr="00320436">
        <w:rPr>
          <w:i/>
          <w:sz w:val="16"/>
          <w:szCs w:val="16"/>
        </w:rPr>
        <w:t xml:space="preserve">Pozycja obejmuje następujące podmioty: spółki przewidziane w przepisach innych ustaw niż Kodeks spółek handlowych i Kodeks cywilny lub formy prawne, do których stosuje się przepisy o spółkach; przedsiębiorstwa zagraniczne; </w:t>
      </w:r>
      <w:r>
        <w:rPr>
          <w:i/>
          <w:sz w:val="16"/>
          <w:szCs w:val="16"/>
        </w:rPr>
        <w:t xml:space="preserve">podmioty </w:t>
      </w:r>
      <w:r w:rsidRPr="00320436">
        <w:rPr>
          <w:i/>
          <w:sz w:val="16"/>
          <w:szCs w:val="16"/>
        </w:rPr>
        <w:t>bez szczególnej formy prawnej.</w:t>
      </w:r>
    </w:p>
  </w:footnote>
  <w:footnote w:id="2">
    <w:p w:rsidR="00F15219" w:rsidRDefault="00F15219" w:rsidP="0030373F">
      <w:pPr>
        <w:pStyle w:val="Tekstprzypisudolnego"/>
      </w:pPr>
      <w:r>
        <w:rPr>
          <w:rStyle w:val="Odwoanieprzypisudolnego"/>
        </w:rPr>
        <w:t>*</w:t>
      </w:r>
      <w:r w:rsidRPr="00320436">
        <w:rPr>
          <w:i/>
          <w:sz w:val="16"/>
          <w:szCs w:val="16"/>
        </w:rPr>
        <w:t xml:space="preserve">Pozycja obejmuje następujące podmioty: spółki przewidziane w przepisach innych ustaw niż Kodeks spółek handlowych i Kodeks cywilny lub formy prawne, do których stosuje się przepisy o spółkach; przedsiębiorstwa zagraniczne; </w:t>
      </w:r>
      <w:r>
        <w:rPr>
          <w:i/>
          <w:sz w:val="16"/>
          <w:szCs w:val="16"/>
        </w:rPr>
        <w:t xml:space="preserve">podmioty </w:t>
      </w:r>
      <w:r w:rsidRPr="00320436">
        <w:rPr>
          <w:i/>
          <w:sz w:val="16"/>
          <w:szCs w:val="16"/>
        </w:rPr>
        <w:t>bez szczególnej formy prawnej.</w:t>
      </w:r>
      <w:r>
        <w:rPr>
          <w:i/>
          <w:sz w:val="16"/>
          <w:szCs w:val="16"/>
        </w:rPr>
        <w:t xml:space="preserve"> </w:t>
      </w:r>
    </w:p>
    <w:p w:rsidR="00F15219" w:rsidRDefault="00F15219" w:rsidP="0030373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219" w:rsidRDefault="00F15219" w:rsidP="00AF1349">
    <w:pPr>
      <w:pStyle w:val="Nagwek"/>
      <w:tabs>
        <w:tab w:val="clear" w:pos="4536"/>
        <w:tab w:val="clear" w:pos="9072"/>
        <w:tab w:val="left" w:pos="2696"/>
      </w:tabs>
      <w:rPr>
        <w:noProof/>
        <w:lang w:eastAsia="pl-PL"/>
      </w:rPr>
    </w:pPr>
    <w:r w:rsidRPr="00837D6B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1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F15219" w:rsidRDefault="00AF39CF">
    <w:pPr>
      <w:pStyle w:val="Nagwek"/>
      <w:rPr>
        <w:noProof/>
        <w:lang w:eastAsia="pl-PL"/>
      </w:rPr>
    </w:pPr>
    <w:r>
      <w:rPr>
        <w:noProof/>
        <w:lang w:eastAsia="pl-PL"/>
      </w:rPr>
      <w:pict>
        <v:rect id="_x0000_s2049" style="position:absolute;margin-left:411.2pt;margin-top:26.15pt;width:147.4pt;height:783.45pt;z-index:-251658752;visibility:visible;mso-width-relative:margin;mso-height-relative:bottom-margin-area;v-text-anchor:middle" wrapcoords="-110 0 -110 21591 21600 21591 21600 0 -110 0" fillcolor="#f2f2f2" stroked="f" strokeweight="1pt">
          <v:path arrowok="t"/>
          <w10:wrap type="tight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219" w:rsidRDefault="00F15219" w:rsidP="00AF1349">
    <w:pPr>
      <w:pStyle w:val="Nagwek"/>
      <w:tabs>
        <w:tab w:val="clear" w:pos="4536"/>
        <w:tab w:val="clear" w:pos="9072"/>
        <w:tab w:val="left" w:pos="2696"/>
      </w:tabs>
      <w:rPr>
        <w:noProof/>
        <w:lang w:eastAsia="pl-PL"/>
      </w:rPr>
    </w:pPr>
    <w:r>
      <w:rPr>
        <w:noProof/>
        <w:lang w:eastAsia="pl-PL"/>
      </w:rPr>
      <w:tab/>
    </w:r>
  </w:p>
  <w:p w:rsidR="00F15219" w:rsidRDefault="00F15219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219" w:rsidRPr="00C3020D" w:rsidRDefault="00F15219" w:rsidP="00C302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.6pt;height:125.4pt;visibility:visible;mso-wrap-style:square" o:bullet="t">
        <v:imagedata r:id="rId1" o:title=""/>
      </v:shape>
    </w:pict>
  </w:numPicBullet>
  <w:numPicBullet w:numPicBulletId="1">
    <w:pict>
      <v:shape id="_x0000_i1035" type="#_x0000_t75" style="width:124.2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AB1DF6"/>
    <w:multiLevelType w:val="hybridMultilevel"/>
    <w:tmpl w:val="21284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GrammaticalErrors/>
  <w:activeWritingStyle w:appName="MSWord" w:lang="pl-PL" w:vendorID="12" w:dllVersion="512" w:checkStyle="1"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 style="mso-position-vertical-relative:margin;mso-width-relative:margin;mso-height-relative:bottom-margin-area;v-text-anchor:middle" fillcolor="#f2f2f2" stroke="f">
      <v:fill color="#f2f2f2"/>
      <v:stroke weight="1pt"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0D87"/>
    <w:rsid w:val="0000136A"/>
    <w:rsid w:val="00001C5B"/>
    <w:rsid w:val="000029C0"/>
    <w:rsid w:val="00003437"/>
    <w:rsid w:val="00003928"/>
    <w:rsid w:val="00004AD9"/>
    <w:rsid w:val="00004ED9"/>
    <w:rsid w:val="0000709F"/>
    <w:rsid w:val="000103D2"/>
    <w:rsid w:val="000108B8"/>
    <w:rsid w:val="000152F5"/>
    <w:rsid w:val="00015C19"/>
    <w:rsid w:val="0001679E"/>
    <w:rsid w:val="00022021"/>
    <w:rsid w:val="0002531A"/>
    <w:rsid w:val="0002550E"/>
    <w:rsid w:val="0003070F"/>
    <w:rsid w:val="000368A8"/>
    <w:rsid w:val="0004582E"/>
    <w:rsid w:val="000470AA"/>
    <w:rsid w:val="00047A90"/>
    <w:rsid w:val="00050DFB"/>
    <w:rsid w:val="00054A13"/>
    <w:rsid w:val="00057CA1"/>
    <w:rsid w:val="00061332"/>
    <w:rsid w:val="00063D52"/>
    <w:rsid w:val="0006589E"/>
    <w:rsid w:val="000662E2"/>
    <w:rsid w:val="00066883"/>
    <w:rsid w:val="0006774E"/>
    <w:rsid w:val="0006777F"/>
    <w:rsid w:val="0006786F"/>
    <w:rsid w:val="00067CFA"/>
    <w:rsid w:val="00074DD8"/>
    <w:rsid w:val="000806F7"/>
    <w:rsid w:val="000817C0"/>
    <w:rsid w:val="000831A5"/>
    <w:rsid w:val="00084581"/>
    <w:rsid w:val="00084847"/>
    <w:rsid w:val="00087116"/>
    <w:rsid w:val="0009038B"/>
    <w:rsid w:val="0009080C"/>
    <w:rsid w:val="00093BB6"/>
    <w:rsid w:val="000946DB"/>
    <w:rsid w:val="0009738F"/>
    <w:rsid w:val="00097840"/>
    <w:rsid w:val="000A09B0"/>
    <w:rsid w:val="000A39E2"/>
    <w:rsid w:val="000A3BF8"/>
    <w:rsid w:val="000A6AAE"/>
    <w:rsid w:val="000B0727"/>
    <w:rsid w:val="000B0C6C"/>
    <w:rsid w:val="000B1A0E"/>
    <w:rsid w:val="000C135D"/>
    <w:rsid w:val="000C152E"/>
    <w:rsid w:val="000C350E"/>
    <w:rsid w:val="000C5552"/>
    <w:rsid w:val="000C5C62"/>
    <w:rsid w:val="000D1D43"/>
    <w:rsid w:val="000D225C"/>
    <w:rsid w:val="000D2A5C"/>
    <w:rsid w:val="000D2DDB"/>
    <w:rsid w:val="000D4885"/>
    <w:rsid w:val="000D4DBF"/>
    <w:rsid w:val="000D54C3"/>
    <w:rsid w:val="000E0918"/>
    <w:rsid w:val="000E355C"/>
    <w:rsid w:val="000F198F"/>
    <w:rsid w:val="000F227A"/>
    <w:rsid w:val="000F2595"/>
    <w:rsid w:val="000F46FB"/>
    <w:rsid w:val="000F61F3"/>
    <w:rsid w:val="000F6495"/>
    <w:rsid w:val="001011C3"/>
    <w:rsid w:val="001019A7"/>
    <w:rsid w:val="0010357D"/>
    <w:rsid w:val="00104CCA"/>
    <w:rsid w:val="00104D74"/>
    <w:rsid w:val="00106E2B"/>
    <w:rsid w:val="00110D87"/>
    <w:rsid w:val="00113025"/>
    <w:rsid w:val="0011420D"/>
    <w:rsid w:val="001144C1"/>
    <w:rsid w:val="00114DB9"/>
    <w:rsid w:val="00116087"/>
    <w:rsid w:val="0011707E"/>
    <w:rsid w:val="00117EDD"/>
    <w:rsid w:val="00123186"/>
    <w:rsid w:val="00124AF0"/>
    <w:rsid w:val="00124E02"/>
    <w:rsid w:val="00130296"/>
    <w:rsid w:val="001324F2"/>
    <w:rsid w:val="0013306E"/>
    <w:rsid w:val="00134958"/>
    <w:rsid w:val="00141031"/>
    <w:rsid w:val="001423B6"/>
    <w:rsid w:val="001438DF"/>
    <w:rsid w:val="001448A7"/>
    <w:rsid w:val="00146621"/>
    <w:rsid w:val="00146F88"/>
    <w:rsid w:val="00150132"/>
    <w:rsid w:val="00150281"/>
    <w:rsid w:val="0015142A"/>
    <w:rsid w:val="00155235"/>
    <w:rsid w:val="001557D3"/>
    <w:rsid w:val="00162325"/>
    <w:rsid w:val="001625E0"/>
    <w:rsid w:val="00164FF1"/>
    <w:rsid w:val="00166682"/>
    <w:rsid w:val="001705EF"/>
    <w:rsid w:val="00171519"/>
    <w:rsid w:val="00171770"/>
    <w:rsid w:val="00171A60"/>
    <w:rsid w:val="00172B0E"/>
    <w:rsid w:val="00174B02"/>
    <w:rsid w:val="00177E64"/>
    <w:rsid w:val="001808A4"/>
    <w:rsid w:val="00185071"/>
    <w:rsid w:val="0019154A"/>
    <w:rsid w:val="00191BE6"/>
    <w:rsid w:val="001949C4"/>
    <w:rsid w:val="00194ED9"/>
    <w:rsid w:val="001951DA"/>
    <w:rsid w:val="001A24E9"/>
    <w:rsid w:val="001A39BD"/>
    <w:rsid w:val="001A67B0"/>
    <w:rsid w:val="001B0055"/>
    <w:rsid w:val="001B287F"/>
    <w:rsid w:val="001B3B0E"/>
    <w:rsid w:val="001B7BA5"/>
    <w:rsid w:val="001C0F60"/>
    <w:rsid w:val="001C1670"/>
    <w:rsid w:val="001C222A"/>
    <w:rsid w:val="001C3269"/>
    <w:rsid w:val="001C36F3"/>
    <w:rsid w:val="001C7645"/>
    <w:rsid w:val="001C7810"/>
    <w:rsid w:val="001D1966"/>
    <w:rsid w:val="001D1DB4"/>
    <w:rsid w:val="001D2D75"/>
    <w:rsid w:val="001D5820"/>
    <w:rsid w:val="001E0A25"/>
    <w:rsid w:val="001E0E04"/>
    <w:rsid w:val="001F1534"/>
    <w:rsid w:val="001F18F7"/>
    <w:rsid w:val="001F1A57"/>
    <w:rsid w:val="001F5648"/>
    <w:rsid w:val="001F69CE"/>
    <w:rsid w:val="0020093B"/>
    <w:rsid w:val="00200AEA"/>
    <w:rsid w:val="0020450A"/>
    <w:rsid w:val="00205890"/>
    <w:rsid w:val="002078E2"/>
    <w:rsid w:val="0021005A"/>
    <w:rsid w:val="002109C4"/>
    <w:rsid w:val="00210C2D"/>
    <w:rsid w:val="00211CEC"/>
    <w:rsid w:val="00213135"/>
    <w:rsid w:val="002133E4"/>
    <w:rsid w:val="002228B8"/>
    <w:rsid w:val="0022460C"/>
    <w:rsid w:val="00224674"/>
    <w:rsid w:val="002278DA"/>
    <w:rsid w:val="00231788"/>
    <w:rsid w:val="002317E2"/>
    <w:rsid w:val="00232CF2"/>
    <w:rsid w:val="00241819"/>
    <w:rsid w:val="0025676C"/>
    <w:rsid w:val="002574F9"/>
    <w:rsid w:val="0025768D"/>
    <w:rsid w:val="0026004D"/>
    <w:rsid w:val="002610C7"/>
    <w:rsid w:val="0026113C"/>
    <w:rsid w:val="00262B61"/>
    <w:rsid w:val="00266D6C"/>
    <w:rsid w:val="00270565"/>
    <w:rsid w:val="002710DB"/>
    <w:rsid w:val="00273431"/>
    <w:rsid w:val="002741B3"/>
    <w:rsid w:val="00275FC5"/>
    <w:rsid w:val="00276811"/>
    <w:rsid w:val="00277562"/>
    <w:rsid w:val="00277C35"/>
    <w:rsid w:val="002804A4"/>
    <w:rsid w:val="00282699"/>
    <w:rsid w:val="00283A1F"/>
    <w:rsid w:val="002840DB"/>
    <w:rsid w:val="00284845"/>
    <w:rsid w:val="00284FBA"/>
    <w:rsid w:val="0028500B"/>
    <w:rsid w:val="00287B3B"/>
    <w:rsid w:val="0029178E"/>
    <w:rsid w:val="00291CEA"/>
    <w:rsid w:val="002926DF"/>
    <w:rsid w:val="00293C65"/>
    <w:rsid w:val="00295313"/>
    <w:rsid w:val="00296697"/>
    <w:rsid w:val="00297AF0"/>
    <w:rsid w:val="002A24DC"/>
    <w:rsid w:val="002A509E"/>
    <w:rsid w:val="002A7A79"/>
    <w:rsid w:val="002B0472"/>
    <w:rsid w:val="002B0D00"/>
    <w:rsid w:val="002B28FE"/>
    <w:rsid w:val="002B6B12"/>
    <w:rsid w:val="002B7091"/>
    <w:rsid w:val="002B7214"/>
    <w:rsid w:val="002C4FA2"/>
    <w:rsid w:val="002D3EB9"/>
    <w:rsid w:val="002D6A0B"/>
    <w:rsid w:val="002E110E"/>
    <w:rsid w:val="002E11B1"/>
    <w:rsid w:val="002E3D77"/>
    <w:rsid w:val="002E4717"/>
    <w:rsid w:val="002E6140"/>
    <w:rsid w:val="002E6985"/>
    <w:rsid w:val="002E71B6"/>
    <w:rsid w:val="002F2619"/>
    <w:rsid w:val="002F2BD5"/>
    <w:rsid w:val="002F77C8"/>
    <w:rsid w:val="0030373F"/>
    <w:rsid w:val="00304F22"/>
    <w:rsid w:val="00306C7C"/>
    <w:rsid w:val="00310D28"/>
    <w:rsid w:val="003111E0"/>
    <w:rsid w:val="003114B0"/>
    <w:rsid w:val="003117CC"/>
    <w:rsid w:val="00320436"/>
    <w:rsid w:val="00321A30"/>
    <w:rsid w:val="00322EDD"/>
    <w:rsid w:val="003235D0"/>
    <w:rsid w:val="00323A2C"/>
    <w:rsid w:val="00332320"/>
    <w:rsid w:val="003326C9"/>
    <w:rsid w:val="00334CB9"/>
    <w:rsid w:val="00341380"/>
    <w:rsid w:val="003457BF"/>
    <w:rsid w:val="00347D72"/>
    <w:rsid w:val="0035005F"/>
    <w:rsid w:val="00350EC4"/>
    <w:rsid w:val="003524D5"/>
    <w:rsid w:val="0035262D"/>
    <w:rsid w:val="0035542C"/>
    <w:rsid w:val="00355A1D"/>
    <w:rsid w:val="0035726F"/>
    <w:rsid w:val="00357611"/>
    <w:rsid w:val="00360E8C"/>
    <w:rsid w:val="00363636"/>
    <w:rsid w:val="00367237"/>
    <w:rsid w:val="0036723D"/>
    <w:rsid w:val="003706FB"/>
    <w:rsid w:val="0037077F"/>
    <w:rsid w:val="00371504"/>
    <w:rsid w:val="00372411"/>
    <w:rsid w:val="00373882"/>
    <w:rsid w:val="00373A1C"/>
    <w:rsid w:val="00376E9C"/>
    <w:rsid w:val="00377116"/>
    <w:rsid w:val="00380789"/>
    <w:rsid w:val="003843DB"/>
    <w:rsid w:val="00386C06"/>
    <w:rsid w:val="00387201"/>
    <w:rsid w:val="00393761"/>
    <w:rsid w:val="003956C9"/>
    <w:rsid w:val="00395EDD"/>
    <w:rsid w:val="00397D18"/>
    <w:rsid w:val="003A1B36"/>
    <w:rsid w:val="003A6536"/>
    <w:rsid w:val="003B1454"/>
    <w:rsid w:val="003B18B6"/>
    <w:rsid w:val="003B1DCD"/>
    <w:rsid w:val="003B37C4"/>
    <w:rsid w:val="003B39E4"/>
    <w:rsid w:val="003B439B"/>
    <w:rsid w:val="003C141A"/>
    <w:rsid w:val="003C15D6"/>
    <w:rsid w:val="003C3C73"/>
    <w:rsid w:val="003C406A"/>
    <w:rsid w:val="003C50EE"/>
    <w:rsid w:val="003C59E0"/>
    <w:rsid w:val="003C6C8D"/>
    <w:rsid w:val="003D4734"/>
    <w:rsid w:val="003D4F95"/>
    <w:rsid w:val="003D513A"/>
    <w:rsid w:val="003D5254"/>
    <w:rsid w:val="003D5F42"/>
    <w:rsid w:val="003D60A9"/>
    <w:rsid w:val="003D7EBF"/>
    <w:rsid w:val="003E24E4"/>
    <w:rsid w:val="003E2BAE"/>
    <w:rsid w:val="003E3A6F"/>
    <w:rsid w:val="003E42C5"/>
    <w:rsid w:val="003E5210"/>
    <w:rsid w:val="003E74E6"/>
    <w:rsid w:val="003E7CBC"/>
    <w:rsid w:val="003F1364"/>
    <w:rsid w:val="003F2259"/>
    <w:rsid w:val="003F37FA"/>
    <w:rsid w:val="003F4C97"/>
    <w:rsid w:val="003F6A12"/>
    <w:rsid w:val="003F784E"/>
    <w:rsid w:val="003F7FE6"/>
    <w:rsid w:val="00400193"/>
    <w:rsid w:val="00401A13"/>
    <w:rsid w:val="00401CDF"/>
    <w:rsid w:val="0040218B"/>
    <w:rsid w:val="004041C7"/>
    <w:rsid w:val="0040649C"/>
    <w:rsid w:val="00406ABB"/>
    <w:rsid w:val="00407D39"/>
    <w:rsid w:val="004132A1"/>
    <w:rsid w:val="00415BC1"/>
    <w:rsid w:val="00417B5C"/>
    <w:rsid w:val="004212E7"/>
    <w:rsid w:val="0042446D"/>
    <w:rsid w:val="00425D94"/>
    <w:rsid w:val="00427BF8"/>
    <w:rsid w:val="004313AA"/>
    <w:rsid w:val="00431C02"/>
    <w:rsid w:val="00432158"/>
    <w:rsid w:val="004325E7"/>
    <w:rsid w:val="00432D56"/>
    <w:rsid w:val="00433F8B"/>
    <w:rsid w:val="0043630E"/>
    <w:rsid w:val="00437395"/>
    <w:rsid w:val="0044222D"/>
    <w:rsid w:val="00443B00"/>
    <w:rsid w:val="00445047"/>
    <w:rsid w:val="00454293"/>
    <w:rsid w:val="004545FB"/>
    <w:rsid w:val="004555C7"/>
    <w:rsid w:val="00456414"/>
    <w:rsid w:val="00456E76"/>
    <w:rsid w:val="004614A0"/>
    <w:rsid w:val="00462502"/>
    <w:rsid w:val="00462544"/>
    <w:rsid w:val="004634BB"/>
    <w:rsid w:val="00463E39"/>
    <w:rsid w:val="0046542B"/>
    <w:rsid w:val="004657FC"/>
    <w:rsid w:val="0046763C"/>
    <w:rsid w:val="004733F6"/>
    <w:rsid w:val="00473DC6"/>
    <w:rsid w:val="00474E69"/>
    <w:rsid w:val="0047507D"/>
    <w:rsid w:val="0048010B"/>
    <w:rsid w:val="004807E7"/>
    <w:rsid w:val="00486D4B"/>
    <w:rsid w:val="004875F9"/>
    <w:rsid w:val="00487872"/>
    <w:rsid w:val="00490C69"/>
    <w:rsid w:val="00491C54"/>
    <w:rsid w:val="00492879"/>
    <w:rsid w:val="0049375E"/>
    <w:rsid w:val="00494E7E"/>
    <w:rsid w:val="0049621B"/>
    <w:rsid w:val="004A1A2E"/>
    <w:rsid w:val="004A2318"/>
    <w:rsid w:val="004A2EFB"/>
    <w:rsid w:val="004A5F83"/>
    <w:rsid w:val="004A6373"/>
    <w:rsid w:val="004B20B3"/>
    <w:rsid w:val="004B21FB"/>
    <w:rsid w:val="004B3464"/>
    <w:rsid w:val="004B38C0"/>
    <w:rsid w:val="004B4D93"/>
    <w:rsid w:val="004B63DD"/>
    <w:rsid w:val="004C1895"/>
    <w:rsid w:val="004C511D"/>
    <w:rsid w:val="004C51D1"/>
    <w:rsid w:val="004C6B2B"/>
    <w:rsid w:val="004C6D40"/>
    <w:rsid w:val="004C784C"/>
    <w:rsid w:val="004C7B22"/>
    <w:rsid w:val="004C7CB7"/>
    <w:rsid w:val="004D1639"/>
    <w:rsid w:val="004D2912"/>
    <w:rsid w:val="004D491E"/>
    <w:rsid w:val="004D54BE"/>
    <w:rsid w:val="004D73EB"/>
    <w:rsid w:val="004E00E8"/>
    <w:rsid w:val="004E3261"/>
    <w:rsid w:val="004F0A29"/>
    <w:rsid w:val="004F0C3C"/>
    <w:rsid w:val="004F37DB"/>
    <w:rsid w:val="004F4377"/>
    <w:rsid w:val="004F63FC"/>
    <w:rsid w:val="004F6A5F"/>
    <w:rsid w:val="004F7EDB"/>
    <w:rsid w:val="00501E06"/>
    <w:rsid w:val="00504554"/>
    <w:rsid w:val="00504B50"/>
    <w:rsid w:val="00505A92"/>
    <w:rsid w:val="00513B60"/>
    <w:rsid w:val="0051472D"/>
    <w:rsid w:val="005203F1"/>
    <w:rsid w:val="00521BC3"/>
    <w:rsid w:val="00521E7A"/>
    <w:rsid w:val="00523377"/>
    <w:rsid w:val="005303FB"/>
    <w:rsid w:val="005321E8"/>
    <w:rsid w:val="00533632"/>
    <w:rsid w:val="00534C89"/>
    <w:rsid w:val="00537616"/>
    <w:rsid w:val="0053774E"/>
    <w:rsid w:val="00541E6E"/>
    <w:rsid w:val="00542382"/>
    <w:rsid w:val="0054251F"/>
    <w:rsid w:val="00544236"/>
    <w:rsid w:val="00545EE6"/>
    <w:rsid w:val="005520D8"/>
    <w:rsid w:val="00556C11"/>
    <w:rsid w:val="00556CF1"/>
    <w:rsid w:val="00557FB3"/>
    <w:rsid w:val="00561A01"/>
    <w:rsid w:val="00561F19"/>
    <w:rsid w:val="005620A7"/>
    <w:rsid w:val="0056425B"/>
    <w:rsid w:val="0057190E"/>
    <w:rsid w:val="00572435"/>
    <w:rsid w:val="00572FDA"/>
    <w:rsid w:val="005762A7"/>
    <w:rsid w:val="00576F6F"/>
    <w:rsid w:val="00580A8C"/>
    <w:rsid w:val="00580F3B"/>
    <w:rsid w:val="00582AD6"/>
    <w:rsid w:val="005868CB"/>
    <w:rsid w:val="00587080"/>
    <w:rsid w:val="00587695"/>
    <w:rsid w:val="00590866"/>
    <w:rsid w:val="005916D0"/>
    <w:rsid w:val="005916D7"/>
    <w:rsid w:val="005933E0"/>
    <w:rsid w:val="0059443F"/>
    <w:rsid w:val="00597826"/>
    <w:rsid w:val="005A108F"/>
    <w:rsid w:val="005A2185"/>
    <w:rsid w:val="005A698C"/>
    <w:rsid w:val="005A7514"/>
    <w:rsid w:val="005B15F0"/>
    <w:rsid w:val="005B1B25"/>
    <w:rsid w:val="005B2190"/>
    <w:rsid w:val="005B2225"/>
    <w:rsid w:val="005B2A59"/>
    <w:rsid w:val="005B38D1"/>
    <w:rsid w:val="005B6221"/>
    <w:rsid w:val="005B77FD"/>
    <w:rsid w:val="005C0163"/>
    <w:rsid w:val="005C10BE"/>
    <w:rsid w:val="005C2522"/>
    <w:rsid w:val="005C2537"/>
    <w:rsid w:val="005C51EB"/>
    <w:rsid w:val="005C744C"/>
    <w:rsid w:val="005C7A93"/>
    <w:rsid w:val="005D0029"/>
    <w:rsid w:val="005D030D"/>
    <w:rsid w:val="005D17A1"/>
    <w:rsid w:val="005D3149"/>
    <w:rsid w:val="005D3EC6"/>
    <w:rsid w:val="005D52D8"/>
    <w:rsid w:val="005D65F6"/>
    <w:rsid w:val="005E0799"/>
    <w:rsid w:val="005E0A95"/>
    <w:rsid w:val="005E102D"/>
    <w:rsid w:val="005E1B34"/>
    <w:rsid w:val="005E30CE"/>
    <w:rsid w:val="005E6E13"/>
    <w:rsid w:val="005F046D"/>
    <w:rsid w:val="005F5A80"/>
    <w:rsid w:val="005F665C"/>
    <w:rsid w:val="005F6CC7"/>
    <w:rsid w:val="006019E5"/>
    <w:rsid w:val="0060303F"/>
    <w:rsid w:val="00604116"/>
    <w:rsid w:val="006044FF"/>
    <w:rsid w:val="00607CC5"/>
    <w:rsid w:val="00607E84"/>
    <w:rsid w:val="0061292D"/>
    <w:rsid w:val="00622DF3"/>
    <w:rsid w:val="00623CA4"/>
    <w:rsid w:val="006306B1"/>
    <w:rsid w:val="00630B15"/>
    <w:rsid w:val="00633014"/>
    <w:rsid w:val="00633576"/>
    <w:rsid w:val="0063437B"/>
    <w:rsid w:val="00636522"/>
    <w:rsid w:val="00637F9B"/>
    <w:rsid w:val="00640E57"/>
    <w:rsid w:val="00642034"/>
    <w:rsid w:val="00646907"/>
    <w:rsid w:val="00646A72"/>
    <w:rsid w:val="00651256"/>
    <w:rsid w:val="006530CB"/>
    <w:rsid w:val="00655C11"/>
    <w:rsid w:val="00655EA7"/>
    <w:rsid w:val="00656F06"/>
    <w:rsid w:val="0065797A"/>
    <w:rsid w:val="00657983"/>
    <w:rsid w:val="00661546"/>
    <w:rsid w:val="00661EBA"/>
    <w:rsid w:val="0066492C"/>
    <w:rsid w:val="00667322"/>
    <w:rsid w:val="006673CA"/>
    <w:rsid w:val="006707B7"/>
    <w:rsid w:val="00671428"/>
    <w:rsid w:val="00673C26"/>
    <w:rsid w:val="00673DCD"/>
    <w:rsid w:val="00675602"/>
    <w:rsid w:val="0068031E"/>
    <w:rsid w:val="006812AF"/>
    <w:rsid w:val="00681FF0"/>
    <w:rsid w:val="00683048"/>
    <w:rsid w:val="0068327D"/>
    <w:rsid w:val="00687045"/>
    <w:rsid w:val="006937E0"/>
    <w:rsid w:val="00694521"/>
    <w:rsid w:val="00694AF0"/>
    <w:rsid w:val="006972F5"/>
    <w:rsid w:val="00697451"/>
    <w:rsid w:val="006A16C6"/>
    <w:rsid w:val="006A4686"/>
    <w:rsid w:val="006A4BF5"/>
    <w:rsid w:val="006A53FF"/>
    <w:rsid w:val="006B0E54"/>
    <w:rsid w:val="006B0E9E"/>
    <w:rsid w:val="006B5AE4"/>
    <w:rsid w:val="006C22A3"/>
    <w:rsid w:val="006C28B7"/>
    <w:rsid w:val="006C3247"/>
    <w:rsid w:val="006C3398"/>
    <w:rsid w:val="006D1507"/>
    <w:rsid w:val="006D20E3"/>
    <w:rsid w:val="006D3410"/>
    <w:rsid w:val="006D4054"/>
    <w:rsid w:val="006D417C"/>
    <w:rsid w:val="006D62C7"/>
    <w:rsid w:val="006D693C"/>
    <w:rsid w:val="006E02EC"/>
    <w:rsid w:val="006E0E48"/>
    <w:rsid w:val="006E1804"/>
    <w:rsid w:val="006E2C18"/>
    <w:rsid w:val="006E4055"/>
    <w:rsid w:val="006E62BB"/>
    <w:rsid w:val="006E6DE4"/>
    <w:rsid w:val="006F0873"/>
    <w:rsid w:val="006F42DE"/>
    <w:rsid w:val="006F5947"/>
    <w:rsid w:val="00700980"/>
    <w:rsid w:val="00702874"/>
    <w:rsid w:val="007060A3"/>
    <w:rsid w:val="007062EA"/>
    <w:rsid w:val="0071333B"/>
    <w:rsid w:val="00715D48"/>
    <w:rsid w:val="00720AC4"/>
    <w:rsid w:val="007211B1"/>
    <w:rsid w:val="00722792"/>
    <w:rsid w:val="00723305"/>
    <w:rsid w:val="007455B2"/>
    <w:rsid w:val="00746187"/>
    <w:rsid w:val="00747685"/>
    <w:rsid w:val="00751856"/>
    <w:rsid w:val="00752BA7"/>
    <w:rsid w:val="00753311"/>
    <w:rsid w:val="007539A1"/>
    <w:rsid w:val="007565F8"/>
    <w:rsid w:val="0076254F"/>
    <w:rsid w:val="007633A2"/>
    <w:rsid w:val="00765DCD"/>
    <w:rsid w:val="00770054"/>
    <w:rsid w:val="00770B54"/>
    <w:rsid w:val="00771A05"/>
    <w:rsid w:val="00773384"/>
    <w:rsid w:val="00776AB4"/>
    <w:rsid w:val="00776E64"/>
    <w:rsid w:val="007801F5"/>
    <w:rsid w:val="00780B8E"/>
    <w:rsid w:val="00781436"/>
    <w:rsid w:val="00783CA4"/>
    <w:rsid w:val="007842FB"/>
    <w:rsid w:val="00785B63"/>
    <w:rsid w:val="00786124"/>
    <w:rsid w:val="00790919"/>
    <w:rsid w:val="007933A6"/>
    <w:rsid w:val="0079514B"/>
    <w:rsid w:val="0079606C"/>
    <w:rsid w:val="00796206"/>
    <w:rsid w:val="007962B4"/>
    <w:rsid w:val="007A26DC"/>
    <w:rsid w:val="007A2DC1"/>
    <w:rsid w:val="007A6750"/>
    <w:rsid w:val="007B4DDF"/>
    <w:rsid w:val="007B55D7"/>
    <w:rsid w:val="007C1AF3"/>
    <w:rsid w:val="007C32E6"/>
    <w:rsid w:val="007C3FCE"/>
    <w:rsid w:val="007C49E5"/>
    <w:rsid w:val="007C4B64"/>
    <w:rsid w:val="007C7460"/>
    <w:rsid w:val="007D0874"/>
    <w:rsid w:val="007D3319"/>
    <w:rsid w:val="007D335D"/>
    <w:rsid w:val="007D4186"/>
    <w:rsid w:val="007D4B18"/>
    <w:rsid w:val="007D6BEB"/>
    <w:rsid w:val="007E09B0"/>
    <w:rsid w:val="007E0E22"/>
    <w:rsid w:val="007E146C"/>
    <w:rsid w:val="007E2ABA"/>
    <w:rsid w:val="007E3314"/>
    <w:rsid w:val="007E36AE"/>
    <w:rsid w:val="007E3A9B"/>
    <w:rsid w:val="007E4B03"/>
    <w:rsid w:val="007E656E"/>
    <w:rsid w:val="007F2F17"/>
    <w:rsid w:val="007F324B"/>
    <w:rsid w:val="007F3281"/>
    <w:rsid w:val="007F6E48"/>
    <w:rsid w:val="007F7A68"/>
    <w:rsid w:val="008002D7"/>
    <w:rsid w:val="008010A5"/>
    <w:rsid w:val="00802D8B"/>
    <w:rsid w:val="008031CA"/>
    <w:rsid w:val="0080553C"/>
    <w:rsid w:val="00805B46"/>
    <w:rsid w:val="0080647A"/>
    <w:rsid w:val="008069A2"/>
    <w:rsid w:val="00806A7B"/>
    <w:rsid w:val="008076AF"/>
    <w:rsid w:val="008139AF"/>
    <w:rsid w:val="008234C4"/>
    <w:rsid w:val="00824AF7"/>
    <w:rsid w:val="0082507A"/>
    <w:rsid w:val="00825DC2"/>
    <w:rsid w:val="00826BCB"/>
    <w:rsid w:val="00831F90"/>
    <w:rsid w:val="008324AE"/>
    <w:rsid w:val="00834AD3"/>
    <w:rsid w:val="00834B80"/>
    <w:rsid w:val="00837721"/>
    <w:rsid w:val="00837D6B"/>
    <w:rsid w:val="00840528"/>
    <w:rsid w:val="00841E66"/>
    <w:rsid w:val="008433B7"/>
    <w:rsid w:val="00843795"/>
    <w:rsid w:val="00844C8A"/>
    <w:rsid w:val="00846DC0"/>
    <w:rsid w:val="00847F0F"/>
    <w:rsid w:val="00850863"/>
    <w:rsid w:val="00852448"/>
    <w:rsid w:val="0085257E"/>
    <w:rsid w:val="00854756"/>
    <w:rsid w:val="008564DA"/>
    <w:rsid w:val="008569B5"/>
    <w:rsid w:val="008570FF"/>
    <w:rsid w:val="00861F2A"/>
    <w:rsid w:val="00861F45"/>
    <w:rsid w:val="00862E89"/>
    <w:rsid w:val="008655F4"/>
    <w:rsid w:val="00865EDD"/>
    <w:rsid w:val="00866F53"/>
    <w:rsid w:val="00866F90"/>
    <w:rsid w:val="00867C8E"/>
    <w:rsid w:val="00871960"/>
    <w:rsid w:val="00875CD9"/>
    <w:rsid w:val="008774BF"/>
    <w:rsid w:val="00881524"/>
    <w:rsid w:val="0088258A"/>
    <w:rsid w:val="00883DD0"/>
    <w:rsid w:val="00884571"/>
    <w:rsid w:val="00886332"/>
    <w:rsid w:val="00886AB5"/>
    <w:rsid w:val="00886D1F"/>
    <w:rsid w:val="008870B0"/>
    <w:rsid w:val="0088769A"/>
    <w:rsid w:val="00896897"/>
    <w:rsid w:val="008A26D9"/>
    <w:rsid w:val="008A5C71"/>
    <w:rsid w:val="008A62A5"/>
    <w:rsid w:val="008B051E"/>
    <w:rsid w:val="008B575C"/>
    <w:rsid w:val="008B684D"/>
    <w:rsid w:val="008C0C29"/>
    <w:rsid w:val="008C2A6A"/>
    <w:rsid w:val="008C5BFD"/>
    <w:rsid w:val="008C5EE0"/>
    <w:rsid w:val="008C7E66"/>
    <w:rsid w:val="008D06A2"/>
    <w:rsid w:val="008D104F"/>
    <w:rsid w:val="008D2C91"/>
    <w:rsid w:val="008E6758"/>
    <w:rsid w:val="008E799E"/>
    <w:rsid w:val="008E79D2"/>
    <w:rsid w:val="008F3638"/>
    <w:rsid w:val="008F4441"/>
    <w:rsid w:val="008F6F31"/>
    <w:rsid w:val="008F74DF"/>
    <w:rsid w:val="0090415A"/>
    <w:rsid w:val="0090465A"/>
    <w:rsid w:val="00905336"/>
    <w:rsid w:val="00905421"/>
    <w:rsid w:val="00907468"/>
    <w:rsid w:val="0090780D"/>
    <w:rsid w:val="00910E3B"/>
    <w:rsid w:val="009127BA"/>
    <w:rsid w:val="009148EB"/>
    <w:rsid w:val="00921002"/>
    <w:rsid w:val="00921CA8"/>
    <w:rsid w:val="00922726"/>
    <w:rsid w:val="009227A6"/>
    <w:rsid w:val="009260CE"/>
    <w:rsid w:val="00932FC8"/>
    <w:rsid w:val="00933EC1"/>
    <w:rsid w:val="009358D3"/>
    <w:rsid w:val="00935F17"/>
    <w:rsid w:val="009409BA"/>
    <w:rsid w:val="009479EC"/>
    <w:rsid w:val="0095242C"/>
    <w:rsid w:val="00952686"/>
    <w:rsid w:val="009530DB"/>
    <w:rsid w:val="0095342E"/>
    <w:rsid w:val="00953676"/>
    <w:rsid w:val="00954031"/>
    <w:rsid w:val="009609DB"/>
    <w:rsid w:val="00967DE5"/>
    <w:rsid w:val="009705EE"/>
    <w:rsid w:val="00972538"/>
    <w:rsid w:val="009748BD"/>
    <w:rsid w:val="00975086"/>
    <w:rsid w:val="009754CD"/>
    <w:rsid w:val="0097707D"/>
    <w:rsid w:val="00977927"/>
    <w:rsid w:val="0098135C"/>
    <w:rsid w:val="0098156A"/>
    <w:rsid w:val="00983DAA"/>
    <w:rsid w:val="00985C43"/>
    <w:rsid w:val="00991BAC"/>
    <w:rsid w:val="0099638A"/>
    <w:rsid w:val="009A368D"/>
    <w:rsid w:val="009A6EA0"/>
    <w:rsid w:val="009B18F9"/>
    <w:rsid w:val="009B1B11"/>
    <w:rsid w:val="009B6C86"/>
    <w:rsid w:val="009C0C94"/>
    <w:rsid w:val="009C1335"/>
    <w:rsid w:val="009C1AB2"/>
    <w:rsid w:val="009C408D"/>
    <w:rsid w:val="009C665C"/>
    <w:rsid w:val="009C7251"/>
    <w:rsid w:val="009D01BD"/>
    <w:rsid w:val="009D11C2"/>
    <w:rsid w:val="009D144A"/>
    <w:rsid w:val="009D1D06"/>
    <w:rsid w:val="009D5418"/>
    <w:rsid w:val="009D603B"/>
    <w:rsid w:val="009E18F2"/>
    <w:rsid w:val="009E1B1B"/>
    <w:rsid w:val="009E2E91"/>
    <w:rsid w:val="009E3C8C"/>
    <w:rsid w:val="009E7AF8"/>
    <w:rsid w:val="009F05A5"/>
    <w:rsid w:val="009F25F1"/>
    <w:rsid w:val="009F3655"/>
    <w:rsid w:val="009F4721"/>
    <w:rsid w:val="009F53BA"/>
    <w:rsid w:val="00A01B38"/>
    <w:rsid w:val="00A06D8B"/>
    <w:rsid w:val="00A10600"/>
    <w:rsid w:val="00A107CE"/>
    <w:rsid w:val="00A11055"/>
    <w:rsid w:val="00A11B84"/>
    <w:rsid w:val="00A139F5"/>
    <w:rsid w:val="00A149E8"/>
    <w:rsid w:val="00A203E3"/>
    <w:rsid w:val="00A24680"/>
    <w:rsid w:val="00A25920"/>
    <w:rsid w:val="00A25EA8"/>
    <w:rsid w:val="00A262C5"/>
    <w:rsid w:val="00A3179A"/>
    <w:rsid w:val="00A318A2"/>
    <w:rsid w:val="00A31DD0"/>
    <w:rsid w:val="00A32319"/>
    <w:rsid w:val="00A357A9"/>
    <w:rsid w:val="00A365F4"/>
    <w:rsid w:val="00A3710E"/>
    <w:rsid w:val="00A44367"/>
    <w:rsid w:val="00A47D80"/>
    <w:rsid w:val="00A51208"/>
    <w:rsid w:val="00A52A76"/>
    <w:rsid w:val="00A53132"/>
    <w:rsid w:val="00A53864"/>
    <w:rsid w:val="00A563F2"/>
    <w:rsid w:val="00A566E8"/>
    <w:rsid w:val="00A601FB"/>
    <w:rsid w:val="00A665EC"/>
    <w:rsid w:val="00A7439B"/>
    <w:rsid w:val="00A766DB"/>
    <w:rsid w:val="00A810F9"/>
    <w:rsid w:val="00A8237D"/>
    <w:rsid w:val="00A852DC"/>
    <w:rsid w:val="00A86ECC"/>
    <w:rsid w:val="00A86FCC"/>
    <w:rsid w:val="00A90275"/>
    <w:rsid w:val="00A918AB"/>
    <w:rsid w:val="00A918B6"/>
    <w:rsid w:val="00A943BC"/>
    <w:rsid w:val="00A9731D"/>
    <w:rsid w:val="00AA710D"/>
    <w:rsid w:val="00AB1574"/>
    <w:rsid w:val="00AB5E5E"/>
    <w:rsid w:val="00AB6D25"/>
    <w:rsid w:val="00AB7995"/>
    <w:rsid w:val="00AC2781"/>
    <w:rsid w:val="00AC358D"/>
    <w:rsid w:val="00AC3650"/>
    <w:rsid w:val="00AC38FF"/>
    <w:rsid w:val="00AC3D12"/>
    <w:rsid w:val="00AD161F"/>
    <w:rsid w:val="00AD7E7A"/>
    <w:rsid w:val="00AE1CEB"/>
    <w:rsid w:val="00AE2D4B"/>
    <w:rsid w:val="00AE4BCB"/>
    <w:rsid w:val="00AE4F99"/>
    <w:rsid w:val="00AE6142"/>
    <w:rsid w:val="00AF1349"/>
    <w:rsid w:val="00AF1502"/>
    <w:rsid w:val="00AF21FC"/>
    <w:rsid w:val="00AF2A9B"/>
    <w:rsid w:val="00AF39CF"/>
    <w:rsid w:val="00AF57F0"/>
    <w:rsid w:val="00AF5B30"/>
    <w:rsid w:val="00AF6E79"/>
    <w:rsid w:val="00AF7167"/>
    <w:rsid w:val="00B0198D"/>
    <w:rsid w:val="00B01B98"/>
    <w:rsid w:val="00B031C8"/>
    <w:rsid w:val="00B0355B"/>
    <w:rsid w:val="00B067CA"/>
    <w:rsid w:val="00B1051B"/>
    <w:rsid w:val="00B109E9"/>
    <w:rsid w:val="00B11B69"/>
    <w:rsid w:val="00B120BE"/>
    <w:rsid w:val="00B12B70"/>
    <w:rsid w:val="00B14952"/>
    <w:rsid w:val="00B17BD8"/>
    <w:rsid w:val="00B22B6D"/>
    <w:rsid w:val="00B2482F"/>
    <w:rsid w:val="00B248A2"/>
    <w:rsid w:val="00B25298"/>
    <w:rsid w:val="00B31A1C"/>
    <w:rsid w:val="00B31E5A"/>
    <w:rsid w:val="00B3721E"/>
    <w:rsid w:val="00B45CB1"/>
    <w:rsid w:val="00B46A3B"/>
    <w:rsid w:val="00B47556"/>
    <w:rsid w:val="00B545F8"/>
    <w:rsid w:val="00B55419"/>
    <w:rsid w:val="00B56917"/>
    <w:rsid w:val="00B64897"/>
    <w:rsid w:val="00B653AB"/>
    <w:rsid w:val="00B6559B"/>
    <w:rsid w:val="00B65F9E"/>
    <w:rsid w:val="00B66B19"/>
    <w:rsid w:val="00B71AD8"/>
    <w:rsid w:val="00B7649E"/>
    <w:rsid w:val="00B80E54"/>
    <w:rsid w:val="00B820F5"/>
    <w:rsid w:val="00B8427C"/>
    <w:rsid w:val="00B84558"/>
    <w:rsid w:val="00B84B99"/>
    <w:rsid w:val="00B9089F"/>
    <w:rsid w:val="00B914E9"/>
    <w:rsid w:val="00B916FE"/>
    <w:rsid w:val="00B91D0F"/>
    <w:rsid w:val="00B91D24"/>
    <w:rsid w:val="00B93657"/>
    <w:rsid w:val="00B93B5F"/>
    <w:rsid w:val="00B94737"/>
    <w:rsid w:val="00B947C8"/>
    <w:rsid w:val="00B956EE"/>
    <w:rsid w:val="00B967D2"/>
    <w:rsid w:val="00B971F7"/>
    <w:rsid w:val="00BA0D19"/>
    <w:rsid w:val="00BA2BA1"/>
    <w:rsid w:val="00BA3562"/>
    <w:rsid w:val="00BA4526"/>
    <w:rsid w:val="00BA5045"/>
    <w:rsid w:val="00BA5A22"/>
    <w:rsid w:val="00BB0422"/>
    <w:rsid w:val="00BB1A1A"/>
    <w:rsid w:val="00BB4F09"/>
    <w:rsid w:val="00BB5DA4"/>
    <w:rsid w:val="00BC53E6"/>
    <w:rsid w:val="00BD0FD9"/>
    <w:rsid w:val="00BD44F9"/>
    <w:rsid w:val="00BD4D47"/>
    <w:rsid w:val="00BD4E33"/>
    <w:rsid w:val="00BD670B"/>
    <w:rsid w:val="00BD7575"/>
    <w:rsid w:val="00BE1212"/>
    <w:rsid w:val="00BE260B"/>
    <w:rsid w:val="00BE303D"/>
    <w:rsid w:val="00BF4BA3"/>
    <w:rsid w:val="00BF5B40"/>
    <w:rsid w:val="00BF6786"/>
    <w:rsid w:val="00C00A32"/>
    <w:rsid w:val="00C030DE"/>
    <w:rsid w:val="00C0523E"/>
    <w:rsid w:val="00C0653C"/>
    <w:rsid w:val="00C11A63"/>
    <w:rsid w:val="00C12A80"/>
    <w:rsid w:val="00C148E1"/>
    <w:rsid w:val="00C17C58"/>
    <w:rsid w:val="00C22105"/>
    <w:rsid w:val="00C244B6"/>
    <w:rsid w:val="00C24B02"/>
    <w:rsid w:val="00C25905"/>
    <w:rsid w:val="00C3020D"/>
    <w:rsid w:val="00C32C9C"/>
    <w:rsid w:val="00C32D62"/>
    <w:rsid w:val="00C32FED"/>
    <w:rsid w:val="00C33874"/>
    <w:rsid w:val="00C33DFE"/>
    <w:rsid w:val="00C3702F"/>
    <w:rsid w:val="00C37FF3"/>
    <w:rsid w:val="00C44E7A"/>
    <w:rsid w:val="00C4500A"/>
    <w:rsid w:val="00C45AB3"/>
    <w:rsid w:val="00C53BF3"/>
    <w:rsid w:val="00C64A37"/>
    <w:rsid w:val="00C650D6"/>
    <w:rsid w:val="00C67691"/>
    <w:rsid w:val="00C7158E"/>
    <w:rsid w:val="00C7208C"/>
    <w:rsid w:val="00C7250B"/>
    <w:rsid w:val="00C72CB6"/>
    <w:rsid w:val="00C7346B"/>
    <w:rsid w:val="00C75596"/>
    <w:rsid w:val="00C76018"/>
    <w:rsid w:val="00C77C0E"/>
    <w:rsid w:val="00C83A72"/>
    <w:rsid w:val="00C8452F"/>
    <w:rsid w:val="00C8739F"/>
    <w:rsid w:val="00C908AD"/>
    <w:rsid w:val="00C91687"/>
    <w:rsid w:val="00C924A8"/>
    <w:rsid w:val="00C945FE"/>
    <w:rsid w:val="00C96486"/>
    <w:rsid w:val="00C96CCD"/>
    <w:rsid w:val="00C96FAA"/>
    <w:rsid w:val="00C97A04"/>
    <w:rsid w:val="00CA0399"/>
    <w:rsid w:val="00CA107B"/>
    <w:rsid w:val="00CA484D"/>
    <w:rsid w:val="00CA4FB6"/>
    <w:rsid w:val="00CB14B4"/>
    <w:rsid w:val="00CB28D3"/>
    <w:rsid w:val="00CB35FA"/>
    <w:rsid w:val="00CB3890"/>
    <w:rsid w:val="00CB739F"/>
    <w:rsid w:val="00CB749F"/>
    <w:rsid w:val="00CB7DFB"/>
    <w:rsid w:val="00CC2DC9"/>
    <w:rsid w:val="00CC3A66"/>
    <w:rsid w:val="00CC3D2F"/>
    <w:rsid w:val="00CC7014"/>
    <w:rsid w:val="00CC739E"/>
    <w:rsid w:val="00CD303C"/>
    <w:rsid w:val="00CD4617"/>
    <w:rsid w:val="00CD554D"/>
    <w:rsid w:val="00CD58B7"/>
    <w:rsid w:val="00CD7D19"/>
    <w:rsid w:val="00CE04B2"/>
    <w:rsid w:val="00CE0F97"/>
    <w:rsid w:val="00CE1B39"/>
    <w:rsid w:val="00CE7266"/>
    <w:rsid w:val="00CE74CF"/>
    <w:rsid w:val="00CF2AEA"/>
    <w:rsid w:val="00CF354B"/>
    <w:rsid w:val="00CF4099"/>
    <w:rsid w:val="00CF4FEB"/>
    <w:rsid w:val="00D00325"/>
    <w:rsid w:val="00D00796"/>
    <w:rsid w:val="00D00E18"/>
    <w:rsid w:val="00D01ECE"/>
    <w:rsid w:val="00D0388C"/>
    <w:rsid w:val="00D0437D"/>
    <w:rsid w:val="00D0547F"/>
    <w:rsid w:val="00D1064C"/>
    <w:rsid w:val="00D107A4"/>
    <w:rsid w:val="00D1659B"/>
    <w:rsid w:val="00D168F1"/>
    <w:rsid w:val="00D20E6B"/>
    <w:rsid w:val="00D215F1"/>
    <w:rsid w:val="00D21DA1"/>
    <w:rsid w:val="00D22464"/>
    <w:rsid w:val="00D22B13"/>
    <w:rsid w:val="00D22C96"/>
    <w:rsid w:val="00D23DE3"/>
    <w:rsid w:val="00D24493"/>
    <w:rsid w:val="00D246B3"/>
    <w:rsid w:val="00D24C68"/>
    <w:rsid w:val="00D252F5"/>
    <w:rsid w:val="00D261A2"/>
    <w:rsid w:val="00D32DA0"/>
    <w:rsid w:val="00D33D79"/>
    <w:rsid w:val="00D35719"/>
    <w:rsid w:val="00D40637"/>
    <w:rsid w:val="00D4646E"/>
    <w:rsid w:val="00D507D7"/>
    <w:rsid w:val="00D5218F"/>
    <w:rsid w:val="00D56B98"/>
    <w:rsid w:val="00D616D2"/>
    <w:rsid w:val="00D63B5F"/>
    <w:rsid w:val="00D64819"/>
    <w:rsid w:val="00D65E44"/>
    <w:rsid w:val="00D65E82"/>
    <w:rsid w:val="00D65FB3"/>
    <w:rsid w:val="00D6613E"/>
    <w:rsid w:val="00D6793B"/>
    <w:rsid w:val="00D70EF7"/>
    <w:rsid w:val="00D71FA5"/>
    <w:rsid w:val="00D73F86"/>
    <w:rsid w:val="00D741FB"/>
    <w:rsid w:val="00D74A4E"/>
    <w:rsid w:val="00D755CC"/>
    <w:rsid w:val="00D75F4E"/>
    <w:rsid w:val="00D82DC6"/>
    <w:rsid w:val="00D8397C"/>
    <w:rsid w:val="00D84569"/>
    <w:rsid w:val="00D85BDB"/>
    <w:rsid w:val="00D86D31"/>
    <w:rsid w:val="00D87017"/>
    <w:rsid w:val="00D87D52"/>
    <w:rsid w:val="00D9018C"/>
    <w:rsid w:val="00D946FB"/>
    <w:rsid w:val="00D94881"/>
    <w:rsid w:val="00D94EED"/>
    <w:rsid w:val="00D96026"/>
    <w:rsid w:val="00DA07F5"/>
    <w:rsid w:val="00DA1DD4"/>
    <w:rsid w:val="00DA3EC6"/>
    <w:rsid w:val="00DA5549"/>
    <w:rsid w:val="00DA5FA7"/>
    <w:rsid w:val="00DA7C1C"/>
    <w:rsid w:val="00DA7F67"/>
    <w:rsid w:val="00DB147A"/>
    <w:rsid w:val="00DB1B7A"/>
    <w:rsid w:val="00DB227D"/>
    <w:rsid w:val="00DB61CE"/>
    <w:rsid w:val="00DB7B25"/>
    <w:rsid w:val="00DC1266"/>
    <w:rsid w:val="00DC3B5B"/>
    <w:rsid w:val="00DC523D"/>
    <w:rsid w:val="00DC6337"/>
    <w:rsid w:val="00DC6405"/>
    <w:rsid w:val="00DC6708"/>
    <w:rsid w:val="00DD037A"/>
    <w:rsid w:val="00DD1EE6"/>
    <w:rsid w:val="00DD461C"/>
    <w:rsid w:val="00DD4A6E"/>
    <w:rsid w:val="00DD4B22"/>
    <w:rsid w:val="00DD7DAB"/>
    <w:rsid w:val="00DF11BD"/>
    <w:rsid w:val="00DF1408"/>
    <w:rsid w:val="00DF182C"/>
    <w:rsid w:val="00DF2EE4"/>
    <w:rsid w:val="00DF2FCA"/>
    <w:rsid w:val="00DF49F4"/>
    <w:rsid w:val="00E01436"/>
    <w:rsid w:val="00E02DB5"/>
    <w:rsid w:val="00E045BD"/>
    <w:rsid w:val="00E04CFC"/>
    <w:rsid w:val="00E04E3F"/>
    <w:rsid w:val="00E07B8D"/>
    <w:rsid w:val="00E10012"/>
    <w:rsid w:val="00E109E4"/>
    <w:rsid w:val="00E1603C"/>
    <w:rsid w:val="00E17B77"/>
    <w:rsid w:val="00E21E05"/>
    <w:rsid w:val="00E23337"/>
    <w:rsid w:val="00E2364C"/>
    <w:rsid w:val="00E23FC2"/>
    <w:rsid w:val="00E25069"/>
    <w:rsid w:val="00E259EA"/>
    <w:rsid w:val="00E27F79"/>
    <w:rsid w:val="00E30E33"/>
    <w:rsid w:val="00E32061"/>
    <w:rsid w:val="00E32DFF"/>
    <w:rsid w:val="00E42FF9"/>
    <w:rsid w:val="00E4541C"/>
    <w:rsid w:val="00E4714C"/>
    <w:rsid w:val="00E51AEB"/>
    <w:rsid w:val="00E51C4E"/>
    <w:rsid w:val="00E522A7"/>
    <w:rsid w:val="00E54452"/>
    <w:rsid w:val="00E56FB7"/>
    <w:rsid w:val="00E57747"/>
    <w:rsid w:val="00E664C5"/>
    <w:rsid w:val="00E671A2"/>
    <w:rsid w:val="00E70F94"/>
    <w:rsid w:val="00E71142"/>
    <w:rsid w:val="00E73EFA"/>
    <w:rsid w:val="00E760A1"/>
    <w:rsid w:val="00E76D26"/>
    <w:rsid w:val="00E81845"/>
    <w:rsid w:val="00E82A5F"/>
    <w:rsid w:val="00E830EE"/>
    <w:rsid w:val="00E90110"/>
    <w:rsid w:val="00EA2EA9"/>
    <w:rsid w:val="00EA33B1"/>
    <w:rsid w:val="00EA3BF1"/>
    <w:rsid w:val="00EA436A"/>
    <w:rsid w:val="00EB1390"/>
    <w:rsid w:val="00EB2719"/>
    <w:rsid w:val="00EB2C71"/>
    <w:rsid w:val="00EB4340"/>
    <w:rsid w:val="00EB556D"/>
    <w:rsid w:val="00EB5A7D"/>
    <w:rsid w:val="00EB6D7C"/>
    <w:rsid w:val="00EC1A6E"/>
    <w:rsid w:val="00EC1B95"/>
    <w:rsid w:val="00EC4103"/>
    <w:rsid w:val="00EC6415"/>
    <w:rsid w:val="00EC6A41"/>
    <w:rsid w:val="00ED2EF2"/>
    <w:rsid w:val="00ED35FE"/>
    <w:rsid w:val="00ED55C0"/>
    <w:rsid w:val="00ED682B"/>
    <w:rsid w:val="00EE1FEC"/>
    <w:rsid w:val="00EE2257"/>
    <w:rsid w:val="00EE2537"/>
    <w:rsid w:val="00EE39A3"/>
    <w:rsid w:val="00EE3C22"/>
    <w:rsid w:val="00EE41D5"/>
    <w:rsid w:val="00EE52F8"/>
    <w:rsid w:val="00EE61E8"/>
    <w:rsid w:val="00EE6DCE"/>
    <w:rsid w:val="00EE6F86"/>
    <w:rsid w:val="00F0157D"/>
    <w:rsid w:val="00F0277F"/>
    <w:rsid w:val="00F037A4"/>
    <w:rsid w:val="00F12628"/>
    <w:rsid w:val="00F135C0"/>
    <w:rsid w:val="00F15219"/>
    <w:rsid w:val="00F2059C"/>
    <w:rsid w:val="00F258BE"/>
    <w:rsid w:val="00F27C8F"/>
    <w:rsid w:val="00F32749"/>
    <w:rsid w:val="00F32D6D"/>
    <w:rsid w:val="00F37172"/>
    <w:rsid w:val="00F37D83"/>
    <w:rsid w:val="00F40719"/>
    <w:rsid w:val="00F40B0E"/>
    <w:rsid w:val="00F417A6"/>
    <w:rsid w:val="00F41C14"/>
    <w:rsid w:val="00F4477E"/>
    <w:rsid w:val="00F502A7"/>
    <w:rsid w:val="00F52262"/>
    <w:rsid w:val="00F53877"/>
    <w:rsid w:val="00F53E71"/>
    <w:rsid w:val="00F54B64"/>
    <w:rsid w:val="00F55220"/>
    <w:rsid w:val="00F554B0"/>
    <w:rsid w:val="00F55D16"/>
    <w:rsid w:val="00F61585"/>
    <w:rsid w:val="00F616C5"/>
    <w:rsid w:val="00F62AED"/>
    <w:rsid w:val="00F67D8F"/>
    <w:rsid w:val="00F7356E"/>
    <w:rsid w:val="00F749FA"/>
    <w:rsid w:val="00F761EB"/>
    <w:rsid w:val="00F77308"/>
    <w:rsid w:val="00F802BE"/>
    <w:rsid w:val="00F80358"/>
    <w:rsid w:val="00F80E93"/>
    <w:rsid w:val="00F823AA"/>
    <w:rsid w:val="00F82ACD"/>
    <w:rsid w:val="00F85D02"/>
    <w:rsid w:val="00F86024"/>
    <w:rsid w:val="00F8611A"/>
    <w:rsid w:val="00F9146A"/>
    <w:rsid w:val="00F91F06"/>
    <w:rsid w:val="00F96B33"/>
    <w:rsid w:val="00FA25AD"/>
    <w:rsid w:val="00FA2F5E"/>
    <w:rsid w:val="00FA5128"/>
    <w:rsid w:val="00FA6CF8"/>
    <w:rsid w:val="00FA71C4"/>
    <w:rsid w:val="00FA7E99"/>
    <w:rsid w:val="00FB1981"/>
    <w:rsid w:val="00FB30C2"/>
    <w:rsid w:val="00FB42CD"/>
    <w:rsid w:val="00FB42D4"/>
    <w:rsid w:val="00FB5906"/>
    <w:rsid w:val="00FB7092"/>
    <w:rsid w:val="00FB762F"/>
    <w:rsid w:val="00FB7EC9"/>
    <w:rsid w:val="00FC18F0"/>
    <w:rsid w:val="00FC19DF"/>
    <w:rsid w:val="00FC2AED"/>
    <w:rsid w:val="00FC656F"/>
    <w:rsid w:val="00FC7867"/>
    <w:rsid w:val="00FD15D4"/>
    <w:rsid w:val="00FD49A2"/>
    <w:rsid w:val="00FD4E98"/>
    <w:rsid w:val="00FD5EA7"/>
    <w:rsid w:val="00FD623D"/>
    <w:rsid w:val="00FD62BA"/>
    <w:rsid w:val="00FE18CA"/>
    <w:rsid w:val="00FE234C"/>
    <w:rsid w:val="00FE3302"/>
    <w:rsid w:val="00FE4056"/>
    <w:rsid w:val="00FE4F2D"/>
    <w:rsid w:val="00FE4F57"/>
    <w:rsid w:val="00FE57A7"/>
    <w:rsid w:val="00FE592B"/>
    <w:rsid w:val="00FF0A75"/>
    <w:rsid w:val="00FF26C4"/>
    <w:rsid w:val="00FF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vertical-relative:margin;mso-width-relative:margin;mso-height-relative:bottom-margin-area;v-text-anchor:middle" fillcolor="#f2f2f2" stroke="f">
      <v:fill color="#f2f2f2"/>
      <v:stroke weight="1pt" on="f"/>
    </o:shapedefaults>
    <o:shapelayout v:ext="edit">
      <o:idmap v:ext="edit" data="1"/>
    </o:shapelayout>
  </w:shapeDefaults>
  <w:decimalSymbol w:val=","/>
  <w:listSeparator w:val=";"/>
  <w15:docId w15:val="{D332788A-921D-4952-AF0A-F004CBC61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65ED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customStyle="1" w:styleId="mw-headline">
    <w:name w:val="mw-headline"/>
    <w:basedOn w:val="Domylnaczcionkaakapitu"/>
    <w:rsid w:val="000F61F3"/>
  </w:style>
  <w:style w:type="character" w:styleId="UyteHipercze">
    <w:name w:val="FollowedHyperlink"/>
    <w:basedOn w:val="Domylnaczcionkaakapitu"/>
    <w:uiPriority w:val="99"/>
    <w:semiHidden/>
    <w:unhideWhenUsed/>
    <w:rsid w:val="008569B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2D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2D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2DFF"/>
    <w:rPr>
      <w:rFonts w:ascii="Fira Sans" w:hAnsi="Fira San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3.9800995024875621E-2"/>
                  <c:y val="-4.84254512338445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7B6-46E3-A125-38AD00222E3C}"/>
                </c:ext>
              </c:extLst>
            </c:dLbl>
            <c:dLbl>
              <c:idx val="1"/>
              <c:layout>
                <c:manualLayout>
                  <c:x val="-5.22388059701493E-2"/>
                  <c:y val="7.7575757575757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B6-46E3-A125-38AD00222E3C}"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7B6-46E3-A125-38AD00222E3C}"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B6-46E3-A125-38AD00222E3C}"/>
                </c:ext>
              </c:extLst>
            </c:dLbl>
            <c:dLbl>
              <c:idx val="4"/>
              <c:layout>
                <c:manualLayout>
                  <c:x val="-5.8253809691698945E-2"/>
                  <c:y val="-6.3927081842042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7B6-46E3-A125-38AD00222E3C}"/>
                </c:ext>
              </c:extLst>
            </c:dLbl>
            <c:dLbl>
              <c:idx val="5"/>
              <c:layout>
                <c:manualLayout>
                  <c:x val="-4.9751439652133037E-2"/>
                  <c:y val="4.69642726922757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7B6-46E3-A125-38AD00222E3C}"/>
                </c:ext>
              </c:extLst>
            </c:dLbl>
            <c:dLbl>
              <c:idx val="6"/>
              <c:layout>
                <c:manualLayout>
                  <c:x val="-5.4726368159203981E-2"/>
                  <c:y val="-5.439532205792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7B6-46E3-A125-38AD00222E3C}"/>
                </c:ext>
              </c:extLst>
            </c:dLbl>
            <c:dLbl>
              <c:idx val="7"/>
              <c:layout>
                <c:manualLayout>
                  <c:x val="-5.4726368159204071E-2"/>
                  <c:y val="5.87228933234519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7B6-46E3-A125-38AD00222E3C}"/>
                </c:ext>
              </c:extLst>
            </c:dLbl>
            <c:dLbl>
              <c:idx val="8"/>
              <c:layout>
                <c:manualLayout>
                  <c:x val="-7.2139303482587153E-2"/>
                  <c:y val="-4.6822496315679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7B6-46E3-A125-38AD00222E3C}"/>
                </c:ext>
              </c:extLst>
            </c:dLbl>
            <c:dLbl>
              <c:idx val="9"/>
              <c:layout>
                <c:manualLayout>
                  <c:x val="-3.9800995024875621E-2"/>
                  <c:y val="-5.8181818181818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7B6-46E3-A125-38AD00222E3C}"/>
                </c:ext>
              </c:extLst>
            </c:dLbl>
            <c:dLbl>
              <c:idx val="10"/>
              <c:layout>
                <c:manualLayout>
                  <c:x val="-5.9701492537313432E-2"/>
                  <c:y val="6.0305836743484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7B6-46E3-A125-38AD00222E3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Dane_rej_!$F$3:$P$4</c:f>
              <c:multiLvlStrCache>
                <c:ptCount val="11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  <c:pt idx="9">
                    <c:v>2 kw.
</c:v>
                  </c:pt>
                  <c:pt idx="10">
                    <c:v>3 kw.
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Dane_rej_!$F$5:$P$5</c:f>
              <c:numCache>
                <c:formatCode>#,##0</c:formatCode>
                <c:ptCount val="11"/>
                <c:pt idx="0">
                  <c:v>95300</c:v>
                </c:pt>
                <c:pt idx="1">
                  <c:v>94385</c:v>
                </c:pt>
                <c:pt idx="2">
                  <c:v>87788</c:v>
                </c:pt>
                <c:pt idx="3">
                  <c:v>78308</c:v>
                </c:pt>
                <c:pt idx="4">
                  <c:v>84099</c:v>
                </c:pt>
                <c:pt idx="5">
                  <c:v>64410</c:v>
                </c:pt>
                <c:pt idx="6">
                  <c:v>87360</c:v>
                </c:pt>
                <c:pt idx="7">
                  <c:v>75925</c:v>
                </c:pt>
                <c:pt idx="8">
                  <c:v>84223</c:v>
                </c:pt>
                <c:pt idx="9">
                  <c:v>92445</c:v>
                </c:pt>
                <c:pt idx="10">
                  <c:v>85198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07B6-46E3-A125-38AD00222E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2470832"/>
        <c:axId val="612481168"/>
      </c:lineChart>
      <c:catAx>
        <c:axId val="612470832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612481168"/>
        <c:crossesAt val="0"/>
        <c:auto val="0"/>
        <c:lblAlgn val="ctr"/>
        <c:lblOffset val="100"/>
        <c:noMultiLvlLbl val="0"/>
      </c:catAx>
      <c:valAx>
        <c:axId val="612481168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612470832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43"/>
          <c:y val="3.2884895099067828E-2"/>
          <c:w val="0.53341307142650007"/>
          <c:h val="0.91020422767458176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4.1899290294179853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4C-49B0-87B6-5AEA98090C3B}"/>
                </c:ext>
              </c:extLst>
            </c:dLbl>
            <c:dLbl>
              <c:idx val="1"/>
              <c:layout>
                <c:manualLayout>
                  <c:x val="3.9755434066465006E-2"/>
                  <c:y val="-2.989764292938873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4C-49B0-87B6-5AEA98090C3B}"/>
                </c:ext>
              </c:extLst>
            </c:dLbl>
            <c:dLbl>
              <c:idx val="2"/>
              <c:layout>
                <c:manualLayout>
                  <c:x val="3.4855499431298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4C-49B0-87B6-5AEA98090C3B}"/>
                </c:ext>
              </c:extLst>
            </c:dLbl>
            <c:dLbl>
              <c:idx val="3"/>
              <c:layout>
                <c:manualLayout>
                  <c:x val="3.32200137691191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4C-49B0-87B6-5AEA98090C3B}"/>
                </c:ext>
              </c:extLst>
            </c:dLbl>
            <c:dLbl>
              <c:idx val="4"/>
              <c:layout>
                <c:manualLayout>
                  <c:x val="8.347205346601364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4C-49B0-87B6-5AEA98090C3B}"/>
                </c:ext>
              </c:extLst>
            </c:dLbl>
            <c:dLbl>
              <c:idx val="5"/>
              <c:layout>
                <c:manualLayout>
                  <c:x val="3.3150470051091813E-2"/>
                  <c:y val="2.98953591809707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A4C-49B0-87B6-5AEA98090C3B}"/>
                </c:ext>
              </c:extLst>
            </c:dLbl>
            <c:dLbl>
              <c:idx val="6"/>
              <c:layout>
                <c:manualLayout>
                  <c:x val="4.587506993335960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A4C-49B0-87B6-5AEA98090C3B}"/>
                </c:ext>
              </c:extLst>
            </c:dLbl>
            <c:dLbl>
              <c:idx val="7"/>
              <c:layout>
                <c:manualLayout>
                  <c:x val="0.27653891329882108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A4C-49B0-87B6-5AEA98090C3B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dane_rej!$A$6:$A$14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Spółki partnerskie
</c:v>
                </c:pt>
                <c:pt idx="7">
                  <c:v>Osoby fizyczne prowadzące działalność gospodarczą
</c:v>
                </c:pt>
                <c:pt idx="8">
                  <c:v>Spółki cywilne
</c:v>
                </c:pt>
              </c:strCache>
            </c:strRef>
          </c:cat>
          <c:val>
            <c:numRef>
              <c:f>dane_rej!$B$6:$B$14</c:f>
              <c:numCache>
                <c:formatCode>0.00%</c:formatCode>
                <c:ptCount val="9"/>
                <c:pt idx="0">
                  <c:v>9.0377708396915946E-4</c:v>
                </c:pt>
                <c:pt idx="1">
                  <c:v>2.1127256508368742E-4</c:v>
                </c:pt>
                <c:pt idx="2">
                  <c:v>1.5375947792201695E-3</c:v>
                </c:pt>
                <c:pt idx="3">
                  <c:v>3.7442193478720159E-3</c:v>
                </c:pt>
                <c:pt idx="4">
                  <c:v>0.13874738843634826</c:v>
                </c:pt>
                <c:pt idx="5">
                  <c:v>6.2208033052419071E-4</c:v>
                </c:pt>
                <c:pt idx="6">
                  <c:v>3.6385830653301723E-4</c:v>
                </c:pt>
                <c:pt idx="7">
                  <c:v>0.84066527383271905</c:v>
                </c:pt>
                <c:pt idx="8">
                  <c:v>1.3204535317730463E-2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A4C-49B0-87B6-5AEA98090C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12471376"/>
        <c:axId val="612482256"/>
      </c:barChart>
      <c:catAx>
        <c:axId val="612471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612482256"/>
        <c:crosses val="autoZero"/>
        <c:auto val="0"/>
        <c:lblAlgn val="ctr"/>
        <c:lblOffset val="100"/>
        <c:noMultiLvlLbl val="0"/>
      </c:catAx>
      <c:valAx>
        <c:axId val="612482256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612471376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99"/>
          <c:h val="0.65605324942901844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ysClr val="window" lastClr="FFFFFF"/>
              </a:solidFill>
            </c:spPr>
          </c:marker>
          <c:dLbls>
            <c:dLbl>
              <c:idx val="0"/>
              <c:layout>
                <c:manualLayout>
                  <c:x val="-4.0840840840840838E-2"/>
                  <c:y val="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8B6-45FD-B1D4-78D9BE91FD7E}"/>
                </c:ext>
              </c:extLst>
            </c:dLbl>
            <c:dLbl>
              <c:idx val="1"/>
              <c:layout>
                <c:manualLayout>
                  <c:x val="-4.0841030006384338E-2"/>
                  <c:y val="-4.566210045662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B6-45FD-B1D4-78D9BE91FD7E}"/>
                </c:ext>
              </c:extLst>
            </c:dLbl>
            <c:dLbl>
              <c:idx val="2"/>
              <c:layout>
                <c:manualLayout>
                  <c:x val="-4.5645834811189175E-2"/>
                  <c:y val="5.4794520547945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B6-45FD-B1D4-78D9BE91FD7E}"/>
                </c:ext>
              </c:extLst>
            </c:dLbl>
            <c:dLbl>
              <c:idx val="3"/>
              <c:layout>
                <c:manualLayout>
                  <c:x val="-4.0840840840840838E-2"/>
                  <c:y val="-6.392694063926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B6-45FD-B1D4-78D9BE91FD7E}"/>
                </c:ext>
              </c:extLst>
            </c:dLbl>
            <c:dLbl>
              <c:idx val="4"/>
              <c:layout>
                <c:manualLayout>
                  <c:x val="-3.3633633633633642E-2"/>
                  <c:y val="-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B6-45FD-B1D4-78D9BE91FD7E}"/>
                </c:ext>
              </c:extLst>
            </c:dLbl>
            <c:dLbl>
              <c:idx val="5"/>
              <c:layout>
                <c:manualLayout>
                  <c:x val="-3.6036068261846882E-2"/>
                  <c:y val="-6.1470763807953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8B6-45FD-B1D4-78D9BE91FD7E}"/>
                </c:ext>
              </c:extLst>
            </c:dLbl>
            <c:dLbl>
              <c:idx val="6"/>
              <c:layout>
                <c:manualLayout>
                  <c:x val="-5.2943244855822899E-2"/>
                  <c:y val="7.2202166064981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8B6-45FD-B1D4-78D9BE91FD7E}"/>
                </c:ext>
              </c:extLst>
            </c:dLbl>
            <c:dLbl>
              <c:idx val="7"/>
              <c:layout>
                <c:manualLayout>
                  <c:x val="-4.0014658812385799E-2"/>
                  <c:y val="-7.701564380264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8B6-45FD-B1D4-78D9BE91FD7E}"/>
                </c:ext>
              </c:extLst>
            </c:dLbl>
            <c:dLbl>
              <c:idx val="8"/>
              <c:layout>
                <c:manualLayout>
                  <c:x val="-3.5408114500420113E-2"/>
                  <c:y val="-5.7761732851985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8B6-45FD-B1D4-78D9BE91FD7E}"/>
                </c:ext>
              </c:extLst>
            </c:dLbl>
            <c:dLbl>
              <c:idx val="9"/>
              <c:layout>
                <c:manualLayout>
                  <c:x val="-3.1800107884280518E-2"/>
                  <c:y val="6.2575210589651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8B6-45FD-B1D4-78D9BE91FD7E}"/>
                </c:ext>
              </c:extLst>
            </c:dLbl>
            <c:dLbl>
              <c:idx val="10"/>
              <c:layout>
                <c:manualLayout>
                  <c:x val="-3.4071544161729125E-2"/>
                  <c:y val="6.2575210589651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8B6-45FD-B1D4-78D9BE91FD7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Dane_up_!$F$3:$P$4</c:f>
              <c:multiLvlStrCache>
                <c:ptCount val="11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  <c:pt idx="9">
                    <c:v>2 kw.
</c:v>
                  </c:pt>
                  <c:pt idx="10">
                    <c:v>3 kw.
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Dane_up_!$F$5:$P$5</c:f>
              <c:numCache>
                <c:formatCode>#,##0</c:formatCode>
                <c:ptCount val="11"/>
                <c:pt idx="0">
                  <c:v>155</c:v>
                </c:pt>
                <c:pt idx="1">
                  <c:v>131</c:v>
                </c:pt>
                <c:pt idx="2">
                  <c:v>133</c:v>
                </c:pt>
                <c:pt idx="3">
                  <c:v>159</c:v>
                </c:pt>
                <c:pt idx="4">
                  <c:v>142</c:v>
                </c:pt>
                <c:pt idx="5">
                  <c:v>157</c:v>
                </c:pt>
                <c:pt idx="6">
                  <c:v>123</c:v>
                </c:pt>
                <c:pt idx="7">
                  <c:v>106</c:v>
                </c:pt>
                <c:pt idx="8">
                  <c:v>126</c:v>
                </c:pt>
                <c:pt idx="9">
                  <c:v>84</c:v>
                </c:pt>
                <c:pt idx="10">
                  <c:v>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8B6-45FD-B1D4-78D9BE91FD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2472464"/>
        <c:axId val="612473552"/>
      </c:lineChart>
      <c:catAx>
        <c:axId val="612472464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612473552"/>
        <c:crossesAt val="0"/>
        <c:auto val="0"/>
        <c:lblAlgn val="ctr"/>
        <c:lblOffset val="100"/>
        <c:noMultiLvlLbl val="0"/>
      </c:catAx>
      <c:valAx>
        <c:axId val="612473552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612472464"/>
        <c:crossesAt val="1"/>
        <c:crossBetween val="between"/>
        <c:majorUnit val="4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B h="6350"/>
    </a:sp3d>
  </c:spPr>
  <c:txPr>
    <a:bodyPr/>
    <a:lstStyle/>
    <a:p>
      <a:pPr>
        <a:defRPr sz="900">
          <a:latin typeface="Fira Sans" pitchFamily="34" charset="0"/>
          <a:ea typeface="Fira Sans" pitchFamily="34" charset="0"/>
          <a:cs typeface="Arial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632316724109598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B43-4A53-9FE7-1D9F24CC186F}"/>
                </c:ext>
              </c:extLst>
            </c:dLbl>
            <c:dLbl>
              <c:idx val="1"/>
              <c:layout>
                <c:manualLayout>
                  <c:x val="4.5060219090315455E-2"/>
                  <c:y val="4.346881112801564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43-4A53-9FE7-1D9F24CC186F}"/>
                </c:ext>
              </c:extLst>
            </c:dLbl>
            <c:dLbl>
              <c:idx val="2"/>
              <c:layout>
                <c:manualLayout>
                  <c:x val="6.337123441570546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B43-4A53-9FE7-1D9F24CC186F}"/>
                </c:ext>
              </c:extLst>
            </c:dLbl>
            <c:dLbl>
              <c:idx val="3"/>
              <c:layout>
                <c:manualLayout>
                  <c:x val="5.0731228324982898E-2"/>
                  <c:y val="-7.96918997937352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43-4A53-9FE7-1D9F24CC186F}"/>
                </c:ext>
              </c:extLst>
            </c:dLbl>
            <c:dLbl>
              <c:idx val="4"/>
              <c:layout>
                <c:manualLayout>
                  <c:x val="0.20702587563327732"/>
                  <c:y val="-5.480752535723651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B43-4A53-9FE7-1D9F24CC186F}"/>
                </c:ext>
              </c:extLst>
            </c:dLbl>
            <c:dLbl>
              <c:idx val="5"/>
              <c:layout>
                <c:manualLayout>
                  <c:x val="7.407117517606107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B43-4A53-9FE7-1D9F24CC186F}"/>
                </c:ext>
              </c:extLst>
            </c:dLbl>
            <c:dLbl>
              <c:idx val="6"/>
              <c:layout>
                <c:manualLayout>
                  <c:x val="4.5060219090315455E-2"/>
                  <c:y val="-1.9922974948433807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B43-4A53-9FE7-1D9F24CC186F}"/>
                </c:ext>
              </c:extLst>
            </c:dLbl>
            <c:dLbl>
              <c:idx val="7"/>
              <c:layout>
                <c:manualLayout>
                  <c:x val="9.088410740772166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B43-4A53-9FE7-1D9F24CC186F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dane_up!$A$6:$A$13</c:f>
              <c:strCache>
                <c:ptCount val="8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Spółki partnerskie
</c:v>
                </c:pt>
                <c:pt idx="7">
                  <c:v>Osoby fizyczne prowadzące działalność gospodarczą
</c:v>
                </c:pt>
              </c:strCache>
            </c:strRef>
          </c:cat>
          <c:val>
            <c:numRef>
              <c:f>dane_up!$B$6:$B$13</c:f>
              <c:numCache>
                <c:formatCode>0.00%</c:formatCode>
                <c:ptCount val="8"/>
                <c:pt idx="0">
                  <c:v>0</c:v>
                </c:pt>
                <c:pt idx="1">
                  <c:v>0</c:v>
                </c:pt>
                <c:pt idx="2">
                  <c:v>7.5949367088607597E-2</c:v>
                </c:pt>
                <c:pt idx="3">
                  <c:v>3.7974683544303799E-2</c:v>
                </c:pt>
                <c:pt idx="4">
                  <c:v>0.59493670886075944</c:v>
                </c:pt>
                <c:pt idx="5">
                  <c:v>0.10126582278481013</c:v>
                </c:pt>
                <c:pt idx="6">
                  <c:v>0</c:v>
                </c:pt>
                <c:pt idx="7">
                  <c:v>0.189873417721519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B43-4A53-9FE7-1D9F24CC1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12474096"/>
        <c:axId val="764522816"/>
      </c:barChart>
      <c:catAx>
        <c:axId val="612474096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764522816"/>
        <c:crosses val="autoZero"/>
        <c:auto val="1"/>
        <c:lblAlgn val="ctr"/>
        <c:lblOffset val="100"/>
        <c:noMultiLvlLbl val="0"/>
      </c:catAx>
      <c:valAx>
        <c:axId val="764522816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612474096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E302A9-25AB-43C3-8CF6-F4610EDD9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19802</TotalTime>
  <Pages>8</Pages>
  <Words>1353</Words>
  <Characters>8119</Characters>
  <Application>Microsoft Office Word</Application>
  <DocSecurity>0</DocSecurity>
  <Lines>67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GUS</Company>
  <LinksUpToDate>false</LinksUpToDate>
  <CharactersWithSpaces>9454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2021-11-10T13:28:00Z</cp:lastPrinted>
  <dcterms:created xsi:type="dcterms:W3CDTF">2020-08-05T13:07:00Z</dcterms:created>
  <dcterms:modified xsi:type="dcterms:W3CDTF">2021-11-12T12:18:00Z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