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6ED" w14:textId="061443AA" w:rsidR="0098135C" w:rsidRPr="00DF12C8" w:rsidRDefault="00C346F0" w:rsidP="00DF12C8">
      <w:pPr>
        <w:pStyle w:val="tytuinformacji"/>
        <w:spacing w:after="120"/>
        <w:rPr>
          <w:rFonts w:ascii="Fira Sans Condensed SemiBold" w:hAnsi="Fira Sans Condensed SemiBold"/>
          <w:spacing w:val="12"/>
          <w:shd w:val="clear" w:color="auto" w:fill="FFFFFF"/>
        </w:rPr>
      </w:pPr>
      <w:r w:rsidRPr="00DF12C8">
        <w:rPr>
          <w:rFonts w:ascii="Fira Sans Condensed SemiBold" w:hAnsi="Fira Sans Condensed SemiBold"/>
          <w:shd w:val="clear" w:color="auto" w:fill="FFFFFF"/>
        </w:rPr>
        <w:t xml:space="preserve">Wypadki przy pracy </w:t>
      </w:r>
      <w:r w:rsidR="008329A1">
        <w:rPr>
          <w:rFonts w:ascii="Fira Sans Condensed SemiBold" w:hAnsi="Fira Sans Condensed SemiBold"/>
          <w:shd w:val="clear" w:color="auto" w:fill="FFFFFF"/>
        </w:rPr>
        <w:t>w I kwartale 2021</w:t>
      </w:r>
      <w:r w:rsidR="002A182D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r.</w:t>
      </w:r>
      <w:r w:rsidR="00855580">
        <w:rPr>
          <w:rFonts w:ascii="Fira Sans Condensed SemiBold" w:hAnsi="Fira Sans Condensed SemiBold"/>
          <w:spacing w:val="12"/>
          <w:shd w:val="clear" w:color="auto" w:fill="FFFFFF"/>
        </w:rPr>
        <w:t xml:space="preserve"> </w:t>
      </w:r>
      <w:r w:rsidR="005E4701" w:rsidRPr="00F635F2">
        <w:rPr>
          <w:szCs w:val="19"/>
        </w:rPr>
        <w:t>–</w:t>
      </w:r>
      <w:r w:rsidR="00855580">
        <w:rPr>
          <w:szCs w:val="19"/>
        </w:rPr>
        <w:t xml:space="preserve"> </w:t>
      </w:r>
      <w:r w:rsidR="005E4701">
        <w:rPr>
          <w:rFonts w:ascii="Fira Sans Condensed SemiBold" w:hAnsi="Fira Sans Condensed SemiBold"/>
          <w:spacing w:val="12"/>
          <w:shd w:val="clear" w:color="auto" w:fill="FFFFFF"/>
        </w:rPr>
        <w:t>d</w:t>
      </w:r>
      <w:r w:rsidR="00A6335D" w:rsidRPr="00DF12C8">
        <w:rPr>
          <w:rFonts w:ascii="Fira Sans Condensed SemiBold" w:hAnsi="Fira Sans Condensed SemiBold"/>
          <w:spacing w:val="12"/>
          <w:shd w:val="clear" w:color="auto" w:fill="FFFFFF"/>
        </w:rPr>
        <w:t>ane wstępne</w:t>
      </w:r>
    </w:p>
    <w:p w14:paraId="4D30B4B0" w14:textId="783BB8D6" w:rsidR="00607CD7" w:rsidRPr="00607CD7" w:rsidRDefault="002A7830" w:rsidP="00607CD7">
      <w:pPr>
        <w:pStyle w:val="LID"/>
        <w:spacing w:before="240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6FF184BF">
                <wp:simplePos x="0" y="0"/>
                <wp:positionH relativeFrom="margin">
                  <wp:posOffset>63500</wp:posOffset>
                </wp:positionH>
                <wp:positionV relativeFrom="paragraph">
                  <wp:posOffset>83185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0E941A33" w:rsidR="00607CD7" w:rsidRPr="00B66B19" w:rsidRDefault="00607C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0,81</w:t>
                            </w:r>
                          </w:p>
                          <w:p w14:paraId="23C4C7B9" w14:textId="591CE4A8" w:rsidR="00607CD7" w:rsidRPr="00074DD8" w:rsidRDefault="00607CD7" w:rsidP="00457E14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  <w:t>w I kwartale 2021</w:t>
                            </w:r>
                            <w:r w:rsidRPr="00A24FBC">
                              <w:t xml:space="preserve">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pt;margin-top:6.55pt;width:2in;height:9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BV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" fillcolor="#001d77" stroked="f">
                <v:textbox>
                  <w:txbxContent>
                    <w:p w14:paraId="23C4C7B8" w14:textId="0E941A33" w:rsidR="00607CD7" w:rsidRPr="00B66B19" w:rsidRDefault="00607C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0,81</w:t>
                      </w:r>
                    </w:p>
                    <w:p w14:paraId="23C4C7B9" w14:textId="591CE4A8" w:rsidR="00607CD7" w:rsidRPr="00074DD8" w:rsidRDefault="00607CD7" w:rsidP="00457E14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  <w:t>w I kwartale 2021</w:t>
                      </w:r>
                      <w:r w:rsidRPr="00A24FBC">
                        <w:t xml:space="preserve"> </w:t>
                      </w:r>
                      <w: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9A1">
        <w:rPr>
          <w:bCs/>
        </w:rPr>
        <w:t>W I kwartale 2021</w:t>
      </w:r>
      <w:r w:rsidR="00A42DD9">
        <w:rPr>
          <w:bCs/>
        </w:rPr>
        <w:t xml:space="preserve"> 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2A182D">
        <w:rPr>
          <w:bCs/>
        </w:rPr>
        <w:t>zgłoszono</w:t>
      </w:r>
      <w:r w:rsidR="001C62FD" w:rsidRPr="001C62FD">
        <w:rPr>
          <w:bCs/>
        </w:rPr>
        <w:t xml:space="preserve"> </w:t>
      </w:r>
      <w:r w:rsidR="00477FAF">
        <w:rPr>
          <w:bCs/>
        </w:rPr>
        <w:t>10891</w:t>
      </w:r>
      <w:r w:rsidR="001C62FD" w:rsidRPr="001C62FD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8329A1">
        <w:rPr>
          <w:bCs/>
        </w:rPr>
        <w:t xml:space="preserve"> </w:t>
      </w:r>
      <w:r w:rsidR="00A6335D" w:rsidRPr="00492263">
        <w:rPr>
          <w:bCs/>
        </w:rPr>
        <w:t>w</w:t>
      </w:r>
      <w:r w:rsidR="009F515E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EB569B">
        <w:rPr>
          <w:bCs/>
        </w:rPr>
        <w:t xml:space="preserve"> </w:t>
      </w:r>
      <w:r w:rsidR="001564F5">
        <w:rPr>
          <w:bCs/>
        </w:rPr>
        <w:t>2</w:t>
      </w:r>
      <w:r w:rsidR="003B57C4">
        <w:rPr>
          <w:bCs/>
        </w:rPr>
        <w:t>3,0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3039AC">
        <w:rPr>
          <w:bCs/>
        </w:rPr>
        <w:t>niż</w:t>
      </w:r>
      <w:r w:rsidR="00A42DD9">
        <w:rPr>
          <w:bCs/>
        </w:rPr>
        <w:t xml:space="preserve"> </w:t>
      </w:r>
      <w:r w:rsidR="006120BB">
        <w:rPr>
          <w:bCs/>
        </w:rPr>
        <w:t>w</w:t>
      </w:r>
      <w:r w:rsidR="009F515E">
        <w:rPr>
          <w:bCs/>
        </w:rPr>
        <w:t xml:space="preserve"> </w:t>
      </w:r>
      <w:r w:rsidR="008329A1">
        <w:rPr>
          <w:bCs/>
        </w:rPr>
        <w:t>I kwartale 2020</w:t>
      </w:r>
      <w:r w:rsidR="008329A1" w:rsidRPr="008329A1">
        <w:rPr>
          <w:bCs/>
        </w:rPr>
        <w:t xml:space="preserve"> </w:t>
      </w:r>
      <w:r w:rsidR="00593BBB">
        <w:rPr>
          <w:bCs/>
        </w:rPr>
        <w:t>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</w:t>
      </w:r>
      <w:bookmarkStart w:id="0" w:name="_GoBack"/>
      <w:bookmarkEnd w:id="0"/>
      <w:r w:rsidR="00A6335D" w:rsidRPr="00492263">
        <w:rPr>
          <w:bCs/>
        </w:rPr>
        <w:t>pracujących (</w:t>
      </w:r>
      <w:r w:rsidR="00B04EAA">
        <w:rPr>
          <w:bCs/>
        </w:rPr>
        <w:t xml:space="preserve">wskaźnik wypadkowości) </w:t>
      </w:r>
      <w:r w:rsidR="00607CD7" w:rsidRPr="00607CD7">
        <w:rPr>
          <w:bCs/>
        </w:rPr>
        <w:t xml:space="preserve">z 1,04 </w:t>
      </w:r>
      <w:r w:rsidR="00B36E40">
        <w:rPr>
          <w:bCs/>
        </w:rPr>
        <w:br/>
      </w:r>
      <w:r w:rsidR="00607CD7" w:rsidRPr="00607CD7">
        <w:rPr>
          <w:bCs/>
        </w:rPr>
        <w:t>w analogicznym okresie ub. roku do 0,81 w omawianym okresie</w:t>
      </w:r>
      <w:r w:rsidR="00607CD7">
        <w:rPr>
          <w:bCs/>
        </w:rPr>
        <w:t>.</w:t>
      </w:r>
    </w:p>
    <w:p w14:paraId="27B3E4F3" w14:textId="7BB34C7B" w:rsidR="00607CD7" w:rsidRDefault="00607CD7" w:rsidP="00607CD7">
      <w:pPr>
        <w:spacing w:before="0" w:after="0"/>
        <w:rPr>
          <w:bCs/>
        </w:rPr>
      </w:pPr>
    </w:p>
    <w:p w14:paraId="69E5693C" w14:textId="288A1634" w:rsidR="00044B9D" w:rsidRDefault="001D619C" w:rsidP="00607CD7">
      <w:pPr>
        <w:spacing w:before="240"/>
        <w:rPr>
          <w:bCs/>
        </w:rPr>
      </w:pPr>
      <w:r w:rsidRPr="00DF12C8">
        <w:rPr>
          <w:rFonts w:ascii="Fira Sans Condensed SemiBold" w:hAnsi="Fira Sans Condensed SemiBold"/>
          <w:b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72787001">
                <wp:simplePos x="0" y="0"/>
                <wp:positionH relativeFrom="column">
                  <wp:posOffset>5297805</wp:posOffset>
                </wp:positionH>
                <wp:positionV relativeFrom="paragraph">
                  <wp:posOffset>187050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0541CAE2" w:rsidR="00607CD7" w:rsidRPr="002A7830" w:rsidRDefault="00607CD7" w:rsidP="00593BBB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2A7830">
                              <w:rPr>
                                <w:szCs w:val="19"/>
                              </w:rPr>
                              <w:t>Liczba osób poszkodowanych w wypadkach przy pracy oraz wskaźnik</w:t>
                            </w:r>
                            <w:r>
                              <w:rPr>
                                <w:szCs w:val="19"/>
                              </w:rPr>
                              <w:t xml:space="preserve"> wypadkowości zmniejszyły się w </w:t>
                            </w:r>
                            <w:r w:rsidRPr="002A7830">
                              <w:rPr>
                                <w:szCs w:val="19"/>
                              </w:rPr>
                              <w:t xml:space="preserve">stosunku </w:t>
                            </w:r>
                            <w:r w:rsidRPr="00157013">
                              <w:rPr>
                                <w:szCs w:val="19"/>
                              </w:rPr>
                              <w:t>do I kwartału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8E" id="_x0000_s1027" type="#_x0000_t202" style="position:absolute;margin-left:417.15pt;margin-top:14.75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" filled="f" stroked="f">
                <v:textbox>
                  <w:txbxContent>
                    <w:p w14:paraId="60844D31" w14:textId="0541CAE2" w:rsidR="00607CD7" w:rsidRPr="002A7830" w:rsidRDefault="00607CD7" w:rsidP="00593BBB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2A7830">
                        <w:rPr>
                          <w:szCs w:val="19"/>
                        </w:rPr>
                        <w:t>Liczba osób poszkodowanych w wypadkach przy pracy oraz wskaźnik</w:t>
                      </w:r>
                      <w:r>
                        <w:rPr>
                          <w:szCs w:val="19"/>
                        </w:rPr>
                        <w:t xml:space="preserve"> wypadkowości zmniejszyły się w </w:t>
                      </w:r>
                      <w:r w:rsidRPr="002A7830">
                        <w:rPr>
                          <w:szCs w:val="19"/>
                        </w:rPr>
                        <w:t xml:space="preserve">stosunku </w:t>
                      </w:r>
                      <w:r w:rsidRPr="00157013">
                        <w:rPr>
                          <w:szCs w:val="19"/>
                        </w:rPr>
                        <w:t>do I kwartału 2020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410D">
        <w:rPr>
          <w:bCs/>
        </w:rPr>
        <w:t>Udział osó</w:t>
      </w:r>
      <w:r w:rsidR="00650168" w:rsidRPr="00DD6E2B">
        <w:rPr>
          <w:bCs/>
        </w:rPr>
        <w:t>b p</w:t>
      </w:r>
      <w:r w:rsidR="00A6335D" w:rsidRPr="00DD6E2B">
        <w:rPr>
          <w:bCs/>
        </w:rPr>
        <w:t>oszkodowan</w:t>
      </w:r>
      <w:r w:rsidR="00F1410D">
        <w:rPr>
          <w:bCs/>
        </w:rPr>
        <w:t>ych</w:t>
      </w:r>
      <w:r w:rsidR="00A6335D" w:rsidRPr="00DD6E2B">
        <w:rPr>
          <w:bCs/>
        </w:rPr>
        <w:t xml:space="preserve"> w </w:t>
      </w:r>
      <w:r w:rsidR="000C0283" w:rsidRPr="00DD6E2B">
        <w:rPr>
          <w:bCs/>
        </w:rPr>
        <w:t xml:space="preserve">wypadkach </w:t>
      </w:r>
      <w:r w:rsidR="00551DB4" w:rsidRPr="00DD6E2B">
        <w:rPr>
          <w:bCs/>
        </w:rPr>
        <w:t>śmiertelnych</w:t>
      </w:r>
      <w:r w:rsidR="00B658CB">
        <w:rPr>
          <w:bCs/>
        </w:rPr>
        <w:t xml:space="preserve"> </w:t>
      </w:r>
      <w:r w:rsidR="00157013">
        <w:rPr>
          <w:bCs/>
        </w:rPr>
        <w:t xml:space="preserve">wyniósł </w:t>
      </w:r>
      <w:r w:rsidR="00B658CB">
        <w:rPr>
          <w:bCs/>
        </w:rPr>
        <w:t>0,4%</w:t>
      </w:r>
      <w:r w:rsidR="00551DB4" w:rsidRPr="00DD6E2B">
        <w:rPr>
          <w:bCs/>
        </w:rPr>
        <w:t xml:space="preserve"> </w:t>
      </w:r>
      <w:r w:rsidR="00157013" w:rsidRPr="00157013">
        <w:rPr>
          <w:bCs/>
        </w:rPr>
        <w:t xml:space="preserve">ogólnej liczby osób poszkodowanych w wypadkach przy pracy, </w:t>
      </w:r>
      <w:r w:rsidR="00B658CB">
        <w:rPr>
          <w:bCs/>
        </w:rPr>
        <w:t>a</w:t>
      </w:r>
      <w:r w:rsidR="00F1410D">
        <w:rPr>
          <w:bCs/>
        </w:rPr>
        <w:t xml:space="preserve"> w wypadkach ciężkich</w:t>
      </w:r>
      <w:r w:rsidR="00B658CB">
        <w:rPr>
          <w:bCs/>
        </w:rPr>
        <w:t xml:space="preserve"> </w:t>
      </w:r>
      <w:r w:rsidR="00157013">
        <w:rPr>
          <w:bCs/>
        </w:rPr>
        <w:t xml:space="preserve">- </w:t>
      </w:r>
      <w:r w:rsidR="00B658CB">
        <w:rPr>
          <w:bCs/>
        </w:rPr>
        <w:t>0,6%</w:t>
      </w:r>
      <w:r w:rsidR="00F1410D">
        <w:rPr>
          <w:bCs/>
        </w:rPr>
        <w:t xml:space="preserve"> </w:t>
      </w:r>
      <w:r w:rsidR="00B658CB">
        <w:rPr>
          <w:bCs/>
        </w:rPr>
        <w:t>(</w:t>
      </w:r>
      <w:r w:rsidR="00607CD7" w:rsidRPr="00607CD7">
        <w:rPr>
          <w:bCs/>
        </w:rPr>
        <w:t xml:space="preserve">w stosunku do </w:t>
      </w:r>
      <w:r w:rsidR="00607CD7">
        <w:rPr>
          <w:bCs/>
        </w:rPr>
        <w:br/>
      </w:r>
      <w:r w:rsidR="00607CD7" w:rsidRPr="00607CD7">
        <w:rPr>
          <w:bCs/>
        </w:rPr>
        <w:t xml:space="preserve">I kwartału 2020 r. odnotowano wzrost udziału zarówno w wypadkach śmiertelnych, jak </w:t>
      </w:r>
      <w:r w:rsidR="00607CD7">
        <w:rPr>
          <w:bCs/>
        </w:rPr>
        <w:br/>
      </w:r>
      <w:r w:rsidR="00607CD7" w:rsidRPr="00607CD7">
        <w:rPr>
          <w:bCs/>
        </w:rPr>
        <w:t>i ciężkich po 0,2 p.proc.).</w:t>
      </w:r>
      <w:r w:rsidR="00157013">
        <w:rPr>
          <w:bCs/>
        </w:rPr>
        <w:t xml:space="preserve"> Natomiast</w:t>
      </w:r>
      <w:r w:rsidR="00F1410D">
        <w:rPr>
          <w:bCs/>
        </w:rPr>
        <w:t xml:space="preserve"> </w:t>
      </w:r>
      <w:r w:rsidR="00157013">
        <w:rPr>
          <w:bCs/>
        </w:rPr>
        <w:t>l</w:t>
      </w:r>
      <w:r w:rsidR="003B57C4" w:rsidRPr="00DD6E2B">
        <w:rPr>
          <w:bCs/>
        </w:rPr>
        <w:t>iczba</w:t>
      </w:r>
      <w:r w:rsidR="003B57C4">
        <w:rPr>
          <w:bCs/>
        </w:rPr>
        <w:t xml:space="preserve"> osób poszkodowanych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5B755D">
        <w:rPr>
          <w:bCs/>
        </w:rPr>
        <w:t xml:space="preserve"> </w:t>
      </w:r>
      <w:r w:rsidR="00594136">
        <w:rPr>
          <w:bCs/>
        </w:rPr>
        <w:t>z</w:t>
      </w:r>
      <w:r w:rsidR="002A182D">
        <w:rPr>
          <w:bCs/>
        </w:rPr>
        <w:t xml:space="preserve"> </w:t>
      </w:r>
      <w:r w:rsidR="00422D34">
        <w:rPr>
          <w:bCs/>
        </w:rPr>
        <w:t>innym skutkiem</w:t>
      </w:r>
      <w:r w:rsidR="00A6335D" w:rsidRPr="00DD6E2B">
        <w:rPr>
          <w:bCs/>
        </w:rPr>
        <w:t xml:space="preserve"> </w:t>
      </w:r>
      <w:r w:rsidR="00F1410D">
        <w:rPr>
          <w:bCs/>
        </w:rPr>
        <w:t xml:space="preserve">zmniejszyła się </w:t>
      </w:r>
      <w:r w:rsidR="00A6335D" w:rsidRPr="00DD6E2B">
        <w:rPr>
          <w:bCs/>
        </w:rPr>
        <w:t>o</w:t>
      </w:r>
      <w:r w:rsidR="003B57C4">
        <w:rPr>
          <w:bCs/>
        </w:rPr>
        <w:t xml:space="preserve"> 23,3</w:t>
      </w:r>
      <w:r w:rsidR="00A6335D" w:rsidRPr="00DD6E2B">
        <w:rPr>
          <w:bCs/>
        </w:rPr>
        <w:t>%</w:t>
      </w:r>
      <w:r w:rsidR="00157013">
        <w:rPr>
          <w:bCs/>
        </w:rPr>
        <w:t>.</w:t>
      </w:r>
    </w:p>
    <w:p w14:paraId="76A10444" w14:textId="0471F64B" w:rsidR="00A0190F" w:rsidRPr="00DD6E2B" w:rsidRDefault="004E7F25" w:rsidP="002A7830">
      <w:pPr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</w:t>
      </w:r>
      <w:r w:rsidR="00543211">
        <w:rPr>
          <w:bCs/>
        </w:rPr>
        <w:t>opolskim</w:t>
      </w:r>
      <w:r w:rsidR="00594136">
        <w:rPr>
          <w:bCs/>
        </w:rPr>
        <w:t xml:space="preserve"> </w:t>
      </w:r>
      <w:r w:rsidR="007116F0" w:rsidRPr="00DD6E2B">
        <w:rPr>
          <w:bCs/>
        </w:rPr>
        <w:t>(</w:t>
      </w:r>
      <w:r w:rsidR="00543211">
        <w:rPr>
          <w:bCs/>
        </w:rPr>
        <w:t>1,02</w:t>
      </w:r>
      <w:r w:rsidR="007116F0" w:rsidRPr="00DD6E2B">
        <w:rPr>
          <w:bCs/>
        </w:rPr>
        <w:t>)</w:t>
      </w:r>
      <w:r w:rsidR="003D318D">
        <w:rPr>
          <w:bCs/>
        </w:rPr>
        <w:t xml:space="preserve">, </w:t>
      </w:r>
      <w:r w:rsidR="00543211">
        <w:rPr>
          <w:bCs/>
        </w:rPr>
        <w:t>podlaskim</w:t>
      </w:r>
      <w:r w:rsidR="00B04EAA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543211">
        <w:rPr>
          <w:bCs/>
        </w:rPr>
        <w:t>0,99</w:t>
      </w:r>
      <w:r w:rsidR="00A0190F" w:rsidRPr="00DD6E2B">
        <w:rPr>
          <w:bCs/>
        </w:rPr>
        <w:t>)</w:t>
      </w:r>
      <w:r w:rsidR="003D318D">
        <w:rPr>
          <w:bCs/>
        </w:rPr>
        <w:t xml:space="preserve"> oraz </w:t>
      </w:r>
      <w:r w:rsidR="00543211">
        <w:rPr>
          <w:bCs/>
        </w:rPr>
        <w:t>śląskim</w:t>
      </w:r>
      <w:r w:rsidR="003D318D">
        <w:rPr>
          <w:bCs/>
        </w:rPr>
        <w:t xml:space="preserve"> </w:t>
      </w:r>
      <w:r w:rsidR="001564F5">
        <w:rPr>
          <w:bCs/>
        </w:rPr>
        <w:t>(</w:t>
      </w:r>
      <w:r w:rsidR="00543211">
        <w:rPr>
          <w:bCs/>
        </w:rPr>
        <w:t>0</w:t>
      </w:r>
      <w:r w:rsidR="0012293E">
        <w:rPr>
          <w:bCs/>
        </w:rPr>
        <w:t>,</w:t>
      </w:r>
      <w:r w:rsidR="00543211">
        <w:rPr>
          <w:bCs/>
        </w:rPr>
        <w:t>98</w:t>
      </w:r>
      <w:r w:rsidR="003D318D">
        <w:rPr>
          <w:bCs/>
        </w:rPr>
        <w:t>)</w:t>
      </w:r>
      <w:r w:rsidR="00A0190F" w:rsidRPr="00DD6E2B">
        <w:rPr>
          <w:bCs/>
        </w:rPr>
        <w:t xml:space="preserve">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543211">
        <w:rPr>
          <w:bCs/>
        </w:rPr>
        <w:t>0,50</w:t>
      </w:r>
      <w:r w:rsidR="00A0190F" w:rsidRPr="00DD6E2B">
        <w:rPr>
          <w:bCs/>
        </w:rPr>
        <w:t>)</w:t>
      </w:r>
      <w:r w:rsidR="00255C0F">
        <w:rPr>
          <w:bCs/>
        </w:rPr>
        <w:t xml:space="preserve">, </w:t>
      </w:r>
      <w:r w:rsidR="00A0190F" w:rsidRPr="00DD6E2B">
        <w:rPr>
          <w:bCs/>
        </w:rPr>
        <w:t>małopolskim (</w:t>
      </w:r>
      <w:r w:rsidR="00543211">
        <w:rPr>
          <w:bCs/>
        </w:rPr>
        <w:t>0,56</w:t>
      </w:r>
      <w:r w:rsidR="009D37C5">
        <w:rPr>
          <w:bCs/>
        </w:rPr>
        <w:t>)</w:t>
      </w:r>
      <w:r w:rsidR="003D318D">
        <w:rPr>
          <w:bCs/>
        </w:rPr>
        <w:t xml:space="preserve"> i </w:t>
      </w:r>
      <w:r w:rsidR="00255C0F">
        <w:rPr>
          <w:bCs/>
        </w:rPr>
        <w:t>podkarpackim (</w:t>
      </w:r>
      <w:r w:rsidR="00543211">
        <w:rPr>
          <w:bCs/>
        </w:rPr>
        <w:t>0,62</w:t>
      </w:r>
      <w:r w:rsidR="00255C0F">
        <w:rPr>
          <w:bCs/>
        </w:rPr>
        <w:t>).</w:t>
      </w:r>
    </w:p>
    <w:p w14:paraId="4C0DF202" w14:textId="77AA192D" w:rsidR="00A6335D" w:rsidRDefault="00A6335D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</w:t>
      </w:r>
      <w:r w:rsidR="008329A1">
        <w:rPr>
          <w:b/>
          <w:sz w:val="18"/>
          <w:szCs w:val="19"/>
        </w:rPr>
        <w:t>w I kwartale 2021</w:t>
      </w:r>
      <w:r w:rsidR="00A020D8" w:rsidRPr="00A020D8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>r.</w:t>
      </w:r>
      <w:r w:rsidR="00F43E0F">
        <w:rPr>
          <w:b/>
          <w:sz w:val="18"/>
          <w:szCs w:val="19"/>
        </w:rPr>
        <w:t xml:space="preserve"> </w:t>
      </w:r>
      <w:r w:rsidR="005B755D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54B090AB" w14:textId="761964D5" w:rsidR="00024E1A" w:rsidRPr="00551DB4" w:rsidRDefault="00021764" w:rsidP="00024E1A">
      <w:pPr>
        <w:spacing w:before="0" w:after="0" w:line="240" w:lineRule="auto"/>
        <w:ind w:left="680" w:hanging="680"/>
        <w:rPr>
          <w:b/>
          <w:sz w:val="18"/>
          <w:szCs w:val="19"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671E4FB1" wp14:editId="75B8B450">
                <wp:simplePos x="0" y="0"/>
                <wp:positionH relativeFrom="column">
                  <wp:posOffset>5295900</wp:posOffset>
                </wp:positionH>
                <wp:positionV relativeFrom="paragraph">
                  <wp:posOffset>824230</wp:posOffset>
                </wp:positionV>
                <wp:extent cx="1725295" cy="1035050"/>
                <wp:effectExtent l="0" t="0" r="0" b="0"/>
                <wp:wrapTight wrapText="bothSides">
                  <wp:wrapPolygon edited="0">
                    <wp:start x="715" y="0"/>
                    <wp:lineTo x="715" y="21070"/>
                    <wp:lineTo x="20749" y="210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5655" w14:textId="033D59B5" w:rsidR="00607CD7" w:rsidRPr="002A7830" w:rsidRDefault="00607CD7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odnotowano w województwie opolskim, 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a </w:t>
                            </w:r>
                            <w:r w:rsidRPr="00DD6E2B">
                              <w:t>najniższy</w:t>
                            </w:r>
                            <w:r>
                              <w:t xml:space="preserve"> w 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4FB1" id="_x0000_s1028" type="#_x0000_t202" style="position:absolute;left:0;text-align:left;margin-left:417pt;margin-top:64.9pt;width:135.85pt;height:81.5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ZLEQ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" filled="f" stroked="f">
                <v:textbox>
                  <w:txbxContent>
                    <w:p w14:paraId="60995655" w14:textId="033D59B5" w:rsidR="00607CD7" w:rsidRPr="002A7830" w:rsidRDefault="00607CD7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odnotowano w województwie opolskim, </w:t>
                      </w:r>
                      <w:r>
                        <w:rPr>
                          <w:szCs w:val="19"/>
                        </w:rPr>
                        <w:br/>
                        <w:t xml:space="preserve">a </w:t>
                      </w:r>
                      <w:r w:rsidRPr="00DD6E2B">
                        <w:t>najniższy</w:t>
                      </w:r>
                      <w:r>
                        <w:t xml:space="preserve"> w województwie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091B">
        <w:rPr>
          <w:b/>
          <w:noProof/>
          <w:sz w:val="18"/>
          <w:szCs w:val="19"/>
          <w:lang w:eastAsia="pl-PL"/>
        </w:rPr>
        <w:drawing>
          <wp:inline distT="0" distB="0" distL="0" distR="0" wp14:anchorId="473E4281" wp14:editId="60905B56">
            <wp:extent cx="4483617" cy="330099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-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617" cy="33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22763" w14:textId="58571D3D" w:rsidR="007B6053" w:rsidRPr="00D0369E" w:rsidRDefault="00D0369E" w:rsidP="0060706E">
      <w:pPr>
        <w:spacing w:before="0" w:after="0" w:line="240" w:lineRule="auto"/>
        <w:ind w:right="1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 w:rsidR="002A182D">
        <w:rPr>
          <w:sz w:val="16"/>
          <w:szCs w:val="16"/>
        </w:rPr>
        <w:t xml:space="preserve">e dane o liczbie pracujących; w </w:t>
      </w:r>
      <w:r w:rsidR="007B6053" w:rsidRPr="00D0369E">
        <w:rPr>
          <w:sz w:val="16"/>
          <w:szCs w:val="16"/>
        </w:rPr>
        <w:t>podziale według województw nie uwzględniono cywilnych pracowników jednostek budżeto</w:t>
      </w:r>
      <w:r w:rsidR="002A182D">
        <w:rPr>
          <w:sz w:val="16"/>
          <w:szCs w:val="16"/>
        </w:rPr>
        <w:t>wych prowadzących działalność</w:t>
      </w:r>
      <w:r w:rsidR="002A182D">
        <w:rPr>
          <w:sz w:val="16"/>
          <w:szCs w:val="16"/>
        </w:rPr>
        <w:br/>
        <w:t xml:space="preserve">w </w:t>
      </w:r>
      <w:r w:rsidR="007B6053" w:rsidRPr="00D0369E">
        <w:rPr>
          <w:sz w:val="16"/>
          <w:szCs w:val="16"/>
        </w:rPr>
        <w:t>zakresie obrony narodowe</w:t>
      </w:r>
      <w:r w:rsidR="00953DE4">
        <w:rPr>
          <w:sz w:val="16"/>
          <w:szCs w:val="16"/>
        </w:rPr>
        <w:t>j i bezpieczeństwa publicznego.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66A5C8A6" w:rsidR="00A6335D" w:rsidRDefault="005E004C" w:rsidP="001564F5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="00683950">
        <w:rPr>
          <w:bCs/>
          <w:color w:val="000000" w:themeColor="text1"/>
        </w:rPr>
        <w:t>g</w:t>
      </w:r>
      <w:r w:rsidRPr="008B2183">
        <w:rPr>
          <w:bCs/>
          <w:color w:val="000000" w:themeColor="text1"/>
        </w:rPr>
        <w:t>órnictwo i wydobywanie (</w:t>
      </w:r>
      <w:r w:rsidR="00543211">
        <w:rPr>
          <w:bCs/>
          <w:color w:val="000000" w:themeColor="text1"/>
        </w:rPr>
        <w:t>3,07</w:t>
      </w:r>
      <w:r w:rsidR="00683950">
        <w:rPr>
          <w:bCs/>
          <w:color w:val="000000" w:themeColor="text1"/>
        </w:rPr>
        <w:t>), d</w:t>
      </w:r>
      <w:r w:rsidRPr="008B2183">
        <w:rPr>
          <w:bCs/>
          <w:color w:val="000000" w:themeColor="text1"/>
        </w:rPr>
        <w:t>ostawa wody; gospodarowanie ściekami i odpadami; rekultywacja (</w:t>
      </w:r>
      <w:r w:rsidR="00543211">
        <w:rPr>
          <w:bCs/>
          <w:color w:val="000000" w:themeColor="text1"/>
        </w:rPr>
        <w:t>2,03</w:t>
      </w:r>
      <w:r>
        <w:rPr>
          <w:bCs/>
          <w:color w:val="000000" w:themeColor="text1"/>
        </w:rPr>
        <w:t>)</w:t>
      </w:r>
      <w:r w:rsidR="001C320B">
        <w:rPr>
          <w:bCs/>
          <w:color w:val="000000" w:themeColor="text1"/>
        </w:rPr>
        <w:t xml:space="preserve"> </w:t>
      </w:r>
      <w:r w:rsidR="0035221A">
        <w:rPr>
          <w:bCs/>
          <w:color w:val="000000" w:themeColor="text1"/>
        </w:rPr>
        <w:t xml:space="preserve">oraz </w:t>
      </w:r>
      <w:r w:rsidR="00683950">
        <w:rPr>
          <w:bCs/>
          <w:color w:val="000000" w:themeColor="text1"/>
        </w:rPr>
        <w:t>o</w:t>
      </w:r>
      <w:r w:rsidR="00C83470">
        <w:rPr>
          <w:bCs/>
          <w:color w:val="000000" w:themeColor="text1"/>
        </w:rPr>
        <w:t xml:space="preserve">pieka zdrowotna </w:t>
      </w:r>
      <w:r w:rsidR="0035221A">
        <w:rPr>
          <w:bCs/>
          <w:color w:val="000000" w:themeColor="text1"/>
        </w:rPr>
        <w:t>i</w:t>
      </w:r>
      <w:r w:rsidR="0035221A" w:rsidRPr="008B2183">
        <w:rPr>
          <w:bCs/>
          <w:color w:val="000000" w:themeColor="text1"/>
        </w:rPr>
        <w:t xml:space="preserve"> </w:t>
      </w:r>
      <w:r w:rsidR="00C83470">
        <w:rPr>
          <w:bCs/>
          <w:color w:val="000000" w:themeColor="text1"/>
        </w:rPr>
        <w:t>pomoc społeczna (</w:t>
      </w:r>
      <w:r w:rsidR="00543211">
        <w:rPr>
          <w:bCs/>
          <w:color w:val="000000" w:themeColor="text1"/>
        </w:rPr>
        <w:t>1,31</w:t>
      </w:r>
      <w:r w:rsidR="00C83470">
        <w:rPr>
          <w:bCs/>
          <w:color w:val="000000" w:themeColor="text1"/>
        </w:rPr>
        <w:t>)</w:t>
      </w:r>
      <w:r w:rsidR="00310CFB">
        <w:rPr>
          <w:bCs/>
          <w:color w:val="000000" w:themeColor="text1"/>
        </w:rPr>
        <w:t xml:space="preserve">, natomiast 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 w:rsidR="00683950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1564F5">
        <w:rPr>
          <w:bCs/>
          <w:color w:val="000000" w:themeColor="text1"/>
        </w:rPr>
        <w:t>0,</w:t>
      </w:r>
      <w:r w:rsidR="00543211">
        <w:rPr>
          <w:bCs/>
          <w:color w:val="000000" w:themeColor="text1"/>
        </w:rPr>
        <w:t>14</w:t>
      </w:r>
      <w:r w:rsidRPr="008B2183">
        <w:rPr>
          <w:bCs/>
          <w:color w:val="000000" w:themeColor="text1"/>
        </w:rPr>
        <w:t>)</w:t>
      </w:r>
      <w:r w:rsidR="00157013">
        <w:rPr>
          <w:bCs/>
          <w:color w:val="000000" w:themeColor="text1"/>
        </w:rPr>
        <w:t>,</w:t>
      </w:r>
      <w:r w:rsidR="0034209A">
        <w:rPr>
          <w:bCs/>
          <w:color w:val="000000" w:themeColor="text1"/>
        </w:rPr>
        <w:t xml:space="preserve"> </w:t>
      </w:r>
      <w:r w:rsidR="00543211">
        <w:rPr>
          <w:bCs/>
          <w:color w:val="000000" w:themeColor="text1"/>
        </w:rPr>
        <w:t>pozostała działalność usługowa</w:t>
      </w:r>
      <w:r w:rsidR="002A2FBF">
        <w:rPr>
          <w:bCs/>
          <w:color w:val="000000" w:themeColor="text1"/>
        </w:rPr>
        <w:t xml:space="preserve"> </w:t>
      </w:r>
      <w:r w:rsidR="00D775C1">
        <w:rPr>
          <w:bCs/>
          <w:color w:val="000000" w:themeColor="text1"/>
        </w:rPr>
        <w:t>(</w:t>
      </w:r>
      <w:r w:rsidR="00543211">
        <w:rPr>
          <w:bCs/>
          <w:color w:val="000000" w:themeColor="text1"/>
        </w:rPr>
        <w:t>0,17</w:t>
      </w:r>
      <w:r w:rsidR="001564F5">
        <w:rPr>
          <w:bCs/>
          <w:color w:val="000000" w:themeColor="text1"/>
        </w:rPr>
        <w:t>)</w:t>
      </w:r>
      <w:r w:rsidR="001564F5" w:rsidRPr="001564F5">
        <w:rPr>
          <w:bCs/>
          <w:color w:val="000000" w:themeColor="text1"/>
        </w:rPr>
        <w:t xml:space="preserve"> </w:t>
      </w:r>
      <w:r w:rsidR="001564F5">
        <w:rPr>
          <w:bCs/>
          <w:color w:val="000000" w:themeColor="text1"/>
        </w:rPr>
        <w:t>oraz</w:t>
      </w:r>
      <w:r w:rsidR="001564F5">
        <w:rPr>
          <w:bCs/>
        </w:rPr>
        <w:t xml:space="preserve"> d</w:t>
      </w:r>
      <w:r w:rsidR="001564F5" w:rsidRPr="001564F5">
        <w:rPr>
          <w:bCs/>
        </w:rPr>
        <w:t>ziałalność finansowa i ubezpieczeniowa</w:t>
      </w:r>
      <w:r w:rsidR="001564F5">
        <w:rPr>
          <w:bCs/>
        </w:rPr>
        <w:t xml:space="preserve"> (</w:t>
      </w:r>
      <w:r w:rsidR="00543211">
        <w:rPr>
          <w:bCs/>
        </w:rPr>
        <w:t>0,21</w:t>
      </w:r>
      <w:r w:rsidR="001564F5">
        <w:rPr>
          <w:bCs/>
        </w:rPr>
        <w:t>).</w:t>
      </w:r>
      <w:r w:rsidR="00A6335D">
        <w:rPr>
          <w:bCs/>
        </w:rPr>
        <w:br w:type="page"/>
      </w:r>
    </w:p>
    <w:p w14:paraId="7860370A" w14:textId="2B764D6B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 xml:space="preserve">Wykres 1. </w:t>
      </w:r>
      <w:r w:rsidRPr="0046759E">
        <w:rPr>
          <w:b/>
          <w:spacing w:val="-2"/>
          <w:sz w:val="18"/>
          <w:szCs w:val="19"/>
        </w:rPr>
        <w:t>Poszkodowani w wypadkach przy pracy na 10</w:t>
      </w:r>
      <w:r w:rsidR="00551DB4" w:rsidRPr="0046759E">
        <w:rPr>
          <w:b/>
          <w:spacing w:val="-2"/>
          <w:sz w:val="18"/>
          <w:szCs w:val="19"/>
        </w:rPr>
        <w:t>00 pracujących według sekcji</w:t>
      </w:r>
      <w:r w:rsidRPr="0046759E">
        <w:rPr>
          <w:b/>
          <w:spacing w:val="-2"/>
          <w:sz w:val="18"/>
          <w:szCs w:val="19"/>
        </w:rPr>
        <w:t xml:space="preserve"> </w:t>
      </w:r>
      <w:r w:rsidR="00A0424C">
        <w:rPr>
          <w:b/>
          <w:spacing w:val="-2"/>
          <w:sz w:val="18"/>
          <w:szCs w:val="19"/>
        </w:rPr>
        <w:br/>
      </w:r>
      <w:r w:rsidR="008329A1">
        <w:rPr>
          <w:b/>
          <w:sz w:val="18"/>
          <w:szCs w:val="19"/>
        </w:rPr>
        <w:t>w I kwartale 2021</w:t>
      </w:r>
      <w:r w:rsidR="00A020D8" w:rsidRPr="00A020D8">
        <w:rPr>
          <w:b/>
          <w:sz w:val="18"/>
          <w:szCs w:val="19"/>
        </w:rPr>
        <w:t xml:space="preserve"> </w:t>
      </w:r>
      <w:r w:rsidR="0046759E" w:rsidRPr="00551DB4">
        <w:rPr>
          <w:b/>
          <w:sz w:val="18"/>
          <w:szCs w:val="19"/>
        </w:rPr>
        <w:t>r.</w:t>
      </w:r>
      <w:r w:rsidR="005B755D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(bez gospodars</w:t>
      </w:r>
      <w:r w:rsidR="00427C56">
        <w:rPr>
          <w:b/>
          <w:sz w:val="18"/>
          <w:szCs w:val="19"/>
        </w:rPr>
        <w:t>tw indywidualnych w rolnictwie)</w:t>
      </w:r>
    </w:p>
    <w:p w14:paraId="057D8DC5" w14:textId="29CA1E09" w:rsidR="00291D11" w:rsidRDefault="00021764" w:rsidP="00D24E69">
      <w:pPr>
        <w:spacing w:before="0" w:after="0" w:line="240" w:lineRule="auto"/>
        <w:ind w:left="709" w:hanging="709"/>
        <w:jc w:val="both"/>
        <w:rPr>
          <w:bCs/>
        </w:rPr>
      </w:pPr>
      <w:r w:rsidRPr="00DF12C8">
        <w:rPr>
          <w:rFonts w:ascii="Fira Sans Condensed SemiBold" w:hAnsi="Fira Sans Condensed SemiBold"/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E915D5C" wp14:editId="166B7B52">
                <wp:simplePos x="0" y="0"/>
                <wp:positionH relativeFrom="column">
                  <wp:posOffset>5251450</wp:posOffset>
                </wp:positionH>
                <wp:positionV relativeFrom="paragraph">
                  <wp:posOffset>1539240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4BFD" w14:textId="7484C59A" w:rsidR="00607CD7" w:rsidRPr="002A7830" w:rsidRDefault="00607CD7" w:rsidP="00021764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021764">
                              <w:rPr>
                                <w:szCs w:val="19"/>
                              </w:rPr>
                              <w:t>Najwyższy wskaźnik wypadko</w:t>
                            </w:r>
                            <w:r>
                              <w:rPr>
                                <w:szCs w:val="19"/>
                              </w:rPr>
                              <w:t xml:space="preserve">wości </w:t>
                            </w:r>
                            <w:r w:rsidRPr="005E4701">
                              <w:rPr>
                                <w:szCs w:val="19"/>
                              </w:rPr>
                              <w:t>odnotowano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w sekcji </w:t>
                            </w:r>
                            <w:r w:rsidRPr="00100D01">
                              <w:rPr>
                                <w:szCs w:val="19"/>
                              </w:rPr>
                              <w:t>gór</w:t>
                            </w:r>
                            <w:r>
                              <w:rPr>
                                <w:szCs w:val="19"/>
                              </w:rPr>
                              <w:t xml:space="preserve">nictwo 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i </w:t>
                            </w:r>
                            <w:r w:rsidRPr="00100D01">
                              <w:rPr>
                                <w:szCs w:val="19"/>
                              </w:rPr>
                              <w:t>wydobywanie</w:t>
                            </w:r>
                            <w:r>
                              <w:rPr>
                                <w:szCs w:val="19"/>
                              </w:rPr>
                              <w:t>, a najniższy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021764">
                              <w:rPr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Cs w:val="19"/>
                              </w:rPr>
                              <w:t xml:space="preserve"> sekcji informacja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i </w:t>
                            </w:r>
                            <w:r w:rsidRPr="00C57C17">
                              <w:rPr>
                                <w:szCs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15D5C" id="Pole tekstowe 12" o:spid="_x0000_s1029" type="#_x0000_t202" style="position:absolute;left:0;text-align:left;margin-left:413.5pt;margin-top:121.2pt;width:135.85pt;height:85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" filled="f" stroked="f">
                <v:textbox>
                  <w:txbxContent>
                    <w:p w14:paraId="08374BFD" w14:textId="7484C59A" w:rsidR="00607CD7" w:rsidRPr="002A7830" w:rsidRDefault="00607CD7" w:rsidP="00021764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021764">
                        <w:rPr>
                          <w:szCs w:val="19"/>
                        </w:rPr>
                        <w:t>Najwyższy wskaźnik wypadko</w:t>
                      </w:r>
                      <w:r>
                        <w:rPr>
                          <w:szCs w:val="19"/>
                        </w:rPr>
                        <w:t xml:space="preserve">wości </w:t>
                      </w:r>
                      <w:r w:rsidRPr="005E4701">
                        <w:rPr>
                          <w:szCs w:val="19"/>
                        </w:rPr>
                        <w:t>odnotowano</w:t>
                      </w:r>
                      <w:r>
                        <w:rPr>
                          <w:szCs w:val="19"/>
                        </w:rPr>
                        <w:br/>
                        <w:t xml:space="preserve">w sekcji </w:t>
                      </w:r>
                      <w:r w:rsidRPr="00100D01">
                        <w:rPr>
                          <w:szCs w:val="19"/>
                        </w:rPr>
                        <w:t>gór</w:t>
                      </w:r>
                      <w:r>
                        <w:rPr>
                          <w:szCs w:val="19"/>
                        </w:rPr>
                        <w:t xml:space="preserve">nictwo </w:t>
                      </w:r>
                      <w:r>
                        <w:rPr>
                          <w:szCs w:val="19"/>
                        </w:rPr>
                        <w:br/>
                        <w:t xml:space="preserve">i </w:t>
                      </w:r>
                      <w:r w:rsidRPr="00100D01">
                        <w:rPr>
                          <w:szCs w:val="19"/>
                        </w:rPr>
                        <w:t>wydobywanie</w:t>
                      </w:r>
                      <w:r>
                        <w:rPr>
                          <w:szCs w:val="19"/>
                        </w:rPr>
                        <w:t>, a najniższy</w:t>
                      </w:r>
                      <w:r>
                        <w:rPr>
                          <w:szCs w:val="19"/>
                        </w:rPr>
                        <w:br/>
                      </w:r>
                      <w:r w:rsidRPr="00021764">
                        <w:rPr>
                          <w:szCs w:val="19"/>
                        </w:rPr>
                        <w:t>w</w:t>
                      </w:r>
                      <w:r>
                        <w:rPr>
                          <w:szCs w:val="19"/>
                        </w:rPr>
                        <w:t xml:space="preserve"> sekcji informacja</w:t>
                      </w:r>
                      <w:r>
                        <w:rPr>
                          <w:szCs w:val="19"/>
                        </w:rPr>
                        <w:br/>
                        <w:t xml:space="preserve">i </w:t>
                      </w:r>
                      <w:r w:rsidRPr="00C57C17">
                        <w:rPr>
                          <w:szCs w:val="19"/>
                        </w:rPr>
                        <w:t>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091B">
        <w:rPr>
          <w:bCs/>
          <w:noProof/>
          <w:lang w:eastAsia="pl-PL"/>
        </w:rPr>
        <w:drawing>
          <wp:inline distT="0" distB="0" distL="0" distR="0" wp14:anchorId="49EF19A2" wp14:editId="2F87F624">
            <wp:extent cx="5122545" cy="4752975"/>
            <wp:effectExtent l="0" t="0" r="190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ykres-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8D47" w14:textId="78F7E111" w:rsidR="00A6335D" w:rsidRPr="00551DB4" w:rsidRDefault="00A6335D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 xml:space="preserve">Poszkodowani w wypadkach przy pracy </w:t>
      </w:r>
      <w:r w:rsidR="008329A1">
        <w:rPr>
          <w:b/>
          <w:sz w:val="18"/>
          <w:szCs w:val="19"/>
        </w:rPr>
        <w:t>w I kwartale 2021</w:t>
      </w:r>
      <w:r w:rsidR="001A643D">
        <w:rPr>
          <w:b/>
          <w:sz w:val="18"/>
          <w:szCs w:val="19"/>
        </w:rPr>
        <w:t xml:space="preserve"> </w:t>
      </w:r>
      <w:r w:rsidR="001A643D" w:rsidRPr="00551DB4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551DB4">
        <w:rPr>
          <w:b/>
          <w:sz w:val="18"/>
          <w:szCs w:val="19"/>
        </w:rPr>
        <w:t>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A8227D">
        <w:rPr>
          <w:b/>
          <w:sz w:val="18"/>
          <w:szCs w:val="19"/>
        </w:rPr>
        <w:t>y</w:t>
      </w:r>
    </w:p>
    <w:p w14:paraId="734C4EA1" w14:textId="4ABA9B2A" w:rsidR="00B428C3" w:rsidRPr="00B428C3" w:rsidRDefault="008C725A" w:rsidP="00B77599">
      <w:pPr>
        <w:spacing w:before="0" w:after="160" w:line="240" w:lineRule="auto"/>
        <w:rPr>
          <w:b/>
          <w:sz w:val="16"/>
          <w:szCs w:val="16"/>
        </w:rPr>
      </w:pPr>
      <w:r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4DD1E9EC">
                <wp:simplePos x="0" y="0"/>
                <wp:positionH relativeFrom="column">
                  <wp:posOffset>5241290</wp:posOffset>
                </wp:positionH>
                <wp:positionV relativeFrom="paragraph">
                  <wp:posOffset>964565</wp:posOffset>
                </wp:positionV>
                <wp:extent cx="1725295" cy="731520"/>
                <wp:effectExtent l="0" t="0" r="0" b="0"/>
                <wp:wrapTight wrapText="bothSides">
                  <wp:wrapPolygon edited="0">
                    <wp:start x="715" y="0"/>
                    <wp:lineTo x="715" y="20813"/>
                    <wp:lineTo x="20749" y="20813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5439B8D7" w:rsidR="00607CD7" w:rsidRPr="001B3FEE" w:rsidRDefault="00607CD7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wydarzeń powodujących u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razy było zderzenie z/uderzenie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br/>
                            </w: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w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nieruchomy obiekt (38,0</w:t>
                            </w:r>
                            <w:r w:rsidRPr="0034209A">
                              <w:rPr>
                                <w:bCs/>
                                <w:color w:val="001D77"/>
                                <w:sz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30" type="#_x0000_t202" style="position:absolute;margin-left:412.7pt;margin-top:75.95pt;width:135.85pt;height:57.6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" filled="f" stroked="f">
                <v:textbox>
                  <w:txbxContent>
                    <w:p w14:paraId="666D4549" w14:textId="5439B8D7" w:rsidR="00607CD7" w:rsidRPr="001B3FEE" w:rsidRDefault="00607CD7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34209A">
                        <w:rPr>
                          <w:bCs/>
                          <w:color w:val="001D77"/>
                          <w:sz w:val="18"/>
                        </w:rPr>
                        <w:t>Dominującą grupą wydarzeń powodujących u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 xml:space="preserve">razy było zderzenie z/uderzenie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br/>
                      </w:r>
                      <w:r w:rsidRPr="0034209A">
                        <w:rPr>
                          <w:bCs/>
                          <w:color w:val="001D77"/>
                          <w:sz w:val="18"/>
                        </w:rPr>
                        <w:t>w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 xml:space="preserve"> nieruchomy obiekt (38,0</w:t>
                      </w:r>
                      <w:r w:rsidRPr="0034209A">
                        <w:rPr>
                          <w:bCs/>
                          <w:color w:val="001D77"/>
                          <w:sz w:val="18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5BF8" w:rsidRPr="00C05BF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3091B">
        <w:rPr>
          <w:b/>
          <w:noProof/>
          <w:sz w:val="16"/>
          <w:szCs w:val="16"/>
          <w:lang w:eastAsia="pl-PL"/>
        </w:rPr>
        <w:drawing>
          <wp:inline distT="0" distB="0" distL="0" distR="0" wp14:anchorId="73DF779E" wp14:editId="2EE61A58">
            <wp:extent cx="5122545" cy="3154045"/>
            <wp:effectExtent l="0" t="0" r="1905" b="825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-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8E11" w14:textId="77777777" w:rsidR="00C14F03" w:rsidRPr="00C14F03" w:rsidRDefault="002A205D" w:rsidP="00C14F03">
      <w:pPr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br w:type="page"/>
      </w:r>
    </w:p>
    <w:p w14:paraId="59F9AC1B" w14:textId="19E3F8F3" w:rsidR="003827CB" w:rsidRPr="002A7830" w:rsidRDefault="00A0190F" w:rsidP="002A7830">
      <w:pPr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3. Przyczyny wypadków</w:t>
      </w:r>
      <w:r w:rsidR="009A7932" w:rsidRPr="00551DB4">
        <w:rPr>
          <w:b/>
          <w:sz w:val="18"/>
          <w:szCs w:val="19"/>
        </w:rPr>
        <w:t xml:space="preserve"> przy pracy</w:t>
      </w:r>
      <w:r w:rsidRPr="00551DB4">
        <w:rPr>
          <w:b/>
          <w:sz w:val="18"/>
          <w:szCs w:val="19"/>
        </w:rPr>
        <w:t xml:space="preserve"> </w:t>
      </w:r>
      <w:r w:rsidR="008329A1">
        <w:rPr>
          <w:b/>
          <w:sz w:val="18"/>
          <w:szCs w:val="19"/>
        </w:rPr>
        <w:t>w I kwartale 2021</w:t>
      </w:r>
      <w:r w:rsidR="00A020D8" w:rsidRPr="00A020D8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5175B52E" w14:textId="2F5BD0CD" w:rsidR="007A5A57" w:rsidRDefault="00F3091B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70661439" wp14:editId="6BF32C6B">
            <wp:extent cx="5122545" cy="3000375"/>
            <wp:effectExtent l="0" t="0" r="1905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ykres-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53D"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6766CD50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32E92772" w:rsidR="00607CD7" w:rsidRPr="004C5AC9" w:rsidRDefault="00607CD7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60,7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1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" filled="f" stroked="f">
                <v:textbox>
                  <w:txbxContent>
                    <w:p w14:paraId="5F1A00F7" w14:textId="32E92772" w:rsidR="00607CD7" w:rsidRPr="004C5AC9" w:rsidRDefault="00607CD7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60,7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412053" w14:textId="72F1816D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8329A1">
        <w:rPr>
          <w:b/>
          <w:sz w:val="18"/>
          <w:szCs w:val="19"/>
        </w:rPr>
        <w:t>w I kwartale 2021</w:t>
      </w:r>
      <w:r w:rsidR="001A643D" w:rsidRPr="00A020D8">
        <w:rPr>
          <w:b/>
          <w:sz w:val="18"/>
          <w:szCs w:val="19"/>
        </w:rPr>
        <w:t xml:space="preserve"> </w:t>
      </w:r>
      <w:r w:rsidR="001A643D" w:rsidRPr="00551DB4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</w:t>
      </w:r>
      <w:r w:rsidR="00427C56">
        <w:rPr>
          <w:b/>
          <w:sz w:val="18"/>
          <w:szCs w:val="19"/>
        </w:rPr>
        <w:t>poszkodowanego w chwili wypadku</w:t>
      </w:r>
    </w:p>
    <w:p w14:paraId="044D114B" w14:textId="6C903104" w:rsidR="008448FE" w:rsidRPr="00684D1B" w:rsidRDefault="00F3091B" w:rsidP="00594136">
      <w:pPr>
        <w:spacing w:before="0" w:after="0" w:line="240" w:lineRule="auto"/>
        <w:ind w:left="709" w:hanging="709"/>
        <w:rPr>
          <w:szCs w:val="19"/>
        </w:rPr>
      </w:pPr>
      <w:r>
        <w:rPr>
          <w:b/>
          <w:noProof/>
          <w:spacing w:val="-2"/>
          <w:szCs w:val="19"/>
          <w:lang w:eastAsia="pl-PL"/>
        </w:rPr>
        <w:drawing>
          <wp:inline distT="0" distB="0" distL="0" distR="0" wp14:anchorId="72B557AB" wp14:editId="0B645499">
            <wp:extent cx="4940818" cy="2386589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ykres-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818" cy="238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9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5F44D3B4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7D0B97BC" w:rsidR="00607CD7" w:rsidRPr="004C5AC9" w:rsidRDefault="00607CD7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Czynnością najczęściej wykonywaną przez poszkodowanego w chwili wypadku było poruszanie się (43,9%)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2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NMIaxw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7D0B97BC" w:rsidR="00607CD7" w:rsidRPr="004C5AC9" w:rsidRDefault="00607CD7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>Czynnością najczęściej wykonywaną przez poszkodowanego w chwili wypadku było poruszanie się (43,9%)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929769" w14:textId="18052E67" w:rsidR="00A0190F" w:rsidRPr="00551DB4" w:rsidRDefault="00A0190F" w:rsidP="00685297">
      <w:pPr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 xml:space="preserve">Poszkodowani w wypadkach przy pracy </w:t>
      </w:r>
      <w:r w:rsidR="008329A1">
        <w:rPr>
          <w:b/>
          <w:sz w:val="18"/>
          <w:szCs w:val="19"/>
        </w:rPr>
        <w:t>w I kwartale 2021</w:t>
      </w:r>
      <w:r w:rsidR="002A182D">
        <w:rPr>
          <w:b/>
          <w:sz w:val="18"/>
          <w:szCs w:val="19"/>
        </w:rPr>
        <w:t xml:space="preserve"> </w:t>
      </w:r>
      <w:r w:rsidR="001A643D" w:rsidRPr="003E599C">
        <w:rPr>
          <w:b/>
          <w:sz w:val="18"/>
          <w:szCs w:val="19"/>
        </w:rPr>
        <w:t>r.</w:t>
      </w:r>
      <w:r w:rsidR="005A0DAA">
        <w:rPr>
          <w:b/>
          <w:sz w:val="18"/>
          <w:szCs w:val="19"/>
        </w:rPr>
        <w:t xml:space="preserve"> </w:t>
      </w:r>
      <w:r w:rsidR="00977E00">
        <w:rPr>
          <w:b/>
          <w:sz w:val="18"/>
          <w:szCs w:val="19"/>
        </w:rPr>
        <w:t>według u</w:t>
      </w:r>
      <w:r w:rsidR="00B06184">
        <w:rPr>
          <w:b/>
          <w:sz w:val="18"/>
          <w:szCs w:val="19"/>
        </w:rPr>
        <w:t>miejscowienia urazu</w:t>
      </w:r>
    </w:p>
    <w:p w14:paraId="0BBE6CCF" w14:textId="415706CA" w:rsidR="005778EF" w:rsidRDefault="00AC221E" w:rsidP="00543211">
      <w:pPr>
        <w:tabs>
          <w:tab w:val="right" w:pos="8067"/>
        </w:tabs>
        <w:spacing w:before="0" w:after="0" w:line="240" w:lineRule="auto"/>
        <w:ind w:left="709" w:hanging="709"/>
        <w:rPr>
          <w:b/>
          <w:sz w:val="16"/>
          <w:szCs w:val="16"/>
        </w:rPr>
      </w:pPr>
      <w:r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0079268C">
                <wp:simplePos x="0" y="0"/>
                <wp:positionH relativeFrom="column">
                  <wp:posOffset>5217544</wp:posOffset>
                </wp:positionH>
                <wp:positionV relativeFrom="paragraph">
                  <wp:posOffset>551667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63076A27" w:rsidR="00607CD7" w:rsidRPr="00B87854" w:rsidRDefault="00607CD7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78,4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3" type="#_x0000_t202" style="position:absolute;left:0;text-align:left;margin-left:410.85pt;margin-top:43.4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P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" filled="f" stroked="f">
                <v:textbox>
                  <w:txbxContent>
                    <w:p w14:paraId="3595D7AF" w14:textId="63076A27" w:rsidR="00607CD7" w:rsidRPr="00B87854" w:rsidRDefault="00607CD7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78,4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091B">
        <w:rPr>
          <w:b/>
          <w:noProof/>
          <w:sz w:val="16"/>
          <w:szCs w:val="16"/>
          <w:lang w:eastAsia="pl-PL"/>
        </w:rPr>
        <w:drawing>
          <wp:inline distT="0" distB="0" distL="0" distR="0" wp14:anchorId="1F0B8A0A" wp14:editId="14920859">
            <wp:extent cx="4291593" cy="1993396"/>
            <wp:effectExtent l="0" t="0" r="0" b="698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ykres-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93" cy="199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18F3" w14:textId="4DC91A9B" w:rsidR="005778EF" w:rsidRDefault="005778EF" w:rsidP="008448FE">
      <w:pPr>
        <w:spacing w:before="0" w:after="0" w:line="240" w:lineRule="auto"/>
        <w:ind w:left="709" w:hanging="709"/>
        <w:rPr>
          <w:b/>
          <w:sz w:val="16"/>
          <w:szCs w:val="16"/>
        </w:rPr>
      </w:pPr>
    </w:p>
    <w:p w14:paraId="23C4C76F" w14:textId="78E0EB8C" w:rsidR="00694AF0" w:rsidRDefault="00DD35EF" w:rsidP="008448FE">
      <w:pPr>
        <w:spacing w:before="0" w:after="0" w:line="240" w:lineRule="auto"/>
        <w:ind w:left="709" w:hanging="709"/>
        <w:rPr>
          <w:sz w:val="18"/>
        </w:rPr>
      </w:pPr>
      <w:r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7A5EBA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6F2B7AC8" w:rsidR="00C76BA9" w:rsidRDefault="005523D1" w:rsidP="00F43E0F">
      <w:pPr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5A0DAA">
        <w:rPr>
          <w:b/>
          <w:spacing w:val="6"/>
          <w:sz w:val="18"/>
          <w:szCs w:val="16"/>
        </w:rPr>
        <w:t xml:space="preserve"> </w:t>
      </w:r>
      <w:r w:rsidR="008329A1">
        <w:rPr>
          <w:b/>
          <w:spacing w:val="6"/>
          <w:sz w:val="18"/>
          <w:szCs w:val="16"/>
        </w:rPr>
        <w:t>w I kwartale 2021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11" w:type="dxa"/>
        <w:tblBorders>
          <w:insideH w:val="single" w:sz="4" w:space="0" w:color="002060"/>
          <w:insideV w:val="single" w:sz="4" w:space="0" w:color="00206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3D209F">
        <w:tc>
          <w:tcPr>
            <w:tcW w:w="3432" w:type="dxa"/>
            <w:gridSpan w:val="2"/>
            <w:vMerge w:val="restart"/>
            <w:shd w:val="clear" w:color="auto" w:fill="auto"/>
            <w:vAlign w:val="center"/>
          </w:tcPr>
          <w:p w14:paraId="6764A8E6" w14:textId="5C1B6530" w:rsidR="0000669D" w:rsidRPr="006741D9" w:rsidRDefault="002128D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</w:t>
            </w:r>
            <w:r w:rsidR="0000669D" w:rsidRPr="006741D9">
              <w:rPr>
                <w:sz w:val="16"/>
                <w:szCs w:val="16"/>
              </w:rPr>
              <w:t>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1B5389C4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00669D"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721776ED" w:rsidR="0000669D" w:rsidRPr="006741D9" w:rsidRDefault="00681C21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00669D"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3D209F">
        <w:tc>
          <w:tcPr>
            <w:tcW w:w="3432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1237C3" w:rsidRPr="007800BD" w14:paraId="6DD7C199" w14:textId="77777777" w:rsidTr="003D209F">
        <w:tc>
          <w:tcPr>
            <w:tcW w:w="3127" w:type="dxa"/>
            <w:vMerge w:val="restart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F21DCAB" w14:textId="77777777" w:rsidR="001237C3" w:rsidRPr="00977E00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5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11B7F5D" w14:textId="77777777" w:rsidR="001237C3" w:rsidRPr="00EE4270" w:rsidRDefault="001237C3" w:rsidP="001237C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EE4270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F1D434" w14:textId="7E54E01D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37C3">
              <w:rPr>
                <w:b/>
                <w:sz w:val="16"/>
                <w:szCs w:val="16"/>
              </w:rPr>
              <w:t>10891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066671F6" w14:textId="1926BD63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37C3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232E9E25" w14:textId="7E3C3463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37C3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967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4E75B89F" w14:textId="66B2A75C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37C3">
              <w:rPr>
                <w:b/>
                <w:sz w:val="16"/>
                <w:szCs w:val="16"/>
              </w:rPr>
              <w:t>10780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5389B08" w14:textId="0412D7FC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37C3">
              <w:rPr>
                <w:rFonts w:cs="Calibri"/>
                <w:b/>
                <w:bCs/>
                <w:sz w:val="16"/>
                <w:szCs w:val="16"/>
              </w:rPr>
              <w:t>4167</w:t>
            </w:r>
          </w:p>
        </w:tc>
        <w:tc>
          <w:tcPr>
            <w:tcW w:w="968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37A051A1" w14:textId="6ECB55C0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37C3">
              <w:rPr>
                <w:b/>
                <w:sz w:val="16"/>
                <w:szCs w:val="16"/>
              </w:rPr>
              <w:t>295362</w:t>
            </w:r>
          </w:p>
        </w:tc>
        <w:tc>
          <w:tcPr>
            <w:tcW w:w="972" w:type="dxa"/>
            <w:tcBorders>
              <w:top w:val="single" w:sz="12" w:space="0" w:color="002060"/>
              <w:bottom w:val="single" w:sz="4" w:space="0" w:color="002060"/>
            </w:tcBorders>
            <w:shd w:val="clear" w:color="auto" w:fill="auto"/>
          </w:tcPr>
          <w:p w14:paraId="1C687185" w14:textId="3439DDBF" w:rsidR="001237C3" w:rsidRPr="001237C3" w:rsidRDefault="001237C3" w:rsidP="00BD5ACE">
            <w:pPr>
              <w:spacing w:before="0"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237C3">
              <w:rPr>
                <w:b/>
                <w:sz w:val="16"/>
                <w:szCs w:val="16"/>
              </w:rPr>
              <w:t>27,</w:t>
            </w:r>
            <w:r w:rsidR="00BD5ACE">
              <w:rPr>
                <w:b/>
                <w:sz w:val="16"/>
                <w:szCs w:val="16"/>
              </w:rPr>
              <w:t>2</w:t>
            </w:r>
          </w:p>
        </w:tc>
      </w:tr>
      <w:tr w:rsidR="00A05A75" w:rsidRPr="007800BD" w14:paraId="156CD74F" w14:textId="77777777" w:rsidTr="003D209F">
        <w:tc>
          <w:tcPr>
            <w:tcW w:w="3127" w:type="dxa"/>
            <w:vMerge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02F2BECE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58E9384" w14:textId="1634FDE3" w:rsidR="00A05A75" w:rsidRPr="00EE4270" w:rsidRDefault="00A05A75" w:rsidP="00A05A75">
            <w:pPr>
              <w:spacing w:before="0" w:after="0"/>
              <w:jc w:val="center"/>
              <w:rPr>
                <w:rFonts w:cs="Calibri"/>
                <w:b/>
                <w:sz w:val="16"/>
                <w:szCs w:val="16"/>
              </w:rPr>
            </w:pPr>
            <w:r w:rsidRPr="00EE4270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E0F04" w14:textId="1E55D253" w:rsidR="00A05A75" w:rsidRPr="00A05A75" w:rsidRDefault="00A05A75" w:rsidP="00A05A7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0,81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B52D1B0" w14:textId="00C391F9" w:rsidR="00A05A75" w:rsidRPr="00A05A75" w:rsidRDefault="00A05A75" w:rsidP="00A05A7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43207C" w14:textId="69C3A94A" w:rsidR="00A05A75" w:rsidRPr="00A05A75" w:rsidRDefault="00A05A75" w:rsidP="00A05A7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1FCD5" w14:textId="77690410" w:rsidR="00A05A75" w:rsidRPr="00A05A75" w:rsidRDefault="00A05A75" w:rsidP="00A05A7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0,81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8D2B4E" w14:textId="175DC625" w:rsidR="00A05A75" w:rsidRPr="00A05A75" w:rsidRDefault="00A05A75" w:rsidP="00A05A7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2474" w14:textId="182355B5" w:rsidR="00A05A75" w:rsidRPr="00A05A75" w:rsidRDefault="00A05A75" w:rsidP="00A05A7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21,88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465A68A2" w14:textId="76A76473" w:rsidR="00A05A75" w:rsidRPr="00A05A75" w:rsidRDefault="00A05A75" w:rsidP="00A05A75">
            <w:pPr>
              <w:spacing w:before="0"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•</w:t>
            </w:r>
          </w:p>
        </w:tc>
      </w:tr>
      <w:tr w:rsidR="001237C3" w:rsidRPr="007800BD" w14:paraId="7FC52F48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0B8CBDFB" w14:textId="7306E1DF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</w:t>
            </w:r>
            <w:r>
              <w:rPr>
                <w:sz w:val="16"/>
                <w:szCs w:val="16"/>
              </w:rPr>
              <w:t>leśnictwo, łowiectwo</w:t>
            </w:r>
            <w:r>
              <w:rPr>
                <w:sz w:val="16"/>
                <w:szCs w:val="16"/>
              </w:rPr>
              <w:br/>
              <w:t>i rybactwo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0F637" w14:textId="77777777" w:rsidR="001237C3" w:rsidRPr="00857F89" w:rsidRDefault="001237C3" w:rsidP="001237C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26003" w14:textId="32BAD3B2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161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BA5098" w14:textId="44582EED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B2BAA6" w14:textId="060D1D15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5AF4DA5" w14:textId="40216015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158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427687" w14:textId="23223720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27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C9ECBC" w14:textId="5B6FDAF9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4872</w:t>
            </w:r>
          </w:p>
        </w:tc>
        <w:tc>
          <w:tcPr>
            <w:tcW w:w="972" w:type="dxa"/>
            <w:shd w:val="clear" w:color="auto" w:fill="auto"/>
          </w:tcPr>
          <w:p w14:paraId="468BE461" w14:textId="7DDF9BA9" w:rsidR="001237C3" w:rsidRPr="001237C3" w:rsidRDefault="00BD5ACE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</w:tr>
      <w:tr w:rsidR="00A05A75" w:rsidRPr="007800BD" w14:paraId="0593CB92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E5CEF0B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4B4D71" w14:textId="0CAB12AA" w:rsidR="00A05A75" w:rsidRPr="00857F89" w:rsidRDefault="00A05A75" w:rsidP="00A05A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E6B6B9" w14:textId="77B50FB5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0,92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FCCCC5" w14:textId="53F712B1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487B2E" w14:textId="48950530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AA76D7" w14:textId="38E44050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09DFBDC" w14:textId="29C449A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D3F405" w14:textId="07D39510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27,74</w:t>
            </w:r>
          </w:p>
        </w:tc>
        <w:tc>
          <w:tcPr>
            <w:tcW w:w="972" w:type="dxa"/>
            <w:shd w:val="clear" w:color="auto" w:fill="auto"/>
          </w:tcPr>
          <w:p w14:paraId="4945607F" w14:textId="5B6BA64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57864F41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6201BCDA" w14:textId="4CE2B7B1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Górnictwo i wydobywanie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7B6F48C" w14:textId="7F0476C4" w:rsidR="001237C3" w:rsidRPr="00857F89" w:rsidRDefault="001237C3" w:rsidP="001237C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0D09AA4" w14:textId="72ADC8A6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455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C9621E" w14:textId="0FF78CDB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5D8E3" w14:textId="26E36D79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1E5AF3" w14:textId="7DEB927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448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93F7FD" w14:textId="151B922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9D8B57" w14:textId="515F0BC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16155</w:t>
            </w:r>
          </w:p>
        </w:tc>
        <w:tc>
          <w:tcPr>
            <w:tcW w:w="972" w:type="dxa"/>
            <w:shd w:val="clear" w:color="auto" w:fill="auto"/>
          </w:tcPr>
          <w:p w14:paraId="06F747B3" w14:textId="3B0ABB65" w:rsidR="001237C3" w:rsidRPr="00BE32D2" w:rsidRDefault="00BD5ACE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</w:tr>
      <w:tr w:rsidR="00A05A75" w:rsidRPr="007800BD" w14:paraId="43643D7E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6894167A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2F2602" w14:textId="52BDF603" w:rsidR="00A05A75" w:rsidRPr="00857F89" w:rsidRDefault="00A05A75" w:rsidP="00A05A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FD1CC7A" w14:textId="430BCB85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3,07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E9E5589" w14:textId="60419DC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B44544A" w14:textId="504FF586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628DD4" w14:textId="4313F673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AE7A3B4" w14:textId="3DD9930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380183E" w14:textId="2A78C27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109,04</w:t>
            </w:r>
          </w:p>
        </w:tc>
        <w:tc>
          <w:tcPr>
            <w:tcW w:w="972" w:type="dxa"/>
            <w:shd w:val="clear" w:color="auto" w:fill="auto"/>
          </w:tcPr>
          <w:p w14:paraId="742ED312" w14:textId="77443347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19AAB2AF" w14:textId="77777777" w:rsidTr="003D209F">
        <w:tc>
          <w:tcPr>
            <w:tcW w:w="3127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0F56583" w14:textId="77777777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440AB7" w14:textId="24E83569" w:rsidR="001237C3" w:rsidRPr="00857F89" w:rsidRDefault="001237C3" w:rsidP="001237C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A5BC3D5" w14:textId="25EFAD2C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3492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D748272" w14:textId="76D332B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9BD1A02" w14:textId="1F4CBBF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25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9B7E9B" w14:textId="5DD3E2B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3456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654C129" w14:textId="29D011E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833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83109B" w14:textId="24AEA86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96300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20F02C" w14:textId="650216AD" w:rsidR="001237C3" w:rsidRPr="00BE32D2" w:rsidRDefault="00BD5ACE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</w:tr>
      <w:tr w:rsidR="00A05A75" w:rsidRPr="007800BD" w14:paraId="64FC6DFF" w14:textId="77777777" w:rsidTr="003D209F">
        <w:tc>
          <w:tcPr>
            <w:tcW w:w="3127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2E2AB24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CC49FD" w14:textId="2579067D" w:rsidR="00A05A75" w:rsidRPr="00857F89" w:rsidRDefault="00A05A75" w:rsidP="00A05A7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3F3473" w14:textId="35229A2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1,22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CBC279" w14:textId="3C9D2E48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F05341" w14:textId="7505659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4B6C066" w14:textId="030C7E2E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FFF674" w14:textId="0F5C9638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39E7B1C" w14:textId="629F5B2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33,63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1E5B925" w14:textId="69F410D6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5FB57C89" w14:textId="77777777" w:rsidTr="003D209F">
        <w:tc>
          <w:tcPr>
            <w:tcW w:w="3127" w:type="dxa"/>
            <w:vMerge w:val="restart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  <w:vAlign w:val="center"/>
          </w:tcPr>
          <w:p w14:paraId="69E8C8F6" w14:textId="65701EBE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2727CA8" w14:textId="1397433F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1D24FE91" w14:textId="67B5067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136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2F46C9BB" w14:textId="26C6151E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49B5E898" w14:textId="1824EC7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2A8EB01" w14:textId="5B90D039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134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054C72C3" w14:textId="3A95301E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60DB5DCF" w14:textId="5D90F49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3794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2" w:space="0" w:color="002060"/>
            </w:tcBorders>
            <w:shd w:val="clear" w:color="auto" w:fill="auto"/>
          </w:tcPr>
          <w:p w14:paraId="5AAAA62A" w14:textId="08277DE7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</w:tc>
      </w:tr>
      <w:tr w:rsidR="00A05A75" w:rsidRPr="007800BD" w14:paraId="4AF626F8" w14:textId="77777777" w:rsidTr="003D209F">
        <w:tc>
          <w:tcPr>
            <w:tcW w:w="3127" w:type="dxa"/>
            <w:vMerge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E1E1E4F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547D9843" w14:textId="48D7B804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71471AD4" w14:textId="2AFF2D0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1,24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4FDD24B6" w14:textId="117E8FF1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71D630F5" w14:textId="3F64D02A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412114D9" w14:textId="3516388D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1,22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2D29ADC3" w14:textId="2D73A3A9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32FBDF04" w14:textId="25EC036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34,47</w:t>
            </w:r>
          </w:p>
        </w:tc>
        <w:tc>
          <w:tcPr>
            <w:tcW w:w="972" w:type="dxa"/>
            <w:tcBorders>
              <w:top w:val="single" w:sz="2" w:space="0" w:color="002060"/>
              <w:bottom w:val="single" w:sz="4" w:space="0" w:color="002060"/>
            </w:tcBorders>
            <w:shd w:val="clear" w:color="auto" w:fill="auto"/>
          </w:tcPr>
          <w:p w14:paraId="03A779BE" w14:textId="4A9F7331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43E6F415" w14:textId="77777777" w:rsidTr="003D209F">
        <w:tc>
          <w:tcPr>
            <w:tcW w:w="3127" w:type="dxa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6041D3BB" w14:textId="1F97577D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</w:t>
            </w:r>
            <w:r>
              <w:rPr>
                <w:sz w:val="16"/>
                <w:szCs w:val="16"/>
              </w:rPr>
              <w:t xml:space="preserve">wody; gospodarowanie ściekami i </w:t>
            </w:r>
            <w:r w:rsidRPr="00857F89">
              <w:rPr>
                <w:sz w:val="16"/>
                <w:szCs w:val="16"/>
              </w:rPr>
              <w:t xml:space="preserve">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648C64" w14:textId="287582BE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46AC1E7" w14:textId="6FEA54A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341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9D9223" w14:textId="0BBFB28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DFC0CAC" w14:textId="5431207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7F1905" w14:textId="7BB64D6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335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BEFBC72" w14:textId="43B9AB51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1D1CFB" w14:textId="1BC3D3F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10102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2EDB289" w14:textId="55A78351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</w:tr>
      <w:tr w:rsidR="00A05A75" w:rsidRPr="007800BD" w14:paraId="4C7242FB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32D2D34C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00D5B0" w14:textId="1A7ADB6C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129AEE" w14:textId="7C049156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2,03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E55B4" w14:textId="488AA947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EBAD1E6" w14:textId="0A8CDB11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0,02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01359E4" w14:textId="3A8D2D65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1,99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16C6B0C" w14:textId="60DA511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53A8CB" w14:textId="52A0D73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60,23</w:t>
            </w:r>
          </w:p>
        </w:tc>
        <w:tc>
          <w:tcPr>
            <w:tcW w:w="972" w:type="dxa"/>
            <w:shd w:val="clear" w:color="auto" w:fill="auto"/>
          </w:tcPr>
          <w:p w14:paraId="7F7F29C4" w14:textId="24538AB0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3B607674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56807DE9" w14:textId="6EDDB0CC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Budownictwo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B2E9C" w14:textId="23B5A981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CE7DDC8" w14:textId="2C374D8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572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6340399" w14:textId="60A5564E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7AB211" w14:textId="41ECE59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0DF378" w14:textId="3831E53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554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C420C66" w14:textId="0FFF339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CE27BAB" w14:textId="6D32803C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21410</w:t>
            </w:r>
          </w:p>
        </w:tc>
        <w:tc>
          <w:tcPr>
            <w:tcW w:w="972" w:type="dxa"/>
            <w:shd w:val="clear" w:color="auto" w:fill="auto"/>
          </w:tcPr>
          <w:p w14:paraId="17AF4E6D" w14:textId="51438E64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</w:tr>
      <w:tr w:rsidR="00A05A75" w:rsidRPr="007800BD" w14:paraId="67FBDFBA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921CAE2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711539" w14:textId="77309ECE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47EC5E" w14:textId="7A3B7CC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0,63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43C8FC" w14:textId="7456390E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2824888" w14:textId="2AD7C137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B257335" w14:textId="18C7E52A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0,61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6C17E04" w14:textId="7CCD48D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80C170C" w14:textId="4966698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23,69</w:t>
            </w:r>
          </w:p>
        </w:tc>
        <w:tc>
          <w:tcPr>
            <w:tcW w:w="972" w:type="dxa"/>
            <w:shd w:val="clear" w:color="auto" w:fill="auto"/>
          </w:tcPr>
          <w:p w14:paraId="32DD1F05" w14:textId="0D13299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4576A6FF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47932346" w14:textId="673C3837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2BD1AB4" w14:textId="59D05808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BB66945" w14:textId="3838768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1410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FF15BE5" w14:textId="6927E8C4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95F6C9B" w14:textId="3B198B3C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CD65F70" w14:textId="5DFF4314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1398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717F919" w14:textId="29227F7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733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DBBEA69" w14:textId="24BD3EA5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36351</w:t>
            </w:r>
          </w:p>
        </w:tc>
        <w:tc>
          <w:tcPr>
            <w:tcW w:w="972" w:type="dxa"/>
            <w:shd w:val="clear" w:color="auto" w:fill="auto"/>
          </w:tcPr>
          <w:p w14:paraId="7D1C65B4" w14:textId="398ED45C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</w:tr>
      <w:tr w:rsidR="00A05A75" w:rsidRPr="007800BD" w14:paraId="37A2CE48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7FDCA8FF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F4C4B34" w14:textId="05E8DEE9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EDDA70" w14:textId="68A5BECE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BE1DEA5" w14:textId="79BE6A72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3271F41" w14:textId="19068AA8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EE6ED1C" w14:textId="4F5FCE82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C23259C" w14:textId="09436E97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66B4BB" w14:textId="7E249D15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14,93</w:t>
            </w:r>
          </w:p>
        </w:tc>
        <w:tc>
          <w:tcPr>
            <w:tcW w:w="972" w:type="dxa"/>
            <w:shd w:val="clear" w:color="auto" w:fill="auto"/>
          </w:tcPr>
          <w:p w14:paraId="1E30225B" w14:textId="545DBE42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43A8F6D5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7BD07618" w14:textId="145C1226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74F840A" w14:textId="4045F726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8916ED" w14:textId="57647FDC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1037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414AC6" w14:textId="458A0B7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DE957A" w14:textId="5BE6A75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319336D" w14:textId="3AAE05D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1028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8D6A8B9" w14:textId="7F028A7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302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13B006" w14:textId="412348D9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26996</w:t>
            </w:r>
          </w:p>
        </w:tc>
        <w:tc>
          <w:tcPr>
            <w:tcW w:w="972" w:type="dxa"/>
            <w:shd w:val="clear" w:color="auto" w:fill="auto"/>
          </w:tcPr>
          <w:p w14:paraId="0454C8D3" w14:textId="33BBF3C2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</w:tr>
      <w:tr w:rsidR="00A05A75" w:rsidRPr="007800BD" w14:paraId="4600C181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1D0824A2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720BEE" w14:textId="163BB73B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408254" w14:textId="2634A98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1,11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D49454" w14:textId="1773A635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4B1CC1" w14:textId="4ABC101A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D9AE177" w14:textId="0AEA05F3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1,10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C88BC4" w14:textId="61F155D6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DA6A9A8" w14:textId="22E815DD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28,91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</w:tcPr>
          <w:p w14:paraId="5DC7687F" w14:textId="25987F04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6EF8CC81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260C44E3" w14:textId="1D0BEEDA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FBB75D5" w14:textId="3BDDC664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A43D28" w14:textId="1E65F23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92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CAD3AA" w14:textId="4808CE1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26FA12" w14:textId="14D7311C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A54722A" w14:textId="1E83B01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90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4AC5ED7" w14:textId="308CD06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58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BF570A" w14:textId="3D07A06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2462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E7AFAEB" w14:textId="613A71C0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</w:tr>
      <w:tr w:rsidR="00A05A75" w:rsidRPr="007800BD" w14:paraId="5DA09AE2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1B8C8364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8995E67" w14:textId="0A45AE30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EC795C6" w14:textId="24BE2D58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C98640" w14:textId="58B2B665" w:rsidR="00A05A75" w:rsidRPr="00BE32D2" w:rsidRDefault="00BE32D2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301D5F" w14:textId="4DDEA7A5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E36A00" w14:textId="7E15C3E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0,32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A666D74" w14:textId="28803EA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681B163" w14:textId="207745B0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8,50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87F104A" w14:textId="0118CEE0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39B034FC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7562AC2F" w14:textId="3BF2393F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5749057" w14:textId="3970348D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250D1" w14:textId="6900C1F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6733B63" w14:textId="5D1D57AD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DBA4086" w14:textId="49B95DDD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D4A1C63" w14:textId="6752D534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55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F2FD54A" w14:textId="06B6E6BC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162AC3" w14:textId="6FCA17A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1245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22733B21" w14:textId="36F9A9B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22,6</w:t>
            </w:r>
          </w:p>
        </w:tc>
      </w:tr>
      <w:tr w:rsidR="00A05A75" w:rsidRPr="007800BD" w14:paraId="770205F8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5D6BA3F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9B3CFEA" w14:textId="3C76E260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23C135B" w14:textId="06DE51C4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5BF719D" w14:textId="7D81C11F" w:rsidR="00A05A75" w:rsidRPr="00BE32D2" w:rsidRDefault="00BE32D2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C76488F" w14:textId="5BDAC925" w:rsidR="00A05A75" w:rsidRPr="00BE32D2" w:rsidRDefault="00971E97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0CA7C74" w14:textId="1963B1E7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0,14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153433" w14:textId="6F9E00A2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F805C00" w14:textId="4A12B94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3,28</w:t>
            </w:r>
          </w:p>
        </w:tc>
        <w:tc>
          <w:tcPr>
            <w:tcW w:w="972" w:type="dxa"/>
            <w:shd w:val="clear" w:color="auto" w:fill="auto"/>
          </w:tcPr>
          <w:p w14:paraId="1A562CD1" w14:textId="44BF690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7C4E8314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04762779" w14:textId="66FB4596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Działalność finansowa</w:t>
            </w:r>
            <w:r>
              <w:rPr>
                <w:sz w:val="16"/>
                <w:szCs w:val="16"/>
              </w:rPr>
              <w:br/>
              <w:t xml:space="preserve">i </w:t>
            </w:r>
            <w:r w:rsidRPr="00857F89">
              <w:rPr>
                <w:sz w:val="16"/>
                <w:szCs w:val="16"/>
              </w:rPr>
              <w:t>ubezpieczeniowa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3D4F831" w14:textId="0BBB4CFB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C424238" w14:textId="22EFF7A5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77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F3570D" w14:textId="6AFC3095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5F7F77" w14:textId="67E0B47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8A9C7E2" w14:textId="32775E0B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77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465DFCC" w14:textId="733AF72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4785E1" w14:textId="285FA3A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2240</w:t>
            </w:r>
          </w:p>
        </w:tc>
        <w:tc>
          <w:tcPr>
            <w:tcW w:w="972" w:type="dxa"/>
            <w:shd w:val="clear" w:color="auto" w:fill="auto"/>
          </w:tcPr>
          <w:p w14:paraId="69E7CA73" w14:textId="78167829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29,1</w:t>
            </w:r>
          </w:p>
        </w:tc>
      </w:tr>
      <w:tr w:rsidR="00BE32D2" w:rsidRPr="007800BD" w14:paraId="3923080D" w14:textId="77777777" w:rsidTr="003D209F">
        <w:tc>
          <w:tcPr>
            <w:tcW w:w="3127" w:type="dxa"/>
            <w:vMerge/>
            <w:shd w:val="clear" w:color="auto" w:fill="auto"/>
            <w:vAlign w:val="center"/>
          </w:tcPr>
          <w:p w14:paraId="2C4A820F" w14:textId="77777777" w:rsidR="00BE32D2" w:rsidRPr="00857F89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16C3B89" w14:textId="2B84FE45" w:rsidR="00BE32D2" w:rsidRPr="00857F89" w:rsidRDefault="00BE32D2" w:rsidP="00BE32D2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034D88C" w14:textId="14BC055B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6474A3" w14:textId="6F53928B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E28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6DB5BC5" w14:textId="05BBA5EB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28D2">
              <w:rPr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85C6423" w14:textId="5EF1D698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0,21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B7A8F2C" w14:textId="7920F66F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7D35982" w14:textId="4B15AB96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6,20</w:t>
            </w:r>
          </w:p>
        </w:tc>
        <w:tc>
          <w:tcPr>
            <w:tcW w:w="972" w:type="dxa"/>
            <w:shd w:val="clear" w:color="auto" w:fill="auto"/>
          </w:tcPr>
          <w:p w14:paraId="321DB7DB" w14:textId="52565479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75B0483A" w14:textId="77777777" w:rsidTr="003D209F">
        <w:tc>
          <w:tcPr>
            <w:tcW w:w="3127" w:type="dxa"/>
            <w:vMerge w:val="restart"/>
            <w:shd w:val="clear" w:color="auto" w:fill="auto"/>
            <w:vAlign w:val="center"/>
          </w:tcPr>
          <w:p w14:paraId="7D3A6EDB" w14:textId="6CDB092B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5BBD147" w14:textId="281B62AD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58653D" w14:textId="110CC11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104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30A3D6" w14:textId="315792E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00A17F1" w14:textId="07AB66B6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E45522B" w14:textId="55900FD6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146DF864" w14:textId="51876F94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42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9DED3B7" w14:textId="2D7CD305" w:rsidR="001237C3" w:rsidRPr="00BE32D2" w:rsidRDefault="00BD5ACE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D5ACE">
              <w:rPr>
                <w:rFonts w:cs="Calibri"/>
                <w:color w:val="000000"/>
                <w:sz w:val="16"/>
                <w:szCs w:val="16"/>
              </w:rPr>
              <w:t>3368</w:t>
            </w:r>
          </w:p>
        </w:tc>
        <w:tc>
          <w:tcPr>
            <w:tcW w:w="972" w:type="dxa"/>
            <w:shd w:val="clear" w:color="auto" w:fill="auto"/>
          </w:tcPr>
          <w:p w14:paraId="546D06F2" w14:textId="5E2F3B3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32,4</w:t>
            </w:r>
          </w:p>
        </w:tc>
      </w:tr>
      <w:tr w:rsidR="00A05A75" w:rsidRPr="007800BD" w14:paraId="29C67787" w14:textId="77777777" w:rsidTr="00981B83">
        <w:tc>
          <w:tcPr>
            <w:tcW w:w="3127" w:type="dxa"/>
            <w:vMerge/>
            <w:tcBorders>
              <w:bottom w:val="single" w:sz="4" w:space="0" w:color="002060"/>
            </w:tcBorders>
            <w:shd w:val="clear" w:color="auto" w:fill="auto"/>
            <w:vAlign w:val="center"/>
          </w:tcPr>
          <w:p w14:paraId="4AD7EF18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8FC38E5" w14:textId="3DA556DF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F1F867A" w14:textId="5290D3B6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776D5A1" w14:textId="3C8DE478" w:rsidR="00A05A75" w:rsidRPr="00BE32D2" w:rsidRDefault="00BE32D2" w:rsidP="00A05A7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4EE5D21" w14:textId="2E5D366D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777415" w14:textId="428D9882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0,51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CAD3334" w14:textId="4794A357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B92291C" w14:textId="3103C6C2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16,45</w:t>
            </w:r>
          </w:p>
        </w:tc>
        <w:tc>
          <w:tcPr>
            <w:tcW w:w="972" w:type="dxa"/>
            <w:tcBorders>
              <w:bottom w:val="single" w:sz="4" w:space="0" w:color="002060"/>
            </w:tcBorders>
            <w:shd w:val="clear" w:color="auto" w:fill="auto"/>
          </w:tcPr>
          <w:p w14:paraId="213FDB22" w14:textId="5759838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7800BD" w14:paraId="577EDF3C" w14:textId="77777777" w:rsidTr="00981B83">
        <w:tc>
          <w:tcPr>
            <w:tcW w:w="3127" w:type="dxa"/>
            <w:vMerge w:val="restart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B783A42" w14:textId="6CB79651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</w:t>
            </w:r>
            <w:r>
              <w:rPr>
                <w:sz w:val="16"/>
                <w:szCs w:val="16"/>
              </w:rPr>
              <w:t>alność profesjonalna, naukowa</w:t>
            </w:r>
            <w:r>
              <w:rPr>
                <w:sz w:val="16"/>
                <w:szCs w:val="16"/>
              </w:rPr>
              <w:br/>
              <w:t xml:space="preserve">i </w:t>
            </w:r>
            <w:r w:rsidRPr="00857F89">
              <w:rPr>
                <w:sz w:val="16"/>
                <w:szCs w:val="16"/>
              </w:rPr>
              <w:t>techniczna</w:t>
            </w: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E5FC95F" w14:textId="4A8272DA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6BBD21B8" w14:textId="54FE97D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159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1C37260" w14:textId="4615346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207A152" w14:textId="36875C6F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9C49578" w14:textId="01F1D715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157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5A6C56E" w14:textId="61F47F34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76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79F0E692" w14:textId="24609549" w:rsidR="001237C3" w:rsidRPr="00BE32D2" w:rsidRDefault="00BD5ACE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3246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9CA7889" w14:textId="47CA88C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20,4</w:t>
            </w:r>
          </w:p>
        </w:tc>
      </w:tr>
      <w:tr w:rsidR="00A05A75" w:rsidRPr="007800BD" w14:paraId="188E4850" w14:textId="77777777" w:rsidTr="00981B83">
        <w:tc>
          <w:tcPr>
            <w:tcW w:w="3127" w:type="dxa"/>
            <w:vMerge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8AC5DA9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791EB39" w14:textId="097CECF1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23F9A07B" w14:textId="64BF1160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0,23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A8E600E" w14:textId="151DCD43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0307DCF8" w14:textId="335834B8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5FB4CE70" w14:textId="01B21676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0,23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6608F4F" w14:textId="31CB4F09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31669467" w14:textId="70BFABBE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4,66</w:t>
            </w:r>
          </w:p>
        </w:tc>
        <w:tc>
          <w:tcPr>
            <w:tcW w:w="97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</w:tcPr>
          <w:p w14:paraId="475810EE" w14:textId="2A6F97FF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0B4F2F" w14:paraId="43721A26" w14:textId="77777777" w:rsidTr="00981B83">
        <w:tblPrEx>
          <w:tblBorders>
            <w:top w:val="single" w:sz="4" w:space="0" w:color="001D77"/>
            <w:left w:val="single" w:sz="4" w:space="0" w:color="001D77"/>
            <w:bottom w:val="single" w:sz="4" w:space="0" w:color="001D77"/>
            <w:right w:val="single" w:sz="4" w:space="0" w:color="001D77"/>
            <w:insideH w:val="single" w:sz="4" w:space="0" w:color="001D77"/>
            <w:insideV w:val="single" w:sz="4" w:space="0" w:color="001D77"/>
          </w:tblBorders>
        </w:tblPrEx>
        <w:tc>
          <w:tcPr>
            <w:tcW w:w="3127" w:type="dxa"/>
            <w:vMerge w:val="restart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A49DD31" w14:textId="77777777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6EB76EBA" w14:textId="77777777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E1FC2D2" w14:textId="3FEE3D31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360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3819F78" w14:textId="31AE672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ECFACBD" w14:textId="0AB821A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022A91A" w14:textId="54EFDF61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357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CBE0724" w14:textId="66C9F51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144</w:t>
            </w:r>
          </w:p>
        </w:tc>
        <w:tc>
          <w:tcPr>
            <w:tcW w:w="9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124A880" w14:textId="115972AB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8764</w:t>
            </w:r>
          </w:p>
        </w:tc>
        <w:tc>
          <w:tcPr>
            <w:tcW w:w="9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</w:tcPr>
          <w:p w14:paraId="366107B9" w14:textId="74709467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</w:tr>
      <w:tr w:rsidR="00A05A75" w:rsidRPr="000B4F2F" w14:paraId="160F3059" w14:textId="77777777" w:rsidTr="003D209F">
        <w:tblPrEx>
          <w:tblBorders>
            <w:top w:val="single" w:sz="4" w:space="0" w:color="001D77"/>
            <w:left w:val="single" w:sz="4" w:space="0" w:color="001D77"/>
            <w:bottom w:val="single" w:sz="4" w:space="0" w:color="001D77"/>
            <w:right w:val="single" w:sz="4" w:space="0" w:color="001D77"/>
            <w:insideH w:val="single" w:sz="4" w:space="0" w:color="001D77"/>
            <w:insideV w:val="single" w:sz="4" w:space="0" w:color="001D77"/>
          </w:tblBorders>
        </w:tblPrEx>
        <w:tc>
          <w:tcPr>
            <w:tcW w:w="3127" w:type="dxa"/>
            <w:vMerge/>
            <w:tcBorders>
              <w:top w:val="single" w:sz="4" w:space="0" w:color="002060"/>
              <w:left w:val="nil"/>
            </w:tcBorders>
            <w:shd w:val="clear" w:color="auto" w:fill="auto"/>
            <w:vAlign w:val="center"/>
          </w:tcPr>
          <w:p w14:paraId="0B620AC2" w14:textId="77777777" w:rsidR="00A05A75" w:rsidRPr="00857F89" w:rsidRDefault="00A05A75" w:rsidP="00A05A75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002060"/>
            </w:tcBorders>
            <w:shd w:val="clear" w:color="auto" w:fill="auto"/>
          </w:tcPr>
          <w:p w14:paraId="4B437DFB" w14:textId="77777777" w:rsidR="00A05A75" w:rsidRPr="00857F89" w:rsidRDefault="00A05A75" w:rsidP="00A05A75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7744E74A" w14:textId="4D3B22BD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</w:rPr>
              <w:t>0,64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969EB4F" w14:textId="3BE977CB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2D2">
              <w:rPr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4FF0D" w14:textId="06A57473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26698F42" w14:textId="7EED147D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</w:rPr>
              <w:t>0,64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3AA9A248" w14:textId="53103E5C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8C36CB1" w14:textId="77F597DA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</w:rPr>
              <w:t>15,54</w:t>
            </w:r>
          </w:p>
        </w:tc>
        <w:tc>
          <w:tcPr>
            <w:tcW w:w="972" w:type="dxa"/>
            <w:tcBorders>
              <w:top w:val="single" w:sz="4" w:space="0" w:color="002060"/>
              <w:right w:val="nil"/>
            </w:tcBorders>
            <w:shd w:val="clear" w:color="auto" w:fill="auto"/>
          </w:tcPr>
          <w:p w14:paraId="1C2D6F2F" w14:textId="60265961" w:rsidR="00A05A75" w:rsidRPr="00BE32D2" w:rsidRDefault="00A05A75" w:rsidP="00A05A75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</w:rPr>
              <w:t>•</w:t>
            </w:r>
          </w:p>
        </w:tc>
      </w:tr>
    </w:tbl>
    <w:p w14:paraId="62268E75" w14:textId="59BAD027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</w:t>
      </w:r>
      <w:r w:rsidR="00310CFB">
        <w:rPr>
          <w:sz w:val="16"/>
          <w:szCs w:val="12"/>
        </w:rPr>
        <w:t xml:space="preserve">wypadków w </w:t>
      </w:r>
      <w:r w:rsidR="00F50CD3" w:rsidRPr="005523D1">
        <w:rPr>
          <w:sz w:val="16"/>
          <w:szCs w:val="12"/>
        </w:rPr>
        <w:t>gospodarstw</w:t>
      </w:r>
      <w:r w:rsidR="00310CFB"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462F041" w14:textId="472D90A4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>) wykorzystano wstę</w:t>
      </w:r>
      <w:r w:rsidR="00654651">
        <w:rPr>
          <w:sz w:val="16"/>
          <w:szCs w:val="12"/>
        </w:rPr>
        <w:t>pne dane o liczbie pracujących.</w:t>
      </w:r>
    </w:p>
    <w:p w14:paraId="586E9C40" w14:textId="795EA18B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 w:rsidR="00310CFB"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71BD75C7" w14:textId="23455AE4" w:rsidR="0086257B" w:rsidRDefault="0086257B" w:rsidP="0066777A">
      <w:pPr>
        <w:spacing w:before="0" w:after="0" w:line="240" w:lineRule="auto"/>
        <w:jc w:val="both"/>
        <w:rPr>
          <w:b/>
          <w:sz w:val="18"/>
          <w:szCs w:val="16"/>
        </w:rPr>
      </w:pPr>
      <w:r>
        <w:rPr>
          <w:b/>
          <w:sz w:val="18"/>
          <w:szCs w:val="16"/>
        </w:rPr>
        <w:br w:type="page"/>
      </w:r>
    </w:p>
    <w:p w14:paraId="03D7B18D" w14:textId="3E9E7BFC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5A0DAA">
        <w:rPr>
          <w:b/>
          <w:spacing w:val="6"/>
          <w:sz w:val="18"/>
          <w:szCs w:val="16"/>
        </w:rPr>
        <w:t xml:space="preserve"> </w:t>
      </w:r>
      <w:r w:rsidR="008329A1">
        <w:rPr>
          <w:b/>
          <w:spacing w:val="6"/>
          <w:sz w:val="18"/>
          <w:szCs w:val="16"/>
        </w:rPr>
        <w:t>w I kwartale 2021</w:t>
      </w:r>
      <w:r w:rsidR="00A020D8" w:rsidRPr="00A020D8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11720D64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Z l</w:t>
            </w:r>
            <w:r w:rsidR="00681C21">
              <w:rPr>
                <w:sz w:val="16"/>
                <w:szCs w:val="14"/>
              </w:rPr>
              <w:t>iczby ogółem</w:t>
            </w:r>
            <w:r w:rsidR="00B06184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12607E14" w:rsidR="00857F89" w:rsidRPr="006741D9" w:rsidRDefault="00681C21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857F89"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331943">
        <w:tc>
          <w:tcPr>
            <w:tcW w:w="3432" w:type="dxa"/>
            <w:gridSpan w:val="2"/>
            <w:vMerge/>
            <w:tcBorders>
              <w:left w:val="nil"/>
              <w:bottom w:val="single" w:sz="12" w:space="0" w:color="002060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D81F090" w14:textId="1921613A" w:rsidR="00857F89" w:rsidRPr="006741D9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ś</w:t>
            </w:r>
            <w:r w:rsidR="00857F89" w:rsidRPr="006741D9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857F89" w:rsidRPr="006741D9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2C78E4B5" w14:textId="7248BC91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>na 1 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1237C3" w:rsidRPr="00857F89" w14:paraId="747EDCC1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46410C9B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>obrona narodowa; obowi</w:t>
            </w:r>
            <w:r>
              <w:rPr>
                <w:sz w:val="16"/>
                <w:szCs w:val="16"/>
              </w:rPr>
              <w:t>ązkowe zabezpieczenia społeczne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654E1458" w14:textId="262E3426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532</w:t>
            </w:r>
          </w:p>
        </w:tc>
        <w:tc>
          <w:tcPr>
            <w:tcW w:w="968" w:type="dxa"/>
            <w:shd w:val="clear" w:color="auto" w:fill="auto"/>
          </w:tcPr>
          <w:p w14:paraId="7F6F53CC" w14:textId="55935591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6CEEC586" w14:textId="10468B9F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1F1C8ECE" w14:textId="7D671478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530</w:t>
            </w:r>
          </w:p>
        </w:tc>
        <w:tc>
          <w:tcPr>
            <w:tcW w:w="968" w:type="dxa"/>
            <w:shd w:val="clear" w:color="auto" w:fill="auto"/>
          </w:tcPr>
          <w:p w14:paraId="259F48AF" w14:textId="473E5933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327</w:t>
            </w:r>
          </w:p>
        </w:tc>
        <w:tc>
          <w:tcPr>
            <w:tcW w:w="968" w:type="dxa"/>
            <w:shd w:val="clear" w:color="auto" w:fill="auto"/>
          </w:tcPr>
          <w:p w14:paraId="6AB41EDD" w14:textId="76894B42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13636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B10F475" w14:textId="0C1912FF" w:rsidR="001237C3" w:rsidRPr="001237C3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1237C3">
              <w:rPr>
                <w:sz w:val="16"/>
                <w:szCs w:val="16"/>
              </w:rPr>
              <w:t>25,6</w:t>
            </w:r>
          </w:p>
        </w:tc>
      </w:tr>
      <w:tr w:rsidR="00BE32D2" w:rsidRPr="00857F89" w14:paraId="1A02DDC3" w14:textId="77777777" w:rsidTr="00C5766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BE32D2" w:rsidRPr="00857F89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BE32D2" w:rsidRPr="00857F89" w:rsidRDefault="00BE32D2" w:rsidP="00BE32D2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7D09978" w14:textId="354D6AF2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0,80</w:t>
            </w:r>
          </w:p>
        </w:tc>
        <w:tc>
          <w:tcPr>
            <w:tcW w:w="968" w:type="dxa"/>
            <w:shd w:val="clear" w:color="auto" w:fill="auto"/>
          </w:tcPr>
          <w:p w14:paraId="689C4BB6" w14:textId="45FECB0E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4F116B05" w14:textId="5AC0BE5D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6A4379DA" w14:textId="2B8B4106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0,80</w:t>
            </w:r>
          </w:p>
        </w:tc>
        <w:tc>
          <w:tcPr>
            <w:tcW w:w="968" w:type="dxa"/>
            <w:shd w:val="clear" w:color="auto" w:fill="auto"/>
          </w:tcPr>
          <w:p w14:paraId="39A694A2" w14:textId="3CF7E2CE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6A0EF08" w14:textId="60EFF05C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20,53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26FEDA21" w14:textId="77A79370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857F89" w14:paraId="5A80701B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62DFDCD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Edukacja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1237C3" w:rsidRPr="00857F89" w:rsidRDefault="001237C3" w:rsidP="001237C3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0AFBA08" w14:textId="38FA8965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568</w:t>
            </w:r>
          </w:p>
        </w:tc>
        <w:tc>
          <w:tcPr>
            <w:tcW w:w="968" w:type="dxa"/>
            <w:shd w:val="clear" w:color="auto" w:fill="auto"/>
          </w:tcPr>
          <w:p w14:paraId="0080A2B8" w14:textId="7E75A97A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61EF3034" w14:textId="02F39999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3019200C" w14:textId="565821D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564</w:t>
            </w:r>
          </w:p>
        </w:tc>
        <w:tc>
          <w:tcPr>
            <w:tcW w:w="968" w:type="dxa"/>
            <w:shd w:val="clear" w:color="auto" w:fill="auto"/>
          </w:tcPr>
          <w:p w14:paraId="4EEF338A" w14:textId="3DF0D80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452</w:t>
            </w:r>
          </w:p>
        </w:tc>
        <w:tc>
          <w:tcPr>
            <w:tcW w:w="968" w:type="dxa"/>
            <w:shd w:val="clear" w:color="auto" w:fill="auto"/>
          </w:tcPr>
          <w:p w14:paraId="49992467" w14:textId="0E16920B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14305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13165325" w14:textId="1E84DB96" w:rsidR="001237C3" w:rsidRPr="00BE32D2" w:rsidRDefault="00A136DA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</w:tr>
      <w:tr w:rsidR="00BE32D2" w:rsidRPr="00857F89" w14:paraId="21D6B685" w14:textId="77777777" w:rsidTr="00C5766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BE32D2" w:rsidRPr="00857F89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BE32D2" w:rsidRPr="00857F89" w:rsidRDefault="00BE32D2" w:rsidP="00BE32D2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2CA96D8" w14:textId="708F641C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0,47</w:t>
            </w:r>
          </w:p>
        </w:tc>
        <w:tc>
          <w:tcPr>
            <w:tcW w:w="968" w:type="dxa"/>
            <w:shd w:val="clear" w:color="auto" w:fill="auto"/>
          </w:tcPr>
          <w:p w14:paraId="31098CB9" w14:textId="6D7F0120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56686E26" w14:textId="3C5B1FE9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7F568995" w14:textId="51BD3608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0,47</w:t>
            </w:r>
          </w:p>
        </w:tc>
        <w:tc>
          <w:tcPr>
            <w:tcW w:w="968" w:type="dxa"/>
            <w:shd w:val="clear" w:color="auto" w:fill="auto"/>
          </w:tcPr>
          <w:p w14:paraId="35E91AE8" w14:textId="5DFCE656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ABA00D6" w14:textId="4E67588A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11,78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CBEE151" w14:textId="63E9D2DD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857F89" w14:paraId="1CDCDA6C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987CCCB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Opi</w:t>
            </w:r>
            <w:r>
              <w:rPr>
                <w:sz w:val="16"/>
                <w:szCs w:val="16"/>
              </w:rPr>
              <w:t>eka zdrowotna i pomoc społeczna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1237C3" w:rsidRPr="00857F89" w:rsidRDefault="001237C3" w:rsidP="001237C3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520854CA" w14:textId="3B74E37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1182</w:t>
            </w:r>
          </w:p>
        </w:tc>
        <w:tc>
          <w:tcPr>
            <w:tcW w:w="968" w:type="dxa"/>
            <w:shd w:val="clear" w:color="auto" w:fill="auto"/>
          </w:tcPr>
          <w:p w14:paraId="24A9ABC4" w14:textId="0E4650C1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1C2F44A3" w14:textId="3A94A26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5C68F129" w14:textId="73271C49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1179</w:t>
            </w:r>
          </w:p>
        </w:tc>
        <w:tc>
          <w:tcPr>
            <w:tcW w:w="968" w:type="dxa"/>
            <w:shd w:val="clear" w:color="auto" w:fill="auto"/>
          </w:tcPr>
          <w:p w14:paraId="40F8AAD4" w14:textId="18D13816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943</w:t>
            </w:r>
          </w:p>
        </w:tc>
        <w:tc>
          <w:tcPr>
            <w:tcW w:w="968" w:type="dxa"/>
            <w:shd w:val="clear" w:color="auto" w:fill="auto"/>
          </w:tcPr>
          <w:p w14:paraId="1EBE674D" w14:textId="3E7518AD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25640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98DB81D" w14:textId="2D407DF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21,7</w:t>
            </w:r>
          </w:p>
        </w:tc>
      </w:tr>
      <w:tr w:rsidR="00BE32D2" w:rsidRPr="00857F89" w14:paraId="0B0A4F21" w14:textId="77777777" w:rsidTr="00C5766C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BE32D2" w:rsidRPr="00857F89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BE32D2" w:rsidRPr="00857F89" w:rsidRDefault="00BE32D2" w:rsidP="00BE32D2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6B1BAC8E" w14:textId="76C5155E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1,31</w:t>
            </w:r>
          </w:p>
        </w:tc>
        <w:tc>
          <w:tcPr>
            <w:tcW w:w="968" w:type="dxa"/>
            <w:shd w:val="clear" w:color="auto" w:fill="auto"/>
          </w:tcPr>
          <w:p w14:paraId="1FB7A572" w14:textId="6C021391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352C294" w14:textId="26B58D6D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78FFA27F" w14:textId="07BE2A4C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1,31</w:t>
            </w:r>
          </w:p>
        </w:tc>
        <w:tc>
          <w:tcPr>
            <w:tcW w:w="968" w:type="dxa"/>
            <w:shd w:val="clear" w:color="auto" w:fill="auto"/>
          </w:tcPr>
          <w:p w14:paraId="0209D036" w14:textId="65C1971F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4D8554A6" w14:textId="69D3A754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28,48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0F0D4485" w14:textId="0871F310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857F89" w14:paraId="1FFE3A8E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4D11673A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kulturą, rozrywką i rekreacją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1237C3" w:rsidRPr="00857F89" w:rsidRDefault="001237C3" w:rsidP="001237C3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35309E85" w14:textId="1E2C38E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110</w:t>
            </w:r>
          </w:p>
        </w:tc>
        <w:tc>
          <w:tcPr>
            <w:tcW w:w="968" w:type="dxa"/>
            <w:shd w:val="clear" w:color="auto" w:fill="auto"/>
          </w:tcPr>
          <w:p w14:paraId="253E2697" w14:textId="218FD228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5C5B3343" w14:textId="257E1303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14:paraId="31CA8B53" w14:textId="70AC22B1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110</w:t>
            </w:r>
          </w:p>
        </w:tc>
        <w:tc>
          <w:tcPr>
            <w:tcW w:w="968" w:type="dxa"/>
            <w:shd w:val="clear" w:color="auto" w:fill="auto"/>
          </w:tcPr>
          <w:p w14:paraId="424FBDE7" w14:textId="45F7F660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54</w:t>
            </w:r>
          </w:p>
        </w:tc>
        <w:tc>
          <w:tcPr>
            <w:tcW w:w="968" w:type="dxa"/>
            <w:shd w:val="clear" w:color="auto" w:fill="auto"/>
          </w:tcPr>
          <w:p w14:paraId="08351D17" w14:textId="16BBE0E1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3213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78A9AA7B" w14:textId="40AEE5E4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29,2</w:t>
            </w:r>
          </w:p>
        </w:tc>
      </w:tr>
      <w:tr w:rsidR="003743CE" w:rsidRPr="00857F89" w14:paraId="1B0CA11A" w14:textId="77777777" w:rsidTr="003743CE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3743CE" w:rsidRPr="00857F89" w:rsidRDefault="003743CE" w:rsidP="003743C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3743CE" w:rsidRPr="00857F89" w:rsidRDefault="003743CE" w:rsidP="003743C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53D36EE5" w14:textId="4F69E402" w:rsidR="003743CE" w:rsidRPr="00BE32D2" w:rsidRDefault="003743CE" w:rsidP="003743C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0,70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71523C14" w14:textId="1696A23B" w:rsidR="003743CE" w:rsidRPr="00BE32D2" w:rsidRDefault="003743CE" w:rsidP="003743CE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F3A78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7AD7B2E3" w14:textId="74978DBA" w:rsidR="003743CE" w:rsidRPr="00BE32D2" w:rsidRDefault="003743CE" w:rsidP="003743C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0F3A78">
              <w:rPr>
                <w:sz w:val="16"/>
                <w:szCs w:val="16"/>
              </w:rPr>
              <w:t>•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</w:tcPr>
          <w:p w14:paraId="3FF6B6C2" w14:textId="62419699" w:rsidR="003743CE" w:rsidRPr="00BE32D2" w:rsidRDefault="003743CE" w:rsidP="003743C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0,70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6CE19E6" w14:textId="6C9FF5D7" w:rsidR="003743CE" w:rsidRPr="00BE32D2" w:rsidRDefault="003743CE" w:rsidP="003743C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5BC47C32" w14:textId="138C13A1" w:rsidR="003743CE" w:rsidRPr="00BE32D2" w:rsidRDefault="003743CE" w:rsidP="003743C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20,41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</w:tcPr>
          <w:p w14:paraId="1BDD7CE2" w14:textId="59E484C3" w:rsidR="003743CE" w:rsidRPr="00BE32D2" w:rsidRDefault="003743CE" w:rsidP="003743C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1237C3" w:rsidRPr="00857F89" w14:paraId="6AF729B7" w14:textId="77777777" w:rsidTr="00C66B43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5BD73EEC" w:rsidR="001237C3" w:rsidRPr="00857F89" w:rsidRDefault="001237C3" w:rsidP="001237C3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Pozostała działalność usługowa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1237C3" w:rsidRPr="00857F89" w:rsidRDefault="001237C3" w:rsidP="001237C3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14:paraId="2486A906" w14:textId="10B6209E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48</w:t>
            </w:r>
          </w:p>
        </w:tc>
        <w:tc>
          <w:tcPr>
            <w:tcW w:w="968" w:type="dxa"/>
            <w:shd w:val="clear" w:color="auto" w:fill="auto"/>
          </w:tcPr>
          <w:p w14:paraId="5D0F0ADE" w14:textId="360DF722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2520CFA0" w14:textId="50CEB3DC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76C9F2F5" w14:textId="24D6D6F7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47</w:t>
            </w:r>
          </w:p>
        </w:tc>
        <w:tc>
          <w:tcPr>
            <w:tcW w:w="968" w:type="dxa"/>
            <w:shd w:val="clear" w:color="auto" w:fill="auto"/>
          </w:tcPr>
          <w:p w14:paraId="3C7A85EF" w14:textId="6E7A2596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20</w:t>
            </w:r>
          </w:p>
        </w:tc>
        <w:tc>
          <w:tcPr>
            <w:tcW w:w="968" w:type="dxa"/>
            <w:shd w:val="clear" w:color="auto" w:fill="auto"/>
          </w:tcPr>
          <w:p w14:paraId="4370EF13" w14:textId="6101859D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1263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5E909028" w14:textId="126FC79B" w:rsidR="001237C3" w:rsidRPr="00BE32D2" w:rsidRDefault="001237C3" w:rsidP="001237C3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26,3</w:t>
            </w:r>
          </w:p>
        </w:tc>
      </w:tr>
      <w:tr w:rsidR="00BE32D2" w:rsidRPr="00857F89" w14:paraId="5BADF771" w14:textId="77777777" w:rsidTr="00C5766C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BE32D2" w:rsidRPr="00857F89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BE32D2" w:rsidRPr="00857F89" w:rsidRDefault="00BE32D2" w:rsidP="00BE32D2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4EBDC766" w14:textId="09F0C244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0,17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1977F46" w14:textId="009C4050" w:rsidR="00BE32D2" w:rsidRPr="00BE32D2" w:rsidRDefault="003743CE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0BFA9DDD" w14:textId="71446541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</w:tcPr>
          <w:p w14:paraId="2886DD4F" w14:textId="75059F7C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0,17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58E4F81D" w14:textId="19038DA5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30F5743" w14:textId="4B27A07F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4,37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</w:tcPr>
          <w:p w14:paraId="5E93804D" w14:textId="7F721E40" w:rsidR="00BE32D2" w:rsidRPr="00BE32D2" w:rsidRDefault="00BE32D2" w:rsidP="00BE32D2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</w:tbl>
    <w:p w14:paraId="7DA311D1" w14:textId="428ED7B9" w:rsidR="00310CFB" w:rsidRPr="005523D1" w:rsidRDefault="00310CFB" w:rsidP="00310CFB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73EF88F1" w14:textId="1F23ACA9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 obliczenia wskaźnika wypadkowości (wiersz b) wykorzystano wstę</w:t>
      </w:r>
      <w:r w:rsidR="00654651">
        <w:rPr>
          <w:sz w:val="16"/>
          <w:szCs w:val="12"/>
        </w:rPr>
        <w:t>pne dane o liczbie pracujących.</w:t>
      </w:r>
    </w:p>
    <w:p w14:paraId="476575DE" w14:textId="3EDCBD43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BA232C7" w14:textId="6CB769EA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</w:t>
      </w:r>
      <w:r w:rsidR="008329A1">
        <w:rPr>
          <w:b/>
          <w:spacing w:val="6"/>
          <w:sz w:val="18"/>
          <w:szCs w:val="16"/>
        </w:rPr>
        <w:t>w I kwartale 2021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2CF70EDE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5523D1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6E0412DA" w:rsidR="00E242B2" w:rsidRPr="0086257B" w:rsidRDefault="00681C21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857F89">
              <w:rPr>
                <w:sz w:val="16"/>
                <w:szCs w:val="14"/>
              </w:rPr>
              <w:br/>
            </w:r>
            <w:r w:rsidR="00E242B2"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331943">
        <w:tc>
          <w:tcPr>
            <w:tcW w:w="3428" w:type="dxa"/>
            <w:gridSpan w:val="2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97F6EEA" w14:textId="0B9AF51C" w:rsidR="00E242B2" w:rsidRPr="0086257B" w:rsidRDefault="003C15A5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2060"/>
            </w:tcBorders>
            <w:shd w:val="clear" w:color="auto" w:fill="auto"/>
            <w:vAlign w:val="center"/>
          </w:tcPr>
          <w:p w14:paraId="3174DD86" w14:textId="0C20E2DE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3C15A5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5B755D" w:rsidRPr="00002DF8" w14:paraId="72149E8A" w14:textId="77777777" w:rsidTr="00C66B43">
        <w:tc>
          <w:tcPr>
            <w:tcW w:w="3124" w:type="dxa"/>
            <w:vMerge w:val="restart"/>
            <w:tcBorders>
              <w:top w:val="single" w:sz="12" w:space="0" w:color="002060"/>
              <w:right w:val="single" w:sz="4" w:space="0" w:color="002060"/>
            </w:tcBorders>
            <w:shd w:val="clear" w:color="auto" w:fill="auto"/>
          </w:tcPr>
          <w:p w14:paraId="269D4C4A" w14:textId="72A20C7B" w:rsidR="005B755D" w:rsidRPr="000B4F2F" w:rsidRDefault="005B755D" w:rsidP="005B755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848B4C" w14:textId="0B58494E" w:rsidR="005B755D" w:rsidRPr="004B3AA8" w:rsidRDefault="005B755D" w:rsidP="005B755D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26E0D4D7" w14:textId="1E4EE391" w:rsidR="005B755D" w:rsidRPr="0082282B" w:rsidRDefault="005B755D" w:rsidP="005B755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82282B">
              <w:rPr>
                <w:b/>
                <w:sz w:val="16"/>
                <w:szCs w:val="16"/>
              </w:rPr>
              <w:t>10891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1A51FF78" w14:textId="537CE1DB" w:rsidR="005B755D" w:rsidRPr="0082282B" w:rsidRDefault="005B755D" w:rsidP="005B755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82282B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56C25D62" w14:textId="78F16087" w:rsidR="005B755D" w:rsidRPr="0082282B" w:rsidRDefault="005B755D" w:rsidP="005B755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82282B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96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79855AAE" w14:textId="5F11104E" w:rsidR="005B755D" w:rsidRPr="0082282B" w:rsidRDefault="005B755D" w:rsidP="005B755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82282B">
              <w:rPr>
                <w:b/>
                <w:sz w:val="16"/>
                <w:szCs w:val="16"/>
              </w:rPr>
              <w:t>10780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BF4BC80" w14:textId="1DCC7D7E" w:rsidR="00477FAF" w:rsidRPr="0082282B" w:rsidRDefault="00477FAF" w:rsidP="00477FAF">
            <w:pPr>
              <w:spacing w:before="0" w:after="0" w:line="240" w:lineRule="auto"/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4167</w:t>
            </w:r>
          </w:p>
        </w:tc>
        <w:tc>
          <w:tcPr>
            <w:tcW w:w="9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46F03492" w14:textId="2CAB6484" w:rsidR="005B755D" w:rsidRPr="0082282B" w:rsidRDefault="005B755D" w:rsidP="005B755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82282B">
              <w:rPr>
                <w:b/>
                <w:sz w:val="16"/>
                <w:szCs w:val="16"/>
              </w:rPr>
              <w:t>295362</w:t>
            </w:r>
          </w:p>
        </w:tc>
        <w:tc>
          <w:tcPr>
            <w:tcW w:w="97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</w:tcBorders>
            <w:shd w:val="clear" w:color="auto" w:fill="auto"/>
          </w:tcPr>
          <w:p w14:paraId="081D961D" w14:textId="2235D5CB" w:rsidR="005B755D" w:rsidRPr="0082282B" w:rsidRDefault="00A136DA" w:rsidP="005B755D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27,2</w:t>
            </w:r>
          </w:p>
        </w:tc>
      </w:tr>
      <w:tr w:rsidR="00BE32D2" w:rsidRPr="00002DF8" w14:paraId="31CE02C0" w14:textId="77777777" w:rsidTr="00684C82">
        <w:tc>
          <w:tcPr>
            <w:tcW w:w="3124" w:type="dxa"/>
            <w:vMerge/>
            <w:tcBorders>
              <w:right w:val="single" w:sz="4" w:space="0" w:color="002060"/>
            </w:tcBorders>
            <w:shd w:val="clear" w:color="auto" w:fill="auto"/>
            <w:vAlign w:val="center"/>
          </w:tcPr>
          <w:p w14:paraId="1C130354" w14:textId="5E71D4C4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  <w:vAlign w:val="bottom"/>
          </w:tcPr>
          <w:p w14:paraId="20737646" w14:textId="5500E600" w:rsidR="00BE32D2" w:rsidRPr="004B3AA8" w:rsidRDefault="00BE32D2" w:rsidP="00BE32D2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B3AA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088D1D38" w14:textId="2C6EB4B3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0,81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28A6B341" w14:textId="2E16FCB6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1E378A26" w14:textId="42E9A91C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2060"/>
            </w:tcBorders>
            <w:shd w:val="clear" w:color="auto" w:fill="auto"/>
          </w:tcPr>
          <w:p w14:paraId="53BB9CDC" w14:textId="19096C98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0,81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5F7D8195" w14:textId="1997B965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2060"/>
            </w:tcBorders>
            <w:shd w:val="clear" w:color="auto" w:fill="auto"/>
          </w:tcPr>
          <w:p w14:paraId="6CE10CEA" w14:textId="6CB017AE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21,88</w:t>
            </w:r>
          </w:p>
        </w:tc>
        <w:tc>
          <w:tcPr>
            <w:tcW w:w="972" w:type="dxa"/>
            <w:tcBorders>
              <w:top w:val="single" w:sz="4" w:space="0" w:color="002060"/>
            </w:tcBorders>
            <w:shd w:val="clear" w:color="auto" w:fill="auto"/>
          </w:tcPr>
          <w:p w14:paraId="10B95A68" w14:textId="3A894CB2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A05A75">
              <w:rPr>
                <w:b/>
                <w:sz w:val="16"/>
              </w:rPr>
              <w:t>•</w:t>
            </w:r>
          </w:p>
        </w:tc>
      </w:tr>
      <w:tr w:rsidR="00BE32D2" w:rsidRPr="00002DF8" w14:paraId="27E85857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152DB300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Dolnośląskie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7113A1A" w14:textId="0479A81F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sz w:val="16"/>
                <w:szCs w:val="16"/>
              </w:rPr>
              <w:t>1034</w:t>
            </w:r>
          </w:p>
        </w:tc>
        <w:tc>
          <w:tcPr>
            <w:tcW w:w="968" w:type="dxa"/>
            <w:shd w:val="clear" w:color="auto" w:fill="auto"/>
          </w:tcPr>
          <w:p w14:paraId="0AEEB9FC" w14:textId="4A336276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0361B76A" w14:textId="3055215C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14:paraId="56C62031" w14:textId="4CED8DC1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sz w:val="16"/>
                <w:szCs w:val="16"/>
              </w:rPr>
              <w:t>1020</w:t>
            </w:r>
          </w:p>
        </w:tc>
        <w:tc>
          <w:tcPr>
            <w:tcW w:w="968" w:type="dxa"/>
            <w:shd w:val="clear" w:color="auto" w:fill="auto"/>
          </w:tcPr>
          <w:p w14:paraId="09CDEAF8" w14:textId="48F71BC5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435</w:t>
            </w:r>
          </w:p>
        </w:tc>
        <w:tc>
          <w:tcPr>
            <w:tcW w:w="968" w:type="dxa"/>
            <w:shd w:val="clear" w:color="auto" w:fill="auto"/>
          </w:tcPr>
          <w:p w14:paraId="3BBBE68A" w14:textId="5063FBF4" w:rsidR="00BE32D2" w:rsidRPr="0082282B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sz w:val="16"/>
                <w:szCs w:val="16"/>
              </w:rPr>
              <w:t>26728</w:t>
            </w:r>
          </w:p>
        </w:tc>
        <w:tc>
          <w:tcPr>
            <w:tcW w:w="972" w:type="dxa"/>
            <w:shd w:val="clear" w:color="auto" w:fill="auto"/>
          </w:tcPr>
          <w:p w14:paraId="328809AF" w14:textId="663238A0" w:rsidR="00BE32D2" w:rsidRPr="0082282B" w:rsidRDefault="00A136DA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</w:tr>
      <w:tr w:rsidR="00BE32D2" w:rsidRPr="00002DF8" w14:paraId="7565591E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6DB7577" w14:textId="008FF0F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0,92</w:t>
            </w:r>
          </w:p>
        </w:tc>
        <w:tc>
          <w:tcPr>
            <w:tcW w:w="968" w:type="dxa"/>
            <w:shd w:val="clear" w:color="auto" w:fill="auto"/>
          </w:tcPr>
          <w:p w14:paraId="5C364BDE" w14:textId="6B274A5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2A096462" w14:textId="5D5CDBC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455CCA2F" w14:textId="1B3C4200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0,91</w:t>
            </w:r>
          </w:p>
        </w:tc>
        <w:tc>
          <w:tcPr>
            <w:tcW w:w="968" w:type="dxa"/>
            <w:shd w:val="clear" w:color="auto" w:fill="auto"/>
          </w:tcPr>
          <w:p w14:paraId="13C54AF6" w14:textId="358E24F0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12D989B3" w14:textId="5D03B17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23,81</w:t>
            </w:r>
          </w:p>
        </w:tc>
        <w:tc>
          <w:tcPr>
            <w:tcW w:w="972" w:type="dxa"/>
            <w:shd w:val="clear" w:color="auto" w:fill="auto"/>
          </w:tcPr>
          <w:p w14:paraId="3E8452B2" w14:textId="129F5EF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BE32D2" w:rsidRPr="00002DF8" w14:paraId="69EDF474" w14:textId="77777777" w:rsidTr="00C66B43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538C6C4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Kujawsko</w:t>
            </w:r>
            <w:r>
              <w:rPr>
                <w:sz w:val="16"/>
                <w:szCs w:val="16"/>
              </w:rPr>
              <w:t>-</w:t>
            </w: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9AA7D4F" w14:textId="089D52D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565</w:t>
            </w:r>
          </w:p>
        </w:tc>
        <w:tc>
          <w:tcPr>
            <w:tcW w:w="968" w:type="dxa"/>
            <w:shd w:val="clear" w:color="auto" w:fill="auto"/>
          </w:tcPr>
          <w:p w14:paraId="0C961858" w14:textId="167F4E4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</w:tcPr>
          <w:p w14:paraId="753096DF" w14:textId="2CE9F92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14:paraId="6418DDF9" w14:textId="2707B8A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558</w:t>
            </w:r>
          </w:p>
        </w:tc>
        <w:tc>
          <w:tcPr>
            <w:tcW w:w="968" w:type="dxa"/>
            <w:shd w:val="clear" w:color="auto" w:fill="auto"/>
          </w:tcPr>
          <w:p w14:paraId="29088821" w14:textId="4AF13BF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193</w:t>
            </w:r>
          </w:p>
        </w:tc>
        <w:tc>
          <w:tcPr>
            <w:tcW w:w="968" w:type="dxa"/>
            <w:shd w:val="clear" w:color="auto" w:fill="auto"/>
          </w:tcPr>
          <w:p w14:paraId="475B1854" w14:textId="6E4327E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14602</w:t>
            </w:r>
          </w:p>
        </w:tc>
        <w:tc>
          <w:tcPr>
            <w:tcW w:w="972" w:type="dxa"/>
            <w:shd w:val="clear" w:color="auto" w:fill="auto"/>
          </w:tcPr>
          <w:p w14:paraId="0CC12D27" w14:textId="0CAF5A99" w:rsidR="00BE32D2" w:rsidRPr="00BE32D2" w:rsidRDefault="00A136DA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</w:tr>
      <w:tr w:rsidR="00BE32D2" w:rsidRPr="00002DF8" w14:paraId="23890DCF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A58B59C" w14:textId="0200913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0,81</w:t>
            </w:r>
          </w:p>
        </w:tc>
        <w:tc>
          <w:tcPr>
            <w:tcW w:w="968" w:type="dxa"/>
            <w:shd w:val="clear" w:color="auto" w:fill="auto"/>
          </w:tcPr>
          <w:p w14:paraId="283BDF44" w14:textId="5E3C3C5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1BF0F305" w14:textId="47E3B03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05A7CCF4" w14:textId="4DA22F0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0,80</w:t>
            </w:r>
          </w:p>
        </w:tc>
        <w:tc>
          <w:tcPr>
            <w:tcW w:w="968" w:type="dxa"/>
            <w:shd w:val="clear" w:color="auto" w:fill="auto"/>
          </w:tcPr>
          <w:p w14:paraId="116E60B8" w14:textId="4EEE9A4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52812F89" w14:textId="2CC06B8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20,89</w:t>
            </w:r>
          </w:p>
        </w:tc>
        <w:tc>
          <w:tcPr>
            <w:tcW w:w="972" w:type="dxa"/>
            <w:shd w:val="clear" w:color="auto" w:fill="auto"/>
          </w:tcPr>
          <w:p w14:paraId="4109798E" w14:textId="0655D276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BE32D2" w:rsidRPr="00002DF8" w14:paraId="2FCDF8EA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3E2E16C8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Lubelskie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EECC69" w14:textId="3978CB7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533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24B941" w14:textId="122D8926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4E3B5AC" w14:textId="322A530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EBD7721" w14:textId="3E6EFB1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530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8FF932" w14:textId="2396660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215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579C39" w14:textId="3782814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15599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F11253A" w14:textId="7505F77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29,3</w:t>
            </w:r>
          </w:p>
        </w:tc>
      </w:tr>
      <w:tr w:rsidR="00BE32D2" w:rsidRPr="00002DF8" w14:paraId="02DC305D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B1FA70A" w14:textId="22E574C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581029" w14:textId="6C01F83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570D373" w14:textId="229C42A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6CEBD3" w14:textId="1530FF9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FB9AB" w14:textId="3881B50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A2C1EB" w14:textId="527373A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22,07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F62452" w14:textId="52A0A12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BE32D2" w:rsidRPr="00002DF8" w14:paraId="59B394AB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092CDEBC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Lubuskie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5B8CD15" w14:textId="4072C46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259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A05DA4" w14:textId="7E80384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355391" w14:textId="3B79501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D3A63C" w14:textId="60CEAB1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69D2D5B" w14:textId="5BD5A2B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E1C290" w14:textId="7B21FA8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6314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DF20B98" w14:textId="27D5E108" w:rsidR="00BE32D2" w:rsidRPr="00BE32D2" w:rsidRDefault="00BE32D2" w:rsidP="00BE32D2">
            <w:p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24,4</w:t>
            </w:r>
          </w:p>
        </w:tc>
      </w:tr>
      <w:tr w:rsidR="00BE32D2" w:rsidRPr="00002DF8" w14:paraId="26F5B0B9" w14:textId="77777777" w:rsidTr="00BD5ACE">
        <w:tc>
          <w:tcPr>
            <w:tcW w:w="3124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95B44C7" w14:textId="7935FFA8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1D6A6C46" w14:textId="73DE89B5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16C87513" w14:textId="4E9B8E7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234023DC" w14:textId="4FB09CB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6EAC6D1C" w14:textId="4579EFA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67E2C23B" w14:textId="26F742C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01424367" w14:textId="79D3D996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66208475" w14:textId="1150F46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18,35</w:t>
            </w:r>
          </w:p>
        </w:tc>
        <w:tc>
          <w:tcPr>
            <w:tcW w:w="972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088665A2" w14:textId="2F13440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BE32D2" w:rsidRPr="00002DF8" w14:paraId="58A4A4EF" w14:textId="77777777" w:rsidTr="00515ED7">
        <w:tc>
          <w:tcPr>
            <w:tcW w:w="312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A897DE0" w14:textId="1969913D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Łódzkie</w:t>
            </w: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EDDF4" w14:textId="3B55DE5D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A85C2D8" w14:textId="5F88EF3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649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8908CD9" w14:textId="6EC2963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C781308" w14:textId="78B893A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7F0E92" w14:textId="547120E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644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5EC9D6" w14:textId="2DD1185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262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71E591" w14:textId="6509603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16424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580C8D0" w14:textId="1B122FE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25,3</w:t>
            </w:r>
          </w:p>
        </w:tc>
      </w:tr>
      <w:tr w:rsidR="00BE32D2" w:rsidRPr="00002DF8" w14:paraId="3F8B5AC8" w14:textId="77777777" w:rsidTr="00981B83">
        <w:tc>
          <w:tcPr>
            <w:tcW w:w="3124" w:type="dxa"/>
            <w:vMerge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F5848B4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8EA001A" w14:textId="68406821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412AFB4" w14:textId="2ED6E40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0,69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5BEB4017" w14:textId="0D9F39D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B0698EE" w14:textId="307A29B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725D5D9" w14:textId="1CD03A90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0,69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189DB8C" w14:textId="76999C4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20B84B20" w14:textId="1DD93C5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17,55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5926C61E" w14:textId="4FB7144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BE32D2" w:rsidRPr="000B4F2F" w14:paraId="0D8B76DD" w14:textId="77777777" w:rsidTr="00515ED7">
        <w:tc>
          <w:tcPr>
            <w:tcW w:w="312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255AFB4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Małopolskie</w:t>
            </w:r>
          </w:p>
        </w:tc>
        <w:tc>
          <w:tcPr>
            <w:tcW w:w="304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C4268B4" w14:textId="7777777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AB792D7" w14:textId="6A19A72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752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F890697" w14:textId="42ABAD9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6CEA972" w14:textId="2BD2EE16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147450B" w14:textId="07E0B0A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742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308D8B" w14:textId="499F4F6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343</w:t>
            </w:r>
          </w:p>
        </w:tc>
        <w:tc>
          <w:tcPr>
            <w:tcW w:w="96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FB2B91A" w14:textId="383E03D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18385</w:t>
            </w:r>
          </w:p>
        </w:tc>
        <w:tc>
          <w:tcPr>
            <w:tcW w:w="9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6740FB5" w14:textId="51DB1A0F" w:rsidR="00BE32D2" w:rsidRPr="00BE32D2" w:rsidRDefault="00A136DA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24,6</w:t>
            </w:r>
          </w:p>
        </w:tc>
      </w:tr>
      <w:tr w:rsidR="00BE32D2" w:rsidRPr="000B4F2F" w14:paraId="698EE697" w14:textId="77777777" w:rsidTr="00BD5ACE">
        <w:tc>
          <w:tcPr>
            <w:tcW w:w="3124" w:type="dxa"/>
            <w:vMerge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3A5BA32C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88FB33C" w14:textId="7777777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6BDC0658" w14:textId="4A1CB38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72EC6057" w14:textId="00C2B6D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7138EBE7" w14:textId="48ED13C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2FBEF854" w14:textId="510B21F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4C496849" w14:textId="3C97607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37329415" w14:textId="426A57A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13,75</w:t>
            </w:r>
          </w:p>
        </w:tc>
        <w:tc>
          <w:tcPr>
            <w:tcW w:w="972" w:type="dxa"/>
            <w:tcBorders>
              <w:top w:val="single" w:sz="4" w:space="0" w:color="001D77"/>
            </w:tcBorders>
            <w:shd w:val="clear" w:color="auto" w:fill="auto"/>
            <w:vAlign w:val="bottom"/>
          </w:tcPr>
          <w:p w14:paraId="2A67C21F" w14:textId="6B5BC7C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BE32D2" w:rsidRPr="000B4F2F" w14:paraId="68736C68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C93BC96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Mazowieckie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B6A9C6" w14:textId="7777777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C9BDE42" w14:textId="52725AB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1285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AA4ED6" w14:textId="44C73CE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A9F3ED0" w14:textId="77C1043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A396795" w14:textId="0AC7C51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1276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747BDE9" w14:textId="7FB5995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540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4D5402" w14:textId="42ED54A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34514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F9CABB0" w14:textId="260B828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26,9</w:t>
            </w:r>
          </w:p>
        </w:tc>
      </w:tr>
      <w:tr w:rsidR="00BE32D2" w:rsidRPr="000B4F2F" w14:paraId="65DD3DB2" w14:textId="77777777" w:rsidTr="004C1887">
        <w:tc>
          <w:tcPr>
            <w:tcW w:w="3124" w:type="dxa"/>
            <w:vMerge/>
            <w:shd w:val="clear" w:color="auto" w:fill="auto"/>
          </w:tcPr>
          <w:p w14:paraId="2F12BA28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C7C6B57" w14:textId="7777777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4C2EEE80" w14:textId="30F9674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0,50</w:t>
            </w:r>
          </w:p>
        </w:tc>
        <w:tc>
          <w:tcPr>
            <w:tcW w:w="968" w:type="dxa"/>
            <w:shd w:val="clear" w:color="auto" w:fill="auto"/>
          </w:tcPr>
          <w:p w14:paraId="3F80951E" w14:textId="5F611F4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42E579F6" w14:textId="2BFADE6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7884B8F1" w14:textId="3CC6B23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0,50</w:t>
            </w:r>
          </w:p>
        </w:tc>
        <w:tc>
          <w:tcPr>
            <w:tcW w:w="968" w:type="dxa"/>
            <w:shd w:val="clear" w:color="auto" w:fill="auto"/>
          </w:tcPr>
          <w:p w14:paraId="16B7E8F1" w14:textId="10100110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287034E7" w14:textId="7FD800D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13,56</w:t>
            </w:r>
          </w:p>
        </w:tc>
        <w:tc>
          <w:tcPr>
            <w:tcW w:w="972" w:type="dxa"/>
            <w:shd w:val="clear" w:color="auto" w:fill="auto"/>
          </w:tcPr>
          <w:p w14:paraId="73AA431A" w14:textId="59446A4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</w:tbl>
    <w:p w14:paraId="00E191D1" w14:textId="2FC51BFC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3389C4C9" w14:textId="2AC5EBEA" w:rsidR="00D1721D" w:rsidRPr="00310CFB" w:rsidRDefault="00D1721D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</w:t>
      </w:r>
      <w:r w:rsidR="00654651">
        <w:rPr>
          <w:sz w:val="16"/>
          <w:szCs w:val="12"/>
        </w:rPr>
        <w:t>j i bezpieczeństwa publicznego.</w:t>
      </w:r>
    </w:p>
    <w:p w14:paraId="68148CB7" w14:textId="206CA48F" w:rsidR="00310CFB" w:rsidRPr="005523D1" w:rsidRDefault="00310CFB" w:rsidP="0060706E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15DC8E3C" w14:textId="77777777" w:rsidR="00DF12C8" w:rsidRDefault="00DF12C8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58BE683D" w14:textId="385B5597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</w:t>
      </w:r>
      <w:r w:rsidR="008329A1">
        <w:rPr>
          <w:b/>
          <w:spacing w:val="6"/>
          <w:sz w:val="18"/>
          <w:szCs w:val="16"/>
        </w:rPr>
        <w:t>w I kwartale 2021</w:t>
      </w:r>
      <w:r w:rsidR="00A020D8" w:rsidRPr="00A020D8">
        <w:rPr>
          <w:b/>
          <w:spacing w:val="6"/>
          <w:sz w:val="18"/>
          <w:szCs w:val="16"/>
        </w:rPr>
        <w:t xml:space="preserve">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47706BAA" w:rsidR="00D1721D" w:rsidRPr="0086257B" w:rsidRDefault="00681C21" w:rsidP="001C320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liczby ogółem</w:t>
            </w:r>
            <w:r w:rsidR="00D1721D">
              <w:rPr>
                <w:sz w:val="16"/>
                <w:szCs w:val="14"/>
              </w:rPr>
              <w:br/>
            </w:r>
            <w:r w:rsidR="003C15A5">
              <w:rPr>
                <w:sz w:val="16"/>
                <w:szCs w:val="14"/>
              </w:rPr>
              <w:t>-</w:t>
            </w:r>
            <w:r w:rsidR="001C320B">
              <w:rPr>
                <w:sz w:val="16"/>
                <w:szCs w:val="14"/>
              </w:rPr>
              <w:t xml:space="preserve"> k</w:t>
            </w:r>
            <w:r w:rsidR="00D1721D" w:rsidRPr="0086257B">
              <w:rPr>
                <w:sz w:val="16"/>
                <w:szCs w:val="14"/>
              </w:rPr>
              <w:t>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52F18E9" w:rsidR="00D1721D" w:rsidRPr="0086257B" w:rsidRDefault="00681C21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Dni niezdolności</w:t>
            </w:r>
            <w:r w:rsidR="00D1721D">
              <w:rPr>
                <w:sz w:val="16"/>
                <w:szCs w:val="14"/>
              </w:rPr>
              <w:br/>
            </w:r>
            <w:r w:rsidR="00D1721D"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331943">
        <w:trPr>
          <w:trHeight w:val="907"/>
        </w:trPr>
        <w:tc>
          <w:tcPr>
            <w:tcW w:w="3428" w:type="dxa"/>
            <w:gridSpan w:val="2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52818087" w14:textId="5FFE17BA" w:rsidR="00D1721D" w:rsidRPr="0086257B" w:rsidRDefault="009001E8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ś</w:t>
            </w:r>
            <w:r w:rsidR="00D1721D" w:rsidRPr="0086257B">
              <w:rPr>
                <w:sz w:val="16"/>
                <w:szCs w:val="14"/>
              </w:rPr>
              <w:t>miertel</w:t>
            </w:r>
            <w:r w:rsidR="003C15A5">
              <w:rPr>
                <w:sz w:val="16"/>
                <w:szCs w:val="14"/>
              </w:rPr>
              <w:t>-</w:t>
            </w:r>
            <w:r w:rsidR="00D1721D" w:rsidRPr="0086257B">
              <w:rPr>
                <w:sz w:val="16"/>
                <w:szCs w:val="14"/>
              </w:rPr>
              <w:t>ny</w:t>
            </w:r>
            <w:r w:rsidR="00D1721D">
              <w:rPr>
                <w:sz w:val="16"/>
                <w:szCs w:val="14"/>
              </w:rPr>
              <w:t>ch</w:t>
            </w: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bottom w:val="single" w:sz="12" w:space="0" w:color="001D77"/>
            </w:tcBorders>
            <w:shd w:val="clear" w:color="auto" w:fill="auto"/>
            <w:vAlign w:val="center"/>
          </w:tcPr>
          <w:p w14:paraId="7BA77433" w14:textId="3343EB69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>na 1 poszko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3C15A5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82282B" w:rsidRPr="000B4F2F" w14:paraId="2A11501F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82282B" w:rsidRPr="00942648" w:rsidRDefault="0082282B" w:rsidP="0082282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AC6F8D1" w14:textId="67B61467" w:rsidR="0082282B" w:rsidRPr="0082282B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rFonts w:cs="Arial CE"/>
                <w:sz w:val="16"/>
                <w:szCs w:val="16"/>
              </w:rPr>
              <w:t>323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E4419E2" w14:textId="7C797C95" w:rsidR="0082282B" w:rsidRPr="0082282B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5A1B02B" w14:textId="246E71EB" w:rsidR="0082282B" w:rsidRPr="0082282B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6F03CE3" w14:textId="0D5EA49E" w:rsidR="0082282B" w:rsidRPr="0082282B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rFonts w:cs="Arial CE"/>
                <w:sz w:val="16"/>
                <w:szCs w:val="16"/>
              </w:rPr>
              <w:t>319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5C8D15" w14:textId="74C8EC5B" w:rsidR="0082282B" w:rsidRPr="0082282B" w:rsidRDefault="00477FAF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9D3671" w14:textId="6BF7C8AD" w:rsidR="0082282B" w:rsidRPr="0082282B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82282B">
              <w:rPr>
                <w:rFonts w:cs="Arial CE"/>
                <w:sz w:val="16"/>
                <w:szCs w:val="16"/>
              </w:rPr>
              <w:t>8891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03E88C1" w14:textId="1D2422A8" w:rsidR="0082282B" w:rsidRPr="0082282B" w:rsidRDefault="00B00FEE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27,</w:t>
            </w:r>
            <w:r w:rsidRPr="00B00FEE">
              <w:rPr>
                <w:rFonts w:cs="Arial CE"/>
                <w:sz w:val="16"/>
                <w:szCs w:val="16"/>
              </w:rPr>
              <w:t>6</w:t>
            </w:r>
          </w:p>
        </w:tc>
      </w:tr>
      <w:tr w:rsidR="00BE32D2" w:rsidRPr="000B4F2F" w14:paraId="2E9F710A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2BB07DE" w14:textId="62B48AA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C29AF1B" w14:textId="7674CB9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2F8861" w14:textId="79B3740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88FEED2" w14:textId="54B1536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C9B23F" w14:textId="4B3D3C46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C8116D" w14:textId="1C624D0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28,18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5143B6" w14:textId="776E4DA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82282B" w:rsidRPr="000B4F2F" w14:paraId="05952CD8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6E0A765E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Podkarpackie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82282B" w:rsidRPr="00942648" w:rsidRDefault="0082282B" w:rsidP="0082282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9C365E" w14:textId="6785EA3E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463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DE8992" w14:textId="25C8BDB1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505C36" w14:textId="568383B4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7EE69F8" w14:textId="12977613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459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42D93" w14:textId="5B20572B" w:rsidR="0082282B" w:rsidRPr="00BE32D2" w:rsidRDefault="00477FAF" w:rsidP="0082282B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172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35627A" w14:textId="1F349D80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13353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0FC8BF" w14:textId="2912F24C" w:rsidR="0082282B" w:rsidRPr="00BE32D2" w:rsidRDefault="00A136DA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29,0</w:t>
            </w:r>
          </w:p>
        </w:tc>
      </w:tr>
      <w:tr w:rsidR="00BE32D2" w:rsidRPr="000B4F2F" w14:paraId="2607357A" w14:textId="77777777" w:rsidTr="00C33C96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A9B94F1" w14:textId="663C06B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0,62</w:t>
            </w:r>
          </w:p>
        </w:tc>
        <w:tc>
          <w:tcPr>
            <w:tcW w:w="968" w:type="dxa"/>
            <w:shd w:val="clear" w:color="auto" w:fill="auto"/>
          </w:tcPr>
          <w:p w14:paraId="6DADCBA6" w14:textId="58F6CF4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3F6A97F1" w14:textId="0F7AB83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7753BD1B" w14:textId="6CC3FC2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0,62</w:t>
            </w:r>
          </w:p>
        </w:tc>
        <w:tc>
          <w:tcPr>
            <w:tcW w:w="968" w:type="dxa"/>
            <w:shd w:val="clear" w:color="auto" w:fill="auto"/>
          </w:tcPr>
          <w:p w14:paraId="628ABCBA" w14:textId="06369D0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</w:tcPr>
          <w:p w14:paraId="7F771896" w14:textId="5AB3F7D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17,93</w:t>
            </w:r>
          </w:p>
        </w:tc>
        <w:tc>
          <w:tcPr>
            <w:tcW w:w="972" w:type="dxa"/>
            <w:shd w:val="clear" w:color="auto" w:fill="auto"/>
          </w:tcPr>
          <w:p w14:paraId="16F73DB6" w14:textId="534A68F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sz w:val="16"/>
                <w:szCs w:val="16"/>
              </w:rPr>
              <w:t>•</w:t>
            </w:r>
          </w:p>
        </w:tc>
      </w:tr>
      <w:tr w:rsidR="0082282B" w:rsidRPr="000B4F2F" w14:paraId="326FB8F4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226BE60B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Podlaskie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82282B" w:rsidRPr="00942648" w:rsidRDefault="0082282B" w:rsidP="0082282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9BE9BBF" w14:textId="72DCFDDE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995A6" w14:textId="2607F1E7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9EE20A" w14:textId="288B7943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352604A" w14:textId="30CB8539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381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44DBBD" w14:textId="02BCED0F" w:rsidR="0082282B" w:rsidRPr="00BE32D2" w:rsidRDefault="00477FAF" w:rsidP="0082282B">
            <w:pPr>
              <w:spacing w:before="0" w:after="0" w:line="240" w:lineRule="auto"/>
              <w:jc w:val="right"/>
              <w:rPr>
                <w:rFonts w:cs="Arial CE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122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AEA804" w14:textId="3EBFB735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13240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D7090CD" w14:textId="0E909C23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34,7</w:t>
            </w:r>
          </w:p>
        </w:tc>
      </w:tr>
      <w:tr w:rsidR="00BE32D2" w:rsidRPr="000B4F2F" w14:paraId="69A4690B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68E373C" w14:textId="246B0FF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8E9F553" w14:textId="3C16AF4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756D02" w14:textId="4D4E99D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DE3C94F" w14:textId="6709209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AE9E8A" w14:textId="3918995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04C882" w14:textId="2984C51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34,44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8CFBCC" w14:textId="18FCA11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82282B" w:rsidRPr="000B4F2F" w14:paraId="1D2D4BED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064EB12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82282B" w:rsidRPr="00942648" w:rsidRDefault="0082282B" w:rsidP="0082282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DCF5D2B" w14:textId="0EBADB62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656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7361C67" w14:textId="6D8209B1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EC76D4" w14:textId="5CC6FE62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79793EE" w14:textId="314238A6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640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130767" w14:textId="24DF0329" w:rsidR="0082282B" w:rsidRPr="00BE32D2" w:rsidRDefault="00477FAF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220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E0FAA4C" w14:textId="0F0453FC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18960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A050213" w14:textId="23CF2013" w:rsidR="0082282B" w:rsidRPr="00BE32D2" w:rsidRDefault="00A136DA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29,1</w:t>
            </w:r>
          </w:p>
        </w:tc>
      </w:tr>
      <w:tr w:rsidR="00BE32D2" w:rsidRPr="000B4F2F" w14:paraId="0CE3B35C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90D9293" w14:textId="39D0E0E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8BCEC24" w14:textId="6502648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2BBF9A4" w14:textId="27D6FA2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064FD3E" w14:textId="564B67C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D540652" w14:textId="267B65EC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B83469E" w14:textId="1B2DCAF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22,01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38D22C" w14:textId="4B0B51B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82282B" w:rsidRPr="000B4F2F" w14:paraId="5DF253AF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5A9AD86C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>ląskie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82282B" w:rsidRPr="00942648" w:rsidRDefault="0082282B" w:rsidP="0082282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F9657CF" w14:textId="77131AE4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1689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B37A44" w14:textId="1563A5E1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642EA" w14:textId="6F3D26C0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B21FE65" w14:textId="105487D1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1675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295E67" w14:textId="1A8903E8" w:rsidR="0082282B" w:rsidRPr="00BE32D2" w:rsidRDefault="00477FAF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548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177CF8" w14:textId="77DC5BCD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46715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82210FB" w14:textId="28B7C0AB" w:rsidR="0082282B" w:rsidRPr="00BE32D2" w:rsidRDefault="0082282B" w:rsidP="00A136DA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27,</w:t>
            </w:r>
            <w:r w:rsidR="00A136DA">
              <w:rPr>
                <w:rFonts w:cs="Arial CE"/>
                <w:sz w:val="16"/>
                <w:szCs w:val="16"/>
              </w:rPr>
              <w:t>8</w:t>
            </w:r>
          </w:p>
        </w:tc>
      </w:tr>
      <w:tr w:rsidR="00BE32D2" w:rsidRPr="000B4F2F" w14:paraId="34E2E069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2B840FB" w14:textId="7E35A73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1A1E1F5" w14:textId="44AF99B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A6648BF" w14:textId="1FA7E48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101B1F0" w14:textId="1F6ABD1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91402E7" w14:textId="297BC66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FC03307" w14:textId="6C20F60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27,14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B728EF3" w14:textId="631A292B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82282B" w:rsidRPr="000B4F2F" w14:paraId="050ABCFD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016D7AA2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Świętokrzyskie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82282B" w:rsidRPr="00942648" w:rsidRDefault="0082282B" w:rsidP="0082282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C73F4B" w14:textId="048B47DF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D3FE0E" w14:textId="0B8E5F9B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9C648CE" w14:textId="772558E4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6E4125A" w14:textId="5F83BDE3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296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6A0E8ED" w14:textId="156794C1" w:rsidR="0082282B" w:rsidRPr="00BE32D2" w:rsidRDefault="00477FAF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14AAF5" w14:textId="5666A3B0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8295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1EF5131" w14:textId="67823637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27,8</w:t>
            </w:r>
          </w:p>
        </w:tc>
      </w:tr>
      <w:tr w:rsidR="00BE32D2" w:rsidRPr="000B4F2F" w14:paraId="742FD796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43956EC" w14:textId="0BD9281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C88709" w14:textId="5C7FBF5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5F11BF1" w14:textId="2BDBB8A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DC9C4D2" w14:textId="5B8417E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0905EB7" w14:textId="2E716D40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8E75B0" w14:textId="03089B47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20,18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45A74B" w14:textId="4A09F9A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82282B" w:rsidRPr="000B4F2F" w14:paraId="723140A6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B61811A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Warmińsko</w:t>
            </w:r>
            <w:r>
              <w:rPr>
                <w:sz w:val="16"/>
                <w:szCs w:val="16"/>
              </w:rPr>
              <w:t>-mazurskie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82282B" w:rsidRPr="00942648" w:rsidRDefault="0082282B" w:rsidP="0082282B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FCD3DF" w14:textId="02172FEA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393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35919DB" w14:textId="24CCFDB5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41CC89" w14:textId="50AC8F26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35085DA" w14:textId="7A6B3A93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391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2BCD1F" w14:textId="7B135F2E" w:rsidR="0082282B" w:rsidRPr="00BE32D2" w:rsidRDefault="00893C2E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156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68D855" w14:textId="547064F4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11528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B4005F4" w14:textId="37B57459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29,3</w:t>
            </w:r>
          </w:p>
        </w:tc>
      </w:tr>
      <w:tr w:rsidR="00BE32D2" w:rsidRPr="000B4F2F" w14:paraId="47190E9A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BE32D2" w:rsidRPr="00942648" w:rsidRDefault="00BE32D2" w:rsidP="00BE32D2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590FADD" w14:textId="0E11495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F4D178" w14:textId="1DFF37C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14B29F" w14:textId="630BF52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1156948" w14:textId="2684125E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74E22B" w14:textId="7D1178B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1584EE" w14:textId="3952BE2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27,06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C997B3A" w14:textId="466236A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82282B" w:rsidRPr="000B4F2F" w14:paraId="43EA14A2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600652B2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Wielkopolskie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82282B" w:rsidRPr="00942648" w:rsidRDefault="0082282B" w:rsidP="0082282B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3A74FF4" w14:textId="7C891090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1107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B311A4" w14:textId="3DFF84AA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4B89DCA" w14:textId="0B0C2FFA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8A26B8" w14:textId="55412925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1093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FC66F7" w14:textId="31375748" w:rsidR="0082282B" w:rsidRPr="00BE32D2" w:rsidRDefault="00893C2E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417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506F0F7" w14:textId="02904060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28771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6570866" w14:textId="0C58C460" w:rsidR="0082282B" w:rsidRPr="00BE32D2" w:rsidRDefault="00A136DA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26,2</w:t>
            </w:r>
          </w:p>
        </w:tc>
      </w:tr>
      <w:tr w:rsidR="00BE32D2" w:rsidRPr="000B4F2F" w14:paraId="7650A4C3" w14:textId="77777777" w:rsidTr="00BD5ACE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5C2146E" w14:textId="29224CD4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96B49F" w14:textId="2F2BD69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9C30D8" w14:textId="3FD37D60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C0ABCB1" w14:textId="2F03D6F1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F58D44" w14:textId="007C63FA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396809" w14:textId="538F7CA2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19,43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258DE30" w14:textId="03EEFF89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  <w:tr w:rsidR="0082282B" w:rsidRPr="000B4F2F" w14:paraId="5181C99A" w14:textId="77777777" w:rsidTr="00515ED7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6D9F5932" w:rsidR="0082282B" w:rsidRPr="000B4F2F" w:rsidRDefault="0082282B" w:rsidP="0082282B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>Zachodniopomorskie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82282B" w:rsidRPr="00942648" w:rsidRDefault="0082282B" w:rsidP="0082282B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A39A626" w14:textId="09FE2FA1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503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0A7D201" w14:textId="11987A7B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302DCE" w14:textId="2B831F27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05A0F94" w14:textId="6055FB5A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500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146F24" w14:textId="331C2A77" w:rsidR="0082282B" w:rsidRPr="00BE32D2" w:rsidRDefault="00893C2E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Calibri"/>
                <w:sz w:val="16"/>
                <w:szCs w:val="16"/>
              </w:rPr>
              <w:t>192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F891C5" w14:textId="6E0B4CC4" w:rsidR="0082282B" w:rsidRPr="00BE32D2" w:rsidRDefault="0082282B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13043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6FCF64E" w14:textId="6EB53AB6" w:rsidR="0082282B" w:rsidRPr="00BE32D2" w:rsidRDefault="00A136DA" w:rsidP="0082282B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26,0</w:t>
            </w:r>
          </w:p>
        </w:tc>
      </w:tr>
      <w:tr w:rsidR="00BE32D2" w:rsidRPr="000B4F2F" w14:paraId="78C7D0DD" w14:textId="77777777" w:rsidTr="00BD5ACE">
        <w:tc>
          <w:tcPr>
            <w:tcW w:w="3124" w:type="dxa"/>
            <w:vMerge/>
            <w:shd w:val="clear" w:color="auto" w:fill="auto"/>
          </w:tcPr>
          <w:p w14:paraId="7B200CC8" w14:textId="77777777" w:rsidR="00BE32D2" w:rsidRPr="000B4F2F" w:rsidRDefault="00BE32D2" w:rsidP="00BE32D2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BE32D2" w:rsidRPr="00942648" w:rsidRDefault="00BE32D2" w:rsidP="00BE32D2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29119D4" w14:textId="6705A893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39897C2" w14:textId="1DCE84A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002BABB" w14:textId="16C3D808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3C255D4" w14:textId="4B0C5185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635AD7" w14:textId="1F65D1CF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A0D3F3" w14:textId="49180DD0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color w:val="000000"/>
                <w:sz w:val="16"/>
                <w:szCs w:val="16"/>
              </w:rPr>
              <w:t>23,54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3EFFCF4" w14:textId="397CA52D" w:rsidR="00BE32D2" w:rsidRPr="00BE32D2" w:rsidRDefault="00BE32D2" w:rsidP="00BE32D2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BE32D2">
              <w:rPr>
                <w:rFonts w:cs="Arial CE"/>
                <w:sz w:val="16"/>
                <w:szCs w:val="16"/>
              </w:rPr>
              <w:t>•</w:t>
            </w:r>
          </w:p>
        </w:tc>
      </w:tr>
    </w:tbl>
    <w:p w14:paraId="4DB09D94" w14:textId="10B546A6" w:rsidR="00310CFB" w:rsidRPr="005523D1" w:rsidRDefault="00310CFB" w:rsidP="0060706E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Zgłoszonych w danym okresie; bez </w:t>
      </w:r>
      <w:r>
        <w:rPr>
          <w:sz w:val="16"/>
          <w:szCs w:val="12"/>
        </w:rPr>
        <w:t xml:space="preserve">wypadków w </w:t>
      </w:r>
      <w:r w:rsidRPr="005523D1">
        <w:rPr>
          <w:sz w:val="16"/>
          <w:szCs w:val="12"/>
        </w:rPr>
        <w:t>gospodarstw</w:t>
      </w:r>
      <w:r>
        <w:rPr>
          <w:sz w:val="16"/>
          <w:szCs w:val="12"/>
        </w:rPr>
        <w:t>ach</w:t>
      </w:r>
      <w:r w:rsidR="00654651">
        <w:rPr>
          <w:sz w:val="16"/>
          <w:szCs w:val="12"/>
        </w:rPr>
        <w:t xml:space="preserve"> indywidualnych w rolnictwie.</w:t>
      </w:r>
    </w:p>
    <w:p w14:paraId="0B9A1D7F" w14:textId="38FB7A74" w:rsidR="00310CFB" w:rsidRPr="00310CFB" w:rsidRDefault="00310CFB" w:rsidP="0060706E">
      <w:pPr>
        <w:spacing w:before="0" w:after="0" w:line="240" w:lineRule="auto"/>
        <w:rPr>
          <w:sz w:val="16"/>
          <w:szCs w:val="12"/>
        </w:rPr>
      </w:pPr>
      <w:r w:rsidRPr="00310CFB">
        <w:rPr>
          <w:sz w:val="16"/>
          <w:szCs w:val="12"/>
        </w:rPr>
        <w:t>2 Do wskaźnika wypadkowości (wiersz b) wykorzystano wstępne dane o liczbie pracujących; w podziale według województw nie uwzględniono cywilnych pracowników jednostek budżetowych prowadzących działalność w zakresie obrony narodowej i bezpieczeństwa publiczn</w:t>
      </w:r>
      <w:r w:rsidR="00654651">
        <w:rPr>
          <w:sz w:val="16"/>
          <w:szCs w:val="12"/>
        </w:rPr>
        <w:t>ego.</w:t>
      </w:r>
    </w:p>
    <w:p w14:paraId="326A45BD" w14:textId="5BBFE706" w:rsidR="00310CFB" w:rsidRPr="005523D1" w:rsidRDefault="00310CFB" w:rsidP="00310CFB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</w:t>
      </w:r>
      <w:r>
        <w:rPr>
          <w:sz w:val="16"/>
          <w:szCs w:val="12"/>
        </w:rPr>
        <w:t xml:space="preserve">bez </w:t>
      </w:r>
      <w:r w:rsidRPr="005523D1">
        <w:rPr>
          <w:sz w:val="16"/>
          <w:szCs w:val="12"/>
        </w:rPr>
        <w:t>dni n</w:t>
      </w:r>
      <w:r w:rsidR="00654651">
        <w:rPr>
          <w:sz w:val="16"/>
          <w:szCs w:val="12"/>
        </w:rPr>
        <w:t>iezdolności do pracy tych osób.</w:t>
      </w:r>
    </w:p>
    <w:p w14:paraId="47334F3E" w14:textId="77777777" w:rsidR="003D209F" w:rsidRDefault="003D209F">
      <w:pPr>
        <w:spacing w:before="0" w:after="160" w:line="259" w:lineRule="auto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br w:type="page"/>
      </w:r>
    </w:p>
    <w:p w14:paraId="678B6A9D" w14:textId="53896E3E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lastRenderedPageBreak/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60706E">
        <w:rPr>
          <w:b/>
          <w:spacing w:val="6"/>
          <w:sz w:val="18"/>
          <w:szCs w:val="16"/>
          <w:vertAlign w:val="superscript"/>
        </w:rPr>
        <w:t>a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  <w:r w:rsidR="00E17015">
        <w:rPr>
          <w:b/>
          <w:spacing w:val="6"/>
          <w:sz w:val="18"/>
          <w:szCs w:val="16"/>
        </w:rPr>
        <w:t>y</w:t>
      </w:r>
      <w:r w:rsidR="0052011E">
        <w:rPr>
          <w:b/>
          <w:spacing w:val="6"/>
          <w:sz w:val="18"/>
          <w:szCs w:val="16"/>
        </w:rPr>
        <w:t xml:space="preserve"> </w:t>
      </w:r>
      <w:r w:rsidR="008329A1">
        <w:rPr>
          <w:b/>
          <w:spacing w:val="6"/>
          <w:sz w:val="18"/>
          <w:szCs w:val="16"/>
        </w:rPr>
        <w:t>w I kwartale 2021</w:t>
      </w:r>
      <w:r w:rsidR="003E0153" w:rsidRPr="003E0153">
        <w:rPr>
          <w:b/>
          <w:spacing w:val="6"/>
          <w:sz w:val="18"/>
          <w:szCs w:val="16"/>
        </w:rPr>
        <w:t xml:space="preserve"> </w:t>
      </w:r>
      <w:r w:rsidR="0052011E" w:rsidRPr="00F72067">
        <w:rPr>
          <w:b/>
          <w:spacing w:val="6"/>
          <w:sz w:val="18"/>
          <w:szCs w:val="16"/>
        </w:rPr>
        <w:t>r.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E17015">
        <w:trPr>
          <w:trHeight w:val="20"/>
          <w:jc w:val="center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8D0B3B" w14:textId="2A34F453" w:rsidR="003A1CEC" w:rsidRPr="006447CA" w:rsidRDefault="003A1CEC" w:rsidP="00E17015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285E8348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Przeje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chanie, uderze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nie, 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 przez środki trans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portu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w 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29D39740" w:rsidR="003A1CEC" w:rsidRPr="003A1CEC" w:rsidRDefault="000134C2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Pochwy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cenie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nie przez części 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t>ruchome maszyn</w:t>
            </w:r>
            <w:r w:rsidR="0012475B">
              <w:rPr>
                <w:rFonts w:cs="Arial"/>
                <w:color w:val="000000" w:themeColor="text1"/>
                <w:sz w:val="16"/>
                <w:szCs w:val="13"/>
              </w:rPr>
              <w:br/>
              <w:t xml:space="preserve">i 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urzą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dzeń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E5460E8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</w:t>
            </w:r>
            <w:r w:rsidR="00681C21"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331943">
        <w:trPr>
          <w:trHeight w:val="1242"/>
          <w:jc w:val="center"/>
        </w:trPr>
        <w:tc>
          <w:tcPr>
            <w:tcW w:w="2268" w:type="dxa"/>
            <w:vMerge/>
            <w:tcBorders>
              <w:bottom w:val="single" w:sz="12" w:space="0" w:color="002060"/>
            </w:tcBorders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20489177" w14:textId="721DEB70" w:rsidR="003A1CEC" w:rsidRPr="003A1CEC" w:rsidRDefault="00681C21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p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rzed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miotów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B7CAB61" w14:textId="2614EACD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s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kraj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nych tempe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ratur</w:t>
            </w:r>
          </w:p>
        </w:tc>
        <w:tc>
          <w:tcPr>
            <w:tcW w:w="876" w:type="dxa"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58C78E84" w14:textId="083B8B0C" w:rsidR="003A1CEC" w:rsidRPr="003A1CEC" w:rsidRDefault="00681C21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>
              <w:rPr>
                <w:rFonts w:cs="Arial"/>
                <w:color w:val="000000" w:themeColor="text1"/>
                <w:sz w:val="16"/>
                <w:szCs w:val="13"/>
              </w:rPr>
              <w:t>m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ate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riałów szko</w:t>
            </w:r>
            <w:r>
              <w:rPr>
                <w:rFonts w:cs="Arial"/>
                <w:color w:val="000000" w:themeColor="text1"/>
                <w:sz w:val="16"/>
                <w:szCs w:val="13"/>
              </w:rPr>
              <w:t>-</w:t>
            </w:r>
            <w:r w:rsidR="003A1CEC" w:rsidRPr="003A1CEC">
              <w:rPr>
                <w:rFonts w:cs="Arial"/>
                <w:color w:val="000000" w:themeColor="text1"/>
                <w:sz w:val="16"/>
                <w:szCs w:val="13"/>
              </w:rPr>
              <w:t>dliwych</w:t>
            </w:r>
          </w:p>
        </w:tc>
        <w:tc>
          <w:tcPr>
            <w:tcW w:w="876" w:type="dxa"/>
            <w:vMerge/>
            <w:tcBorders>
              <w:bottom w:val="single" w:sz="12" w:space="0" w:color="002060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E58F8" w:rsidRPr="001C320B" w14:paraId="0E412A63" w14:textId="77777777" w:rsidTr="007800BD">
        <w:trPr>
          <w:trHeight w:hRule="exact" w:val="284"/>
          <w:jc w:val="center"/>
        </w:trPr>
        <w:tc>
          <w:tcPr>
            <w:tcW w:w="2268" w:type="dxa"/>
            <w:tcBorders>
              <w:top w:val="single" w:sz="12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hideMark/>
          </w:tcPr>
          <w:p w14:paraId="62F5EBCB" w14:textId="3B33C281" w:rsidR="00DE58F8" w:rsidRPr="00220661" w:rsidRDefault="00DE58F8" w:rsidP="00DE58F8">
            <w:pPr>
              <w:spacing w:before="0" w:after="0"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220661">
              <w:rPr>
                <w:b/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75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0F63B3B9" w14:textId="471DB775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2654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EF28609" w14:textId="5A13EF06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1280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390D1290" w14:textId="49C5AC1F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151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58DEB90" w14:textId="3F68ED2A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36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7092D790" w14:textId="375F3E2C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347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C64B0DD" w14:textId="5BE0F6A0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329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4DE1EA5F" w14:textId="60622D64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11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</w:tcPr>
          <w:p w14:paraId="6EE9216A" w14:textId="31744A4B" w:rsidR="00DE58F8" w:rsidRPr="00DE58F8" w:rsidRDefault="00DE58F8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DE58F8">
              <w:rPr>
                <w:rFonts w:cs="Arial CE"/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</w:tcPr>
          <w:p w14:paraId="00B3D6B9" w14:textId="6ED3EF36" w:rsidR="00DE58F8" w:rsidRPr="00DE58F8" w:rsidRDefault="00A136DA" w:rsidP="00DE58F8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Arial CE"/>
                <w:b/>
                <w:color w:val="000000"/>
                <w:sz w:val="16"/>
                <w:szCs w:val="20"/>
              </w:rPr>
              <w:t>49</w:t>
            </w:r>
            <w:r w:rsidR="00DE58F8" w:rsidRPr="00DE58F8">
              <w:rPr>
                <w:rFonts w:cs="Arial CE"/>
                <w:b/>
                <w:color w:val="000000"/>
                <w:sz w:val="16"/>
                <w:szCs w:val="20"/>
              </w:rPr>
              <w:t>7</w:t>
            </w:r>
          </w:p>
        </w:tc>
      </w:tr>
      <w:tr w:rsidR="00DE58F8" w:rsidRPr="000B4F2F" w14:paraId="2B848F0B" w14:textId="77777777" w:rsidTr="00A0424C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002060"/>
              <w:bottom w:val="nil"/>
            </w:tcBorders>
            <w:shd w:val="clear" w:color="auto" w:fill="auto"/>
            <w:noWrap/>
            <w:vAlign w:val="center"/>
            <w:hideMark/>
          </w:tcPr>
          <w:p w14:paraId="2DF9A737" w14:textId="31928B21" w:rsidR="00DE58F8" w:rsidRPr="00942648" w:rsidRDefault="00DE58F8" w:rsidP="00A0424C">
            <w:pPr>
              <w:spacing w:before="0" w:after="0" w:line="160" w:lineRule="exac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875" w:type="dxa"/>
            <w:tcBorders>
              <w:top w:val="single" w:sz="4" w:space="0" w:color="002060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D90C477" w14:textId="585228B8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DE58F8">
              <w:rPr>
                <w:rFonts w:cs="Arial CE"/>
                <w:color w:val="000000"/>
                <w:sz w:val="16"/>
                <w:szCs w:val="20"/>
              </w:rPr>
              <w:t>7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5CE011E" w14:textId="1B245AE6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B0DA75B" w14:textId="54238A00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DE58F8">
              <w:rPr>
                <w:rFonts w:cs="Arial CE"/>
                <w:color w:val="000000"/>
                <w:sz w:val="16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5D9FE29" w14:textId="7271FDC9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DE58F8">
              <w:rPr>
                <w:rFonts w:cs="Arial CE"/>
                <w:color w:val="000000"/>
                <w:sz w:val="16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6F85C43" w14:textId="1A21F56B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DE58F8">
              <w:rPr>
                <w:rFonts w:cs="Arial CE"/>
                <w:color w:val="000000"/>
                <w:sz w:val="16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0F84970" w14:textId="23D0C4D7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DE58F8">
              <w:rPr>
                <w:rFonts w:cs="Arial CE"/>
                <w:color w:val="000000"/>
                <w:sz w:val="16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0261206" w14:textId="00E29F79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F8E3CD5" w14:textId="29B11DFA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002060"/>
              <w:left w:val="single" w:sz="4" w:space="0" w:color="001D77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8A40" w14:textId="11499DBC" w:rsidR="00DE58F8" w:rsidRPr="00DE58F8" w:rsidRDefault="00DE58F8" w:rsidP="00A0424C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Arial CE"/>
                <w:color w:val="000000"/>
                <w:sz w:val="16"/>
                <w:szCs w:val="20"/>
              </w:rPr>
              <w:t>-</w:t>
            </w:r>
          </w:p>
        </w:tc>
      </w:tr>
    </w:tbl>
    <w:p w14:paraId="5BF3F1DD" w14:textId="2A1063F3" w:rsidR="00C76BA9" w:rsidRPr="00310CFB" w:rsidRDefault="0060706E" w:rsidP="00C34FFC">
      <w:pPr>
        <w:spacing w:before="240"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>a</w:t>
      </w:r>
      <w:r w:rsidR="00D1721D" w:rsidRPr="00310CFB">
        <w:rPr>
          <w:bCs/>
          <w:iCs/>
          <w:sz w:val="16"/>
          <w:szCs w:val="12"/>
        </w:rPr>
        <w:t xml:space="preserve"> </w:t>
      </w:r>
      <w:r w:rsidR="00C76BA9" w:rsidRPr="00310CFB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310CFB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310CFB">
        <w:rPr>
          <w:bCs/>
          <w:iCs/>
          <w:sz w:val="16"/>
          <w:szCs w:val="12"/>
        </w:rPr>
        <w:t>Źródło: dane Kasy Rolniczego Ubezpieczenia Społecznego.</w:t>
      </w:r>
    </w:p>
    <w:p w14:paraId="1F37E8A6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1673CDB3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3A70D23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AAFF1FF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AE3AE42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0BA10607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3B70EB52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76008C24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0E0D3BBD" w14:textId="77777777" w:rsidR="003D209F" w:rsidRDefault="003D209F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p w14:paraId="6EB063BA" w14:textId="77777777" w:rsidR="004F53D8" w:rsidRDefault="004F53D8" w:rsidP="004F53D8">
      <w:pPr>
        <w:autoSpaceDE w:val="0"/>
        <w:autoSpaceDN w:val="0"/>
        <w:adjustRightInd w:val="0"/>
        <w:spacing w:before="0" w:after="0" w:line="240" w:lineRule="auto"/>
        <w:rPr>
          <w:rFonts w:cs="FiraSans-Regular"/>
          <w:color w:val="000000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B51E82" w:rsidRPr="00B51E82" w14:paraId="44F7CF56" w14:textId="77777777" w:rsidTr="00EC01D5">
        <w:tc>
          <w:tcPr>
            <w:tcW w:w="10456" w:type="dxa"/>
            <w:shd w:val="clear" w:color="auto" w:fill="FFFFFF" w:themeFill="background1"/>
          </w:tcPr>
          <w:p w14:paraId="231C111C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color w:val="000000"/>
                <w:sz w:val="6"/>
                <w:szCs w:val="6"/>
              </w:rPr>
            </w:pPr>
          </w:p>
          <w:p w14:paraId="06C93618" w14:textId="14374257" w:rsidR="00B51E82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Style w:val="Hipercze"/>
                <w:rFonts w:cs="FiraSans-Regular"/>
                <w:color w:val="001D77"/>
                <w:sz w:val="16"/>
                <w:szCs w:val="16"/>
              </w:rPr>
            </w:pPr>
            <w:r w:rsidRPr="00C34FFC">
              <w:rPr>
                <w:rFonts w:cs="FiraSans-Regular"/>
                <w:b/>
                <w:color w:val="000000"/>
                <w:sz w:val="16"/>
                <w:szCs w:val="16"/>
              </w:rPr>
              <w:t>Znak (Δ)</w:t>
            </w:r>
            <w:r>
              <w:rPr>
                <w:rFonts w:cs="FiraSans-Regular"/>
                <w:color w:val="000000"/>
                <w:sz w:val="16"/>
                <w:szCs w:val="16"/>
              </w:rPr>
              <w:t xml:space="preserve"> 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>oznacza, że nazwy zostały skrócone w stosunku do obowiązującej klasyfikacji</w:t>
            </w:r>
            <w:r w:rsidR="002D7F0F">
              <w:rPr>
                <w:rFonts w:cs="FiraSans-Regular"/>
                <w:color w:val="000000"/>
                <w:sz w:val="16"/>
                <w:szCs w:val="16"/>
              </w:rPr>
              <w:t>,</w:t>
            </w:r>
            <w:r w:rsidR="00B51E82" w:rsidRPr="000A66A7">
              <w:rPr>
                <w:rFonts w:cs="FiraSans-Regular"/>
                <w:color w:val="000000"/>
                <w:sz w:val="16"/>
                <w:szCs w:val="16"/>
              </w:rPr>
              <w:t xml:space="preserve"> ich pełne nazwy dostępne są na stronie GUS pod adresem: </w:t>
            </w:r>
            <w:hyperlink r:id="rId22" w:history="1">
              <w:r w:rsidR="00B51E82" w:rsidRPr="00EC01D5">
                <w:rPr>
                  <w:rStyle w:val="Hipercze"/>
                  <w:rFonts w:cs="FiraSans-Regular"/>
                  <w:color w:val="001D77"/>
                  <w:sz w:val="16"/>
                  <w:szCs w:val="16"/>
                </w:rPr>
                <w:t>https://stat.gov.pl/Klasyfikacje/doc/pkd_07/pkd_07.htm</w:t>
              </w:r>
            </w:hyperlink>
            <w:r w:rsidR="00C34FFC">
              <w:rPr>
                <w:rStyle w:val="Hipercze"/>
                <w:rFonts w:cs="FiraSans-Regular"/>
                <w:color w:val="001D77"/>
                <w:sz w:val="16"/>
                <w:szCs w:val="16"/>
              </w:rPr>
              <w:t>.</w:t>
            </w:r>
          </w:p>
          <w:p w14:paraId="2C5002AD" w14:textId="65B0FF22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Kr</w:t>
            </w:r>
            <w:r w:rsidR="00507FCD">
              <w:rPr>
                <w:rFonts w:cs="FiraSans-Regular"/>
                <w:b/>
                <w:sz w:val="16"/>
                <w:szCs w:val="16"/>
              </w:rPr>
              <w:t>eska (</w:t>
            </w:r>
            <w:r w:rsidR="009001E8">
              <w:rPr>
                <w:rFonts w:cs="FiraSans-Regular"/>
                <w:b/>
                <w:sz w:val="16"/>
                <w:szCs w:val="16"/>
              </w:rPr>
              <w:t>-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nie wystąpiło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1483638B" w14:textId="71FC5BDA" w:rsidR="00EC01D5" w:rsidRP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(0,00)</w:t>
            </w:r>
            <w:r>
              <w:rPr>
                <w:rFonts w:cs="FiraSans-Regular"/>
                <w:sz w:val="16"/>
                <w:szCs w:val="16"/>
              </w:rPr>
              <w:t xml:space="preserve"> oznacza, że </w:t>
            </w:r>
            <w:r w:rsidRPr="00EC01D5">
              <w:rPr>
                <w:rFonts w:cs="FiraSans-Regular"/>
                <w:sz w:val="16"/>
                <w:szCs w:val="16"/>
              </w:rPr>
              <w:t>zjawisko istniało w wielkości mniejszej od 0,005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2EF9798C" w14:textId="614BC69E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Znak (</w:t>
            </w:r>
            <w:r w:rsidR="00EC14DE">
              <w:rPr>
                <w:rFonts w:cs="FiraSans-Regular"/>
                <w:b/>
                <w:sz w:val="16"/>
                <w:szCs w:val="16"/>
              </w:rPr>
              <w:t>.</w:t>
            </w:r>
            <w:r w:rsidRPr="00C34FFC">
              <w:rPr>
                <w:rFonts w:cs="FiraSans-Regular"/>
                <w:b/>
                <w:sz w:val="16"/>
                <w:szCs w:val="16"/>
              </w:rPr>
              <w:t>)</w:t>
            </w:r>
            <w:r w:rsidR="00C75E81">
              <w:rPr>
                <w:rFonts w:cs="FiraSans-Regular"/>
                <w:b/>
                <w:sz w:val="16"/>
                <w:szCs w:val="16"/>
              </w:rPr>
              <w:t xml:space="preserve"> </w:t>
            </w:r>
            <w:r w:rsidR="0020383F" w:rsidRPr="0020383F">
              <w:rPr>
                <w:rFonts w:cs="FiraSans-Regular"/>
                <w:sz w:val="16"/>
                <w:szCs w:val="16"/>
              </w:rPr>
              <w:t>oznacza: brak informacji, konieczność zachowania tajemnicy statystycznej lub że wypełnienie pozycji jest niemożliwe albo niecelowe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72B123E3" w14:textId="71E9B4F2" w:rsidR="00EC01D5" w:rsidRDefault="00EC01D5" w:rsidP="00EC01D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rFonts w:cs="FiraSans-Regular"/>
                <w:sz w:val="16"/>
                <w:szCs w:val="16"/>
              </w:rPr>
            </w:pPr>
            <w:r w:rsidRPr="00C34FFC">
              <w:rPr>
                <w:rFonts w:cs="FiraSans-Regular"/>
                <w:b/>
                <w:sz w:val="16"/>
                <w:szCs w:val="16"/>
              </w:rPr>
              <w:t>„W tym”</w:t>
            </w:r>
            <w:r>
              <w:rPr>
                <w:rFonts w:cs="FiraSans-Regular"/>
                <w:sz w:val="16"/>
                <w:szCs w:val="16"/>
              </w:rPr>
              <w:t xml:space="preserve"> </w:t>
            </w:r>
            <w:r w:rsidRPr="00EC01D5">
              <w:rPr>
                <w:rFonts w:cs="FiraSans-Regular"/>
                <w:sz w:val="16"/>
                <w:szCs w:val="16"/>
              </w:rPr>
              <w:t>oznacza, że nie podaje się wszystkich składników sumy</w:t>
            </w:r>
            <w:r>
              <w:rPr>
                <w:rFonts w:cs="FiraSans-Regular"/>
                <w:sz w:val="16"/>
                <w:szCs w:val="16"/>
              </w:rPr>
              <w:t>.</w:t>
            </w:r>
          </w:p>
          <w:p w14:paraId="0FB8F0BA" w14:textId="77777777" w:rsidR="00E86962" w:rsidRPr="00E86962" w:rsidRDefault="00E86962" w:rsidP="000A66A7">
            <w:pPr>
              <w:autoSpaceDE w:val="0"/>
              <w:autoSpaceDN w:val="0"/>
              <w:adjustRightInd w:val="0"/>
              <w:spacing w:before="0" w:after="0" w:line="240" w:lineRule="auto"/>
              <w:ind w:left="57"/>
              <w:rPr>
                <w:rFonts w:cs="FiraSans-Regular"/>
                <w:sz w:val="10"/>
                <w:szCs w:val="10"/>
              </w:rPr>
            </w:pPr>
          </w:p>
        </w:tc>
      </w:tr>
    </w:tbl>
    <w:p w14:paraId="0AE35033" w14:textId="77777777" w:rsidR="00DF12C8" w:rsidRP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082F9BD4" w14:textId="77777777" w:rsidR="00DF12C8" w:rsidRDefault="00DF12C8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7A4F1A47" w14:textId="77777777" w:rsidR="00166F87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</w:p>
    <w:p w14:paraId="47B014DF" w14:textId="370952D7" w:rsidR="00166F87" w:rsidRPr="00DF12C8" w:rsidRDefault="00166F87" w:rsidP="00DF12C8">
      <w:pPr>
        <w:autoSpaceDE w:val="0"/>
        <w:autoSpaceDN w:val="0"/>
        <w:adjustRightInd w:val="0"/>
        <w:spacing w:before="0" w:after="0"/>
        <w:rPr>
          <w:bCs/>
          <w:szCs w:val="19"/>
        </w:rPr>
      </w:pPr>
      <w:r w:rsidRPr="00166F87">
        <w:rPr>
          <w:bCs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8D5B7EF" w14:textId="06B5CB8A" w:rsidR="00C76BA9" w:rsidRDefault="00C76BA9" w:rsidP="00DF12C8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74D6996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="004563EC">
        <w:rPr>
          <w:b/>
          <w:szCs w:val="19"/>
        </w:rPr>
        <w:t xml:space="preserve">w </w:t>
      </w:r>
      <w:r w:rsidRPr="00321C57">
        <w:rPr>
          <w:b/>
          <w:szCs w:val="19"/>
        </w:rPr>
        <w:t>gospodarce narodowej</w:t>
      </w:r>
      <w:r w:rsidRPr="00321C57">
        <w:rPr>
          <w:szCs w:val="19"/>
        </w:rPr>
        <w:t>, z wyjątkiem jednostek budżetowych prowadzących działalność w zakresie obrony narodowej</w:t>
      </w:r>
      <w:r w:rsidR="004563EC">
        <w:rPr>
          <w:szCs w:val="19"/>
        </w:rPr>
        <w:t xml:space="preserve"> </w:t>
      </w:r>
      <w:r w:rsidR="004563EC">
        <w:rPr>
          <w:szCs w:val="19"/>
        </w:rPr>
        <w:br/>
      </w:r>
      <w:r w:rsidR="002A182D">
        <w:rPr>
          <w:szCs w:val="19"/>
        </w:rPr>
        <w:t xml:space="preserve">i </w:t>
      </w:r>
      <w:r w:rsidRPr="00321C57">
        <w:rPr>
          <w:szCs w:val="19"/>
        </w:rPr>
        <w:t xml:space="preserve">bezpieczeństwa publicznego, </w:t>
      </w:r>
      <w:r w:rsidR="00B80026">
        <w:rPr>
          <w:szCs w:val="19"/>
        </w:rPr>
        <w:t>w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31DDE13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 xml:space="preserve">, uzyskiwane są ze </w:t>
      </w:r>
      <w:r w:rsidR="009B2A32">
        <w:rPr>
          <w:szCs w:val="19"/>
        </w:rPr>
        <w:t>„</w:t>
      </w:r>
      <w:r w:rsidR="009B2A32" w:rsidRPr="00321C57">
        <w:rPr>
          <w:szCs w:val="19"/>
        </w:rPr>
        <w:t>Statystycznej karty wypadku</w:t>
      </w:r>
      <w:r w:rsidR="009B2A32">
        <w:rPr>
          <w:szCs w:val="19"/>
        </w:rPr>
        <w:t>”</w:t>
      </w:r>
      <w:r w:rsidR="009B2A32" w:rsidRPr="00321C57">
        <w:rPr>
          <w:szCs w:val="19"/>
        </w:rPr>
        <w:t xml:space="preserve"> </w:t>
      </w:r>
      <w:r w:rsidR="009B2A32">
        <w:rPr>
          <w:szCs w:val="19"/>
        </w:rPr>
        <w:t>Z</w:t>
      </w:r>
      <w:r w:rsidR="009001E8">
        <w:rPr>
          <w:szCs w:val="19"/>
        </w:rPr>
        <w:t>-</w:t>
      </w:r>
      <w:r w:rsidR="009B2A32">
        <w:rPr>
          <w:szCs w:val="19"/>
        </w:rPr>
        <w:t>KW</w:t>
      </w:r>
      <w:r w:rsidRPr="00321C57">
        <w:rPr>
          <w:szCs w:val="19"/>
        </w:rPr>
        <w:t xml:space="preserve"> i obejmują wszystkie wypadki przy pracy, jak również wypadki traktowane na równi</w:t>
      </w:r>
      <w:r w:rsidR="00284FA8">
        <w:rPr>
          <w:szCs w:val="19"/>
        </w:rPr>
        <w:t xml:space="preserve"> z </w:t>
      </w:r>
      <w:r w:rsidRPr="00321C57">
        <w:rPr>
          <w:szCs w:val="19"/>
        </w:rPr>
        <w:t xml:space="preserve">wypadkami przy pracy, niezależnie od tego czy na karcie </w:t>
      </w:r>
      <w:r w:rsidR="00B80026" w:rsidRPr="00321C57">
        <w:rPr>
          <w:szCs w:val="19"/>
        </w:rPr>
        <w:t xml:space="preserve">została </w:t>
      </w:r>
      <w:r w:rsidRPr="00321C57">
        <w:rPr>
          <w:szCs w:val="19"/>
        </w:rPr>
        <w:t xml:space="preserve">wykazana </w:t>
      </w:r>
      <w:r w:rsidR="00284FA8" w:rsidRPr="00DF483D">
        <w:t>czy niewykazana (z powodu np. hospitalizacji poszkodowanego, czy odmowy przyjęcia zwolnienia lekarskiego) niezdolność do pracy.</w:t>
      </w:r>
    </w:p>
    <w:p w14:paraId="6E3CDA04" w14:textId="75097B3B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 w gospodarstw</w:t>
      </w:r>
      <w:r w:rsidR="00B80026">
        <w:rPr>
          <w:b/>
          <w:szCs w:val="19"/>
        </w:rPr>
        <w:t>ach indywidualnych w rolnictwie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opracowan</w:t>
      </w:r>
      <w:r w:rsidR="00284FA8">
        <w:rPr>
          <w:szCs w:val="19"/>
        </w:rPr>
        <w:t>o</w:t>
      </w:r>
      <w:r w:rsidRPr="00321C57">
        <w:rPr>
          <w:szCs w:val="19"/>
        </w:rPr>
        <w:t xml:space="preserve"> na podstawie sprawozdawczości Kasy Rolniczego U</w:t>
      </w:r>
      <w:r w:rsidR="00220661">
        <w:rPr>
          <w:szCs w:val="19"/>
        </w:rPr>
        <w:t>bezpieczenia Społecznego (KRUS)</w:t>
      </w:r>
      <w:r w:rsidRPr="00321C57">
        <w:rPr>
          <w:szCs w:val="19"/>
        </w:rPr>
        <w:t xml:space="preserve"> </w:t>
      </w:r>
      <w:r w:rsidR="00B80026">
        <w:rPr>
          <w:szCs w:val="19"/>
        </w:rPr>
        <w:t xml:space="preserve">i </w:t>
      </w:r>
      <w:r w:rsidRPr="00321C57">
        <w:rPr>
          <w:szCs w:val="19"/>
        </w:rPr>
        <w:t xml:space="preserve">dotyczą </w:t>
      </w:r>
      <w:r w:rsidR="00284FA8">
        <w:rPr>
          <w:szCs w:val="19"/>
        </w:rPr>
        <w:t xml:space="preserve">tylko tych </w:t>
      </w:r>
      <w:r w:rsidRPr="00321C57">
        <w:rPr>
          <w:szCs w:val="19"/>
        </w:rPr>
        <w:t>wypadków, z tytułu których przyznano</w:t>
      </w:r>
      <w:r w:rsidR="00284FA8">
        <w:rPr>
          <w:szCs w:val="19"/>
        </w:rPr>
        <w:t xml:space="preserve"> w 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04F076D4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>jest to liczba osób poszkodowanych prz</w:t>
      </w:r>
      <w:r w:rsidR="009B2A32">
        <w:rPr>
          <w:szCs w:val="19"/>
        </w:rPr>
        <w:t>ypadających na 1000 pracujących.</w:t>
      </w:r>
      <w:r w:rsidRPr="00321C57">
        <w:rPr>
          <w:szCs w:val="19"/>
        </w:rPr>
        <w:t xml:space="preserve"> </w:t>
      </w:r>
      <w:r w:rsidR="009B2A32">
        <w:rPr>
          <w:szCs w:val="19"/>
        </w:rPr>
        <w:t xml:space="preserve">Do obliczenia wskaźnika przyjęto przeciętną liczbę pracujących obliczoną jako </w:t>
      </w:r>
      <w:r w:rsidRPr="00321C57">
        <w:rPr>
          <w:szCs w:val="19"/>
        </w:rPr>
        <w:t xml:space="preserve">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</w:t>
      </w:r>
      <w:r w:rsidR="00A30A6D">
        <w:rPr>
          <w:szCs w:val="19"/>
        </w:rPr>
        <w:t xml:space="preserve">roku poprzedniego </w:t>
      </w:r>
      <w:r w:rsidR="00942648">
        <w:rPr>
          <w:szCs w:val="19"/>
        </w:rPr>
        <w:t xml:space="preserve">i </w:t>
      </w:r>
      <w:r w:rsidR="000A1402">
        <w:rPr>
          <w:szCs w:val="19"/>
        </w:rPr>
        <w:t>3</w:t>
      </w:r>
      <w:r w:rsidR="005A0DAA">
        <w:rPr>
          <w:szCs w:val="19"/>
        </w:rPr>
        <w:t>1</w:t>
      </w:r>
      <w:r w:rsidR="003E0153">
        <w:rPr>
          <w:szCs w:val="19"/>
        </w:rPr>
        <w:t xml:space="preserve"> </w:t>
      </w:r>
      <w:r w:rsidR="008329A1">
        <w:rPr>
          <w:szCs w:val="19"/>
        </w:rPr>
        <w:t>marca</w:t>
      </w:r>
      <w:r w:rsidR="003E0153">
        <w:rPr>
          <w:szCs w:val="19"/>
        </w:rPr>
        <w:t xml:space="preserve"> roku</w:t>
      </w:r>
      <w:r w:rsidR="00A30A6D">
        <w:rPr>
          <w:szCs w:val="19"/>
        </w:rPr>
        <w:t xml:space="preserve"> bieżącego</w:t>
      </w:r>
      <w:r w:rsidR="00942648">
        <w:rPr>
          <w:szCs w:val="19"/>
        </w:rPr>
        <w:t>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180B5200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 w:rsidR="002A182D">
        <w:rPr>
          <w:bCs/>
          <w:szCs w:val="19"/>
        </w:rPr>
        <w:t xml:space="preserve"> z tytułu wypadków przy pracy</w:t>
      </w:r>
      <w:r w:rsidR="008329A1">
        <w:rPr>
          <w:bCs/>
          <w:szCs w:val="19"/>
        </w:rPr>
        <w:t xml:space="preserve"> </w:t>
      </w:r>
      <w:r w:rsidR="002A182D">
        <w:rPr>
          <w:bCs/>
          <w:szCs w:val="19"/>
        </w:rPr>
        <w:br/>
        <w:t xml:space="preserve">i 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 xml:space="preserve">U. </w:t>
      </w:r>
      <w:r w:rsidR="003E5A0F">
        <w:rPr>
          <w:bCs/>
          <w:szCs w:val="19"/>
        </w:rPr>
        <w:t xml:space="preserve">z </w:t>
      </w:r>
      <w:r w:rsidR="00BB7F13">
        <w:rPr>
          <w:bCs/>
          <w:szCs w:val="19"/>
        </w:rPr>
        <w:t>201</w:t>
      </w:r>
      <w:r w:rsidR="00C938D4">
        <w:rPr>
          <w:bCs/>
          <w:szCs w:val="19"/>
        </w:rPr>
        <w:t>9</w:t>
      </w:r>
      <w:r w:rsidR="003E5A0F">
        <w:rPr>
          <w:bCs/>
          <w:szCs w:val="19"/>
        </w:rPr>
        <w:t xml:space="preserve"> r.</w:t>
      </w:r>
      <w:r w:rsidR="002E17D7">
        <w:rPr>
          <w:bCs/>
          <w:szCs w:val="19"/>
        </w:rPr>
        <w:t xml:space="preserve"> poz. 1</w:t>
      </w:r>
      <w:r w:rsidR="00C938D4">
        <w:rPr>
          <w:bCs/>
          <w:szCs w:val="19"/>
        </w:rPr>
        <w:t>205</w:t>
      </w:r>
      <w:r w:rsidRPr="00321C57">
        <w:rPr>
          <w:bCs/>
          <w:szCs w:val="19"/>
        </w:rPr>
        <w:t>):</w:t>
      </w:r>
    </w:p>
    <w:p w14:paraId="5428F903" w14:textId="07C972B5" w:rsidR="00A0190F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</w:t>
      </w:r>
      <w:r w:rsidR="009B2A32">
        <w:rPr>
          <w:szCs w:val="19"/>
        </w:rPr>
        <w:t>óre nastąpiło w związku z pracą:</w:t>
      </w:r>
    </w:p>
    <w:p w14:paraId="11DE3E02" w14:textId="6C0EA64C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</w:t>
      </w:r>
      <w:r w:rsidR="00F25309">
        <w:rPr>
          <w:szCs w:val="19"/>
        </w:rPr>
        <w:t>pracodawcy, nawet bez polecenia,</w:t>
      </w:r>
    </w:p>
    <w:p w14:paraId="0BBDC8CD" w14:textId="179BCEB0" w:rsidR="004729AE" w:rsidRPr="004729AE" w:rsidRDefault="004729AE" w:rsidP="00B800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left="426" w:hanging="283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</w:t>
      </w:r>
      <w:r w:rsidR="00F25309">
        <w:rPr>
          <w:szCs w:val="19"/>
        </w:rPr>
        <w:t>wynikającego ze stosunku pracy;</w:t>
      </w:r>
    </w:p>
    <w:p w14:paraId="42E5D6D6" w14:textId="3FBDD4AC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 w:rsidR="00B80026">
        <w:rPr>
          <w:szCs w:val="19"/>
        </w:rPr>
        <w:t>:</w:t>
      </w:r>
      <w:r w:rsidR="002A182D">
        <w:rPr>
          <w:szCs w:val="19"/>
        </w:rPr>
        <w:br/>
        <w:t xml:space="preserve">w 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08C983B5" w:rsidR="00A0190F" w:rsidRPr="00321C57" w:rsidRDefault="00A0190F" w:rsidP="00B800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142" w:hanging="142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</w:t>
      </w:r>
      <w:r w:rsidR="00B80026">
        <w:rPr>
          <w:szCs w:val="19"/>
        </w:rPr>
        <w:t>,</w:t>
      </w:r>
      <w:r w:rsidRPr="00321C57">
        <w:rPr>
          <w:szCs w:val="19"/>
        </w:rPr>
        <w:t xml:space="preserve">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 xml:space="preserve">w okresie ubezpieczenia wypadkowego podczas: uprawiania sportu </w:t>
      </w:r>
      <w:r w:rsidR="00F25309" w:rsidRPr="004D32AA">
        <w:t xml:space="preserve">w trakcie zawodów i treningów </w:t>
      </w:r>
      <w:r w:rsidRPr="00321C57">
        <w:rPr>
          <w:szCs w:val="19"/>
        </w:rPr>
        <w:t>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</w:t>
      </w:r>
      <w:r w:rsidR="00F25309" w:rsidRPr="00F25309">
        <w:t xml:space="preserve"> </w:t>
      </w:r>
      <w:r w:rsidR="00F25309" w:rsidRPr="004D32AA">
        <w:t>lub senatora, pobierającego uposażenie;</w:t>
      </w:r>
      <w:r w:rsidRPr="00321C57">
        <w:rPr>
          <w:szCs w:val="19"/>
        </w:rPr>
        <w:t xml:space="preserve"> odbywania</w:t>
      </w:r>
      <w:r w:rsidR="002A182D">
        <w:rPr>
          <w:szCs w:val="19"/>
        </w:rPr>
        <w:t xml:space="preserve"> szkolenia lub stażu związanego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z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pobieraniem przez absolwenta stypendium; wykonywania przez członka rolniczej spółdzielni produkcyjnej, spółdzielni kółek rolniczych oraz przez inną osobę traktowaną na równi</w:t>
      </w:r>
      <w:r w:rsidR="00F25309">
        <w:rPr>
          <w:szCs w:val="19"/>
        </w:rPr>
        <w:t xml:space="preserve"> z </w:t>
      </w:r>
      <w:r w:rsidRPr="00321C57">
        <w:rPr>
          <w:szCs w:val="19"/>
        </w:rPr>
        <w:t xml:space="preserve">członkiem spółdzielni, pracy na rzecz tych spółdzielni; wykonywania lub współpracy przy wykonywaniu pracy na podstawie umowy agencyjnej, </w:t>
      </w:r>
      <w:r w:rsidR="000A1402" w:rsidRPr="00321C57">
        <w:rPr>
          <w:szCs w:val="19"/>
        </w:rPr>
        <w:t>umowy zlecenia</w:t>
      </w:r>
      <w:r w:rsidR="002A182D">
        <w:rPr>
          <w:szCs w:val="19"/>
        </w:rPr>
        <w:t xml:space="preserve"> lub umowy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o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świadczenie usług; wykonywania zwykłych czynności związanych z prowadzeniem lub współpracą przy prowadzeniu działalności pozarolniczej; wykonywania przez osobę duchowną czynności religijnych lub czynności zwi</w:t>
      </w:r>
      <w:r w:rsidR="002A182D">
        <w:rPr>
          <w:szCs w:val="19"/>
        </w:rPr>
        <w:t>ązanych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z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powierzonymi funkcjami duszpasterskimi lub zakonnymi; odbywania zastępczy</w:t>
      </w:r>
      <w:r w:rsidR="002A182D">
        <w:rPr>
          <w:szCs w:val="19"/>
        </w:rPr>
        <w:t>ch form służby wojskowej; nauki</w:t>
      </w:r>
      <w:r w:rsidR="00060539">
        <w:rPr>
          <w:szCs w:val="19"/>
        </w:rPr>
        <w:t xml:space="preserve"> </w:t>
      </w:r>
      <w:r w:rsidRPr="00321C57">
        <w:rPr>
          <w:szCs w:val="19"/>
        </w:rPr>
        <w:t>w</w:t>
      </w:r>
      <w:r w:rsidR="002A182D">
        <w:rPr>
          <w:szCs w:val="19"/>
        </w:rPr>
        <w:t xml:space="preserve"> </w:t>
      </w:r>
      <w:r w:rsidRPr="00321C57">
        <w:rPr>
          <w:szCs w:val="19"/>
        </w:rPr>
        <w:t>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156477CD" w14:textId="6CCFD30F" w:rsidR="00A354CA" w:rsidRPr="00A354CA" w:rsidRDefault="00A0190F" w:rsidP="00A354CA">
      <w:pPr>
        <w:autoSpaceDE w:val="0"/>
        <w:autoSpaceDN w:val="0"/>
        <w:adjustRightInd w:val="0"/>
        <w:spacing w:before="60" w:after="60"/>
        <w:rPr>
          <w:rStyle w:val="Hipercze"/>
          <w:rFonts w:cstheme="minorBidi"/>
          <w:color w:val="001D77"/>
          <w:sz w:val="18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>„</w:t>
      </w:r>
      <w:r w:rsidRPr="005E4701">
        <w:rPr>
          <w:szCs w:val="19"/>
        </w:rPr>
        <w:t>Wypadki przy pracy”,</w:t>
      </w:r>
      <w:r w:rsidRPr="00321C57">
        <w:rPr>
          <w:szCs w:val="19"/>
        </w:rPr>
        <w:t xml:space="preserve"> dostępnej na stronie internetowej Głównego Urzędu</w:t>
      </w:r>
      <w:r w:rsidR="00654651">
        <w:rPr>
          <w:szCs w:val="19"/>
        </w:rPr>
        <w:t xml:space="preserve"> Statystycznego pod adresem:</w:t>
      </w:r>
      <w:r w:rsidR="00A354CA">
        <w:rPr>
          <w:szCs w:val="19"/>
        </w:rPr>
        <w:t xml:space="preserve"> </w:t>
      </w:r>
      <w:hyperlink r:id="rId23" w:history="1">
        <w:r w:rsidR="00A354CA" w:rsidRPr="00A354CA">
          <w:rPr>
            <w:rStyle w:val="Hipercze"/>
            <w:rFonts w:cstheme="minorBidi"/>
            <w:color w:val="001D77"/>
            <w:sz w:val="18"/>
          </w:rPr>
          <w:t>https://stat.gov.pl/obszary-tematyczne/rynek-pracy/warunki-pracy-wypadki-przy-pracy/wypadki-przy-pracy-w-2019-roku,4,13.html</w:t>
        </w:r>
      </w:hyperlink>
    </w:p>
    <w:p w14:paraId="23C4C771" w14:textId="64FCDA4F" w:rsidR="000470AA" w:rsidRDefault="00A0190F" w:rsidP="00C34FFC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A136DA">
        <w:rPr>
          <w:szCs w:val="19"/>
        </w:rPr>
        <w:t>2021</w:t>
      </w:r>
      <w:r w:rsidR="00B80026">
        <w:rPr>
          <w:szCs w:val="19"/>
        </w:rPr>
        <w:t xml:space="preserve"> r.</w:t>
      </w:r>
      <w:r w:rsidRPr="00321C57">
        <w:rPr>
          <w:szCs w:val="19"/>
        </w:rPr>
        <w:t>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A136DA">
        <w:rPr>
          <w:szCs w:val="19"/>
        </w:rPr>
        <w:t>22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7A5EBA">
          <w:headerReference w:type="default" r:id="rId24"/>
          <w:footerReference w:type="default" r:id="rId25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F3043E" w14:paraId="23C4C77B" w14:textId="77777777" w:rsidTr="00CB74ED">
        <w:trPr>
          <w:trHeight w:val="3402"/>
        </w:trPr>
        <w:tc>
          <w:tcPr>
            <w:tcW w:w="4257" w:type="dxa"/>
          </w:tcPr>
          <w:p w14:paraId="6A6AB0AA" w14:textId="37784278" w:rsidR="006552BB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Pr="00C34FFC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E07D524" w:rsidR="00A0190F" w:rsidRPr="00C34FFC" w:rsidRDefault="00F3043E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Dyrektor Jerzy Auksztol</w:t>
            </w:r>
          </w:p>
          <w:p w14:paraId="23C4C776" w14:textId="496C9DCB" w:rsidR="000470AA" w:rsidRPr="00C34FFC" w:rsidRDefault="00A0190F" w:rsidP="00F3043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060887"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58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76 83 130</w:t>
            </w:r>
          </w:p>
        </w:tc>
        <w:tc>
          <w:tcPr>
            <w:tcW w:w="3810" w:type="dxa"/>
          </w:tcPr>
          <w:p w14:paraId="482C0EA5" w14:textId="77777777" w:rsidR="00060887" w:rsidRPr="00C34FFC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</w:p>
          <w:p w14:paraId="714F9B7E" w14:textId="5D3AAA14" w:rsidR="006552BB" w:rsidRPr="00C34FFC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67584C38" w:rsidR="006552BB" w:rsidRPr="00C34FFC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B17BBC" w:rsidRPr="00C34FF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23C4C77A" w14:textId="3CC33B7D" w:rsidR="000470AA" w:rsidRPr="00F3043E" w:rsidRDefault="00060887" w:rsidP="00F3043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C34FFC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F3043E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C34FFC" w:rsidRDefault="006552BB" w:rsidP="006552BB">
            <w:pPr>
              <w:rPr>
                <w:b/>
                <w:sz w:val="20"/>
                <w:szCs w:val="20"/>
              </w:rPr>
            </w:pPr>
            <w:r w:rsidRPr="00C34FFC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610FCDBB" w:rsidR="006552BB" w:rsidRPr="00C34FFC" w:rsidRDefault="00CD1A7B" w:rsidP="006552BB">
            <w:pPr>
              <w:rPr>
                <w:sz w:val="20"/>
                <w:szCs w:val="20"/>
              </w:rPr>
            </w:pPr>
            <w:r w:rsidRPr="00C34FFC">
              <w:rPr>
                <w:sz w:val="20"/>
                <w:szCs w:val="20"/>
              </w:rPr>
              <w:t>Tel</w:t>
            </w:r>
            <w:r w:rsidR="006552BB" w:rsidRPr="00C34FFC">
              <w:rPr>
                <w:sz w:val="20"/>
                <w:szCs w:val="20"/>
              </w:rPr>
              <w:t>:</w:t>
            </w:r>
            <w:r w:rsidR="006552BB" w:rsidRPr="004B3AA8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22 608 34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Pr="00C34FFC">
              <w:rPr>
                <w:sz w:val="20"/>
                <w:szCs w:val="20"/>
              </w:rPr>
              <w:t>91, 22 608 38</w:t>
            </w:r>
            <w:r w:rsidR="00C34FFC" w:rsidRPr="00C34FFC">
              <w:rPr>
                <w:sz w:val="20"/>
                <w:szCs w:val="20"/>
              </w:rPr>
              <w:t xml:space="preserve"> </w:t>
            </w:r>
            <w:r w:rsidR="00654651">
              <w:rPr>
                <w:sz w:val="20"/>
                <w:szCs w:val="20"/>
              </w:rPr>
              <w:t>04</w:t>
            </w:r>
          </w:p>
          <w:p w14:paraId="23C4C781" w14:textId="395F15C2" w:rsidR="000470AA" w:rsidRPr="006962D0" w:rsidRDefault="006552BB" w:rsidP="006552BB">
            <w:pPr>
              <w:rPr>
                <w:sz w:val="18"/>
                <w:lang w:val="en-GB"/>
              </w:rPr>
            </w:pPr>
            <w:r w:rsidRPr="00C34FFC">
              <w:rPr>
                <w:b/>
                <w:sz w:val="20"/>
                <w:szCs w:val="20"/>
                <w:lang w:val="en-US"/>
              </w:rPr>
              <w:t>e</w:t>
            </w:r>
            <w:r w:rsidR="00681C21">
              <w:rPr>
                <w:b/>
                <w:sz w:val="20"/>
                <w:szCs w:val="20"/>
                <w:lang w:val="en-US"/>
              </w:rPr>
              <w:t>-</w:t>
            </w:r>
            <w:r w:rsidRPr="00C34FFC">
              <w:rPr>
                <w:b/>
                <w:sz w:val="20"/>
                <w:szCs w:val="20"/>
                <w:lang w:val="en-US"/>
              </w:rPr>
              <w:t>mail:</w:t>
            </w:r>
            <w:r w:rsidRPr="00C34FFC">
              <w:rPr>
                <w:sz w:val="20"/>
                <w:szCs w:val="20"/>
                <w:lang w:val="en-US"/>
              </w:rPr>
              <w:t xml:space="preserve"> </w:t>
            </w:r>
            <w:hyperlink r:id="rId26" w:history="1">
              <w:r w:rsidRPr="006962D0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962D0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267B6F" w:rsidRDefault="00C20B8D" w:rsidP="000470AA">
            <w:pPr>
              <w:rPr>
                <w:sz w:val="18"/>
              </w:rPr>
            </w:pPr>
            <w:r w:rsidRPr="00267B6F">
              <w:rPr>
                <w:sz w:val="20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23C4C78D" w14:textId="051D5310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585EC24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393180" cy="2625725"/>
                <wp:effectExtent l="0" t="0" r="2667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625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607CD7" w:rsidRDefault="00607CD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607CD7" w:rsidRDefault="00607CD7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7C254837" w:rsidR="00607CD7" w:rsidRPr="00A6030D" w:rsidRDefault="00607CD7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"https://stat.gov.pl/obszary-tematyczne/rynek-pracy/warunki-pracy-wypadki-przy-pracy/wypadki-przy-pracy-w-2019-roku,4,13.html"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A6030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Wypadki przy pracy w 2019 r.</w:t>
                            </w:r>
                          </w:p>
                          <w:p w14:paraId="1C3D5D5A" w14:textId="72923678" w:rsidR="00607CD7" w:rsidRPr="006761A2" w:rsidRDefault="00607CD7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 xml:space="preserve"> HYPERLINK "https://stat.gov.pl/obszary-tematyczne/rynek-pracy/warunki-pracy-wypadki-przy-pracy/wypadki-przy-pracy-w-2020-roku-dane-wstepne,3,42.html" 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6761A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Wypadki przy pracy za 2020 r.–dane wstępne</w:t>
                            </w:r>
                          </w:p>
                          <w:p w14:paraId="1CCE9E95" w14:textId="7747E034" w:rsidR="00607CD7" w:rsidRPr="00CD1A7B" w:rsidRDefault="00607CD7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30" w:history="1">
                              <w:r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607CD7" w:rsidRPr="004B44A0" w:rsidRDefault="00607CD7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607CD7" w:rsidRPr="004B44A0" w:rsidRDefault="00607CD7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01553FA6" w:rsidR="00607CD7" w:rsidRPr="00CD1A7B" w:rsidRDefault="007831DE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1" w:history="1">
                              <w:r w:rsidR="00607CD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</w:t>
                              </w:r>
                              <w:r w:rsidR="00607CD7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okalnych -&gt; Rynek pracy -&gt; Warunki pracy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E" id="_x0000_s1034" type="#_x0000_t202" style="position:absolute;margin-left:1.5pt;margin-top:33.2pt;width:503.4pt;height:206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" fillcolor="#f2f2f2 [3052]" strokecolor="white [3212]">
                <v:textbox>
                  <w:txbxContent>
                    <w:p w14:paraId="23C4C7CC" w14:textId="77777777" w:rsidR="00607CD7" w:rsidRDefault="00607CD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607CD7" w:rsidRDefault="00607CD7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7C254837" w:rsidR="00607CD7" w:rsidRPr="00A6030D" w:rsidRDefault="00607CD7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"https://stat.gov.pl/obszary-tematyczne/rynek-pracy/warunki-pracy-wypadki-przy-pracy/wypadki-przy-pracy-w-2019-roku,4,13.html"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A6030D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Wypadki przy pracy w 2019 r.</w:t>
                      </w:r>
                    </w:p>
                    <w:p w14:paraId="1C3D5D5A" w14:textId="72923678" w:rsidR="00607CD7" w:rsidRPr="006761A2" w:rsidRDefault="00607CD7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 xml:space="preserve"> HYPERLINK "https://stat.gov.pl/obszary-tematyczne/rynek-pracy/warunki-pracy-wypadki-przy-pracy/wypadki-przy-pracy-w-2020-roku-dane-wstepne,3,42.html" </w:instrTex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6761A2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Wypadki przy pracy za 2020 r.–dane wstępne</w:t>
                      </w:r>
                    </w:p>
                    <w:p w14:paraId="1CCE9E95" w14:textId="7747E034" w:rsidR="00607CD7" w:rsidRPr="00CD1A7B" w:rsidRDefault="00607CD7" w:rsidP="00A0190F">
                      <w:pPr>
                        <w:rPr>
                          <w:color w:val="001D77"/>
                          <w:sz w:val="18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32" w:history="1"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607CD7" w:rsidRPr="004B44A0" w:rsidRDefault="00607CD7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607CD7" w:rsidRPr="004B44A0" w:rsidRDefault="00607CD7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01553FA6" w:rsidR="00607CD7" w:rsidRPr="00CD1A7B" w:rsidRDefault="00607CD7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3" w:history="1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</w:t>
                        </w:r>
                        <w:r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okalnych -&gt; Rynek pracy -&gt; Warunki pracy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7A5EBA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D1959" w14:textId="77777777" w:rsidR="007831DE" w:rsidRDefault="007831DE" w:rsidP="000662E2">
      <w:pPr>
        <w:spacing w:after="0" w:line="240" w:lineRule="auto"/>
      </w:pPr>
      <w:r>
        <w:separator/>
      </w:r>
    </w:p>
  </w:endnote>
  <w:endnote w:type="continuationSeparator" w:id="0">
    <w:p w14:paraId="0C0E958F" w14:textId="77777777" w:rsidR="007831DE" w:rsidRDefault="007831D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 Condensed SemiBold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607CD7" w:rsidRDefault="00607CD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19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607CD7" w:rsidRDefault="00607CD7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607CD7" w:rsidRDefault="00607CD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19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3A9A0" w14:textId="77777777" w:rsidR="007831DE" w:rsidRDefault="007831DE" w:rsidP="000662E2">
      <w:pPr>
        <w:spacing w:after="0" w:line="240" w:lineRule="auto"/>
      </w:pPr>
      <w:r>
        <w:separator/>
      </w:r>
    </w:p>
  </w:footnote>
  <w:footnote w:type="continuationSeparator" w:id="0">
    <w:p w14:paraId="34D7A7B7" w14:textId="77777777" w:rsidR="007831DE" w:rsidRDefault="007831D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607CD7" w:rsidRDefault="00607CD7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607CD7" w:rsidRDefault="00607CD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607CD7" w:rsidRPr="003C6C8D" w:rsidRDefault="00607C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607CD7" w:rsidRPr="003C6C8D" w:rsidRDefault="00607C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607CD7" w:rsidRDefault="00607CD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1CB7FDBA" w:rsidR="00607CD7" w:rsidRPr="00C97596" w:rsidRDefault="00607C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10.06.2021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1CB7FDBA" w:rsidR="00607CD7" w:rsidRPr="00C97596" w:rsidRDefault="00607C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10.06.2021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607CD7" w:rsidRDefault="00607CD7">
    <w:pPr>
      <w:pStyle w:val="Nagwek"/>
    </w:pPr>
  </w:p>
  <w:p w14:paraId="1EAF19D1" w14:textId="77777777" w:rsidR="00607CD7" w:rsidRDefault="00607C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2C"/>
    <w:rsid w:val="00002B67"/>
    <w:rsid w:val="00002DF8"/>
    <w:rsid w:val="00003437"/>
    <w:rsid w:val="00004259"/>
    <w:rsid w:val="0000669D"/>
    <w:rsid w:val="0000709F"/>
    <w:rsid w:val="000108B8"/>
    <w:rsid w:val="00010B9E"/>
    <w:rsid w:val="00011882"/>
    <w:rsid w:val="000134C2"/>
    <w:rsid w:val="000152F5"/>
    <w:rsid w:val="00020150"/>
    <w:rsid w:val="00021764"/>
    <w:rsid w:val="00024E1A"/>
    <w:rsid w:val="00027714"/>
    <w:rsid w:val="000306CE"/>
    <w:rsid w:val="00031787"/>
    <w:rsid w:val="00032C97"/>
    <w:rsid w:val="0003741F"/>
    <w:rsid w:val="00044B9D"/>
    <w:rsid w:val="0004582E"/>
    <w:rsid w:val="000470AA"/>
    <w:rsid w:val="00047389"/>
    <w:rsid w:val="00051DBE"/>
    <w:rsid w:val="00052DDB"/>
    <w:rsid w:val="000535E6"/>
    <w:rsid w:val="00054EA9"/>
    <w:rsid w:val="00055456"/>
    <w:rsid w:val="00057CA1"/>
    <w:rsid w:val="00060539"/>
    <w:rsid w:val="00060887"/>
    <w:rsid w:val="00063B96"/>
    <w:rsid w:val="00064137"/>
    <w:rsid w:val="000643C4"/>
    <w:rsid w:val="00065898"/>
    <w:rsid w:val="000662E2"/>
    <w:rsid w:val="00066883"/>
    <w:rsid w:val="000721AB"/>
    <w:rsid w:val="00072F84"/>
    <w:rsid w:val="000734BD"/>
    <w:rsid w:val="00074DBE"/>
    <w:rsid w:val="00074DD8"/>
    <w:rsid w:val="000806F7"/>
    <w:rsid w:val="00081F2A"/>
    <w:rsid w:val="00087C9E"/>
    <w:rsid w:val="00093D5D"/>
    <w:rsid w:val="000955D5"/>
    <w:rsid w:val="00097840"/>
    <w:rsid w:val="000A1402"/>
    <w:rsid w:val="000A66A7"/>
    <w:rsid w:val="000B0727"/>
    <w:rsid w:val="000B0D58"/>
    <w:rsid w:val="000B5C35"/>
    <w:rsid w:val="000B6205"/>
    <w:rsid w:val="000C0283"/>
    <w:rsid w:val="000C135D"/>
    <w:rsid w:val="000C3106"/>
    <w:rsid w:val="000C6C55"/>
    <w:rsid w:val="000D1059"/>
    <w:rsid w:val="000D1D43"/>
    <w:rsid w:val="000D225C"/>
    <w:rsid w:val="000D2A5C"/>
    <w:rsid w:val="000D543E"/>
    <w:rsid w:val="000D5FE2"/>
    <w:rsid w:val="000E0918"/>
    <w:rsid w:val="000E1FC2"/>
    <w:rsid w:val="000E271D"/>
    <w:rsid w:val="000E5BF3"/>
    <w:rsid w:val="000F2427"/>
    <w:rsid w:val="000F30DB"/>
    <w:rsid w:val="000F4DE1"/>
    <w:rsid w:val="000F68D7"/>
    <w:rsid w:val="000F7BDD"/>
    <w:rsid w:val="00100D01"/>
    <w:rsid w:val="001011C3"/>
    <w:rsid w:val="00110290"/>
    <w:rsid w:val="00110D87"/>
    <w:rsid w:val="00111558"/>
    <w:rsid w:val="00111E22"/>
    <w:rsid w:val="00114DB9"/>
    <w:rsid w:val="00116087"/>
    <w:rsid w:val="00117AFC"/>
    <w:rsid w:val="001201B6"/>
    <w:rsid w:val="0012293E"/>
    <w:rsid w:val="001237C3"/>
    <w:rsid w:val="001239A7"/>
    <w:rsid w:val="0012475B"/>
    <w:rsid w:val="0012584C"/>
    <w:rsid w:val="00126452"/>
    <w:rsid w:val="00130296"/>
    <w:rsid w:val="00135655"/>
    <w:rsid w:val="00141889"/>
    <w:rsid w:val="0014193C"/>
    <w:rsid w:val="001423B6"/>
    <w:rsid w:val="0014488D"/>
    <w:rsid w:val="001448A7"/>
    <w:rsid w:val="0014615B"/>
    <w:rsid w:val="00146621"/>
    <w:rsid w:val="00153996"/>
    <w:rsid w:val="0015438A"/>
    <w:rsid w:val="0015608B"/>
    <w:rsid w:val="001564F5"/>
    <w:rsid w:val="00157013"/>
    <w:rsid w:val="00162325"/>
    <w:rsid w:val="00163764"/>
    <w:rsid w:val="00166F87"/>
    <w:rsid w:val="001671E1"/>
    <w:rsid w:val="00170A08"/>
    <w:rsid w:val="00174BEA"/>
    <w:rsid w:val="00177194"/>
    <w:rsid w:val="0018158D"/>
    <w:rsid w:val="0018412F"/>
    <w:rsid w:val="00191328"/>
    <w:rsid w:val="001951DA"/>
    <w:rsid w:val="0019560D"/>
    <w:rsid w:val="001A1395"/>
    <w:rsid w:val="001A1948"/>
    <w:rsid w:val="001A365E"/>
    <w:rsid w:val="001A643D"/>
    <w:rsid w:val="001A7F4F"/>
    <w:rsid w:val="001B29FB"/>
    <w:rsid w:val="001C320B"/>
    <w:rsid w:val="001C3269"/>
    <w:rsid w:val="001C3D9B"/>
    <w:rsid w:val="001C62FD"/>
    <w:rsid w:val="001D1DB4"/>
    <w:rsid w:val="001D619C"/>
    <w:rsid w:val="001E6C69"/>
    <w:rsid w:val="0020063F"/>
    <w:rsid w:val="0020383F"/>
    <w:rsid w:val="002128DD"/>
    <w:rsid w:val="00214033"/>
    <w:rsid w:val="00214A56"/>
    <w:rsid w:val="00220661"/>
    <w:rsid w:val="0022266B"/>
    <w:rsid w:val="0023030A"/>
    <w:rsid w:val="0023191F"/>
    <w:rsid w:val="0023211D"/>
    <w:rsid w:val="00233A88"/>
    <w:rsid w:val="00235C6D"/>
    <w:rsid w:val="00246EFC"/>
    <w:rsid w:val="0025107A"/>
    <w:rsid w:val="00254B1D"/>
    <w:rsid w:val="00255C0F"/>
    <w:rsid w:val="00256643"/>
    <w:rsid w:val="00256708"/>
    <w:rsid w:val="002574F9"/>
    <w:rsid w:val="00262B61"/>
    <w:rsid w:val="00267B6F"/>
    <w:rsid w:val="00271124"/>
    <w:rsid w:val="00272503"/>
    <w:rsid w:val="00274D88"/>
    <w:rsid w:val="00276811"/>
    <w:rsid w:val="00281B87"/>
    <w:rsid w:val="00282699"/>
    <w:rsid w:val="00284FA8"/>
    <w:rsid w:val="002850E3"/>
    <w:rsid w:val="00285414"/>
    <w:rsid w:val="002902B1"/>
    <w:rsid w:val="0029087F"/>
    <w:rsid w:val="00291D11"/>
    <w:rsid w:val="002926DF"/>
    <w:rsid w:val="00293B5E"/>
    <w:rsid w:val="00294A44"/>
    <w:rsid w:val="00295FAE"/>
    <w:rsid w:val="00296697"/>
    <w:rsid w:val="002A1395"/>
    <w:rsid w:val="002A182D"/>
    <w:rsid w:val="002A205D"/>
    <w:rsid w:val="002A2FBF"/>
    <w:rsid w:val="002A7830"/>
    <w:rsid w:val="002B0472"/>
    <w:rsid w:val="002B46E4"/>
    <w:rsid w:val="002B6247"/>
    <w:rsid w:val="002B6B12"/>
    <w:rsid w:val="002C13AF"/>
    <w:rsid w:val="002C71AA"/>
    <w:rsid w:val="002D320C"/>
    <w:rsid w:val="002D5625"/>
    <w:rsid w:val="002D7336"/>
    <w:rsid w:val="002D7F0F"/>
    <w:rsid w:val="002E17D7"/>
    <w:rsid w:val="002E6140"/>
    <w:rsid w:val="002E6985"/>
    <w:rsid w:val="002E71B6"/>
    <w:rsid w:val="002F1323"/>
    <w:rsid w:val="002F1EA1"/>
    <w:rsid w:val="002F3891"/>
    <w:rsid w:val="002F77C8"/>
    <w:rsid w:val="003039AC"/>
    <w:rsid w:val="00304F22"/>
    <w:rsid w:val="00306C7C"/>
    <w:rsid w:val="00310CFB"/>
    <w:rsid w:val="00312BE0"/>
    <w:rsid w:val="003174D4"/>
    <w:rsid w:val="0031776E"/>
    <w:rsid w:val="00317D03"/>
    <w:rsid w:val="003206F7"/>
    <w:rsid w:val="00322EDD"/>
    <w:rsid w:val="00323773"/>
    <w:rsid w:val="00324DBA"/>
    <w:rsid w:val="00327F34"/>
    <w:rsid w:val="00331777"/>
    <w:rsid w:val="00331943"/>
    <w:rsid w:val="00332320"/>
    <w:rsid w:val="00337A49"/>
    <w:rsid w:val="0034209A"/>
    <w:rsid w:val="0034370C"/>
    <w:rsid w:val="00346F5C"/>
    <w:rsid w:val="00347D72"/>
    <w:rsid w:val="0035221A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140B"/>
    <w:rsid w:val="00372411"/>
    <w:rsid w:val="00373882"/>
    <w:rsid w:val="003743CE"/>
    <w:rsid w:val="00375E38"/>
    <w:rsid w:val="00377846"/>
    <w:rsid w:val="003807A0"/>
    <w:rsid w:val="003827CB"/>
    <w:rsid w:val="00383605"/>
    <w:rsid w:val="003843DB"/>
    <w:rsid w:val="00385F21"/>
    <w:rsid w:val="00386ACE"/>
    <w:rsid w:val="00387739"/>
    <w:rsid w:val="00393761"/>
    <w:rsid w:val="00394AE2"/>
    <w:rsid w:val="00397D18"/>
    <w:rsid w:val="003A1B36"/>
    <w:rsid w:val="003A1CEC"/>
    <w:rsid w:val="003A253B"/>
    <w:rsid w:val="003A4175"/>
    <w:rsid w:val="003B1454"/>
    <w:rsid w:val="003B147B"/>
    <w:rsid w:val="003B18B6"/>
    <w:rsid w:val="003B3D4E"/>
    <w:rsid w:val="003B4471"/>
    <w:rsid w:val="003B57C4"/>
    <w:rsid w:val="003B7EFA"/>
    <w:rsid w:val="003C0C5A"/>
    <w:rsid w:val="003C15A5"/>
    <w:rsid w:val="003C2D3D"/>
    <w:rsid w:val="003C317B"/>
    <w:rsid w:val="003C32AC"/>
    <w:rsid w:val="003C59E0"/>
    <w:rsid w:val="003C6C8D"/>
    <w:rsid w:val="003D1CD6"/>
    <w:rsid w:val="003D209F"/>
    <w:rsid w:val="003D318D"/>
    <w:rsid w:val="003D4F95"/>
    <w:rsid w:val="003D5F42"/>
    <w:rsid w:val="003D60A9"/>
    <w:rsid w:val="003E0153"/>
    <w:rsid w:val="003E1021"/>
    <w:rsid w:val="003E599C"/>
    <w:rsid w:val="003E5A0F"/>
    <w:rsid w:val="003E5EF7"/>
    <w:rsid w:val="003E7C9A"/>
    <w:rsid w:val="003F0B45"/>
    <w:rsid w:val="003F4C97"/>
    <w:rsid w:val="003F698D"/>
    <w:rsid w:val="003F7FE6"/>
    <w:rsid w:val="00400193"/>
    <w:rsid w:val="00405E70"/>
    <w:rsid w:val="0041216D"/>
    <w:rsid w:val="004212E7"/>
    <w:rsid w:val="00422D34"/>
    <w:rsid w:val="00423017"/>
    <w:rsid w:val="0042446D"/>
    <w:rsid w:val="004273E7"/>
    <w:rsid w:val="00427BF8"/>
    <w:rsid w:val="00427C56"/>
    <w:rsid w:val="00430629"/>
    <w:rsid w:val="00430CEC"/>
    <w:rsid w:val="00431C02"/>
    <w:rsid w:val="00437395"/>
    <w:rsid w:val="004409C1"/>
    <w:rsid w:val="004415A0"/>
    <w:rsid w:val="0044215C"/>
    <w:rsid w:val="00445047"/>
    <w:rsid w:val="00453A3C"/>
    <w:rsid w:val="004563EC"/>
    <w:rsid w:val="00457E14"/>
    <w:rsid w:val="00460C29"/>
    <w:rsid w:val="00463E39"/>
    <w:rsid w:val="004657FC"/>
    <w:rsid w:val="004663D6"/>
    <w:rsid w:val="00466FAD"/>
    <w:rsid w:val="0046759E"/>
    <w:rsid w:val="004729AE"/>
    <w:rsid w:val="004733F6"/>
    <w:rsid w:val="00474E69"/>
    <w:rsid w:val="004771D7"/>
    <w:rsid w:val="00477FAF"/>
    <w:rsid w:val="0048291C"/>
    <w:rsid w:val="00483498"/>
    <w:rsid w:val="00487CF1"/>
    <w:rsid w:val="004940E0"/>
    <w:rsid w:val="0049621B"/>
    <w:rsid w:val="004A26B6"/>
    <w:rsid w:val="004A5CC4"/>
    <w:rsid w:val="004A7746"/>
    <w:rsid w:val="004B3AA8"/>
    <w:rsid w:val="004B44B6"/>
    <w:rsid w:val="004B5EC2"/>
    <w:rsid w:val="004B7D59"/>
    <w:rsid w:val="004C1887"/>
    <w:rsid w:val="004C1895"/>
    <w:rsid w:val="004C20B1"/>
    <w:rsid w:val="004C2E91"/>
    <w:rsid w:val="004C36B3"/>
    <w:rsid w:val="004C5AC9"/>
    <w:rsid w:val="004C6D40"/>
    <w:rsid w:val="004D1C54"/>
    <w:rsid w:val="004D1FD5"/>
    <w:rsid w:val="004D6B6D"/>
    <w:rsid w:val="004E16A2"/>
    <w:rsid w:val="004E6C68"/>
    <w:rsid w:val="004E7F25"/>
    <w:rsid w:val="004F050C"/>
    <w:rsid w:val="004F0C3C"/>
    <w:rsid w:val="004F35B8"/>
    <w:rsid w:val="004F4BFF"/>
    <w:rsid w:val="004F53D8"/>
    <w:rsid w:val="004F63FC"/>
    <w:rsid w:val="00505A92"/>
    <w:rsid w:val="00506BD6"/>
    <w:rsid w:val="00507FCD"/>
    <w:rsid w:val="005116F5"/>
    <w:rsid w:val="00515ED7"/>
    <w:rsid w:val="00516481"/>
    <w:rsid w:val="0052011E"/>
    <w:rsid w:val="005203F1"/>
    <w:rsid w:val="00520C4C"/>
    <w:rsid w:val="00521BC3"/>
    <w:rsid w:val="00533632"/>
    <w:rsid w:val="00536E7A"/>
    <w:rsid w:val="00541E6E"/>
    <w:rsid w:val="0054251F"/>
    <w:rsid w:val="00543211"/>
    <w:rsid w:val="00546382"/>
    <w:rsid w:val="005508D5"/>
    <w:rsid w:val="00551DB4"/>
    <w:rsid w:val="005520D8"/>
    <w:rsid w:val="005523D1"/>
    <w:rsid w:val="00556CF1"/>
    <w:rsid w:val="00560EBE"/>
    <w:rsid w:val="005638E0"/>
    <w:rsid w:val="00572D88"/>
    <w:rsid w:val="00574531"/>
    <w:rsid w:val="005749C5"/>
    <w:rsid w:val="005762A7"/>
    <w:rsid w:val="00577520"/>
    <w:rsid w:val="00577560"/>
    <w:rsid w:val="005778EF"/>
    <w:rsid w:val="005826E3"/>
    <w:rsid w:val="00582D53"/>
    <w:rsid w:val="00583706"/>
    <w:rsid w:val="005903BE"/>
    <w:rsid w:val="005916D7"/>
    <w:rsid w:val="00593BBB"/>
    <w:rsid w:val="00594136"/>
    <w:rsid w:val="00595552"/>
    <w:rsid w:val="00597F76"/>
    <w:rsid w:val="005A0280"/>
    <w:rsid w:val="005A0DAA"/>
    <w:rsid w:val="005A0F29"/>
    <w:rsid w:val="005A4C03"/>
    <w:rsid w:val="005A55FD"/>
    <w:rsid w:val="005A698C"/>
    <w:rsid w:val="005A7A20"/>
    <w:rsid w:val="005B0AC0"/>
    <w:rsid w:val="005B2FD2"/>
    <w:rsid w:val="005B30A7"/>
    <w:rsid w:val="005B3D1F"/>
    <w:rsid w:val="005B446D"/>
    <w:rsid w:val="005B755D"/>
    <w:rsid w:val="005C338F"/>
    <w:rsid w:val="005C4CF7"/>
    <w:rsid w:val="005D4C8C"/>
    <w:rsid w:val="005D4F1F"/>
    <w:rsid w:val="005D770A"/>
    <w:rsid w:val="005E004C"/>
    <w:rsid w:val="005E016B"/>
    <w:rsid w:val="005E0799"/>
    <w:rsid w:val="005E2497"/>
    <w:rsid w:val="005E2CF5"/>
    <w:rsid w:val="005E4701"/>
    <w:rsid w:val="005F0E92"/>
    <w:rsid w:val="005F13C7"/>
    <w:rsid w:val="005F286B"/>
    <w:rsid w:val="005F40FB"/>
    <w:rsid w:val="005F59A5"/>
    <w:rsid w:val="005F5A80"/>
    <w:rsid w:val="00601695"/>
    <w:rsid w:val="00603471"/>
    <w:rsid w:val="006044FF"/>
    <w:rsid w:val="00606BD2"/>
    <w:rsid w:val="0060706E"/>
    <w:rsid w:val="006071FA"/>
    <w:rsid w:val="00607CC5"/>
    <w:rsid w:val="00607CD7"/>
    <w:rsid w:val="00611909"/>
    <w:rsid w:val="006120BB"/>
    <w:rsid w:val="00614910"/>
    <w:rsid w:val="00622186"/>
    <w:rsid w:val="00625577"/>
    <w:rsid w:val="00627EB9"/>
    <w:rsid w:val="0063210A"/>
    <w:rsid w:val="00632F2B"/>
    <w:rsid w:val="00633014"/>
    <w:rsid w:val="0063437B"/>
    <w:rsid w:val="00640D60"/>
    <w:rsid w:val="006447CA"/>
    <w:rsid w:val="00650168"/>
    <w:rsid w:val="00650485"/>
    <w:rsid w:val="00651F82"/>
    <w:rsid w:val="00654651"/>
    <w:rsid w:val="0065512D"/>
    <w:rsid w:val="006552BB"/>
    <w:rsid w:val="006553CF"/>
    <w:rsid w:val="006617EA"/>
    <w:rsid w:val="006673CA"/>
    <w:rsid w:val="00667621"/>
    <w:rsid w:val="0066777A"/>
    <w:rsid w:val="00673C26"/>
    <w:rsid w:val="006741D9"/>
    <w:rsid w:val="006761A2"/>
    <w:rsid w:val="006812AF"/>
    <w:rsid w:val="00681C21"/>
    <w:rsid w:val="00681C71"/>
    <w:rsid w:val="0068327D"/>
    <w:rsid w:val="00683950"/>
    <w:rsid w:val="00684C82"/>
    <w:rsid w:val="00684D1B"/>
    <w:rsid w:val="00685297"/>
    <w:rsid w:val="006919D0"/>
    <w:rsid w:val="00693B85"/>
    <w:rsid w:val="00694AF0"/>
    <w:rsid w:val="00695FEC"/>
    <w:rsid w:val="006962D0"/>
    <w:rsid w:val="006A1557"/>
    <w:rsid w:val="006A4686"/>
    <w:rsid w:val="006A4DEB"/>
    <w:rsid w:val="006A77E5"/>
    <w:rsid w:val="006B08E5"/>
    <w:rsid w:val="006B0BF0"/>
    <w:rsid w:val="006B0E9E"/>
    <w:rsid w:val="006B29EC"/>
    <w:rsid w:val="006B2B10"/>
    <w:rsid w:val="006B3482"/>
    <w:rsid w:val="006B55F1"/>
    <w:rsid w:val="006B5697"/>
    <w:rsid w:val="006B5AE4"/>
    <w:rsid w:val="006D0470"/>
    <w:rsid w:val="006D1507"/>
    <w:rsid w:val="006D4054"/>
    <w:rsid w:val="006D5DF1"/>
    <w:rsid w:val="006E02EC"/>
    <w:rsid w:val="006E22F8"/>
    <w:rsid w:val="006E27AA"/>
    <w:rsid w:val="006E6E4A"/>
    <w:rsid w:val="006F19F7"/>
    <w:rsid w:val="006F1F3C"/>
    <w:rsid w:val="00701B1F"/>
    <w:rsid w:val="00705E20"/>
    <w:rsid w:val="007116F0"/>
    <w:rsid w:val="00716B05"/>
    <w:rsid w:val="00716FDB"/>
    <w:rsid w:val="007211B1"/>
    <w:rsid w:val="00721E0A"/>
    <w:rsid w:val="00732C05"/>
    <w:rsid w:val="00734758"/>
    <w:rsid w:val="0073573B"/>
    <w:rsid w:val="00740428"/>
    <w:rsid w:val="0074537A"/>
    <w:rsid w:val="007456E6"/>
    <w:rsid w:val="00745DB1"/>
    <w:rsid w:val="00746187"/>
    <w:rsid w:val="00746430"/>
    <w:rsid w:val="00756003"/>
    <w:rsid w:val="007614EB"/>
    <w:rsid w:val="0076254F"/>
    <w:rsid w:val="00767FAB"/>
    <w:rsid w:val="00770FA6"/>
    <w:rsid w:val="007747E6"/>
    <w:rsid w:val="00775BFB"/>
    <w:rsid w:val="007800BD"/>
    <w:rsid w:val="007801F5"/>
    <w:rsid w:val="007831DE"/>
    <w:rsid w:val="00783CA4"/>
    <w:rsid w:val="007842FB"/>
    <w:rsid w:val="00784E1D"/>
    <w:rsid w:val="00785C18"/>
    <w:rsid w:val="00786124"/>
    <w:rsid w:val="00786B6F"/>
    <w:rsid w:val="007915AF"/>
    <w:rsid w:val="00792A54"/>
    <w:rsid w:val="0079514B"/>
    <w:rsid w:val="0079633D"/>
    <w:rsid w:val="00796CD9"/>
    <w:rsid w:val="007A14DF"/>
    <w:rsid w:val="007A2DC1"/>
    <w:rsid w:val="007A453D"/>
    <w:rsid w:val="007A5A57"/>
    <w:rsid w:val="007A5EBA"/>
    <w:rsid w:val="007A68DB"/>
    <w:rsid w:val="007A7015"/>
    <w:rsid w:val="007A779D"/>
    <w:rsid w:val="007B6053"/>
    <w:rsid w:val="007C00A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E59BE"/>
    <w:rsid w:val="007F324B"/>
    <w:rsid w:val="007F788F"/>
    <w:rsid w:val="0080553C"/>
    <w:rsid w:val="00805B46"/>
    <w:rsid w:val="008064CC"/>
    <w:rsid w:val="008069CE"/>
    <w:rsid w:val="00806B59"/>
    <w:rsid w:val="00806CB9"/>
    <w:rsid w:val="008106D4"/>
    <w:rsid w:val="008113EA"/>
    <w:rsid w:val="00813E2B"/>
    <w:rsid w:val="0082282B"/>
    <w:rsid w:val="00825DC2"/>
    <w:rsid w:val="00831F74"/>
    <w:rsid w:val="008320F7"/>
    <w:rsid w:val="008329A1"/>
    <w:rsid w:val="00834AD3"/>
    <w:rsid w:val="008365C9"/>
    <w:rsid w:val="00840123"/>
    <w:rsid w:val="008428A1"/>
    <w:rsid w:val="00843795"/>
    <w:rsid w:val="008448FE"/>
    <w:rsid w:val="00844F97"/>
    <w:rsid w:val="00847B38"/>
    <w:rsid w:val="00847F0F"/>
    <w:rsid w:val="00852448"/>
    <w:rsid w:val="008525E5"/>
    <w:rsid w:val="00852F04"/>
    <w:rsid w:val="00853ED0"/>
    <w:rsid w:val="00854793"/>
    <w:rsid w:val="00855580"/>
    <w:rsid w:val="00857150"/>
    <w:rsid w:val="00857A44"/>
    <w:rsid w:val="00857F89"/>
    <w:rsid w:val="008616C1"/>
    <w:rsid w:val="0086257B"/>
    <w:rsid w:val="008664DD"/>
    <w:rsid w:val="008666C8"/>
    <w:rsid w:val="00867B57"/>
    <w:rsid w:val="00875410"/>
    <w:rsid w:val="00877862"/>
    <w:rsid w:val="00880C9A"/>
    <w:rsid w:val="00881263"/>
    <w:rsid w:val="0088258A"/>
    <w:rsid w:val="00885325"/>
    <w:rsid w:val="00886332"/>
    <w:rsid w:val="008904FD"/>
    <w:rsid w:val="00891082"/>
    <w:rsid w:val="00891637"/>
    <w:rsid w:val="00893C2E"/>
    <w:rsid w:val="008A255F"/>
    <w:rsid w:val="008A26D9"/>
    <w:rsid w:val="008A4C7A"/>
    <w:rsid w:val="008A4E13"/>
    <w:rsid w:val="008A5B80"/>
    <w:rsid w:val="008A741C"/>
    <w:rsid w:val="008B05D5"/>
    <w:rsid w:val="008B24D4"/>
    <w:rsid w:val="008B25D8"/>
    <w:rsid w:val="008C00E2"/>
    <w:rsid w:val="008C0C29"/>
    <w:rsid w:val="008C6784"/>
    <w:rsid w:val="008C725A"/>
    <w:rsid w:val="008D11FD"/>
    <w:rsid w:val="008D7A7C"/>
    <w:rsid w:val="008E16F3"/>
    <w:rsid w:val="008E3E49"/>
    <w:rsid w:val="008F3638"/>
    <w:rsid w:val="008F4441"/>
    <w:rsid w:val="008F67EE"/>
    <w:rsid w:val="008F6F31"/>
    <w:rsid w:val="008F7461"/>
    <w:rsid w:val="008F74DF"/>
    <w:rsid w:val="009001E8"/>
    <w:rsid w:val="00911A0A"/>
    <w:rsid w:val="009127BA"/>
    <w:rsid w:val="00913E5F"/>
    <w:rsid w:val="00921A95"/>
    <w:rsid w:val="00922484"/>
    <w:rsid w:val="009227A6"/>
    <w:rsid w:val="00922D33"/>
    <w:rsid w:val="0092322E"/>
    <w:rsid w:val="00923B00"/>
    <w:rsid w:val="009247F7"/>
    <w:rsid w:val="009259EA"/>
    <w:rsid w:val="00927DEB"/>
    <w:rsid w:val="00931D77"/>
    <w:rsid w:val="00933EC1"/>
    <w:rsid w:val="00941BBD"/>
    <w:rsid w:val="00941DFA"/>
    <w:rsid w:val="00942497"/>
    <w:rsid w:val="00942648"/>
    <w:rsid w:val="00943037"/>
    <w:rsid w:val="00944E9D"/>
    <w:rsid w:val="00947E7C"/>
    <w:rsid w:val="0095289A"/>
    <w:rsid w:val="009530DB"/>
    <w:rsid w:val="00953676"/>
    <w:rsid w:val="00953DE4"/>
    <w:rsid w:val="00956B3C"/>
    <w:rsid w:val="00957471"/>
    <w:rsid w:val="0096039C"/>
    <w:rsid w:val="00961671"/>
    <w:rsid w:val="0096380F"/>
    <w:rsid w:val="009705EE"/>
    <w:rsid w:val="00971E97"/>
    <w:rsid w:val="0097353D"/>
    <w:rsid w:val="00977927"/>
    <w:rsid w:val="00977E00"/>
    <w:rsid w:val="00980663"/>
    <w:rsid w:val="0098135C"/>
    <w:rsid w:val="0098156A"/>
    <w:rsid w:val="009818BC"/>
    <w:rsid w:val="00981B83"/>
    <w:rsid w:val="00987D62"/>
    <w:rsid w:val="00991BAC"/>
    <w:rsid w:val="00991C7B"/>
    <w:rsid w:val="009929D7"/>
    <w:rsid w:val="00993309"/>
    <w:rsid w:val="00997552"/>
    <w:rsid w:val="009A1274"/>
    <w:rsid w:val="009A3BC2"/>
    <w:rsid w:val="009A3E48"/>
    <w:rsid w:val="009A3F25"/>
    <w:rsid w:val="009A4A72"/>
    <w:rsid w:val="009A6EA0"/>
    <w:rsid w:val="009A6EAF"/>
    <w:rsid w:val="009A7932"/>
    <w:rsid w:val="009B21C4"/>
    <w:rsid w:val="009B2A32"/>
    <w:rsid w:val="009B794E"/>
    <w:rsid w:val="009B79BA"/>
    <w:rsid w:val="009C1335"/>
    <w:rsid w:val="009C1AB2"/>
    <w:rsid w:val="009C7251"/>
    <w:rsid w:val="009C7F04"/>
    <w:rsid w:val="009D28E2"/>
    <w:rsid w:val="009D37C5"/>
    <w:rsid w:val="009D3DA2"/>
    <w:rsid w:val="009D5CDF"/>
    <w:rsid w:val="009E12E3"/>
    <w:rsid w:val="009E2E91"/>
    <w:rsid w:val="009F06DC"/>
    <w:rsid w:val="009F1300"/>
    <w:rsid w:val="009F515E"/>
    <w:rsid w:val="00A0104D"/>
    <w:rsid w:val="00A0190F"/>
    <w:rsid w:val="00A020D8"/>
    <w:rsid w:val="00A03F0C"/>
    <w:rsid w:val="00A0424C"/>
    <w:rsid w:val="00A05A75"/>
    <w:rsid w:val="00A136DA"/>
    <w:rsid w:val="00A139F5"/>
    <w:rsid w:val="00A164AB"/>
    <w:rsid w:val="00A177D6"/>
    <w:rsid w:val="00A21B08"/>
    <w:rsid w:val="00A21C4E"/>
    <w:rsid w:val="00A24FBC"/>
    <w:rsid w:val="00A30A6D"/>
    <w:rsid w:val="00A317CF"/>
    <w:rsid w:val="00A32489"/>
    <w:rsid w:val="00A32983"/>
    <w:rsid w:val="00A354CA"/>
    <w:rsid w:val="00A36533"/>
    <w:rsid w:val="00A365F4"/>
    <w:rsid w:val="00A42DD9"/>
    <w:rsid w:val="00A46B91"/>
    <w:rsid w:val="00A47BB2"/>
    <w:rsid w:val="00A47D80"/>
    <w:rsid w:val="00A513C1"/>
    <w:rsid w:val="00A521DB"/>
    <w:rsid w:val="00A53132"/>
    <w:rsid w:val="00A535D5"/>
    <w:rsid w:val="00A54FD6"/>
    <w:rsid w:val="00A551AD"/>
    <w:rsid w:val="00A563F2"/>
    <w:rsid w:val="00A566E8"/>
    <w:rsid w:val="00A6030D"/>
    <w:rsid w:val="00A6305B"/>
    <w:rsid w:val="00A6335D"/>
    <w:rsid w:val="00A7069D"/>
    <w:rsid w:val="00A77F54"/>
    <w:rsid w:val="00A810F9"/>
    <w:rsid w:val="00A8227D"/>
    <w:rsid w:val="00A866C6"/>
    <w:rsid w:val="00A86ECC"/>
    <w:rsid w:val="00A86FCC"/>
    <w:rsid w:val="00A94658"/>
    <w:rsid w:val="00A95E7C"/>
    <w:rsid w:val="00A96B44"/>
    <w:rsid w:val="00AA0C3A"/>
    <w:rsid w:val="00AA260A"/>
    <w:rsid w:val="00AA45AE"/>
    <w:rsid w:val="00AA710D"/>
    <w:rsid w:val="00AB2E14"/>
    <w:rsid w:val="00AB3ADD"/>
    <w:rsid w:val="00AB6D25"/>
    <w:rsid w:val="00AC221E"/>
    <w:rsid w:val="00AC4538"/>
    <w:rsid w:val="00AC467A"/>
    <w:rsid w:val="00AC52A8"/>
    <w:rsid w:val="00AD3C11"/>
    <w:rsid w:val="00AD588F"/>
    <w:rsid w:val="00AE2D4B"/>
    <w:rsid w:val="00AE4F99"/>
    <w:rsid w:val="00AE53C1"/>
    <w:rsid w:val="00AE72E9"/>
    <w:rsid w:val="00AE7625"/>
    <w:rsid w:val="00AE7CF3"/>
    <w:rsid w:val="00AF34F8"/>
    <w:rsid w:val="00AF3981"/>
    <w:rsid w:val="00AF6DE5"/>
    <w:rsid w:val="00AF7908"/>
    <w:rsid w:val="00B00FEE"/>
    <w:rsid w:val="00B04804"/>
    <w:rsid w:val="00B04EAA"/>
    <w:rsid w:val="00B0581F"/>
    <w:rsid w:val="00B06184"/>
    <w:rsid w:val="00B068D7"/>
    <w:rsid w:val="00B07F29"/>
    <w:rsid w:val="00B10D2C"/>
    <w:rsid w:val="00B11B69"/>
    <w:rsid w:val="00B13874"/>
    <w:rsid w:val="00B14952"/>
    <w:rsid w:val="00B166AA"/>
    <w:rsid w:val="00B17BBC"/>
    <w:rsid w:val="00B231F9"/>
    <w:rsid w:val="00B26659"/>
    <w:rsid w:val="00B2673A"/>
    <w:rsid w:val="00B315ED"/>
    <w:rsid w:val="00B31E5A"/>
    <w:rsid w:val="00B32EE6"/>
    <w:rsid w:val="00B35531"/>
    <w:rsid w:val="00B36E40"/>
    <w:rsid w:val="00B37784"/>
    <w:rsid w:val="00B4246E"/>
    <w:rsid w:val="00B428C3"/>
    <w:rsid w:val="00B43AED"/>
    <w:rsid w:val="00B51E82"/>
    <w:rsid w:val="00B5286E"/>
    <w:rsid w:val="00B539A3"/>
    <w:rsid w:val="00B56392"/>
    <w:rsid w:val="00B600A8"/>
    <w:rsid w:val="00B653AB"/>
    <w:rsid w:val="00B658CB"/>
    <w:rsid w:val="00B65F9E"/>
    <w:rsid w:val="00B66B19"/>
    <w:rsid w:val="00B72F85"/>
    <w:rsid w:val="00B73629"/>
    <w:rsid w:val="00B73775"/>
    <w:rsid w:val="00B77599"/>
    <w:rsid w:val="00B80026"/>
    <w:rsid w:val="00B81DB2"/>
    <w:rsid w:val="00B81F60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054"/>
    <w:rsid w:val="00BB713B"/>
    <w:rsid w:val="00BB7F13"/>
    <w:rsid w:val="00BC1787"/>
    <w:rsid w:val="00BC5F27"/>
    <w:rsid w:val="00BC6B85"/>
    <w:rsid w:val="00BD4E33"/>
    <w:rsid w:val="00BD5ACE"/>
    <w:rsid w:val="00BD643B"/>
    <w:rsid w:val="00BE2EBD"/>
    <w:rsid w:val="00BE32D2"/>
    <w:rsid w:val="00BE5BA9"/>
    <w:rsid w:val="00BF2F72"/>
    <w:rsid w:val="00BF784F"/>
    <w:rsid w:val="00C030DE"/>
    <w:rsid w:val="00C05BF8"/>
    <w:rsid w:val="00C10F26"/>
    <w:rsid w:val="00C130E8"/>
    <w:rsid w:val="00C14F03"/>
    <w:rsid w:val="00C15CCD"/>
    <w:rsid w:val="00C202BE"/>
    <w:rsid w:val="00C20B8D"/>
    <w:rsid w:val="00C22105"/>
    <w:rsid w:val="00C2332C"/>
    <w:rsid w:val="00C244B6"/>
    <w:rsid w:val="00C26E8F"/>
    <w:rsid w:val="00C31B21"/>
    <w:rsid w:val="00C33C96"/>
    <w:rsid w:val="00C346F0"/>
    <w:rsid w:val="00C34FFC"/>
    <w:rsid w:val="00C3702F"/>
    <w:rsid w:val="00C4029F"/>
    <w:rsid w:val="00C431F4"/>
    <w:rsid w:val="00C4500A"/>
    <w:rsid w:val="00C46D17"/>
    <w:rsid w:val="00C47EA2"/>
    <w:rsid w:val="00C52FF6"/>
    <w:rsid w:val="00C56421"/>
    <w:rsid w:val="00C5766C"/>
    <w:rsid w:val="00C57C17"/>
    <w:rsid w:val="00C601F5"/>
    <w:rsid w:val="00C62EE0"/>
    <w:rsid w:val="00C64A37"/>
    <w:rsid w:val="00C64CD3"/>
    <w:rsid w:val="00C66B43"/>
    <w:rsid w:val="00C71512"/>
    <w:rsid w:val="00C7158E"/>
    <w:rsid w:val="00C7250B"/>
    <w:rsid w:val="00C7346B"/>
    <w:rsid w:val="00C754A3"/>
    <w:rsid w:val="00C75750"/>
    <w:rsid w:val="00C75E81"/>
    <w:rsid w:val="00C76A75"/>
    <w:rsid w:val="00C76BA9"/>
    <w:rsid w:val="00C774D8"/>
    <w:rsid w:val="00C77C0E"/>
    <w:rsid w:val="00C8120A"/>
    <w:rsid w:val="00C83470"/>
    <w:rsid w:val="00C85B61"/>
    <w:rsid w:val="00C86F87"/>
    <w:rsid w:val="00C86F93"/>
    <w:rsid w:val="00C91687"/>
    <w:rsid w:val="00C924A8"/>
    <w:rsid w:val="00C929CD"/>
    <w:rsid w:val="00C938D4"/>
    <w:rsid w:val="00C945FE"/>
    <w:rsid w:val="00C94630"/>
    <w:rsid w:val="00C96FAA"/>
    <w:rsid w:val="00C97A04"/>
    <w:rsid w:val="00C97F5D"/>
    <w:rsid w:val="00CA0AD7"/>
    <w:rsid w:val="00CA107B"/>
    <w:rsid w:val="00CA1AB7"/>
    <w:rsid w:val="00CA1D7F"/>
    <w:rsid w:val="00CA30D5"/>
    <w:rsid w:val="00CA41E7"/>
    <w:rsid w:val="00CA484D"/>
    <w:rsid w:val="00CA4FB6"/>
    <w:rsid w:val="00CB04A8"/>
    <w:rsid w:val="00CB1E7B"/>
    <w:rsid w:val="00CB6830"/>
    <w:rsid w:val="00CB74ED"/>
    <w:rsid w:val="00CC1BC4"/>
    <w:rsid w:val="00CC3FDA"/>
    <w:rsid w:val="00CC739E"/>
    <w:rsid w:val="00CD013A"/>
    <w:rsid w:val="00CD06C8"/>
    <w:rsid w:val="00CD1A7B"/>
    <w:rsid w:val="00CD39F6"/>
    <w:rsid w:val="00CD58B7"/>
    <w:rsid w:val="00CD6321"/>
    <w:rsid w:val="00CD7B60"/>
    <w:rsid w:val="00CE19B2"/>
    <w:rsid w:val="00CE66A2"/>
    <w:rsid w:val="00CF3B9C"/>
    <w:rsid w:val="00CF4099"/>
    <w:rsid w:val="00D00796"/>
    <w:rsid w:val="00D0369E"/>
    <w:rsid w:val="00D041AE"/>
    <w:rsid w:val="00D16082"/>
    <w:rsid w:val="00D160DA"/>
    <w:rsid w:val="00D1721D"/>
    <w:rsid w:val="00D211C6"/>
    <w:rsid w:val="00D24354"/>
    <w:rsid w:val="00D24E69"/>
    <w:rsid w:val="00D261A2"/>
    <w:rsid w:val="00D27C59"/>
    <w:rsid w:val="00D3240F"/>
    <w:rsid w:val="00D3302A"/>
    <w:rsid w:val="00D35EDB"/>
    <w:rsid w:val="00D479C6"/>
    <w:rsid w:val="00D5051E"/>
    <w:rsid w:val="00D528DB"/>
    <w:rsid w:val="00D5503B"/>
    <w:rsid w:val="00D569E8"/>
    <w:rsid w:val="00D616D2"/>
    <w:rsid w:val="00D6199A"/>
    <w:rsid w:val="00D61EC5"/>
    <w:rsid w:val="00D63B5F"/>
    <w:rsid w:val="00D64359"/>
    <w:rsid w:val="00D70B1E"/>
    <w:rsid w:val="00D70EF7"/>
    <w:rsid w:val="00D72348"/>
    <w:rsid w:val="00D75315"/>
    <w:rsid w:val="00D775C1"/>
    <w:rsid w:val="00D807F8"/>
    <w:rsid w:val="00D80B2C"/>
    <w:rsid w:val="00D8397C"/>
    <w:rsid w:val="00D84E5F"/>
    <w:rsid w:val="00D92652"/>
    <w:rsid w:val="00D92FCE"/>
    <w:rsid w:val="00D93FA6"/>
    <w:rsid w:val="00D94EED"/>
    <w:rsid w:val="00D96026"/>
    <w:rsid w:val="00DA2460"/>
    <w:rsid w:val="00DA7C1C"/>
    <w:rsid w:val="00DB0BC5"/>
    <w:rsid w:val="00DB147A"/>
    <w:rsid w:val="00DB1B7A"/>
    <w:rsid w:val="00DB20DF"/>
    <w:rsid w:val="00DB2451"/>
    <w:rsid w:val="00DB69B5"/>
    <w:rsid w:val="00DB7317"/>
    <w:rsid w:val="00DC1E29"/>
    <w:rsid w:val="00DC6708"/>
    <w:rsid w:val="00DC6F4F"/>
    <w:rsid w:val="00DD16B9"/>
    <w:rsid w:val="00DD1C39"/>
    <w:rsid w:val="00DD35EF"/>
    <w:rsid w:val="00DD646C"/>
    <w:rsid w:val="00DD6E2B"/>
    <w:rsid w:val="00DD7F14"/>
    <w:rsid w:val="00DE3B05"/>
    <w:rsid w:val="00DE42C8"/>
    <w:rsid w:val="00DE4B28"/>
    <w:rsid w:val="00DE58F8"/>
    <w:rsid w:val="00DE63FA"/>
    <w:rsid w:val="00DF005D"/>
    <w:rsid w:val="00DF12C8"/>
    <w:rsid w:val="00DF1B23"/>
    <w:rsid w:val="00DF2BCF"/>
    <w:rsid w:val="00DF56C7"/>
    <w:rsid w:val="00DF6C26"/>
    <w:rsid w:val="00E01436"/>
    <w:rsid w:val="00E045BD"/>
    <w:rsid w:val="00E15B01"/>
    <w:rsid w:val="00E17015"/>
    <w:rsid w:val="00E171A2"/>
    <w:rsid w:val="00E17B77"/>
    <w:rsid w:val="00E224FA"/>
    <w:rsid w:val="00E23337"/>
    <w:rsid w:val="00E23B52"/>
    <w:rsid w:val="00E242B2"/>
    <w:rsid w:val="00E259EA"/>
    <w:rsid w:val="00E26099"/>
    <w:rsid w:val="00E27642"/>
    <w:rsid w:val="00E32061"/>
    <w:rsid w:val="00E3765C"/>
    <w:rsid w:val="00E42FF9"/>
    <w:rsid w:val="00E45435"/>
    <w:rsid w:val="00E45729"/>
    <w:rsid w:val="00E46099"/>
    <w:rsid w:val="00E4714C"/>
    <w:rsid w:val="00E51AEB"/>
    <w:rsid w:val="00E522A7"/>
    <w:rsid w:val="00E53084"/>
    <w:rsid w:val="00E54452"/>
    <w:rsid w:val="00E54C98"/>
    <w:rsid w:val="00E56F3C"/>
    <w:rsid w:val="00E63347"/>
    <w:rsid w:val="00E664C5"/>
    <w:rsid w:val="00E671A2"/>
    <w:rsid w:val="00E700E9"/>
    <w:rsid w:val="00E71E49"/>
    <w:rsid w:val="00E72F90"/>
    <w:rsid w:val="00E73ACF"/>
    <w:rsid w:val="00E73CE5"/>
    <w:rsid w:val="00E76D26"/>
    <w:rsid w:val="00E84353"/>
    <w:rsid w:val="00E86962"/>
    <w:rsid w:val="00E8758A"/>
    <w:rsid w:val="00E87CAF"/>
    <w:rsid w:val="00E91408"/>
    <w:rsid w:val="00E91D0A"/>
    <w:rsid w:val="00E95EC5"/>
    <w:rsid w:val="00E97134"/>
    <w:rsid w:val="00E9798B"/>
    <w:rsid w:val="00EA2F26"/>
    <w:rsid w:val="00EA2F29"/>
    <w:rsid w:val="00EB055D"/>
    <w:rsid w:val="00EB1390"/>
    <w:rsid w:val="00EB240F"/>
    <w:rsid w:val="00EB2C71"/>
    <w:rsid w:val="00EB4340"/>
    <w:rsid w:val="00EB556D"/>
    <w:rsid w:val="00EB569B"/>
    <w:rsid w:val="00EB5A7D"/>
    <w:rsid w:val="00EB5F19"/>
    <w:rsid w:val="00EB64E2"/>
    <w:rsid w:val="00EB6E01"/>
    <w:rsid w:val="00EC01D5"/>
    <w:rsid w:val="00EC078C"/>
    <w:rsid w:val="00EC0A3F"/>
    <w:rsid w:val="00EC131F"/>
    <w:rsid w:val="00EC14DE"/>
    <w:rsid w:val="00EC51DF"/>
    <w:rsid w:val="00EC74E3"/>
    <w:rsid w:val="00ED12F5"/>
    <w:rsid w:val="00ED5429"/>
    <w:rsid w:val="00ED54C3"/>
    <w:rsid w:val="00ED55C0"/>
    <w:rsid w:val="00ED66F1"/>
    <w:rsid w:val="00ED682B"/>
    <w:rsid w:val="00EE41D5"/>
    <w:rsid w:val="00EE4270"/>
    <w:rsid w:val="00EE5462"/>
    <w:rsid w:val="00EE567A"/>
    <w:rsid w:val="00EE7F6F"/>
    <w:rsid w:val="00EF2DA4"/>
    <w:rsid w:val="00EF483E"/>
    <w:rsid w:val="00F003A0"/>
    <w:rsid w:val="00F037A4"/>
    <w:rsid w:val="00F03F45"/>
    <w:rsid w:val="00F0744A"/>
    <w:rsid w:val="00F1410D"/>
    <w:rsid w:val="00F15B56"/>
    <w:rsid w:val="00F2264B"/>
    <w:rsid w:val="00F25309"/>
    <w:rsid w:val="00F27C8F"/>
    <w:rsid w:val="00F3043E"/>
    <w:rsid w:val="00F3091B"/>
    <w:rsid w:val="00F322F0"/>
    <w:rsid w:val="00F32749"/>
    <w:rsid w:val="00F359EA"/>
    <w:rsid w:val="00F37172"/>
    <w:rsid w:val="00F434D1"/>
    <w:rsid w:val="00F43E0F"/>
    <w:rsid w:val="00F4477E"/>
    <w:rsid w:val="00F46C6C"/>
    <w:rsid w:val="00F50CD3"/>
    <w:rsid w:val="00F53FC9"/>
    <w:rsid w:val="00F5712E"/>
    <w:rsid w:val="00F64910"/>
    <w:rsid w:val="00F661EE"/>
    <w:rsid w:val="00F67D8F"/>
    <w:rsid w:val="00F71D5A"/>
    <w:rsid w:val="00F72ECC"/>
    <w:rsid w:val="00F77C40"/>
    <w:rsid w:val="00F802BE"/>
    <w:rsid w:val="00F80E93"/>
    <w:rsid w:val="00F83DFA"/>
    <w:rsid w:val="00F86024"/>
    <w:rsid w:val="00F8611A"/>
    <w:rsid w:val="00FA5128"/>
    <w:rsid w:val="00FA7B56"/>
    <w:rsid w:val="00FB42D4"/>
    <w:rsid w:val="00FB5906"/>
    <w:rsid w:val="00FB762F"/>
    <w:rsid w:val="00FC2AED"/>
    <w:rsid w:val="00FC51DB"/>
    <w:rsid w:val="00FC56BE"/>
    <w:rsid w:val="00FD2A39"/>
    <w:rsid w:val="00FD52A2"/>
    <w:rsid w:val="00FD5EA7"/>
    <w:rsid w:val="00FE4217"/>
    <w:rsid w:val="00FE55AA"/>
    <w:rsid w:val="00FF363F"/>
    <w:rsid w:val="00FF459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10C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26" Type="http://schemas.openxmlformats.org/officeDocument/2006/relationships/hyperlink" Target="mailto:obslugaprasowa@stat.gov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33" Type="http://schemas.openxmlformats.org/officeDocument/2006/relationships/hyperlink" Target="https://bdl.stat.gov.pl/BDL/dane/podgrup/tem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eader" Target="header3.xml"/><Relationship Id="rId32" Type="http://schemas.openxmlformats.org/officeDocument/2006/relationships/hyperlink" Target="http://stat.gov.pl/obszary-tematyczne/rynek-pracy/warunki-pracy-wypadki-przy-pracy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yperlink" Target="https://stat.gov.pl/obszary-tematyczne/rynek-pracy/warunki-pracy-wypadki-przy-pracy/wypadki-przy-pracy-w-2019-roku,4,13.html" TargetMode="External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hyperlink" Target="https://stat.gov.pl/Klasyfikacje/doc/pkd_07/pkd_07.htm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stat.gov.pl/obszary-tematyczne/rynek-pracy/warunki-pracy-wypadki-przy-pracy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EC3C4CEA-7670-4A1B-B3A5-A37E0F6E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3257</TotalTime>
  <Pages>1</Pages>
  <Words>2189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Wypadki przy pracy w I kwartale 2021 r. – dane wstępne</dc:title>
  <dc:subject>Wypadki przy pracy</dc:subject>
  <dc:creator>Główny Urząd Statystyczny</dc:creator>
  <cp:keywords>wypadki przy pracy; poszkodowani w wypadkach przy pracy; wskaźnik wypadkowości; zbiorowy wypadek przy pracy; śmiertelny wypadek przy pracy; ciężki wypadek przy pracy; wydarzenia powodujące uraz; umiejscowienie urazu</cp:keywords>
  <dc:description/>
  <cp:lastPrinted>2020-06-02T11:07:00Z</cp:lastPrinted>
  <dcterms:created xsi:type="dcterms:W3CDTF">2019-09-03T11:39:00Z</dcterms:created>
  <dcterms:modified xsi:type="dcterms:W3CDTF">2021-06-09T05:37:00Z</dcterms:modified>
  <cp:category>Warunki pracy. Wypadki przy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