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A7687B" w:rsidP="00F049AB">
      <w:pPr>
        <w:pStyle w:val="Tytuinfomacjisygnalnej"/>
      </w:pPr>
      <w:bookmarkStart w:id="0" w:name="_GoBack"/>
      <w:bookmarkEnd w:id="0"/>
      <w:r w:rsidRPr="00FC2876">
        <w:t>Szybki szacunek produktu krajowego brutto za</w:t>
      </w:r>
      <w:r w:rsidRPr="00FC2876">
        <w:br/>
      </w:r>
      <w:r w:rsidR="00DF0F67">
        <w:t>1</w:t>
      </w:r>
      <w:r w:rsidRPr="00FC2876">
        <w:t xml:space="preserve"> kw</w:t>
      </w:r>
      <w:r w:rsidR="001A164B">
        <w:t>artał</w:t>
      </w:r>
      <w:r w:rsidRPr="00FC2876">
        <w:t xml:space="preserve"> 202</w:t>
      </w:r>
      <w:r w:rsidR="00DF0F67">
        <w:t>2</w:t>
      </w:r>
      <w:r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4FB86D7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2204085" cy="1050290"/>
                <wp:effectExtent l="0" t="0" r="5715" b="0"/>
                <wp:wrapSquare wrapText="bothSides"/>
                <wp:docPr id="6" name="Pole tekstowe 2" descr="Opis wskaźnika:  108,5&#10;Dynamika realna PKB w 1 kwartale 2022 r. wg szybkiego szacunk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02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5A0CBF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5A0CB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25BAC">
                              <w:rPr>
                                <w:rStyle w:val="WartowskanikaZnak"/>
                              </w:rPr>
                              <w:t>108,5</w:t>
                            </w:r>
                          </w:p>
                          <w:p w:rsidR="005C0CAC" w:rsidRPr="007D605C" w:rsidRDefault="00A7687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822F52">
                              <w:t xml:space="preserve">Dynamika realna PKB </w:t>
                            </w:r>
                            <w:r w:rsidR="00822F52" w:rsidRPr="00822F52">
                              <w:t xml:space="preserve">w </w:t>
                            </w:r>
                            <w:r w:rsidR="00DF0F67">
                              <w:t>1</w:t>
                            </w:r>
                            <w:r w:rsidR="00822F52" w:rsidRPr="00822F52">
                              <w:t xml:space="preserve"> kwartale 202</w:t>
                            </w:r>
                            <w:r w:rsidR="00DF0F67">
                              <w:t>2</w:t>
                            </w:r>
                            <w:r w:rsidR="00822F52" w:rsidRPr="00822F52">
                              <w:t xml:space="preserve"> r. </w:t>
                            </w:r>
                            <w:r w:rsidR="00822F52">
                              <w:t>wg szybkiego szacunku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:  108,5&#10;Dynamika realna PKB w 1 kwartale 2022 r. wg szybkiego szacunku&#10;&#10;" style="position:absolute;margin-left:0;margin-top:4.7pt;width:173.55pt;height:82.7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" fillcolor="#001d77" stroked="f">
                <v:stroke joinstyle="miter"/>
                <v:textbox>
                  <w:txbxContent>
                    <w:p w:rsidR="005C0CAC" w:rsidRPr="005A0CBF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5A0CB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A25BAC">
                        <w:rPr>
                          <w:rStyle w:val="WartowskanikaZnak"/>
                        </w:rPr>
                        <w:t>108,5</w:t>
                      </w:r>
                    </w:p>
                    <w:p w:rsidR="005C0CAC" w:rsidRPr="007D605C" w:rsidRDefault="00A7687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822F52">
                        <w:t xml:space="preserve">Dynamika realna PKB </w:t>
                      </w:r>
                      <w:r w:rsidR="00822F52" w:rsidRPr="00822F52">
                        <w:t xml:space="preserve">w </w:t>
                      </w:r>
                      <w:r w:rsidR="00DF0F67">
                        <w:t>1</w:t>
                      </w:r>
                      <w:r w:rsidR="00822F52" w:rsidRPr="00822F52">
                        <w:t xml:space="preserve"> kwartale 202</w:t>
                      </w:r>
                      <w:r w:rsidR="00DF0F67">
                        <w:t>2</w:t>
                      </w:r>
                      <w:r w:rsidR="00822F52" w:rsidRPr="00822F52">
                        <w:t xml:space="preserve"> r. </w:t>
                      </w:r>
                      <w:r w:rsidR="00822F52">
                        <w:t>wg szybkiego szacunku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 xml:space="preserve">(PKB) niewyrównany sezonowo w </w:t>
      </w:r>
      <w:r w:rsidR="00B324C2">
        <w:t>1</w:t>
      </w:r>
      <w:r w:rsidR="00371066">
        <w:t xml:space="preserve"> kwartale 202</w:t>
      </w:r>
      <w:r w:rsidR="00B324C2">
        <w:t>2</w:t>
      </w:r>
      <w:r w:rsidR="00371066">
        <w:t xml:space="preserve"> r. </w:t>
      </w:r>
      <w:r w:rsidR="00822F52">
        <w:t>zwiększył się re</w:t>
      </w:r>
      <w:r w:rsidR="00CE2C32">
        <w:t>al</w:t>
      </w:r>
      <w:r w:rsidR="00822F52">
        <w:t xml:space="preserve">nie o </w:t>
      </w:r>
      <w:r w:rsidR="00A25BAC">
        <w:t>8,5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spadku o </w:t>
      </w:r>
      <w:r w:rsidR="00B324C2">
        <w:t>0,6</w:t>
      </w:r>
      <w:r w:rsidR="00371066">
        <w:t>% w analogicznym okresie 202</w:t>
      </w:r>
      <w:r w:rsidR="00B324C2">
        <w:t>1</w:t>
      </w:r>
      <w:r w:rsidR="00371066">
        <w:t xml:space="preserve"> r.</w:t>
      </w:r>
      <w:r w:rsidR="00DE6B58" w:rsidRPr="00822F52">
        <w:t xml:space="preserve"> </w:t>
      </w:r>
    </w:p>
    <w:p w:rsidR="00371066" w:rsidRDefault="00371066" w:rsidP="00E95B8E">
      <w:pPr>
        <w:pStyle w:val="Nagwek1"/>
        <w:rPr>
          <w:rFonts w:ascii="Fira Sans" w:hAnsi="Fira Sans"/>
          <w:b/>
          <w:szCs w:val="19"/>
        </w:rPr>
      </w:pPr>
    </w:p>
    <w:p w:rsidR="00371066" w:rsidRPr="00512511" w:rsidRDefault="000647A9" w:rsidP="00FC2876">
      <w:pPr>
        <w:pStyle w:val="Nagwek1"/>
        <w:spacing w:before="480" w:line="240" w:lineRule="exact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BE1B60">
        <w:rPr>
          <w:rFonts w:ascii="Fira Sans" w:hAnsi="Fira Sans"/>
          <w:color w:val="auto"/>
          <w:szCs w:val="19"/>
        </w:rPr>
        <w:t>1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902852">
        <w:rPr>
          <w:rFonts w:ascii="Fira Sans" w:hAnsi="Fira Sans"/>
          <w:color w:val="auto"/>
          <w:szCs w:val="19"/>
        </w:rPr>
        <w:t>2</w:t>
      </w:r>
      <w:r w:rsidR="00371066" w:rsidRPr="00512511">
        <w:rPr>
          <w:rFonts w:ascii="Fira Sans" w:hAnsi="Fira Sans"/>
          <w:color w:val="auto"/>
          <w:szCs w:val="19"/>
        </w:rPr>
        <w:t xml:space="preserve"> r. PKB wyrównany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wzrósł realnie o </w:t>
      </w:r>
      <w:r w:rsidR="00F31498">
        <w:rPr>
          <w:rFonts w:ascii="Fira Sans" w:hAnsi="Fira Sans"/>
          <w:color w:val="auto"/>
          <w:szCs w:val="19"/>
        </w:rPr>
        <w:t>2,4</w:t>
      </w:r>
      <w:r w:rsidR="00371066" w:rsidRPr="00512511">
        <w:rPr>
          <w:rFonts w:ascii="Fira Sans" w:hAnsi="Fira Sans"/>
          <w:color w:val="auto"/>
          <w:szCs w:val="19"/>
        </w:rPr>
        <w:t xml:space="preserve">% w porównaniu z poprzednim kwartałem i był wyższy niż przed rokiem </w:t>
      </w:r>
      <w:r w:rsidR="001C5A2E">
        <w:rPr>
          <w:rFonts w:ascii="Fira Sans" w:hAnsi="Fira Sans"/>
          <w:color w:val="auto"/>
          <w:szCs w:val="19"/>
        </w:rPr>
        <w:br/>
      </w:r>
      <w:r w:rsidR="00371066" w:rsidRPr="00512511">
        <w:rPr>
          <w:rFonts w:ascii="Fira Sans" w:hAnsi="Fira Sans"/>
          <w:color w:val="auto"/>
          <w:szCs w:val="19"/>
        </w:rPr>
        <w:t xml:space="preserve">o </w:t>
      </w:r>
      <w:r w:rsidR="00F31498">
        <w:rPr>
          <w:rFonts w:ascii="Fira Sans" w:hAnsi="Fira Sans"/>
          <w:color w:val="auto"/>
          <w:szCs w:val="19"/>
        </w:rPr>
        <w:t>9,1</w:t>
      </w:r>
      <w:r w:rsidR="00371066" w:rsidRPr="00512511">
        <w:rPr>
          <w:rFonts w:ascii="Fira Sans" w:hAnsi="Fira Sans"/>
          <w:color w:val="auto"/>
          <w:szCs w:val="19"/>
        </w:rPr>
        <w:t>%.</w:t>
      </w:r>
    </w:p>
    <w:p w:rsidR="00BD26B1" w:rsidRPr="00512511" w:rsidRDefault="00BD26B1" w:rsidP="00FC2876">
      <w:pPr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PKB niewyrównany sezonowo (w cenach stałych średniorocznych roku poprzedniego) wzrósł realnie o </w:t>
      </w:r>
      <w:r w:rsidR="00F31498">
        <w:rPr>
          <w:rFonts w:eastAsia="Times New Roman" w:cs="Times New Roman"/>
          <w:szCs w:val="19"/>
          <w:lang w:eastAsia="pl-PL"/>
        </w:rPr>
        <w:t>8,5</w:t>
      </w:r>
      <w:r w:rsidRPr="00512511">
        <w:rPr>
          <w:rFonts w:eastAsia="Times New Roman" w:cs="Times New Roman"/>
          <w:szCs w:val="19"/>
          <w:lang w:eastAsia="pl-PL"/>
        </w:rPr>
        <w:t xml:space="preserve">% w porównaniu z analogicznym okresem roku poprzedniego. </w:t>
      </w:r>
    </w:p>
    <w:p w:rsidR="00DE6B58" w:rsidRPr="00512511" w:rsidRDefault="00BD26B1" w:rsidP="00FC2876">
      <w:pPr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przedmiotem rewizji, zgodnie z polityką rewizji stosowaną w kwartalnych rachunkach narodowych, w momencie opracowywania pierwszego regularnego szacunku PKB za </w:t>
      </w:r>
      <w:r w:rsidR="00BE1B60">
        <w:rPr>
          <w:rFonts w:eastAsia="Times New Roman" w:cs="Times New Roman"/>
          <w:szCs w:val="19"/>
          <w:lang w:eastAsia="pl-PL"/>
        </w:rPr>
        <w:t xml:space="preserve">1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BE1B60">
        <w:rPr>
          <w:rFonts w:eastAsia="Times New Roman" w:cs="Times New Roman"/>
          <w:szCs w:val="19"/>
          <w:lang w:eastAsia="pl-PL"/>
        </w:rPr>
        <w:t>2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F02BD1">
        <w:rPr>
          <w:rFonts w:eastAsia="Times New Roman" w:cs="Times New Roman"/>
          <w:szCs w:val="19"/>
          <w:lang w:eastAsia="pl-PL"/>
        </w:rPr>
        <w:br/>
      </w:r>
      <w:r w:rsidR="00BE1B60">
        <w:rPr>
          <w:rFonts w:eastAsia="Times New Roman" w:cs="Times New Roman"/>
          <w:szCs w:val="19"/>
          <w:lang w:eastAsia="pl-PL"/>
        </w:rPr>
        <w:t>31.05</w:t>
      </w:r>
      <w:r w:rsidRPr="00512511">
        <w:rPr>
          <w:rFonts w:eastAsia="Times New Roman" w:cs="Times New Roman"/>
          <w:szCs w:val="19"/>
          <w:lang w:eastAsia="pl-PL"/>
        </w:rPr>
        <w:t xml:space="preserve">.2022 r. </w:t>
      </w:r>
      <w:r w:rsidR="00D972F6" w:rsidRPr="00512511">
        <w:rPr>
          <w:rFonts w:eastAsia="Times New Roman" w:cs="Times New Roman"/>
          <w:szCs w:val="19"/>
          <w:lang w:eastAsia="pl-PL"/>
        </w:rPr>
        <w:t xml:space="preserve"> </w:t>
      </w:r>
    </w:p>
    <w:tbl>
      <w:tblPr>
        <w:tblStyle w:val="Tabela-Siatka"/>
        <w:tblpPr w:leftFromText="141" w:rightFromText="141" w:vertAnchor="text" w:horzAnchor="margin" w:tblpY="876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ela prezentuje wartości dynamiki PKB w kwartałach dla lat 2020-2021 oraz w 1 kwartale 2022r. w cenach stałych przy roku odniesienia 2015, wyrównane sezonowo, przy podstawach: kwartał poprzedni=100 i analogiczny kwartał roku poprzedniego =100 oraz porównanie danych opublikowanych 22.04.2022 r. oraz 17.05.2022 r."/>
      </w:tblPr>
      <w:tblGrid>
        <w:gridCol w:w="1532"/>
        <w:gridCol w:w="728"/>
        <w:gridCol w:w="726"/>
        <w:gridCol w:w="728"/>
        <w:gridCol w:w="726"/>
        <w:gridCol w:w="726"/>
        <w:gridCol w:w="726"/>
        <w:gridCol w:w="6"/>
        <w:gridCol w:w="720"/>
        <w:gridCol w:w="10"/>
        <w:gridCol w:w="716"/>
        <w:gridCol w:w="13"/>
        <w:gridCol w:w="710"/>
      </w:tblGrid>
      <w:tr w:rsidR="007458FF" w:rsidRPr="00E34AA3" w:rsidTr="00821D9F">
        <w:trPr>
          <w:trHeight w:hRule="exact" w:val="397"/>
        </w:trPr>
        <w:tc>
          <w:tcPr>
            <w:tcW w:w="950" w:type="pct"/>
            <w:vMerge w:val="restart"/>
            <w:tcBorders>
              <w:left w:val="nil"/>
            </w:tcBorders>
            <w:vAlign w:val="center"/>
          </w:tcPr>
          <w:p w:rsidR="007458FF" w:rsidRPr="00E34AA3" w:rsidRDefault="007458FF" w:rsidP="000E2599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02" w:type="pct"/>
            <w:gridSpan w:val="4"/>
            <w:vAlign w:val="center"/>
          </w:tcPr>
          <w:p w:rsidR="007458FF" w:rsidRPr="00E34AA3" w:rsidRDefault="007458FF" w:rsidP="00674D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2020</w:t>
            </w:r>
          </w:p>
        </w:tc>
        <w:tc>
          <w:tcPr>
            <w:tcW w:w="1808" w:type="pct"/>
            <w:gridSpan w:val="7"/>
            <w:vAlign w:val="center"/>
          </w:tcPr>
          <w:p w:rsidR="007458FF" w:rsidRPr="00E34AA3" w:rsidRDefault="007458FF" w:rsidP="00674D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440" w:type="pct"/>
            <w:tcBorders>
              <w:right w:val="nil"/>
            </w:tcBorders>
            <w:vAlign w:val="center"/>
          </w:tcPr>
          <w:p w:rsidR="007458FF" w:rsidRPr="00E34AA3" w:rsidRDefault="007458FF" w:rsidP="00674D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  <w:tr w:rsidR="00821D9F" w:rsidRPr="00E34AA3" w:rsidTr="00821D9F">
        <w:trPr>
          <w:trHeight w:hRule="exact" w:val="397"/>
        </w:trPr>
        <w:tc>
          <w:tcPr>
            <w:tcW w:w="950" w:type="pct"/>
            <w:vMerge/>
            <w:tcBorders>
              <w:left w:val="nil"/>
            </w:tcBorders>
          </w:tcPr>
          <w:p w:rsidR="007458FF" w:rsidRPr="00E34AA3" w:rsidRDefault="007458FF" w:rsidP="007458F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1" w:type="pct"/>
            <w:vAlign w:val="center"/>
          </w:tcPr>
          <w:p w:rsidR="007458FF" w:rsidRPr="00E34AA3" w:rsidRDefault="007458FF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0" w:type="pct"/>
            <w:vAlign w:val="center"/>
          </w:tcPr>
          <w:p w:rsidR="007458FF" w:rsidRPr="00E34AA3" w:rsidRDefault="007458FF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1" w:type="pct"/>
            <w:vAlign w:val="center"/>
          </w:tcPr>
          <w:p w:rsidR="007458FF" w:rsidRPr="00E34AA3" w:rsidRDefault="007458FF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0" w:type="pct"/>
            <w:vAlign w:val="center"/>
          </w:tcPr>
          <w:p w:rsidR="007458FF" w:rsidRPr="00E34AA3" w:rsidRDefault="007458FF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0" w:type="pct"/>
            <w:vAlign w:val="center"/>
          </w:tcPr>
          <w:p w:rsidR="007458FF" w:rsidRPr="00E34AA3" w:rsidRDefault="007458FF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4" w:type="pct"/>
            <w:gridSpan w:val="2"/>
            <w:vAlign w:val="center"/>
          </w:tcPr>
          <w:p w:rsidR="007458FF" w:rsidRPr="00E34AA3" w:rsidRDefault="007458FF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2" w:type="pct"/>
            <w:gridSpan w:val="2"/>
            <w:vAlign w:val="center"/>
          </w:tcPr>
          <w:p w:rsidR="007458FF" w:rsidRPr="00E34AA3" w:rsidRDefault="007458FF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2" w:type="pct"/>
            <w:gridSpan w:val="2"/>
            <w:vAlign w:val="center"/>
          </w:tcPr>
          <w:p w:rsidR="007458FF" w:rsidRPr="00E34AA3" w:rsidRDefault="007458FF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40" w:type="pct"/>
            <w:tcBorders>
              <w:right w:val="nil"/>
            </w:tcBorders>
            <w:vAlign w:val="center"/>
          </w:tcPr>
          <w:p w:rsidR="007458FF" w:rsidRPr="00E34AA3" w:rsidRDefault="007458FF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7458FF" w:rsidRPr="00E34AA3" w:rsidTr="004C7C36">
        <w:trPr>
          <w:trHeight w:hRule="exact" w:val="397"/>
        </w:trPr>
        <w:tc>
          <w:tcPr>
            <w:tcW w:w="950" w:type="pct"/>
            <w:vMerge/>
            <w:tcBorders>
              <w:left w:val="nil"/>
            </w:tcBorders>
          </w:tcPr>
          <w:p w:rsidR="007458FF" w:rsidRPr="00E34AA3" w:rsidRDefault="007458FF" w:rsidP="007458F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050" w:type="pct"/>
            <w:gridSpan w:val="12"/>
            <w:tcBorders>
              <w:right w:val="nil"/>
            </w:tcBorders>
            <w:vAlign w:val="center"/>
          </w:tcPr>
          <w:p w:rsidR="007458FF" w:rsidRPr="00E34AA3" w:rsidRDefault="007458FF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7458FF" w:rsidRPr="00E34AA3" w:rsidTr="00821D9F">
        <w:trPr>
          <w:trHeight w:val="397"/>
        </w:trPr>
        <w:tc>
          <w:tcPr>
            <w:tcW w:w="950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7458FF" w:rsidRPr="00E34AA3" w:rsidRDefault="007458FF" w:rsidP="007458F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22</w:t>
            </w:r>
            <w:r w:rsidRPr="00E34AA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04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pct"/>
            <w:tcMar>
              <w:left w:w="28" w:type="dxa"/>
              <w:right w:w="28" w:type="dxa"/>
            </w:tcMar>
            <w:vAlign w:val="center"/>
          </w:tcPr>
          <w:p w:rsidR="007458FF" w:rsidRPr="00E34AA3" w:rsidRDefault="00141BB9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450" w:type="pct"/>
            <w:vAlign w:val="center"/>
          </w:tcPr>
          <w:p w:rsidR="007458FF" w:rsidRPr="00E34AA3" w:rsidRDefault="00141BB9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90,8</w:t>
            </w:r>
          </w:p>
        </w:tc>
        <w:tc>
          <w:tcPr>
            <w:tcW w:w="451" w:type="pct"/>
            <w:vAlign w:val="center"/>
          </w:tcPr>
          <w:p w:rsidR="007458FF" w:rsidRPr="00E34AA3" w:rsidRDefault="00141BB9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107,3</w:t>
            </w:r>
          </w:p>
        </w:tc>
        <w:tc>
          <w:tcPr>
            <w:tcW w:w="450" w:type="pct"/>
            <w:vAlign w:val="center"/>
          </w:tcPr>
          <w:p w:rsidR="007458FF" w:rsidRPr="00E34AA3" w:rsidRDefault="00141BB9" w:rsidP="0099674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</w:t>
            </w:r>
            <w:r w:rsidR="00996746">
              <w:rPr>
                <w:sz w:val="18"/>
                <w:szCs w:val="18"/>
              </w:rPr>
              <w:t>9</w:t>
            </w:r>
          </w:p>
        </w:tc>
        <w:tc>
          <w:tcPr>
            <w:tcW w:w="450" w:type="pct"/>
            <w:vAlign w:val="center"/>
          </w:tcPr>
          <w:p w:rsidR="007458FF" w:rsidRPr="00E34AA3" w:rsidRDefault="00141BB9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454" w:type="pct"/>
            <w:gridSpan w:val="2"/>
            <w:vAlign w:val="center"/>
          </w:tcPr>
          <w:p w:rsidR="007458FF" w:rsidRPr="00E34AA3" w:rsidRDefault="00141BB9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452" w:type="pct"/>
            <w:gridSpan w:val="2"/>
            <w:vAlign w:val="center"/>
          </w:tcPr>
          <w:p w:rsidR="007458FF" w:rsidRPr="00E34AA3" w:rsidRDefault="00141BB9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102,5</w:t>
            </w:r>
          </w:p>
        </w:tc>
        <w:tc>
          <w:tcPr>
            <w:tcW w:w="452" w:type="pct"/>
            <w:gridSpan w:val="2"/>
            <w:vAlign w:val="center"/>
          </w:tcPr>
          <w:p w:rsidR="007458FF" w:rsidRPr="00E34AA3" w:rsidRDefault="00141BB9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101,6</w:t>
            </w:r>
          </w:p>
        </w:tc>
        <w:tc>
          <w:tcPr>
            <w:tcW w:w="440" w:type="pct"/>
            <w:tcBorders>
              <w:right w:val="nil"/>
            </w:tcBorders>
            <w:vAlign w:val="center"/>
          </w:tcPr>
          <w:p w:rsidR="007458FF" w:rsidRPr="00E34AA3" w:rsidRDefault="00141BB9" w:rsidP="007458FF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7458FF" w:rsidRPr="00E34AA3" w:rsidTr="00821D9F">
        <w:trPr>
          <w:trHeight w:val="397"/>
        </w:trPr>
        <w:tc>
          <w:tcPr>
            <w:tcW w:w="950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7458FF" w:rsidRPr="00E34AA3" w:rsidRDefault="007458FF" w:rsidP="007458F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17</w:t>
            </w:r>
            <w:r w:rsidRPr="00E34AA3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5</w:t>
            </w:r>
            <w:r w:rsidRPr="00E34AA3">
              <w:rPr>
                <w:sz w:val="18"/>
                <w:szCs w:val="18"/>
              </w:rPr>
              <w:t>.2022</w:t>
            </w:r>
          </w:p>
        </w:tc>
        <w:tc>
          <w:tcPr>
            <w:tcW w:w="451" w:type="pct"/>
            <w:tcMar>
              <w:left w:w="28" w:type="dxa"/>
              <w:right w:w="28" w:type="dxa"/>
            </w:tcMar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100,4</w:t>
            </w:r>
          </w:p>
        </w:tc>
        <w:tc>
          <w:tcPr>
            <w:tcW w:w="450" w:type="pct"/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90,9</w:t>
            </w:r>
          </w:p>
        </w:tc>
        <w:tc>
          <w:tcPr>
            <w:tcW w:w="451" w:type="pct"/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107,3</w:t>
            </w:r>
          </w:p>
        </w:tc>
        <w:tc>
          <w:tcPr>
            <w:tcW w:w="450" w:type="pct"/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450" w:type="pct"/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101,4</w:t>
            </w:r>
          </w:p>
        </w:tc>
        <w:tc>
          <w:tcPr>
            <w:tcW w:w="454" w:type="pct"/>
            <w:gridSpan w:val="2"/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102,0</w:t>
            </w:r>
          </w:p>
        </w:tc>
        <w:tc>
          <w:tcPr>
            <w:tcW w:w="452" w:type="pct"/>
            <w:gridSpan w:val="2"/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452" w:type="pct"/>
            <w:gridSpan w:val="2"/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101,8</w:t>
            </w:r>
          </w:p>
        </w:tc>
        <w:tc>
          <w:tcPr>
            <w:tcW w:w="440" w:type="pct"/>
            <w:tcBorders>
              <w:right w:val="nil"/>
            </w:tcBorders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102,4</w:t>
            </w:r>
          </w:p>
        </w:tc>
      </w:tr>
      <w:tr w:rsidR="007458FF" w:rsidRPr="00E34AA3" w:rsidTr="00821D9F">
        <w:trPr>
          <w:trHeight w:val="397"/>
        </w:trPr>
        <w:tc>
          <w:tcPr>
            <w:tcW w:w="950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7458FF" w:rsidRPr="00E34AA3" w:rsidRDefault="007458FF" w:rsidP="007458F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1" w:type="pct"/>
            <w:tcMar>
              <w:left w:w="28" w:type="dxa"/>
              <w:right w:w="28" w:type="dxa"/>
            </w:tcMar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-0,2</w:t>
            </w:r>
          </w:p>
        </w:tc>
        <w:tc>
          <w:tcPr>
            <w:tcW w:w="450" w:type="pct"/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51" w:type="pct"/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0" w:type="pct"/>
            <w:vAlign w:val="center"/>
          </w:tcPr>
          <w:p w:rsidR="007458FF" w:rsidRPr="00E34AA3" w:rsidRDefault="00F31498" w:rsidP="0099674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</w:t>
            </w:r>
            <w:r w:rsidR="00996746">
              <w:rPr>
                <w:sz w:val="18"/>
                <w:szCs w:val="18"/>
              </w:rPr>
              <w:t>1</w:t>
            </w:r>
          </w:p>
        </w:tc>
        <w:tc>
          <w:tcPr>
            <w:tcW w:w="450" w:type="pct"/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-0,3</w:t>
            </w:r>
          </w:p>
        </w:tc>
        <w:tc>
          <w:tcPr>
            <w:tcW w:w="454" w:type="pct"/>
            <w:gridSpan w:val="2"/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52" w:type="pct"/>
            <w:gridSpan w:val="2"/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52" w:type="pct"/>
            <w:gridSpan w:val="2"/>
            <w:vAlign w:val="center"/>
          </w:tcPr>
          <w:p w:rsidR="007458FF" w:rsidRPr="00E34AA3" w:rsidRDefault="00F31498" w:rsidP="00141BB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+0,2</w:t>
            </w:r>
          </w:p>
        </w:tc>
        <w:tc>
          <w:tcPr>
            <w:tcW w:w="440" w:type="pct"/>
            <w:tcBorders>
              <w:right w:val="nil"/>
            </w:tcBorders>
            <w:vAlign w:val="center"/>
          </w:tcPr>
          <w:p w:rsidR="007458FF" w:rsidRPr="00E34AA3" w:rsidRDefault="00141BB9" w:rsidP="007458FF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7458FF" w:rsidRPr="00E34AA3" w:rsidTr="004C7C36">
        <w:trPr>
          <w:trHeight w:hRule="exact" w:val="397"/>
        </w:trPr>
        <w:tc>
          <w:tcPr>
            <w:tcW w:w="950" w:type="pct"/>
            <w:tcBorders>
              <w:left w:val="nil"/>
            </w:tcBorders>
            <w:vAlign w:val="center"/>
          </w:tcPr>
          <w:p w:rsidR="007458FF" w:rsidRPr="00E34AA3" w:rsidRDefault="007458FF" w:rsidP="007458F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050" w:type="pct"/>
            <w:gridSpan w:val="12"/>
            <w:tcBorders>
              <w:right w:val="nil"/>
            </w:tcBorders>
            <w:vAlign w:val="center"/>
          </w:tcPr>
          <w:p w:rsidR="007458FF" w:rsidRPr="00E34AA3" w:rsidRDefault="007458FF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821D9F" w:rsidRPr="00E34AA3" w:rsidTr="008E7D43">
        <w:tc>
          <w:tcPr>
            <w:tcW w:w="950" w:type="pct"/>
            <w:tcBorders>
              <w:left w:val="nil"/>
            </w:tcBorders>
            <w:vAlign w:val="center"/>
          </w:tcPr>
          <w:p w:rsidR="00821D9F" w:rsidRPr="00E34AA3" w:rsidRDefault="00821D9F" w:rsidP="007458F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22</w:t>
            </w:r>
            <w:r w:rsidRPr="00E34AA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04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51" w:type="pct"/>
            <w:vAlign w:val="center"/>
          </w:tcPr>
          <w:p w:rsidR="00821D9F" w:rsidRPr="00E34AA3" w:rsidRDefault="00D1256A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102,7</w:t>
            </w:r>
          </w:p>
        </w:tc>
        <w:tc>
          <w:tcPr>
            <w:tcW w:w="450" w:type="pct"/>
            <w:vAlign w:val="center"/>
          </w:tcPr>
          <w:p w:rsidR="00821D9F" w:rsidRPr="00E34AA3" w:rsidRDefault="00D1256A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92,5</w:t>
            </w:r>
          </w:p>
        </w:tc>
        <w:tc>
          <w:tcPr>
            <w:tcW w:w="451" w:type="pct"/>
            <w:vAlign w:val="center"/>
          </w:tcPr>
          <w:p w:rsidR="00821D9F" w:rsidRPr="00E34AA3" w:rsidRDefault="00D1256A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98,4</w:t>
            </w:r>
          </w:p>
        </w:tc>
        <w:tc>
          <w:tcPr>
            <w:tcW w:w="450" w:type="pct"/>
            <w:vAlign w:val="center"/>
          </w:tcPr>
          <w:p w:rsidR="00821D9F" w:rsidRPr="00E34AA3" w:rsidRDefault="00D1256A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97,9</w:t>
            </w:r>
          </w:p>
        </w:tc>
        <w:tc>
          <w:tcPr>
            <w:tcW w:w="450" w:type="pct"/>
            <w:vAlign w:val="center"/>
          </w:tcPr>
          <w:p w:rsidR="00821D9F" w:rsidRPr="00E34AA3" w:rsidRDefault="00D1256A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99,0</w:t>
            </w:r>
          </w:p>
        </w:tc>
        <w:tc>
          <w:tcPr>
            <w:tcW w:w="450" w:type="pct"/>
            <w:vAlign w:val="center"/>
          </w:tcPr>
          <w:p w:rsidR="00821D9F" w:rsidRPr="00E34AA3" w:rsidRDefault="00D1256A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111,0</w:t>
            </w:r>
          </w:p>
        </w:tc>
        <w:tc>
          <w:tcPr>
            <w:tcW w:w="450" w:type="pct"/>
            <w:gridSpan w:val="2"/>
            <w:vAlign w:val="center"/>
          </w:tcPr>
          <w:p w:rsidR="00821D9F" w:rsidRPr="00E34AA3" w:rsidRDefault="00D1256A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106,0</w:t>
            </w:r>
          </w:p>
        </w:tc>
        <w:tc>
          <w:tcPr>
            <w:tcW w:w="450" w:type="pct"/>
            <w:gridSpan w:val="2"/>
            <w:vAlign w:val="center"/>
          </w:tcPr>
          <w:p w:rsidR="00821D9F" w:rsidRPr="00E34AA3" w:rsidRDefault="00D1256A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107,9</w:t>
            </w:r>
          </w:p>
        </w:tc>
        <w:tc>
          <w:tcPr>
            <w:tcW w:w="448" w:type="pct"/>
            <w:gridSpan w:val="2"/>
            <w:tcBorders>
              <w:right w:val="nil"/>
            </w:tcBorders>
            <w:vAlign w:val="center"/>
          </w:tcPr>
          <w:p w:rsidR="00821D9F" w:rsidRPr="00E34AA3" w:rsidRDefault="00D1256A" w:rsidP="007458FF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21D9F" w:rsidRPr="00E34AA3" w:rsidTr="008E7D43">
        <w:tc>
          <w:tcPr>
            <w:tcW w:w="950" w:type="pct"/>
            <w:tcBorders>
              <w:left w:val="nil"/>
            </w:tcBorders>
            <w:vAlign w:val="center"/>
          </w:tcPr>
          <w:p w:rsidR="00821D9F" w:rsidRPr="00E34AA3" w:rsidRDefault="00821D9F" w:rsidP="007458F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17</w:t>
            </w:r>
            <w:r w:rsidRPr="00E34AA3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5</w:t>
            </w:r>
            <w:r w:rsidRPr="00E34AA3">
              <w:rPr>
                <w:sz w:val="18"/>
                <w:szCs w:val="18"/>
              </w:rPr>
              <w:t>.2022</w:t>
            </w:r>
          </w:p>
        </w:tc>
        <w:tc>
          <w:tcPr>
            <w:tcW w:w="451" w:type="pct"/>
            <w:tcBorders>
              <w:bottom w:val="single" w:sz="4" w:space="0" w:color="001D77"/>
            </w:tcBorders>
            <w:vAlign w:val="center"/>
          </w:tcPr>
          <w:p w:rsidR="00821D9F" w:rsidRPr="00E34AA3" w:rsidRDefault="00F31498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450" w:type="pct"/>
            <w:tcBorders>
              <w:bottom w:val="single" w:sz="4" w:space="0" w:color="001D77"/>
            </w:tcBorders>
            <w:vAlign w:val="center"/>
          </w:tcPr>
          <w:p w:rsidR="00821D9F" w:rsidRPr="00E34AA3" w:rsidRDefault="00F31498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92,5</w:t>
            </w:r>
          </w:p>
        </w:tc>
        <w:tc>
          <w:tcPr>
            <w:tcW w:w="451" w:type="pct"/>
            <w:tcBorders>
              <w:bottom w:val="single" w:sz="4" w:space="0" w:color="001D77"/>
            </w:tcBorders>
            <w:vAlign w:val="center"/>
          </w:tcPr>
          <w:p w:rsidR="00821D9F" w:rsidRPr="00E34AA3" w:rsidRDefault="00F31498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98,4</w:t>
            </w:r>
          </w:p>
        </w:tc>
        <w:tc>
          <w:tcPr>
            <w:tcW w:w="450" w:type="pct"/>
            <w:tcBorders>
              <w:bottom w:val="single" w:sz="4" w:space="0" w:color="001D77"/>
            </w:tcBorders>
            <w:vAlign w:val="center"/>
          </w:tcPr>
          <w:p w:rsidR="00821D9F" w:rsidRPr="00E34AA3" w:rsidRDefault="00F31498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97,9</w:t>
            </w:r>
          </w:p>
        </w:tc>
        <w:tc>
          <w:tcPr>
            <w:tcW w:w="450" w:type="pct"/>
            <w:tcBorders>
              <w:bottom w:val="single" w:sz="4" w:space="0" w:color="001D77"/>
            </w:tcBorders>
            <w:vAlign w:val="center"/>
          </w:tcPr>
          <w:p w:rsidR="00821D9F" w:rsidRPr="00E34AA3" w:rsidRDefault="00F31498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98,9</w:t>
            </w:r>
          </w:p>
        </w:tc>
        <w:tc>
          <w:tcPr>
            <w:tcW w:w="450" w:type="pct"/>
            <w:tcBorders>
              <w:bottom w:val="single" w:sz="4" w:space="0" w:color="001D77"/>
            </w:tcBorders>
            <w:vAlign w:val="center"/>
          </w:tcPr>
          <w:p w:rsidR="00821D9F" w:rsidRPr="00E34AA3" w:rsidRDefault="00F31498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111,0</w:t>
            </w:r>
          </w:p>
        </w:tc>
        <w:tc>
          <w:tcPr>
            <w:tcW w:w="450" w:type="pct"/>
            <w:gridSpan w:val="2"/>
            <w:tcBorders>
              <w:bottom w:val="single" w:sz="4" w:space="0" w:color="001D77"/>
            </w:tcBorders>
            <w:vAlign w:val="center"/>
          </w:tcPr>
          <w:p w:rsidR="00821D9F" w:rsidRPr="00E34AA3" w:rsidRDefault="00F31498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106,1</w:t>
            </w:r>
          </w:p>
        </w:tc>
        <w:tc>
          <w:tcPr>
            <w:tcW w:w="450" w:type="pct"/>
            <w:gridSpan w:val="2"/>
            <w:tcBorders>
              <w:bottom w:val="single" w:sz="4" w:space="0" w:color="001D77"/>
            </w:tcBorders>
            <w:vAlign w:val="center"/>
          </w:tcPr>
          <w:p w:rsidR="00821D9F" w:rsidRPr="00E34AA3" w:rsidRDefault="00F31498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108,0</w:t>
            </w:r>
          </w:p>
        </w:tc>
        <w:tc>
          <w:tcPr>
            <w:tcW w:w="448" w:type="pct"/>
            <w:gridSpan w:val="2"/>
            <w:tcBorders>
              <w:bottom w:val="single" w:sz="4" w:space="0" w:color="001D77"/>
              <w:right w:val="nil"/>
            </w:tcBorders>
            <w:vAlign w:val="center"/>
          </w:tcPr>
          <w:p w:rsidR="00821D9F" w:rsidRPr="00E34AA3" w:rsidRDefault="00F31498" w:rsidP="007458F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109,1</w:t>
            </w:r>
          </w:p>
        </w:tc>
      </w:tr>
      <w:tr w:rsidR="00821D9F" w:rsidRPr="00E34AA3" w:rsidTr="00821D9F">
        <w:tc>
          <w:tcPr>
            <w:tcW w:w="950" w:type="pct"/>
            <w:tcBorders>
              <w:left w:val="nil"/>
              <w:bottom w:val="nil"/>
            </w:tcBorders>
          </w:tcPr>
          <w:p w:rsidR="00821D9F" w:rsidRPr="00E34AA3" w:rsidRDefault="00821D9F" w:rsidP="007458F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1" w:type="pct"/>
            <w:tcBorders>
              <w:bottom w:val="nil"/>
              <w:right w:val="nil"/>
            </w:tcBorders>
            <w:vAlign w:val="center"/>
          </w:tcPr>
          <w:p w:rsidR="00821D9F" w:rsidRPr="00E34AA3" w:rsidRDefault="00F31498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450" w:type="pct"/>
            <w:tcBorders>
              <w:bottom w:val="nil"/>
              <w:right w:val="nil"/>
            </w:tcBorders>
            <w:vAlign w:val="center"/>
          </w:tcPr>
          <w:p w:rsidR="00821D9F" w:rsidRPr="00E34AA3" w:rsidRDefault="00F31498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1" w:type="pct"/>
            <w:tcBorders>
              <w:bottom w:val="nil"/>
              <w:right w:val="nil"/>
            </w:tcBorders>
            <w:vAlign w:val="center"/>
          </w:tcPr>
          <w:p w:rsidR="00821D9F" w:rsidRPr="00E34AA3" w:rsidRDefault="00F31498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0" w:type="pct"/>
            <w:tcBorders>
              <w:bottom w:val="nil"/>
              <w:right w:val="nil"/>
            </w:tcBorders>
            <w:vAlign w:val="center"/>
          </w:tcPr>
          <w:p w:rsidR="00821D9F" w:rsidRPr="00E34AA3" w:rsidRDefault="00F31498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0" w:type="pct"/>
            <w:tcBorders>
              <w:bottom w:val="nil"/>
              <w:right w:val="nil"/>
            </w:tcBorders>
            <w:vAlign w:val="center"/>
          </w:tcPr>
          <w:p w:rsidR="00821D9F" w:rsidRPr="00E34AA3" w:rsidRDefault="00435196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450" w:type="pct"/>
            <w:tcBorders>
              <w:bottom w:val="nil"/>
              <w:right w:val="nil"/>
            </w:tcBorders>
            <w:vAlign w:val="center"/>
          </w:tcPr>
          <w:p w:rsidR="00821D9F" w:rsidRPr="00E34AA3" w:rsidRDefault="00435196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0" w:type="pct"/>
            <w:gridSpan w:val="2"/>
            <w:tcBorders>
              <w:bottom w:val="nil"/>
              <w:right w:val="nil"/>
            </w:tcBorders>
            <w:vAlign w:val="center"/>
          </w:tcPr>
          <w:p w:rsidR="00821D9F" w:rsidRPr="00E34AA3" w:rsidRDefault="00435196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50" w:type="pct"/>
            <w:gridSpan w:val="2"/>
            <w:tcBorders>
              <w:bottom w:val="nil"/>
              <w:right w:val="nil"/>
            </w:tcBorders>
            <w:vAlign w:val="center"/>
          </w:tcPr>
          <w:p w:rsidR="00821D9F" w:rsidRPr="00E34AA3" w:rsidRDefault="00435196" w:rsidP="00D125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48" w:type="pct"/>
            <w:gridSpan w:val="2"/>
            <w:tcBorders>
              <w:bottom w:val="nil"/>
              <w:right w:val="nil"/>
            </w:tcBorders>
            <w:vAlign w:val="center"/>
          </w:tcPr>
          <w:p w:rsidR="00821D9F" w:rsidRPr="00E34AA3" w:rsidRDefault="00D1256A" w:rsidP="00D1256A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E95B8E" w:rsidRDefault="005A0CBF" w:rsidP="00580B5E">
      <w:pPr>
        <w:spacing w:before="360" w:line="288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p w:rsidR="00CB232B" w:rsidRDefault="00CB232B" w:rsidP="00580B5E">
      <w:pPr>
        <w:spacing w:before="360" w:line="288" w:lineRule="auto"/>
        <w:rPr>
          <w:b/>
        </w:rPr>
      </w:pPr>
    </w:p>
    <w:p w:rsidR="00CB232B" w:rsidRPr="008D06BB" w:rsidRDefault="00CB232B" w:rsidP="008D06BB">
      <w:pPr>
        <w:pStyle w:val="Tablicanotka"/>
        <w:jc w:val="right"/>
        <w:rPr>
          <w:sz w:val="18"/>
          <w:szCs w:val="18"/>
        </w:rPr>
      </w:pPr>
    </w:p>
    <w:p w:rsidR="00437D5B" w:rsidRDefault="00437D5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3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ela prezentuje wartości dynamiki PKB w kwartałach dla lat 2020-2021 oraz w 1 kwartale 2022 r. w cenach stałych, średniorocznych roku poprzedniego, niewyrównane sezonowo, przy podstawie analogiczny okres roku poprzedniego =100 oraz porównanie danych opublikowanych 22.04.2022 r. oraz 17.05.2022 r."/>
      </w:tblPr>
      <w:tblGrid>
        <w:gridCol w:w="1536"/>
        <w:gridCol w:w="732"/>
        <w:gridCol w:w="727"/>
        <w:gridCol w:w="728"/>
        <w:gridCol w:w="726"/>
        <w:gridCol w:w="726"/>
        <w:gridCol w:w="728"/>
        <w:gridCol w:w="726"/>
        <w:gridCol w:w="731"/>
        <w:gridCol w:w="712"/>
      </w:tblGrid>
      <w:tr w:rsidR="009F2014" w:rsidRPr="00E34AA3" w:rsidTr="00BB4DD3">
        <w:trPr>
          <w:trHeight w:hRule="exact" w:val="397"/>
        </w:trPr>
        <w:tc>
          <w:tcPr>
            <w:tcW w:w="951" w:type="pct"/>
            <w:vMerge w:val="restart"/>
            <w:tcBorders>
              <w:left w:val="nil"/>
            </w:tcBorders>
            <w:vAlign w:val="center"/>
          </w:tcPr>
          <w:p w:rsidR="009F2014" w:rsidRPr="00E34AA3" w:rsidRDefault="009F2014" w:rsidP="00F5645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03" w:type="pct"/>
            <w:gridSpan w:val="4"/>
            <w:vAlign w:val="center"/>
          </w:tcPr>
          <w:p w:rsidR="009F2014" w:rsidRPr="00E34AA3" w:rsidRDefault="009F2014" w:rsidP="003779D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1803" w:type="pct"/>
            <w:gridSpan w:val="4"/>
            <w:vAlign w:val="center"/>
          </w:tcPr>
          <w:p w:rsidR="009F2014" w:rsidRPr="00E34AA3" w:rsidRDefault="009F2014" w:rsidP="003779D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442" w:type="pct"/>
            <w:tcBorders>
              <w:bottom w:val="single" w:sz="4" w:space="0" w:color="001D77"/>
              <w:right w:val="nil"/>
            </w:tcBorders>
            <w:vAlign w:val="center"/>
          </w:tcPr>
          <w:p w:rsidR="009F2014" w:rsidRPr="00E34AA3" w:rsidRDefault="009F2014" w:rsidP="003779D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9F2014">
              <w:rPr>
                <w:sz w:val="18"/>
                <w:szCs w:val="18"/>
              </w:rPr>
              <w:t>022</w:t>
            </w:r>
          </w:p>
        </w:tc>
      </w:tr>
      <w:tr w:rsidR="009F2014" w:rsidRPr="00E34AA3" w:rsidTr="00BB4DD3">
        <w:trPr>
          <w:trHeight w:hRule="exact" w:val="397"/>
        </w:trPr>
        <w:tc>
          <w:tcPr>
            <w:tcW w:w="951" w:type="pct"/>
            <w:vMerge/>
            <w:tcBorders>
              <w:left w:val="nil"/>
            </w:tcBorders>
          </w:tcPr>
          <w:p w:rsidR="009F2014" w:rsidRPr="00E34AA3" w:rsidRDefault="009F2014" w:rsidP="009F2014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3" w:type="pct"/>
            <w:vAlign w:val="center"/>
          </w:tcPr>
          <w:p w:rsidR="009F2014" w:rsidRPr="00E34AA3" w:rsidRDefault="009F2014" w:rsidP="009F201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0" w:type="pct"/>
            <w:vAlign w:val="center"/>
          </w:tcPr>
          <w:p w:rsidR="009F2014" w:rsidRPr="00E34AA3" w:rsidRDefault="009F2014" w:rsidP="009F201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1" w:type="pct"/>
            <w:vAlign w:val="center"/>
          </w:tcPr>
          <w:p w:rsidR="009F2014" w:rsidRPr="00E34AA3" w:rsidRDefault="009F2014" w:rsidP="009F201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0" w:type="pct"/>
            <w:vAlign w:val="center"/>
          </w:tcPr>
          <w:p w:rsidR="009F2014" w:rsidRPr="00E34AA3" w:rsidRDefault="009F2014" w:rsidP="009F201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0" w:type="pct"/>
            <w:vAlign w:val="center"/>
          </w:tcPr>
          <w:p w:rsidR="009F2014" w:rsidRPr="00E34AA3" w:rsidRDefault="009F2014" w:rsidP="009F201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1" w:type="pct"/>
            <w:vAlign w:val="center"/>
          </w:tcPr>
          <w:p w:rsidR="009F2014" w:rsidRPr="00E34AA3" w:rsidRDefault="009F2014" w:rsidP="009F201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0" w:type="pct"/>
            <w:vAlign w:val="center"/>
          </w:tcPr>
          <w:p w:rsidR="009F2014" w:rsidRPr="00E34AA3" w:rsidRDefault="009F2014" w:rsidP="009F201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3" w:type="pct"/>
            <w:vAlign w:val="center"/>
          </w:tcPr>
          <w:p w:rsidR="009F2014" w:rsidRPr="00E34AA3" w:rsidRDefault="009F2014" w:rsidP="009F201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42" w:type="pct"/>
            <w:tcBorders>
              <w:right w:val="nil"/>
            </w:tcBorders>
            <w:vAlign w:val="center"/>
          </w:tcPr>
          <w:p w:rsidR="009F2014" w:rsidRPr="00E34AA3" w:rsidRDefault="009F2014" w:rsidP="009F201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9F2014" w:rsidRPr="00E34AA3" w:rsidTr="009F2014">
        <w:trPr>
          <w:trHeight w:hRule="exact" w:val="397"/>
        </w:trPr>
        <w:tc>
          <w:tcPr>
            <w:tcW w:w="951" w:type="pct"/>
            <w:vMerge/>
            <w:tcBorders>
              <w:left w:val="nil"/>
            </w:tcBorders>
          </w:tcPr>
          <w:p w:rsidR="009F2014" w:rsidRPr="00E34AA3" w:rsidRDefault="009F2014" w:rsidP="009F2014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049" w:type="pct"/>
            <w:gridSpan w:val="9"/>
            <w:tcBorders>
              <w:right w:val="nil"/>
            </w:tcBorders>
            <w:vAlign w:val="center"/>
          </w:tcPr>
          <w:p w:rsidR="009F2014" w:rsidRPr="00E34AA3" w:rsidRDefault="0066527D" w:rsidP="009F201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9F2014" w:rsidRPr="00E34AA3" w:rsidTr="00BB4DD3">
        <w:trPr>
          <w:trHeight w:val="284"/>
        </w:trPr>
        <w:tc>
          <w:tcPr>
            <w:tcW w:w="951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9F2014" w:rsidRPr="00E34AA3" w:rsidRDefault="009F2014" w:rsidP="009F201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22</w:t>
            </w:r>
            <w:r w:rsidRPr="00E34AA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04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9F2014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450" w:type="pct"/>
            <w:vAlign w:val="center"/>
          </w:tcPr>
          <w:p w:rsidR="009F2014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92,1</w:t>
            </w:r>
          </w:p>
        </w:tc>
        <w:tc>
          <w:tcPr>
            <w:tcW w:w="451" w:type="pct"/>
            <w:vAlign w:val="center"/>
          </w:tcPr>
          <w:p w:rsidR="009F2014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98,9</w:t>
            </w:r>
          </w:p>
        </w:tc>
        <w:tc>
          <w:tcPr>
            <w:tcW w:w="450" w:type="pct"/>
            <w:vAlign w:val="center"/>
          </w:tcPr>
          <w:p w:rsidR="009F2014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97,9</w:t>
            </w:r>
          </w:p>
        </w:tc>
        <w:tc>
          <w:tcPr>
            <w:tcW w:w="450" w:type="pct"/>
            <w:vAlign w:val="center"/>
          </w:tcPr>
          <w:p w:rsidR="009F2014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99,4</w:t>
            </w:r>
          </w:p>
        </w:tc>
        <w:tc>
          <w:tcPr>
            <w:tcW w:w="451" w:type="pct"/>
            <w:vAlign w:val="center"/>
          </w:tcPr>
          <w:p w:rsidR="009F2014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111,3</w:t>
            </w:r>
          </w:p>
        </w:tc>
        <w:tc>
          <w:tcPr>
            <w:tcW w:w="450" w:type="pct"/>
            <w:vAlign w:val="center"/>
          </w:tcPr>
          <w:p w:rsidR="009F2014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105,5</w:t>
            </w:r>
          </w:p>
        </w:tc>
        <w:tc>
          <w:tcPr>
            <w:tcW w:w="453" w:type="pct"/>
            <w:vAlign w:val="center"/>
          </w:tcPr>
          <w:p w:rsidR="009F2014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107,6</w:t>
            </w:r>
          </w:p>
        </w:tc>
        <w:tc>
          <w:tcPr>
            <w:tcW w:w="442" w:type="pct"/>
            <w:tcBorders>
              <w:bottom w:val="single" w:sz="4" w:space="0" w:color="001D77"/>
              <w:right w:val="nil"/>
            </w:tcBorders>
            <w:vAlign w:val="center"/>
          </w:tcPr>
          <w:p w:rsidR="009F2014" w:rsidRPr="00E34AA3" w:rsidRDefault="00BB4DD3" w:rsidP="009F2014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BB4DD3" w:rsidRPr="00E34AA3" w:rsidTr="00BB4DD3">
        <w:trPr>
          <w:trHeight w:val="284"/>
        </w:trPr>
        <w:tc>
          <w:tcPr>
            <w:tcW w:w="951" w:type="pct"/>
            <w:tcBorders>
              <w:left w:val="nil"/>
              <w:bottom w:val="single" w:sz="4" w:space="0" w:color="001D77"/>
            </w:tcBorders>
            <w:tcMar>
              <w:left w:w="0" w:type="dxa"/>
              <w:right w:w="0" w:type="dxa"/>
            </w:tcMar>
            <w:vAlign w:val="center"/>
          </w:tcPr>
          <w:p w:rsidR="00BB4DD3" w:rsidRPr="00E34AA3" w:rsidRDefault="00BB4DD3" w:rsidP="00BB4DD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17</w:t>
            </w:r>
            <w:r w:rsidRPr="00E34AA3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5</w:t>
            </w:r>
            <w:r w:rsidRPr="00E34AA3">
              <w:rPr>
                <w:sz w:val="18"/>
                <w:szCs w:val="18"/>
              </w:rPr>
              <w:t>.2022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92,1</w:t>
            </w:r>
          </w:p>
        </w:tc>
        <w:tc>
          <w:tcPr>
            <w:tcW w:w="451" w:type="pct"/>
            <w:tcBorders>
              <w:bottom w:val="single" w:sz="4" w:space="0" w:color="auto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98,9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97,9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99,4</w:t>
            </w:r>
          </w:p>
        </w:tc>
        <w:tc>
          <w:tcPr>
            <w:tcW w:w="451" w:type="pct"/>
            <w:tcBorders>
              <w:bottom w:val="single" w:sz="4" w:space="0" w:color="auto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111,3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105,5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107,6</w:t>
            </w:r>
          </w:p>
        </w:tc>
        <w:tc>
          <w:tcPr>
            <w:tcW w:w="442" w:type="pct"/>
            <w:tcBorders>
              <w:bottom w:val="single" w:sz="4" w:space="0" w:color="auto"/>
              <w:right w:val="nil"/>
            </w:tcBorders>
            <w:vAlign w:val="center"/>
          </w:tcPr>
          <w:p w:rsidR="00BB4DD3" w:rsidRPr="00E34AA3" w:rsidRDefault="0066527D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108,5</w:t>
            </w:r>
          </w:p>
        </w:tc>
      </w:tr>
      <w:tr w:rsidR="00BB4DD3" w:rsidRPr="00E34AA3" w:rsidTr="00BB4DD3">
        <w:trPr>
          <w:trHeight w:val="397"/>
        </w:trPr>
        <w:tc>
          <w:tcPr>
            <w:tcW w:w="951" w:type="pct"/>
            <w:tcBorders>
              <w:left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BB4DD3" w:rsidRPr="00E34AA3" w:rsidRDefault="00BB4DD3" w:rsidP="00BB4DD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3" w:type="pct"/>
            <w:tcBorders>
              <w:top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0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0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0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0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3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BB4DD3" w:rsidRPr="00E34AA3" w:rsidRDefault="00BB4DD3" w:rsidP="00BB4DD3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4148A7" w:rsidRPr="0082329B" w:rsidRDefault="00B16871" w:rsidP="00175687">
      <w:pPr>
        <w:pStyle w:val="Tytuwykresu0"/>
        <w:spacing w:before="480" w:after="0" w:line="240" w:lineRule="exact"/>
        <w:rPr>
          <w:rFonts w:ascii="Fira Sans" w:hAnsi="Fira Sans"/>
          <w:sz w:val="18"/>
          <w:szCs w:val="18"/>
        </w:rPr>
      </w:pPr>
      <w:r w:rsidRPr="0082329B">
        <w:rPr>
          <w:rFonts w:ascii="Fira Sans" w:hAnsi="Fira Sans"/>
          <w:sz w:val="18"/>
          <w:szCs w:val="18"/>
        </w:rPr>
        <w:t xml:space="preserve">Wykres 1. </w:t>
      </w:r>
      <w:r w:rsidR="007F5D28" w:rsidRPr="0082329B">
        <w:rPr>
          <w:rFonts w:ascii="Fira Sans" w:hAnsi="Fira Sans"/>
          <w:sz w:val="18"/>
          <w:szCs w:val="18"/>
        </w:rPr>
        <w:t xml:space="preserve">Dynamika realna produktu krajowego brutto </w:t>
      </w:r>
    </w:p>
    <w:p w:rsidR="00B16871" w:rsidRPr="0082329B" w:rsidRDefault="000411DE" w:rsidP="00BA0EC9">
      <w:pPr>
        <w:pStyle w:val="Tytuwykresu0"/>
        <w:spacing w:before="0" w:line="240" w:lineRule="exact"/>
        <w:ind w:left="794"/>
        <w:rPr>
          <w:rFonts w:ascii="Fira Sans" w:hAnsi="Fira Sans"/>
          <w:sz w:val="18"/>
          <w:szCs w:val="18"/>
        </w:rPr>
      </w:pPr>
      <w:r w:rsidRPr="000411DE">
        <w:drawing>
          <wp:anchor distT="0" distB="0" distL="114300" distR="114300" simplePos="0" relativeHeight="251767808" behindDoc="0" locked="0" layoutInCell="1" allowOverlap="1" wp14:anchorId="167A098F" wp14:editId="33D6BDA3">
            <wp:simplePos x="0" y="0"/>
            <wp:positionH relativeFrom="column">
              <wp:posOffset>-63392</wp:posOffset>
            </wp:positionH>
            <wp:positionV relativeFrom="paragraph">
              <wp:posOffset>323448</wp:posOffset>
            </wp:positionV>
            <wp:extent cx="5122800" cy="3157200"/>
            <wp:effectExtent l="0" t="0" r="1905" b="5715"/>
            <wp:wrapSquare wrapText="bothSides"/>
            <wp:docPr id="4" name="Obraz 4" descr="Wykres prezentuje wartości dynamiki produktu krajowego brutto w kwartałach dla lat 2020-2021 oraz w 1 kwartale 2022 r., wyrównane i niewyrównane sezonowo, przy podstawie analogiczny okres roku poprzedniego = 100&#10;" title="Wykres 1. Dynamika realna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D28" w:rsidRPr="0082329B">
        <w:rPr>
          <w:rFonts w:ascii="Fira Sans" w:hAnsi="Fira Sans"/>
          <w:sz w:val="18"/>
          <w:szCs w:val="18"/>
        </w:rPr>
        <w:t>(analogiczny okres roku poprzedniego = 100)</w:t>
      </w:r>
    </w:p>
    <w:p w:rsidR="0082329B" w:rsidRDefault="0082329B" w:rsidP="00BA0EC9">
      <w:pPr>
        <w:pStyle w:val="Tytuwykresu0"/>
        <w:spacing w:before="0" w:line="240" w:lineRule="exact"/>
        <w:ind w:left="794"/>
        <w:rPr>
          <w:sz w:val="18"/>
          <w:szCs w:val="18"/>
        </w:rPr>
      </w:pPr>
    </w:p>
    <w:p w:rsidR="00EC4458" w:rsidRDefault="00EC4458" w:rsidP="00BA0EC9">
      <w:pPr>
        <w:pStyle w:val="Tytuwykresu0"/>
        <w:spacing w:before="0" w:line="240" w:lineRule="exact"/>
        <w:ind w:left="794"/>
        <w:rPr>
          <w:sz w:val="18"/>
          <w:szCs w:val="18"/>
        </w:rPr>
      </w:pPr>
    </w:p>
    <w:p w:rsidR="00EC4458" w:rsidRDefault="00EC4458" w:rsidP="00BA0EC9">
      <w:pPr>
        <w:pStyle w:val="Tytuwykresu0"/>
        <w:spacing w:before="0" w:line="240" w:lineRule="exact"/>
        <w:ind w:left="794"/>
        <w:rPr>
          <w:sz w:val="18"/>
          <w:szCs w:val="18"/>
        </w:rPr>
      </w:pPr>
    </w:p>
    <w:p w:rsidR="00EC4458" w:rsidRDefault="00EC4458" w:rsidP="00EC4458">
      <w:pPr>
        <w:pStyle w:val="Tytuwykresu0"/>
        <w:spacing w:before="0" w:line="240" w:lineRule="exact"/>
        <w:rPr>
          <w:sz w:val="18"/>
          <w:szCs w:val="18"/>
        </w:rPr>
      </w:pPr>
    </w:p>
    <w:p w:rsidR="00EC4458" w:rsidRDefault="00EC4458" w:rsidP="00BA0EC9">
      <w:pPr>
        <w:pStyle w:val="Tytuwykresu0"/>
        <w:spacing w:before="0" w:line="240" w:lineRule="exact"/>
        <w:ind w:left="794"/>
        <w:rPr>
          <w:sz w:val="18"/>
          <w:szCs w:val="18"/>
        </w:rPr>
      </w:pPr>
    </w:p>
    <w:p w:rsidR="00EC4458" w:rsidRDefault="00EC4458" w:rsidP="00BA0EC9">
      <w:pPr>
        <w:pStyle w:val="Tytuwykresu0"/>
        <w:spacing w:before="0" w:line="240" w:lineRule="exact"/>
        <w:ind w:left="794"/>
        <w:rPr>
          <w:sz w:val="18"/>
          <w:szCs w:val="18"/>
        </w:rPr>
      </w:pPr>
    </w:p>
    <w:p w:rsidR="00EC4458" w:rsidRDefault="00EC4458" w:rsidP="00BA0EC9">
      <w:pPr>
        <w:pStyle w:val="Tytuwykresu0"/>
        <w:spacing w:before="0" w:line="240" w:lineRule="exact"/>
        <w:ind w:left="794"/>
        <w:rPr>
          <w:sz w:val="18"/>
          <w:szCs w:val="18"/>
        </w:rPr>
      </w:pPr>
    </w:p>
    <w:p w:rsidR="00EC4458" w:rsidRDefault="00EC4458" w:rsidP="00BA0EC9">
      <w:pPr>
        <w:pStyle w:val="Tytuwykresu0"/>
        <w:spacing w:before="0" w:line="240" w:lineRule="exact"/>
        <w:ind w:left="794"/>
        <w:rPr>
          <w:sz w:val="18"/>
          <w:szCs w:val="18"/>
        </w:rPr>
      </w:pPr>
    </w:p>
    <w:p w:rsidR="000411DE" w:rsidRDefault="000411DE" w:rsidP="00BA0EC9">
      <w:pPr>
        <w:pStyle w:val="Tytuwykresu0"/>
        <w:spacing w:before="0" w:line="240" w:lineRule="exact"/>
        <w:ind w:left="794"/>
        <w:rPr>
          <w:sz w:val="18"/>
          <w:szCs w:val="18"/>
        </w:rPr>
      </w:pPr>
    </w:p>
    <w:p w:rsidR="00EC4458" w:rsidRDefault="00EC4458" w:rsidP="00BA0EC9">
      <w:pPr>
        <w:pStyle w:val="Tytuwykresu0"/>
        <w:spacing w:before="0" w:line="240" w:lineRule="exact"/>
        <w:ind w:left="794"/>
        <w:rPr>
          <w:sz w:val="18"/>
          <w:szCs w:val="18"/>
        </w:rPr>
      </w:pPr>
    </w:p>
    <w:p w:rsidR="00EC4458" w:rsidRDefault="00EC4458" w:rsidP="00BA0EC9">
      <w:pPr>
        <w:pStyle w:val="Tytuwykresu0"/>
        <w:spacing w:before="0" w:line="240" w:lineRule="exact"/>
        <w:ind w:left="794"/>
        <w:rPr>
          <w:sz w:val="18"/>
          <w:szCs w:val="18"/>
        </w:rPr>
      </w:pPr>
    </w:p>
    <w:p w:rsidR="00EC4458" w:rsidRDefault="00EC4458" w:rsidP="00BA0EC9">
      <w:pPr>
        <w:pStyle w:val="Tytuwykresu0"/>
        <w:spacing w:before="0" w:line="240" w:lineRule="exact"/>
        <w:ind w:left="794"/>
        <w:rPr>
          <w:sz w:val="18"/>
          <w:szCs w:val="18"/>
        </w:rPr>
      </w:pPr>
    </w:p>
    <w:p w:rsidR="00EC4458" w:rsidRDefault="00EC4458" w:rsidP="00BA0EC9">
      <w:pPr>
        <w:pStyle w:val="Tytuwykresu0"/>
        <w:spacing w:before="0" w:line="240" w:lineRule="exact"/>
        <w:ind w:left="794"/>
        <w:rPr>
          <w:sz w:val="18"/>
          <w:szCs w:val="18"/>
        </w:rPr>
      </w:pPr>
    </w:p>
    <w:p w:rsidR="00216634" w:rsidRPr="007F5D28" w:rsidRDefault="00216634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2068DA" w:rsidRPr="0082329B" w:rsidRDefault="002068DA" w:rsidP="002068DA">
      <w:pPr>
        <w:pStyle w:val="Tytuwykresu0"/>
        <w:spacing w:after="0" w:line="240" w:lineRule="exact"/>
        <w:rPr>
          <w:rFonts w:ascii="Fira Sans" w:hAnsi="Fira Sans"/>
          <w:sz w:val="18"/>
          <w:szCs w:val="18"/>
        </w:rPr>
      </w:pPr>
      <w:r w:rsidRPr="0082329B">
        <w:rPr>
          <w:rFonts w:ascii="Fira Sans" w:hAnsi="Fira Sans"/>
          <w:sz w:val="18"/>
          <w:szCs w:val="18"/>
        </w:rPr>
        <w:lastRenderedPageBreak/>
        <w:t>Wykres 2. Dynamika realna produktu krajowego brutto wyrównanego sezonowo</w:t>
      </w:r>
    </w:p>
    <w:p w:rsidR="002068DA" w:rsidRPr="0082329B" w:rsidRDefault="00CB3ADA" w:rsidP="002068DA">
      <w:pPr>
        <w:pStyle w:val="Tytuwykresu0"/>
        <w:spacing w:before="0" w:line="240" w:lineRule="exact"/>
        <w:ind w:left="794"/>
        <w:rPr>
          <w:rFonts w:ascii="Fira Sans" w:hAnsi="Fira Sans"/>
          <w:sz w:val="18"/>
          <w:szCs w:val="18"/>
        </w:rPr>
      </w:pPr>
      <w:r w:rsidRPr="00CB3ADA">
        <w:drawing>
          <wp:anchor distT="0" distB="0" distL="114300" distR="114300" simplePos="0" relativeHeight="251769856" behindDoc="0" locked="0" layoutInCell="1" allowOverlap="1" wp14:anchorId="1C30A2BB" wp14:editId="3FAF5823">
            <wp:simplePos x="0" y="0"/>
            <wp:positionH relativeFrom="column">
              <wp:posOffset>0</wp:posOffset>
            </wp:positionH>
            <wp:positionV relativeFrom="paragraph">
              <wp:posOffset>300266</wp:posOffset>
            </wp:positionV>
            <wp:extent cx="5122545" cy="3052445"/>
            <wp:effectExtent l="0" t="0" r="1905" b="0"/>
            <wp:wrapSquare wrapText="bothSides"/>
            <wp:docPr id="15" name="Obraz 15" descr="Wykres prezentuje wartości dynamiki produktu krajowego brutto w kwartałach dla lat 2020-2021 oraz w 1 kwartale 2022 r., wyrównane sezonowo, przy podstawie kwartał poprzedni = 100" title="Wykres 2. Dynamika realna produktu krajowego brutto wyrównanego sezonowo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8DA" w:rsidRPr="0082329B">
        <w:rPr>
          <w:rFonts w:ascii="Fira Sans" w:hAnsi="Fira Sans"/>
          <w:sz w:val="18"/>
          <w:szCs w:val="18"/>
        </w:rPr>
        <w:t>(kwartał poprzedni = 100)</w:t>
      </w:r>
    </w:p>
    <w:p w:rsidR="00CB3ADA" w:rsidRDefault="00CB3ADA" w:rsidP="00712D1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77AA0" w:rsidRPr="00F63D31" w:rsidRDefault="00677AA0" w:rsidP="00712D10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 podstawie danych 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DE2400" w:rsidRPr="00DE2400" w:rsidRDefault="00107D90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>Anita Perzyna</w:t>
            </w:r>
          </w:p>
          <w:p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3A1EF4" w:rsidRPr="003A1EF4" w:rsidRDefault="003D30E1" w:rsidP="00CE5A5B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3" w:tooltip="Link do informacji sygnalnej pt. Informacja Głównego Urzędu Statystycznego w sprawie zaktualizowanego szacunku PKB według kwartałów za lata 2020-2021" w:history="1">
              <w:r w:rsidR="003A1EF4" w:rsidRPr="003A1EF4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Informacja Głównego Urzędu Statystycznego w sprawie zaktualizowanego szacunku PKB według kwartałów za lata 2020-2021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0B1E4D" w:rsidRDefault="003D30E1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</w:rPr>
            </w:pPr>
            <w:hyperlink r:id="rId24" w:tooltip="Link do dziedzinowyej bazy wiedzy rachunków narodowych" w:history="1">
              <w:r w:rsidR="002335F4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497EE2" w:rsidRDefault="003D30E1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Produkt krajowy brutto</w:t>
              </w:r>
            </w:hyperlink>
          </w:p>
          <w:p w:rsidR="00E41F8F" w:rsidRPr="00497EE2" w:rsidRDefault="003D30E1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Wartość dodana brutto</w:t>
              </w:r>
            </w:hyperlink>
          </w:p>
          <w:p w:rsidR="00E41F8F" w:rsidRPr="006B051D" w:rsidRDefault="003D30E1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0E1" w:rsidRDefault="003D30E1" w:rsidP="000662E2">
      <w:pPr>
        <w:spacing w:after="0" w:line="240" w:lineRule="auto"/>
      </w:pPr>
      <w:r>
        <w:separator/>
      </w:r>
    </w:p>
  </w:endnote>
  <w:endnote w:type="continuationSeparator" w:id="0">
    <w:p w:rsidR="003D30E1" w:rsidRDefault="003D30E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033251E-D015-4579-BE78-C640F4C69437}"/>
    <w:embedBold r:id="rId2" w:fontKey="{11F48A11-B808-44B4-BA2A-A91B0DE4420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56EDA88-9815-4F71-94EB-458D1CE4147E}"/>
    <w:embedBold r:id="rId4" w:fontKey="{5D63E37D-C7D9-41F9-A9F9-C93531E1893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B9CDDD0-2724-4A86-80CF-E1D36136FC64}"/>
    <w:embedBold r:id="rId6" w:fontKey="{CFB48B81-699E-49BD-91E2-218989991A3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3F186C2-5066-406E-9E23-46682ED0101A}"/>
    <w:embedItalic r:id="rId8" w:fontKey="{7D96D645-3B30-4613-AF57-51437B92E6D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2233CE4-B663-4CDE-806F-219A71DD209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B99B900-640C-4164-9608-365E8706BB0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852E7A6-8CDB-4C6C-965D-365B04873E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198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19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19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0E1" w:rsidRDefault="003D30E1" w:rsidP="000662E2">
      <w:pPr>
        <w:spacing w:after="0" w:line="240" w:lineRule="auto"/>
      </w:pPr>
      <w:r>
        <w:separator/>
      </w:r>
    </w:p>
  </w:footnote>
  <w:footnote w:type="continuationSeparator" w:id="0">
    <w:p w:rsidR="003D30E1" w:rsidRDefault="003D30E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0F4F8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8AFB3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E9D9E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, 17.05.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A7687B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DF0F67">
                            <w:t>7</w:t>
                          </w:r>
                          <w:r>
                            <w:t>.0</w:t>
                          </w:r>
                          <w:r w:rsidR="00DF0F67">
                            <w:t>5</w:t>
                          </w:r>
                          <w:r>
                            <w:t>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 17.05.2022&#10;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DTpjxKPQIAADw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:rsidR="00F37172" w:rsidRPr="00A01B40" w:rsidRDefault="00A7687B" w:rsidP="00F049AB">
                    <w:pPr>
                      <w:pStyle w:val="Datainformacjisygnalnej"/>
                    </w:pPr>
                    <w:r>
                      <w:t>1</w:t>
                    </w:r>
                    <w:r w:rsidR="00DF0F67">
                      <w:t>7</w:t>
                    </w:r>
                    <w:r>
                      <w:t>.0</w:t>
                    </w:r>
                    <w:r w:rsidR="00DF0F67">
                      <w:t>5</w:t>
                    </w:r>
                    <w:r>
                      <w:t>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45pt;height:125.1pt;visibility:visible;mso-wrap-style:square" o:bullet="t">
        <v:imagedata r:id="rId1" o:title=""/>
      </v:shape>
    </w:pict>
  </w:numPicBullet>
  <w:numPicBullet w:numPicBulletId="1">
    <w:pict>
      <v:shape id="_x0000_i1029" type="#_x0000_t75" style="width:124.45pt;height:125.1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1CD"/>
    <w:rsid w:val="000411DE"/>
    <w:rsid w:val="0004582E"/>
    <w:rsid w:val="000470AA"/>
    <w:rsid w:val="00057CA1"/>
    <w:rsid w:val="000647A9"/>
    <w:rsid w:val="000662E2"/>
    <w:rsid w:val="00066883"/>
    <w:rsid w:val="00071B39"/>
    <w:rsid w:val="000735C5"/>
    <w:rsid w:val="00074DD8"/>
    <w:rsid w:val="00075759"/>
    <w:rsid w:val="000806F7"/>
    <w:rsid w:val="00097840"/>
    <w:rsid w:val="000B0727"/>
    <w:rsid w:val="000B1E4D"/>
    <w:rsid w:val="000C135D"/>
    <w:rsid w:val="000D1D43"/>
    <w:rsid w:val="000D225C"/>
    <w:rsid w:val="000D2A5C"/>
    <w:rsid w:val="000D39F0"/>
    <w:rsid w:val="000D58DB"/>
    <w:rsid w:val="000D78BB"/>
    <w:rsid w:val="000E0918"/>
    <w:rsid w:val="000E2599"/>
    <w:rsid w:val="000E79A9"/>
    <w:rsid w:val="000F5054"/>
    <w:rsid w:val="001011C3"/>
    <w:rsid w:val="00104E55"/>
    <w:rsid w:val="00106DA3"/>
    <w:rsid w:val="00107D90"/>
    <w:rsid w:val="00110214"/>
    <w:rsid w:val="00110D87"/>
    <w:rsid w:val="00112399"/>
    <w:rsid w:val="001124F9"/>
    <w:rsid w:val="001148F5"/>
    <w:rsid w:val="00114DB9"/>
    <w:rsid w:val="00116087"/>
    <w:rsid w:val="00117711"/>
    <w:rsid w:val="00121F6C"/>
    <w:rsid w:val="00125D3D"/>
    <w:rsid w:val="00130296"/>
    <w:rsid w:val="00134145"/>
    <w:rsid w:val="00136736"/>
    <w:rsid w:val="00136740"/>
    <w:rsid w:val="00136D67"/>
    <w:rsid w:val="00141BB9"/>
    <w:rsid w:val="00141BF6"/>
    <w:rsid w:val="001423B6"/>
    <w:rsid w:val="001448A7"/>
    <w:rsid w:val="00146621"/>
    <w:rsid w:val="001617E3"/>
    <w:rsid w:val="00162325"/>
    <w:rsid w:val="00162CAF"/>
    <w:rsid w:val="00175687"/>
    <w:rsid w:val="00190738"/>
    <w:rsid w:val="001951DA"/>
    <w:rsid w:val="001A164B"/>
    <w:rsid w:val="001B053D"/>
    <w:rsid w:val="001B4DBF"/>
    <w:rsid w:val="001B5803"/>
    <w:rsid w:val="001C3269"/>
    <w:rsid w:val="001C5A2E"/>
    <w:rsid w:val="001D19B6"/>
    <w:rsid w:val="001D1DB4"/>
    <w:rsid w:val="001D23F1"/>
    <w:rsid w:val="001D25F9"/>
    <w:rsid w:val="001D61ED"/>
    <w:rsid w:val="001E5B2D"/>
    <w:rsid w:val="001F7DC2"/>
    <w:rsid w:val="0020156C"/>
    <w:rsid w:val="002068DA"/>
    <w:rsid w:val="00216634"/>
    <w:rsid w:val="00225176"/>
    <w:rsid w:val="002335F4"/>
    <w:rsid w:val="00242D31"/>
    <w:rsid w:val="0025481E"/>
    <w:rsid w:val="00254A93"/>
    <w:rsid w:val="002574F9"/>
    <w:rsid w:val="00262B61"/>
    <w:rsid w:val="00262CC6"/>
    <w:rsid w:val="00263E08"/>
    <w:rsid w:val="00273BB0"/>
    <w:rsid w:val="00276811"/>
    <w:rsid w:val="00282699"/>
    <w:rsid w:val="002926DF"/>
    <w:rsid w:val="00296697"/>
    <w:rsid w:val="002B0472"/>
    <w:rsid w:val="002B6B12"/>
    <w:rsid w:val="002C21F0"/>
    <w:rsid w:val="002C38FC"/>
    <w:rsid w:val="002D01DF"/>
    <w:rsid w:val="002E3EB3"/>
    <w:rsid w:val="002E6140"/>
    <w:rsid w:val="002E6985"/>
    <w:rsid w:val="002E71B6"/>
    <w:rsid w:val="002E7264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7A4F"/>
    <w:rsid w:val="00347D72"/>
    <w:rsid w:val="00353F45"/>
    <w:rsid w:val="003553B4"/>
    <w:rsid w:val="00357611"/>
    <w:rsid w:val="0036432A"/>
    <w:rsid w:val="00364AF9"/>
    <w:rsid w:val="00367237"/>
    <w:rsid w:val="0037077F"/>
    <w:rsid w:val="00371066"/>
    <w:rsid w:val="00372411"/>
    <w:rsid w:val="00373882"/>
    <w:rsid w:val="003779D2"/>
    <w:rsid w:val="003814BF"/>
    <w:rsid w:val="003843DB"/>
    <w:rsid w:val="00393761"/>
    <w:rsid w:val="00394E26"/>
    <w:rsid w:val="00396691"/>
    <w:rsid w:val="00397BF0"/>
    <w:rsid w:val="00397D18"/>
    <w:rsid w:val="003A1B36"/>
    <w:rsid w:val="003A1EF4"/>
    <w:rsid w:val="003B1454"/>
    <w:rsid w:val="003B18B6"/>
    <w:rsid w:val="003B4532"/>
    <w:rsid w:val="003C161B"/>
    <w:rsid w:val="003C4411"/>
    <w:rsid w:val="003C49D5"/>
    <w:rsid w:val="003C59E0"/>
    <w:rsid w:val="003C6C8D"/>
    <w:rsid w:val="003D1DEA"/>
    <w:rsid w:val="003D2656"/>
    <w:rsid w:val="003D30E1"/>
    <w:rsid w:val="003D4F95"/>
    <w:rsid w:val="003D5F42"/>
    <w:rsid w:val="003D60A9"/>
    <w:rsid w:val="003E4367"/>
    <w:rsid w:val="003F0020"/>
    <w:rsid w:val="003F4C97"/>
    <w:rsid w:val="003F666D"/>
    <w:rsid w:val="003F7FE6"/>
    <w:rsid w:val="00400193"/>
    <w:rsid w:val="00405397"/>
    <w:rsid w:val="0041404F"/>
    <w:rsid w:val="004148A7"/>
    <w:rsid w:val="00416EAF"/>
    <w:rsid w:val="004212E7"/>
    <w:rsid w:val="00423C88"/>
    <w:rsid w:val="0042446D"/>
    <w:rsid w:val="004249D2"/>
    <w:rsid w:val="00427BF8"/>
    <w:rsid w:val="00430687"/>
    <w:rsid w:val="00431C02"/>
    <w:rsid w:val="00435196"/>
    <w:rsid w:val="00437395"/>
    <w:rsid w:val="00437D5B"/>
    <w:rsid w:val="00445047"/>
    <w:rsid w:val="00446749"/>
    <w:rsid w:val="00453EB7"/>
    <w:rsid w:val="00463E39"/>
    <w:rsid w:val="004657FC"/>
    <w:rsid w:val="0046721B"/>
    <w:rsid w:val="004733F6"/>
    <w:rsid w:val="00474E69"/>
    <w:rsid w:val="004771D7"/>
    <w:rsid w:val="004817AC"/>
    <w:rsid w:val="00483E9F"/>
    <w:rsid w:val="00485A2C"/>
    <w:rsid w:val="00490D6C"/>
    <w:rsid w:val="00492C36"/>
    <w:rsid w:val="00493659"/>
    <w:rsid w:val="0049621B"/>
    <w:rsid w:val="00497EE2"/>
    <w:rsid w:val="004A1D19"/>
    <w:rsid w:val="004B4E78"/>
    <w:rsid w:val="004C1895"/>
    <w:rsid w:val="004C6D40"/>
    <w:rsid w:val="004C7C36"/>
    <w:rsid w:val="004D775E"/>
    <w:rsid w:val="004E6AA8"/>
    <w:rsid w:val="004F0C3C"/>
    <w:rsid w:val="004F2280"/>
    <w:rsid w:val="004F23BB"/>
    <w:rsid w:val="004F63FC"/>
    <w:rsid w:val="00505A92"/>
    <w:rsid w:val="00512511"/>
    <w:rsid w:val="00513AAE"/>
    <w:rsid w:val="00515986"/>
    <w:rsid w:val="005203F1"/>
    <w:rsid w:val="00521BC3"/>
    <w:rsid w:val="00531873"/>
    <w:rsid w:val="00533632"/>
    <w:rsid w:val="00534013"/>
    <w:rsid w:val="00540C5C"/>
    <w:rsid w:val="00541E6E"/>
    <w:rsid w:val="0054251F"/>
    <w:rsid w:val="00551F1A"/>
    <w:rsid w:val="005520D8"/>
    <w:rsid w:val="00555CFB"/>
    <w:rsid w:val="00556ADB"/>
    <w:rsid w:val="00556CF1"/>
    <w:rsid w:val="00574A8D"/>
    <w:rsid w:val="005762A7"/>
    <w:rsid w:val="00580B5E"/>
    <w:rsid w:val="00583AA4"/>
    <w:rsid w:val="00587CEE"/>
    <w:rsid w:val="005916D7"/>
    <w:rsid w:val="0059427F"/>
    <w:rsid w:val="005A0CBF"/>
    <w:rsid w:val="005A698C"/>
    <w:rsid w:val="005A7AF9"/>
    <w:rsid w:val="005B1737"/>
    <w:rsid w:val="005C0CAC"/>
    <w:rsid w:val="005C3C82"/>
    <w:rsid w:val="005C49DE"/>
    <w:rsid w:val="005D062E"/>
    <w:rsid w:val="005D2F6B"/>
    <w:rsid w:val="005E0799"/>
    <w:rsid w:val="005E10F9"/>
    <w:rsid w:val="005E1200"/>
    <w:rsid w:val="005F45EE"/>
    <w:rsid w:val="005F5A80"/>
    <w:rsid w:val="00602785"/>
    <w:rsid w:val="006044FF"/>
    <w:rsid w:val="00607CC5"/>
    <w:rsid w:val="0061179B"/>
    <w:rsid w:val="006125F9"/>
    <w:rsid w:val="00614E43"/>
    <w:rsid w:val="00633014"/>
    <w:rsid w:val="0063437B"/>
    <w:rsid w:val="0064017E"/>
    <w:rsid w:val="00654BB6"/>
    <w:rsid w:val="00655874"/>
    <w:rsid w:val="00655EF9"/>
    <w:rsid w:val="00660264"/>
    <w:rsid w:val="0066527D"/>
    <w:rsid w:val="006673CA"/>
    <w:rsid w:val="00673C26"/>
    <w:rsid w:val="00674D8D"/>
    <w:rsid w:val="00674DE5"/>
    <w:rsid w:val="00677AA0"/>
    <w:rsid w:val="00677ACA"/>
    <w:rsid w:val="006812AF"/>
    <w:rsid w:val="0068327D"/>
    <w:rsid w:val="0068569B"/>
    <w:rsid w:val="00690FF0"/>
    <w:rsid w:val="00691534"/>
    <w:rsid w:val="00693880"/>
    <w:rsid w:val="00694AF0"/>
    <w:rsid w:val="006A4686"/>
    <w:rsid w:val="006B051D"/>
    <w:rsid w:val="006B0E9E"/>
    <w:rsid w:val="006B486D"/>
    <w:rsid w:val="006B5AE4"/>
    <w:rsid w:val="006D1507"/>
    <w:rsid w:val="006D4054"/>
    <w:rsid w:val="006E02EC"/>
    <w:rsid w:val="006E3C4F"/>
    <w:rsid w:val="006E5E80"/>
    <w:rsid w:val="006E6F41"/>
    <w:rsid w:val="006E73E6"/>
    <w:rsid w:val="007119AD"/>
    <w:rsid w:val="00712D10"/>
    <w:rsid w:val="007211B1"/>
    <w:rsid w:val="00721E45"/>
    <w:rsid w:val="007277DA"/>
    <w:rsid w:val="00731D27"/>
    <w:rsid w:val="007458FF"/>
    <w:rsid w:val="00746187"/>
    <w:rsid w:val="00751584"/>
    <w:rsid w:val="0076254F"/>
    <w:rsid w:val="007801F5"/>
    <w:rsid w:val="00783CA4"/>
    <w:rsid w:val="007842FB"/>
    <w:rsid w:val="00786124"/>
    <w:rsid w:val="00790B92"/>
    <w:rsid w:val="00793080"/>
    <w:rsid w:val="0079514B"/>
    <w:rsid w:val="00795252"/>
    <w:rsid w:val="00796F94"/>
    <w:rsid w:val="007A0C73"/>
    <w:rsid w:val="007A2DC1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E7D57"/>
    <w:rsid w:val="007F0623"/>
    <w:rsid w:val="007F324B"/>
    <w:rsid w:val="007F5D28"/>
    <w:rsid w:val="007F7841"/>
    <w:rsid w:val="008000ED"/>
    <w:rsid w:val="0080553C"/>
    <w:rsid w:val="00805B46"/>
    <w:rsid w:val="00805DB4"/>
    <w:rsid w:val="00821D9F"/>
    <w:rsid w:val="00822F52"/>
    <w:rsid w:val="0082329B"/>
    <w:rsid w:val="00823593"/>
    <w:rsid w:val="00825DC2"/>
    <w:rsid w:val="00832911"/>
    <w:rsid w:val="00834AD3"/>
    <w:rsid w:val="00843795"/>
    <w:rsid w:val="00847F0F"/>
    <w:rsid w:val="00852448"/>
    <w:rsid w:val="00855AFE"/>
    <w:rsid w:val="00877F6C"/>
    <w:rsid w:val="0088258A"/>
    <w:rsid w:val="00885DE0"/>
    <w:rsid w:val="00886332"/>
    <w:rsid w:val="008925F0"/>
    <w:rsid w:val="0089448A"/>
    <w:rsid w:val="00897398"/>
    <w:rsid w:val="00897877"/>
    <w:rsid w:val="008A26D9"/>
    <w:rsid w:val="008A7B5B"/>
    <w:rsid w:val="008B12D2"/>
    <w:rsid w:val="008C0C29"/>
    <w:rsid w:val="008C75A9"/>
    <w:rsid w:val="008D02DA"/>
    <w:rsid w:val="008D06BB"/>
    <w:rsid w:val="008D76BC"/>
    <w:rsid w:val="008E03B4"/>
    <w:rsid w:val="008E7D43"/>
    <w:rsid w:val="008E7DBA"/>
    <w:rsid w:val="008F0829"/>
    <w:rsid w:val="008F3638"/>
    <w:rsid w:val="008F4441"/>
    <w:rsid w:val="008F6B20"/>
    <w:rsid w:val="008F6F31"/>
    <w:rsid w:val="008F74DF"/>
    <w:rsid w:val="00902274"/>
    <w:rsid w:val="00902852"/>
    <w:rsid w:val="009127BA"/>
    <w:rsid w:val="009148AF"/>
    <w:rsid w:val="00920AAE"/>
    <w:rsid w:val="009227A6"/>
    <w:rsid w:val="00931D05"/>
    <w:rsid w:val="00933EC1"/>
    <w:rsid w:val="009378AE"/>
    <w:rsid w:val="0094094D"/>
    <w:rsid w:val="009446AD"/>
    <w:rsid w:val="00947A5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6746"/>
    <w:rsid w:val="0099757D"/>
    <w:rsid w:val="009A6EA0"/>
    <w:rsid w:val="009C1335"/>
    <w:rsid w:val="009C1AB2"/>
    <w:rsid w:val="009C1AF7"/>
    <w:rsid w:val="009C7251"/>
    <w:rsid w:val="009D73AD"/>
    <w:rsid w:val="009E2E91"/>
    <w:rsid w:val="009F2014"/>
    <w:rsid w:val="00A01B40"/>
    <w:rsid w:val="00A139F5"/>
    <w:rsid w:val="00A218DA"/>
    <w:rsid w:val="00A25BAC"/>
    <w:rsid w:val="00A32DA4"/>
    <w:rsid w:val="00A32E16"/>
    <w:rsid w:val="00A365F4"/>
    <w:rsid w:val="00A47D80"/>
    <w:rsid w:val="00A53132"/>
    <w:rsid w:val="00A563F2"/>
    <w:rsid w:val="00A566E8"/>
    <w:rsid w:val="00A66347"/>
    <w:rsid w:val="00A74352"/>
    <w:rsid w:val="00A7687B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E56"/>
    <w:rsid w:val="00AD1DFF"/>
    <w:rsid w:val="00AE229B"/>
    <w:rsid w:val="00AE2D4B"/>
    <w:rsid w:val="00AE4CC8"/>
    <w:rsid w:val="00AE4F99"/>
    <w:rsid w:val="00B00C24"/>
    <w:rsid w:val="00B11B69"/>
    <w:rsid w:val="00B13463"/>
    <w:rsid w:val="00B14952"/>
    <w:rsid w:val="00B15317"/>
    <w:rsid w:val="00B16871"/>
    <w:rsid w:val="00B25B45"/>
    <w:rsid w:val="00B2797F"/>
    <w:rsid w:val="00B304A7"/>
    <w:rsid w:val="00B31E5A"/>
    <w:rsid w:val="00B324C2"/>
    <w:rsid w:val="00B46F80"/>
    <w:rsid w:val="00B47359"/>
    <w:rsid w:val="00B653AB"/>
    <w:rsid w:val="00B65F9E"/>
    <w:rsid w:val="00B66B19"/>
    <w:rsid w:val="00B7386E"/>
    <w:rsid w:val="00B84C43"/>
    <w:rsid w:val="00B914E9"/>
    <w:rsid w:val="00B956EE"/>
    <w:rsid w:val="00BA0EC9"/>
    <w:rsid w:val="00BA2B62"/>
    <w:rsid w:val="00BA2BA1"/>
    <w:rsid w:val="00BA3447"/>
    <w:rsid w:val="00BA3562"/>
    <w:rsid w:val="00BB4DD3"/>
    <w:rsid w:val="00BB4F09"/>
    <w:rsid w:val="00BB54B5"/>
    <w:rsid w:val="00BC671B"/>
    <w:rsid w:val="00BD26B1"/>
    <w:rsid w:val="00BD4E33"/>
    <w:rsid w:val="00BD6198"/>
    <w:rsid w:val="00BD79B3"/>
    <w:rsid w:val="00BE1B60"/>
    <w:rsid w:val="00BE286B"/>
    <w:rsid w:val="00BE2A6E"/>
    <w:rsid w:val="00BE6372"/>
    <w:rsid w:val="00C030DE"/>
    <w:rsid w:val="00C051A8"/>
    <w:rsid w:val="00C20A02"/>
    <w:rsid w:val="00C22105"/>
    <w:rsid w:val="00C244B6"/>
    <w:rsid w:val="00C27BF1"/>
    <w:rsid w:val="00C3702F"/>
    <w:rsid w:val="00C4500A"/>
    <w:rsid w:val="00C52A90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32B"/>
    <w:rsid w:val="00CB2F90"/>
    <w:rsid w:val="00CB3ADA"/>
    <w:rsid w:val="00CB6AD4"/>
    <w:rsid w:val="00CC739E"/>
    <w:rsid w:val="00CD1EBB"/>
    <w:rsid w:val="00CD28CF"/>
    <w:rsid w:val="00CD58B7"/>
    <w:rsid w:val="00CD7967"/>
    <w:rsid w:val="00CE2C32"/>
    <w:rsid w:val="00CE5A5B"/>
    <w:rsid w:val="00CF111E"/>
    <w:rsid w:val="00CF18EE"/>
    <w:rsid w:val="00CF30BD"/>
    <w:rsid w:val="00CF4099"/>
    <w:rsid w:val="00D00796"/>
    <w:rsid w:val="00D0418B"/>
    <w:rsid w:val="00D1256A"/>
    <w:rsid w:val="00D138BC"/>
    <w:rsid w:val="00D20B70"/>
    <w:rsid w:val="00D261A2"/>
    <w:rsid w:val="00D616D2"/>
    <w:rsid w:val="00D61D0F"/>
    <w:rsid w:val="00D63B5F"/>
    <w:rsid w:val="00D707AB"/>
    <w:rsid w:val="00D70EF7"/>
    <w:rsid w:val="00D76F3D"/>
    <w:rsid w:val="00D8397C"/>
    <w:rsid w:val="00D94EED"/>
    <w:rsid w:val="00D96026"/>
    <w:rsid w:val="00D972F6"/>
    <w:rsid w:val="00DA331D"/>
    <w:rsid w:val="00DA615A"/>
    <w:rsid w:val="00DA72EF"/>
    <w:rsid w:val="00DA7C1C"/>
    <w:rsid w:val="00DB147A"/>
    <w:rsid w:val="00DB1B7A"/>
    <w:rsid w:val="00DB706E"/>
    <w:rsid w:val="00DC4927"/>
    <w:rsid w:val="00DC6708"/>
    <w:rsid w:val="00DD011A"/>
    <w:rsid w:val="00DE2400"/>
    <w:rsid w:val="00DE58F1"/>
    <w:rsid w:val="00DE6B58"/>
    <w:rsid w:val="00DF0F67"/>
    <w:rsid w:val="00DF5E32"/>
    <w:rsid w:val="00DF6985"/>
    <w:rsid w:val="00E01436"/>
    <w:rsid w:val="00E0323C"/>
    <w:rsid w:val="00E03E79"/>
    <w:rsid w:val="00E045BD"/>
    <w:rsid w:val="00E04D6C"/>
    <w:rsid w:val="00E121DA"/>
    <w:rsid w:val="00E12A4C"/>
    <w:rsid w:val="00E17B77"/>
    <w:rsid w:val="00E231AB"/>
    <w:rsid w:val="00E23337"/>
    <w:rsid w:val="00E259EA"/>
    <w:rsid w:val="00E25D33"/>
    <w:rsid w:val="00E26A29"/>
    <w:rsid w:val="00E32061"/>
    <w:rsid w:val="00E33290"/>
    <w:rsid w:val="00E33F48"/>
    <w:rsid w:val="00E34AA3"/>
    <w:rsid w:val="00E41F8F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02C9"/>
    <w:rsid w:val="00E80600"/>
    <w:rsid w:val="00E82426"/>
    <w:rsid w:val="00E95036"/>
    <w:rsid w:val="00E95B8E"/>
    <w:rsid w:val="00EA0A38"/>
    <w:rsid w:val="00EA47DE"/>
    <w:rsid w:val="00EB1390"/>
    <w:rsid w:val="00EB2C71"/>
    <w:rsid w:val="00EB3333"/>
    <w:rsid w:val="00EB4340"/>
    <w:rsid w:val="00EB556D"/>
    <w:rsid w:val="00EB5A7D"/>
    <w:rsid w:val="00EC4458"/>
    <w:rsid w:val="00ED55C0"/>
    <w:rsid w:val="00ED682B"/>
    <w:rsid w:val="00EE2DB9"/>
    <w:rsid w:val="00EE41D5"/>
    <w:rsid w:val="00EE463D"/>
    <w:rsid w:val="00F0166F"/>
    <w:rsid w:val="00F02940"/>
    <w:rsid w:val="00F02BD1"/>
    <w:rsid w:val="00F037A4"/>
    <w:rsid w:val="00F049AB"/>
    <w:rsid w:val="00F142DB"/>
    <w:rsid w:val="00F20BAA"/>
    <w:rsid w:val="00F27C8F"/>
    <w:rsid w:val="00F30126"/>
    <w:rsid w:val="00F31498"/>
    <w:rsid w:val="00F32749"/>
    <w:rsid w:val="00F37172"/>
    <w:rsid w:val="00F44426"/>
    <w:rsid w:val="00F4477E"/>
    <w:rsid w:val="00F46269"/>
    <w:rsid w:val="00F56456"/>
    <w:rsid w:val="00F60BA8"/>
    <w:rsid w:val="00F63D31"/>
    <w:rsid w:val="00F6733A"/>
    <w:rsid w:val="00F67D8F"/>
    <w:rsid w:val="00F71B06"/>
    <w:rsid w:val="00F77506"/>
    <w:rsid w:val="00F802BE"/>
    <w:rsid w:val="00F80E93"/>
    <w:rsid w:val="00F83C6D"/>
    <w:rsid w:val="00F86024"/>
    <w:rsid w:val="00F8611A"/>
    <w:rsid w:val="00FA4101"/>
    <w:rsid w:val="00FA5128"/>
    <w:rsid w:val="00FB42D4"/>
    <w:rsid w:val="00FB5906"/>
    <w:rsid w:val="00FB762F"/>
    <w:rsid w:val="00FC2876"/>
    <w:rsid w:val="00FC2AED"/>
    <w:rsid w:val="00FC317F"/>
    <w:rsid w:val="00FD08AE"/>
    <w:rsid w:val="00FD5EA7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kwartalne-rachunki-narodowe/informacja-glownego-urzedu-statystycznego-w-sprawie-zaktualizowanego-szacunku-pkb-wedlug-kwartalow-za-lata-2020-2021,8,10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sygnalna_flash_PKB_I kw. 2022.docx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STAT\BRODAWKAM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CC7BA7-33EA-4A1D-9875-F781726D9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631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produktu krajowego brutto w I kw. 2022</dc:title>
  <dc:subject/>
  <dc:creator>GUS</dc:creator>
  <cp:keywords/>
  <dc:description/>
  <cp:lastModifiedBy>Putkowska Beata</cp:lastModifiedBy>
  <cp:revision>3</cp:revision>
  <cp:lastPrinted>2022-05-16T09:38:00Z</cp:lastPrinted>
  <dcterms:created xsi:type="dcterms:W3CDTF">2022-02-14T13:03:00Z</dcterms:created>
  <dcterms:modified xsi:type="dcterms:W3CDTF">2022-05-17T06:37:00Z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