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54787D71" w:rsidR="00393761" w:rsidRPr="007D605C" w:rsidRDefault="00316A71" w:rsidP="00F049AB">
      <w:pPr>
        <w:pStyle w:val="Tytuinfomacjisygnalnej"/>
      </w:pPr>
      <w:r>
        <w:t xml:space="preserve">Wskaźniki cen produkcji budowlano-montażowej     </w:t>
      </w:r>
      <w:r w:rsidRPr="003F006F">
        <w:t>w</w:t>
      </w:r>
      <w:r w:rsidR="008E6AD8">
        <w:t xml:space="preserve"> </w:t>
      </w:r>
      <w:r w:rsidR="00BB46B7">
        <w:t>maju</w:t>
      </w:r>
      <w:r w:rsidR="006517AA">
        <w:t xml:space="preserve"> </w:t>
      </w:r>
      <w:r w:rsidRPr="003F006F">
        <w:t>202</w:t>
      </w:r>
      <w:r w:rsidR="00CF5B70">
        <w:t>3</w:t>
      </w:r>
      <w:r w:rsidRPr="003F006F">
        <w:t xml:space="preserve"> r.</w:t>
      </w:r>
      <w:r w:rsidR="00364AF9" w:rsidRPr="007D605C">
        <w:rPr>
          <w:sz w:val="32"/>
        </w:rPr>
        <w:tab/>
      </w:r>
    </w:p>
    <w:p w14:paraId="1E690351" w14:textId="264E70AA" w:rsidR="00DE58F1" w:rsidRPr="001D1E21" w:rsidRDefault="00731D27" w:rsidP="00F049AB">
      <w:pPr>
        <w:pStyle w:val="Lead"/>
        <w:rPr>
          <w:rFonts w:eastAsia="Times New Roman" w:cs="Times New Roman"/>
          <w:bCs/>
          <w:noProof w:val="0"/>
          <w:spacing w:val="-4"/>
        </w:rPr>
      </w:pPr>
      <w:r w:rsidRPr="00587CEE">
        <w:rPr>
          <w:color w:val="001D77"/>
        </w:rPr>
        <mc:AlternateContent>
          <mc:Choice Requires="wps">
            <w:drawing>
              <wp:anchor distT="45720" distB="45720" distL="114300" distR="114300" simplePos="0" relativeHeight="251738112" behindDoc="0" locked="0" layoutInCell="1" allowOverlap="1" wp14:anchorId="2FC13F97" wp14:editId="4AF03B64">
                <wp:simplePos x="0" y="0"/>
                <wp:positionH relativeFrom="margin">
                  <wp:align>left</wp:align>
                </wp:positionH>
                <wp:positionV relativeFrom="paragraph">
                  <wp:posOffset>43180</wp:posOffset>
                </wp:positionV>
                <wp:extent cx="2101850" cy="1059815"/>
                <wp:effectExtent l="0" t="0" r="0" b="6985"/>
                <wp:wrapSquare wrapText="bothSides"/>
                <wp:docPr id="6" name="Pole tekstowe 2" descr="o 10,9% wzrost cen producentów w budownictwie w porównaniu z majem 2022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2400" cy="1059815"/>
                        </a:xfrm>
                        <a:prstGeom prst="roundRect">
                          <a:avLst/>
                        </a:prstGeom>
                        <a:solidFill>
                          <a:srgbClr val="001D77"/>
                        </a:solidFill>
                        <a:ln w="9525">
                          <a:noFill/>
                          <a:miter lim="800000"/>
                          <a:headEnd/>
                          <a:tailEnd/>
                        </a:ln>
                      </wps:spPr>
                      <wps:txbx>
                        <w:txbxContent>
                          <w:p w14:paraId="30951E30" w14:textId="794A9A19"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005821D9" w:rsidRPr="00E2734F">
                              <w:rPr>
                                <w:rStyle w:val="WartowskanikaZnak"/>
                              </w:rPr>
                              <w:t>1</w:t>
                            </w:r>
                            <w:r w:rsidR="009A7C54">
                              <w:rPr>
                                <w:rStyle w:val="WartowskanikaZnak"/>
                              </w:rPr>
                              <w:t>0</w:t>
                            </w:r>
                            <w:r w:rsidRPr="00E2734F">
                              <w:rPr>
                                <w:rStyle w:val="WartowskanikaZnak"/>
                              </w:rPr>
                              <w:t>,</w:t>
                            </w:r>
                            <w:r w:rsidR="009A7C54">
                              <w:rPr>
                                <w:rStyle w:val="WartowskanikaZnak"/>
                              </w:rPr>
                              <w:t>9</w:t>
                            </w:r>
                            <w:r w:rsidR="003A7D2B" w:rsidRPr="00E2734F">
                              <w:rPr>
                                <w:rStyle w:val="WartowskanikaZnak"/>
                              </w:rPr>
                              <w:t>%</w:t>
                            </w:r>
                          </w:p>
                          <w:p w14:paraId="340F07C6" w14:textId="77777777" w:rsidR="00B14BA6" w:rsidRDefault="00067C4B" w:rsidP="00316A71">
                            <w:pPr>
                              <w:pStyle w:val="tekstnaniebieskimtle"/>
                            </w:pPr>
                            <w:r>
                              <w:t>wzrost</w:t>
                            </w:r>
                            <w:r w:rsidR="00316A71">
                              <w:t xml:space="preserve"> </w:t>
                            </w:r>
                            <w:r w:rsidR="005744F9">
                              <w:t xml:space="preserve">cen producentów </w:t>
                            </w:r>
                          </w:p>
                          <w:p w14:paraId="4207C0FA" w14:textId="6FCC9472"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00E819FD">
                              <w:t xml:space="preserve">z </w:t>
                            </w:r>
                            <w:r w:rsidR="00BB46B7">
                              <w:t>majem</w:t>
                            </w:r>
                            <w:r w:rsidR="00082CB5">
                              <w:t xml:space="preserve"> </w:t>
                            </w:r>
                            <w:r w:rsidR="00CC5BE5">
                              <w:t>202</w:t>
                            </w:r>
                            <w:r w:rsidR="002E6B1E">
                              <w:t>2</w:t>
                            </w:r>
                            <w:r w:rsidR="00CC5BE5">
                              <w:t xml:space="preserve"> r.</w:t>
                            </w:r>
                          </w:p>
                          <w:p w14:paraId="456E3BD0" w14:textId="7D04F3BE" w:rsidR="00316A71" w:rsidRPr="00EB6683" w:rsidRDefault="00B651AD" w:rsidP="00316A71">
                            <w:pPr>
                              <w:pStyle w:val="tekstnaniebieskimtle"/>
                              <w:rPr>
                                <w:color w:val="FFFFFF" w:themeColor="background1"/>
                                <w:sz w:val="18"/>
                                <w:szCs w:val="20"/>
                              </w:rPr>
                            </w:pPr>
                            <w:r>
                              <w:t xml:space="preserve"> poprzedniego roku</w:t>
                            </w:r>
                          </w:p>
                          <w:p w14:paraId="63B3F253" w14:textId="2E67211E" w:rsidR="005C0CAC" w:rsidRPr="007D605C" w:rsidRDefault="005C0CAC" w:rsidP="00316A71">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o 10,9% wzrost cen producentów w budownictwie w porównaniu z majem 2022 r." style="position:absolute;margin-left:0;margin-top:3.4pt;width:165.5pt;height:83.4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lKYawIAAHsEAAAOAAAAZHJzL2Uyb0RvYy54bWysVF1uFDEMfkfiDlEk3mDnR7u0O+psVVqK&#10;kApUFA6QSTI7oUk8JJnNttfiCFwMJ7ttF3hDzENkx/Fn+7M9J6dbo8lGOq/AtrSalZRIy0Eou27p&#10;1y+Xr44p8YFZwTRY2dI76enp6vmzkzg2soYBtJCOIIj1TRxbOoQwNkXh+SAN8zMYpUVjD86wgKpb&#10;F8KxiOhGF3VZvi4iODE64NJ7vL3YGekq4/e95OFT33sZiG4p5hby6fLZpbNYnbBm7dg4KL5Pg/1D&#10;FoYpi0EfoS5YYGRy6i8oo7gDD32YcTAF9L3iMteA1VTlH9XcDGyUuRYkx4+PNPn/B8s/bq4dUaKl&#10;rymxzGCLrkFLEuStDxAlqSkR0nOkDEhVvly+IPEeKwiES0uQeDGhEH7+iCSSbhIQreIhKonqCA7v&#10;LbNqIvfEsG/SkLqsa+Jmifc4+gbD34yYQNi+gS3OT+bQj1fAbz2xcD4wu5ZnzkEcJBNYd5U8iwPX&#10;HY5PIF38AAILYFOADLTtnUlNQZoJomP/7x57LrdYAl7WVVnPSzRxtFXlYnlcLXIM1jy4j86HdxIM&#10;lutxgBxMVnzGycox2ObKh5QTax7epZAetBKXSuusuHV3rh3ZsDSFZXVxdLQP8dszbUls6XJRLzKy&#10;heSfB9SogFuilWnpcZm+5M6axMlbK7IcmNI7GTPRdk9S4mXHUNh2W3yYmOtA3CFdDnbbgNuLwgDu&#10;npKIm9BS/31iTlKi31ukfFnN52l1sjJfHNWouENLd2hhliNUSwMlO/E85HVL+Vo4w9b0KvP1lMk+&#10;V5zwTON+G9MKHer51dM/Y/ULAAD//wMAUEsDBBQABgAIAAAAIQCBa5Lk2wAAAAYBAAAPAAAAZHJz&#10;L2Rvd25yZXYueG1sTI/BTsMwEETvSPyDtUhcotYpkVqUxqkoUjjQE2m5u/E2jojXUew24e9ZTnAc&#10;zWjmTbGbXS9uOIbOk4LVMgWB1HjTUavgdKwWzyBC1GR07wkVfGOAXXl/V+jc+Ik+8FbHVnAJhVwr&#10;sDEOuZShseh0WPoBib2LH52OLMdWmlFPXO56+ZSma+l0R7xg9YCvFpuv+uoU7MfLoU6zOdj98f2Q&#10;VFXy+TYlSj0+zC9bEBHn+BeGX3xGh5KZzv5KJoheAR+JCtaMz2aWrVifObXJNiDLQv7HL38AAAD/&#10;/wMAUEsBAi0AFAAGAAgAAAAhALaDOJL+AAAA4QEAABMAAAAAAAAAAAAAAAAAAAAAAFtDb250ZW50&#10;X1R5cGVzXS54bWxQSwECLQAUAAYACAAAACEAOP0h/9YAAACUAQAACwAAAAAAAAAAAAAAAAAvAQAA&#10;X3JlbHMvLnJlbHNQSwECLQAUAAYACAAAACEAXs5SmGsCAAB7BAAADgAAAAAAAAAAAAAAAAAuAgAA&#10;ZHJzL2Uyb0RvYy54bWxQSwECLQAUAAYACAAAACEAgWuS5NsAAAAGAQAADwAAAAAAAAAAAAAAAADF&#10;BAAAZHJzL2Rvd25yZXYueG1sUEsFBgAAAAAEAAQA8wAAAM0FAAAAAA==&#10;" fillcolor="#001d77" stroked="f">
                <v:stroke joinstyle="miter"/>
                <v:textbox>
                  <w:txbxContent>
                    <w:p w14:paraId="30951E30" w14:textId="794A9A19"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005821D9" w:rsidRPr="00E2734F">
                        <w:rPr>
                          <w:rStyle w:val="WartowskanikaZnak"/>
                        </w:rPr>
                        <w:t>1</w:t>
                      </w:r>
                      <w:r w:rsidR="009A7C54">
                        <w:rPr>
                          <w:rStyle w:val="WartowskanikaZnak"/>
                        </w:rPr>
                        <w:t>0</w:t>
                      </w:r>
                      <w:r w:rsidRPr="00E2734F">
                        <w:rPr>
                          <w:rStyle w:val="WartowskanikaZnak"/>
                        </w:rPr>
                        <w:t>,</w:t>
                      </w:r>
                      <w:r w:rsidR="009A7C54">
                        <w:rPr>
                          <w:rStyle w:val="WartowskanikaZnak"/>
                        </w:rPr>
                        <w:t>9</w:t>
                      </w:r>
                      <w:r w:rsidR="003A7D2B" w:rsidRPr="00E2734F">
                        <w:rPr>
                          <w:rStyle w:val="WartowskanikaZnak"/>
                        </w:rPr>
                        <w:t>%</w:t>
                      </w:r>
                    </w:p>
                    <w:p w14:paraId="340F07C6" w14:textId="77777777" w:rsidR="00B14BA6" w:rsidRDefault="00067C4B" w:rsidP="00316A71">
                      <w:pPr>
                        <w:pStyle w:val="tekstnaniebieskimtle"/>
                      </w:pPr>
                      <w:r>
                        <w:t>wzrost</w:t>
                      </w:r>
                      <w:r w:rsidR="00316A71">
                        <w:t xml:space="preserve"> </w:t>
                      </w:r>
                      <w:r w:rsidR="005744F9">
                        <w:t xml:space="preserve">cen producentów </w:t>
                      </w:r>
                    </w:p>
                    <w:p w14:paraId="4207C0FA" w14:textId="6FCC9472"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00E819FD">
                        <w:t xml:space="preserve">z </w:t>
                      </w:r>
                      <w:r w:rsidR="00BB46B7">
                        <w:t>majem</w:t>
                      </w:r>
                      <w:r w:rsidR="00082CB5">
                        <w:t xml:space="preserve"> </w:t>
                      </w:r>
                      <w:r w:rsidR="00CC5BE5">
                        <w:t>202</w:t>
                      </w:r>
                      <w:r w:rsidR="002E6B1E">
                        <w:t>2</w:t>
                      </w:r>
                      <w:r w:rsidR="00CC5BE5">
                        <w:t xml:space="preserve"> r.</w:t>
                      </w:r>
                    </w:p>
                    <w:p w14:paraId="456E3BD0" w14:textId="7D04F3BE" w:rsidR="00316A71" w:rsidRPr="00EB6683" w:rsidRDefault="00B651AD" w:rsidP="00316A71">
                      <w:pPr>
                        <w:pStyle w:val="tekstnaniebieskimtle"/>
                        <w:rPr>
                          <w:color w:val="FFFFFF" w:themeColor="background1"/>
                          <w:sz w:val="18"/>
                          <w:szCs w:val="20"/>
                        </w:rPr>
                      </w:pPr>
                      <w:r>
                        <w:t xml:space="preserve"> poprzedniego roku</w:t>
                      </w:r>
                    </w:p>
                    <w:p w14:paraId="63B3F253" w14:textId="2E67211E" w:rsidR="005C0CAC" w:rsidRPr="007D605C" w:rsidRDefault="005C0CAC" w:rsidP="00316A71">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316A71" w:rsidRPr="001D1E21">
        <w:rPr>
          <w:rFonts w:eastAsia="Times New Roman" w:cs="Times New Roman"/>
          <w:bCs/>
          <w:spacing w:val="-4"/>
        </w:rPr>
        <w:t xml:space="preserve">Według wstępnych danych, </w:t>
      </w:r>
      <w:r w:rsidR="00316A71" w:rsidRPr="00417923">
        <w:rPr>
          <w:rFonts w:eastAsia="Times New Roman" w:cs="Times New Roman"/>
          <w:bCs/>
          <w:spacing w:val="-4"/>
        </w:rPr>
        <w:t>w</w:t>
      </w:r>
      <w:r w:rsidR="008E6AD8" w:rsidRPr="00417923">
        <w:rPr>
          <w:rFonts w:eastAsia="Times New Roman" w:cs="Times New Roman"/>
          <w:bCs/>
          <w:spacing w:val="-4"/>
        </w:rPr>
        <w:t xml:space="preserve"> </w:t>
      </w:r>
      <w:r w:rsidR="00BB46B7">
        <w:rPr>
          <w:rFonts w:eastAsia="Times New Roman" w:cs="Times New Roman"/>
          <w:bCs/>
          <w:spacing w:val="-4"/>
        </w:rPr>
        <w:t>maju</w:t>
      </w:r>
      <w:r w:rsidR="00E2734F" w:rsidRPr="00417923">
        <w:rPr>
          <w:rFonts w:eastAsia="Times New Roman" w:cs="Times New Roman"/>
          <w:bCs/>
          <w:spacing w:val="-4"/>
        </w:rPr>
        <w:t xml:space="preserve"> </w:t>
      </w:r>
      <w:r w:rsidR="00316A71" w:rsidRPr="00417923">
        <w:rPr>
          <w:rFonts w:eastAsia="Times New Roman" w:cs="Times New Roman"/>
          <w:bCs/>
          <w:spacing w:val="-4"/>
        </w:rPr>
        <w:t>202</w:t>
      </w:r>
      <w:r w:rsidR="00974629" w:rsidRPr="00417923">
        <w:rPr>
          <w:rFonts w:eastAsia="Times New Roman" w:cs="Times New Roman"/>
          <w:bCs/>
          <w:spacing w:val="-4"/>
        </w:rPr>
        <w:t>3</w:t>
      </w:r>
      <w:r w:rsidR="00316A71" w:rsidRPr="00417923">
        <w:rPr>
          <w:rFonts w:eastAsia="Times New Roman" w:cs="Times New Roman"/>
          <w:bCs/>
          <w:spacing w:val="-4"/>
        </w:rPr>
        <w:t xml:space="preserve"> r.</w:t>
      </w:r>
      <w:r w:rsidR="00316A71" w:rsidRPr="001D1E21">
        <w:rPr>
          <w:rFonts w:eastAsia="Times New Roman" w:cs="Times New Roman"/>
          <w:bCs/>
          <w:spacing w:val="-4"/>
        </w:rPr>
        <w:t xml:space="preserve"> ceny produkcji budowlano-montażowej </w:t>
      </w:r>
      <w:r w:rsidR="00631607" w:rsidRPr="001D1E21">
        <w:rPr>
          <w:rFonts w:eastAsia="Times New Roman" w:cs="Times New Roman"/>
          <w:bCs/>
          <w:spacing w:val="-4"/>
        </w:rPr>
        <w:t>w porównaniu</w:t>
      </w:r>
      <w:r w:rsidR="001F3E4C" w:rsidRPr="001D1E21">
        <w:rPr>
          <w:rFonts w:eastAsia="Times New Roman" w:cs="Times New Roman"/>
          <w:bCs/>
          <w:spacing w:val="-4"/>
        </w:rPr>
        <w:t xml:space="preserve"> </w:t>
      </w:r>
      <w:r w:rsidR="001D1E21">
        <w:rPr>
          <w:rFonts w:eastAsia="Times New Roman" w:cs="Times New Roman"/>
          <w:bCs/>
          <w:spacing w:val="-4"/>
        </w:rPr>
        <w:t xml:space="preserve">         </w:t>
      </w:r>
      <w:r w:rsidR="00316A71" w:rsidRPr="001D1E21">
        <w:rPr>
          <w:rFonts w:eastAsia="Times New Roman" w:cs="Times New Roman"/>
          <w:bCs/>
          <w:spacing w:val="-4"/>
        </w:rPr>
        <w:t xml:space="preserve">z analogicznym miesiącem poprzedniego roku wzrosły </w:t>
      </w:r>
      <w:r w:rsidR="00316A71" w:rsidRPr="007E02D9">
        <w:rPr>
          <w:rFonts w:eastAsia="Times New Roman" w:cs="Times New Roman"/>
          <w:bCs/>
          <w:spacing w:val="-4"/>
        </w:rPr>
        <w:t xml:space="preserve">o </w:t>
      </w:r>
      <w:r w:rsidR="004C0C40" w:rsidRPr="007E02D9">
        <w:rPr>
          <w:rFonts w:eastAsia="Times New Roman" w:cs="Times New Roman"/>
          <w:bCs/>
          <w:spacing w:val="-4"/>
        </w:rPr>
        <w:t>1</w:t>
      </w:r>
      <w:r w:rsidR="007E02D9" w:rsidRPr="007E02D9">
        <w:rPr>
          <w:rFonts w:eastAsia="Times New Roman" w:cs="Times New Roman"/>
          <w:bCs/>
          <w:spacing w:val="-4"/>
        </w:rPr>
        <w:t>0</w:t>
      </w:r>
      <w:r w:rsidR="00316A71" w:rsidRPr="007E02D9">
        <w:rPr>
          <w:rFonts w:eastAsia="Times New Roman" w:cs="Times New Roman"/>
          <w:bCs/>
          <w:spacing w:val="-4"/>
        </w:rPr>
        <w:t>,</w:t>
      </w:r>
      <w:r w:rsidR="007E02D9" w:rsidRPr="007E02D9">
        <w:rPr>
          <w:rFonts w:eastAsia="Times New Roman" w:cs="Times New Roman"/>
          <w:bCs/>
          <w:spacing w:val="-4"/>
        </w:rPr>
        <w:t>9</w:t>
      </w:r>
      <w:r w:rsidR="00316A71" w:rsidRPr="007E02D9">
        <w:rPr>
          <w:rFonts w:eastAsia="Times New Roman" w:cs="Times New Roman"/>
          <w:bCs/>
          <w:spacing w:val="-4"/>
        </w:rPr>
        <w:t>%,</w:t>
      </w:r>
      <w:r w:rsidR="005E0060" w:rsidRPr="00C812B3">
        <w:rPr>
          <w:rFonts w:eastAsia="Times New Roman" w:cs="Times New Roman"/>
          <w:bCs/>
          <w:spacing w:val="-4"/>
        </w:rPr>
        <w:t xml:space="preserve"> </w:t>
      </w:r>
      <w:r w:rsidR="00316A71" w:rsidRPr="001D1E21">
        <w:rPr>
          <w:rFonts w:eastAsia="Times New Roman" w:cs="Times New Roman"/>
          <w:bCs/>
          <w:spacing w:val="-4"/>
        </w:rPr>
        <w:t>a w porównaniu z</w:t>
      </w:r>
      <w:r w:rsidR="002E6025">
        <w:rPr>
          <w:rFonts w:eastAsia="Times New Roman" w:cs="Times New Roman"/>
          <w:bCs/>
          <w:spacing w:val="-4"/>
        </w:rPr>
        <w:t xml:space="preserve"> </w:t>
      </w:r>
      <w:r w:rsidR="00BB46B7">
        <w:rPr>
          <w:rFonts w:eastAsia="Times New Roman" w:cs="Times New Roman"/>
          <w:bCs/>
          <w:spacing w:val="-4"/>
        </w:rPr>
        <w:t>kwietniem</w:t>
      </w:r>
      <w:r w:rsidR="00E45707" w:rsidRPr="001D1E21">
        <w:rPr>
          <w:rFonts w:eastAsia="Times New Roman" w:cs="Times New Roman"/>
          <w:bCs/>
          <w:spacing w:val="-4"/>
        </w:rPr>
        <w:t xml:space="preserve"> </w:t>
      </w:r>
      <w:r w:rsidR="00316A71" w:rsidRPr="001D1E21">
        <w:rPr>
          <w:rFonts w:eastAsia="Times New Roman" w:cs="Times New Roman"/>
          <w:bCs/>
          <w:spacing w:val="-4"/>
        </w:rPr>
        <w:t>202</w:t>
      </w:r>
      <w:r w:rsidR="002E6025">
        <w:rPr>
          <w:rFonts w:eastAsia="Times New Roman" w:cs="Times New Roman"/>
          <w:bCs/>
          <w:spacing w:val="-4"/>
        </w:rPr>
        <w:t>3</w:t>
      </w:r>
      <w:r w:rsidR="00316A71" w:rsidRPr="001D1E21">
        <w:rPr>
          <w:rFonts w:eastAsia="Times New Roman" w:cs="Times New Roman"/>
          <w:bCs/>
          <w:spacing w:val="-4"/>
        </w:rPr>
        <w:t xml:space="preserve"> r</w:t>
      </w:r>
      <w:r w:rsidR="00631607" w:rsidRPr="00FE1C2D">
        <w:rPr>
          <w:rFonts w:eastAsia="Times New Roman" w:cs="Times New Roman"/>
          <w:bCs/>
          <w:spacing w:val="-4"/>
        </w:rPr>
        <w:t>.</w:t>
      </w:r>
      <w:r w:rsidR="00BB6B89" w:rsidRPr="00FE1C2D">
        <w:rPr>
          <w:rFonts w:eastAsia="Times New Roman" w:cs="Times New Roman"/>
          <w:bCs/>
          <w:spacing w:val="-4"/>
        </w:rPr>
        <w:t xml:space="preserve"> </w:t>
      </w:r>
      <w:r w:rsidR="00417923" w:rsidRPr="007E02D9">
        <w:rPr>
          <w:rFonts w:eastAsia="Times New Roman" w:cs="Times New Roman"/>
          <w:bCs/>
          <w:spacing w:val="-4"/>
        </w:rPr>
        <w:t>o 0,</w:t>
      </w:r>
      <w:r w:rsidR="007E02D9" w:rsidRPr="007E02D9">
        <w:rPr>
          <w:rFonts w:eastAsia="Times New Roman" w:cs="Times New Roman"/>
          <w:bCs/>
          <w:spacing w:val="-4"/>
        </w:rPr>
        <w:t>9</w:t>
      </w:r>
      <w:r w:rsidR="00417923" w:rsidRPr="007E02D9">
        <w:rPr>
          <w:rFonts w:eastAsia="Times New Roman" w:cs="Times New Roman"/>
          <w:bCs/>
          <w:spacing w:val="-4"/>
        </w:rPr>
        <w:t>%</w:t>
      </w:r>
      <w:r w:rsidR="00854836" w:rsidRPr="007E02D9">
        <w:t>.</w:t>
      </w:r>
    </w:p>
    <w:p w14:paraId="3DB10F9F" w14:textId="4679FDBC" w:rsidR="00E95B8E" w:rsidRDefault="000647A9" w:rsidP="00E95B8E">
      <w:pPr>
        <w:pStyle w:val="Nagwek1"/>
        <w:rPr>
          <w:rFonts w:ascii="Fira Sans" w:hAnsi="Fira Sans"/>
          <w:b/>
          <w:szCs w:val="19"/>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6367A9BC" wp14:editId="090B88F2">
                <wp:simplePos x="0" y="0"/>
                <wp:positionH relativeFrom="column">
                  <wp:posOffset>5273684</wp:posOffset>
                </wp:positionH>
                <wp:positionV relativeFrom="paragraph">
                  <wp:posOffset>215341</wp:posOffset>
                </wp:positionV>
                <wp:extent cx="1725295" cy="831850"/>
                <wp:effectExtent l="0" t="0" r="0" b="6350"/>
                <wp:wrapTight wrapText="bothSides">
                  <wp:wrapPolygon edited="0">
                    <wp:start x="715" y="0"/>
                    <wp:lineTo x="715" y="21270"/>
                    <wp:lineTo x="20749" y="21270"/>
                    <wp:lineTo x="20749" y="0"/>
                    <wp:lineTo x="715" y="0"/>
                  </wp:wrapPolygon>
                </wp:wrapTight>
                <wp:docPr id="2" name="Pole tekstowe 2"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66113316" w14:textId="56539F62" w:rsidR="00D616D2" w:rsidRPr="00E95B8E" w:rsidRDefault="00D616D2" w:rsidP="005F45EE">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7" type="#_x0000_t202" alt="Lorem ipsum dolor sit amet, consectetur adipiscing elit" style="position:absolute;margin-left:415.25pt;margin-top:16.95pt;width:135.85pt;height:6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a9OAIAAD4EAAAOAAAAZHJzL2Uyb0RvYy54bWysU1Fv0zAQfkfiP5z8DEsbVtZGTaexMYQ0&#10;YNLgB7i201izfcZ2l4xfz9nptgreEHmwfL7cd/d9d7c+H62BBxWiRtey+cmMgXICpXa7lv34fv12&#10;ySAm7iQ36FTLHlVk55vXr9aDb1SNPRqpAhCIi83gW9an5JuqiqJXlscT9MqRs8NgeSIz7CoZ+EDo&#10;1lT1bPa+GjBIH1CoGOn1anKyTcHvOiXSt66LKoFpGdWWyhnKuc1ntVnzZhe477U4lMH/oQrLtaOk&#10;z1BXPHHYB/0XlNUiYMQunQi0FXadFqpwIDbz2R9s7nruVeFC4kT/LFP8f7Di68NtAC1bVjNw3FKL&#10;btEoSOo+JhwU0LNUUZBkNxiUBe3j3oJEgwGiTkAh6Q0IdJG0VmkfgEvtdRTUDVBGpyzx4GNDme48&#10;5UrjBxxpVIpc0d+guI/g8LLnbqcuQsChV1wSxXmOrI5CJ5yYQbbDF5RUK98nLEBjF2zWnxQFQqdW&#10;Pz63V40JRE55Vi/q1YKBIN/y3Xy5KP2vePMU7UNMnxRayJeWBaJU0PnDTUy5Gt48/ZKTObzWxpQR&#10;Mg6Glq0W9aIEHHmsTjThRlvKOcvfNHOZ5EcnS3Di2kx3SmDcgXUmOlFO43YsPSqSZEW2KB9JhoDT&#10;QNMC0qXH8IvBQMPcsvhzz4NiYD47knI1Pz3N01+M08VZTUY49myPPdwJgmpZYjBdL1PZmInyBUne&#10;6aLGSyWHkmlIi0iHhcpbcGyXv17WfvMbAAD//wMAUEsDBBQABgAIAAAAIQDFQZ/p4AAAAAsBAAAP&#10;AAAAZHJzL2Rvd25yZXYueG1sTI9NT8MwDIbvSPyHyEjcWLJ2m9au7oRAXEGMD2m3rPHaisapmmwt&#10;/57sxG62/Oj18xbbyXbiTINvHSPMZwoEceVMyzXC58fLwxqED5qN7hwTwi952Ja3N4XOjRv5nc67&#10;UIsYwj7XCE0IfS6lrxqy2s9cTxxvRzdYHeI61NIMeozhtpOJUitpdcvxQ6N7emqo+tmdLMLX63H/&#10;vVBv9bNd9qOblGSbScT7u+lxAyLQFP5huOhHdSij08Gd2HjRIaxTtYwoQppmIC7AXCUJiEOcVosM&#10;ZFnI6w7lHwAAAP//AwBQSwECLQAUAAYACAAAACEAtoM4kv4AAADhAQAAEwAAAAAAAAAAAAAAAAAA&#10;AAAAW0NvbnRlbnRfVHlwZXNdLnhtbFBLAQItABQABgAIAAAAIQA4/SH/1gAAAJQBAAALAAAAAAAA&#10;AAAAAAAAAC8BAABfcmVscy8ucmVsc1BLAQItABQABgAIAAAAIQAVZ0a9OAIAAD4EAAAOAAAAAAAA&#10;AAAAAAAAAC4CAABkcnMvZTJvRG9jLnhtbFBLAQItABQABgAIAAAAIQDFQZ/p4AAAAAsBAAAPAAAA&#10;AAAAAAAAAAAAAJIEAABkcnMvZG93bnJldi54bWxQSwUGAAAAAAQABADzAAAAnwUAAAAA&#10;" filled="f" stroked="f">
                <v:textbox>
                  <w:txbxContent>
                    <w:p w14:paraId="66113316" w14:textId="56539F62" w:rsidR="00D616D2" w:rsidRPr="00E95B8E" w:rsidRDefault="00D616D2" w:rsidP="005F45EE">
                      <w:pPr>
                        <w:pStyle w:val="tekstzboku"/>
                        <w:rPr>
                          <w:bCs w:val="0"/>
                        </w:rPr>
                      </w:pPr>
                    </w:p>
                  </w:txbxContent>
                </v:textbox>
                <w10:wrap type="tight"/>
              </v:shape>
            </w:pict>
          </mc:Fallback>
        </mc:AlternateContent>
      </w:r>
      <w:r w:rsidR="00CB6AD4" w:rsidRPr="00E231AB">
        <w:rPr>
          <w:shd w:val="clear" w:color="auto" w:fill="FFFFFF"/>
        </w:rPr>
        <w:br/>
      </w:r>
    </w:p>
    <w:p w14:paraId="6C402599" w14:textId="08C5B0C0" w:rsidR="001578AB" w:rsidRPr="009B7A1C" w:rsidRDefault="001578AB" w:rsidP="001578AB">
      <w:pPr>
        <w:jc w:val="both"/>
        <w:rPr>
          <w:shd w:val="clear" w:color="auto" w:fill="FFFFFF"/>
        </w:rPr>
      </w:pPr>
      <w:r w:rsidRPr="001857EF">
        <w:rPr>
          <w:shd w:val="clear" w:color="auto" w:fill="FFFFFF"/>
        </w:rPr>
        <w:t>W</w:t>
      </w:r>
      <w:r w:rsidR="008E6AD8">
        <w:rPr>
          <w:shd w:val="clear" w:color="auto" w:fill="FFFFFF"/>
        </w:rPr>
        <w:t xml:space="preserve"> </w:t>
      </w:r>
      <w:r w:rsidR="00BB46B7">
        <w:rPr>
          <w:shd w:val="clear" w:color="auto" w:fill="FFFFFF"/>
        </w:rPr>
        <w:t>maju</w:t>
      </w:r>
      <w:r w:rsidR="00524B76">
        <w:rPr>
          <w:shd w:val="clear" w:color="auto" w:fill="FFFFFF"/>
        </w:rPr>
        <w:t xml:space="preserve"> </w:t>
      </w:r>
      <w:r w:rsidRPr="001857EF">
        <w:rPr>
          <w:shd w:val="clear" w:color="auto" w:fill="FFFFFF"/>
        </w:rPr>
        <w:t>202</w:t>
      </w:r>
      <w:r w:rsidR="00A04D1D">
        <w:rPr>
          <w:shd w:val="clear" w:color="auto" w:fill="FFFFFF"/>
        </w:rPr>
        <w:t>3</w:t>
      </w:r>
      <w:r w:rsidRPr="001857EF">
        <w:rPr>
          <w:shd w:val="clear" w:color="auto" w:fill="FFFFFF"/>
        </w:rPr>
        <w:t xml:space="preserve"> r.</w:t>
      </w:r>
      <w:r w:rsidRPr="00EE2C6C">
        <w:rPr>
          <w:shd w:val="clear" w:color="auto" w:fill="FFFFFF"/>
        </w:rPr>
        <w:t xml:space="preserve"> w stosunku do </w:t>
      </w:r>
      <w:r w:rsidR="00BB46B7">
        <w:rPr>
          <w:shd w:val="clear" w:color="auto" w:fill="FFFFFF"/>
        </w:rPr>
        <w:t>kwietnia</w:t>
      </w:r>
      <w:r w:rsidR="00F348C9">
        <w:rPr>
          <w:shd w:val="clear" w:color="auto" w:fill="FFFFFF"/>
        </w:rPr>
        <w:t xml:space="preserve"> </w:t>
      </w:r>
      <w:r w:rsidRPr="001857EF">
        <w:rPr>
          <w:shd w:val="clear" w:color="auto" w:fill="FFFFFF"/>
        </w:rPr>
        <w:t>202</w:t>
      </w:r>
      <w:r w:rsidR="002E6025">
        <w:rPr>
          <w:shd w:val="clear" w:color="auto" w:fill="FFFFFF"/>
        </w:rPr>
        <w:t>3</w:t>
      </w:r>
      <w:r w:rsidRPr="001857EF">
        <w:rPr>
          <w:shd w:val="clear" w:color="auto" w:fill="FFFFFF"/>
        </w:rPr>
        <w:t xml:space="preserve"> r.</w:t>
      </w:r>
      <w:r w:rsidRPr="00B334AE">
        <w:rPr>
          <w:shd w:val="clear" w:color="auto" w:fill="FFFFFF"/>
        </w:rPr>
        <w:t xml:space="preserve"> </w:t>
      </w:r>
      <w:r>
        <w:rPr>
          <w:shd w:val="clear" w:color="auto" w:fill="FFFFFF"/>
        </w:rPr>
        <w:t>z</w:t>
      </w:r>
      <w:r w:rsidRPr="009B7A1C">
        <w:rPr>
          <w:shd w:val="clear" w:color="auto" w:fill="FFFFFF"/>
        </w:rPr>
        <w:t>anotowano</w:t>
      </w:r>
      <w:r w:rsidR="002D4402">
        <w:rPr>
          <w:shd w:val="clear" w:color="auto" w:fill="FFFFFF"/>
        </w:rPr>
        <w:t xml:space="preserve"> </w:t>
      </w:r>
      <w:r>
        <w:rPr>
          <w:shd w:val="clear" w:color="auto" w:fill="FFFFFF"/>
        </w:rPr>
        <w:t>wzrost cen</w:t>
      </w:r>
      <w:r w:rsidR="00774670">
        <w:rPr>
          <w:shd w:val="clear" w:color="auto" w:fill="FFFFFF"/>
        </w:rPr>
        <w:t xml:space="preserve"> </w:t>
      </w:r>
      <w:r w:rsidR="00774670" w:rsidRPr="002B4251">
        <w:rPr>
          <w:shd w:val="clear" w:color="auto" w:fill="FFFFFF"/>
        </w:rPr>
        <w:t>budowy</w:t>
      </w:r>
      <w:r w:rsidR="00774670">
        <w:rPr>
          <w:shd w:val="clear" w:color="auto" w:fill="FFFFFF"/>
        </w:rPr>
        <w:t xml:space="preserve"> </w:t>
      </w:r>
      <w:r w:rsidR="00774670" w:rsidRPr="009B7A1C">
        <w:rPr>
          <w:shd w:val="clear" w:color="auto" w:fill="FFFFFF"/>
        </w:rPr>
        <w:t>obiektów inżynierii lądowej</w:t>
      </w:r>
      <w:r w:rsidR="00774670">
        <w:rPr>
          <w:shd w:val="clear" w:color="auto" w:fill="FFFFFF"/>
        </w:rPr>
        <w:t xml:space="preserve"> </w:t>
      </w:r>
      <w:r w:rsidR="00774670" w:rsidRPr="00C264A5">
        <w:rPr>
          <w:shd w:val="clear" w:color="auto" w:fill="FFFFFF"/>
        </w:rPr>
        <w:t>i </w:t>
      </w:r>
      <w:r w:rsidR="00774670" w:rsidRPr="00B74669">
        <w:rPr>
          <w:shd w:val="clear" w:color="auto" w:fill="FFFFFF"/>
        </w:rPr>
        <w:t>wodnej</w:t>
      </w:r>
      <w:r w:rsidR="009A7C54">
        <w:rPr>
          <w:shd w:val="clear" w:color="auto" w:fill="FFFFFF"/>
        </w:rPr>
        <w:t xml:space="preserve"> oraz robót </w:t>
      </w:r>
      <w:r w:rsidR="009A7C54" w:rsidRPr="009B7A1C">
        <w:rPr>
          <w:shd w:val="clear" w:color="auto" w:fill="FFFFFF"/>
        </w:rPr>
        <w:t xml:space="preserve">budowlanych </w:t>
      </w:r>
      <w:r w:rsidR="009A7C54" w:rsidRPr="00BE7526">
        <w:rPr>
          <w:shd w:val="clear" w:color="auto" w:fill="FFFFFF"/>
        </w:rPr>
        <w:t>specjalistycznych</w:t>
      </w:r>
      <w:r w:rsidR="009A7C54">
        <w:rPr>
          <w:shd w:val="clear" w:color="auto" w:fill="FFFFFF"/>
        </w:rPr>
        <w:t xml:space="preserve"> </w:t>
      </w:r>
      <w:r w:rsidR="009A7C54" w:rsidRPr="00D66905">
        <w:rPr>
          <w:shd w:val="clear" w:color="auto" w:fill="FFFFFF"/>
        </w:rPr>
        <w:t>po 1,0%</w:t>
      </w:r>
      <w:r w:rsidR="00D66905">
        <w:rPr>
          <w:shd w:val="clear" w:color="auto" w:fill="FFFFFF"/>
        </w:rPr>
        <w:t xml:space="preserve">, a także </w:t>
      </w:r>
      <w:r w:rsidR="002D4402">
        <w:rPr>
          <w:shd w:val="clear" w:color="auto" w:fill="FFFFFF"/>
        </w:rPr>
        <w:t xml:space="preserve">budowy </w:t>
      </w:r>
      <w:r w:rsidR="002D4402" w:rsidRPr="00B63FF7">
        <w:rPr>
          <w:shd w:val="clear" w:color="auto" w:fill="FFFFFF"/>
        </w:rPr>
        <w:t>budynków</w:t>
      </w:r>
      <w:r w:rsidR="00774670">
        <w:rPr>
          <w:shd w:val="clear" w:color="auto" w:fill="FFFFFF"/>
        </w:rPr>
        <w:t xml:space="preserve"> </w:t>
      </w:r>
      <w:r w:rsidR="00D04A17" w:rsidRPr="00D66905">
        <w:rPr>
          <w:shd w:val="clear" w:color="auto" w:fill="FFFFFF"/>
        </w:rPr>
        <w:t xml:space="preserve">- </w:t>
      </w:r>
      <w:r w:rsidR="00774670" w:rsidRPr="00D66905">
        <w:rPr>
          <w:shd w:val="clear" w:color="auto" w:fill="FFFFFF"/>
        </w:rPr>
        <w:t>o 0,</w:t>
      </w:r>
      <w:r w:rsidR="00D66905" w:rsidRPr="00D66905">
        <w:rPr>
          <w:shd w:val="clear" w:color="auto" w:fill="FFFFFF"/>
        </w:rPr>
        <w:t>8</w:t>
      </w:r>
      <w:r w:rsidR="00774670" w:rsidRPr="00D66905">
        <w:rPr>
          <w:shd w:val="clear" w:color="auto" w:fill="FFFFFF"/>
        </w:rPr>
        <w:t>%</w:t>
      </w:r>
      <w:r w:rsidR="00D66905">
        <w:rPr>
          <w:shd w:val="clear" w:color="auto" w:fill="FFFFFF"/>
        </w:rPr>
        <w:t>.</w:t>
      </w:r>
      <w:r w:rsidR="002D4402">
        <w:rPr>
          <w:shd w:val="clear" w:color="auto" w:fill="FFFFFF"/>
        </w:rPr>
        <w:t xml:space="preserve"> </w:t>
      </w:r>
    </w:p>
    <w:p w14:paraId="40E618D6" w14:textId="033B59CE" w:rsidR="001578AB" w:rsidRDefault="001578AB" w:rsidP="001578AB">
      <w:pPr>
        <w:jc w:val="both"/>
        <w:rPr>
          <w:shd w:val="clear" w:color="auto" w:fill="FFFFFF"/>
        </w:rPr>
      </w:pPr>
      <w:r w:rsidRPr="001E7DD5">
        <w:rPr>
          <w:shd w:val="clear" w:color="auto" w:fill="FFFFFF"/>
        </w:rPr>
        <w:t xml:space="preserve">W porównaniu </w:t>
      </w:r>
      <w:r w:rsidRPr="00484223">
        <w:rPr>
          <w:shd w:val="clear" w:color="auto" w:fill="FFFFFF"/>
        </w:rPr>
        <w:t>z</w:t>
      </w:r>
      <w:r w:rsidR="002E6025">
        <w:rPr>
          <w:shd w:val="clear" w:color="auto" w:fill="FFFFFF"/>
        </w:rPr>
        <w:t xml:space="preserve"> </w:t>
      </w:r>
      <w:r w:rsidR="00BB46B7">
        <w:rPr>
          <w:shd w:val="clear" w:color="auto" w:fill="FFFFFF"/>
        </w:rPr>
        <w:t>majem</w:t>
      </w:r>
      <w:r w:rsidR="00A04D1D">
        <w:rPr>
          <w:shd w:val="clear" w:color="auto" w:fill="FFFFFF"/>
        </w:rPr>
        <w:t xml:space="preserve"> </w:t>
      </w:r>
      <w:r w:rsidRPr="00484223">
        <w:rPr>
          <w:shd w:val="clear" w:color="auto" w:fill="FFFFFF"/>
        </w:rPr>
        <w:t>202</w:t>
      </w:r>
      <w:r w:rsidR="00A04D1D">
        <w:rPr>
          <w:shd w:val="clear" w:color="auto" w:fill="FFFFFF"/>
        </w:rPr>
        <w:t>2</w:t>
      </w:r>
      <w:r w:rsidR="005D4AA9">
        <w:rPr>
          <w:shd w:val="clear" w:color="auto" w:fill="FFFFFF"/>
        </w:rPr>
        <w:t xml:space="preserve"> </w:t>
      </w:r>
      <w:r w:rsidRPr="00484223">
        <w:rPr>
          <w:shd w:val="clear" w:color="auto" w:fill="FFFFFF"/>
        </w:rPr>
        <w:t>r.</w:t>
      </w:r>
      <w:r w:rsidRPr="001D2F4B">
        <w:rPr>
          <w:shd w:val="clear" w:color="auto" w:fill="FFFFFF"/>
        </w:rPr>
        <w:t xml:space="preserve"> podniesiono</w:t>
      </w:r>
      <w:r>
        <w:rPr>
          <w:shd w:val="clear" w:color="auto" w:fill="FFFFFF"/>
        </w:rPr>
        <w:t xml:space="preserve"> ceny</w:t>
      </w:r>
      <w:r w:rsidRPr="00AC14C9">
        <w:rPr>
          <w:shd w:val="clear" w:color="auto" w:fill="FFFFFF"/>
        </w:rPr>
        <w:t xml:space="preserve"> </w:t>
      </w:r>
      <w:r w:rsidR="00AB1612">
        <w:rPr>
          <w:shd w:val="clear" w:color="auto" w:fill="FFFFFF"/>
        </w:rPr>
        <w:t xml:space="preserve">budowy obiektów </w:t>
      </w:r>
      <w:r w:rsidR="00AB1612" w:rsidRPr="00AC14C9">
        <w:rPr>
          <w:shd w:val="clear" w:color="auto" w:fill="FFFFFF"/>
        </w:rPr>
        <w:t>in</w:t>
      </w:r>
      <w:r w:rsidR="00AB1612">
        <w:rPr>
          <w:shd w:val="clear" w:color="auto" w:fill="FFFFFF"/>
        </w:rPr>
        <w:t xml:space="preserve">żynierii lądowej </w:t>
      </w:r>
      <w:r w:rsidR="005D4AA9">
        <w:rPr>
          <w:shd w:val="clear" w:color="auto" w:fill="FFFFFF"/>
        </w:rPr>
        <w:t xml:space="preserve"> </w:t>
      </w:r>
      <w:r w:rsidR="00AB1612">
        <w:rPr>
          <w:shd w:val="clear" w:color="auto" w:fill="FFFFFF"/>
        </w:rPr>
        <w:t xml:space="preserve">i </w:t>
      </w:r>
      <w:r w:rsidR="00AB1612" w:rsidRPr="00256333">
        <w:rPr>
          <w:shd w:val="clear" w:color="auto" w:fill="FFFFFF"/>
        </w:rPr>
        <w:t>wodnej o 1</w:t>
      </w:r>
      <w:r w:rsidR="00256333" w:rsidRPr="00256333">
        <w:rPr>
          <w:shd w:val="clear" w:color="auto" w:fill="FFFFFF"/>
        </w:rPr>
        <w:t>1</w:t>
      </w:r>
      <w:r w:rsidR="00AB1612" w:rsidRPr="00256333">
        <w:rPr>
          <w:shd w:val="clear" w:color="auto" w:fill="FFFFFF"/>
        </w:rPr>
        <w:t>,</w:t>
      </w:r>
      <w:r w:rsidR="00256333" w:rsidRPr="00256333">
        <w:rPr>
          <w:shd w:val="clear" w:color="auto" w:fill="FFFFFF"/>
        </w:rPr>
        <w:t>8</w:t>
      </w:r>
      <w:r w:rsidR="00AB1612" w:rsidRPr="00256333">
        <w:rPr>
          <w:shd w:val="clear" w:color="auto" w:fill="FFFFFF"/>
        </w:rPr>
        <w:t>%,</w:t>
      </w:r>
      <w:r w:rsidR="00AB1612">
        <w:rPr>
          <w:shd w:val="clear" w:color="auto" w:fill="FFFFFF"/>
        </w:rPr>
        <w:t xml:space="preserve"> </w:t>
      </w:r>
      <w:r w:rsidRPr="00AC14C9">
        <w:rPr>
          <w:shd w:val="clear" w:color="auto" w:fill="FFFFFF"/>
        </w:rPr>
        <w:t xml:space="preserve">budowy </w:t>
      </w:r>
      <w:r w:rsidRPr="004F3870">
        <w:rPr>
          <w:shd w:val="clear" w:color="auto" w:fill="FFFFFF"/>
        </w:rPr>
        <w:t>budynków</w:t>
      </w:r>
      <w:r w:rsidR="005F760E">
        <w:rPr>
          <w:shd w:val="clear" w:color="auto" w:fill="FFFFFF"/>
        </w:rPr>
        <w:t xml:space="preserve"> – </w:t>
      </w:r>
      <w:r w:rsidR="005F760E" w:rsidRPr="00256333">
        <w:rPr>
          <w:shd w:val="clear" w:color="auto" w:fill="FFFFFF"/>
        </w:rPr>
        <w:t>o 1</w:t>
      </w:r>
      <w:r w:rsidR="00256333" w:rsidRPr="00256333">
        <w:rPr>
          <w:shd w:val="clear" w:color="auto" w:fill="FFFFFF"/>
        </w:rPr>
        <w:t>0</w:t>
      </w:r>
      <w:r w:rsidR="005F760E" w:rsidRPr="00256333">
        <w:rPr>
          <w:shd w:val="clear" w:color="auto" w:fill="FFFFFF"/>
        </w:rPr>
        <w:t>,7%,</w:t>
      </w:r>
      <w:r w:rsidR="00841BDE">
        <w:rPr>
          <w:shd w:val="clear" w:color="auto" w:fill="FFFFFF"/>
        </w:rPr>
        <w:t xml:space="preserve"> </w:t>
      </w:r>
      <w:r w:rsidR="00E94276">
        <w:rPr>
          <w:shd w:val="clear" w:color="auto" w:fill="FFFFFF"/>
        </w:rPr>
        <w:t>jak również</w:t>
      </w:r>
      <w:r>
        <w:rPr>
          <w:shd w:val="clear" w:color="auto" w:fill="FFFFFF"/>
        </w:rPr>
        <w:t xml:space="preserve"> </w:t>
      </w:r>
      <w:r w:rsidRPr="00B50F19">
        <w:rPr>
          <w:shd w:val="clear" w:color="auto" w:fill="FFFFFF"/>
        </w:rPr>
        <w:t xml:space="preserve">robót budowlanych </w:t>
      </w:r>
      <w:r w:rsidRPr="005F760E">
        <w:rPr>
          <w:shd w:val="clear" w:color="auto" w:fill="FFFFFF"/>
        </w:rPr>
        <w:t>specjalistycznych</w:t>
      </w:r>
      <w:r w:rsidR="00F43224" w:rsidRPr="005F760E">
        <w:rPr>
          <w:shd w:val="clear" w:color="auto" w:fill="FFFFFF"/>
        </w:rPr>
        <w:t xml:space="preserve"> </w:t>
      </w:r>
      <w:r w:rsidR="00F43224" w:rsidRPr="006F277C">
        <w:rPr>
          <w:shd w:val="clear" w:color="auto" w:fill="FFFFFF"/>
        </w:rPr>
        <w:t>– o </w:t>
      </w:r>
      <w:r w:rsidR="005F760E" w:rsidRPr="006F277C">
        <w:rPr>
          <w:shd w:val="clear" w:color="auto" w:fill="FFFFFF"/>
        </w:rPr>
        <w:t>9</w:t>
      </w:r>
      <w:r w:rsidRPr="006F277C">
        <w:rPr>
          <w:shd w:val="clear" w:color="auto" w:fill="FFFFFF"/>
        </w:rPr>
        <w:t>,</w:t>
      </w:r>
      <w:r w:rsidR="006F277C" w:rsidRPr="006F277C">
        <w:rPr>
          <w:shd w:val="clear" w:color="auto" w:fill="FFFFFF"/>
        </w:rPr>
        <w:t>8</w:t>
      </w:r>
      <w:r w:rsidRPr="006F277C">
        <w:rPr>
          <w:shd w:val="clear" w:color="auto" w:fill="FFFFFF"/>
        </w:rPr>
        <w:t>%.</w:t>
      </w:r>
      <w:r>
        <w:rPr>
          <w:shd w:val="clear" w:color="auto" w:fill="FFFFFF"/>
        </w:rPr>
        <w:t xml:space="preserve"> </w:t>
      </w:r>
    </w:p>
    <w:p w14:paraId="053018C1" w14:textId="77777777" w:rsidR="00BE6521" w:rsidRDefault="00BE6521" w:rsidP="001578AB">
      <w:pPr>
        <w:jc w:val="both"/>
        <w:rPr>
          <w:shd w:val="clear" w:color="auto" w:fill="FFFFFF"/>
        </w:rPr>
      </w:pPr>
    </w:p>
    <w:p w14:paraId="38E777BD" w14:textId="4BAC7E07" w:rsidR="001578AB" w:rsidRDefault="001578AB" w:rsidP="00967374">
      <w:pPr>
        <w:rPr>
          <w:b/>
          <w:shd w:val="clear" w:color="auto" w:fill="FFFFFF"/>
        </w:rPr>
      </w:pPr>
      <w:r w:rsidRPr="00D11337">
        <w:rPr>
          <w:b/>
          <w:shd w:val="clear" w:color="auto" w:fill="FFFFFF"/>
        </w:rPr>
        <w:t xml:space="preserve">Tablica 1. Wskaźniki cen produkcji </w:t>
      </w:r>
      <w:r>
        <w:rPr>
          <w:b/>
          <w:shd w:val="clear" w:color="auto" w:fill="FFFFFF"/>
        </w:rPr>
        <w:t>budowlano-</w:t>
      </w:r>
      <w:r w:rsidRPr="00D20010">
        <w:rPr>
          <w:b/>
          <w:shd w:val="clear" w:color="auto" w:fill="FFFFFF"/>
        </w:rPr>
        <w:t xml:space="preserve">montażowej </w:t>
      </w:r>
      <w:r w:rsidR="005E0E58">
        <w:rPr>
          <w:b/>
          <w:shd w:val="clear" w:color="auto" w:fill="FFFFFF"/>
        </w:rPr>
        <w:t>w</w:t>
      </w:r>
      <w:r w:rsidR="001078C4">
        <w:rPr>
          <w:b/>
          <w:shd w:val="clear" w:color="auto" w:fill="FFFFFF"/>
        </w:rPr>
        <w:t xml:space="preserve"> kwietniu </w:t>
      </w:r>
      <w:r w:rsidR="00BB46B7">
        <w:rPr>
          <w:b/>
          <w:shd w:val="clear" w:color="auto" w:fill="FFFFFF"/>
        </w:rPr>
        <w:t xml:space="preserve">i maju </w:t>
      </w:r>
      <w:r w:rsidR="00FE4548">
        <w:rPr>
          <w:b/>
          <w:shd w:val="clear" w:color="auto" w:fill="FFFFFF"/>
        </w:rPr>
        <w:t>2023</w:t>
      </w:r>
      <w:r w:rsidR="006A291B">
        <w:rPr>
          <w:b/>
          <w:shd w:val="clear" w:color="auto" w:fill="FFFFFF"/>
        </w:rPr>
        <w:t xml:space="preserve"> </w:t>
      </w:r>
      <w:r w:rsidR="00FE4548">
        <w:rPr>
          <w:b/>
          <w:shd w:val="clear" w:color="auto" w:fill="FFFFFF"/>
        </w:rPr>
        <w:t>r.</w:t>
      </w:r>
    </w:p>
    <w:tbl>
      <w:tblPr>
        <w:tblStyle w:val="Tabela-Siatka"/>
        <w:tblpPr w:leftFromText="141" w:rightFromText="141" w:vertAnchor="text" w:horzAnchor="margin" w:tblpY="182"/>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budowlano-montażowej w  kwietniu  i maju 2023 r."/>
        <w:tblDescription w:val="Wskaźniki cen produkcji budowlano-montażowej w  różnych okresach odniesienia: kwiecień 2023 r. do marca  2023 r., kwiecień 2023 r. do analogicznego okresu roku ubiegłego tj. kwietnia 2022 r, maj 2023 r. do analogicznego okresu roku ubiegłego tj.maja 2022 r, maj 2023 r. do kwietnia 2023 r., maj 2023 r. do grudnia 2022 r,, narastająco styczeń - maj 2023 r. do stycznia - maja 2022 r.  "/>
      </w:tblPr>
      <w:tblGrid>
        <w:gridCol w:w="2194"/>
        <w:gridCol w:w="953"/>
        <w:gridCol w:w="953"/>
        <w:gridCol w:w="953"/>
        <w:gridCol w:w="953"/>
        <w:gridCol w:w="953"/>
        <w:gridCol w:w="979"/>
      </w:tblGrid>
      <w:tr w:rsidR="00003BD1" w:rsidRPr="002929E3" w14:paraId="24BE1CE4" w14:textId="77777777" w:rsidTr="002E6025">
        <w:tc>
          <w:tcPr>
            <w:tcW w:w="2194" w:type="dxa"/>
            <w:tcBorders>
              <w:top w:val="single" w:sz="4" w:space="0" w:color="auto"/>
              <w:bottom w:val="nil"/>
              <w:right w:val="single" w:sz="4" w:space="0" w:color="auto"/>
            </w:tcBorders>
          </w:tcPr>
          <w:p w14:paraId="6903CD41" w14:textId="77777777" w:rsidR="00003BD1" w:rsidRDefault="00003BD1" w:rsidP="003B10F3">
            <w:pPr>
              <w:rPr>
                <w:shd w:val="clear" w:color="auto" w:fill="FFFFFF"/>
              </w:rPr>
            </w:pPr>
          </w:p>
        </w:tc>
        <w:tc>
          <w:tcPr>
            <w:tcW w:w="1906" w:type="dxa"/>
            <w:gridSpan w:val="2"/>
            <w:tcBorders>
              <w:top w:val="single" w:sz="4" w:space="0" w:color="auto"/>
              <w:left w:val="single" w:sz="4" w:space="0" w:color="auto"/>
              <w:bottom w:val="single" w:sz="4" w:space="0" w:color="001D77"/>
            </w:tcBorders>
          </w:tcPr>
          <w:p w14:paraId="51E61BEA" w14:textId="781B9EE3" w:rsidR="00003BD1" w:rsidRPr="002929E3" w:rsidRDefault="00003BD1" w:rsidP="00BB46B7">
            <w:pPr>
              <w:jc w:val="center"/>
              <w:rPr>
                <w:shd w:val="clear" w:color="auto" w:fill="FFFFFF"/>
              </w:rPr>
            </w:pPr>
            <w:r>
              <w:rPr>
                <w:color w:val="000000" w:themeColor="text1"/>
                <w:sz w:val="16"/>
                <w:szCs w:val="16"/>
              </w:rPr>
              <w:t>0</w:t>
            </w:r>
            <w:r w:rsidR="00BB46B7">
              <w:rPr>
                <w:color w:val="000000" w:themeColor="text1"/>
                <w:sz w:val="16"/>
                <w:szCs w:val="16"/>
              </w:rPr>
              <w:t>4</w:t>
            </w:r>
            <w:r w:rsidR="006517AA">
              <w:rPr>
                <w:color w:val="000000" w:themeColor="text1"/>
                <w:sz w:val="16"/>
                <w:szCs w:val="16"/>
              </w:rPr>
              <w:t xml:space="preserve"> </w:t>
            </w:r>
            <w:r w:rsidRPr="002929E3">
              <w:rPr>
                <w:color w:val="000000" w:themeColor="text1"/>
                <w:sz w:val="16"/>
                <w:szCs w:val="16"/>
              </w:rPr>
              <w:t>202</w:t>
            </w:r>
            <w:r w:rsidR="002E6025">
              <w:rPr>
                <w:color w:val="000000" w:themeColor="text1"/>
                <w:sz w:val="16"/>
                <w:szCs w:val="16"/>
              </w:rPr>
              <w:t>3</w:t>
            </w:r>
          </w:p>
        </w:tc>
        <w:tc>
          <w:tcPr>
            <w:tcW w:w="2859" w:type="dxa"/>
            <w:gridSpan w:val="3"/>
            <w:tcBorders>
              <w:top w:val="single" w:sz="4" w:space="0" w:color="auto"/>
              <w:bottom w:val="single" w:sz="4" w:space="0" w:color="001D77"/>
            </w:tcBorders>
          </w:tcPr>
          <w:p w14:paraId="03C9D008" w14:textId="0740A36E" w:rsidR="00003BD1" w:rsidRPr="002929E3" w:rsidRDefault="00003BD1" w:rsidP="00BB46B7">
            <w:pPr>
              <w:jc w:val="center"/>
              <w:rPr>
                <w:shd w:val="clear" w:color="auto" w:fill="FFFFFF"/>
              </w:rPr>
            </w:pPr>
            <w:r>
              <w:rPr>
                <w:color w:val="000000" w:themeColor="text1"/>
                <w:sz w:val="16"/>
                <w:szCs w:val="16"/>
              </w:rPr>
              <w:t>0</w:t>
            </w:r>
            <w:r w:rsidR="00BB46B7">
              <w:rPr>
                <w:color w:val="000000" w:themeColor="text1"/>
                <w:sz w:val="16"/>
                <w:szCs w:val="16"/>
              </w:rPr>
              <w:t>5</w:t>
            </w:r>
            <w:r>
              <w:rPr>
                <w:color w:val="000000" w:themeColor="text1"/>
                <w:sz w:val="16"/>
                <w:szCs w:val="16"/>
              </w:rPr>
              <w:t xml:space="preserve"> </w:t>
            </w:r>
            <w:r w:rsidRPr="002929E3">
              <w:rPr>
                <w:color w:val="000000" w:themeColor="text1"/>
                <w:sz w:val="16"/>
                <w:szCs w:val="16"/>
              </w:rPr>
              <w:t>202</w:t>
            </w:r>
            <w:r w:rsidR="002E6025">
              <w:rPr>
                <w:color w:val="000000" w:themeColor="text1"/>
                <w:sz w:val="16"/>
                <w:szCs w:val="16"/>
              </w:rPr>
              <w:t>3</w:t>
            </w:r>
          </w:p>
        </w:tc>
        <w:tc>
          <w:tcPr>
            <w:tcW w:w="979" w:type="dxa"/>
            <w:tcBorders>
              <w:top w:val="single" w:sz="4" w:space="0" w:color="auto"/>
              <w:bottom w:val="single" w:sz="4" w:space="0" w:color="001D77"/>
            </w:tcBorders>
          </w:tcPr>
          <w:p w14:paraId="703E6539" w14:textId="28730562" w:rsidR="00003BD1" w:rsidRPr="002929E3" w:rsidRDefault="00003BD1" w:rsidP="00BB46B7">
            <w:pPr>
              <w:jc w:val="center"/>
              <w:rPr>
                <w:color w:val="000000" w:themeColor="text1"/>
                <w:sz w:val="16"/>
                <w:szCs w:val="16"/>
              </w:rPr>
            </w:pPr>
            <w:r>
              <w:rPr>
                <w:color w:val="000000" w:themeColor="text1"/>
                <w:sz w:val="16"/>
                <w:szCs w:val="16"/>
              </w:rPr>
              <w:t>01</w:t>
            </w:r>
            <w:r w:rsidRPr="002929E3">
              <w:rPr>
                <w:color w:val="000000" w:themeColor="text1"/>
                <w:sz w:val="16"/>
                <w:szCs w:val="16"/>
              </w:rPr>
              <w:t>-</w:t>
            </w:r>
            <w:r>
              <w:rPr>
                <w:color w:val="000000" w:themeColor="text1"/>
                <w:sz w:val="16"/>
                <w:szCs w:val="16"/>
              </w:rPr>
              <w:t>0</w:t>
            </w:r>
            <w:r w:rsidR="00BB46B7">
              <w:rPr>
                <w:color w:val="000000" w:themeColor="text1"/>
                <w:sz w:val="16"/>
                <w:szCs w:val="16"/>
              </w:rPr>
              <w:t>5</w:t>
            </w:r>
            <w:r w:rsidR="001078C4">
              <w:rPr>
                <w:color w:val="000000" w:themeColor="text1"/>
                <w:sz w:val="16"/>
                <w:szCs w:val="16"/>
              </w:rPr>
              <w:t xml:space="preserve"> </w:t>
            </w:r>
            <w:r w:rsidRPr="002929E3">
              <w:rPr>
                <w:color w:val="000000" w:themeColor="text1"/>
                <w:sz w:val="16"/>
                <w:szCs w:val="16"/>
              </w:rPr>
              <w:t>202</w:t>
            </w:r>
            <w:r w:rsidR="002E6025">
              <w:rPr>
                <w:color w:val="000000" w:themeColor="text1"/>
                <w:sz w:val="16"/>
                <w:szCs w:val="16"/>
              </w:rPr>
              <w:t>3</w:t>
            </w:r>
          </w:p>
        </w:tc>
      </w:tr>
      <w:tr w:rsidR="00003BD1" w:rsidRPr="002929E3" w14:paraId="6F431882" w14:textId="77777777" w:rsidTr="002E6025">
        <w:tc>
          <w:tcPr>
            <w:tcW w:w="2194" w:type="dxa"/>
            <w:tcBorders>
              <w:top w:val="nil"/>
              <w:bottom w:val="single" w:sz="12" w:space="0" w:color="001D77"/>
            </w:tcBorders>
          </w:tcPr>
          <w:p w14:paraId="2C6720EF" w14:textId="77777777" w:rsidR="00003BD1" w:rsidRDefault="00003BD1" w:rsidP="003B10F3">
            <w:pPr>
              <w:rPr>
                <w:shd w:val="clear" w:color="auto" w:fill="FFFFFF"/>
              </w:rPr>
            </w:pPr>
            <w:r w:rsidRPr="009C7251">
              <w:rPr>
                <w:rFonts w:cs="Arial"/>
                <w:color w:val="000000" w:themeColor="text1"/>
                <w:sz w:val="16"/>
                <w:szCs w:val="16"/>
              </w:rPr>
              <w:t>WYSZCZEGÓLNIENIE</w:t>
            </w:r>
          </w:p>
        </w:tc>
        <w:tc>
          <w:tcPr>
            <w:tcW w:w="953" w:type="dxa"/>
            <w:tcBorders>
              <w:top w:val="single" w:sz="4" w:space="0" w:color="001D77"/>
              <w:bottom w:val="single" w:sz="12" w:space="0" w:color="001D77"/>
            </w:tcBorders>
          </w:tcPr>
          <w:p w14:paraId="0B673CF4" w14:textId="708EB443" w:rsidR="00003BD1" w:rsidRPr="00687D68" w:rsidRDefault="006517AA" w:rsidP="00BB46B7">
            <w:pPr>
              <w:rPr>
                <w:spacing w:val="-12"/>
                <w:sz w:val="15"/>
                <w:szCs w:val="15"/>
                <w:shd w:val="clear" w:color="auto" w:fill="FFFFFF"/>
              </w:rPr>
            </w:pPr>
            <w:r>
              <w:rPr>
                <w:color w:val="000000" w:themeColor="text1"/>
                <w:spacing w:val="-12"/>
                <w:sz w:val="15"/>
                <w:szCs w:val="15"/>
              </w:rPr>
              <w:t>0</w:t>
            </w:r>
            <w:r w:rsidR="00BB46B7">
              <w:rPr>
                <w:color w:val="000000" w:themeColor="text1"/>
                <w:spacing w:val="-12"/>
                <w:sz w:val="15"/>
                <w:szCs w:val="15"/>
              </w:rPr>
              <w:t>3</w:t>
            </w:r>
            <w:r w:rsidR="00003BD1">
              <w:rPr>
                <w:color w:val="000000" w:themeColor="text1"/>
                <w:spacing w:val="-12"/>
                <w:sz w:val="15"/>
                <w:szCs w:val="15"/>
              </w:rPr>
              <w:t xml:space="preserve"> </w:t>
            </w:r>
            <w:r w:rsidR="00003BD1" w:rsidRPr="00687D68">
              <w:rPr>
                <w:color w:val="000000" w:themeColor="text1"/>
                <w:spacing w:val="-12"/>
                <w:sz w:val="15"/>
                <w:szCs w:val="15"/>
              </w:rPr>
              <w:t>202</w:t>
            </w:r>
            <w:r>
              <w:rPr>
                <w:color w:val="000000" w:themeColor="text1"/>
                <w:spacing w:val="-12"/>
                <w:sz w:val="15"/>
                <w:szCs w:val="15"/>
              </w:rPr>
              <w:t>3</w:t>
            </w:r>
            <w:r w:rsidR="00003BD1" w:rsidRPr="00687D68">
              <w:rPr>
                <w:color w:val="000000" w:themeColor="text1"/>
                <w:spacing w:val="-12"/>
                <w:sz w:val="15"/>
                <w:szCs w:val="15"/>
              </w:rPr>
              <w:t>=100</w:t>
            </w:r>
          </w:p>
        </w:tc>
        <w:tc>
          <w:tcPr>
            <w:tcW w:w="1906" w:type="dxa"/>
            <w:gridSpan w:val="2"/>
            <w:tcBorders>
              <w:top w:val="single" w:sz="4" w:space="0" w:color="001D77"/>
              <w:bottom w:val="single" w:sz="12" w:space="0" w:color="001D77"/>
            </w:tcBorders>
          </w:tcPr>
          <w:p w14:paraId="129A2519" w14:textId="3D0DECA6" w:rsidR="00003BD1" w:rsidRPr="002929E3" w:rsidRDefault="00003BD1" w:rsidP="002E6025">
            <w:pPr>
              <w:jc w:val="center"/>
              <w:rPr>
                <w:shd w:val="clear" w:color="auto" w:fill="FFFFFF"/>
              </w:rPr>
            </w:pPr>
            <w:r w:rsidRPr="002929E3">
              <w:rPr>
                <w:color w:val="000000" w:themeColor="text1"/>
                <w:sz w:val="16"/>
                <w:szCs w:val="16"/>
              </w:rPr>
              <w:t>analogiczny okres 20</w:t>
            </w:r>
            <w:r>
              <w:rPr>
                <w:color w:val="000000" w:themeColor="text1"/>
                <w:sz w:val="16"/>
                <w:szCs w:val="16"/>
              </w:rPr>
              <w:t>2</w:t>
            </w:r>
            <w:r w:rsidR="002E6025">
              <w:rPr>
                <w:color w:val="000000" w:themeColor="text1"/>
                <w:sz w:val="16"/>
                <w:szCs w:val="16"/>
              </w:rPr>
              <w:t>2</w:t>
            </w:r>
            <w:r w:rsidRPr="002929E3">
              <w:rPr>
                <w:color w:val="000000" w:themeColor="text1"/>
                <w:sz w:val="16"/>
                <w:szCs w:val="16"/>
              </w:rPr>
              <w:t>=100</w:t>
            </w:r>
          </w:p>
        </w:tc>
        <w:tc>
          <w:tcPr>
            <w:tcW w:w="953" w:type="dxa"/>
            <w:tcBorders>
              <w:top w:val="single" w:sz="4" w:space="0" w:color="001D77"/>
              <w:bottom w:val="single" w:sz="12" w:space="0" w:color="001D77"/>
            </w:tcBorders>
          </w:tcPr>
          <w:p w14:paraId="3E8DFC5C" w14:textId="79DE6799" w:rsidR="00003BD1" w:rsidRPr="00556A03" w:rsidRDefault="00003BD1" w:rsidP="00BB46B7">
            <w:pPr>
              <w:rPr>
                <w:color w:val="000000" w:themeColor="text1"/>
                <w:spacing w:val="-14"/>
                <w:sz w:val="16"/>
                <w:szCs w:val="16"/>
              </w:rPr>
            </w:pPr>
            <w:r w:rsidRPr="00556A03">
              <w:rPr>
                <w:color w:val="000000" w:themeColor="text1"/>
                <w:spacing w:val="-14"/>
                <w:sz w:val="16"/>
                <w:szCs w:val="16"/>
              </w:rPr>
              <w:t>0</w:t>
            </w:r>
            <w:r w:rsidR="00BB46B7" w:rsidRPr="00556A03">
              <w:rPr>
                <w:color w:val="000000" w:themeColor="text1"/>
                <w:spacing w:val="-14"/>
                <w:sz w:val="16"/>
                <w:szCs w:val="16"/>
              </w:rPr>
              <w:t>4</w:t>
            </w:r>
            <w:r w:rsidR="00556A03" w:rsidRPr="00556A03">
              <w:rPr>
                <w:color w:val="000000" w:themeColor="text1"/>
                <w:spacing w:val="-14"/>
                <w:sz w:val="16"/>
                <w:szCs w:val="16"/>
              </w:rPr>
              <w:t xml:space="preserve"> </w:t>
            </w:r>
            <w:r w:rsidRPr="00556A03">
              <w:rPr>
                <w:color w:val="000000" w:themeColor="text1"/>
                <w:spacing w:val="-14"/>
                <w:sz w:val="16"/>
                <w:szCs w:val="16"/>
              </w:rPr>
              <w:t>202</w:t>
            </w:r>
            <w:r w:rsidR="002E6025" w:rsidRPr="00556A03">
              <w:rPr>
                <w:color w:val="000000" w:themeColor="text1"/>
                <w:spacing w:val="-14"/>
                <w:sz w:val="16"/>
                <w:szCs w:val="16"/>
              </w:rPr>
              <w:t>3</w:t>
            </w:r>
            <w:r w:rsidRPr="00556A03">
              <w:rPr>
                <w:color w:val="000000" w:themeColor="text1"/>
                <w:spacing w:val="-14"/>
                <w:sz w:val="16"/>
                <w:szCs w:val="16"/>
              </w:rPr>
              <w:t>=100</w:t>
            </w:r>
          </w:p>
        </w:tc>
        <w:tc>
          <w:tcPr>
            <w:tcW w:w="953" w:type="dxa"/>
            <w:tcBorders>
              <w:top w:val="single" w:sz="4" w:space="0" w:color="001D77"/>
              <w:bottom w:val="single" w:sz="12" w:space="0" w:color="001D77"/>
            </w:tcBorders>
          </w:tcPr>
          <w:p w14:paraId="68172BD0" w14:textId="1FBF4984" w:rsidR="00003BD1" w:rsidRPr="00577244" w:rsidRDefault="00003BD1" w:rsidP="002E6025">
            <w:pPr>
              <w:rPr>
                <w:color w:val="000000" w:themeColor="text1"/>
                <w:spacing w:val="-12"/>
                <w:sz w:val="15"/>
                <w:szCs w:val="15"/>
              </w:rPr>
            </w:pPr>
            <w:r>
              <w:rPr>
                <w:color w:val="000000" w:themeColor="text1"/>
                <w:spacing w:val="-12"/>
                <w:sz w:val="15"/>
                <w:szCs w:val="15"/>
              </w:rPr>
              <w:t xml:space="preserve">12 </w:t>
            </w:r>
            <w:r w:rsidRPr="00577244">
              <w:rPr>
                <w:color w:val="000000" w:themeColor="text1"/>
                <w:spacing w:val="-12"/>
                <w:sz w:val="15"/>
                <w:szCs w:val="15"/>
              </w:rPr>
              <w:t xml:space="preserve"> 202</w:t>
            </w:r>
            <w:r w:rsidR="002E6025">
              <w:rPr>
                <w:color w:val="000000" w:themeColor="text1"/>
                <w:spacing w:val="-12"/>
                <w:sz w:val="15"/>
                <w:szCs w:val="15"/>
              </w:rPr>
              <w:t>2</w:t>
            </w:r>
            <w:r w:rsidRPr="00577244">
              <w:rPr>
                <w:color w:val="000000" w:themeColor="text1"/>
                <w:spacing w:val="-12"/>
                <w:sz w:val="15"/>
                <w:szCs w:val="15"/>
              </w:rPr>
              <w:t>=100</w:t>
            </w:r>
          </w:p>
        </w:tc>
        <w:tc>
          <w:tcPr>
            <w:tcW w:w="979" w:type="dxa"/>
            <w:tcBorders>
              <w:top w:val="single" w:sz="4" w:space="0" w:color="001D77"/>
              <w:bottom w:val="single" w:sz="12" w:space="0" w:color="001D77"/>
            </w:tcBorders>
          </w:tcPr>
          <w:p w14:paraId="5BF8B4F6" w14:textId="77EE0842" w:rsidR="00003BD1" w:rsidRPr="002929E3" w:rsidRDefault="00003BD1" w:rsidP="00BB46B7">
            <w:pPr>
              <w:jc w:val="center"/>
              <w:rPr>
                <w:color w:val="000000" w:themeColor="text1"/>
                <w:sz w:val="16"/>
                <w:szCs w:val="16"/>
              </w:rPr>
            </w:pPr>
            <w:r>
              <w:rPr>
                <w:color w:val="000000" w:themeColor="text1"/>
                <w:sz w:val="16"/>
                <w:szCs w:val="16"/>
              </w:rPr>
              <w:t>01</w:t>
            </w:r>
            <w:r w:rsidRPr="002929E3">
              <w:rPr>
                <w:color w:val="000000" w:themeColor="text1"/>
                <w:sz w:val="16"/>
                <w:szCs w:val="16"/>
              </w:rPr>
              <w:t>-</w:t>
            </w:r>
            <w:r>
              <w:rPr>
                <w:color w:val="000000" w:themeColor="text1"/>
                <w:sz w:val="16"/>
                <w:szCs w:val="16"/>
              </w:rPr>
              <w:t>0</w:t>
            </w:r>
            <w:r w:rsidR="00BB46B7">
              <w:rPr>
                <w:color w:val="000000" w:themeColor="text1"/>
                <w:sz w:val="16"/>
                <w:szCs w:val="16"/>
              </w:rPr>
              <w:t>5</w:t>
            </w:r>
            <w:r>
              <w:rPr>
                <w:color w:val="000000" w:themeColor="text1"/>
                <w:sz w:val="16"/>
                <w:szCs w:val="16"/>
              </w:rPr>
              <w:t xml:space="preserve"> </w:t>
            </w:r>
            <w:r w:rsidRPr="002929E3">
              <w:rPr>
                <w:color w:val="000000" w:themeColor="text1"/>
                <w:sz w:val="16"/>
                <w:szCs w:val="16"/>
              </w:rPr>
              <w:t>20</w:t>
            </w:r>
            <w:r>
              <w:rPr>
                <w:color w:val="000000" w:themeColor="text1"/>
                <w:sz w:val="16"/>
                <w:szCs w:val="16"/>
              </w:rPr>
              <w:t>2</w:t>
            </w:r>
            <w:r w:rsidR="002E6025">
              <w:rPr>
                <w:color w:val="000000" w:themeColor="text1"/>
                <w:sz w:val="16"/>
                <w:szCs w:val="16"/>
              </w:rPr>
              <w:t>2</w:t>
            </w:r>
            <w:r>
              <w:rPr>
                <w:color w:val="000000" w:themeColor="text1"/>
                <w:sz w:val="16"/>
                <w:szCs w:val="16"/>
              </w:rPr>
              <w:t>=100</w:t>
            </w:r>
          </w:p>
        </w:tc>
      </w:tr>
      <w:tr w:rsidR="00003BD1" w:rsidRPr="00173157" w14:paraId="38200B40" w14:textId="77777777" w:rsidTr="003B10F3">
        <w:tc>
          <w:tcPr>
            <w:tcW w:w="2194" w:type="dxa"/>
          </w:tcPr>
          <w:p w14:paraId="7C101694" w14:textId="77777777" w:rsidR="00003BD1" w:rsidRPr="002929E3" w:rsidRDefault="00003BD1" w:rsidP="003B10F3">
            <w:pPr>
              <w:rPr>
                <w:shd w:val="clear" w:color="auto" w:fill="FFFFFF"/>
              </w:rPr>
            </w:pPr>
            <w:r w:rsidRPr="002929E3">
              <w:rPr>
                <w:b/>
                <w:color w:val="000000" w:themeColor="text1"/>
                <w:sz w:val="16"/>
                <w:szCs w:val="16"/>
              </w:rPr>
              <w:t>OGÓŁEM</w:t>
            </w:r>
          </w:p>
        </w:tc>
        <w:tc>
          <w:tcPr>
            <w:tcW w:w="953" w:type="dxa"/>
            <w:vAlign w:val="center"/>
          </w:tcPr>
          <w:p w14:paraId="103F2694" w14:textId="6780A30D" w:rsidR="00003BD1" w:rsidRPr="00C11661" w:rsidRDefault="00003BD1" w:rsidP="00C11661">
            <w:pPr>
              <w:jc w:val="right"/>
              <w:rPr>
                <w:rFonts w:cs="Arial"/>
                <w:b/>
                <w:color w:val="000000" w:themeColor="text1"/>
                <w:sz w:val="16"/>
                <w:szCs w:val="16"/>
                <w:highlight w:val="yellow"/>
              </w:rPr>
            </w:pPr>
            <w:r w:rsidRPr="00C11661">
              <w:rPr>
                <w:rFonts w:cs="Arial"/>
                <w:b/>
                <w:color w:val="000000" w:themeColor="text1"/>
                <w:sz w:val="16"/>
                <w:szCs w:val="16"/>
              </w:rPr>
              <w:t>10</w:t>
            </w:r>
            <w:r w:rsidR="003115A0" w:rsidRPr="00C11661">
              <w:rPr>
                <w:rFonts w:cs="Arial"/>
                <w:b/>
                <w:color w:val="000000" w:themeColor="text1"/>
                <w:sz w:val="16"/>
                <w:szCs w:val="16"/>
              </w:rPr>
              <w:t>0</w:t>
            </w:r>
            <w:r w:rsidRPr="00C11661">
              <w:rPr>
                <w:rFonts w:cs="Arial"/>
                <w:b/>
                <w:color w:val="000000" w:themeColor="text1"/>
                <w:sz w:val="16"/>
                <w:szCs w:val="16"/>
              </w:rPr>
              <w:t>,</w:t>
            </w:r>
            <w:r w:rsidR="00C11661" w:rsidRPr="00C11661">
              <w:rPr>
                <w:rFonts w:cs="Arial"/>
                <w:b/>
                <w:color w:val="000000" w:themeColor="text1"/>
                <w:sz w:val="16"/>
                <w:szCs w:val="16"/>
              </w:rPr>
              <w:t>7</w:t>
            </w:r>
          </w:p>
        </w:tc>
        <w:tc>
          <w:tcPr>
            <w:tcW w:w="953" w:type="dxa"/>
            <w:vAlign w:val="center"/>
          </w:tcPr>
          <w:p w14:paraId="61B7A426" w14:textId="4D71DFB5" w:rsidR="00003BD1" w:rsidRPr="00C11661" w:rsidRDefault="00003BD1" w:rsidP="00C11661">
            <w:pPr>
              <w:jc w:val="right"/>
              <w:rPr>
                <w:rFonts w:cs="Arial"/>
                <w:b/>
                <w:color w:val="000000" w:themeColor="text1"/>
                <w:sz w:val="16"/>
                <w:szCs w:val="16"/>
                <w:highlight w:val="yellow"/>
              </w:rPr>
            </w:pPr>
            <w:r w:rsidRPr="00C11661">
              <w:rPr>
                <w:rFonts w:cs="Arial"/>
                <w:b/>
                <w:color w:val="000000" w:themeColor="text1"/>
                <w:sz w:val="16"/>
                <w:szCs w:val="16"/>
              </w:rPr>
              <w:t>1</w:t>
            </w:r>
            <w:r w:rsidR="00FF0CE0" w:rsidRPr="00C11661">
              <w:rPr>
                <w:rFonts w:cs="Arial"/>
                <w:b/>
                <w:color w:val="000000" w:themeColor="text1"/>
                <w:sz w:val="16"/>
                <w:szCs w:val="16"/>
              </w:rPr>
              <w:t>1</w:t>
            </w:r>
            <w:r w:rsidR="00C11661" w:rsidRPr="00C11661">
              <w:rPr>
                <w:rFonts w:cs="Arial"/>
                <w:b/>
                <w:color w:val="000000" w:themeColor="text1"/>
                <w:sz w:val="16"/>
                <w:szCs w:val="16"/>
              </w:rPr>
              <w:t>1</w:t>
            </w:r>
            <w:r w:rsidRPr="00C11661">
              <w:rPr>
                <w:rFonts w:cs="Arial"/>
                <w:b/>
                <w:color w:val="000000" w:themeColor="text1"/>
                <w:sz w:val="16"/>
                <w:szCs w:val="16"/>
              </w:rPr>
              <w:t>,</w:t>
            </w:r>
            <w:r w:rsidR="00C11661" w:rsidRPr="00C11661">
              <w:rPr>
                <w:rFonts w:cs="Arial"/>
                <w:b/>
                <w:color w:val="000000" w:themeColor="text1"/>
                <w:sz w:val="16"/>
                <w:szCs w:val="16"/>
              </w:rPr>
              <w:t>4</w:t>
            </w:r>
            <w:r w:rsidR="00152D6A">
              <w:rPr>
                <w:rFonts w:cs="Arial"/>
                <w:b/>
                <w:color w:val="000000" w:themeColor="text1"/>
                <w:sz w:val="16"/>
                <w:szCs w:val="16"/>
              </w:rPr>
              <w:t>*</w:t>
            </w:r>
          </w:p>
        </w:tc>
        <w:tc>
          <w:tcPr>
            <w:tcW w:w="953" w:type="dxa"/>
            <w:vAlign w:val="center"/>
          </w:tcPr>
          <w:p w14:paraId="5D214256" w14:textId="539C7700" w:rsidR="00003BD1" w:rsidRPr="00C11661" w:rsidRDefault="00003BD1" w:rsidP="00C11661">
            <w:pPr>
              <w:jc w:val="right"/>
              <w:rPr>
                <w:rFonts w:cs="Arial"/>
                <w:b/>
                <w:color w:val="000000" w:themeColor="text1"/>
                <w:sz w:val="16"/>
                <w:szCs w:val="16"/>
                <w:highlight w:val="yellow"/>
              </w:rPr>
            </w:pPr>
            <w:r w:rsidRPr="00C11661">
              <w:rPr>
                <w:rFonts w:cs="Arial"/>
                <w:b/>
                <w:color w:val="000000" w:themeColor="text1"/>
                <w:sz w:val="16"/>
                <w:szCs w:val="16"/>
              </w:rPr>
              <w:t>1</w:t>
            </w:r>
            <w:r w:rsidR="00FF0CE0" w:rsidRPr="00C11661">
              <w:rPr>
                <w:rFonts w:cs="Arial"/>
                <w:b/>
                <w:color w:val="000000" w:themeColor="text1"/>
                <w:sz w:val="16"/>
                <w:szCs w:val="16"/>
              </w:rPr>
              <w:t>1</w:t>
            </w:r>
            <w:r w:rsidR="00C11661" w:rsidRPr="00C11661">
              <w:rPr>
                <w:rFonts w:cs="Arial"/>
                <w:b/>
                <w:color w:val="000000" w:themeColor="text1"/>
                <w:sz w:val="16"/>
                <w:szCs w:val="16"/>
              </w:rPr>
              <w:t>0</w:t>
            </w:r>
            <w:r w:rsidRPr="00C11661">
              <w:rPr>
                <w:rFonts w:cs="Arial"/>
                <w:b/>
                <w:color w:val="000000" w:themeColor="text1"/>
                <w:sz w:val="16"/>
                <w:szCs w:val="16"/>
              </w:rPr>
              <w:t>,</w:t>
            </w:r>
            <w:r w:rsidR="00C11661" w:rsidRPr="00C11661">
              <w:rPr>
                <w:rFonts w:cs="Arial"/>
                <w:b/>
                <w:color w:val="000000" w:themeColor="text1"/>
                <w:sz w:val="16"/>
                <w:szCs w:val="16"/>
              </w:rPr>
              <w:t>9</w:t>
            </w:r>
          </w:p>
        </w:tc>
        <w:tc>
          <w:tcPr>
            <w:tcW w:w="953" w:type="dxa"/>
            <w:vAlign w:val="center"/>
          </w:tcPr>
          <w:p w14:paraId="5FFAB2BC" w14:textId="4B12D67B" w:rsidR="00003BD1" w:rsidRPr="00C11661" w:rsidRDefault="00003BD1" w:rsidP="00C11661">
            <w:pPr>
              <w:jc w:val="right"/>
              <w:rPr>
                <w:rFonts w:cs="Arial"/>
                <w:b/>
                <w:color w:val="000000" w:themeColor="text1"/>
                <w:sz w:val="16"/>
                <w:szCs w:val="16"/>
                <w:highlight w:val="yellow"/>
              </w:rPr>
            </w:pPr>
            <w:r w:rsidRPr="00C11661">
              <w:rPr>
                <w:rFonts w:cs="Arial"/>
                <w:b/>
                <w:color w:val="000000" w:themeColor="text1"/>
                <w:sz w:val="16"/>
                <w:szCs w:val="16"/>
              </w:rPr>
              <w:t>10</w:t>
            </w:r>
            <w:r w:rsidR="00255AA8" w:rsidRPr="00C11661">
              <w:rPr>
                <w:rFonts w:cs="Arial"/>
                <w:b/>
                <w:color w:val="000000" w:themeColor="text1"/>
                <w:sz w:val="16"/>
                <w:szCs w:val="16"/>
              </w:rPr>
              <w:t>0</w:t>
            </w:r>
            <w:r w:rsidRPr="00C11661">
              <w:rPr>
                <w:rFonts w:cs="Arial"/>
                <w:b/>
                <w:color w:val="000000" w:themeColor="text1"/>
                <w:sz w:val="16"/>
                <w:szCs w:val="16"/>
              </w:rPr>
              <w:t>,</w:t>
            </w:r>
            <w:r w:rsidR="00C11661" w:rsidRPr="00C11661">
              <w:rPr>
                <w:rFonts w:cs="Arial"/>
                <w:b/>
                <w:color w:val="000000" w:themeColor="text1"/>
                <w:sz w:val="16"/>
                <w:szCs w:val="16"/>
              </w:rPr>
              <w:t>9</w:t>
            </w:r>
          </w:p>
        </w:tc>
        <w:tc>
          <w:tcPr>
            <w:tcW w:w="953" w:type="dxa"/>
            <w:vAlign w:val="center"/>
          </w:tcPr>
          <w:p w14:paraId="2FA7B9CE" w14:textId="06F68561" w:rsidR="00003BD1" w:rsidRPr="00C11661" w:rsidRDefault="00003BD1" w:rsidP="005826C5">
            <w:pPr>
              <w:jc w:val="right"/>
              <w:rPr>
                <w:rFonts w:cs="Arial"/>
                <w:b/>
                <w:color w:val="000000" w:themeColor="text1"/>
                <w:sz w:val="16"/>
                <w:szCs w:val="16"/>
                <w:highlight w:val="yellow"/>
              </w:rPr>
            </w:pPr>
            <w:r w:rsidRPr="005826C5">
              <w:rPr>
                <w:rFonts w:cs="Arial"/>
                <w:b/>
                <w:color w:val="000000" w:themeColor="text1"/>
                <w:sz w:val="16"/>
                <w:szCs w:val="16"/>
              </w:rPr>
              <w:t>10</w:t>
            </w:r>
            <w:r w:rsidR="005826C5" w:rsidRPr="005826C5">
              <w:rPr>
                <w:rFonts w:cs="Arial"/>
                <w:b/>
                <w:color w:val="000000" w:themeColor="text1"/>
                <w:sz w:val="16"/>
                <w:szCs w:val="16"/>
              </w:rPr>
              <w:t>3</w:t>
            </w:r>
            <w:r w:rsidRPr="005826C5">
              <w:rPr>
                <w:rFonts w:cs="Arial"/>
                <w:b/>
                <w:color w:val="000000" w:themeColor="text1"/>
                <w:sz w:val="16"/>
                <w:szCs w:val="16"/>
              </w:rPr>
              <w:t>,</w:t>
            </w:r>
            <w:r w:rsidR="005826C5" w:rsidRPr="005826C5">
              <w:rPr>
                <w:rFonts w:cs="Arial"/>
                <w:b/>
                <w:color w:val="000000" w:themeColor="text1"/>
                <w:sz w:val="16"/>
                <w:szCs w:val="16"/>
              </w:rPr>
              <w:t>1</w:t>
            </w:r>
          </w:p>
        </w:tc>
        <w:tc>
          <w:tcPr>
            <w:tcW w:w="979" w:type="dxa"/>
            <w:vAlign w:val="center"/>
          </w:tcPr>
          <w:p w14:paraId="508FCFB4" w14:textId="091B2E82" w:rsidR="00003BD1" w:rsidRPr="00C11661" w:rsidRDefault="00003BD1" w:rsidP="00A64527">
            <w:pPr>
              <w:jc w:val="right"/>
              <w:rPr>
                <w:rFonts w:cs="Arial"/>
                <w:b/>
                <w:color w:val="000000" w:themeColor="text1"/>
                <w:sz w:val="16"/>
                <w:szCs w:val="16"/>
                <w:highlight w:val="yellow"/>
              </w:rPr>
            </w:pPr>
            <w:r w:rsidRPr="00A64527">
              <w:rPr>
                <w:rFonts w:cs="Arial"/>
                <w:b/>
                <w:color w:val="000000" w:themeColor="text1"/>
                <w:sz w:val="16"/>
                <w:szCs w:val="16"/>
              </w:rPr>
              <w:t>1</w:t>
            </w:r>
            <w:r w:rsidR="00B343AD" w:rsidRPr="00A64527">
              <w:rPr>
                <w:rFonts w:cs="Arial"/>
                <w:b/>
                <w:color w:val="000000" w:themeColor="text1"/>
                <w:sz w:val="16"/>
                <w:szCs w:val="16"/>
              </w:rPr>
              <w:t>1</w:t>
            </w:r>
            <w:r w:rsidR="009C2350" w:rsidRPr="00A64527">
              <w:rPr>
                <w:rFonts w:cs="Arial"/>
                <w:b/>
                <w:color w:val="000000" w:themeColor="text1"/>
                <w:sz w:val="16"/>
                <w:szCs w:val="16"/>
              </w:rPr>
              <w:t>2</w:t>
            </w:r>
            <w:r w:rsidRPr="00A64527">
              <w:rPr>
                <w:rFonts w:cs="Arial"/>
                <w:b/>
                <w:color w:val="000000" w:themeColor="text1"/>
                <w:sz w:val="16"/>
                <w:szCs w:val="16"/>
              </w:rPr>
              <w:t>,</w:t>
            </w:r>
            <w:r w:rsidR="00A64527" w:rsidRPr="00A64527">
              <w:rPr>
                <w:rFonts w:cs="Arial"/>
                <w:b/>
                <w:color w:val="000000" w:themeColor="text1"/>
                <w:sz w:val="16"/>
                <w:szCs w:val="16"/>
              </w:rPr>
              <w:t>2</w:t>
            </w:r>
          </w:p>
        </w:tc>
      </w:tr>
      <w:tr w:rsidR="00003BD1" w:rsidRPr="00173157" w14:paraId="5D8A1160" w14:textId="77777777" w:rsidTr="003B10F3">
        <w:tc>
          <w:tcPr>
            <w:tcW w:w="2194" w:type="dxa"/>
          </w:tcPr>
          <w:p w14:paraId="405C6E71" w14:textId="77777777" w:rsidR="00003BD1" w:rsidRPr="002929E3" w:rsidRDefault="00003BD1" w:rsidP="003B10F3">
            <w:pPr>
              <w:rPr>
                <w:shd w:val="clear" w:color="auto" w:fill="FFFFFF"/>
              </w:rPr>
            </w:pPr>
            <w:r w:rsidRPr="002929E3">
              <w:rPr>
                <w:sz w:val="16"/>
                <w:szCs w:val="16"/>
              </w:rPr>
              <w:t xml:space="preserve">Budowa </w:t>
            </w:r>
            <w:proofErr w:type="spellStart"/>
            <w:r w:rsidRPr="002929E3">
              <w:rPr>
                <w:sz w:val="16"/>
                <w:szCs w:val="16"/>
              </w:rPr>
              <w:t>budynków</w:t>
            </w:r>
            <w:r w:rsidRPr="002929E3">
              <w:rPr>
                <w:rFonts w:cstheme="majorBidi"/>
                <w:i/>
                <w:color w:val="000000" w:themeColor="text1"/>
                <w:sz w:val="16"/>
                <w:szCs w:val="16"/>
                <w:vertAlign w:val="superscript"/>
              </w:rPr>
              <w:t>a</w:t>
            </w:r>
            <w:proofErr w:type="spellEnd"/>
          </w:p>
        </w:tc>
        <w:tc>
          <w:tcPr>
            <w:tcW w:w="953" w:type="dxa"/>
            <w:vAlign w:val="center"/>
          </w:tcPr>
          <w:p w14:paraId="3505B6E0" w14:textId="01153D29" w:rsidR="00003BD1" w:rsidRPr="00C11661" w:rsidRDefault="00003BD1" w:rsidP="005E07DC">
            <w:pPr>
              <w:jc w:val="right"/>
              <w:rPr>
                <w:rFonts w:cs="Arial"/>
                <w:color w:val="000000" w:themeColor="text1"/>
                <w:sz w:val="16"/>
                <w:szCs w:val="16"/>
                <w:highlight w:val="yellow"/>
              </w:rPr>
            </w:pPr>
            <w:r w:rsidRPr="005E07DC">
              <w:rPr>
                <w:rFonts w:cs="Arial"/>
                <w:color w:val="000000" w:themeColor="text1"/>
                <w:sz w:val="16"/>
                <w:szCs w:val="16"/>
              </w:rPr>
              <w:t>10</w:t>
            </w:r>
            <w:r w:rsidR="00273C79" w:rsidRPr="005E07DC">
              <w:rPr>
                <w:rFonts w:cs="Arial"/>
                <w:color w:val="000000" w:themeColor="text1"/>
                <w:sz w:val="16"/>
                <w:szCs w:val="16"/>
              </w:rPr>
              <w:t>0</w:t>
            </w:r>
            <w:r w:rsidRPr="005E07DC">
              <w:rPr>
                <w:rFonts w:cs="Arial"/>
                <w:color w:val="000000" w:themeColor="text1"/>
                <w:sz w:val="16"/>
                <w:szCs w:val="16"/>
              </w:rPr>
              <w:t>,</w:t>
            </w:r>
            <w:r w:rsidR="005E07DC" w:rsidRPr="005E07DC">
              <w:rPr>
                <w:rFonts w:cs="Arial"/>
                <w:color w:val="000000" w:themeColor="text1"/>
                <w:sz w:val="16"/>
                <w:szCs w:val="16"/>
              </w:rPr>
              <w:t>6</w:t>
            </w:r>
          </w:p>
        </w:tc>
        <w:tc>
          <w:tcPr>
            <w:tcW w:w="953" w:type="dxa"/>
            <w:vAlign w:val="center"/>
          </w:tcPr>
          <w:p w14:paraId="37457057" w14:textId="7842D9ED" w:rsidR="00003BD1" w:rsidRPr="00C11661" w:rsidRDefault="00003BD1" w:rsidP="00B24D00">
            <w:pPr>
              <w:jc w:val="right"/>
              <w:rPr>
                <w:rFonts w:cs="Arial"/>
                <w:color w:val="000000" w:themeColor="text1"/>
                <w:sz w:val="16"/>
                <w:szCs w:val="16"/>
                <w:highlight w:val="yellow"/>
              </w:rPr>
            </w:pPr>
            <w:r w:rsidRPr="00B24D00">
              <w:rPr>
                <w:rFonts w:cs="Arial"/>
                <w:color w:val="000000" w:themeColor="text1"/>
                <w:sz w:val="16"/>
                <w:szCs w:val="16"/>
              </w:rPr>
              <w:t>1</w:t>
            </w:r>
            <w:r w:rsidR="00273C79" w:rsidRPr="00B24D00">
              <w:rPr>
                <w:rFonts w:cs="Arial"/>
                <w:color w:val="000000" w:themeColor="text1"/>
                <w:sz w:val="16"/>
                <w:szCs w:val="16"/>
              </w:rPr>
              <w:t>1</w:t>
            </w:r>
            <w:r w:rsidR="00B24D00" w:rsidRPr="00B24D00">
              <w:rPr>
                <w:rFonts w:cs="Arial"/>
                <w:color w:val="000000" w:themeColor="text1"/>
                <w:sz w:val="16"/>
                <w:szCs w:val="16"/>
              </w:rPr>
              <w:t>1</w:t>
            </w:r>
            <w:r w:rsidRPr="00B24D00">
              <w:rPr>
                <w:rFonts w:cs="Arial"/>
                <w:color w:val="000000" w:themeColor="text1"/>
                <w:sz w:val="16"/>
                <w:szCs w:val="16"/>
              </w:rPr>
              <w:t>,</w:t>
            </w:r>
            <w:r w:rsidR="00D1014D" w:rsidRPr="00B24D00">
              <w:rPr>
                <w:rFonts w:cs="Arial"/>
                <w:color w:val="000000" w:themeColor="text1"/>
                <w:sz w:val="16"/>
                <w:szCs w:val="16"/>
              </w:rPr>
              <w:t>7</w:t>
            </w:r>
          </w:p>
        </w:tc>
        <w:tc>
          <w:tcPr>
            <w:tcW w:w="953" w:type="dxa"/>
            <w:vAlign w:val="center"/>
          </w:tcPr>
          <w:p w14:paraId="7DF37F96" w14:textId="6A319CD1" w:rsidR="00003BD1" w:rsidRPr="00C11661" w:rsidRDefault="00003BD1" w:rsidP="00180798">
            <w:pPr>
              <w:jc w:val="right"/>
              <w:rPr>
                <w:rFonts w:cs="Arial"/>
                <w:color w:val="000000" w:themeColor="text1"/>
                <w:sz w:val="16"/>
                <w:szCs w:val="16"/>
                <w:highlight w:val="yellow"/>
              </w:rPr>
            </w:pPr>
            <w:r w:rsidRPr="00180798">
              <w:rPr>
                <w:rFonts w:cs="Arial"/>
                <w:color w:val="000000" w:themeColor="text1"/>
                <w:sz w:val="16"/>
                <w:szCs w:val="16"/>
              </w:rPr>
              <w:t>1</w:t>
            </w:r>
            <w:r w:rsidR="00273C79" w:rsidRPr="00180798">
              <w:rPr>
                <w:rFonts w:cs="Arial"/>
                <w:color w:val="000000" w:themeColor="text1"/>
                <w:sz w:val="16"/>
                <w:szCs w:val="16"/>
              </w:rPr>
              <w:t>1</w:t>
            </w:r>
            <w:r w:rsidR="00180798" w:rsidRPr="00180798">
              <w:rPr>
                <w:rFonts w:cs="Arial"/>
                <w:color w:val="000000" w:themeColor="text1"/>
                <w:sz w:val="16"/>
                <w:szCs w:val="16"/>
              </w:rPr>
              <w:t>0</w:t>
            </w:r>
            <w:r w:rsidRPr="00180798">
              <w:rPr>
                <w:rFonts w:cs="Arial"/>
                <w:color w:val="000000" w:themeColor="text1"/>
                <w:sz w:val="16"/>
                <w:szCs w:val="16"/>
              </w:rPr>
              <w:t>,</w:t>
            </w:r>
            <w:r w:rsidR="005626F0" w:rsidRPr="00180798">
              <w:rPr>
                <w:rFonts w:cs="Arial"/>
                <w:color w:val="000000" w:themeColor="text1"/>
                <w:sz w:val="16"/>
                <w:szCs w:val="16"/>
              </w:rPr>
              <w:t>7</w:t>
            </w:r>
          </w:p>
        </w:tc>
        <w:tc>
          <w:tcPr>
            <w:tcW w:w="953" w:type="dxa"/>
            <w:vAlign w:val="center"/>
          </w:tcPr>
          <w:p w14:paraId="0172905D" w14:textId="665E8C0C" w:rsidR="00003BD1" w:rsidRPr="00C11661" w:rsidRDefault="00003BD1" w:rsidP="004E349E">
            <w:pPr>
              <w:jc w:val="right"/>
              <w:rPr>
                <w:rFonts w:cs="Arial"/>
                <w:color w:val="000000" w:themeColor="text1"/>
                <w:sz w:val="16"/>
                <w:szCs w:val="16"/>
                <w:highlight w:val="yellow"/>
              </w:rPr>
            </w:pPr>
            <w:r w:rsidRPr="004E349E">
              <w:rPr>
                <w:rFonts w:cs="Arial"/>
                <w:color w:val="000000" w:themeColor="text1"/>
                <w:sz w:val="16"/>
                <w:szCs w:val="16"/>
              </w:rPr>
              <w:t>10</w:t>
            </w:r>
            <w:r w:rsidR="00273C79" w:rsidRPr="004E349E">
              <w:rPr>
                <w:rFonts w:cs="Arial"/>
                <w:color w:val="000000" w:themeColor="text1"/>
                <w:sz w:val="16"/>
                <w:szCs w:val="16"/>
              </w:rPr>
              <w:t>0</w:t>
            </w:r>
            <w:r w:rsidRPr="004E349E">
              <w:rPr>
                <w:rFonts w:cs="Arial"/>
                <w:color w:val="000000" w:themeColor="text1"/>
                <w:sz w:val="16"/>
                <w:szCs w:val="16"/>
              </w:rPr>
              <w:t>,</w:t>
            </w:r>
            <w:r w:rsidR="004E349E" w:rsidRPr="004E349E">
              <w:rPr>
                <w:rFonts w:cs="Arial"/>
                <w:color w:val="000000" w:themeColor="text1"/>
                <w:sz w:val="16"/>
                <w:szCs w:val="16"/>
              </w:rPr>
              <w:t>8</w:t>
            </w:r>
          </w:p>
        </w:tc>
        <w:tc>
          <w:tcPr>
            <w:tcW w:w="953" w:type="dxa"/>
            <w:vAlign w:val="center"/>
          </w:tcPr>
          <w:p w14:paraId="2318DE6F" w14:textId="612156C4" w:rsidR="00003BD1" w:rsidRPr="00C11661" w:rsidRDefault="00003BD1" w:rsidP="0083103F">
            <w:pPr>
              <w:jc w:val="right"/>
              <w:rPr>
                <w:rFonts w:cs="Arial"/>
                <w:color w:val="000000" w:themeColor="text1"/>
                <w:sz w:val="16"/>
                <w:szCs w:val="16"/>
                <w:highlight w:val="yellow"/>
              </w:rPr>
            </w:pPr>
            <w:r w:rsidRPr="0083103F">
              <w:rPr>
                <w:rFonts w:cs="Arial"/>
                <w:color w:val="000000" w:themeColor="text1"/>
                <w:sz w:val="16"/>
                <w:szCs w:val="16"/>
              </w:rPr>
              <w:t>10</w:t>
            </w:r>
            <w:r w:rsidR="00302072" w:rsidRPr="0083103F">
              <w:rPr>
                <w:rFonts w:cs="Arial"/>
                <w:color w:val="000000" w:themeColor="text1"/>
                <w:sz w:val="16"/>
                <w:szCs w:val="16"/>
              </w:rPr>
              <w:t>2</w:t>
            </w:r>
            <w:r w:rsidRPr="0083103F">
              <w:rPr>
                <w:rFonts w:cs="Arial"/>
                <w:color w:val="000000" w:themeColor="text1"/>
                <w:sz w:val="16"/>
                <w:szCs w:val="16"/>
              </w:rPr>
              <w:t>,</w:t>
            </w:r>
            <w:r w:rsidR="0083103F" w:rsidRPr="0083103F">
              <w:rPr>
                <w:rFonts w:cs="Arial"/>
                <w:color w:val="000000" w:themeColor="text1"/>
                <w:sz w:val="16"/>
                <w:szCs w:val="16"/>
              </w:rPr>
              <w:t>8</w:t>
            </w:r>
          </w:p>
        </w:tc>
        <w:tc>
          <w:tcPr>
            <w:tcW w:w="979" w:type="dxa"/>
            <w:vAlign w:val="center"/>
          </w:tcPr>
          <w:p w14:paraId="0C1A06F8" w14:textId="7DB021F9" w:rsidR="00003BD1" w:rsidRPr="00C11661" w:rsidRDefault="00003BD1" w:rsidP="0083103F">
            <w:pPr>
              <w:jc w:val="right"/>
              <w:rPr>
                <w:rFonts w:cs="Arial"/>
                <w:color w:val="000000" w:themeColor="text1"/>
                <w:sz w:val="16"/>
                <w:szCs w:val="16"/>
                <w:highlight w:val="yellow"/>
              </w:rPr>
            </w:pPr>
            <w:r w:rsidRPr="0083103F">
              <w:rPr>
                <w:rFonts w:cs="Arial"/>
                <w:color w:val="000000" w:themeColor="text1"/>
                <w:sz w:val="16"/>
                <w:szCs w:val="16"/>
              </w:rPr>
              <w:t>1</w:t>
            </w:r>
            <w:r w:rsidR="003541B9" w:rsidRPr="0083103F">
              <w:rPr>
                <w:rFonts w:cs="Arial"/>
                <w:color w:val="000000" w:themeColor="text1"/>
                <w:sz w:val="16"/>
                <w:szCs w:val="16"/>
              </w:rPr>
              <w:t>1</w:t>
            </w:r>
            <w:r w:rsidR="0083103F" w:rsidRPr="0083103F">
              <w:rPr>
                <w:rFonts w:cs="Arial"/>
                <w:color w:val="000000" w:themeColor="text1"/>
                <w:sz w:val="16"/>
                <w:szCs w:val="16"/>
              </w:rPr>
              <w:t>2</w:t>
            </w:r>
            <w:r w:rsidRPr="0083103F">
              <w:rPr>
                <w:rFonts w:cs="Arial"/>
                <w:color w:val="000000" w:themeColor="text1"/>
                <w:sz w:val="16"/>
                <w:szCs w:val="16"/>
              </w:rPr>
              <w:t>,</w:t>
            </w:r>
            <w:r w:rsidR="0083103F" w:rsidRPr="0083103F">
              <w:rPr>
                <w:rFonts w:cs="Arial"/>
                <w:color w:val="000000" w:themeColor="text1"/>
                <w:sz w:val="16"/>
                <w:szCs w:val="16"/>
              </w:rPr>
              <w:t>7</w:t>
            </w:r>
          </w:p>
        </w:tc>
      </w:tr>
      <w:tr w:rsidR="00003BD1" w:rsidRPr="00173157" w14:paraId="11FC2C3E" w14:textId="77777777" w:rsidTr="003B10F3">
        <w:tc>
          <w:tcPr>
            <w:tcW w:w="2194" w:type="dxa"/>
          </w:tcPr>
          <w:p w14:paraId="14C977B1" w14:textId="77777777" w:rsidR="00003BD1" w:rsidRPr="002929E3" w:rsidRDefault="00003BD1" w:rsidP="003B10F3">
            <w:pPr>
              <w:rPr>
                <w:shd w:val="clear" w:color="auto" w:fill="FFFFFF"/>
              </w:rPr>
            </w:pPr>
            <w:r w:rsidRPr="005C3CA8">
              <w:rPr>
                <w:color w:val="000000" w:themeColor="text1"/>
                <w:sz w:val="16"/>
                <w:szCs w:val="16"/>
              </w:rPr>
              <w:t xml:space="preserve">Budowa  obiektów inżynierii  lądowej i </w:t>
            </w:r>
            <w:proofErr w:type="spellStart"/>
            <w:r w:rsidRPr="005C3CA8">
              <w:rPr>
                <w:color w:val="000000" w:themeColor="text1"/>
                <w:sz w:val="16"/>
                <w:szCs w:val="16"/>
              </w:rPr>
              <w:t>wodnej</w:t>
            </w:r>
            <w:r w:rsidRPr="002929E3">
              <w:rPr>
                <w:rFonts w:cstheme="majorBidi"/>
                <w:i/>
                <w:color w:val="000000" w:themeColor="text1"/>
                <w:sz w:val="16"/>
                <w:szCs w:val="16"/>
                <w:vertAlign w:val="superscript"/>
              </w:rPr>
              <w:t>a</w:t>
            </w:r>
            <w:proofErr w:type="spellEnd"/>
          </w:p>
        </w:tc>
        <w:tc>
          <w:tcPr>
            <w:tcW w:w="953" w:type="dxa"/>
            <w:shd w:val="clear" w:color="auto" w:fill="auto"/>
            <w:vAlign w:val="center"/>
          </w:tcPr>
          <w:p w14:paraId="10017B00" w14:textId="74CBF372" w:rsidR="00003BD1" w:rsidRPr="00C11661" w:rsidRDefault="00003BD1" w:rsidP="00AF2452">
            <w:pPr>
              <w:jc w:val="right"/>
              <w:rPr>
                <w:rFonts w:cs="Arial"/>
                <w:color w:val="000000" w:themeColor="text1"/>
                <w:sz w:val="16"/>
                <w:szCs w:val="16"/>
                <w:highlight w:val="yellow"/>
              </w:rPr>
            </w:pPr>
            <w:r w:rsidRPr="00AF2452">
              <w:rPr>
                <w:rFonts w:cs="Arial"/>
                <w:color w:val="000000" w:themeColor="text1"/>
                <w:sz w:val="16"/>
                <w:szCs w:val="16"/>
              </w:rPr>
              <w:t>10</w:t>
            </w:r>
            <w:r w:rsidR="00D50192" w:rsidRPr="00AF2452">
              <w:rPr>
                <w:rFonts w:cs="Arial"/>
                <w:color w:val="000000" w:themeColor="text1"/>
                <w:sz w:val="16"/>
                <w:szCs w:val="16"/>
              </w:rPr>
              <w:t>0</w:t>
            </w:r>
            <w:r w:rsidRPr="00AF2452">
              <w:rPr>
                <w:rFonts w:cs="Arial"/>
                <w:color w:val="000000" w:themeColor="text1"/>
                <w:sz w:val="16"/>
                <w:szCs w:val="16"/>
              </w:rPr>
              <w:t>,</w:t>
            </w:r>
            <w:r w:rsidR="00AF2452" w:rsidRPr="00AF2452">
              <w:rPr>
                <w:rFonts w:cs="Arial"/>
                <w:color w:val="000000" w:themeColor="text1"/>
                <w:sz w:val="16"/>
                <w:szCs w:val="16"/>
              </w:rPr>
              <w:t>8</w:t>
            </w:r>
          </w:p>
        </w:tc>
        <w:tc>
          <w:tcPr>
            <w:tcW w:w="953" w:type="dxa"/>
            <w:shd w:val="clear" w:color="auto" w:fill="auto"/>
            <w:vAlign w:val="center"/>
          </w:tcPr>
          <w:p w14:paraId="23D85D3C" w14:textId="1540FEBC" w:rsidR="00003BD1" w:rsidRPr="00C11661" w:rsidRDefault="00003BD1" w:rsidP="00673128">
            <w:pPr>
              <w:jc w:val="right"/>
              <w:rPr>
                <w:rFonts w:cs="Arial"/>
                <w:color w:val="000000" w:themeColor="text1"/>
                <w:sz w:val="16"/>
                <w:szCs w:val="16"/>
                <w:highlight w:val="yellow"/>
              </w:rPr>
            </w:pPr>
            <w:r w:rsidRPr="00AF2452">
              <w:rPr>
                <w:rFonts w:cs="Arial"/>
                <w:color w:val="000000" w:themeColor="text1"/>
                <w:sz w:val="16"/>
                <w:szCs w:val="16"/>
              </w:rPr>
              <w:t>1</w:t>
            </w:r>
            <w:r w:rsidR="00814D88" w:rsidRPr="00AF2452">
              <w:rPr>
                <w:rFonts w:cs="Arial"/>
                <w:color w:val="000000" w:themeColor="text1"/>
                <w:sz w:val="16"/>
                <w:szCs w:val="16"/>
              </w:rPr>
              <w:t>1</w:t>
            </w:r>
            <w:r w:rsidR="00673128">
              <w:rPr>
                <w:rFonts w:cs="Arial"/>
                <w:color w:val="000000" w:themeColor="text1"/>
                <w:sz w:val="16"/>
                <w:szCs w:val="16"/>
              </w:rPr>
              <w:t>2</w:t>
            </w:r>
            <w:r w:rsidRPr="00AF2452">
              <w:rPr>
                <w:rFonts w:cs="Arial"/>
                <w:color w:val="000000" w:themeColor="text1"/>
                <w:sz w:val="16"/>
                <w:szCs w:val="16"/>
              </w:rPr>
              <w:t>,</w:t>
            </w:r>
            <w:r w:rsidR="00673128">
              <w:rPr>
                <w:rFonts w:cs="Arial"/>
                <w:color w:val="000000" w:themeColor="text1"/>
                <w:sz w:val="16"/>
                <w:szCs w:val="16"/>
              </w:rPr>
              <w:t>2</w:t>
            </w:r>
          </w:p>
        </w:tc>
        <w:tc>
          <w:tcPr>
            <w:tcW w:w="953" w:type="dxa"/>
            <w:shd w:val="clear" w:color="auto" w:fill="auto"/>
            <w:vAlign w:val="center"/>
          </w:tcPr>
          <w:p w14:paraId="3E7D7D0C" w14:textId="6105FA7F" w:rsidR="00003BD1" w:rsidRPr="00C11661" w:rsidRDefault="00003BD1" w:rsidP="00673128">
            <w:pPr>
              <w:jc w:val="right"/>
              <w:rPr>
                <w:rFonts w:cs="Arial"/>
                <w:color w:val="000000" w:themeColor="text1"/>
                <w:sz w:val="16"/>
                <w:szCs w:val="16"/>
                <w:highlight w:val="yellow"/>
              </w:rPr>
            </w:pPr>
            <w:r w:rsidRPr="00673128">
              <w:rPr>
                <w:rFonts w:cs="Arial"/>
                <w:color w:val="000000" w:themeColor="text1"/>
                <w:sz w:val="16"/>
                <w:szCs w:val="16"/>
              </w:rPr>
              <w:t>1</w:t>
            </w:r>
            <w:r w:rsidR="00814D88" w:rsidRPr="00673128">
              <w:rPr>
                <w:rFonts w:cs="Arial"/>
                <w:color w:val="000000" w:themeColor="text1"/>
                <w:sz w:val="16"/>
                <w:szCs w:val="16"/>
              </w:rPr>
              <w:t>1</w:t>
            </w:r>
            <w:r w:rsidR="00673128" w:rsidRPr="00673128">
              <w:rPr>
                <w:rFonts w:cs="Arial"/>
                <w:color w:val="000000" w:themeColor="text1"/>
                <w:sz w:val="16"/>
                <w:szCs w:val="16"/>
              </w:rPr>
              <w:t>1</w:t>
            </w:r>
            <w:r w:rsidRPr="00673128">
              <w:rPr>
                <w:rFonts w:cs="Arial"/>
                <w:color w:val="000000" w:themeColor="text1"/>
                <w:sz w:val="16"/>
                <w:szCs w:val="16"/>
              </w:rPr>
              <w:t>,</w:t>
            </w:r>
            <w:r w:rsidR="00673128" w:rsidRPr="00673128">
              <w:rPr>
                <w:rFonts w:cs="Arial"/>
                <w:color w:val="000000" w:themeColor="text1"/>
                <w:sz w:val="16"/>
                <w:szCs w:val="16"/>
              </w:rPr>
              <w:t>8</w:t>
            </w:r>
          </w:p>
        </w:tc>
        <w:tc>
          <w:tcPr>
            <w:tcW w:w="953" w:type="dxa"/>
            <w:shd w:val="clear" w:color="auto" w:fill="auto"/>
            <w:vAlign w:val="center"/>
          </w:tcPr>
          <w:p w14:paraId="6F32FC50" w14:textId="1C8595AD" w:rsidR="00003BD1" w:rsidRPr="00C11661" w:rsidRDefault="00003BD1" w:rsidP="00B8044B">
            <w:pPr>
              <w:jc w:val="right"/>
              <w:rPr>
                <w:rFonts w:cs="Arial"/>
                <w:color w:val="000000" w:themeColor="text1"/>
                <w:sz w:val="16"/>
                <w:szCs w:val="16"/>
                <w:highlight w:val="yellow"/>
              </w:rPr>
            </w:pPr>
            <w:r w:rsidRPr="00B8044B">
              <w:rPr>
                <w:rFonts w:cs="Arial"/>
                <w:color w:val="000000" w:themeColor="text1"/>
                <w:sz w:val="16"/>
                <w:szCs w:val="16"/>
              </w:rPr>
              <w:t>10</w:t>
            </w:r>
            <w:r w:rsidR="00B8044B" w:rsidRPr="00B8044B">
              <w:rPr>
                <w:rFonts w:cs="Arial"/>
                <w:color w:val="000000" w:themeColor="text1"/>
                <w:sz w:val="16"/>
                <w:szCs w:val="16"/>
              </w:rPr>
              <w:t>1</w:t>
            </w:r>
            <w:r w:rsidRPr="00B8044B">
              <w:rPr>
                <w:rFonts w:cs="Arial"/>
                <w:color w:val="000000" w:themeColor="text1"/>
                <w:sz w:val="16"/>
                <w:szCs w:val="16"/>
              </w:rPr>
              <w:t>,</w:t>
            </w:r>
            <w:r w:rsidR="00B8044B" w:rsidRPr="00B8044B">
              <w:rPr>
                <w:rFonts w:cs="Arial"/>
                <w:color w:val="000000" w:themeColor="text1"/>
                <w:sz w:val="16"/>
                <w:szCs w:val="16"/>
              </w:rPr>
              <w:t>0</w:t>
            </w:r>
          </w:p>
        </w:tc>
        <w:tc>
          <w:tcPr>
            <w:tcW w:w="953" w:type="dxa"/>
            <w:shd w:val="clear" w:color="auto" w:fill="auto"/>
            <w:vAlign w:val="center"/>
          </w:tcPr>
          <w:p w14:paraId="120689CB" w14:textId="3E2E85B5" w:rsidR="00003BD1" w:rsidRPr="00C11661" w:rsidRDefault="00003BD1" w:rsidP="00B8044B">
            <w:pPr>
              <w:jc w:val="right"/>
              <w:rPr>
                <w:rFonts w:cs="Arial"/>
                <w:color w:val="000000" w:themeColor="text1"/>
                <w:sz w:val="16"/>
                <w:szCs w:val="16"/>
                <w:highlight w:val="yellow"/>
              </w:rPr>
            </w:pPr>
            <w:r w:rsidRPr="00B8044B">
              <w:rPr>
                <w:rFonts w:cs="Arial"/>
                <w:color w:val="000000" w:themeColor="text1"/>
                <w:sz w:val="16"/>
                <w:szCs w:val="16"/>
              </w:rPr>
              <w:t>10</w:t>
            </w:r>
            <w:r w:rsidR="00B8044B" w:rsidRPr="00B8044B">
              <w:rPr>
                <w:rFonts w:cs="Arial"/>
                <w:color w:val="000000" w:themeColor="text1"/>
                <w:sz w:val="16"/>
                <w:szCs w:val="16"/>
              </w:rPr>
              <w:t>3</w:t>
            </w:r>
            <w:r w:rsidRPr="00B8044B">
              <w:rPr>
                <w:rFonts w:cs="Arial"/>
                <w:color w:val="000000" w:themeColor="text1"/>
                <w:sz w:val="16"/>
                <w:szCs w:val="16"/>
              </w:rPr>
              <w:t>,</w:t>
            </w:r>
            <w:r w:rsidR="009A3E21" w:rsidRPr="00B8044B">
              <w:rPr>
                <w:rFonts w:cs="Arial"/>
                <w:color w:val="000000" w:themeColor="text1"/>
                <w:sz w:val="16"/>
                <w:szCs w:val="16"/>
              </w:rPr>
              <w:t>9</w:t>
            </w:r>
          </w:p>
        </w:tc>
        <w:tc>
          <w:tcPr>
            <w:tcW w:w="979" w:type="dxa"/>
            <w:shd w:val="clear" w:color="auto" w:fill="auto"/>
            <w:vAlign w:val="center"/>
          </w:tcPr>
          <w:p w14:paraId="1FE0E69F" w14:textId="3114A09F" w:rsidR="00003BD1" w:rsidRPr="00C11661" w:rsidRDefault="00003BD1" w:rsidP="00B8044B">
            <w:pPr>
              <w:jc w:val="right"/>
              <w:rPr>
                <w:rFonts w:cs="Arial"/>
                <w:color w:val="000000" w:themeColor="text1"/>
                <w:sz w:val="16"/>
                <w:szCs w:val="16"/>
                <w:highlight w:val="yellow"/>
              </w:rPr>
            </w:pPr>
            <w:r w:rsidRPr="00B8044B">
              <w:rPr>
                <w:rFonts w:cs="Arial"/>
                <w:color w:val="000000" w:themeColor="text1"/>
                <w:sz w:val="16"/>
                <w:szCs w:val="16"/>
              </w:rPr>
              <w:t>1</w:t>
            </w:r>
            <w:r w:rsidR="006F31C8" w:rsidRPr="00B8044B">
              <w:rPr>
                <w:rFonts w:cs="Arial"/>
                <w:color w:val="000000" w:themeColor="text1"/>
                <w:sz w:val="16"/>
                <w:szCs w:val="16"/>
              </w:rPr>
              <w:t>1</w:t>
            </w:r>
            <w:r w:rsidR="00B8044B" w:rsidRPr="00B8044B">
              <w:rPr>
                <w:rFonts w:cs="Arial"/>
                <w:color w:val="000000" w:themeColor="text1"/>
                <w:sz w:val="16"/>
                <w:szCs w:val="16"/>
              </w:rPr>
              <w:t>2</w:t>
            </w:r>
            <w:r w:rsidRPr="00B8044B">
              <w:rPr>
                <w:rFonts w:cs="Arial"/>
                <w:color w:val="000000" w:themeColor="text1"/>
                <w:sz w:val="16"/>
                <w:szCs w:val="16"/>
              </w:rPr>
              <w:t>,</w:t>
            </w:r>
            <w:r w:rsidR="00B8044B" w:rsidRPr="00B8044B">
              <w:rPr>
                <w:rFonts w:cs="Arial"/>
                <w:color w:val="000000" w:themeColor="text1"/>
                <w:sz w:val="16"/>
                <w:szCs w:val="16"/>
              </w:rPr>
              <w:t>8</w:t>
            </w:r>
          </w:p>
        </w:tc>
      </w:tr>
      <w:tr w:rsidR="00003BD1" w:rsidRPr="00173157" w14:paraId="72B4CC33" w14:textId="77777777" w:rsidTr="003B10F3">
        <w:tc>
          <w:tcPr>
            <w:tcW w:w="2194" w:type="dxa"/>
          </w:tcPr>
          <w:p w14:paraId="123A0F22" w14:textId="77777777" w:rsidR="00003BD1" w:rsidRPr="002929E3" w:rsidRDefault="00003BD1" w:rsidP="003B10F3">
            <w:pPr>
              <w:rPr>
                <w:shd w:val="clear" w:color="auto" w:fill="FFFFFF"/>
              </w:rPr>
            </w:pPr>
            <w:r w:rsidRPr="002929E3">
              <w:rPr>
                <w:color w:val="000000" w:themeColor="text1"/>
                <w:sz w:val="16"/>
                <w:szCs w:val="16"/>
              </w:rPr>
              <w:t>Roboty budowlane specjalistyczne</w:t>
            </w:r>
          </w:p>
        </w:tc>
        <w:tc>
          <w:tcPr>
            <w:tcW w:w="953" w:type="dxa"/>
            <w:vAlign w:val="center"/>
          </w:tcPr>
          <w:p w14:paraId="58633F33" w14:textId="059E8213" w:rsidR="00003BD1" w:rsidRPr="00C11661" w:rsidRDefault="00003BD1" w:rsidP="004C6B67">
            <w:pPr>
              <w:jc w:val="right"/>
              <w:rPr>
                <w:rFonts w:cs="Arial"/>
                <w:color w:val="000000" w:themeColor="text1"/>
                <w:sz w:val="16"/>
                <w:szCs w:val="16"/>
                <w:highlight w:val="yellow"/>
              </w:rPr>
            </w:pPr>
            <w:r w:rsidRPr="004C6B67">
              <w:rPr>
                <w:rFonts w:cs="Arial"/>
                <w:color w:val="000000" w:themeColor="text1"/>
                <w:sz w:val="16"/>
                <w:szCs w:val="16"/>
              </w:rPr>
              <w:t>10</w:t>
            </w:r>
            <w:r w:rsidR="0035744A" w:rsidRPr="004C6B67">
              <w:rPr>
                <w:rFonts w:cs="Arial"/>
                <w:color w:val="000000" w:themeColor="text1"/>
                <w:sz w:val="16"/>
                <w:szCs w:val="16"/>
              </w:rPr>
              <w:t>0</w:t>
            </w:r>
            <w:r w:rsidRPr="004C6B67">
              <w:rPr>
                <w:rFonts w:cs="Arial"/>
                <w:color w:val="000000" w:themeColor="text1"/>
                <w:sz w:val="16"/>
                <w:szCs w:val="16"/>
              </w:rPr>
              <w:t>,</w:t>
            </w:r>
            <w:r w:rsidR="004C6B67" w:rsidRPr="004C6B67">
              <w:rPr>
                <w:rFonts w:cs="Arial"/>
                <w:color w:val="000000" w:themeColor="text1"/>
                <w:sz w:val="16"/>
                <w:szCs w:val="16"/>
              </w:rPr>
              <w:t>7</w:t>
            </w:r>
            <w:r w:rsidR="003C1C18">
              <w:rPr>
                <w:rFonts w:cs="Arial"/>
                <w:color w:val="000000" w:themeColor="text1"/>
                <w:sz w:val="16"/>
                <w:szCs w:val="16"/>
              </w:rPr>
              <w:t>*</w:t>
            </w:r>
          </w:p>
        </w:tc>
        <w:tc>
          <w:tcPr>
            <w:tcW w:w="953" w:type="dxa"/>
            <w:vAlign w:val="center"/>
          </w:tcPr>
          <w:p w14:paraId="727C7C0A" w14:textId="24A00343" w:rsidR="00003BD1" w:rsidRPr="00C11661" w:rsidRDefault="00003BD1" w:rsidP="00D44522">
            <w:pPr>
              <w:jc w:val="right"/>
              <w:rPr>
                <w:rFonts w:cs="Arial"/>
                <w:color w:val="000000" w:themeColor="text1"/>
                <w:sz w:val="16"/>
                <w:szCs w:val="16"/>
                <w:highlight w:val="yellow"/>
              </w:rPr>
            </w:pPr>
            <w:r w:rsidRPr="00D44522">
              <w:rPr>
                <w:rFonts w:cs="Arial"/>
                <w:color w:val="000000" w:themeColor="text1"/>
                <w:sz w:val="16"/>
                <w:szCs w:val="16"/>
              </w:rPr>
              <w:t>1</w:t>
            </w:r>
            <w:r w:rsidR="00D44522" w:rsidRPr="00D44522">
              <w:rPr>
                <w:rFonts w:cs="Arial"/>
                <w:color w:val="000000" w:themeColor="text1"/>
                <w:sz w:val="16"/>
                <w:szCs w:val="16"/>
              </w:rPr>
              <w:t>09</w:t>
            </w:r>
            <w:r w:rsidRPr="00D44522">
              <w:rPr>
                <w:rFonts w:cs="Arial"/>
                <w:color w:val="000000" w:themeColor="text1"/>
                <w:sz w:val="16"/>
                <w:szCs w:val="16"/>
              </w:rPr>
              <w:t>,</w:t>
            </w:r>
            <w:r w:rsidR="00D44522" w:rsidRPr="00D44522">
              <w:rPr>
                <w:rFonts w:cs="Arial"/>
                <w:color w:val="000000" w:themeColor="text1"/>
                <w:sz w:val="16"/>
                <w:szCs w:val="16"/>
              </w:rPr>
              <w:t>8</w:t>
            </w:r>
            <w:r w:rsidR="00152D6A">
              <w:rPr>
                <w:rFonts w:cs="Arial"/>
                <w:color w:val="000000" w:themeColor="text1"/>
                <w:sz w:val="16"/>
                <w:szCs w:val="16"/>
              </w:rPr>
              <w:t>*</w:t>
            </w:r>
          </w:p>
        </w:tc>
        <w:tc>
          <w:tcPr>
            <w:tcW w:w="953" w:type="dxa"/>
            <w:vAlign w:val="center"/>
          </w:tcPr>
          <w:p w14:paraId="2CAF76C8" w14:textId="55D7CCE9" w:rsidR="00003BD1" w:rsidRPr="00C11661" w:rsidRDefault="00003BD1" w:rsidP="008E5816">
            <w:pPr>
              <w:jc w:val="right"/>
              <w:rPr>
                <w:rFonts w:cs="Arial"/>
                <w:color w:val="000000" w:themeColor="text1"/>
                <w:sz w:val="16"/>
                <w:szCs w:val="16"/>
                <w:highlight w:val="yellow"/>
              </w:rPr>
            </w:pPr>
            <w:r w:rsidRPr="008E5816">
              <w:rPr>
                <w:rFonts w:cs="Arial"/>
                <w:color w:val="000000" w:themeColor="text1"/>
                <w:sz w:val="16"/>
                <w:szCs w:val="16"/>
              </w:rPr>
              <w:t>1</w:t>
            </w:r>
            <w:r w:rsidR="0047615C" w:rsidRPr="008E5816">
              <w:rPr>
                <w:rFonts w:cs="Arial"/>
                <w:color w:val="000000" w:themeColor="text1"/>
                <w:sz w:val="16"/>
                <w:szCs w:val="16"/>
              </w:rPr>
              <w:t>09</w:t>
            </w:r>
            <w:r w:rsidRPr="008E5816">
              <w:rPr>
                <w:rFonts w:cs="Arial"/>
                <w:color w:val="000000" w:themeColor="text1"/>
                <w:sz w:val="16"/>
                <w:szCs w:val="16"/>
              </w:rPr>
              <w:t>,</w:t>
            </w:r>
            <w:r w:rsidR="008E5816" w:rsidRPr="008E5816">
              <w:rPr>
                <w:rFonts w:cs="Arial"/>
                <w:color w:val="000000" w:themeColor="text1"/>
                <w:sz w:val="16"/>
                <w:szCs w:val="16"/>
              </w:rPr>
              <w:t>8</w:t>
            </w:r>
          </w:p>
        </w:tc>
        <w:tc>
          <w:tcPr>
            <w:tcW w:w="953" w:type="dxa"/>
            <w:vAlign w:val="center"/>
          </w:tcPr>
          <w:p w14:paraId="626CA6E7" w14:textId="1F55EE96" w:rsidR="00003BD1" w:rsidRPr="00C11661" w:rsidRDefault="00003BD1" w:rsidP="005B3273">
            <w:pPr>
              <w:jc w:val="right"/>
              <w:rPr>
                <w:rFonts w:cs="Arial"/>
                <w:color w:val="000000" w:themeColor="text1"/>
                <w:sz w:val="16"/>
                <w:szCs w:val="16"/>
                <w:highlight w:val="yellow"/>
              </w:rPr>
            </w:pPr>
            <w:r w:rsidRPr="005B3273">
              <w:rPr>
                <w:rFonts w:cs="Arial"/>
                <w:color w:val="000000" w:themeColor="text1"/>
                <w:sz w:val="16"/>
                <w:szCs w:val="16"/>
              </w:rPr>
              <w:t>10</w:t>
            </w:r>
            <w:r w:rsidR="005B3273" w:rsidRPr="005B3273">
              <w:rPr>
                <w:rFonts w:cs="Arial"/>
                <w:color w:val="000000" w:themeColor="text1"/>
                <w:sz w:val="16"/>
                <w:szCs w:val="16"/>
              </w:rPr>
              <w:t>1</w:t>
            </w:r>
            <w:r w:rsidRPr="005B3273">
              <w:rPr>
                <w:rFonts w:cs="Arial"/>
                <w:color w:val="000000" w:themeColor="text1"/>
                <w:sz w:val="16"/>
                <w:szCs w:val="16"/>
              </w:rPr>
              <w:t>,</w:t>
            </w:r>
            <w:r w:rsidR="005B3273" w:rsidRPr="005B3273">
              <w:rPr>
                <w:rFonts w:cs="Arial"/>
                <w:color w:val="000000" w:themeColor="text1"/>
                <w:sz w:val="16"/>
                <w:szCs w:val="16"/>
              </w:rPr>
              <w:t>0</w:t>
            </w:r>
          </w:p>
        </w:tc>
        <w:tc>
          <w:tcPr>
            <w:tcW w:w="953" w:type="dxa"/>
            <w:vAlign w:val="center"/>
          </w:tcPr>
          <w:p w14:paraId="7D4BDA5C" w14:textId="4CC60700" w:rsidR="00003BD1" w:rsidRPr="00C11661" w:rsidRDefault="00003BD1" w:rsidP="005B3273">
            <w:pPr>
              <w:jc w:val="right"/>
              <w:rPr>
                <w:rFonts w:cs="Arial"/>
                <w:color w:val="000000" w:themeColor="text1"/>
                <w:sz w:val="16"/>
                <w:szCs w:val="16"/>
                <w:highlight w:val="yellow"/>
              </w:rPr>
            </w:pPr>
            <w:r w:rsidRPr="005B3273">
              <w:rPr>
                <w:rFonts w:cs="Arial"/>
                <w:color w:val="000000" w:themeColor="text1"/>
                <w:sz w:val="16"/>
                <w:szCs w:val="16"/>
              </w:rPr>
              <w:t>10</w:t>
            </w:r>
            <w:r w:rsidR="005B3273" w:rsidRPr="005B3273">
              <w:rPr>
                <w:rFonts w:cs="Arial"/>
                <w:color w:val="000000" w:themeColor="text1"/>
                <w:sz w:val="16"/>
                <w:szCs w:val="16"/>
              </w:rPr>
              <w:t>2</w:t>
            </w:r>
            <w:r w:rsidRPr="005B3273">
              <w:rPr>
                <w:rFonts w:cs="Arial"/>
                <w:color w:val="000000" w:themeColor="text1"/>
                <w:sz w:val="16"/>
                <w:szCs w:val="16"/>
              </w:rPr>
              <w:t>,</w:t>
            </w:r>
            <w:r w:rsidR="005B3273" w:rsidRPr="005B3273">
              <w:rPr>
                <w:rFonts w:cs="Arial"/>
                <w:color w:val="000000" w:themeColor="text1"/>
                <w:sz w:val="16"/>
                <w:szCs w:val="16"/>
              </w:rPr>
              <w:t>8</w:t>
            </w:r>
          </w:p>
        </w:tc>
        <w:tc>
          <w:tcPr>
            <w:tcW w:w="979" w:type="dxa"/>
            <w:vAlign w:val="center"/>
          </w:tcPr>
          <w:p w14:paraId="6204F195" w14:textId="5EC011C8" w:rsidR="00003BD1" w:rsidRPr="00C11661" w:rsidRDefault="00003BD1" w:rsidP="00AC474A">
            <w:pPr>
              <w:jc w:val="right"/>
              <w:rPr>
                <w:rFonts w:cs="Arial"/>
                <w:color w:val="000000" w:themeColor="text1"/>
                <w:sz w:val="16"/>
                <w:szCs w:val="16"/>
                <w:highlight w:val="yellow"/>
              </w:rPr>
            </w:pPr>
            <w:r w:rsidRPr="00AC474A">
              <w:rPr>
                <w:rFonts w:cs="Arial"/>
                <w:color w:val="000000" w:themeColor="text1"/>
                <w:sz w:val="16"/>
                <w:szCs w:val="16"/>
              </w:rPr>
              <w:t>1</w:t>
            </w:r>
            <w:r w:rsidR="005D41EF" w:rsidRPr="00AC474A">
              <w:rPr>
                <w:rFonts w:cs="Arial"/>
                <w:color w:val="000000" w:themeColor="text1"/>
                <w:sz w:val="16"/>
                <w:szCs w:val="16"/>
              </w:rPr>
              <w:t>1</w:t>
            </w:r>
            <w:r w:rsidR="00B3303C" w:rsidRPr="00AC474A">
              <w:rPr>
                <w:rFonts w:cs="Arial"/>
                <w:color w:val="000000" w:themeColor="text1"/>
                <w:sz w:val="16"/>
                <w:szCs w:val="16"/>
              </w:rPr>
              <w:t>0</w:t>
            </w:r>
            <w:r w:rsidRPr="00AC474A">
              <w:rPr>
                <w:rFonts w:cs="Arial"/>
                <w:color w:val="000000" w:themeColor="text1"/>
                <w:sz w:val="16"/>
                <w:szCs w:val="16"/>
              </w:rPr>
              <w:t>,</w:t>
            </w:r>
            <w:r w:rsidR="00AC474A" w:rsidRPr="00AC474A">
              <w:rPr>
                <w:rFonts w:cs="Arial"/>
                <w:color w:val="000000" w:themeColor="text1"/>
                <w:sz w:val="16"/>
                <w:szCs w:val="16"/>
              </w:rPr>
              <w:t>5</w:t>
            </w:r>
          </w:p>
        </w:tc>
      </w:tr>
    </w:tbl>
    <w:p w14:paraId="47685860" w14:textId="77777777" w:rsidR="00003BD1" w:rsidRDefault="00003BD1" w:rsidP="00967374">
      <w:pPr>
        <w:rPr>
          <w:b/>
          <w:shd w:val="clear" w:color="auto" w:fill="FFFFFF"/>
        </w:rPr>
      </w:pPr>
    </w:p>
    <w:p w14:paraId="0913407B" w14:textId="77777777" w:rsidR="00003BD1" w:rsidRDefault="00003BD1" w:rsidP="00967374">
      <w:pPr>
        <w:rPr>
          <w:b/>
          <w:shd w:val="clear" w:color="auto" w:fill="FFFFFF"/>
        </w:rPr>
      </w:pPr>
    </w:p>
    <w:p w14:paraId="115E6B03" w14:textId="77777777" w:rsidR="00003BD1" w:rsidRDefault="00003BD1" w:rsidP="00967374">
      <w:pPr>
        <w:rPr>
          <w:b/>
          <w:shd w:val="clear" w:color="auto" w:fill="FFFFFF"/>
        </w:rPr>
      </w:pPr>
    </w:p>
    <w:p w14:paraId="69A8D82A" w14:textId="4673CA59" w:rsidR="001578AB" w:rsidRDefault="001578AB" w:rsidP="001578AB">
      <w:pPr>
        <w:rPr>
          <w:rFonts w:cs="Arial"/>
          <w:sz w:val="16"/>
          <w:szCs w:val="16"/>
        </w:rPr>
      </w:pPr>
      <w:r w:rsidRPr="006F302E">
        <w:rPr>
          <w:rFonts w:cs="Arial"/>
          <w:i/>
          <w:sz w:val="16"/>
          <w:szCs w:val="16"/>
          <w:vertAlign w:val="superscript"/>
        </w:rPr>
        <w:t xml:space="preserve">a) </w:t>
      </w:r>
      <w:r w:rsidRPr="006F302E">
        <w:rPr>
          <w:rFonts w:cs="Arial"/>
          <w:sz w:val="16"/>
          <w:szCs w:val="16"/>
        </w:rPr>
        <w:t>Nazwa skrócona według PKD 2007</w:t>
      </w:r>
    </w:p>
    <w:p w14:paraId="0D79A75E" w14:textId="63116B33" w:rsidR="001578AB" w:rsidRPr="006F302E" w:rsidRDefault="001578AB" w:rsidP="001578AB">
      <w:pPr>
        <w:pStyle w:val="Nagwek"/>
        <w:tabs>
          <w:tab w:val="clear" w:pos="4536"/>
          <w:tab w:val="clear" w:pos="9072"/>
        </w:tabs>
        <w:spacing w:before="0"/>
        <w:rPr>
          <w:rFonts w:cs="Arial"/>
          <w:sz w:val="16"/>
          <w:szCs w:val="16"/>
        </w:rPr>
      </w:pPr>
      <w:r w:rsidRPr="006F302E">
        <w:rPr>
          <w:rFonts w:cs="Arial"/>
          <w:sz w:val="16"/>
          <w:szCs w:val="16"/>
        </w:rPr>
        <w:t>* Dane zmienione w stosunku do wcześniej opublikowanych.</w:t>
      </w:r>
    </w:p>
    <w:p w14:paraId="3308D3FC" w14:textId="5232DF04" w:rsidR="001578AB" w:rsidRDefault="001578AB" w:rsidP="00966C9A">
      <w:pPr>
        <w:pStyle w:val="Tablicanotka"/>
      </w:pPr>
    </w:p>
    <w:p w14:paraId="74B94A27" w14:textId="3D376D6C" w:rsidR="001578AB" w:rsidRDefault="001578AB" w:rsidP="00966C9A">
      <w:pPr>
        <w:pStyle w:val="Tablicanotka"/>
      </w:pPr>
    </w:p>
    <w:p w14:paraId="035EB1AF" w14:textId="34815FFE" w:rsidR="001578AB" w:rsidRDefault="001578AB" w:rsidP="00966C9A">
      <w:pPr>
        <w:pStyle w:val="Tablicanotka"/>
      </w:pPr>
    </w:p>
    <w:p w14:paraId="62D32F42" w14:textId="6F3A7B10" w:rsidR="001578AB" w:rsidRDefault="001578AB" w:rsidP="00966C9A">
      <w:pPr>
        <w:pStyle w:val="Tablicanotka"/>
      </w:pPr>
    </w:p>
    <w:p w14:paraId="5AC8E904" w14:textId="6B117886" w:rsidR="001578AB" w:rsidRDefault="001578AB" w:rsidP="00966C9A">
      <w:pPr>
        <w:pStyle w:val="Tablicanotka"/>
      </w:pPr>
    </w:p>
    <w:p w14:paraId="68A029D3" w14:textId="1AFA0834" w:rsidR="001578AB" w:rsidRDefault="001578AB" w:rsidP="00966C9A">
      <w:pPr>
        <w:pStyle w:val="Tablicanotka"/>
      </w:pPr>
    </w:p>
    <w:p w14:paraId="36317BE0" w14:textId="7C08735A" w:rsidR="00B1061C" w:rsidRDefault="00B1061C" w:rsidP="008E409E">
      <w:pPr>
        <w:spacing w:line="288" w:lineRule="auto"/>
        <w:ind w:left="851" w:hanging="851"/>
        <w:rPr>
          <w:rFonts w:ascii="Fira Sans SemiBold" w:eastAsia="Times New Roman" w:hAnsi="Fira Sans SemiBold" w:cs="Times New Roman"/>
          <w:b/>
          <w:bCs/>
          <w:noProof/>
          <w:sz w:val="18"/>
          <w:szCs w:val="18"/>
          <w:lang w:eastAsia="pl-PL"/>
        </w:rPr>
      </w:pPr>
    </w:p>
    <w:p w14:paraId="28E2344E" w14:textId="2B34F2B1" w:rsidR="00216634" w:rsidRDefault="004C42F1" w:rsidP="008E409E">
      <w:pPr>
        <w:spacing w:line="288" w:lineRule="auto"/>
        <w:ind w:left="851" w:hanging="851"/>
        <w:rPr>
          <w:rFonts w:ascii="Fira Sans SemiBold" w:eastAsia="Times New Roman" w:hAnsi="Fira Sans SemiBold" w:cs="Times New Roman"/>
          <w:b/>
          <w:bCs/>
          <w:noProof/>
          <w:sz w:val="18"/>
          <w:szCs w:val="18"/>
          <w:lang w:eastAsia="pl-PL"/>
        </w:rPr>
      </w:pPr>
      <w:r>
        <w:rPr>
          <w:noProof/>
          <w:lang w:eastAsia="pl-PL"/>
        </w:rPr>
        <w:lastRenderedPageBreak/>
        <w:drawing>
          <wp:anchor distT="0" distB="0" distL="114300" distR="114300" simplePos="0" relativeHeight="251868160" behindDoc="0" locked="0" layoutInCell="1" allowOverlap="1" wp14:anchorId="579DAF49" wp14:editId="2179E316">
            <wp:simplePos x="0" y="0"/>
            <wp:positionH relativeFrom="column">
              <wp:posOffset>-314325</wp:posOffset>
            </wp:positionH>
            <wp:positionV relativeFrom="paragraph">
              <wp:posOffset>349250</wp:posOffset>
            </wp:positionV>
            <wp:extent cx="5438775" cy="3943350"/>
            <wp:effectExtent l="0" t="0" r="0" b="0"/>
            <wp:wrapSquare wrapText="bothSides"/>
            <wp:docPr id="17" name="Wykres 17" descr="Zmiany cen produkcji budowlano-montażowej w latach 2022-2023 w stosunku do okresu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972FB5" w:rsidRPr="008D0278">
        <w:rPr>
          <w:noProof/>
          <w:sz w:val="18"/>
          <w:szCs w:val="18"/>
          <w:lang w:eastAsia="pl-PL"/>
        </w:rPr>
        <mc:AlternateContent>
          <mc:Choice Requires="wps">
            <w:drawing>
              <wp:anchor distT="0" distB="0" distL="114300" distR="114300" simplePos="0" relativeHeight="251759616" behindDoc="0" locked="0" layoutInCell="1" allowOverlap="1" wp14:anchorId="0F16680A" wp14:editId="6F997DC2">
                <wp:simplePos x="0" y="0"/>
                <wp:positionH relativeFrom="page">
                  <wp:posOffset>5779698</wp:posOffset>
                </wp:positionH>
                <wp:positionV relativeFrom="paragraph">
                  <wp:posOffset>67813</wp:posOffset>
                </wp:positionV>
                <wp:extent cx="1725283" cy="1621766"/>
                <wp:effectExtent l="0" t="0" r="0" b="0"/>
                <wp:wrapNone/>
                <wp:docPr id="25" name="Pole tekstowe 25" descr="W maju 2023 r. ceny produkcji budowlano-montażowej wzrosły w stosunku do poprzedniego miesiąca         o 0,9%&#10;&#10;&#10;"/>
                <wp:cNvGraphicFramePr/>
                <a:graphic xmlns:a="http://schemas.openxmlformats.org/drawingml/2006/main">
                  <a:graphicData uri="http://schemas.microsoft.com/office/word/2010/wordprocessingShape">
                    <wps:wsp>
                      <wps:cNvSpPr txBox="1"/>
                      <wps:spPr>
                        <a:xfrm>
                          <a:off x="0" y="0"/>
                          <a:ext cx="1725283" cy="1621766"/>
                        </a:xfrm>
                        <a:prstGeom prst="rect">
                          <a:avLst/>
                        </a:prstGeom>
                        <a:noFill/>
                        <a:ln w="6350">
                          <a:noFill/>
                        </a:ln>
                        <a:effectLst/>
                      </wps:spPr>
                      <wps:txbx>
                        <w:txbxContent>
                          <w:p w14:paraId="4A36B16C" w14:textId="301A671D" w:rsidR="00410D85" w:rsidRDefault="00410D85" w:rsidP="00410D85">
                            <w:pPr>
                              <w:pStyle w:val="tekstzboku"/>
                              <w:rPr>
                                <w:bCs w:val="0"/>
                                <w:strike/>
                              </w:rPr>
                            </w:pPr>
                          </w:p>
                          <w:p w14:paraId="3CE1B7F1" w14:textId="2B08A16C" w:rsidR="00F00A70" w:rsidRDefault="00F00A70" w:rsidP="001578AB">
                            <w:pPr>
                              <w:pStyle w:val="tekstzboku"/>
                            </w:pPr>
                            <w:r w:rsidRPr="00BB423E">
                              <w:t>W</w:t>
                            </w:r>
                            <w:r w:rsidR="00C318B6" w:rsidRPr="00BB423E">
                              <w:t xml:space="preserve"> </w:t>
                            </w:r>
                            <w:r w:rsidR="00D71433">
                              <w:t>maju</w:t>
                            </w:r>
                            <w:r w:rsidRPr="00BB423E">
                              <w:t xml:space="preserve"> 202</w:t>
                            </w:r>
                            <w:r w:rsidR="00B62BC3" w:rsidRPr="00BB423E">
                              <w:t>3</w:t>
                            </w:r>
                            <w:r w:rsidRPr="00BB423E">
                              <w:t xml:space="preserve"> r</w:t>
                            </w:r>
                            <w:r w:rsidR="00854836" w:rsidRPr="00BB423E">
                              <w:t>.</w:t>
                            </w:r>
                            <w:r w:rsidR="002F4DB5">
                              <w:t xml:space="preserve"> cen</w:t>
                            </w:r>
                            <w:r w:rsidR="00854836">
                              <w:t>y</w:t>
                            </w:r>
                            <w:r>
                              <w:t xml:space="preserve"> produkcji budowlano-montażowej</w:t>
                            </w:r>
                            <w:r w:rsidR="001D1E21">
                              <w:t xml:space="preserve"> </w:t>
                            </w:r>
                            <w:r w:rsidR="0074063E">
                              <w:t>wzrosły w stosunku do</w:t>
                            </w:r>
                            <w:r w:rsidR="008A5DAB">
                              <w:t xml:space="preserve"> poprzedniego miesi</w:t>
                            </w:r>
                            <w:r w:rsidR="00851AC9">
                              <w:t>ą</w:t>
                            </w:r>
                            <w:r w:rsidR="008A5DAB">
                              <w:t>ca</w:t>
                            </w:r>
                            <w:r w:rsidR="00854836">
                              <w:t xml:space="preserve"> </w:t>
                            </w:r>
                            <w:r w:rsidR="00403160">
                              <w:t xml:space="preserve">  </w:t>
                            </w:r>
                            <w:r w:rsidR="00D71433">
                              <w:t xml:space="preserve">     </w:t>
                            </w:r>
                            <w:r w:rsidR="00403160">
                              <w:t xml:space="preserve">      </w:t>
                            </w:r>
                            <w:r w:rsidR="0074063E" w:rsidRPr="004C42F1">
                              <w:t>o</w:t>
                            </w:r>
                            <w:r w:rsidR="00760F9D" w:rsidRPr="004C42F1">
                              <w:t xml:space="preserve"> </w:t>
                            </w:r>
                            <w:r w:rsidR="0074063E" w:rsidRPr="004C42F1">
                              <w:t>0,</w:t>
                            </w:r>
                            <w:r w:rsidR="004C42F1" w:rsidRPr="004C42F1">
                              <w:t>9</w:t>
                            </w:r>
                            <w:r w:rsidR="0074063E" w:rsidRPr="004C42F1">
                              <w:t>%</w:t>
                            </w:r>
                            <w:r w:rsidR="00D71433">
                              <w:t xml:space="preserve"> </w:t>
                            </w:r>
                          </w:p>
                          <w:p w14:paraId="3D3E8F97" w14:textId="77777777" w:rsidR="00F00A70" w:rsidRDefault="00F00A70" w:rsidP="001578AB">
                            <w:pPr>
                              <w:pStyle w:val="tekstzboku"/>
                            </w:pPr>
                          </w:p>
                          <w:p w14:paraId="021B4954" w14:textId="5267C2F2" w:rsidR="00F00A70" w:rsidRDefault="00F00A70" w:rsidP="00410D85">
                            <w:pPr>
                              <w:pStyle w:val="tekstzboku"/>
                            </w:pPr>
                          </w:p>
                          <w:p w14:paraId="71AEB246" w14:textId="77777777" w:rsidR="00F00A70" w:rsidRPr="00E15CF4" w:rsidRDefault="00F00A70" w:rsidP="00410D85">
                            <w:pPr>
                              <w:pStyle w:val="tekstzboku"/>
                              <w:rPr>
                                <w:bCs w:val="0"/>
                                <w:strike/>
                              </w:rPr>
                            </w:pPr>
                          </w:p>
                          <w:p w14:paraId="512DFB98" w14:textId="77777777" w:rsidR="001578AB" w:rsidRPr="00E15CF4" w:rsidRDefault="001578AB" w:rsidP="001578AB">
                            <w:pPr>
                              <w:pStyle w:val="tekstzboku"/>
                              <w:rPr>
                                <w:strik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6680A" id="Pole tekstowe 25" o:spid="_x0000_s1028" type="#_x0000_t202" alt="W maju 2023 r. ceny produkcji budowlano-montażowej wzrosły w stosunku do poprzedniego miesiąca         o 0,9%&#10;&#10;&#10;" style="position:absolute;left:0;text-align:left;margin-left:455.1pt;margin-top:5.35pt;width:135.85pt;height:127.7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y+rowIAAPYEAAAOAAAAZHJzL2Uyb0RvYy54bWysVMFOGzEQvVfqP4xctaeS3SwkQMoGpVRU&#10;lRAgQcXZ8XoTw9rj2l52w7FS/6rH8l8d7yYB0Z6q5jCxPePxzLz39ui41RXcS+cVmpwNBykDaQQW&#10;yixy9vX6dOeAgQ/cFLxCI3O2kp4dT1+/OmrsRGa4xKqQDiiJ8ZPG5mwZgp0kiRdLqbkfoJWGnCU6&#10;zQNt3SIpHG8ou66SLE3HSYOusA6F9J5OP/VONu3yl6UU4aIsvQxQ5YxqC511nZ1Hm0yP+GThuF0q&#10;sS6D/0MVmitDj25TfeKBQ+3UH6m0Eg49lmEgUCdYlkrIrgfqZpi+6OZqya3seqHheLsdk/9/acX5&#10;/aUDVeQsGzEwXBNGl1hJCPLOB2wkxPNCekFDuwHNb2vI0mwX3ACENCug2Rf1nbhVMK8LbCpucEej&#10;CfzxJ92+heaB+n38voKGeIC+Nnc1FAgWrXuQhVFygaCV9OrXD8Fh80NI3x++ffemnX14MhGsxvoJ&#10;1XxlqerQfsSWSLc593QYMWhLp+M/TRfIT7CvtlDLNoCIl/azUXawy0CQbzjOhvvjccyTPF23zofP&#10;EjW16Ik3jrjUQczvz3zoQzch8TWDp6qqOj5VBpqcjXdHaXdh66HklYmxsmPmOk1sqS89rkI7b3s8&#10;Nm3NsVhRtw578norThVVdMZ9uOSO2EoNkgLDBZmyQnoZ1ysGS3QPfzuP8UQi8jJoiP05899q7iSD&#10;6osheh0O9/aiXLrN3mg/o4177pk/95hanyAJbEhat6JbxvhQbZalQ31DQp3FV8nFjaC3cxY2y5PQ&#10;a5KELuRs1gWRQCwPZ+bKipg6zi3O+7q94c6uQQmE5zludMInL7DpY3t0ZnXAUnXAxTn3UyXA44bE&#10;1UG//hBE9T7fd1FPn6vpbwAAAP//AwBQSwMEFAAGAAgAAAAhALNDgjXhAAAACwEAAA8AAABkcnMv&#10;ZG93bnJldi54bWxMj01Lw0AURfeC/2F4gjs7k4AxjZmUEiiC6KK1G3cvmdckOB8xM22jv97pyi4f&#10;93DveeVqNpqdaPKDsxKShQBGtnVqsJ2E/cfmIQfmA1qF2lmS8EMeVtXtTYmFcme7pdMudCyWWF+g&#10;hD6EseDctz0Z9As3ko3ZwU0GQzynjqsJz7HcaJ4KkXGDg40LPY5U99R+7Y5Gwmu9ecdtk5r8V9cv&#10;b4f1+L3/fJTy/m5ePwMLNId/GC76UR2q6NS4o1WeaQnLRKQRjYF4AnYBkjxZAmskpFmWAK9Kfv1D&#10;9QcAAP//AwBQSwECLQAUAAYACAAAACEAtoM4kv4AAADhAQAAEwAAAAAAAAAAAAAAAAAAAAAAW0Nv&#10;bnRlbnRfVHlwZXNdLnhtbFBLAQItABQABgAIAAAAIQA4/SH/1gAAAJQBAAALAAAAAAAAAAAAAAAA&#10;AC8BAABfcmVscy8ucmVsc1BLAQItABQABgAIAAAAIQC2Vy+rowIAAPYEAAAOAAAAAAAAAAAAAAAA&#10;AC4CAABkcnMvZTJvRG9jLnhtbFBLAQItABQABgAIAAAAIQCzQ4I14QAAAAsBAAAPAAAAAAAAAAAA&#10;AAAAAP0EAABkcnMvZG93bnJldi54bWxQSwUGAAAAAAQABADzAAAACwYAAAAA&#10;" filled="f" stroked="f" strokeweight=".5pt">
                <v:textbox>
                  <w:txbxContent>
                    <w:p w14:paraId="4A36B16C" w14:textId="301A671D" w:rsidR="00410D85" w:rsidRDefault="00410D85" w:rsidP="00410D85">
                      <w:pPr>
                        <w:pStyle w:val="tekstzboku"/>
                        <w:rPr>
                          <w:bCs w:val="0"/>
                          <w:strike/>
                        </w:rPr>
                      </w:pPr>
                    </w:p>
                    <w:p w14:paraId="3CE1B7F1" w14:textId="2B08A16C" w:rsidR="00F00A70" w:rsidRDefault="00F00A70" w:rsidP="001578AB">
                      <w:pPr>
                        <w:pStyle w:val="tekstzboku"/>
                      </w:pPr>
                      <w:r w:rsidRPr="00BB423E">
                        <w:t>W</w:t>
                      </w:r>
                      <w:r w:rsidR="00C318B6" w:rsidRPr="00BB423E">
                        <w:t xml:space="preserve"> </w:t>
                      </w:r>
                      <w:r w:rsidR="00D71433">
                        <w:t>maju</w:t>
                      </w:r>
                      <w:r w:rsidRPr="00BB423E">
                        <w:t xml:space="preserve"> 202</w:t>
                      </w:r>
                      <w:r w:rsidR="00B62BC3" w:rsidRPr="00BB423E">
                        <w:t>3</w:t>
                      </w:r>
                      <w:r w:rsidRPr="00BB423E">
                        <w:t xml:space="preserve"> r</w:t>
                      </w:r>
                      <w:r w:rsidR="00854836" w:rsidRPr="00BB423E">
                        <w:t>.</w:t>
                      </w:r>
                      <w:r w:rsidR="002F4DB5">
                        <w:t xml:space="preserve"> cen</w:t>
                      </w:r>
                      <w:r w:rsidR="00854836">
                        <w:t>y</w:t>
                      </w:r>
                      <w:r>
                        <w:t xml:space="preserve"> produkcji budowlano-montażowej</w:t>
                      </w:r>
                      <w:r w:rsidR="001D1E21">
                        <w:t xml:space="preserve"> </w:t>
                      </w:r>
                      <w:r w:rsidR="0074063E">
                        <w:t>wzrosły w stosunku do</w:t>
                      </w:r>
                      <w:r w:rsidR="008A5DAB">
                        <w:t xml:space="preserve"> poprzedniego miesi</w:t>
                      </w:r>
                      <w:r w:rsidR="00851AC9">
                        <w:t>ą</w:t>
                      </w:r>
                      <w:r w:rsidR="008A5DAB">
                        <w:t>ca</w:t>
                      </w:r>
                      <w:r w:rsidR="00854836">
                        <w:t xml:space="preserve"> </w:t>
                      </w:r>
                      <w:r w:rsidR="00403160">
                        <w:t xml:space="preserve">  </w:t>
                      </w:r>
                      <w:r w:rsidR="00D71433">
                        <w:t xml:space="preserve">     </w:t>
                      </w:r>
                      <w:r w:rsidR="00403160">
                        <w:t xml:space="preserve">      </w:t>
                      </w:r>
                      <w:r w:rsidR="0074063E" w:rsidRPr="004C42F1">
                        <w:t>o</w:t>
                      </w:r>
                      <w:r w:rsidR="00760F9D" w:rsidRPr="004C42F1">
                        <w:t xml:space="preserve"> </w:t>
                      </w:r>
                      <w:r w:rsidR="0074063E" w:rsidRPr="004C42F1">
                        <w:t>0,</w:t>
                      </w:r>
                      <w:r w:rsidR="004C42F1" w:rsidRPr="004C42F1">
                        <w:t>9</w:t>
                      </w:r>
                      <w:r w:rsidR="0074063E" w:rsidRPr="004C42F1">
                        <w:t>%</w:t>
                      </w:r>
                      <w:r w:rsidR="00D71433">
                        <w:t xml:space="preserve"> </w:t>
                      </w:r>
                    </w:p>
                    <w:p w14:paraId="3D3E8F97" w14:textId="77777777" w:rsidR="00F00A70" w:rsidRDefault="00F00A70" w:rsidP="001578AB">
                      <w:pPr>
                        <w:pStyle w:val="tekstzboku"/>
                      </w:pPr>
                    </w:p>
                    <w:p w14:paraId="021B4954" w14:textId="5267C2F2" w:rsidR="00F00A70" w:rsidRDefault="00F00A70" w:rsidP="00410D85">
                      <w:pPr>
                        <w:pStyle w:val="tekstzboku"/>
                      </w:pPr>
                    </w:p>
                    <w:p w14:paraId="71AEB246" w14:textId="77777777" w:rsidR="00F00A70" w:rsidRPr="00E15CF4" w:rsidRDefault="00F00A70" w:rsidP="00410D85">
                      <w:pPr>
                        <w:pStyle w:val="tekstzboku"/>
                        <w:rPr>
                          <w:bCs w:val="0"/>
                          <w:strike/>
                        </w:rPr>
                      </w:pPr>
                    </w:p>
                    <w:p w14:paraId="512DFB98" w14:textId="77777777" w:rsidR="001578AB" w:rsidRPr="00E15CF4" w:rsidRDefault="001578AB" w:rsidP="001578AB">
                      <w:pPr>
                        <w:pStyle w:val="tekstzboku"/>
                        <w:rPr>
                          <w:strike/>
                        </w:rPr>
                      </w:pPr>
                    </w:p>
                  </w:txbxContent>
                </v:textbox>
                <w10:wrap anchorx="page"/>
              </v:shape>
            </w:pict>
          </mc:Fallback>
        </mc:AlternateContent>
      </w:r>
      <w:r w:rsidR="008E409E" w:rsidRPr="008D0278">
        <w:rPr>
          <w:rFonts w:ascii="Fira Sans SemiBold" w:eastAsia="Times New Roman" w:hAnsi="Fira Sans SemiBold" w:cs="Times New Roman"/>
          <w:b/>
          <w:bCs/>
          <w:noProof/>
          <w:sz w:val="18"/>
          <w:szCs w:val="18"/>
          <w:lang w:eastAsia="pl-PL"/>
        </w:rPr>
        <w:t>Wykres 1. Zmiany cen produkcji budowlano-montażowej w latach 202</w:t>
      </w:r>
      <w:r w:rsidR="00D55685">
        <w:rPr>
          <w:rFonts w:ascii="Fira Sans SemiBold" w:eastAsia="Times New Roman" w:hAnsi="Fira Sans SemiBold" w:cs="Times New Roman"/>
          <w:b/>
          <w:bCs/>
          <w:noProof/>
          <w:sz w:val="18"/>
          <w:szCs w:val="18"/>
          <w:lang w:eastAsia="pl-PL"/>
        </w:rPr>
        <w:t>2</w:t>
      </w:r>
      <w:r w:rsidR="008E409E" w:rsidRPr="008D0278">
        <w:rPr>
          <w:rFonts w:ascii="Fira Sans SemiBold" w:eastAsia="Times New Roman" w:hAnsi="Fira Sans SemiBold" w:cs="Times New Roman"/>
          <w:b/>
          <w:bCs/>
          <w:noProof/>
          <w:sz w:val="18"/>
          <w:szCs w:val="18"/>
          <w:lang w:eastAsia="pl-PL"/>
        </w:rPr>
        <w:t>-202</w:t>
      </w:r>
      <w:r w:rsidR="00FE4548">
        <w:rPr>
          <w:rFonts w:ascii="Fira Sans SemiBold" w:eastAsia="Times New Roman" w:hAnsi="Fira Sans SemiBold" w:cs="Times New Roman"/>
          <w:b/>
          <w:bCs/>
          <w:noProof/>
          <w:sz w:val="18"/>
          <w:szCs w:val="18"/>
          <w:lang w:eastAsia="pl-PL"/>
        </w:rPr>
        <w:t>3</w:t>
      </w:r>
      <w:r w:rsidR="008E409E" w:rsidRPr="008D0278">
        <w:rPr>
          <w:rFonts w:ascii="Fira Sans SemiBold" w:eastAsia="Times New Roman" w:hAnsi="Fira Sans SemiBold" w:cs="Times New Roman"/>
          <w:b/>
          <w:bCs/>
          <w:noProof/>
          <w:sz w:val="18"/>
          <w:szCs w:val="18"/>
          <w:lang w:eastAsia="pl-PL"/>
        </w:rPr>
        <w:t xml:space="preserve"> w stosunku do okresu poprzedniego</w:t>
      </w:r>
    </w:p>
    <w:p w14:paraId="33614AEF" w14:textId="6B4EBA60" w:rsidR="004C42F1" w:rsidRDefault="004C42F1" w:rsidP="008E409E">
      <w:pPr>
        <w:spacing w:line="288" w:lineRule="auto"/>
        <w:ind w:left="851" w:hanging="851"/>
        <w:rPr>
          <w:rFonts w:ascii="Fira Sans SemiBold" w:eastAsia="Times New Roman" w:hAnsi="Fira Sans SemiBold" w:cs="Times New Roman"/>
          <w:b/>
          <w:bCs/>
          <w:noProof/>
          <w:sz w:val="18"/>
          <w:szCs w:val="18"/>
          <w:lang w:eastAsia="pl-PL"/>
        </w:rPr>
      </w:pPr>
    </w:p>
    <w:p w14:paraId="552859F9" w14:textId="5D316F15" w:rsidR="00D50CFA" w:rsidRDefault="00D50CFA" w:rsidP="008E409E">
      <w:pPr>
        <w:spacing w:line="288" w:lineRule="auto"/>
        <w:ind w:left="851" w:hanging="851"/>
        <w:rPr>
          <w:rFonts w:ascii="Fira Sans SemiBold" w:eastAsia="Times New Roman" w:hAnsi="Fira Sans SemiBold" w:cs="Times New Roman"/>
          <w:b/>
          <w:bCs/>
          <w:noProof/>
          <w:sz w:val="18"/>
          <w:szCs w:val="18"/>
          <w:lang w:eastAsia="pl-PL"/>
        </w:rPr>
      </w:pPr>
    </w:p>
    <w:p w14:paraId="1D2A167D" w14:textId="4C7F541E" w:rsidR="00DE4A46" w:rsidRDefault="00BC777D" w:rsidP="00DE4A46">
      <w:pPr>
        <w:spacing w:line="288" w:lineRule="auto"/>
        <w:ind w:left="851" w:hanging="851"/>
        <w:rPr>
          <w:rFonts w:ascii="Fira Sans SemiBold" w:eastAsia="Times New Roman" w:hAnsi="Fira Sans SemiBold" w:cs="Times New Roman"/>
          <w:b/>
          <w:bCs/>
          <w:noProof/>
          <w:sz w:val="18"/>
          <w:szCs w:val="18"/>
          <w:lang w:eastAsia="pl-PL"/>
        </w:rPr>
      </w:pPr>
      <w:r>
        <w:rPr>
          <w:noProof/>
          <w:lang w:eastAsia="pl-PL"/>
        </w:rPr>
        <w:drawing>
          <wp:anchor distT="0" distB="0" distL="114300" distR="114300" simplePos="0" relativeHeight="251869184" behindDoc="0" locked="0" layoutInCell="1" allowOverlap="1" wp14:anchorId="7A770CAD" wp14:editId="687A23CA">
            <wp:simplePos x="0" y="0"/>
            <wp:positionH relativeFrom="column">
              <wp:posOffset>-314325</wp:posOffset>
            </wp:positionH>
            <wp:positionV relativeFrom="paragraph">
              <wp:posOffset>375920</wp:posOffset>
            </wp:positionV>
            <wp:extent cx="5438775" cy="3286125"/>
            <wp:effectExtent l="0" t="0" r="0" b="0"/>
            <wp:wrapSquare wrapText="bothSides"/>
            <wp:docPr id="18" name="Wykres 18" descr="Zmiany cen produkcji budowlano-montażowej w latach 2022-2023 w stosunku do analogicznego okresu roku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B14BA6" w:rsidRPr="00127824">
        <w:rPr>
          <w:noProof/>
          <w:lang w:eastAsia="pl-PL"/>
        </w:rPr>
        <mc:AlternateContent>
          <mc:Choice Requires="wps">
            <w:drawing>
              <wp:anchor distT="0" distB="0" distL="114300" distR="114300" simplePos="0" relativeHeight="251769856" behindDoc="0" locked="0" layoutInCell="1" allowOverlap="1" wp14:anchorId="6B4A2948" wp14:editId="2E758973">
                <wp:simplePos x="0" y="0"/>
                <wp:positionH relativeFrom="page">
                  <wp:posOffset>5695200</wp:posOffset>
                </wp:positionH>
                <wp:positionV relativeFrom="paragraph">
                  <wp:posOffset>165245</wp:posOffset>
                </wp:positionV>
                <wp:extent cx="1763415" cy="1428750"/>
                <wp:effectExtent l="0" t="0" r="0" b="0"/>
                <wp:wrapNone/>
                <wp:docPr id="15" name="Pole tekstowe 15" descr="W maju 2023 r. ceny produkcji budowlano-montażowej  w skali roku podniesiono  o 10,9%"/>
                <wp:cNvGraphicFramePr/>
                <a:graphic xmlns:a="http://schemas.openxmlformats.org/drawingml/2006/main">
                  <a:graphicData uri="http://schemas.microsoft.com/office/word/2010/wordprocessingShape">
                    <wps:wsp>
                      <wps:cNvSpPr txBox="1"/>
                      <wps:spPr>
                        <a:xfrm>
                          <a:off x="0" y="0"/>
                          <a:ext cx="1763415" cy="1428750"/>
                        </a:xfrm>
                        <a:prstGeom prst="rect">
                          <a:avLst/>
                        </a:prstGeom>
                        <a:noFill/>
                        <a:ln w="6350">
                          <a:noFill/>
                        </a:ln>
                        <a:effectLst/>
                      </wps:spPr>
                      <wps:txbx>
                        <w:txbxContent>
                          <w:p w14:paraId="3CC22E29" w14:textId="77E4FC35" w:rsidR="00BB1006" w:rsidRDefault="00464A28" w:rsidP="00BB1006">
                            <w:pPr>
                              <w:pStyle w:val="tekstzboku"/>
                            </w:pPr>
                            <w:r w:rsidRPr="00D25B0D">
                              <w:rPr>
                                <w:bCs w:val="0"/>
                              </w:rPr>
                              <w:t xml:space="preserve">W </w:t>
                            </w:r>
                            <w:r w:rsidR="00B62DEA">
                              <w:rPr>
                                <w:bCs w:val="0"/>
                              </w:rPr>
                              <w:t>maju</w:t>
                            </w:r>
                            <w:r w:rsidRPr="00D25B0D">
                              <w:rPr>
                                <w:bCs w:val="0"/>
                              </w:rPr>
                              <w:t xml:space="preserve"> </w:t>
                            </w:r>
                            <w:r w:rsidR="00FE4330" w:rsidRPr="00D25B0D">
                              <w:rPr>
                                <w:bCs w:val="0"/>
                              </w:rPr>
                              <w:t>202</w:t>
                            </w:r>
                            <w:r w:rsidR="00B62BC3" w:rsidRPr="00D25B0D">
                              <w:rPr>
                                <w:bCs w:val="0"/>
                              </w:rPr>
                              <w:t>3</w:t>
                            </w:r>
                            <w:r w:rsidR="00FE4330" w:rsidRPr="00D25B0D">
                              <w:rPr>
                                <w:bCs w:val="0"/>
                              </w:rPr>
                              <w:t xml:space="preserve"> r.</w:t>
                            </w:r>
                            <w:r w:rsidR="00FE4330">
                              <w:rPr>
                                <w:bCs w:val="0"/>
                              </w:rPr>
                              <w:t xml:space="preserve"> </w:t>
                            </w:r>
                            <w:r w:rsidR="00BB1006" w:rsidRPr="007C041F">
                              <w:rPr>
                                <w:bCs w:val="0"/>
                              </w:rPr>
                              <w:t>cen</w:t>
                            </w:r>
                            <w:r w:rsidR="00FE4330">
                              <w:rPr>
                                <w:bCs w:val="0"/>
                              </w:rPr>
                              <w:t>y</w:t>
                            </w:r>
                            <w:r w:rsidR="00BB1006">
                              <w:rPr>
                                <w:bCs w:val="0"/>
                              </w:rPr>
                              <w:t xml:space="preserve"> </w:t>
                            </w:r>
                            <w:r w:rsidR="00BB1006" w:rsidRPr="00EE5E95">
                              <w:rPr>
                                <w:bCs w:val="0"/>
                              </w:rPr>
                              <w:t>produkcji budowlano-montażowej</w:t>
                            </w:r>
                            <w:r w:rsidR="00BB1006">
                              <w:rPr>
                                <w:bCs w:val="0"/>
                              </w:rPr>
                              <w:t xml:space="preserve"> </w:t>
                            </w:r>
                            <w:r w:rsidR="002447C8">
                              <w:rPr>
                                <w:bCs w:val="0"/>
                              </w:rPr>
                              <w:t xml:space="preserve"> </w:t>
                            </w:r>
                            <w:r w:rsidR="00DC48B4">
                              <w:rPr>
                                <w:bCs w:val="0"/>
                              </w:rPr>
                              <w:t xml:space="preserve">      </w:t>
                            </w:r>
                            <w:r w:rsidR="00BB1006" w:rsidRPr="00EE5E95">
                              <w:rPr>
                                <w:bCs w:val="0"/>
                              </w:rPr>
                              <w:t>w skali roku</w:t>
                            </w:r>
                            <w:r w:rsidR="00FE4330">
                              <w:rPr>
                                <w:bCs w:val="0"/>
                              </w:rPr>
                              <w:t xml:space="preserve"> </w:t>
                            </w:r>
                            <w:r w:rsidR="008B572B">
                              <w:rPr>
                                <w:bCs w:val="0"/>
                              </w:rPr>
                              <w:t xml:space="preserve">podniesiono    </w:t>
                            </w:r>
                            <w:r w:rsidR="00B62DEA">
                              <w:rPr>
                                <w:bCs w:val="0"/>
                              </w:rPr>
                              <w:t xml:space="preserve">    </w:t>
                            </w:r>
                            <w:r w:rsidR="008B572B">
                              <w:rPr>
                                <w:bCs w:val="0"/>
                              </w:rPr>
                              <w:t xml:space="preserve">  </w:t>
                            </w:r>
                            <w:r w:rsidR="00F4708B">
                              <w:rPr>
                                <w:bCs w:val="0"/>
                              </w:rPr>
                              <w:t xml:space="preserve"> </w:t>
                            </w:r>
                            <w:r w:rsidR="00FE4330" w:rsidRPr="00F2242E">
                              <w:rPr>
                                <w:bCs w:val="0"/>
                              </w:rPr>
                              <w:t>o 1</w:t>
                            </w:r>
                            <w:r w:rsidR="00F2242E" w:rsidRPr="00F2242E">
                              <w:rPr>
                                <w:bCs w:val="0"/>
                              </w:rPr>
                              <w:t>0</w:t>
                            </w:r>
                            <w:r w:rsidR="00FE4330" w:rsidRPr="00F2242E">
                              <w:rPr>
                                <w:bCs w:val="0"/>
                              </w:rPr>
                              <w:t>,</w:t>
                            </w:r>
                            <w:r w:rsidR="00F2242E" w:rsidRPr="00F2242E">
                              <w:rPr>
                                <w:bCs w:val="0"/>
                              </w:rPr>
                              <w:t>9</w:t>
                            </w:r>
                            <w:r w:rsidR="00FE4330" w:rsidRPr="00F2242E">
                              <w:rPr>
                                <w:bCs w:val="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A2948" id="Pole tekstowe 15" o:spid="_x0000_s1029" type="#_x0000_t202" alt="W maju 2023 r. ceny produkcji budowlano-montażowej  w skali roku podniesiono  o 10,9%" style="position:absolute;left:0;text-align:left;margin-left:448.45pt;margin-top:13pt;width:138.85pt;height:112.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soqhAIAAM0EAAAOAAAAZHJzL2Uyb0RvYy54bWysVE1PGzEQvVfqfxhZ6q1k88VXxAalIKpK&#10;CJCg4ux4vcTE9ri2l930t/Xa/9WxNwFKe6p68doz4/GbeW/25LQzGp6kDwptyUaDIQNpBVbKPpTs&#10;693F3hGDELmtuEYrS7aRgZ3O3787ad1MjnGFupIeKIkNs9aVbBWjmxVFECtpeBigk5acNXrDIx39&#10;Q1F53lJ2o4vxcHhQtOgr51HIEMh63jvZPOevaynidV0HGUGXjLDFvPq8LtNazE/47MFzt1JiC4P/&#10;AwrDlaVHn1Od88ih8eqPVEYJjwHrOBBoCqxrJWSugaoZDd9Uc7viTuZaqDnBPbcp/L+04urpxoOq&#10;iLt9BpYb4ugGtYQo1yFiKyHZKxkENe0eDH9sYDwcT8APQEi7Aep91azFo4JlU2GrucU9gzbynz/o&#10;9iNAC2HNtQKP6wYcVlbJJBYEQBgNPx5/SBy0LswIyq0jMLH7hB3h2dkDGVNru9qb9KWmAfmJzc0z&#10;g7KLINKlw4PJNCEW5BtNx0eH+5nj4uW68yF+lmgIeSA5eJJIZo4/XYZIUCh0F5Jes3ihtM4y0Rba&#10;kh1MKOVvHrqhbbLILLhtmlRSDz3tYrfscpsnu7KWWG2oWo+9JoMTF4oQXfIQb7gnEVKBNFjxmpZa&#10;I72M2x2DFfrvf7OneNIGeRm0JOqShW8N95KB/mJJNcej6TRNQT5M9w/HdPCvPcvXHtuYM6S5GdEI&#10;O5G3KT7q3bb2aO5p/hbpVXJxK+jtksXd9iz2o0bzK+RikYNI947HS3vrREqd+pb6fdfdc++2pETi&#10;8wp38uezN9z0sT0HiyZirTJxqc99V4nFdKCZyXxu5zsN5etzjnr5C81/AQAA//8DAFBLAwQUAAYA&#10;CAAAACEA/Yw3VeIAAAALAQAADwAAAGRycy9kb3ducmV2LnhtbEyPTU+DQBCG7yb+h82YeLMLxCKl&#10;LE1D0pgYPbT24m1hp0C6H8huW/TXOz3V48w8eed5i9VkNDvj6HtnBcSzCBjaxqnetgL2n5unDJgP&#10;0iqpnUUBP+hhVd7fFTJX7mK3eN6FllGI9bkU0IUw5Jz7pkMj/cwNaOl2cKORgcax5WqUFwo3midR&#10;lHIje0sfOjlg1WFz3J2MgLdq8yG3dWKyX129vh/Ww/f+ay7E48O0XgILOIUbDFd9UoeSnGp3ssoz&#10;LSBbpAtCBSQpdboC8ctzCqymzTyOgJcF/9+h/AMAAP//AwBQSwECLQAUAAYACAAAACEAtoM4kv4A&#10;AADhAQAAEwAAAAAAAAAAAAAAAAAAAAAAW0NvbnRlbnRfVHlwZXNdLnhtbFBLAQItABQABgAIAAAA&#10;IQA4/SH/1gAAAJQBAAALAAAAAAAAAAAAAAAAAC8BAABfcmVscy8ucmVsc1BLAQItABQABgAIAAAA&#10;IQAY7soqhAIAAM0EAAAOAAAAAAAAAAAAAAAAAC4CAABkcnMvZTJvRG9jLnhtbFBLAQItABQABgAI&#10;AAAAIQD9jDdV4gAAAAsBAAAPAAAAAAAAAAAAAAAAAN4EAABkcnMvZG93bnJldi54bWxQSwUGAAAA&#10;AAQABADzAAAA7QUAAAAA&#10;" filled="f" stroked="f" strokeweight=".5pt">
                <v:textbox>
                  <w:txbxContent>
                    <w:p w14:paraId="3CC22E29" w14:textId="77E4FC35" w:rsidR="00BB1006" w:rsidRDefault="00464A28" w:rsidP="00BB1006">
                      <w:pPr>
                        <w:pStyle w:val="tekstzboku"/>
                      </w:pPr>
                      <w:r w:rsidRPr="00D25B0D">
                        <w:rPr>
                          <w:bCs w:val="0"/>
                        </w:rPr>
                        <w:t xml:space="preserve">W </w:t>
                      </w:r>
                      <w:r w:rsidR="00B62DEA">
                        <w:rPr>
                          <w:bCs w:val="0"/>
                        </w:rPr>
                        <w:t>maju</w:t>
                      </w:r>
                      <w:r w:rsidRPr="00D25B0D">
                        <w:rPr>
                          <w:bCs w:val="0"/>
                        </w:rPr>
                        <w:t xml:space="preserve"> </w:t>
                      </w:r>
                      <w:r w:rsidR="00FE4330" w:rsidRPr="00D25B0D">
                        <w:rPr>
                          <w:bCs w:val="0"/>
                        </w:rPr>
                        <w:t>202</w:t>
                      </w:r>
                      <w:r w:rsidR="00B62BC3" w:rsidRPr="00D25B0D">
                        <w:rPr>
                          <w:bCs w:val="0"/>
                        </w:rPr>
                        <w:t>3</w:t>
                      </w:r>
                      <w:r w:rsidR="00FE4330" w:rsidRPr="00D25B0D">
                        <w:rPr>
                          <w:bCs w:val="0"/>
                        </w:rPr>
                        <w:t xml:space="preserve"> r.</w:t>
                      </w:r>
                      <w:r w:rsidR="00FE4330">
                        <w:rPr>
                          <w:bCs w:val="0"/>
                        </w:rPr>
                        <w:t xml:space="preserve"> </w:t>
                      </w:r>
                      <w:r w:rsidR="00BB1006" w:rsidRPr="007C041F">
                        <w:rPr>
                          <w:bCs w:val="0"/>
                        </w:rPr>
                        <w:t>cen</w:t>
                      </w:r>
                      <w:r w:rsidR="00FE4330">
                        <w:rPr>
                          <w:bCs w:val="0"/>
                        </w:rPr>
                        <w:t>y</w:t>
                      </w:r>
                      <w:r w:rsidR="00BB1006">
                        <w:rPr>
                          <w:bCs w:val="0"/>
                        </w:rPr>
                        <w:t xml:space="preserve"> </w:t>
                      </w:r>
                      <w:r w:rsidR="00BB1006" w:rsidRPr="00EE5E95">
                        <w:rPr>
                          <w:bCs w:val="0"/>
                        </w:rPr>
                        <w:t>produkcji budowlano-montażowej</w:t>
                      </w:r>
                      <w:r w:rsidR="00BB1006">
                        <w:rPr>
                          <w:bCs w:val="0"/>
                        </w:rPr>
                        <w:t xml:space="preserve"> </w:t>
                      </w:r>
                      <w:r w:rsidR="002447C8">
                        <w:rPr>
                          <w:bCs w:val="0"/>
                        </w:rPr>
                        <w:t xml:space="preserve"> </w:t>
                      </w:r>
                      <w:r w:rsidR="00DC48B4">
                        <w:rPr>
                          <w:bCs w:val="0"/>
                        </w:rPr>
                        <w:t xml:space="preserve">      </w:t>
                      </w:r>
                      <w:r w:rsidR="00BB1006" w:rsidRPr="00EE5E95">
                        <w:rPr>
                          <w:bCs w:val="0"/>
                        </w:rPr>
                        <w:t>w skali roku</w:t>
                      </w:r>
                      <w:r w:rsidR="00FE4330">
                        <w:rPr>
                          <w:bCs w:val="0"/>
                        </w:rPr>
                        <w:t xml:space="preserve"> </w:t>
                      </w:r>
                      <w:r w:rsidR="008B572B">
                        <w:rPr>
                          <w:bCs w:val="0"/>
                        </w:rPr>
                        <w:t xml:space="preserve">podniesiono    </w:t>
                      </w:r>
                      <w:r w:rsidR="00B62DEA">
                        <w:rPr>
                          <w:bCs w:val="0"/>
                        </w:rPr>
                        <w:t xml:space="preserve">    </w:t>
                      </w:r>
                      <w:r w:rsidR="008B572B">
                        <w:rPr>
                          <w:bCs w:val="0"/>
                        </w:rPr>
                        <w:t xml:space="preserve">  </w:t>
                      </w:r>
                      <w:r w:rsidR="00F4708B">
                        <w:rPr>
                          <w:bCs w:val="0"/>
                        </w:rPr>
                        <w:t xml:space="preserve"> </w:t>
                      </w:r>
                      <w:r w:rsidR="00FE4330" w:rsidRPr="00F2242E">
                        <w:rPr>
                          <w:bCs w:val="0"/>
                        </w:rPr>
                        <w:t>o 1</w:t>
                      </w:r>
                      <w:r w:rsidR="00F2242E" w:rsidRPr="00F2242E">
                        <w:rPr>
                          <w:bCs w:val="0"/>
                        </w:rPr>
                        <w:t>0</w:t>
                      </w:r>
                      <w:r w:rsidR="00FE4330" w:rsidRPr="00F2242E">
                        <w:rPr>
                          <w:bCs w:val="0"/>
                        </w:rPr>
                        <w:t>,</w:t>
                      </w:r>
                      <w:r w:rsidR="00F2242E" w:rsidRPr="00F2242E">
                        <w:rPr>
                          <w:bCs w:val="0"/>
                        </w:rPr>
                        <w:t>9</w:t>
                      </w:r>
                      <w:r w:rsidR="00FE4330" w:rsidRPr="00F2242E">
                        <w:rPr>
                          <w:bCs w:val="0"/>
                        </w:rPr>
                        <w:t>%</w:t>
                      </w:r>
                    </w:p>
                  </w:txbxContent>
                </v:textbox>
                <w10:wrap anchorx="page"/>
              </v:shape>
            </w:pict>
          </mc:Fallback>
        </mc:AlternateContent>
      </w:r>
      <w:r w:rsidR="00DE4A46" w:rsidRPr="008D0278">
        <w:rPr>
          <w:rFonts w:ascii="Fira Sans SemiBold" w:eastAsia="Times New Roman" w:hAnsi="Fira Sans SemiBold" w:cs="Times New Roman"/>
          <w:b/>
          <w:bCs/>
          <w:noProof/>
          <w:sz w:val="18"/>
          <w:szCs w:val="18"/>
          <w:lang w:eastAsia="pl-PL"/>
        </w:rPr>
        <w:t>Wykres 2. Zmiany cen produkcji budowlano-montażowej w latach 202</w:t>
      </w:r>
      <w:r w:rsidR="00D55685">
        <w:rPr>
          <w:rFonts w:ascii="Fira Sans SemiBold" w:eastAsia="Times New Roman" w:hAnsi="Fira Sans SemiBold" w:cs="Times New Roman"/>
          <w:b/>
          <w:bCs/>
          <w:noProof/>
          <w:sz w:val="18"/>
          <w:szCs w:val="18"/>
          <w:lang w:eastAsia="pl-PL"/>
        </w:rPr>
        <w:t>2</w:t>
      </w:r>
      <w:r w:rsidR="00DE4A46" w:rsidRPr="008D0278">
        <w:rPr>
          <w:rFonts w:ascii="Fira Sans SemiBold" w:eastAsia="Times New Roman" w:hAnsi="Fira Sans SemiBold" w:cs="Times New Roman"/>
          <w:b/>
          <w:bCs/>
          <w:noProof/>
          <w:sz w:val="18"/>
          <w:szCs w:val="18"/>
          <w:lang w:eastAsia="pl-PL"/>
        </w:rPr>
        <w:t>-202</w:t>
      </w:r>
      <w:r w:rsidR="00FE4548">
        <w:rPr>
          <w:rFonts w:ascii="Fira Sans SemiBold" w:eastAsia="Times New Roman" w:hAnsi="Fira Sans SemiBold" w:cs="Times New Roman"/>
          <w:b/>
          <w:bCs/>
          <w:noProof/>
          <w:sz w:val="18"/>
          <w:szCs w:val="18"/>
          <w:lang w:eastAsia="pl-PL"/>
        </w:rPr>
        <w:t>3</w:t>
      </w:r>
      <w:r w:rsidR="00DE4A46" w:rsidRPr="008D0278">
        <w:rPr>
          <w:rFonts w:ascii="Fira Sans SemiBold" w:eastAsia="Times New Roman" w:hAnsi="Fira Sans SemiBold" w:cs="Times New Roman"/>
          <w:b/>
          <w:bCs/>
          <w:noProof/>
          <w:sz w:val="18"/>
          <w:szCs w:val="18"/>
          <w:lang w:eastAsia="pl-PL"/>
        </w:rPr>
        <w:t xml:space="preserve"> w stosunku do analogicznego okresu roku poprzedniego</w:t>
      </w:r>
    </w:p>
    <w:p w14:paraId="1ABB3299" w14:textId="1027163E" w:rsidR="0086207B" w:rsidRDefault="0086207B" w:rsidP="00DE4A46">
      <w:pPr>
        <w:spacing w:line="288" w:lineRule="auto"/>
        <w:ind w:left="851" w:hanging="851"/>
        <w:rPr>
          <w:rFonts w:ascii="Fira Sans SemiBold" w:eastAsia="Times New Roman" w:hAnsi="Fira Sans SemiBold" w:cs="Times New Roman"/>
          <w:b/>
          <w:bCs/>
          <w:noProof/>
          <w:sz w:val="18"/>
          <w:szCs w:val="18"/>
          <w:lang w:eastAsia="pl-PL"/>
        </w:rPr>
      </w:pPr>
    </w:p>
    <w:p w14:paraId="3DEB8811" w14:textId="5A7D27F6" w:rsidR="00282C80" w:rsidRDefault="00282C80" w:rsidP="00DE4A46">
      <w:pPr>
        <w:spacing w:line="288" w:lineRule="auto"/>
        <w:ind w:left="851" w:hanging="851"/>
        <w:rPr>
          <w:rFonts w:ascii="Fira Sans SemiBold" w:eastAsia="Times New Roman" w:hAnsi="Fira Sans SemiBold" w:cs="Times New Roman"/>
          <w:b/>
          <w:bCs/>
          <w:noProof/>
          <w:sz w:val="18"/>
          <w:szCs w:val="18"/>
          <w:lang w:eastAsia="pl-PL"/>
        </w:rPr>
      </w:pPr>
    </w:p>
    <w:p w14:paraId="5ED2B5B8" w14:textId="507559E4" w:rsidR="00233338" w:rsidRDefault="00233338" w:rsidP="00BB1006">
      <w:pPr>
        <w:spacing w:line="288" w:lineRule="auto"/>
        <w:ind w:left="851" w:hanging="851"/>
        <w:rPr>
          <w:noProof/>
          <w:lang w:eastAsia="pl-PL"/>
        </w:rPr>
      </w:pPr>
    </w:p>
    <w:p w14:paraId="3A619179" w14:textId="77777777" w:rsidR="00352F37" w:rsidRDefault="00352F37" w:rsidP="00BB1006">
      <w:pPr>
        <w:spacing w:line="288" w:lineRule="auto"/>
        <w:ind w:left="851" w:hanging="851"/>
        <w:rPr>
          <w:noProof/>
          <w:lang w:eastAsia="pl-PL"/>
        </w:rPr>
      </w:pPr>
    </w:p>
    <w:p w14:paraId="4C169E3B" w14:textId="77777777" w:rsidR="00352F37" w:rsidRDefault="00352F37" w:rsidP="00BB1006">
      <w:pPr>
        <w:spacing w:line="288" w:lineRule="auto"/>
        <w:ind w:left="851" w:hanging="851"/>
        <w:rPr>
          <w:noProof/>
          <w:lang w:eastAsia="pl-PL"/>
        </w:rPr>
      </w:pPr>
    </w:p>
    <w:p w14:paraId="1AC11E05" w14:textId="00AAA37E" w:rsidR="00352F37" w:rsidRDefault="00352F37" w:rsidP="00BB1006">
      <w:pPr>
        <w:spacing w:line="288" w:lineRule="auto"/>
        <w:ind w:left="851" w:hanging="851"/>
        <w:rPr>
          <w:noProof/>
          <w:lang w:eastAsia="pl-PL"/>
        </w:rPr>
      </w:pPr>
    </w:p>
    <w:p w14:paraId="7DA95E75" w14:textId="590D2F05" w:rsidR="00352F37" w:rsidRDefault="00352F37" w:rsidP="00BB1006">
      <w:pPr>
        <w:spacing w:line="288" w:lineRule="auto"/>
        <w:ind w:left="851" w:hanging="851"/>
        <w:rPr>
          <w:noProof/>
          <w:lang w:eastAsia="pl-PL"/>
        </w:rPr>
      </w:pPr>
    </w:p>
    <w:p w14:paraId="55957037" w14:textId="69D1AC21" w:rsidR="00BB1006" w:rsidRDefault="004130B5" w:rsidP="00BB1006">
      <w:pPr>
        <w:spacing w:line="288" w:lineRule="auto"/>
        <w:ind w:left="851" w:hanging="851"/>
        <w:rPr>
          <w:rFonts w:ascii="Fira Sans SemiBold" w:eastAsia="Times New Roman" w:hAnsi="Fira Sans SemiBold" w:cs="Times New Roman"/>
          <w:b/>
          <w:bCs/>
          <w:noProof/>
          <w:sz w:val="18"/>
          <w:szCs w:val="18"/>
          <w:lang w:eastAsia="pl-PL"/>
        </w:rPr>
      </w:pPr>
      <w:r>
        <w:rPr>
          <w:noProof/>
          <w:lang w:eastAsia="pl-PL"/>
        </w:rPr>
        <w:drawing>
          <wp:anchor distT="0" distB="0" distL="114300" distR="114300" simplePos="0" relativeHeight="251870208" behindDoc="0" locked="0" layoutInCell="1" allowOverlap="1" wp14:anchorId="69994705" wp14:editId="65577AE3">
            <wp:simplePos x="0" y="0"/>
            <wp:positionH relativeFrom="column">
              <wp:posOffset>-323850</wp:posOffset>
            </wp:positionH>
            <wp:positionV relativeFrom="paragraph">
              <wp:posOffset>353695</wp:posOffset>
            </wp:positionV>
            <wp:extent cx="5410200" cy="4162425"/>
            <wp:effectExtent l="0" t="0" r="0" b="0"/>
            <wp:wrapSquare wrapText="bothSides"/>
            <wp:docPr id="1" name="Wykres 1" descr="Zmiany cen produkcji budowlano-montażowej według działów PKD w latach  2022-2023 w stosunku do grudnia 2021 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B14BA6" w:rsidRPr="00127824">
        <w:rPr>
          <w:noProof/>
          <w:lang w:eastAsia="pl-PL"/>
        </w:rPr>
        <mc:AlternateContent>
          <mc:Choice Requires="wps">
            <w:drawing>
              <wp:anchor distT="0" distB="0" distL="114300" distR="114300" simplePos="0" relativeHeight="251767808" behindDoc="0" locked="0" layoutInCell="1" allowOverlap="1" wp14:anchorId="42D33042" wp14:editId="41405A9C">
                <wp:simplePos x="0" y="0"/>
                <wp:positionH relativeFrom="page">
                  <wp:posOffset>5709600</wp:posOffset>
                </wp:positionH>
                <wp:positionV relativeFrom="paragraph">
                  <wp:posOffset>162500</wp:posOffset>
                </wp:positionV>
                <wp:extent cx="1785600" cy="1428750"/>
                <wp:effectExtent l="0" t="0" r="0" b="0"/>
                <wp:wrapNone/>
                <wp:docPr id="13" name="Pole tekstowe 13" descr="W stosunku do grudnia 2021 r. najbardziej wzrosły ceny budowy budynków i obiektów inżynierii lądowej i wodnej&#10;&#10;"/>
                <wp:cNvGraphicFramePr/>
                <a:graphic xmlns:a="http://schemas.openxmlformats.org/drawingml/2006/main">
                  <a:graphicData uri="http://schemas.microsoft.com/office/word/2010/wordprocessingShape">
                    <wps:wsp>
                      <wps:cNvSpPr txBox="1"/>
                      <wps:spPr>
                        <a:xfrm>
                          <a:off x="0" y="0"/>
                          <a:ext cx="1785600" cy="1428750"/>
                        </a:xfrm>
                        <a:prstGeom prst="rect">
                          <a:avLst/>
                        </a:prstGeom>
                        <a:noFill/>
                        <a:ln w="6350">
                          <a:noFill/>
                        </a:ln>
                        <a:effectLst/>
                      </wps:spPr>
                      <wps:txbx>
                        <w:txbxContent>
                          <w:p w14:paraId="6B5E022F" w14:textId="62D69C3F" w:rsidR="00BB1006" w:rsidRPr="00D616D2" w:rsidRDefault="00923D0C" w:rsidP="00BB1006">
                            <w:pPr>
                              <w:pStyle w:val="tekstzboku"/>
                              <w:rPr>
                                <w:bCs w:val="0"/>
                              </w:rPr>
                            </w:pPr>
                            <w:r w:rsidRPr="00946821">
                              <w:rPr>
                                <w:bCs w:val="0"/>
                              </w:rPr>
                              <w:t xml:space="preserve">W stosunku </w:t>
                            </w:r>
                            <w:r w:rsidRPr="00193678">
                              <w:rPr>
                                <w:bCs w:val="0"/>
                              </w:rPr>
                              <w:t xml:space="preserve">do </w:t>
                            </w:r>
                            <w:r w:rsidR="00946821" w:rsidRPr="00193678">
                              <w:rPr>
                                <w:bCs w:val="0"/>
                              </w:rPr>
                              <w:t>grudnia</w:t>
                            </w:r>
                            <w:r w:rsidRPr="00193678">
                              <w:rPr>
                                <w:bCs w:val="0"/>
                              </w:rPr>
                              <w:t xml:space="preserve"> 202</w:t>
                            </w:r>
                            <w:r w:rsidR="0095798B">
                              <w:rPr>
                                <w:bCs w:val="0"/>
                              </w:rPr>
                              <w:t>1</w:t>
                            </w:r>
                            <w:r w:rsidR="00FB32ED">
                              <w:rPr>
                                <w:bCs w:val="0"/>
                              </w:rPr>
                              <w:t xml:space="preserve"> </w:t>
                            </w:r>
                            <w:r w:rsidRPr="00193678">
                              <w:rPr>
                                <w:bCs w:val="0"/>
                              </w:rPr>
                              <w:t>r.</w:t>
                            </w:r>
                            <w:r w:rsidRPr="00946821">
                              <w:rPr>
                                <w:bCs w:val="0"/>
                              </w:rPr>
                              <w:t xml:space="preserve"> najbardziej </w:t>
                            </w:r>
                            <w:r w:rsidRPr="004130B5">
                              <w:rPr>
                                <w:bCs w:val="0"/>
                              </w:rPr>
                              <w:t>w</w:t>
                            </w:r>
                            <w:r w:rsidR="007E5635" w:rsidRPr="004130B5">
                              <w:rPr>
                                <w:bCs w:val="0"/>
                              </w:rPr>
                              <w:t>z</w:t>
                            </w:r>
                            <w:r w:rsidRPr="004130B5">
                              <w:rPr>
                                <w:bCs w:val="0"/>
                              </w:rPr>
                              <w:t>rosły ceny budowy</w:t>
                            </w:r>
                            <w:r w:rsidR="00B1379F" w:rsidRPr="00B1379F">
                              <w:rPr>
                                <w:bCs w:val="0"/>
                              </w:rPr>
                              <w:t xml:space="preserve"> </w:t>
                            </w:r>
                            <w:r w:rsidR="00B1379F" w:rsidRPr="004130B5">
                              <w:rPr>
                                <w:bCs w:val="0"/>
                              </w:rPr>
                              <w:t>obiektów inżynierii lądowej i wodnej</w:t>
                            </w:r>
                            <w:r w:rsidR="00B1379F">
                              <w:rPr>
                                <w:bCs w:val="0"/>
                              </w:rPr>
                              <w:t xml:space="preserve"> </w:t>
                            </w:r>
                            <w:r w:rsidR="005B2965">
                              <w:rPr>
                                <w:bCs w:val="0"/>
                              </w:rPr>
                              <w:t>oraz</w:t>
                            </w:r>
                            <w:r w:rsidR="00B1379F">
                              <w:rPr>
                                <w:bCs w:val="0"/>
                              </w:rPr>
                              <w:t xml:space="preserve"> budowy</w:t>
                            </w:r>
                            <w:r w:rsidRPr="004130B5">
                              <w:rPr>
                                <w:bCs w:val="0"/>
                              </w:rPr>
                              <w:t xml:space="preserve"> budynków</w:t>
                            </w:r>
                            <w:r w:rsidR="007B63D4" w:rsidRPr="004130B5">
                              <w:rPr>
                                <w:bCs w:val="0"/>
                              </w:rPr>
                              <w:t xml:space="preserve"> </w:t>
                            </w:r>
                            <w:r w:rsidR="007B1377" w:rsidRPr="004130B5">
                              <w:rPr>
                                <w:bCs w:val="0"/>
                              </w:rPr>
                              <w:t xml:space="preserve"> </w:t>
                            </w:r>
                          </w:p>
                          <w:p w14:paraId="55FEE6E7" w14:textId="404327E3" w:rsidR="00BB1006" w:rsidRDefault="00BB1006" w:rsidP="00BB1006">
                            <w:pPr>
                              <w:pStyle w:val="tekstzboku"/>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33042" id="Pole tekstowe 13" o:spid="_x0000_s1030" type="#_x0000_t202" alt="W stosunku do grudnia 2021 r. najbardziej wzrosły ceny budowy budynków i obiektów inżynierii lądowej i wodnej&#10;&#10;" style="position:absolute;left:0;text-align:left;margin-left:449.55pt;margin-top:12.8pt;width:140.6pt;height:112.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KR5oQIAAPMEAAAOAAAAZHJzL2Uyb0RvYy54bWysVM1u1DAQviPxDiMjcWOzu93+sDRbLa2K&#10;kFZtpRb17DjOrruJx9hOk/SIxBNx5QZ9L8bOblsKJ8TFmT+PZ+abL4dHbVXCrbROoU7ZaDBkILXA&#10;XOllyj5dnb45YOA81zkvUcuUddKxo9nLF4eNmcoxrrDMpQVKot20MSlbeW+mSeLESlbcDdBITc4C&#10;bcU9qXaZ5JY3lL0qk/FwuJc0aHNjUUjnyHrSO9ks5i8KKfx5UTjpoUwZ1ebjaeOZhTOZHfLp0nKz&#10;UmJTBv+HKiquND36kOqEew61VX+kqpSw6LDwA4FVgkWhhIw9UDej4bNuLlfcyNgLDceZhzG5/5dW&#10;nN1eWFA5YbfDQPOKMLrAUoKXa+exkRDsuXSChnZNUKKr9bqGHGFp61wrDuPheAR2QJdvMm7zOyVv&#10;oLmjLu+/dCCk7iCrc2zip9PrH98aUICZkmsfZX3/vdNKWqWg/PmVIum+ggZzLW9ev2rn7+IRkGqM&#10;m1LBl4ZK9u17bKnqrd2RMQDQFrYKXxotkJ8w7x5wlq0HES7tH+zuDcklyDeajA/2d+MmJI/XjXX+&#10;g8QKgpAyS4sU8eW3C+epFArdhoTXNJ6qsozLVGpoUra3Qyl/89CNUgeLjGu5SRNa6ksPkm+zNoIx&#10;2baVYd5Rtxb7zXVGnCqqaMGdv+CWVpW6IPr5czqKEull3EgMVmjv/mYP8bRB5GXQ0OqnzH2uuZUM&#10;yo+aduvtaDIJXInKZHd/TIp96smeenRdHSOxa0RENyKKId6XW7GwWF0TS+fhVXJxLejtlPmteOx7&#10;QhLLhZzPYxCxw3C/0JdGhNRhbmHeV+01t2YDiic8z3BLEj59hk0f22Mwrz0WKgIX5txPlVAMCjEr&#10;4rn5CwTqPtVj1OO/avYLAAD//wMAUEsDBBQABgAIAAAAIQDWzQVI4QAAAAsBAAAPAAAAZHJzL2Rv&#10;d25yZXYueG1sTI/BTsMwDIbvSLxD5EncWNqiVV1pOk2VJiQEh41duKWN11ZLnNJkW+HpSU9wtP3p&#10;9/cXm8lodsXR9ZYExMsIGFJjVU+tgOPH7jED5rwkJbUlFPCNDjbl/V0hc2VvtMfrwbcshJDLpYDO&#10;+yHn3DUdGumWdkAKt5MdjfRhHFuuRnkL4UbzJIpSbmRP4UMnB6w6bM6HixHwWu3e5b5OTPajq5e3&#10;03b4On6uhHhYTNtnYB4n/wfDrB/UoQxOtb2QckwLyNbrOKACklUKbAbiLHoCVs+bKAVeFvx/h/IX&#10;AAD//wMAUEsBAi0AFAAGAAgAAAAhALaDOJL+AAAA4QEAABMAAAAAAAAAAAAAAAAAAAAAAFtDb250&#10;ZW50X1R5cGVzXS54bWxQSwECLQAUAAYACAAAACEAOP0h/9YAAACUAQAACwAAAAAAAAAAAAAAAAAv&#10;AQAAX3JlbHMvLnJlbHNQSwECLQAUAAYACAAAACEA28CkeaECAADzBAAADgAAAAAAAAAAAAAAAAAu&#10;AgAAZHJzL2Uyb0RvYy54bWxQSwECLQAUAAYACAAAACEA1s0FSOEAAAALAQAADwAAAAAAAAAAAAAA&#10;AAD7BAAAZHJzL2Rvd25yZXYueG1sUEsFBgAAAAAEAAQA8wAAAAkGAAAAAA==&#10;" filled="f" stroked="f" strokeweight=".5pt">
                <v:textbox>
                  <w:txbxContent>
                    <w:p w14:paraId="6B5E022F" w14:textId="62D69C3F" w:rsidR="00BB1006" w:rsidRPr="00D616D2" w:rsidRDefault="00923D0C" w:rsidP="00BB1006">
                      <w:pPr>
                        <w:pStyle w:val="tekstzboku"/>
                        <w:rPr>
                          <w:bCs w:val="0"/>
                        </w:rPr>
                      </w:pPr>
                      <w:r w:rsidRPr="00946821">
                        <w:rPr>
                          <w:bCs w:val="0"/>
                        </w:rPr>
                        <w:t xml:space="preserve">W stosunku </w:t>
                      </w:r>
                      <w:r w:rsidRPr="00193678">
                        <w:rPr>
                          <w:bCs w:val="0"/>
                        </w:rPr>
                        <w:t xml:space="preserve">do </w:t>
                      </w:r>
                      <w:r w:rsidR="00946821" w:rsidRPr="00193678">
                        <w:rPr>
                          <w:bCs w:val="0"/>
                        </w:rPr>
                        <w:t>grudnia</w:t>
                      </w:r>
                      <w:r w:rsidRPr="00193678">
                        <w:rPr>
                          <w:bCs w:val="0"/>
                        </w:rPr>
                        <w:t xml:space="preserve"> 202</w:t>
                      </w:r>
                      <w:r w:rsidR="0095798B">
                        <w:rPr>
                          <w:bCs w:val="0"/>
                        </w:rPr>
                        <w:t>1</w:t>
                      </w:r>
                      <w:r w:rsidR="00FB32ED">
                        <w:rPr>
                          <w:bCs w:val="0"/>
                        </w:rPr>
                        <w:t xml:space="preserve"> </w:t>
                      </w:r>
                      <w:r w:rsidRPr="00193678">
                        <w:rPr>
                          <w:bCs w:val="0"/>
                        </w:rPr>
                        <w:t>r.</w:t>
                      </w:r>
                      <w:r w:rsidRPr="00946821">
                        <w:rPr>
                          <w:bCs w:val="0"/>
                        </w:rPr>
                        <w:t xml:space="preserve"> najbardziej </w:t>
                      </w:r>
                      <w:r w:rsidRPr="004130B5">
                        <w:rPr>
                          <w:bCs w:val="0"/>
                        </w:rPr>
                        <w:t>w</w:t>
                      </w:r>
                      <w:r w:rsidR="007E5635" w:rsidRPr="004130B5">
                        <w:rPr>
                          <w:bCs w:val="0"/>
                        </w:rPr>
                        <w:t>z</w:t>
                      </w:r>
                      <w:r w:rsidRPr="004130B5">
                        <w:rPr>
                          <w:bCs w:val="0"/>
                        </w:rPr>
                        <w:t>rosły ceny budowy</w:t>
                      </w:r>
                      <w:r w:rsidR="00B1379F" w:rsidRPr="00B1379F">
                        <w:rPr>
                          <w:bCs w:val="0"/>
                        </w:rPr>
                        <w:t xml:space="preserve"> </w:t>
                      </w:r>
                      <w:r w:rsidR="00B1379F" w:rsidRPr="004130B5">
                        <w:rPr>
                          <w:bCs w:val="0"/>
                        </w:rPr>
                        <w:t>obiektów inżynierii lądowej i wodnej</w:t>
                      </w:r>
                      <w:r w:rsidR="00B1379F">
                        <w:rPr>
                          <w:bCs w:val="0"/>
                        </w:rPr>
                        <w:t xml:space="preserve"> </w:t>
                      </w:r>
                      <w:r w:rsidR="005B2965">
                        <w:rPr>
                          <w:bCs w:val="0"/>
                        </w:rPr>
                        <w:t>oraz</w:t>
                      </w:r>
                      <w:r w:rsidR="00B1379F">
                        <w:rPr>
                          <w:bCs w:val="0"/>
                        </w:rPr>
                        <w:t xml:space="preserve"> budowy</w:t>
                      </w:r>
                      <w:r w:rsidRPr="004130B5">
                        <w:rPr>
                          <w:bCs w:val="0"/>
                        </w:rPr>
                        <w:t xml:space="preserve"> budynków</w:t>
                      </w:r>
                      <w:r w:rsidR="007B63D4" w:rsidRPr="004130B5">
                        <w:rPr>
                          <w:bCs w:val="0"/>
                        </w:rPr>
                        <w:t xml:space="preserve"> </w:t>
                      </w:r>
                      <w:r w:rsidR="007B1377" w:rsidRPr="004130B5">
                        <w:rPr>
                          <w:bCs w:val="0"/>
                        </w:rPr>
                        <w:t xml:space="preserve"> </w:t>
                      </w:r>
                    </w:p>
                    <w:p w14:paraId="55FEE6E7" w14:textId="404327E3" w:rsidR="00BB1006" w:rsidRDefault="00BB1006" w:rsidP="00BB1006">
                      <w:pPr>
                        <w:pStyle w:val="tekstzboku"/>
                      </w:pPr>
                    </w:p>
                  </w:txbxContent>
                </v:textbox>
                <w10:wrap anchorx="page"/>
              </v:shape>
            </w:pict>
          </mc:Fallback>
        </mc:AlternateContent>
      </w:r>
      <w:r w:rsidR="00BB1006" w:rsidRPr="004510EC">
        <w:rPr>
          <w:rFonts w:ascii="Fira Sans SemiBold" w:eastAsia="Times New Roman" w:hAnsi="Fira Sans SemiBold" w:cs="Times New Roman"/>
          <w:b/>
          <w:bCs/>
          <w:noProof/>
          <w:sz w:val="18"/>
          <w:szCs w:val="18"/>
          <w:lang w:eastAsia="pl-PL"/>
        </w:rPr>
        <w:t>Wykres 3. Zmiany cen produkcji budowlano-montażowej według działów PKD w latach</w:t>
      </w:r>
      <w:r w:rsidR="00BB1006" w:rsidRPr="008D0278">
        <w:rPr>
          <w:rFonts w:eastAsia="Times New Roman" w:cs="Times New Roman"/>
          <w:b/>
          <w:bCs/>
          <w:noProof/>
          <w:sz w:val="18"/>
          <w:szCs w:val="18"/>
          <w:lang w:eastAsia="pl-PL"/>
        </w:rPr>
        <w:t xml:space="preserve"> </w:t>
      </w:r>
      <w:r w:rsidR="00A75F25" w:rsidRPr="008D0278">
        <w:rPr>
          <w:rFonts w:eastAsia="Times New Roman" w:cs="Times New Roman"/>
          <w:b/>
          <w:bCs/>
          <w:noProof/>
          <w:sz w:val="18"/>
          <w:szCs w:val="18"/>
          <w:lang w:eastAsia="pl-PL"/>
        </w:rPr>
        <w:t xml:space="preserve"> </w:t>
      </w:r>
      <w:r w:rsidR="00027A6B">
        <w:rPr>
          <w:rFonts w:eastAsia="Times New Roman" w:cs="Times New Roman"/>
          <w:b/>
          <w:bCs/>
          <w:noProof/>
          <w:sz w:val="18"/>
          <w:szCs w:val="18"/>
          <w:lang w:eastAsia="pl-PL"/>
        </w:rPr>
        <w:t xml:space="preserve"> </w:t>
      </w:r>
      <w:r w:rsidR="004510EC">
        <w:rPr>
          <w:rFonts w:eastAsia="Times New Roman" w:cs="Times New Roman"/>
          <w:b/>
          <w:bCs/>
          <w:noProof/>
          <w:sz w:val="18"/>
          <w:szCs w:val="18"/>
          <w:lang w:eastAsia="pl-PL"/>
        </w:rPr>
        <w:t xml:space="preserve"> </w:t>
      </w:r>
      <w:r w:rsidR="00027A6B">
        <w:rPr>
          <w:rFonts w:eastAsia="Times New Roman" w:cs="Times New Roman"/>
          <w:b/>
          <w:bCs/>
          <w:noProof/>
          <w:sz w:val="18"/>
          <w:szCs w:val="18"/>
          <w:lang w:eastAsia="pl-PL"/>
        </w:rPr>
        <w:t xml:space="preserve">        </w:t>
      </w:r>
      <w:r w:rsidR="00A75F25" w:rsidRPr="008D0278">
        <w:rPr>
          <w:rFonts w:eastAsia="Times New Roman" w:cs="Times New Roman"/>
          <w:b/>
          <w:bCs/>
          <w:noProof/>
          <w:sz w:val="18"/>
          <w:szCs w:val="18"/>
          <w:lang w:eastAsia="pl-PL"/>
        </w:rPr>
        <w:t xml:space="preserve"> </w:t>
      </w:r>
      <w:r w:rsidR="00BB1006" w:rsidRPr="004510EC">
        <w:rPr>
          <w:rFonts w:ascii="Fira Sans SemiBold" w:eastAsia="Times New Roman" w:hAnsi="Fira Sans SemiBold" w:cs="Times New Roman"/>
          <w:b/>
          <w:bCs/>
          <w:noProof/>
          <w:sz w:val="18"/>
          <w:szCs w:val="18"/>
          <w:lang w:eastAsia="pl-PL"/>
        </w:rPr>
        <w:t>202</w:t>
      </w:r>
      <w:r w:rsidR="00D55685">
        <w:rPr>
          <w:rFonts w:ascii="Fira Sans SemiBold" w:eastAsia="Times New Roman" w:hAnsi="Fira Sans SemiBold" w:cs="Times New Roman"/>
          <w:b/>
          <w:bCs/>
          <w:noProof/>
          <w:sz w:val="18"/>
          <w:szCs w:val="18"/>
          <w:lang w:eastAsia="pl-PL"/>
        </w:rPr>
        <w:t>2</w:t>
      </w:r>
      <w:r w:rsidR="00FD461A">
        <w:rPr>
          <w:rFonts w:ascii="Fira Sans SemiBold" w:eastAsia="Times New Roman" w:hAnsi="Fira Sans SemiBold" w:cs="Times New Roman"/>
          <w:b/>
          <w:bCs/>
          <w:noProof/>
          <w:sz w:val="18"/>
          <w:szCs w:val="18"/>
          <w:lang w:eastAsia="pl-PL"/>
        </w:rPr>
        <w:t>-202</w:t>
      </w:r>
      <w:r w:rsidR="00FE4548">
        <w:rPr>
          <w:rFonts w:ascii="Fira Sans SemiBold" w:eastAsia="Times New Roman" w:hAnsi="Fira Sans SemiBold" w:cs="Times New Roman"/>
          <w:b/>
          <w:bCs/>
          <w:noProof/>
          <w:sz w:val="18"/>
          <w:szCs w:val="18"/>
          <w:lang w:eastAsia="pl-PL"/>
        </w:rPr>
        <w:t>3</w:t>
      </w:r>
      <w:r w:rsidR="00BB1006" w:rsidRPr="004510EC">
        <w:rPr>
          <w:rFonts w:ascii="Fira Sans SemiBold" w:eastAsia="Times New Roman" w:hAnsi="Fira Sans SemiBold" w:cs="Times New Roman"/>
          <w:b/>
          <w:bCs/>
          <w:noProof/>
          <w:sz w:val="18"/>
          <w:szCs w:val="18"/>
          <w:lang w:eastAsia="pl-PL"/>
        </w:rPr>
        <w:t xml:space="preserve"> w stosunku do grudnia 20</w:t>
      </w:r>
      <w:r w:rsidR="00DA7D9B">
        <w:rPr>
          <w:rFonts w:ascii="Fira Sans SemiBold" w:eastAsia="Times New Roman" w:hAnsi="Fira Sans SemiBold" w:cs="Times New Roman"/>
          <w:b/>
          <w:bCs/>
          <w:noProof/>
          <w:sz w:val="18"/>
          <w:szCs w:val="18"/>
          <w:lang w:eastAsia="pl-PL"/>
        </w:rPr>
        <w:t>2</w:t>
      </w:r>
      <w:r w:rsidR="004C1897">
        <w:rPr>
          <w:rFonts w:ascii="Fira Sans SemiBold" w:eastAsia="Times New Roman" w:hAnsi="Fira Sans SemiBold" w:cs="Times New Roman"/>
          <w:b/>
          <w:bCs/>
          <w:noProof/>
          <w:sz w:val="18"/>
          <w:szCs w:val="18"/>
          <w:lang w:eastAsia="pl-PL"/>
        </w:rPr>
        <w:t>1</w:t>
      </w:r>
      <w:r w:rsidR="00BB1006" w:rsidRPr="004510EC">
        <w:rPr>
          <w:rFonts w:ascii="Fira Sans SemiBold" w:eastAsia="Times New Roman" w:hAnsi="Fira Sans SemiBold" w:cs="Times New Roman"/>
          <w:b/>
          <w:bCs/>
          <w:noProof/>
          <w:sz w:val="18"/>
          <w:szCs w:val="18"/>
          <w:lang w:eastAsia="pl-PL"/>
        </w:rPr>
        <w:t xml:space="preserve"> r.</w:t>
      </w:r>
    </w:p>
    <w:p w14:paraId="5CE0E0E5" w14:textId="1525BF35" w:rsidR="004130B5" w:rsidRDefault="004130B5" w:rsidP="00BB1006">
      <w:pPr>
        <w:spacing w:line="288" w:lineRule="auto"/>
        <w:ind w:left="851" w:hanging="851"/>
        <w:rPr>
          <w:rFonts w:ascii="Fira Sans SemiBold" w:eastAsia="Times New Roman" w:hAnsi="Fira Sans SemiBold" w:cs="Times New Roman"/>
          <w:b/>
          <w:bCs/>
          <w:noProof/>
          <w:sz w:val="18"/>
          <w:szCs w:val="18"/>
          <w:lang w:eastAsia="pl-PL"/>
        </w:rPr>
      </w:pPr>
    </w:p>
    <w:p w14:paraId="741CA2BA" w14:textId="77777777" w:rsidR="004130B5" w:rsidRDefault="004130B5" w:rsidP="00BB1006">
      <w:pPr>
        <w:spacing w:line="288" w:lineRule="auto"/>
        <w:ind w:left="851" w:hanging="851"/>
        <w:rPr>
          <w:rFonts w:ascii="Fira Sans SemiBold" w:eastAsia="Times New Roman" w:hAnsi="Fira Sans SemiBold" w:cs="Times New Roman"/>
          <w:b/>
          <w:bCs/>
          <w:noProof/>
          <w:sz w:val="18"/>
          <w:szCs w:val="18"/>
          <w:lang w:eastAsia="pl-PL"/>
        </w:rPr>
      </w:pPr>
    </w:p>
    <w:p w14:paraId="4F82FB7A" w14:textId="77777777" w:rsidR="004818A7" w:rsidRDefault="004818A7" w:rsidP="00BB1006">
      <w:pPr>
        <w:spacing w:line="288" w:lineRule="auto"/>
        <w:ind w:left="851" w:hanging="851"/>
        <w:rPr>
          <w:rFonts w:ascii="Fira Sans SemiBold" w:eastAsia="Times New Roman" w:hAnsi="Fira Sans SemiBold" w:cs="Times New Roman"/>
          <w:b/>
          <w:bCs/>
          <w:noProof/>
          <w:sz w:val="18"/>
          <w:szCs w:val="18"/>
          <w:lang w:eastAsia="pl-PL"/>
        </w:rPr>
      </w:pPr>
    </w:p>
    <w:p w14:paraId="4EE9154B" w14:textId="77777777" w:rsidR="00765293" w:rsidRDefault="00765293" w:rsidP="00BB1006">
      <w:pPr>
        <w:spacing w:line="288" w:lineRule="auto"/>
        <w:ind w:left="851" w:hanging="851"/>
        <w:rPr>
          <w:rFonts w:ascii="Fira Sans SemiBold" w:eastAsia="Times New Roman" w:hAnsi="Fira Sans SemiBold" w:cs="Times New Roman"/>
          <w:b/>
          <w:bCs/>
          <w:noProof/>
          <w:sz w:val="18"/>
          <w:szCs w:val="18"/>
          <w:lang w:eastAsia="pl-PL"/>
        </w:rPr>
      </w:pPr>
    </w:p>
    <w:p w14:paraId="3750B769" w14:textId="77777777" w:rsidR="004130B5" w:rsidRDefault="004130B5" w:rsidP="00BB1006">
      <w:pPr>
        <w:spacing w:line="288" w:lineRule="auto"/>
        <w:ind w:left="851" w:hanging="851"/>
        <w:rPr>
          <w:rFonts w:ascii="Fira Sans SemiBold" w:eastAsia="Times New Roman" w:hAnsi="Fira Sans SemiBold" w:cs="Times New Roman"/>
          <w:b/>
          <w:bCs/>
          <w:noProof/>
          <w:sz w:val="18"/>
          <w:szCs w:val="18"/>
          <w:lang w:eastAsia="pl-PL"/>
        </w:rPr>
      </w:pPr>
    </w:p>
    <w:p w14:paraId="66026AFF" w14:textId="391751F3" w:rsidR="00BB1006" w:rsidRDefault="00BB1006" w:rsidP="00BB1006">
      <w:pPr>
        <w:rPr>
          <w:rFonts w:ascii="Calibri" w:hAnsi="Calibri"/>
          <w:sz w:val="22"/>
        </w:rPr>
      </w:pPr>
      <w:r w:rsidRPr="009929A9">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p w14:paraId="1A267214" w14:textId="1E72ED6F" w:rsidR="00BB1006" w:rsidRDefault="00BB1006" w:rsidP="00DA331D">
      <w:pPr>
        <w:spacing w:before="360"/>
        <w:rPr>
          <w:sz w:val="18"/>
        </w:rPr>
      </w:pPr>
    </w:p>
    <w:p w14:paraId="167CA474" w14:textId="274D386D" w:rsidR="007B63D4" w:rsidRDefault="007B63D4" w:rsidP="00DA331D">
      <w:pPr>
        <w:spacing w:before="360"/>
        <w:rPr>
          <w:sz w:val="18"/>
        </w:rPr>
      </w:pPr>
    </w:p>
    <w:p w14:paraId="5C0AF3A4" w14:textId="77777777" w:rsidR="007B63D4" w:rsidRDefault="007B63D4" w:rsidP="00DA331D">
      <w:pPr>
        <w:spacing w:before="360"/>
        <w:rPr>
          <w:sz w:val="18"/>
        </w:rPr>
      </w:pPr>
    </w:p>
    <w:p w14:paraId="1691DC2A" w14:textId="77777777" w:rsidR="007B63D4" w:rsidRPr="00001C5B" w:rsidRDefault="007B63D4" w:rsidP="00DA331D">
      <w:pPr>
        <w:spacing w:before="360"/>
        <w:rPr>
          <w:sz w:val="18"/>
        </w:rPr>
        <w:sectPr w:rsidR="007B63D4" w:rsidRPr="00001C5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B84C43">
        <w:trPr>
          <w:trHeight w:val="1626"/>
        </w:trPr>
        <w:tc>
          <w:tcPr>
            <w:tcW w:w="4926" w:type="dxa"/>
          </w:tcPr>
          <w:p w14:paraId="05DA311F" w14:textId="77777777" w:rsidR="00DE2400" w:rsidRPr="004A1D19" w:rsidRDefault="00DE2400" w:rsidP="00DE2400">
            <w:pPr>
              <w:spacing w:before="0" w:after="0" w:line="276" w:lineRule="auto"/>
              <w:rPr>
                <w:rFonts w:cs="Arial"/>
                <w:sz w:val="20"/>
              </w:rPr>
            </w:pPr>
            <w:r w:rsidRPr="004A1D19">
              <w:rPr>
                <w:rFonts w:cs="Arial"/>
                <w:sz w:val="20"/>
              </w:rPr>
              <w:lastRenderedPageBreak/>
              <w:t>Opracowanie merytoryczne:</w:t>
            </w:r>
          </w:p>
          <w:p w14:paraId="1E9B29DC" w14:textId="0CCF6C86" w:rsidR="00DE2400" w:rsidRPr="008925F0" w:rsidRDefault="00DE2400" w:rsidP="00DE2400">
            <w:pPr>
              <w:spacing w:before="0" w:line="276" w:lineRule="auto"/>
              <w:rPr>
                <w:rFonts w:cs="Arial"/>
                <w:b/>
                <w:color w:val="000000" w:themeColor="text1"/>
                <w:sz w:val="20"/>
              </w:rPr>
            </w:pPr>
            <w:r w:rsidRPr="008925F0">
              <w:rPr>
                <w:rFonts w:cs="Arial"/>
                <w:b/>
                <w:color w:val="000000" w:themeColor="text1"/>
                <w:sz w:val="20"/>
              </w:rPr>
              <w:t xml:space="preserve">Departament </w:t>
            </w:r>
            <w:r w:rsidR="00E80DC3">
              <w:rPr>
                <w:rFonts w:cs="Arial"/>
                <w:b/>
                <w:color w:val="000000" w:themeColor="text1"/>
                <w:sz w:val="20"/>
              </w:rPr>
              <w:t>Handlu i Usług</w:t>
            </w:r>
          </w:p>
          <w:p w14:paraId="41A1AE38" w14:textId="76E58B8D" w:rsidR="00DE2400" w:rsidRPr="00DE2400" w:rsidRDefault="00DE2400" w:rsidP="00747B8C">
            <w:pPr>
              <w:spacing w:before="0" w:after="0" w:line="276" w:lineRule="auto"/>
              <w:rPr>
                <w:b/>
                <w:lang w:val="fi-FI"/>
              </w:rPr>
            </w:pPr>
            <w:r w:rsidRPr="00DE2400">
              <w:rPr>
                <w:b/>
                <w:lang w:val="fi-FI"/>
              </w:rPr>
              <w:t xml:space="preserve">Dyrektor </w:t>
            </w:r>
            <w:r w:rsidR="00E80DC3">
              <w:rPr>
                <w:rFonts w:cs="Arial"/>
                <w:b/>
                <w:color w:val="000000" w:themeColor="text1"/>
                <w:sz w:val="20"/>
                <w:szCs w:val="28"/>
              </w:rPr>
              <w:t>Ewa Adach-Stankiewicz</w:t>
            </w:r>
          </w:p>
          <w:p w14:paraId="5425F0B4" w14:textId="0A0B6AAF" w:rsidR="00DE2400" w:rsidRPr="00AB24E4" w:rsidRDefault="00DE2400" w:rsidP="00B16871">
            <w:pPr>
              <w:pStyle w:val="Nagwek3"/>
              <w:spacing w:before="0" w:after="120" w:line="240"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sidR="00E80DC3">
              <w:rPr>
                <w:rFonts w:ascii="Fira Sans" w:hAnsi="Fira Sans" w:cs="Arial"/>
                <w:color w:val="000000" w:themeColor="text1"/>
                <w:sz w:val="20"/>
                <w:lang w:val="fi-FI"/>
              </w:rPr>
              <w:t>22</w:t>
            </w:r>
            <w:r w:rsidR="00E80DC3" w:rsidRPr="00AC6DB5">
              <w:rPr>
                <w:rFonts w:ascii="Fira Sans" w:hAnsi="Fira Sans" w:cs="Arial"/>
                <w:color w:val="000000" w:themeColor="text1"/>
                <w:sz w:val="20"/>
                <w:lang w:val="fi-FI"/>
              </w:rPr>
              <w:t> 608 3</w:t>
            </w:r>
            <w:r w:rsidR="00E80DC3">
              <w:rPr>
                <w:rFonts w:ascii="Fira Sans" w:hAnsi="Fira Sans" w:cs="Arial"/>
                <w:color w:val="000000" w:themeColor="text1"/>
                <w:sz w:val="20"/>
                <w:lang w:val="fi-FI"/>
              </w:rPr>
              <w:t>1 24</w:t>
            </w:r>
          </w:p>
        </w:tc>
        <w:tc>
          <w:tcPr>
            <w:tcW w:w="4927" w:type="dxa"/>
          </w:tcPr>
          <w:p w14:paraId="4E8FFA16" w14:textId="77777777" w:rsidR="00DE2400" w:rsidRPr="004A1D19" w:rsidRDefault="00DE2400" w:rsidP="00DE2400">
            <w:pPr>
              <w:spacing w:before="0" w:line="276" w:lineRule="auto"/>
              <w:rPr>
                <w:rFonts w:cs="Arial"/>
                <w:b/>
                <w:sz w:val="20"/>
              </w:rPr>
            </w:pPr>
            <w:r w:rsidRPr="004A1D19">
              <w:rPr>
                <w:rFonts w:cs="Arial"/>
                <w:sz w:val="20"/>
              </w:rPr>
              <w:t>Rozpowszechnianie:</w:t>
            </w:r>
            <w:r w:rsidRPr="004A1D19">
              <w:rPr>
                <w:rFonts w:cs="Arial"/>
                <w:sz w:val="20"/>
              </w:rPr>
              <w:br/>
            </w:r>
            <w:r w:rsidRPr="004A1D19">
              <w:rPr>
                <w:rFonts w:cs="Arial"/>
                <w:b/>
                <w:sz w:val="20"/>
              </w:rPr>
              <w:t>Rzecznik Prasowy Prezesa GUS</w:t>
            </w:r>
          </w:p>
          <w:p w14:paraId="047A0FE3"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77777777" w:rsidR="00DE2400" w:rsidRPr="004A1D19" w:rsidRDefault="00DE2400" w:rsidP="00747B8C">
            <w:pPr>
              <w:pStyle w:val="Nagwek3"/>
              <w:spacing w:before="0" w:line="240" w:lineRule="auto"/>
              <w:outlineLvl w:val="2"/>
              <w:rPr>
                <w:rFonts w:ascii="Fira Sans" w:hAnsi="Fira Sans" w:cs="Arial"/>
                <w:color w:val="auto"/>
                <w:sz w:val="20"/>
                <w:lang w:val="fi-FI"/>
              </w:rPr>
            </w:pPr>
            <w:r w:rsidRPr="004A1D19">
              <w:rPr>
                <w:rFonts w:ascii="Fira Sans" w:hAnsi="Fira Sans" w:cs="Arial"/>
                <w:color w:val="auto"/>
                <w:sz w:val="20"/>
                <w:lang w:val="fi-FI"/>
              </w:rPr>
              <w:t>Tel: 695 255</w:t>
            </w:r>
            <w:r>
              <w:rPr>
                <w:rFonts w:ascii="Fira Sans" w:hAnsi="Fira Sans" w:cs="Arial"/>
                <w:color w:val="auto"/>
                <w:sz w:val="20"/>
                <w:lang w:val="fi-FI"/>
              </w:rPr>
              <w:t> </w:t>
            </w:r>
            <w:r w:rsidRPr="004A1D19">
              <w:rPr>
                <w:rFonts w:ascii="Fira Sans" w:hAnsi="Fira Sans" w:cs="Arial"/>
                <w:color w:val="auto"/>
                <w:sz w:val="20"/>
                <w:lang w:val="fi-FI"/>
              </w:rPr>
              <w:t>011</w:t>
            </w:r>
          </w:p>
          <w:p w14:paraId="3CC62B04" w14:textId="77777777" w:rsidR="00DE2400" w:rsidRDefault="00DE2400" w:rsidP="00747B8C">
            <w:pPr>
              <w:rPr>
                <w:sz w:val="18"/>
              </w:rPr>
            </w:pPr>
          </w:p>
        </w:tc>
      </w:tr>
      <w:tr w:rsidR="00DE2400" w14:paraId="28647E7C" w14:textId="77777777" w:rsidTr="00B84C43">
        <w:trPr>
          <w:trHeight w:val="418"/>
        </w:trPr>
        <w:tc>
          <w:tcPr>
            <w:tcW w:w="4926" w:type="dxa"/>
            <w:vMerge w:val="restart"/>
          </w:tcPr>
          <w:p w14:paraId="076C640B" w14:textId="77777777" w:rsidR="00DE2400" w:rsidRPr="00C91687" w:rsidRDefault="00DE2400" w:rsidP="00747B8C">
            <w:pPr>
              <w:rPr>
                <w:b/>
                <w:sz w:val="20"/>
              </w:rPr>
            </w:pPr>
            <w:r w:rsidRPr="00C91687">
              <w:rPr>
                <w:b/>
                <w:sz w:val="20"/>
              </w:rPr>
              <w:t xml:space="preserve">Wydział Współpracy z Mediami </w:t>
            </w:r>
          </w:p>
          <w:p w14:paraId="6446B629" w14:textId="575B0CB9" w:rsidR="00DE2400" w:rsidRPr="00C91687" w:rsidRDefault="00DE2400" w:rsidP="00747B8C">
            <w:pPr>
              <w:rPr>
                <w:sz w:val="20"/>
              </w:rPr>
            </w:pPr>
            <w:r w:rsidRPr="00674DE5">
              <w:rPr>
                <w:sz w:val="20"/>
              </w:rPr>
              <w:t>T</w:t>
            </w:r>
            <w:r>
              <w:rPr>
                <w:sz w:val="20"/>
              </w:rPr>
              <w:t>el</w:t>
            </w:r>
            <w:r w:rsidRPr="00674DE5">
              <w:rPr>
                <w:sz w:val="20"/>
              </w:rPr>
              <w:t xml:space="preserve">: </w:t>
            </w:r>
            <w:r>
              <w:rPr>
                <w:sz w:val="20"/>
              </w:rPr>
              <w:t>22 608 3</w:t>
            </w:r>
            <w:r w:rsidR="00E95036">
              <w:rPr>
                <w:sz w:val="20"/>
              </w:rPr>
              <w:t>8 04</w:t>
            </w:r>
            <w:r w:rsidRPr="00C91687">
              <w:rPr>
                <w:sz w:val="20"/>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77777777"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704A9D15">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www.stat.gov.pl</w:t>
            </w:r>
            <w:r>
              <w:rPr>
                <w:sz w:val="18"/>
              </w:rPr>
              <w:t xml:space="preserve">      </w:t>
            </w:r>
          </w:p>
        </w:tc>
      </w:tr>
      <w:tr w:rsidR="00DE2400" w14:paraId="36A99721" w14:textId="77777777" w:rsidTr="00B84C43">
        <w:trPr>
          <w:trHeight w:val="418"/>
        </w:trPr>
        <w:tc>
          <w:tcPr>
            <w:tcW w:w="4926" w:type="dxa"/>
            <w:vMerge/>
          </w:tcPr>
          <w:p w14:paraId="3255344A" w14:textId="77777777" w:rsidR="00DE2400" w:rsidRPr="00C91687" w:rsidRDefault="00DE2400" w:rsidP="00747B8C">
            <w:pPr>
              <w:rPr>
                <w:b/>
                <w:sz w:val="20"/>
              </w:rPr>
            </w:pPr>
          </w:p>
        </w:tc>
        <w:tc>
          <w:tcPr>
            <w:tcW w:w="4927" w:type="dxa"/>
            <w:vAlign w:val="center"/>
          </w:tcPr>
          <w:p w14:paraId="09C3C6AD" w14:textId="1B4377EF" w:rsidR="00DE2400" w:rsidRDefault="00531873" w:rsidP="00747B8C">
            <w:pPr>
              <w:ind w:firstLine="680"/>
              <w:rPr>
                <w:sz w:val="18"/>
              </w:rPr>
            </w:pPr>
            <w:r>
              <w:rPr>
                <w:noProof/>
                <w:sz w:val="20"/>
                <w:lang w:eastAsia="pl-PL"/>
              </w:rPr>
              <w:drawing>
                <wp:anchor distT="0" distB="0" distL="114300" distR="114300" simplePos="0" relativeHeight="251745280" behindDoc="0" locked="0" layoutInCell="1" allowOverlap="1" wp14:anchorId="601D1D76" wp14:editId="1078FD4F">
                  <wp:simplePos x="0" y="0"/>
                  <wp:positionH relativeFrom="column">
                    <wp:posOffset>78740</wp:posOffset>
                  </wp:positionH>
                  <wp:positionV relativeFrom="paragraph">
                    <wp:posOffset>21590</wp:posOffset>
                  </wp:positionV>
                  <wp:extent cx="251460" cy="251460"/>
                  <wp:effectExtent l="0" t="0" r="0" b="0"/>
                  <wp:wrapNone/>
                  <wp:docPr id="22" name="Obraz 22"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@GUS_STAT</w:t>
            </w:r>
            <w:r w:rsidR="00DE2400">
              <w:rPr>
                <w:noProof/>
                <w:sz w:val="20"/>
                <w:lang w:eastAsia="pl-PL"/>
              </w:rPr>
              <w:t xml:space="preserve"> </w:t>
            </w:r>
          </w:p>
        </w:tc>
      </w:tr>
      <w:tr w:rsidR="00DE2400" w14:paraId="549C3B1C" w14:textId="77777777" w:rsidTr="00B84C43">
        <w:trPr>
          <w:trHeight w:val="476"/>
        </w:trPr>
        <w:tc>
          <w:tcPr>
            <w:tcW w:w="4926" w:type="dxa"/>
            <w:vMerge/>
          </w:tcPr>
          <w:p w14:paraId="231798A1" w14:textId="77777777" w:rsidR="00DE2400" w:rsidRPr="00C91687" w:rsidRDefault="00DE2400" w:rsidP="00747B8C">
            <w:pPr>
              <w:rPr>
                <w:b/>
                <w:sz w:val="20"/>
              </w:rPr>
            </w:pPr>
          </w:p>
        </w:tc>
        <w:tc>
          <w:tcPr>
            <w:tcW w:w="4927" w:type="dxa"/>
          </w:tcPr>
          <w:p w14:paraId="5B472D28" w14:textId="4EA23A0C" w:rsidR="00DE2400" w:rsidRDefault="00531873" w:rsidP="00747B8C">
            <w:pPr>
              <w:ind w:firstLine="680"/>
              <w:rPr>
                <w:sz w:val="18"/>
              </w:rPr>
            </w:pPr>
            <w:r>
              <w:rPr>
                <w:noProof/>
                <w:sz w:val="20"/>
                <w:lang w:eastAsia="pl-PL"/>
              </w:rPr>
              <w:drawing>
                <wp:anchor distT="0" distB="0" distL="114300" distR="114300" simplePos="0" relativeHeight="251746304" behindDoc="0" locked="0" layoutInCell="1" allowOverlap="1" wp14:anchorId="171E4E22" wp14:editId="200AFBDD">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w:t>
            </w:r>
            <w:proofErr w:type="spellStart"/>
            <w:r w:rsidR="00DE2400" w:rsidRPr="003D5F42">
              <w:rPr>
                <w:sz w:val="20"/>
              </w:rPr>
              <w:t>GlownyUrzadStatystyczny</w:t>
            </w:r>
            <w:proofErr w:type="spellEnd"/>
            <w:r w:rsidR="00DE2400">
              <w:rPr>
                <w:noProof/>
                <w:sz w:val="20"/>
                <w:lang w:eastAsia="pl-PL"/>
              </w:rPr>
              <w:t xml:space="preserve"> </w:t>
            </w:r>
          </w:p>
        </w:tc>
      </w:tr>
      <w:tr w:rsidR="00531873" w14:paraId="4884FF26" w14:textId="77777777" w:rsidTr="00B84C43">
        <w:trPr>
          <w:trHeight w:val="426"/>
        </w:trPr>
        <w:tc>
          <w:tcPr>
            <w:tcW w:w="4926" w:type="dxa"/>
          </w:tcPr>
          <w:p w14:paraId="282131AD" w14:textId="77777777" w:rsidR="00531873" w:rsidRPr="00C91687" w:rsidRDefault="00531873" w:rsidP="00531873">
            <w:pPr>
              <w:rPr>
                <w:b/>
                <w:sz w:val="20"/>
              </w:rPr>
            </w:pPr>
          </w:p>
        </w:tc>
        <w:tc>
          <w:tcPr>
            <w:tcW w:w="4927" w:type="dxa"/>
          </w:tcPr>
          <w:p w14:paraId="1C7B7D5C" w14:textId="5165892B" w:rsidR="00531873" w:rsidRDefault="00531873" w:rsidP="00531873">
            <w:pPr>
              <w:ind w:firstLine="680"/>
              <w:rPr>
                <w:noProof/>
                <w:sz w:val="20"/>
                <w:lang w:eastAsia="pl-PL"/>
              </w:rPr>
            </w:pPr>
            <w:r>
              <w:rPr>
                <w:noProof/>
                <w:sz w:val="20"/>
                <w:lang w:eastAsia="pl-PL"/>
              </w:rPr>
              <w:drawing>
                <wp:anchor distT="0" distB="0" distL="114300" distR="114300" simplePos="0" relativeHeight="251753472" behindDoc="0" locked="0" layoutInCell="1" allowOverlap="1" wp14:anchorId="0C16ECD2" wp14:editId="5495C907">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531873" w14:paraId="2C7A5D68" w14:textId="77777777" w:rsidTr="00B84C43">
        <w:trPr>
          <w:trHeight w:val="504"/>
        </w:trPr>
        <w:tc>
          <w:tcPr>
            <w:tcW w:w="4926" w:type="dxa"/>
          </w:tcPr>
          <w:p w14:paraId="627AA41B" w14:textId="77777777" w:rsidR="00531873" w:rsidRPr="00C91687" w:rsidRDefault="00531873" w:rsidP="00531873">
            <w:pPr>
              <w:rPr>
                <w:b/>
                <w:sz w:val="20"/>
              </w:rPr>
            </w:pPr>
          </w:p>
        </w:tc>
        <w:tc>
          <w:tcPr>
            <w:tcW w:w="4927" w:type="dxa"/>
          </w:tcPr>
          <w:p w14:paraId="15F67F32" w14:textId="6D0277E9" w:rsidR="00531873" w:rsidRDefault="00531873" w:rsidP="00531873">
            <w:pPr>
              <w:ind w:firstLine="680"/>
              <w:rPr>
                <w:noProof/>
                <w:sz w:val="20"/>
                <w:lang w:eastAsia="pl-PL"/>
              </w:rPr>
            </w:pPr>
            <w:r>
              <w:rPr>
                <w:noProof/>
                <w:sz w:val="20"/>
                <w:lang w:eastAsia="pl-PL"/>
              </w:rPr>
              <w:drawing>
                <wp:anchor distT="0" distB="0" distL="114300" distR="114300" simplePos="0" relativeHeight="251755520" behindDoc="0" locked="0" layoutInCell="1" allowOverlap="1" wp14:anchorId="0FC606A4" wp14:editId="448A684C">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531873" w14:paraId="373CEFAE" w14:textId="77777777" w:rsidTr="00B84C43">
        <w:trPr>
          <w:trHeight w:val="1546"/>
        </w:trPr>
        <w:tc>
          <w:tcPr>
            <w:tcW w:w="4926" w:type="dxa"/>
          </w:tcPr>
          <w:p w14:paraId="7F9FD058" w14:textId="77777777" w:rsidR="00531873" w:rsidRPr="00C91687" w:rsidRDefault="00531873" w:rsidP="00531873">
            <w:pPr>
              <w:rPr>
                <w:b/>
                <w:sz w:val="20"/>
              </w:rPr>
            </w:pPr>
          </w:p>
        </w:tc>
        <w:tc>
          <w:tcPr>
            <w:tcW w:w="4927" w:type="dxa"/>
          </w:tcPr>
          <w:p w14:paraId="3108BCBA" w14:textId="01C12363" w:rsidR="00531873" w:rsidRDefault="00531873" w:rsidP="00531873">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033A47C4" wp14:editId="5DFF71AE">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14:paraId="385E56CC" w14:textId="77777777" w:rsidTr="00B84C43">
        <w:trPr>
          <w:trHeight w:val="4114"/>
        </w:trPr>
        <w:tc>
          <w:tcPr>
            <w:tcW w:w="9853" w:type="dxa"/>
            <w:gridSpan w:val="2"/>
            <w:shd w:val="clear" w:color="auto" w:fill="D9D9D9" w:themeFill="background1" w:themeFillShade="D9"/>
          </w:tcPr>
          <w:p w14:paraId="08948A60" w14:textId="77777777" w:rsidR="00531873" w:rsidRPr="00876479" w:rsidRDefault="00531873" w:rsidP="00531873">
            <w:pPr>
              <w:shd w:val="clear" w:color="auto" w:fill="D9D9D9" w:themeFill="background1" w:themeFillShade="D9"/>
              <w:rPr>
                <w:b/>
              </w:rPr>
            </w:pPr>
            <w:r w:rsidRPr="00210B1C">
              <w:rPr>
                <w:b/>
              </w:rPr>
              <w:t>Powiązane opracowania</w:t>
            </w:r>
          </w:p>
          <w:p w14:paraId="1F6C91FF" w14:textId="30E00F6D" w:rsidR="0015476B" w:rsidRPr="007025A2" w:rsidRDefault="0015476B" w:rsidP="0015476B">
            <w:pPr>
              <w:jc w:val="both"/>
              <w:rPr>
                <w:rStyle w:val="Hipercze"/>
                <w:rFonts w:cstheme="minorBidi"/>
                <w:sz w:val="18"/>
                <w:szCs w:val="18"/>
              </w:rPr>
            </w:pPr>
            <w:r w:rsidRPr="007025A2">
              <w:rPr>
                <w:sz w:val="18"/>
                <w:szCs w:val="18"/>
              </w:rPr>
              <w:fldChar w:fldCharType="begin"/>
            </w:r>
            <w:r w:rsidR="00FF6C83">
              <w:rPr>
                <w:sz w:val="18"/>
                <w:szCs w:val="18"/>
              </w:rPr>
              <w:instrText>HYPERLINK "https://stat.gov.pl/obszary-tematyczne/inne-opracowania/informacje-o-sytuacji-spoleczno-gospodarczej/biuletyn-statystyczny-nr-42023,4,137.html" \o "Link do publikacji  Biuletyn Statystyczny"</w:instrText>
            </w:r>
            <w:r w:rsidR="00FF6C83" w:rsidRPr="007025A2">
              <w:rPr>
                <w:sz w:val="18"/>
                <w:szCs w:val="18"/>
              </w:rPr>
            </w:r>
            <w:r w:rsidRPr="007025A2">
              <w:rPr>
                <w:sz w:val="18"/>
                <w:szCs w:val="18"/>
              </w:rPr>
              <w:fldChar w:fldCharType="separate"/>
            </w:r>
            <w:r w:rsidRPr="00894647">
              <w:rPr>
                <w:rStyle w:val="Hipercze"/>
                <w:rFonts w:cstheme="minorBidi"/>
                <w:sz w:val="18"/>
                <w:szCs w:val="18"/>
              </w:rPr>
              <w:t>Biuletyn Statystyczny</w:t>
            </w:r>
            <w:r w:rsidRPr="007025A2">
              <w:rPr>
                <w:rStyle w:val="Hipercze"/>
                <w:rFonts w:cstheme="minorBidi"/>
                <w:sz w:val="18"/>
                <w:szCs w:val="18"/>
              </w:rPr>
              <w:t xml:space="preserve">   </w:t>
            </w:r>
          </w:p>
          <w:p w14:paraId="2329B370" w14:textId="2F6005A3" w:rsidR="0015476B" w:rsidRPr="003E71A2" w:rsidRDefault="0015476B" w:rsidP="0015476B">
            <w:pPr>
              <w:jc w:val="both"/>
              <w:rPr>
                <w:rStyle w:val="Hipercze"/>
                <w:rFonts w:cstheme="minorBidi"/>
                <w:sz w:val="18"/>
                <w:szCs w:val="18"/>
              </w:rPr>
            </w:pPr>
            <w:r w:rsidRPr="007025A2">
              <w:rPr>
                <w:sz w:val="18"/>
                <w:szCs w:val="18"/>
              </w:rPr>
              <w:fldChar w:fldCharType="end"/>
            </w:r>
            <w:bookmarkStart w:id="0" w:name="_GoBack"/>
            <w:bookmarkEnd w:id="0"/>
            <w:r>
              <w:rPr>
                <w:sz w:val="18"/>
                <w:szCs w:val="18"/>
              </w:rPr>
              <w:fldChar w:fldCharType="begin"/>
            </w:r>
            <w:r w:rsidR="00373D8D">
              <w:rPr>
                <w:sz w:val="18"/>
                <w:szCs w:val="18"/>
              </w:rPr>
              <w:instrText>HYPERLINK "http://stat.gov.pl/sygnalne/informacje-sygnalne/" \o "Link do publikacji Informacje Sygnalne"</w:instrText>
            </w:r>
            <w:r>
              <w:rPr>
                <w:sz w:val="18"/>
                <w:szCs w:val="18"/>
              </w:rPr>
              <w:fldChar w:fldCharType="separate"/>
            </w:r>
            <w:r w:rsidRPr="003E71A2">
              <w:rPr>
                <w:rStyle w:val="Hipercze"/>
                <w:rFonts w:cstheme="minorBidi"/>
                <w:sz w:val="18"/>
                <w:szCs w:val="18"/>
              </w:rPr>
              <w:t>Informacje sygnalne</w:t>
            </w:r>
          </w:p>
          <w:p w14:paraId="55DA24D0" w14:textId="11D59453" w:rsidR="00531873" w:rsidRPr="00694D63" w:rsidRDefault="0015476B" w:rsidP="0015476B">
            <w:pPr>
              <w:jc w:val="both"/>
              <w:rPr>
                <w:b/>
                <w:color w:val="000000" w:themeColor="text1"/>
                <w:szCs w:val="24"/>
              </w:rPr>
            </w:pPr>
            <w:r>
              <w:rPr>
                <w:sz w:val="18"/>
                <w:szCs w:val="18"/>
              </w:rPr>
              <w:fldChar w:fldCharType="end"/>
            </w:r>
            <w:r w:rsidR="00531873">
              <w:rPr>
                <w:b/>
                <w:color w:val="000000" w:themeColor="text1"/>
                <w:szCs w:val="24"/>
              </w:rPr>
              <w:t>Temat dostępny w bazach danych</w:t>
            </w:r>
          </w:p>
          <w:p w14:paraId="58E26264" w14:textId="54959963" w:rsidR="00E767DC" w:rsidRPr="00D8654F" w:rsidRDefault="00D8654F" w:rsidP="00E767DC">
            <w:pPr>
              <w:jc w:val="both"/>
              <w:rPr>
                <w:rStyle w:val="Hipercze"/>
                <w:rFonts w:cstheme="minorBidi"/>
                <w:sz w:val="18"/>
                <w:szCs w:val="18"/>
              </w:rPr>
            </w:pPr>
            <w:r>
              <w:rPr>
                <w:rStyle w:val="Hipercze"/>
                <w:rFonts w:cstheme="minorBidi"/>
                <w:sz w:val="18"/>
                <w:szCs w:val="18"/>
              </w:rPr>
              <w:fldChar w:fldCharType="begin"/>
            </w:r>
            <w:r w:rsidR="00373D8D">
              <w:rPr>
                <w:rStyle w:val="Hipercze"/>
                <w:rFonts w:cstheme="minorBidi"/>
                <w:sz w:val="18"/>
                <w:szCs w:val="18"/>
              </w:rPr>
              <w:instrText>HYPERLINK "http://swaid.stat.gov.pl/SitePagesDBW/Ceny.aspx" \o "Link do Dziedzinowej Bazy Wiedzy Ceny"</w:instrText>
            </w:r>
            <w:r>
              <w:rPr>
                <w:rStyle w:val="Hipercze"/>
                <w:rFonts w:cstheme="minorBidi"/>
                <w:sz w:val="18"/>
                <w:szCs w:val="18"/>
              </w:rPr>
              <w:fldChar w:fldCharType="separate"/>
            </w:r>
            <w:r w:rsidR="00E767DC" w:rsidRPr="00D8654F">
              <w:rPr>
                <w:rStyle w:val="Hipercze"/>
                <w:rFonts w:cstheme="minorBidi"/>
                <w:sz w:val="18"/>
                <w:szCs w:val="18"/>
              </w:rPr>
              <w:t>Dziedzinowa Baza Wiedzy Ceny</w:t>
            </w:r>
          </w:p>
          <w:p w14:paraId="5EE252E2" w14:textId="36CE9D6E" w:rsidR="00E767DC" w:rsidRPr="0092073A" w:rsidRDefault="00D8654F" w:rsidP="00E767DC">
            <w:pPr>
              <w:jc w:val="both"/>
              <w:rPr>
                <w:rStyle w:val="Hipercze"/>
                <w:rFonts w:cstheme="minorBidi"/>
                <w:sz w:val="18"/>
                <w:szCs w:val="18"/>
              </w:rPr>
            </w:pPr>
            <w:r>
              <w:rPr>
                <w:rStyle w:val="Hipercze"/>
                <w:rFonts w:cstheme="minorBidi"/>
                <w:sz w:val="18"/>
                <w:szCs w:val="18"/>
              </w:rPr>
              <w:fldChar w:fldCharType="end"/>
            </w:r>
            <w:r w:rsidR="0092073A">
              <w:rPr>
                <w:rStyle w:val="Hipercze"/>
                <w:rFonts w:cstheme="minorBidi"/>
                <w:color w:val="001D77"/>
                <w:sz w:val="18"/>
                <w:szCs w:val="18"/>
              </w:rPr>
              <w:fldChar w:fldCharType="begin"/>
            </w:r>
            <w:r w:rsidR="00373D8D">
              <w:rPr>
                <w:rStyle w:val="Hipercze"/>
                <w:rFonts w:cstheme="minorBidi"/>
                <w:color w:val="001D77"/>
                <w:sz w:val="18"/>
                <w:szCs w:val="18"/>
              </w:rPr>
              <w:instrText>HYPERLINK "http://bdm.stat.gov.pl/" \o "Link do Banku Danych Makroekonomicznych"</w:instrText>
            </w:r>
            <w:r w:rsidR="0092073A">
              <w:rPr>
                <w:rStyle w:val="Hipercze"/>
                <w:rFonts w:cstheme="minorBidi"/>
                <w:color w:val="001D77"/>
                <w:sz w:val="18"/>
                <w:szCs w:val="18"/>
              </w:rPr>
              <w:fldChar w:fldCharType="separate"/>
            </w:r>
            <w:r w:rsidR="001D1E21">
              <w:rPr>
                <w:rStyle w:val="Hipercze"/>
                <w:rFonts w:cstheme="minorBidi"/>
                <w:sz w:val="18"/>
                <w:szCs w:val="18"/>
              </w:rPr>
              <w:t xml:space="preserve">Bank </w:t>
            </w:r>
            <w:r w:rsidR="00D46D60" w:rsidRPr="0092073A">
              <w:rPr>
                <w:rStyle w:val="Hipercze"/>
                <w:rFonts w:cstheme="minorBidi"/>
                <w:sz w:val="18"/>
                <w:szCs w:val="18"/>
              </w:rPr>
              <w:t>Danych Makroekonomicznych</w:t>
            </w:r>
          </w:p>
          <w:p w14:paraId="57B767CA" w14:textId="05BB2E60" w:rsidR="00531873" w:rsidRPr="001B32C7" w:rsidRDefault="0092073A" w:rsidP="00E767DC">
            <w:pPr>
              <w:jc w:val="both"/>
              <w:rPr>
                <w:rStyle w:val="Hipercze"/>
                <w:rFonts w:cstheme="minorBidi"/>
                <w:sz w:val="18"/>
                <w:szCs w:val="18"/>
              </w:rPr>
            </w:pPr>
            <w:r>
              <w:rPr>
                <w:rStyle w:val="Hipercze"/>
                <w:rFonts w:cstheme="minorBidi"/>
                <w:color w:val="001D77"/>
                <w:sz w:val="18"/>
                <w:szCs w:val="18"/>
              </w:rPr>
              <w:fldChar w:fldCharType="end"/>
            </w:r>
            <w:r w:rsidR="001B32C7">
              <w:rPr>
                <w:rStyle w:val="Hipercze"/>
                <w:rFonts w:cstheme="minorBidi"/>
                <w:color w:val="001D77"/>
                <w:sz w:val="18"/>
                <w:szCs w:val="18"/>
              </w:rPr>
              <w:fldChar w:fldCharType="begin"/>
            </w:r>
            <w:r w:rsidR="00373D8D">
              <w:rPr>
                <w:rStyle w:val="Hipercze"/>
                <w:rFonts w:cstheme="minorBidi"/>
                <w:color w:val="001D77"/>
                <w:sz w:val="18"/>
                <w:szCs w:val="18"/>
              </w:rPr>
              <w:instrText>HYPERLINK "http://stat.gov.pl/obszary-tematyczne/ceny-handel/wskazniki-cen/" \o "Link do bazy  Wskaźników Cen"</w:instrText>
            </w:r>
            <w:r w:rsidR="001B32C7">
              <w:rPr>
                <w:rStyle w:val="Hipercze"/>
                <w:rFonts w:cstheme="minorBidi"/>
                <w:color w:val="001D77"/>
                <w:sz w:val="18"/>
                <w:szCs w:val="18"/>
              </w:rPr>
              <w:fldChar w:fldCharType="separate"/>
            </w:r>
            <w:r w:rsidR="00E767DC" w:rsidRPr="001B32C7">
              <w:rPr>
                <w:rStyle w:val="Hipercze"/>
                <w:rFonts w:cstheme="minorBidi"/>
                <w:sz w:val="18"/>
                <w:szCs w:val="18"/>
              </w:rPr>
              <w:t>Wskaźniki cen (Obszary tematyczne: Ceny, Handel)</w:t>
            </w:r>
          </w:p>
          <w:p w14:paraId="326D6B5C" w14:textId="21AC9834" w:rsidR="00531873" w:rsidRPr="00CF18EE" w:rsidRDefault="001B32C7" w:rsidP="00531873">
            <w:pPr>
              <w:rPr>
                <w:rStyle w:val="Hipercze"/>
                <w:rFonts w:cstheme="minorBidi"/>
              </w:rPr>
            </w:pPr>
            <w:r>
              <w:rPr>
                <w:rStyle w:val="Hipercze"/>
                <w:rFonts w:cstheme="minorBidi"/>
                <w:color w:val="001D77"/>
                <w:sz w:val="18"/>
                <w:szCs w:val="18"/>
              </w:rPr>
              <w:fldChar w:fldCharType="end"/>
            </w:r>
            <w:r w:rsidR="00531873">
              <w:rPr>
                <w:rFonts w:cs="Times New Roman"/>
              </w:rPr>
              <w:fldChar w:fldCharType="begin"/>
            </w:r>
            <w:r w:rsidR="00531873">
              <w:rPr>
                <w:rFonts w:cs="Times New Roman"/>
              </w:rPr>
              <w:instrText xml:space="preserve"> HYPERLINK "https://stat.gov.pl/" \o "Link do danych w bazie..." </w:instrText>
            </w:r>
            <w:r w:rsidR="00531873">
              <w:rPr>
                <w:rFonts w:cs="Times New Roman"/>
              </w:rPr>
              <w:fldChar w:fldCharType="separate"/>
            </w:r>
          </w:p>
          <w:p w14:paraId="6EC7A51E" w14:textId="62BF9C16" w:rsidR="00531873" w:rsidRPr="00694D63" w:rsidRDefault="00531873" w:rsidP="00531873">
            <w:pPr>
              <w:shd w:val="clear" w:color="auto" w:fill="D9D9D9" w:themeFill="background1" w:themeFillShade="D9"/>
              <w:spacing w:before="360"/>
              <w:rPr>
                <w:b/>
                <w:color w:val="000000" w:themeColor="text1"/>
                <w:szCs w:val="24"/>
              </w:rPr>
            </w:pPr>
            <w:r>
              <w:rPr>
                <w:rFonts w:cs="Times New Roman"/>
              </w:rPr>
              <w:fldChar w:fldCharType="end"/>
            </w:r>
            <w:r w:rsidRPr="00694D63">
              <w:rPr>
                <w:b/>
                <w:color w:val="000000" w:themeColor="text1"/>
                <w:szCs w:val="24"/>
              </w:rPr>
              <w:t>Ważniejsze pojęcia dostępne w słowniku</w:t>
            </w:r>
          </w:p>
          <w:p w14:paraId="61F5D497" w14:textId="4D94461F" w:rsidR="006C58C2" w:rsidRPr="007B63D4" w:rsidRDefault="00D46D60" w:rsidP="006C58C2">
            <w:pPr>
              <w:jc w:val="both"/>
              <w:rPr>
                <w:rStyle w:val="Hipercze"/>
                <w:rFonts w:cstheme="minorBidi"/>
                <w:sz w:val="18"/>
                <w:szCs w:val="18"/>
              </w:rPr>
            </w:pPr>
            <w:r w:rsidRPr="007B63D4">
              <w:rPr>
                <w:rStyle w:val="Hipercze"/>
                <w:rFonts w:cstheme="minorBidi"/>
                <w:sz w:val="18"/>
                <w:szCs w:val="18"/>
              </w:rPr>
              <w:fldChar w:fldCharType="begin"/>
            </w:r>
            <w:r w:rsidR="00373D8D">
              <w:rPr>
                <w:rStyle w:val="Hipercze"/>
                <w:rFonts w:cstheme="minorBidi"/>
                <w:sz w:val="18"/>
                <w:szCs w:val="18"/>
              </w:rPr>
              <w:instrText>HYPERLINK "http://stat.gov.pl/metainformacje/slownik-pojec/pojecia-stosowane-w-statystyce-publicznej/709,pojecie.html" \o "Link do definicji pojęcia Wskaźnik cen produkcji budowlano-montażowej"</w:instrText>
            </w:r>
            <w:r w:rsidRPr="007B63D4">
              <w:rPr>
                <w:rStyle w:val="Hipercze"/>
                <w:rFonts w:cstheme="minorBidi"/>
                <w:sz w:val="18"/>
                <w:szCs w:val="18"/>
              </w:rPr>
              <w:fldChar w:fldCharType="separate"/>
            </w:r>
            <w:r w:rsidR="006C58C2" w:rsidRPr="007B63D4">
              <w:rPr>
                <w:rStyle w:val="Hipercze"/>
                <w:rFonts w:cstheme="minorBidi"/>
                <w:sz w:val="18"/>
                <w:szCs w:val="18"/>
              </w:rPr>
              <w:t>Wskaźnik cen produkcji budowlano-montażowej</w:t>
            </w:r>
          </w:p>
          <w:p w14:paraId="7C166DC6" w14:textId="1F12E172" w:rsidR="00531873" w:rsidRPr="00B16871" w:rsidRDefault="00D46D60" w:rsidP="00531873">
            <w:pPr>
              <w:rPr>
                <w:rStyle w:val="Hipercze"/>
                <w:rFonts w:cstheme="minorBidi"/>
                <w:color w:val="auto"/>
                <w:u w:val="none"/>
              </w:rPr>
            </w:pPr>
            <w:r w:rsidRPr="007B63D4">
              <w:rPr>
                <w:rStyle w:val="Hipercze"/>
                <w:rFonts w:cstheme="minorBidi"/>
                <w:sz w:val="18"/>
                <w:szCs w:val="18"/>
              </w:rPr>
              <w:fldChar w:fldCharType="end"/>
            </w:r>
          </w:p>
          <w:p w14:paraId="32159E9A" w14:textId="65CB3DAA" w:rsidR="00531873" w:rsidRPr="00417835" w:rsidRDefault="00531873" w:rsidP="00531873">
            <w:pPr>
              <w:rPr>
                <w:rStyle w:val="Hipercze"/>
              </w:rPr>
            </w:pPr>
          </w:p>
          <w:p w14:paraId="74120B68" w14:textId="77777777" w:rsidR="00531873" w:rsidRPr="007B63D4" w:rsidRDefault="00531873" w:rsidP="00531873">
            <w:pPr>
              <w:rPr>
                <w:b/>
                <w:color w:val="000000" w:themeColor="text1"/>
                <w:szCs w:val="24"/>
              </w:rPr>
            </w:pPr>
          </w:p>
          <w:p w14:paraId="734C8732" w14:textId="77777777" w:rsidR="00531873" w:rsidRPr="007B63D4" w:rsidRDefault="00531873" w:rsidP="00531873">
            <w:pPr>
              <w:rPr>
                <w:b/>
                <w:color w:val="000000" w:themeColor="text1"/>
                <w:szCs w:val="24"/>
              </w:rPr>
            </w:pPr>
          </w:p>
          <w:p w14:paraId="59EB7117" w14:textId="77777777" w:rsidR="00531873" w:rsidRPr="007B63D4" w:rsidRDefault="00531873" w:rsidP="00531873">
            <w:pPr>
              <w:rPr>
                <w:b/>
                <w:color w:val="000000" w:themeColor="text1"/>
                <w:szCs w:val="24"/>
              </w:rPr>
            </w:pPr>
          </w:p>
        </w:tc>
      </w:tr>
    </w:tbl>
    <w:p w14:paraId="1634A8FA"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7B63D4" w:rsidRDefault="000470AA" w:rsidP="00D00796">
            <w:pPr>
              <w:pStyle w:val="Nagwek3"/>
              <w:spacing w:before="0" w:line="240" w:lineRule="auto"/>
              <w:rPr>
                <w:rFonts w:ascii="Fira Sans" w:hAnsi="Fira Sans" w:cs="Arial"/>
                <w:color w:val="auto"/>
                <w:sz w:val="20"/>
                <w:szCs w:val="20"/>
              </w:rPr>
            </w:pPr>
          </w:p>
        </w:tc>
      </w:tr>
    </w:tbl>
    <w:p w14:paraId="1B68E34A" w14:textId="77777777" w:rsidR="000470AA" w:rsidRDefault="000470AA" w:rsidP="000470AA">
      <w:pPr>
        <w:rPr>
          <w:sz w:val="20"/>
        </w:rPr>
      </w:pPr>
    </w:p>
    <w:p w14:paraId="21E45930" w14:textId="77777777" w:rsidR="000470AA" w:rsidRDefault="000470AA" w:rsidP="000470AA">
      <w:pPr>
        <w:rPr>
          <w:sz w:val="18"/>
        </w:rPr>
      </w:pPr>
    </w:p>
    <w:p w14:paraId="7C19EFAE" w14:textId="5AAD912C" w:rsidR="00D261A2" w:rsidRPr="00001C5B" w:rsidRDefault="00D261A2" w:rsidP="00AD0E56">
      <w:pPr>
        <w:rPr>
          <w:sz w:val="18"/>
        </w:rPr>
      </w:pPr>
    </w:p>
    <w:sectPr w:rsidR="00D261A2" w:rsidRPr="00001C5B" w:rsidSect="003B18B6">
      <w:headerReference w:type="default" r:id="rId24"/>
      <w:footerReference w:type="default" r:id="rId25"/>
      <w:pgSz w:w="11906" w:h="16838"/>
      <w:pgMar w:top="720" w:right="3119" w:bottom="720" w:left="720" w:header="170" w:footer="283"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24F2F1" w16cex:dateUtc="2022-11-20T17:3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43CE56" w14:textId="77777777" w:rsidR="00147109" w:rsidRDefault="00147109" w:rsidP="000662E2">
      <w:pPr>
        <w:spacing w:after="0" w:line="240" w:lineRule="auto"/>
      </w:pPr>
      <w:r>
        <w:separator/>
      </w:r>
    </w:p>
  </w:endnote>
  <w:endnote w:type="continuationSeparator" w:id="0">
    <w:p w14:paraId="55DD7856" w14:textId="77777777" w:rsidR="00147109" w:rsidRDefault="00147109"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Calibri"/>
    <w:panose1 w:val="020B0503050000020004"/>
    <w:charset w:val="EE"/>
    <w:family w:val="swiss"/>
    <w:pitch w:val="variable"/>
    <w:sig w:usb0="600002FF" w:usb1="02000001" w:usb2="00000000" w:usb3="00000000" w:csb0="0000019F" w:csb1="00000000"/>
    <w:embedRegular r:id="rId1" w:fontKey="{A82B9180-BA70-4BE3-A9E3-5D4ECC4586D9}"/>
    <w:embedBold r:id="rId2" w:fontKey="{8DBB9ECD-A1BA-49A0-BF70-7296AC49393C}"/>
    <w:embedItalic r:id="rId3" w:fontKey="{C507BDC2-93B8-4016-B1E2-347EB1FBF366}"/>
  </w:font>
  <w:font w:name="Fira Sans Light">
    <w:panose1 w:val="020B0403050000020004"/>
    <w:charset w:val="EE"/>
    <w:family w:val="swiss"/>
    <w:pitch w:val="variable"/>
    <w:sig w:usb0="600002FF" w:usb1="02000001" w:usb2="00000000" w:usb3="00000000" w:csb0="0000019F" w:csb1="00000000"/>
    <w:embedRegular r:id="rId4" w:fontKey="{6C992047-A5F2-4BA1-B8BE-28A4B7A54193}"/>
    <w:embedBold r:id="rId5" w:fontKey="{9B6248BB-2E5E-4D05-B048-6D00333642E9}"/>
    <w:embedItalic r:id="rId6" w:fontKey="{A35D0B37-57C8-4D96-9D4E-EBF8A8B0D77E}"/>
  </w:font>
  <w:font w:name="Fira Sans SemiBold">
    <w:panose1 w:val="020B0603050000020004"/>
    <w:charset w:val="EE"/>
    <w:family w:val="swiss"/>
    <w:pitch w:val="variable"/>
    <w:sig w:usb0="600002FF" w:usb1="02000001" w:usb2="00000000" w:usb3="00000000" w:csb0="0000019F" w:csb1="00000000"/>
    <w:embedRegular r:id="rId7" w:fontKey="{73CB20EC-A111-4740-B008-3CF760DD806D}"/>
    <w:embedBold r:id="rId8" w:fontKey="{586D0733-D23D-4267-98C3-B84AEF059166}"/>
  </w:font>
  <w:font w:name="Fira Sans Medium">
    <w:panose1 w:val="020B0603050000020004"/>
    <w:charset w:val="EE"/>
    <w:family w:val="swiss"/>
    <w:pitch w:val="variable"/>
    <w:sig w:usb0="600002FF" w:usb1="02000001" w:usb2="00000000" w:usb3="00000000" w:csb0="0000019F" w:csb1="00000000"/>
    <w:embedRegular r:id="rId9" w:fontKey="{D4F58A28-EB42-41CB-A25B-8329AE2BCA24}"/>
    <w:embedItalic r:id="rId10" w:fontKey="{7A7EF568-0E34-41A0-AB94-13ACA513B791}"/>
  </w:font>
  <w:font w:name="Segoe UI">
    <w:panose1 w:val="020B0502040204020203"/>
    <w:charset w:val="EE"/>
    <w:family w:val="swiss"/>
    <w:pitch w:val="variable"/>
    <w:sig w:usb0="E4002EFF" w:usb1="C000E47F" w:usb2="00000009" w:usb3="00000000" w:csb0="000001FF" w:csb1="00000000"/>
    <w:embedRegular r:id="rId11" w:fontKey="{9B0AAF87-A199-4C34-BA11-CCE00DC8F2B3}"/>
  </w:font>
  <w:font w:name="Fira Sans Extra Condensed SemiB">
    <w:panose1 w:val="020B0603050000020004"/>
    <w:charset w:val="EE"/>
    <w:family w:val="swiss"/>
    <w:pitch w:val="variable"/>
    <w:sig w:usb0="600002FF" w:usb1="00000001" w:usb2="00000000" w:usb3="00000000" w:csb0="0000019F" w:csb1="00000000"/>
    <w:embedRegular r:id="rId12" w:fontKey="{AB017ED5-1B58-4CCB-AD2B-BB190C6BE7C4}"/>
  </w:font>
  <w:font w:name="Calibri">
    <w:panose1 w:val="020F0502020204030204"/>
    <w:charset w:val="EE"/>
    <w:family w:val="swiss"/>
    <w:pitch w:val="variable"/>
    <w:sig w:usb0="E4002EFF" w:usb1="C000247B" w:usb2="00000009" w:usb3="00000000" w:csb0="000001FF" w:csb1="00000000"/>
    <w:embedRegular r:id="rId13" w:fontKey="{28DFD5FA-549F-4C88-9B82-8250C0C4EA87}"/>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556A03">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556A03">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556A03">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A49471" w14:textId="77777777" w:rsidR="00147109" w:rsidRDefault="00147109" w:rsidP="000662E2">
      <w:pPr>
        <w:spacing w:after="0" w:line="240" w:lineRule="auto"/>
      </w:pPr>
      <w:r>
        <w:separator/>
      </w:r>
    </w:p>
  </w:footnote>
  <w:footnote w:type="continuationSeparator" w:id="0">
    <w:p w14:paraId="7E69614A" w14:textId="77777777" w:rsidR="00147109" w:rsidRDefault="00147109"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5FEC89BD">
          <wp:simplePos x="0" y="0"/>
          <wp:positionH relativeFrom="column">
            <wp:posOffset>13335</wp:posOffset>
          </wp:positionH>
          <wp:positionV relativeFrom="paragraph">
            <wp:posOffset>153670</wp:posOffset>
          </wp:positionV>
          <wp:extent cx="1125855" cy="431800"/>
          <wp:effectExtent l="0" t="0" r="0" b="6350"/>
          <wp:wrapSquare wrapText="bothSides"/>
          <wp:docPr id="7" name="Obraz 7" descr="Logo Głównego Urzędu Statystycznego&#10;&#10;">
            <a:hlinkClick xmlns:a="http://schemas.openxmlformats.org/drawingml/2006/main" r:id="rId1" tooltip="Logo GU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Logo Głównego Urzędu Statystycznego&#10;&#10;">
                    <a:hlinkClick r:id="rId1" tooltip="Logo GUS"/>
                  </pic:cNvPr>
                  <pic:cNvPicPr/>
                </pic:nvPicPr>
                <pic:blipFill rotWithShape="1">
                  <a:blip r:embed="rId2"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6951B400">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e sygnalne"/>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1" alt="Informacje sygnalne"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C9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wSJq3OKS0pU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OntAL1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4CD7FB56">
              <wp:simplePos x="0" y="0"/>
              <wp:positionH relativeFrom="column">
                <wp:posOffset>5287976</wp:posOffset>
              </wp:positionH>
              <wp:positionV relativeFrom="paragraph">
                <wp:posOffset>266065</wp:posOffset>
              </wp:positionV>
              <wp:extent cx="1432293" cy="336589"/>
              <wp:effectExtent l="0" t="0" r="0" b="6350"/>
              <wp:wrapNone/>
              <wp:docPr id="8" name="Pole tekstowe 2" descr="21.06.2023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29471F1D" w:rsidR="00F37172" w:rsidRPr="00A01B40" w:rsidRDefault="00280AF0" w:rsidP="00F049AB">
                          <w:pPr>
                            <w:pStyle w:val="Datainformacjisygnalnej"/>
                          </w:pPr>
                          <w:r>
                            <w:t>2</w:t>
                          </w:r>
                          <w:r w:rsidR="00BB46B7">
                            <w:t>1</w:t>
                          </w:r>
                          <w:r w:rsidR="00DE6B58">
                            <w:t>.</w:t>
                          </w:r>
                          <w:r w:rsidR="00F12EA9">
                            <w:t>0</w:t>
                          </w:r>
                          <w:r w:rsidR="00BB46B7">
                            <w:t>6</w:t>
                          </w:r>
                          <w:r w:rsidR="00DE6B58">
                            <w:t>.</w:t>
                          </w:r>
                          <w:r w:rsidR="00316A71">
                            <w:t>202</w:t>
                          </w:r>
                          <w:r w:rsidR="00F12EA9">
                            <w:t>3</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2" type="#_x0000_t202" alt="21.06.2023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KMaIAIAABQEAAAOAAAAZHJzL2Uyb0RvYy54bWysU11v2yAUfZ+0/4B4X+w4H2usOFXXrtOk&#10;bqvU7QcQwDEqcBmQ2Nmv3wWnabS9TfMDAl/uufece1hfD0aTg/RBgW3odFJSIi0HoeyuoT++37+7&#10;oiREZgXTYGVDjzLQ683bN+ve1bKCDrSQniCIDXXvGtrF6OqiCLyThoUJOGkx2II3LOLR7wrhWY/o&#10;RhdVWS6LHrxwHrgMAf/ejUG6yfhtK3n81rZBRqIbir3FvPq8btNabNas3nnmOsVPbbB/6MIwZbHo&#10;GeqORUb2Xv0FZRT3EKCNEw6mgLZVXGYOyGZa/sHmqWNOZi4oTnBnmcL/g+VfD4+eKNFQHJRlBkf0&#10;CFqSKJ9DhF6SihIhA0fJKpzuclKV1Yz4SRKud6HG/CeHCHH4AAMaIIsQ3APw50As3HbM7uSN99B3&#10;kglsfJoyi4vUESckkG3/BQR2wPYRMtDQepNURZ0IouMAj+ehySESnkrOZ1W1mlHCMTabLRdXq1yC&#10;1S/Zzof4SYIhadNQj6bI6OzwEGLqhtUvV1IxC/dK62wMbUnf0NWiWuSEi4hREX2rlUHhyvSNTkok&#10;P1qRkyNTetxjAW1PrBPRkXIctkNWPkuSFNmCOKIMHkab4rPCTQf+FyU9WrSh4eeeeUmJ/mxRytV0&#10;Pk+ezof54n2FB38Z2V5GmOUI1dBIybi9jfkdjJRvUPJWZTVeOzm1jNbLIp2eSfL25Tnfen3Mm98A&#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GpijGiACAAAUBAAADgAAAAAAAAAAAAAAAAAuAgAAZHJzL2Uyb0RvYy54bWxQ&#10;SwECLQAUAAYACAAAACEAtMlX394AAAAKAQAADwAAAAAAAAAAAAAAAAB6BAAAZHJzL2Rvd25yZXYu&#10;eG1sUEsFBgAAAAAEAAQA8wAAAIUFAAAAAA==&#10;" filled="f" stroked="f">
              <v:textbox>
                <w:txbxContent>
                  <w:p w14:paraId="71967FEA" w14:textId="29471F1D" w:rsidR="00F37172" w:rsidRPr="00A01B40" w:rsidRDefault="00280AF0" w:rsidP="00F049AB">
                    <w:pPr>
                      <w:pStyle w:val="Datainformacjisygnalnej"/>
                    </w:pPr>
                    <w:r>
                      <w:t>2</w:t>
                    </w:r>
                    <w:r w:rsidR="00BB46B7">
                      <w:t>1</w:t>
                    </w:r>
                    <w:r w:rsidR="00DE6B58">
                      <w:t>.</w:t>
                    </w:r>
                    <w:r w:rsidR="00F12EA9">
                      <w:t>0</w:t>
                    </w:r>
                    <w:r w:rsidR="00BB46B7">
                      <w:t>6</w:t>
                    </w:r>
                    <w:r w:rsidR="00DE6B58">
                      <w:t>.</w:t>
                    </w:r>
                    <w:r w:rsidR="00316A71">
                      <w:t>202</w:t>
                    </w:r>
                    <w:r w:rsidR="00F12EA9">
                      <w:t>3</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24.5pt;height:124.5pt;visibility:visible;mso-wrap-style:square" o:bullet="t">
        <v:imagedata r:id="rId1" o:title=""/>
      </v:shape>
    </w:pict>
  </w:numPicBullet>
  <w:numPicBullet w:numPicBulletId="1">
    <w:pict>
      <v:shape id="_x0000_i1043" type="#_x0000_t75" style="width:123.75pt;height:124.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2A2C"/>
    <w:rsid w:val="00003437"/>
    <w:rsid w:val="00003BD1"/>
    <w:rsid w:val="00004010"/>
    <w:rsid w:val="00004FD8"/>
    <w:rsid w:val="00006A33"/>
    <w:rsid w:val="0000709F"/>
    <w:rsid w:val="00007311"/>
    <w:rsid w:val="000108B8"/>
    <w:rsid w:val="00010DF6"/>
    <w:rsid w:val="000121F6"/>
    <w:rsid w:val="00014098"/>
    <w:rsid w:val="00014331"/>
    <w:rsid w:val="00014470"/>
    <w:rsid w:val="000152F5"/>
    <w:rsid w:val="00015458"/>
    <w:rsid w:val="0001585A"/>
    <w:rsid w:val="0001623A"/>
    <w:rsid w:val="00020673"/>
    <w:rsid w:val="00022780"/>
    <w:rsid w:val="0002374D"/>
    <w:rsid w:val="00024043"/>
    <w:rsid w:val="000245D6"/>
    <w:rsid w:val="00027A6B"/>
    <w:rsid w:val="00027DEE"/>
    <w:rsid w:val="00027E94"/>
    <w:rsid w:val="000308F4"/>
    <w:rsid w:val="00031C74"/>
    <w:rsid w:val="00033429"/>
    <w:rsid w:val="00037F75"/>
    <w:rsid w:val="000402B5"/>
    <w:rsid w:val="000403CB"/>
    <w:rsid w:val="00040959"/>
    <w:rsid w:val="00041491"/>
    <w:rsid w:val="0004197F"/>
    <w:rsid w:val="0004248F"/>
    <w:rsid w:val="00042F5F"/>
    <w:rsid w:val="00043B26"/>
    <w:rsid w:val="000441DE"/>
    <w:rsid w:val="0004513F"/>
    <w:rsid w:val="0004582E"/>
    <w:rsid w:val="00046AB3"/>
    <w:rsid w:val="00046F3E"/>
    <w:rsid w:val="000470AA"/>
    <w:rsid w:val="0005781E"/>
    <w:rsid w:val="00057CA1"/>
    <w:rsid w:val="000606C9"/>
    <w:rsid w:val="00061FC5"/>
    <w:rsid w:val="000647A9"/>
    <w:rsid w:val="00065ED4"/>
    <w:rsid w:val="000662E2"/>
    <w:rsid w:val="00066883"/>
    <w:rsid w:val="00066C6B"/>
    <w:rsid w:val="000672A9"/>
    <w:rsid w:val="0006797B"/>
    <w:rsid w:val="00067C4B"/>
    <w:rsid w:val="00071B39"/>
    <w:rsid w:val="00073683"/>
    <w:rsid w:val="00074DD8"/>
    <w:rsid w:val="00075759"/>
    <w:rsid w:val="00077136"/>
    <w:rsid w:val="000806F7"/>
    <w:rsid w:val="00080CA8"/>
    <w:rsid w:val="00081FA7"/>
    <w:rsid w:val="00082198"/>
    <w:rsid w:val="00082CB5"/>
    <w:rsid w:val="00084B03"/>
    <w:rsid w:val="000855E0"/>
    <w:rsid w:val="00085B85"/>
    <w:rsid w:val="000866BB"/>
    <w:rsid w:val="00087A60"/>
    <w:rsid w:val="0009054F"/>
    <w:rsid w:val="00091BEF"/>
    <w:rsid w:val="0009371D"/>
    <w:rsid w:val="0009449E"/>
    <w:rsid w:val="00094F94"/>
    <w:rsid w:val="00097840"/>
    <w:rsid w:val="00097C73"/>
    <w:rsid w:val="000A0246"/>
    <w:rsid w:val="000A11C7"/>
    <w:rsid w:val="000A4AA2"/>
    <w:rsid w:val="000A4D74"/>
    <w:rsid w:val="000A4FBB"/>
    <w:rsid w:val="000A5834"/>
    <w:rsid w:val="000B0727"/>
    <w:rsid w:val="000B0860"/>
    <w:rsid w:val="000B4245"/>
    <w:rsid w:val="000B4C20"/>
    <w:rsid w:val="000B503D"/>
    <w:rsid w:val="000B5273"/>
    <w:rsid w:val="000B5AC2"/>
    <w:rsid w:val="000B65CF"/>
    <w:rsid w:val="000B68A7"/>
    <w:rsid w:val="000B718D"/>
    <w:rsid w:val="000C135D"/>
    <w:rsid w:val="000C3FA9"/>
    <w:rsid w:val="000C5CD1"/>
    <w:rsid w:val="000D12D2"/>
    <w:rsid w:val="000D1D43"/>
    <w:rsid w:val="000D225C"/>
    <w:rsid w:val="000D2A5C"/>
    <w:rsid w:val="000D39F0"/>
    <w:rsid w:val="000D5152"/>
    <w:rsid w:val="000D79AE"/>
    <w:rsid w:val="000E0918"/>
    <w:rsid w:val="000E2275"/>
    <w:rsid w:val="000E50A2"/>
    <w:rsid w:val="000E50CA"/>
    <w:rsid w:val="000E64D1"/>
    <w:rsid w:val="000E66B7"/>
    <w:rsid w:val="000E67D0"/>
    <w:rsid w:val="000E791F"/>
    <w:rsid w:val="000E79A9"/>
    <w:rsid w:val="000F0276"/>
    <w:rsid w:val="000F189F"/>
    <w:rsid w:val="000F1A2F"/>
    <w:rsid w:val="000F223E"/>
    <w:rsid w:val="000F2820"/>
    <w:rsid w:val="000F4066"/>
    <w:rsid w:val="000F55A6"/>
    <w:rsid w:val="000F6EFD"/>
    <w:rsid w:val="00101051"/>
    <w:rsid w:val="001011C3"/>
    <w:rsid w:val="001025AC"/>
    <w:rsid w:val="00102C45"/>
    <w:rsid w:val="00106461"/>
    <w:rsid w:val="00106DA3"/>
    <w:rsid w:val="001078C4"/>
    <w:rsid w:val="00107ACA"/>
    <w:rsid w:val="00110214"/>
    <w:rsid w:val="00110352"/>
    <w:rsid w:val="0011043D"/>
    <w:rsid w:val="00110D87"/>
    <w:rsid w:val="00112399"/>
    <w:rsid w:val="00113471"/>
    <w:rsid w:val="00114DB9"/>
    <w:rsid w:val="00116087"/>
    <w:rsid w:val="00117711"/>
    <w:rsid w:val="00120162"/>
    <w:rsid w:val="00122C1B"/>
    <w:rsid w:val="001233CF"/>
    <w:rsid w:val="001238F1"/>
    <w:rsid w:val="00130296"/>
    <w:rsid w:val="00131A41"/>
    <w:rsid w:val="00134145"/>
    <w:rsid w:val="00136736"/>
    <w:rsid w:val="00136740"/>
    <w:rsid w:val="00136D67"/>
    <w:rsid w:val="00137708"/>
    <w:rsid w:val="001423B6"/>
    <w:rsid w:val="0014482E"/>
    <w:rsid w:val="001448A7"/>
    <w:rsid w:val="00146621"/>
    <w:rsid w:val="00146F54"/>
    <w:rsid w:val="00147109"/>
    <w:rsid w:val="00150A84"/>
    <w:rsid w:val="00150E30"/>
    <w:rsid w:val="00152D6A"/>
    <w:rsid w:val="001535BD"/>
    <w:rsid w:val="00153880"/>
    <w:rsid w:val="0015476B"/>
    <w:rsid w:val="001578AB"/>
    <w:rsid w:val="00157BEB"/>
    <w:rsid w:val="001617E3"/>
    <w:rsid w:val="00162325"/>
    <w:rsid w:val="00162D92"/>
    <w:rsid w:val="00164170"/>
    <w:rsid w:val="00164D8C"/>
    <w:rsid w:val="00165E0B"/>
    <w:rsid w:val="00166FC2"/>
    <w:rsid w:val="0017002B"/>
    <w:rsid w:val="00172DE1"/>
    <w:rsid w:val="00173157"/>
    <w:rsid w:val="00175717"/>
    <w:rsid w:val="001759C9"/>
    <w:rsid w:val="00176AAA"/>
    <w:rsid w:val="00176AE3"/>
    <w:rsid w:val="00180798"/>
    <w:rsid w:val="00181FB6"/>
    <w:rsid w:val="00182AF1"/>
    <w:rsid w:val="00183273"/>
    <w:rsid w:val="001876F3"/>
    <w:rsid w:val="00190708"/>
    <w:rsid w:val="00191CE8"/>
    <w:rsid w:val="00193678"/>
    <w:rsid w:val="001951DA"/>
    <w:rsid w:val="00197102"/>
    <w:rsid w:val="00197EA9"/>
    <w:rsid w:val="001A1C52"/>
    <w:rsid w:val="001A3E19"/>
    <w:rsid w:val="001A7DBA"/>
    <w:rsid w:val="001B053D"/>
    <w:rsid w:val="001B2EE7"/>
    <w:rsid w:val="001B32C7"/>
    <w:rsid w:val="001B58F4"/>
    <w:rsid w:val="001B67CD"/>
    <w:rsid w:val="001B7CB1"/>
    <w:rsid w:val="001C3269"/>
    <w:rsid w:val="001C4A5D"/>
    <w:rsid w:val="001C73CE"/>
    <w:rsid w:val="001D19B6"/>
    <w:rsid w:val="001D1DB4"/>
    <w:rsid w:val="001D1E21"/>
    <w:rsid w:val="001D23F1"/>
    <w:rsid w:val="001D25F9"/>
    <w:rsid w:val="001D5A5D"/>
    <w:rsid w:val="001D5CE4"/>
    <w:rsid w:val="001D61ED"/>
    <w:rsid w:val="001D622F"/>
    <w:rsid w:val="001E10B0"/>
    <w:rsid w:val="001E44FC"/>
    <w:rsid w:val="001E5B2D"/>
    <w:rsid w:val="001E6750"/>
    <w:rsid w:val="001E727A"/>
    <w:rsid w:val="001E7F5F"/>
    <w:rsid w:val="001F3E4C"/>
    <w:rsid w:val="001F3EC4"/>
    <w:rsid w:val="001F4582"/>
    <w:rsid w:val="001F6A86"/>
    <w:rsid w:val="0020156C"/>
    <w:rsid w:val="002044BC"/>
    <w:rsid w:val="00204F07"/>
    <w:rsid w:val="002069CA"/>
    <w:rsid w:val="00206A07"/>
    <w:rsid w:val="00206D5A"/>
    <w:rsid w:val="00207F7D"/>
    <w:rsid w:val="00207FD2"/>
    <w:rsid w:val="002100D6"/>
    <w:rsid w:val="002108B2"/>
    <w:rsid w:val="00210F3D"/>
    <w:rsid w:val="00211473"/>
    <w:rsid w:val="002118BB"/>
    <w:rsid w:val="0021248C"/>
    <w:rsid w:val="0021521B"/>
    <w:rsid w:val="002157C7"/>
    <w:rsid w:val="002159FB"/>
    <w:rsid w:val="00215FDD"/>
    <w:rsid w:val="00216378"/>
    <w:rsid w:val="0021651C"/>
    <w:rsid w:val="00216634"/>
    <w:rsid w:val="002179FC"/>
    <w:rsid w:val="00220E18"/>
    <w:rsid w:val="002216B8"/>
    <w:rsid w:val="00224917"/>
    <w:rsid w:val="0022506B"/>
    <w:rsid w:val="0022538F"/>
    <w:rsid w:val="00225585"/>
    <w:rsid w:val="00225B35"/>
    <w:rsid w:val="002262CF"/>
    <w:rsid w:val="00233338"/>
    <w:rsid w:val="00235715"/>
    <w:rsid w:val="00235F19"/>
    <w:rsid w:val="00236916"/>
    <w:rsid w:val="002372CA"/>
    <w:rsid w:val="00237AB4"/>
    <w:rsid w:val="00237ADB"/>
    <w:rsid w:val="00241DEB"/>
    <w:rsid w:val="00242236"/>
    <w:rsid w:val="00242D31"/>
    <w:rsid w:val="00242F8C"/>
    <w:rsid w:val="002447C8"/>
    <w:rsid w:val="00245D40"/>
    <w:rsid w:val="00246C3E"/>
    <w:rsid w:val="00247269"/>
    <w:rsid w:val="002546C8"/>
    <w:rsid w:val="0025481E"/>
    <w:rsid w:val="00254DE9"/>
    <w:rsid w:val="00255AA8"/>
    <w:rsid w:val="00256333"/>
    <w:rsid w:val="00256667"/>
    <w:rsid w:val="00256AA8"/>
    <w:rsid w:val="002574F9"/>
    <w:rsid w:val="002577AB"/>
    <w:rsid w:val="00262B61"/>
    <w:rsid w:val="00262CC6"/>
    <w:rsid w:val="00263A11"/>
    <w:rsid w:val="00263E08"/>
    <w:rsid w:val="00265F5F"/>
    <w:rsid w:val="00266582"/>
    <w:rsid w:val="00271F45"/>
    <w:rsid w:val="0027264D"/>
    <w:rsid w:val="00272D92"/>
    <w:rsid w:val="00273C79"/>
    <w:rsid w:val="00274B2A"/>
    <w:rsid w:val="00276811"/>
    <w:rsid w:val="00276A47"/>
    <w:rsid w:val="00280900"/>
    <w:rsid w:val="00280AF0"/>
    <w:rsid w:val="00280F47"/>
    <w:rsid w:val="00282699"/>
    <w:rsid w:val="00282892"/>
    <w:rsid w:val="002829DB"/>
    <w:rsid w:val="00282C80"/>
    <w:rsid w:val="002844C2"/>
    <w:rsid w:val="00286335"/>
    <w:rsid w:val="00290187"/>
    <w:rsid w:val="00292262"/>
    <w:rsid w:val="00292553"/>
    <w:rsid w:val="002926DF"/>
    <w:rsid w:val="002952A4"/>
    <w:rsid w:val="002952DF"/>
    <w:rsid w:val="00295994"/>
    <w:rsid w:val="00296697"/>
    <w:rsid w:val="0029678E"/>
    <w:rsid w:val="002A2C50"/>
    <w:rsid w:val="002A7FAD"/>
    <w:rsid w:val="002B0472"/>
    <w:rsid w:val="002B0698"/>
    <w:rsid w:val="002B2CAE"/>
    <w:rsid w:val="002B3E03"/>
    <w:rsid w:val="002B3ED1"/>
    <w:rsid w:val="002B499B"/>
    <w:rsid w:val="002B557F"/>
    <w:rsid w:val="002B6B12"/>
    <w:rsid w:val="002B7B88"/>
    <w:rsid w:val="002C21F0"/>
    <w:rsid w:val="002C2266"/>
    <w:rsid w:val="002D01DF"/>
    <w:rsid w:val="002D3E7D"/>
    <w:rsid w:val="002D4214"/>
    <w:rsid w:val="002D4402"/>
    <w:rsid w:val="002E1606"/>
    <w:rsid w:val="002E38C5"/>
    <w:rsid w:val="002E3EB3"/>
    <w:rsid w:val="002E57E3"/>
    <w:rsid w:val="002E5BF6"/>
    <w:rsid w:val="002E5E93"/>
    <w:rsid w:val="002E6025"/>
    <w:rsid w:val="002E6140"/>
    <w:rsid w:val="002E6985"/>
    <w:rsid w:val="002E6B1E"/>
    <w:rsid w:val="002E71B6"/>
    <w:rsid w:val="002F212C"/>
    <w:rsid w:val="002F35F6"/>
    <w:rsid w:val="002F3A87"/>
    <w:rsid w:val="002F403F"/>
    <w:rsid w:val="002F4BAA"/>
    <w:rsid w:val="002F4DB5"/>
    <w:rsid w:val="002F56F8"/>
    <w:rsid w:val="002F77C8"/>
    <w:rsid w:val="00300FDB"/>
    <w:rsid w:val="0030110D"/>
    <w:rsid w:val="00302072"/>
    <w:rsid w:val="00302534"/>
    <w:rsid w:val="00302877"/>
    <w:rsid w:val="00304F22"/>
    <w:rsid w:val="00306C7C"/>
    <w:rsid w:val="00307822"/>
    <w:rsid w:val="00307A89"/>
    <w:rsid w:val="00310468"/>
    <w:rsid w:val="0031059E"/>
    <w:rsid w:val="00310B62"/>
    <w:rsid w:val="003115A0"/>
    <w:rsid w:val="00312281"/>
    <w:rsid w:val="00314B4E"/>
    <w:rsid w:val="00314B8F"/>
    <w:rsid w:val="00314F86"/>
    <w:rsid w:val="00316A71"/>
    <w:rsid w:val="00317F4D"/>
    <w:rsid w:val="00320B0F"/>
    <w:rsid w:val="00320C2A"/>
    <w:rsid w:val="00321872"/>
    <w:rsid w:val="00321FA4"/>
    <w:rsid w:val="00322EDD"/>
    <w:rsid w:val="00324ECD"/>
    <w:rsid w:val="003268BA"/>
    <w:rsid w:val="003309FA"/>
    <w:rsid w:val="00332320"/>
    <w:rsid w:val="0033434E"/>
    <w:rsid w:val="00335EB2"/>
    <w:rsid w:val="00337D45"/>
    <w:rsid w:val="00340947"/>
    <w:rsid w:val="00340999"/>
    <w:rsid w:val="003416CF"/>
    <w:rsid w:val="0034178B"/>
    <w:rsid w:val="0034225B"/>
    <w:rsid w:val="0034274F"/>
    <w:rsid w:val="00343D10"/>
    <w:rsid w:val="003448EC"/>
    <w:rsid w:val="003479AF"/>
    <w:rsid w:val="00347D72"/>
    <w:rsid w:val="00350C93"/>
    <w:rsid w:val="00352F37"/>
    <w:rsid w:val="00353F45"/>
    <w:rsid w:val="003541B9"/>
    <w:rsid w:val="00354624"/>
    <w:rsid w:val="00356A1A"/>
    <w:rsid w:val="0035744A"/>
    <w:rsid w:val="00357611"/>
    <w:rsid w:val="00357668"/>
    <w:rsid w:val="00360C2A"/>
    <w:rsid w:val="00361653"/>
    <w:rsid w:val="0036432A"/>
    <w:rsid w:val="00364798"/>
    <w:rsid w:val="00364AF9"/>
    <w:rsid w:val="0036566B"/>
    <w:rsid w:val="00367237"/>
    <w:rsid w:val="0037077F"/>
    <w:rsid w:val="00370802"/>
    <w:rsid w:val="00372411"/>
    <w:rsid w:val="0037250A"/>
    <w:rsid w:val="00373829"/>
    <w:rsid w:val="00373882"/>
    <w:rsid w:val="00373D8D"/>
    <w:rsid w:val="00374698"/>
    <w:rsid w:val="00374CED"/>
    <w:rsid w:val="003769D3"/>
    <w:rsid w:val="0038379C"/>
    <w:rsid w:val="003843DB"/>
    <w:rsid w:val="00384A50"/>
    <w:rsid w:val="00385352"/>
    <w:rsid w:val="00385579"/>
    <w:rsid w:val="003860FA"/>
    <w:rsid w:val="00390517"/>
    <w:rsid w:val="00390628"/>
    <w:rsid w:val="003909F9"/>
    <w:rsid w:val="0039322C"/>
    <w:rsid w:val="00393761"/>
    <w:rsid w:val="00394E26"/>
    <w:rsid w:val="00396691"/>
    <w:rsid w:val="003974E7"/>
    <w:rsid w:val="00397D18"/>
    <w:rsid w:val="003A0EE2"/>
    <w:rsid w:val="003A1B36"/>
    <w:rsid w:val="003A26DC"/>
    <w:rsid w:val="003A2DE7"/>
    <w:rsid w:val="003A5394"/>
    <w:rsid w:val="003A7D2B"/>
    <w:rsid w:val="003B1454"/>
    <w:rsid w:val="003B18B6"/>
    <w:rsid w:val="003B2EAC"/>
    <w:rsid w:val="003B5EBB"/>
    <w:rsid w:val="003B6EA4"/>
    <w:rsid w:val="003B7B59"/>
    <w:rsid w:val="003C1363"/>
    <w:rsid w:val="003C161B"/>
    <w:rsid w:val="003C16A2"/>
    <w:rsid w:val="003C1882"/>
    <w:rsid w:val="003C19ED"/>
    <w:rsid w:val="003C1C18"/>
    <w:rsid w:val="003C2024"/>
    <w:rsid w:val="003C2394"/>
    <w:rsid w:val="003C3AB2"/>
    <w:rsid w:val="003C59E0"/>
    <w:rsid w:val="003C69C9"/>
    <w:rsid w:val="003C6C8D"/>
    <w:rsid w:val="003D1DAE"/>
    <w:rsid w:val="003D2656"/>
    <w:rsid w:val="003D3585"/>
    <w:rsid w:val="003D4F95"/>
    <w:rsid w:val="003D5F42"/>
    <w:rsid w:val="003D60A9"/>
    <w:rsid w:val="003D6573"/>
    <w:rsid w:val="003E1779"/>
    <w:rsid w:val="003E4367"/>
    <w:rsid w:val="003E4466"/>
    <w:rsid w:val="003E5E46"/>
    <w:rsid w:val="003E5E8B"/>
    <w:rsid w:val="003E66D6"/>
    <w:rsid w:val="003E71A2"/>
    <w:rsid w:val="003E7AEF"/>
    <w:rsid w:val="003F0414"/>
    <w:rsid w:val="003F331C"/>
    <w:rsid w:val="003F36ED"/>
    <w:rsid w:val="003F4C97"/>
    <w:rsid w:val="003F54BC"/>
    <w:rsid w:val="003F666D"/>
    <w:rsid w:val="003F724C"/>
    <w:rsid w:val="003F7FE6"/>
    <w:rsid w:val="00400193"/>
    <w:rsid w:val="00401434"/>
    <w:rsid w:val="004023AC"/>
    <w:rsid w:val="00403160"/>
    <w:rsid w:val="00403F79"/>
    <w:rsid w:val="004041B2"/>
    <w:rsid w:val="00410D85"/>
    <w:rsid w:val="00411623"/>
    <w:rsid w:val="00411D20"/>
    <w:rsid w:val="00412205"/>
    <w:rsid w:val="004130B5"/>
    <w:rsid w:val="004137AF"/>
    <w:rsid w:val="00413E74"/>
    <w:rsid w:val="00414887"/>
    <w:rsid w:val="00416EAF"/>
    <w:rsid w:val="00417923"/>
    <w:rsid w:val="004212E7"/>
    <w:rsid w:val="0042253E"/>
    <w:rsid w:val="00422F22"/>
    <w:rsid w:val="00423C88"/>
    <w:rsid w:val="0042446D"/>
    <w:rsid w:val="00427BF8"/>
    <w:rsid w:val="00431C02"/>
    <w:rsid w:val="00432E68"/>
    <w:rsid w:val="00433A14"/>
    <w:rsid w:val="00435867"/>
    <w:rsid w:val="00435979"/>
    <w:rsid w:val="00437395"/>
    <w:rsid w:val="00441144"/>
    <w:rsid w:val="004419D1"/>
    <w:rsid w:val="00445047"/>
    <w:rsid w:val="00446749"/>
    <w:rsid w:val="00447F94"/>
    <w:rsid w:val="004510EC"/>
    <w:rsid w:val="00453EB7"/>
    <w:rsid w:val="00455709"/>
    <w:rsid w:val="004560F7"/>
    <w:rsid w:val="00456C5C"/>
    <w:rsid w:val="0045772E"/>
    <w:rsid w:val="0046266D"/>
    <w:rsid w:val="0046352B"/>
    <w:rsid w:val="00463574"/>
    <w:rsid w:val="00463E39"/>
    <w:rsid w:val="00464A28"/>
    <w:rsid w:val="004657FC"/>
    <w:rsid w:val="00466C69"/>
    <w:rsid w:val="004704A9"/>
    <w:rsid w:val="00470802"/>
    <w:rsid w:val="004712CA"/>
    <w:rsid w:val="004733F6"/>
    <w:rsid w:val="00474E69"/>
    <w:rsid w:val="0047615C"/>
    <w:rsid w:val="004770F8"/>
    <w:rsid w:val="00477A43"/>
    <w:rsid w:val="00481081"/>
    <w:rsid w:val="0048115F"/>
    <w:rsid w:val="00481884"/>
    <w:rsid w:val="004818A7"/>
    <w:rsid w:val="004829C2"/>
    <w:rsid w:val="00482B8E"/>
    <w:rsid w:val="0048309E"/>
    <w:rsid w:val="00483E9F"/>
    <w:rsid w:val="00484223"/>
    <w:rsid w:val="00485708"/>
    <w:rsid w:val="00485A2C"/>
    <w:rsid w:val="00485F55"/>
    <w:rsid w:val="00486DB1"/>
    <w:rsid w:val="00491A62"/>
    <w:rsid w:val="00491BEA"/>
    <w:rsid w:val="00495001"/>
    <w:rsid w:val="004958E7"/>
    <w:rsid w:val="0049621B"/>
    <w:rsid w:val="004A0543"/>
    <w:rsid w:val="004A1469"/>
    <w:rsid w:val="004A1C47"/>
    <w:rsid w:val="004A1D19"/>
    <w:rsid w:val="004A2086"/>
    <w:rsid w:val="004A24B0"/>
    <w:rsid w:val="004A4326"/>
    <w:rsid w:val="004A4599"/>
    <w:rsid w:val="004A64E1"/>
    <w:rsid w:val="004A6B20"/>
    <w:rsid w:val="004A6FC0"/>
    <w:rsid w:val="004A721E"/>
    <w:rsid w:val="004A72B9"/>
    <w:rsid w:val="004B73BD"/>
    <w:rsid w:val="004C037E"/>
    <w:rsid w:val="004C0C40"/>
    <w:rsid w:val="004C1895"/>
    <w:rsid w:val="004C1897"/>
    <w:rsid w:val="004C1E5D"/>
    <w:rsid w:val="004C2364"/>
    <w:rsid w:val="004C2EFE"/>
    <w:rsid w:val="004C4282"/>
    <w:rsid w:val="004C42F1"/>
    <w:rsid w:val="004C5271"/>
    <w:rsid w:val="004C6B67"/>
    <w:rsid w:val="004C6D40"/>
    <w:rsid w:val="004C7819"/>
    <w:rsid w:val="004D043E"/>
    <w:rsid w:val="004D0AED"/>
    <w:rsid w:val="004D1641"/>
    <w:rsid w:val="004D5566"/>
    <w:rsid w:val="004E349E"/>
    <w:rsid w:val="004E58DC"/>
    <w:rsid w:val="004E6AA8"/>
    <w:rsid w:val="004E7251"/>
    <w:rsid w:val="004F0246"/>
    <w:rsid w:val="004F0C3C"/>
    <w:rsid w:val="004F1326"/>
    <w:rsid w:val="004F2280"/>
    <w:rsid w:val="004F23BB"/>
    <w:rsid w:val="004F34E9"/>
    <w:rsid w:val="004F3870"/>
    <w:rsid w:val="004F41C8"/>
    <w:rsid w:val="004F4D76"/>
    <w:rsid w:val="004F63FC"/>
    <w:rsid w:val="0050217C"/>
    <w:rsid w:val="00505315"/>
    <w:rsid w:val="0050555D"/>
    <w:rsid w:val="00505A92"/>
    <w:rsid w:val="00507587"/>
    <w:rsid w:val="00510158"/>
    <w:rsid w:val="00516534"/>
    <w:rsid w:val="0052004D"/>
    <w:rsid w:val="005203F1"/>
    <w:rsid w:val="0052088E"/>
    <w:rsid w:val="00521BC3"/>
    <w:rsid w:val="0052251B"/>
    <w:rsid w:val="00523AC4"/>
    <w:rsid w:val="00524B76"/>
    <w:rsid w:val="0052623B"/>
    <w:rsid w:val="0052721B"/>
    <w:rsid w:val="0053015B"/>
    <w:rsid w:val="00530785"/>
    <w:rsid w:val="00531873"/>
    <w:rsid w:val="00532E05"/>
    <w:rsid w:val="0053307D"/>
    <w:rsid w:val="00533632"/>
    <w:rsid w:val="0053396F"/>
    <w:rsid w:val="00533D4A"/>
    <w:rsid w:val="00534013"/>
    <w:rsid w:val="00537181"/>
    <w:rsid w:val="00537CD7"/>
    <w:rsid w:val="0054058E"/>
    <w:rsid w:val="005405F5"/>
    <w:rsid w:val="0054095E"/>
    <w:rsid w:val="00540C5C"/>
    <w:rsid w:val="00541E6E"/>
    <w:rsid w:val="0054251F"/>
    <w:rsid w:val="00546BCF"/>
    <w:rsid w:val="00550EB3"/>
    <w:rsid w:val="005511B7"/>
    <w:rsid w:val="005511F1"/>
    <w:rsid w:val="00551D3D"/>
    <w:rsid w:val="005520D8"/>
    <w:rsid w:val="0055275E"/>
    <w:rsid w:val="00552CEE"/>
    <w:rsid w:val="00553344"/>
    <w:rsid w:val="00553F5E"/>
    <w:rsid w:val="00555548"/>
    <w:rsid w:val="00555CFB"/>
    <w:rsid w:val="00556A03"/>
    <w:rsid w:val="00556ADB"/>
    <w:rsid w:val="00556CF1"/>
    <w:rsid w:val="00556E2D"/>
    <w:rsid w:val="0056057E"/>
    <w:rsid w:val="0056098D"/>
    <w:rsid w:val="00560DBE"/>
    <w:rsid w:val="00561466"/>
    <w:rsid w:val="005625F6"/>
    <w:rsid w:val="005626F0"/>
    <w:rsid w:val="00566158"/>
    <w:rsid w:val="005677FD"/>
    <w:rsid w:val="00571A95"/>
    <w:rsid w:val="005744F9"/>
    <w:rsid w:val="00575136"/>
    <w:rsid w:val="005762A7"/>
    <w:rsid w:val="005769A3"/>
    <w:rsid w:val="005773C1"/>
    <w:rsid w:val="005821D9"/>
    <w:rsid w:val="00582561"/>
    <w:rsid w:val="005826C5"/>
    <w:rsid w:val="00584794"/>
    <w:rsid w:val="005850AC"/>
    <w:rsid w:val="00585E96"/>
    <w:rsid w:val="0058782F"/>
    <w:rsid w:val="00587CEE"/>
    <w:rsid w:val="005916D7"/>
    <w:rsid w:val="00591F70"/>
    <w:rsid w:val="00591FA4"/>
    <w:rsid w:val="005932DC"/>
    <w:rsid w:val="0059427F"/>
    <w:rsid w:val="00594DDF"/>
    <w:rsid w:val="005975B8"/>
    <w:rsid w:val="00597DE2"/>
    <w:rsid w:val="005A3338"/>
    <w:rsid w:val="005A5FB9"/>
    <w:rsid w:val="005A60DF"/>
    <w:rsid w:val="005A6572"/>
    <w:rsid w:val="005A6896"/>
    <w:rsid w:val="005A698C"/>
    <w:rsid w:val="005B099C"/>
    <w:rsid w:val="005B1799"/>
    <w:rsid w:val="005B2965"/>
    <w:rsid w:val="005B3273"/>
    <w:rsid w:val="005B3F84"/>
    <w:rsid w:val="005B4347"/>
    <w:rsid w:val="005B4CAD"/>
    <w:rsid w:val="005B71A4"/>
    <w:rsid w:val="005C0CAC"/>
    <w:rsid w:val="005C43BC"/>
    <w:rsid w:val="005C567C"/>
    <w:rsid w:val="005D04B2"/>
    <w:rsid w:val="005D062E"/>
    <w:rsid w:val="005D2F6B"/>
    <w:rsid w:val="005D41EF"/>
    <w:rsid w:val="005D4AA9"/>
    <w:rsid w:val="005D4DE5"/>
    <w:rsid w:val="005E0060"/>
    <w:rsid w:val="005E0799"/>
    <w:rsid w:val="005E07DC"/>
    <w:rsid w:val="005E0E58"/>
    <w:rsid w:val="005E10F9"/>
    <w:rsid w:val="005E1200"/>
    <w:rsid w:val="005E12BF"/>
    <w:rsid w:val="005E3A4A"/>
    <w:rsid w:val="005E75A0"/>
    <w:rsid w:val="005F0AE0"/>
    <w:rsid w:val="005F16C4"/>
    <w:rsid w:val="005F1DB8"/>
    <w:rsid w:val="005F45EE"/>
    <w:rsid w:val="005F5A80"/>
    <w:rsid w:val="005F7049"/>
    <w:rsid w:val="005F760E"/>
    <w:rsid w:val="0060064B"/>
    <w:rsid w:val="00600CAF"/>
    <w:rsid w:val="006044FF"/>
    <w:rsid w:val="0060483A"/>
    <w:rsid w:val="0060556A"/>
    <w:rsid w:val="00605A95"/>
    <w:rsid w:val="00607CC5"/>
    <w:rsid w:val="006104D8"/>
    <w:rsid w:val="006109E7"/>
    <w:rsid w:val="00610E64"/>
    <w:rsid w:val="0061179B"/>
    <w:rsid w:val="006125F9"/>
    <w:rsid w:val="00621C0C"/>
    <w:rsid w:val="00623020"/>
    <w:rsid w:val="00623A12"/>
    <w:rsid w:val="00624A41"/>
    <w:rsid w:val="00624C1F"/>
    <w:rsid w:val="0062592F"/>
    <w:rsid w:val="00625F38"/>
    <w:rsid w:val="00631607"/>
    <w:rsid w:val="006316D7"/>
    <w:rsid w:val="00632758"/>
    <w:rsid w:val="00633014"/>
    <w:rsid w:val="0063437B"/>
    <w:rsid w:val="00634466"/>
    <w:rsid w:val="0063686C"/>
    <w:rsid w:val="00640054"/>
    <w:rsid w:val="0064017E"/>
    <w:rsid w:val="006404AB"/>
    <w:rsid w:val="00643691"/>
    <w:rsid w:val="00644761"/>
    <w:rsid w:val="00646554"/>
    <w:rsid w:val="00646B5E"/>
    <w:rsid w:val="00651689"/>
    <w:rsid w:val="006517AA"/>
    <w:rsid w:val="00651D36"/>
    <w:rsid w:val="0065256B"/>
    <w:rsid w:val="006547A7"/>
    <w:rsid w:val="00654BB6"/>
    <w:rsid w:val="00654D62"/>
    <w:rsid w:val="006553F2"/>
    <w:rsid w:val="00656C25"/>
    <w:rsid w:val="00656F02"/>
    <w:rsid w:val="00657121"/>
    <w:rsid w:val="006659FE"/>
    <w:rsid w:val="006673CA"/>
    <w:rsid w:val="00667BC3"/>
    <w:rsid w:val="00670607"/>
    <w:rsid w:val="0067251E"/>
    <w:rsid w:val="00673128"/>
    <w:rsid w:val="00673C26"/>
    <w:rsid w:val="00674DE5"/>
    <w:rsid w:val="00675192"/>
    <w:rsid w:val="00677751"/>
    <w:rsid w:val="006778AF"/>
    <w:rsid w:val="00677ACA"/>
    <w:rsid w:val="00680DFA"/>
    <w:rsid w:val="006812AF"/>
    <w:rsid w:val="00681453"/>
    <w:rsid w:val="0068314F"/>
    <w:rsid w:val="0068327D"/>
    <w:rsid w:val="00683E1B"/>
    <w:rsid w:val="00684C34"/>
    <w:rsid w:val="0068698F"/>
    <w:rsid w:val="00687DBE"/>
    <w:rsid w:val="006909DF"/>
    <w:rsid w:val="00691534"/>
    <w:rsid w:val="00693880"/>
    <w:rsid w:val="00693D09"/>
    <w:rsid w:val="00694AF0"/>
    <w:rsid w:val="0069739A"/>
    <w:rsid w:val="006A291B"/>
    <w:rsid w:val="006A2A9B"/>
    <w:rsid w:val="006A3EAA"/>
    <w:rsid w:val="006A4686"/>
    <w:rsid w:val="006B0E9E"/>
    <w:rsid w:val="006B1CF5"/>
    <w:rsid w:val="006B2288"/>
    <w:rsid w:val="006B265C"/>
    <w:rsid w:val="006B3618"/>
    <w:rsid w:val="006B43C8"/>
    <w:rsid w:val="006B486D"/>
    <w:rsid w:val="006B5492"/>
    <w:rsid w:val="006B5AE4"/>
    <w:rsid w:val="006B7591"/>
    <w:rsid w:val="006C0AF8"/>
    <w:rsid w:val="006C3FD5"/>
    <w:rsid w:val="006C58C2"/>
    <w:rsid w:val="006C75D9"/>
    <w:rsid w:val="006D003F"/>
    <w:rsid w:val="006D1507"/>
    <w:rsid w:val="006D3FF8"/>
    <w:rsid w:val="006D4054"/>
    <w:rsid w:val="006D416E"/>
    <w:rsid w:val="006E02EC"/>
    <w:rsid w:val="006E3C4F"/>
    <w:rsid w:val="006E3E8D"/>
    <w:rsid w:val="006E6F41"/>
    <w:rsid w:val="006E73E6"/>
    <w:rsid w:val="006F0782"/>
    <w:rsid w:val="006F2230"/>
    <w:rsid w:val="006F277C"/>
    <w:rsid w:val="006F31C8"/>
    <w:rsid w:val="006F44F4"/>
    <w:rsid w:val="006F4A7F"/>
    <w:rsid w:val="006F505D"/>
    <w:rsid w:val="00701685"/>
    <w:rsid w:val="007025A2"/>
    <w:rsid w:val="00702A2A"/>
    <w:rsid w:val="00707F3F"/>
    <w:rsid w:val="00710687"/>
    <w:rsid w:val="00710D00"/>
    <w:rsid w:val="00713729"/>
    <w:rsid w:val="0071427B"/>
    <w:rsid w:val="007158AB"/>
    <w:rsid w:val="007173D1"/>
    <w:rsid w:val="0071752C"/>
    <w:rsid w:val="007211B1"/>
    <w:rsid w:val="00721DF1"/>
    <w:rsid w:val="00725EE9"/>
    <w:rsid w:val="007277DA"/>
    <w:rsid w:val="00731D27"/>
    <w:rsid w:val="00733F2B"/>
    <w:rsid w:val="0074063E"/>
    <w:rsid w:val="0074187B"/>
    <w:rsid w:val="00742A47"/>
    <w:rsid w:val="00743D4B"/>
    <w:rsid w:val="00746187"/>
    <w:rsid w:val="00751D9B"/>
    <w:rsid w:val="007557CC"/>
    <w:rsid w:val="007575B5"/>
    <w:rsid w:val="00757EC4"/>
    <w:rsid w:val="007600A8"/>
    <w:rsid w:val="00760F9D"/>
    <w:rsid w:val="0076236E"/>
    <w:rsid w:val="0076254F"/>
    <w:rsid w:val="007643E3"/>
    <w:rsid w:val="00765293"/>
    <w:rsid w:val="00765BED"/>
    <w:rsid w:val="00774670"/>
    <w:rsid w:val="0077476D"/>
    <w:rsid w:val="00776042"/>
    <w:rsid w:val="007762CA"/>
    <w:rsid w:val="007801F5"/>
    <w:rsid w:val="00782F91"/>
    <w:rsid w:val="00783CA4"/>
    <w:rsid w:val="007842FB"/>
    <w:rsid w:val="00786124"/>
    <w:rsid w:val="0078628F"/>
    <w:rsid w:val="007908E3"/>
    <w:rsid w:val="0079490B"/>
    <w:rsid w:val="0079514B"/>
    <w:rsid w:val="00795252"/>
    <w:rsid w:val="007963C9"/>
    <w:rsid w:val="00797892"/>
    <w:rsid w:val="007A0795"/>
    <w:rsid w:val="007A2770"/>
    <w:rsid w:val="007A2DC1"/>
    <w:rsid w:val="007A36F0"/>
    <w:rsid w:val="007A48F8"/>
    <w:rsid w:val="007A5D6D"/>
    <w:rsid w:val="007A6752"/>
    <w:rsid w:val="007B00AD"/>
    <w:rsid w:val="007B06AB"/>
    <w:rsid w:val="007B1377"/>
    <w:rsid w:val="007B5040"/>
    <w:rsid w:val="007B63D4"/>
    <w:rsid w:val="007C0815"/>
    <w:rsid w:val="007C2331"/>
    <w:rsid w:val="007C6DF1"/>
    <w:rsid w:val="007C7D79"/>
    <w:rsid w:val="007D07E5"/>
    <w:rsid w:val="007D0869"/>
    <w:rsid w:val="007D14C4"/>
    <w:rsid w:val="007D3319"/>
    <w:rsid w:val="007D335D"/>
    <w:rsid w:val="007D5AE5"/>
    <w:rsid w:val="007D605C"/>
    <w:rsid w:val="007D72EE"/>
    <w:rsid w:val="007E02D9"/>
    <w:rsid w:val="007E1499"/>
    <w:rsid w:val="007E3314"/>
    <w:rsid w:val="007E3514"/>
    <w:rsid w:val="007E3982"/>
    <w:rsid w:val="007E4B03"/>
    <w:rsid w:val="007E5635"/>
    <w:rsid w:val="007E596D"/>
    <w:rsid w:val="007E5E7D"/>
    <w:rsid w:val="007F2D4A"/>
    <w:rsid w:val="007F324B"/>
    <w:rsid w:val="007F40B1"/>
    <w:rsid w:val="007F4105"/>
    <w:rsid w:val="007F570D"/>
    <w:rsid w:val="007F5814"/>
    <w:rsid w:val="007F58E2"/>
    <w:rsid w:val="007F5FA5"/>
    <w:rsid w:val="007F78EC"/>
    <w:rsid w:val="008007BF"/>
    <w:rsid w:val="00800E76"/>
    <w:rsid w:val="00800F14"/>
    <w:rsid w:val="0080553C"/>
    <w:rsid w:val="00805B46"/>
    <w:rsid w:val="00805C5C"/>
    <w:rsid w:val="00805DB4"/>
    <w:rsid w:val="00805EB2"/>
    <w:rsid w:val="008106B1"/>
    <w:rsid w:val="008112CE"/>
    <w:rsid w:val="0081200F"/>
    <w:rsid w:val="00814D88"/>
    <w:rsid w:val="00817867"/>
    <w:rsid w:val="00823593"/>
    <w:rsid w:val="00825DC2"/>
    <w:rsid w:val="00827B6A"/>
    <w:rsid w:val="0083103F"/>
    <w:rsid w:val="008310A2"/>
    <w:rsid w:val="00834406"/>
    <w:rsid w:val="00834AD3"/>
    <w:rsid w:val="00835C86"/>
    <w:rsid w:val="00841BA2"/>
    <w:rsid w:val="00841BDE"/>
    <w:rsid w:val="00842B8F"/>
    <w:rsid w:val="00843795"/>
    <w:rsid w:val="00843D06"/>
    <w:rsid w:val="00843FB4"/>
    <w:rsid w:val="0084626F"/>
    <w:rsid w:val="008464AA"/>
    <w:rsid w:val="00847A3D"/>
    <w:rsid w:val="00847B86"/>
    <w:rsid w:val="00847F0F"/>
    <w:rsid w:val="0085157E"/>
    <w:rsid w:val="00851AC9"/>
    <w:rsid w:val="00852448"/>
    <w:rsid w:val="00854836"/>
    <w:rsid w:val="00854D60"/>
    <w:rsid w:val="00855A56"/>
    <w:rsid w:val="00855BDE"/>
    <w:rsid w:val="0086207B"/>
    <w:rsid w:val="00862404"/>
    <w:rsid w:val="008633D6"/>
    <w:rsid w:val="008659FC"/>
    <w:rsid w:val="008670A0"/>
    <w:rsid w:val="0086781C"/>
    <w:rsid w:val="008678B1"/>
    <w:rsid w:val="00867F7E"/>
    <w:rsid w:val="00870A89"/>
    <w:rsid w:val="008715CD"/>
    <w:rsid w:val="00874642"/>
    <w:rsid w:val="00877C67"/>
    <w:rsid w:val="00877F6C"/>
    <w:rsid w:val="00881244"/>
    <w:rsid w:val="0088258A"/>
    <w:rsid w:val="00883B81"/>
    <w:rsid w:val="008852CB"/>
    <w:rsid w:val="00885C1A"/>
    <w:rsid w:val="00886332"/>
    <w:rsid w:val="008872A6"/>
    <w:rsid w:val="008925F0"/>
    <w:rsid w:val="0089448A"/>
    <w:rsid w:val="00894647"/>
    <w:rsid w:val="00894B70"/>
    <w:rsid w:val="00895DFA"/>
    <w:rsid w:val="00897877"/>
    <w:rsid w:val="008A19A3"/>
    <w:rsid w:val="008A1F3E"/>
    <w:rsid w:val="008A26D9"/>
    <w:rsid w:val="008A52EC"/>
    <w:rsid w:val="008A5637"/>
    <w:rsid w:val="008A5DAB"/>
    <w:rsid w:val="008A6473"/>
    <w:rsid w:val="008A648D"/>
    <w:rsid w:val="008A76FE"/>
    <w:rsid w:val="008A7B5B"/>
    <w:rsid w:val="008B12D2"/>
    <w:rsid w:val="008B2015"/>
    <w:rsid w:val="008B572B"/>
    <w:rsid w:val="008B7756"/>
    <w:rsid w:val="008C00EC"/>
    <w:rsid w:val="008C0428"/>
    <w:rsid w:val="008C0C29"/>
    <w:rsid w:val="008C4D54"/>
    <w:rsid w:val="008C575E"/>
    <w:rsid w:val="008C599F"/>
    <w:rsid w:val="008D0278"/>
    <w:rsid w:val="008D02DA"/>
    <w:rsid w:val="008D2F55"/>
    <w:rsid w:val="008D3B88"/>
    <w:rsid w:val="008D4A9C"/>
    <w:rsid w:val="008D4B19"/>
    <w:rsid w:val="008D4BCF"/>
    <w:rsid w:val="008D76BC"/>
    <w:rsid w:val="008E1C49"/>
    <w:rsid w:val="008E409E"/>
    <w:rsid w:val="008E5816"/>
    <w:rsid w:val="008E6AD8"/>
    <w:rsid w:val="008E7DBA"/>
    <w:rsid w:val="008F0692"/>
    <w:rsid w:val="008F0829"/>
    <w:rsid w:val="008F0B72"/>
    <w:rsid w:val="008F356D"/>
    <w:rsid w:val="008F3638"/>
    <w:rsid w:val="008F4441"/>
    <w:rsid w:val="008F6B20"/>
    <w:rsid w:val="008F6DEF"/>
    <w:rsid w:val="008F6F31"/>
    <w:rsid w:val="008F74DF"/>
    <w:rsid w:val="008F7E65"/>
    <w:rsid w:val="00901064"/>
    <w:rsid w:val="00902120"/>
    <w:rsid w:val="00902274"/>
    <w:rsid w:val="009027BC"/>
    <w:rsid w:val="00905F1D"/>
    <w:rsid w:val="009119C8"/>
    <w:rsid w:val="009127BA"/>
    <w:rsid w:val="00912D0F"/>
    <w:rsid w:val="00913450"/>
    <w:rsid w:val="00914E8E"/>
    <w:rsid w:val="0092073A"/>
    <w:rsid w:val="00920AAE"/>
    <w:rsid w:val="009223CC"/>
    <w:rsid w:val="009227A6"/>
    <w:rsid w:val="00922D8C"/>
    <w:rsid w:val="009238F3"/>
    <w:rsid w:val="00923D0C"/>
    <w:rsid w:val="009252D2"/>
    <w:rsid w:val="00926560"/>
    <w:rsid w:val="00931088"/>
    <w:rsid w:val="00931B72"/>
    <w:rsid w:val="00931EB4"/>
    <w:rsid w:val="00932F70"/>
    <w:rsid w:val="00933EC1"/>
    <w:rsid w:val="009347D5"/>
    <w:rsid w:val="00935C28"/>
    <w:rsid w:val="0094139F"/>
    <w:rsid w:val="00942C9D"/>
    <w:rsid w:val="009446AD"/>
    <w:rsid w:val="009449AA"/>
    <w:rsid w:val="00946821"/>
    <w:rsid w:val="009471D4"/>
    <w:rsid w:val="00947BEA"/>
    <w:rsid w:val="00951627"/>
    <w:rsid w:val="009530DB"/>
    <w:rsid w:val="00953676"/>
    <w:rsid w:val="00953AB8"/>
    <w:rsid w:val="009544AD"/>
    <w:rsid w:val="00955BAD"/>
    <w:rsid w:val="00956F30"/>
    <w:rsid w:val="0095798B"/>
    <w:rsid w:val="0096011C"/>
    <w:rsid w:val="00963E28"/>
    <w:rsid w:val="00965B01"/>
    <w:rsid w:val="00966C9A"/>
    <w:rsid w:val="00967374"/>
    <w:rsid w:val="009705EE"/>
    <w:rsid w:val="00972E42"/>
    <w:rsid w:val="00972E53"/>
    <w:rsid w:val="00972FB5"/>
    <w:rsid w:val="00974629"/>
    <w:rsid w:val="00974D48"/>
    <w:rsid w:val="00977658"/>
    <w:rsid w:val="00977927"/>
    <w:rsid w:val="0098135C"/>
    <w:rsid w:val="0098156A"/>
    <w:rsid w:val="00981D23"/>
    <w:rsid w:val="0098335A"/>
    <w:rsid w:val="009834D5"/>
    <w:rsid w:val="00991BAC"/>
    <w:rsid w:val="0099257F"/>
    <w:rsid w:val="009929A9"/>
    <w:rsid w:val="00993426"/>
    <w:rsid w:val="0099461D"/>
    <w:rsid w:val="0099757D"/>
    <w:rsid w:val="009A3E21"/>
    <w:rsid w:val="009A614F"/>
    <w:rsid w:val="009A6B5F"/>
    <w:rsid w:val="009A6EA0"/>
    <w:rsid w:val="009A7C54"/>
    <w:rsid w:val="009B02A6"/>
    <w:rsid w:val="009B2AEA"/>
    <w:rsid w:val="009B4430"/>
    <w:rsid w:val="009B7A68"/>
    <w:rsid w:val="009C1335"/>
    <w:rsid w:val="009C1AB2"/>
    <w:rsid w:val="009C2116"/>
    <w:rsid w:val="009C2350"/>
    <w:rsid w:val="009C2BD5"/>
    <w:rsid w:val="009C3803"/>
    <w:rsid w:val="009C3C46"/>
    <w:rsid w:val="009C5941"/>
    <w:rsid w:val="009C687D"/>
    <w:rsid w:val="009C6A04"/>
    <w:rsid w:val="009C7251"/>
    <w:rsid w:val="009D3454"/>
    <w:rsid w:val="009D5CB2"/>
    <w:rsid w:val="009E2E91"/>
    <w:rsid w:val="009E4ADF"/>
    <w:rsid w:val="009E4AFE"/>
    <w:rsid w:val="009E4D0C"/>
    <w:rsid w:val="009E604D"/>
    <w:rsid w:val="009E61F4"/>
    <w:rsid w:val="009E629C"/>
    <w:rsid w:val="009E6880"/>
    <w:rsid w:val="009F0BBA"/>
    <w:rsid w:val="009F3F4B"/>
    <w:rsid w:val="009F5CD5"/>
    <w:rsid w:val="009F7620"/>
    <w:rsid w:val="00A004EE"/>
    <w:rsid w:val="00A01B40"/>
    <w:rsid w:val="00A04D1D"/>
    <w:rsid w:val="00A0693D"/>
    <w:rsid w:val="00A10414"/>
    <w:rsid w:val="00A11765"/>
    <w:rsid w:val="00A11D12"/>
    <w:rsid w:val="00A13746"/>
    <w:rsid w:val="00A139F5"/>
    <w:rsid w:val="00A14D34"/>
    <w:rsid w:val="00A254F9"/>
    <w:rsid w:val="00A26309"/>
    <w:rsid w:val="00A27819"/>
    <w:rsid w:val="00A3064F"/>
    <w:rsid w:val="00A307A2"/>
    <w:rsid w:val="00A328CB"/>
    <w:rsid w:val="00A32E16"/>
    <w:rsid w:val="00A330C5"/>
    <w:rsid w:val="00A3394B"/>
    <w:rsid w:val="00A365F4"/>
    <w:rsid w:val="00A36723"/>
    <w:rsid w:val="00A367A6"/>
    <w:rsid w:val="00A36D7F"/>
    <w:rsid w:val="00A3713B"/>
    <w:rsid w:val="00A37AE2"/>
    <w:rsid w:val="00A40292"/>
    <w:rsid w:val="00A41AE4"/>
    <w:rsid w:val="00A436D6"/>
    <w:rsid w:val="00A45D3B"/>
    <w:rsid w:val="00A45F04"/>
    <w:rsid w:val="00A46AFE"/>
    <w:rsid w:val="00A47B5B"/>
    <w:rsid w:val="00A47D80"/>
    <w:rsid w:val="00A518F4"/>
    <w:rsid w:val="00A53132"/>
    <w:rsid w:val="00A53C29"/>
    <w:rsid w:val="00A53F76"/>
    <w:rsid w:val="00A54C8C"/>
    <w:rsid w:val="00A563F2"/>
    <w:rsid w:val="00A566E8"/>
    <w:rsid w:val="00A60366"/>
    <w:rsid w:val="00A608B2"/>
    <w:rsid w:val="00A62D55"/>
    <w:rsid w:val="00A64238"/>
    <w:rsid w:val="00A64527"/>
    <w:rsid w:val="00A66347"/>
    <w:rsid w:val="00A66678"/>
    <w:rsid w:val="00A6799C"/>
    <w:rsid w:val="00A711DB"/>
    <w:rsid w:val="00A7274A"/>
    <w:rsid w:val="00A731F5"/>
    <w:rsid w:val="00A74865"/>
    <w:rsid w:val="00A750F2"/>
    <w:rsid w:val="00A75D45"/>
    <w:rsid w:val="00A75F25"/>
    <w:rsid w:val="00A76378"/>
    <w:rsid w:val="00A77DAA"/>
    <w:rsid w:val="00A810F9"/>
    <w:rsid w:val="00A81685"/>
    <w:rsid w:val="00A827CB"/>
    <w:rsid w:val="00A82B21"/>
    <w:rsid w:val="00A82D31"/>
    <w:rsid w:val="00A84D3F"/>
    <w:rsid w:val="00A85E7E"/>
    <w:rsid w:val="00A86ECC"/>
    <w:rsid w:val="00A86FCC"/>
    <w:rsid w:val="00A90A6D"/>
    <w:rsid w:val="00A91FDD"/>
    <w:rsid w:val="00A9408F"/>
    <w:rsid w:val="00A944F9"/>
    <w:rsid w:val="00A96F4C"/>
    <w:rsid w:val="00A971BA"/>
    <w:rsid w:val="00A971E5"/>
    <w:rsid w:val="00A97256"/>
    <w:rsid w:val="00AA0009"/>
    <w:rsid w:val="00AA0221"/>
    <w:rsid w:val="00AA0353"/>
    <w:rsid w:val="00AA13D2"/>
    <w:rsid w:val="00AA5250"/>
    <w:rsid w:val="00AA710D"/>
    <w:rsid w:val="00AA77B8"/>
    <w:rsid w:val="00AB1612"/>
    <w:rsid w:val="00AB171F"/>
    <w:rsid w:val="00AB3D22"/>
    <w:rsid w:val="00AB5086"/>
    <w:rsid w:val="00AB64F3"/>
    <w:rsid w:val="00AB6A52"/>
    <w:rsid w:val="00AB6D25"/>
    <w:rsid w:val="00AB7497"/>
    <w:rsid w:val="00AB7EFE"/>
    <w:rsid w:val="00AC222E"/>
    <w:rsid w:val="00AC2858"/>
    <w:rsid w:val="00AC36A6"/>
    <w:rsid w:val="00AC4469"/>
    <w:rsid w:val="00AC474A"/>
    <w:rsid w:val="00AC699F"/>
    <w:rsid w:val="00AC6E41"/>
    <w:rsid w:val="00AC75E6"/>
    <w:rsid w:val="00AD0E56"/>
    <w:rsid w:val="00AD1AA6"/>
    <w:rsid w:val="00AD248A"/>
    <w:rsid w:val="00AD49E9"/>
    <w:rsid w:val="00AD58F4"/>
    <w:rsid w:val="00AD6356"/>
    <w:rsid w:val="00AD7A64"/>
    <w:rsid w:val="00AE229B"/>
    <w:rsid w:val="00AE257A"/>
    <w:rsid w:val="00AE2D4B"/>
    <w:rsid w:val="00AE3ACA"/>
    <w:rsid w:val="00AE4F99"/>
    <w:rsid w:val="00AE5097"/>
    <w:rsid w:val="00AF09A5"/>
    <w:rsid w:val="00AF1EBD"/>
    <w:rsid w:val="00AF204B"/>
    <w:rsid w:val="00AF2452"/>
    <w:rsid w:val="00AF29F6"/>
    <w:rsid w:val="00AF4CA2"/>
    <w:rsid w:val="00AF6C42"/>
    <w:rsid w:val="00AF6CA5"/>
    <w:rsid w:val="00B000A8"/>
    <w:rsid w:val="00B00A72"/>
    <w:rsid w:val="00B02AAC"/>
    <w:rsid w:val="00B03641"/>
    <w:rsid w:val="00B047DB"/>
    <w:rsid w:val="00B10249"/>
    <w:rsid w:val="00B1061C"/>
    <w:rsid w:val="00B10E30"/>
    <w:rsid w:val="00B1164B"/>
    <w:rsid w:val="00B11855"/>
    <w:rsid w:val="00B11B69"/>
    <w:rsid w:val="00B1379F"/>
    <w:rsid w:val="00B138D5"/>
    <w:rsid w:val="00B14952"/>
    <w:rsid w:val="00B14BA6"/>
    <w:rsid w:val="00B14F2C"/>
    <w:rsid w:val="00B15ABD"/>
    <w:rsid w:val="00B16713"/>
    <w:rsid w:val="00B16871"/>
    <w:rsid w:val="00B22EC0"/>
    <w:rsid w:val="00B24C2C"/>
    <w:rsid w:val="00B24D00"/>
    <w:rsid w:val="00B25B45"/>
    <w:rsid w:val="00B26BBB"/>
    <w:rsid w:val="00B27242"/>
    <w:rsid w:val="00B31E5A"/>
    <w:rsid w:val="00B3303C"/>
    <w:rsid w:val="00B343AD"/>
    <w:rsid w:val="00B3471E"/>
    <w:rsid w:val="00B3524F"/>
    <w:rsid w:val="00B358FB"/>
    <w:rsid w:val="00B405DF"/>
    <w:rsid w:val="00B4183D"/>
    <w:rsid w:val="00B41DA7"/>
    <w:rsid w:val="00B427CC"/>
    <w:rsid w:val="00B4364E"/>
    <w:rsid w:val="00B469C3"/>
    <w:rsid w:val="00B47359"/>
    <w:rsid w:val="00B51835"/>
    <w:rsid w:val="00B52A32"/>
    <w:rsid w:val="00B55390"/>
    <w:rsid w:val="00B56777"/>
    <w:rsid w:val="00B56ACF"/>
    <w:rsid w:val="00B575E6"/>
    <w:rsid w:val="00B57F0A"/>
    <w:rsid w:val="00B61702"/>
    <w:rsid w:val="00B62BC3"/>
    <w:rsid w:val="00B62D4F"/>
    <w:rsid w:val="00B62DA5"/>
    <w:rsid w:val="00B62DEA"/>
    <w:rsid w:val="00B63E52"/>
    <w:rsid w:val="00B63FF7"/>
    <w:rsid w:val="00B651AD"/>
    <w:rsid w:val="00B652F4"/>
    <w:rsid w:val="00B653AB"/>
    <w:rsid w:val="00B65F9E"/>
    <w:rsid w:val="00B6640E"/>
    <w:rsid w:val="00B66924"/>
    <w:rsid w:val="00B66B19"/>
    <w:rsid w:val="00B7386E"/>
    <w:rsid w:val="00B73D86"/>
    <w:rsid w:val="00B74121"/>
    <w:rsid w:val="00B74162"/>
    <w:rsid w:val="00B74669"/>
    <w:rsid w:val="00B74B1C"/>
    <w:rsid w:val="00B761F3"/>
    <w:rsid w:val="00B76BA3"/>
    <w:rsid w:val="00B8044B"/>
    <w:rsid w:val="00B8202F"/>
    <w:rsid w:val="00B844FC"/>
    <w:rsid w:val="00B84C43"/>
    <w:rsid w:val="00B8694E"/>
    <w:rsid w:val="00B8781E"/>
    <w:rsid w:val="00B90450"/>
    <w:rsid w:val="00B914E9"/>
    <w:rsid w:val="00B92048"/>
    <w:rsid w:val="00B92619"/>
    <w:rsid w:val="00B92E18"/>
    <w:rsid w:val="00B956B7"/>
    <w:rsid w:val="00B956EE"/>
    <w:rsid w:val="00B96491"/>
    <w:rsid w:val="00B973FA"/>
    <w:rsid w:val="00BA1186"/>
    <w:rsid w:val="00BA11B8"/>
    <w:rsid w:val="00BA1490"/>
    <w:rsid w:val="00BA2BA1"/>
    <w:rsid w:val="00BA306E"/>
    <w:rsid w:val="00BA3447"/>
    <w:rsid w:val="00BA3562"/>
    <w:rsid w:val="00BA3D71"/>
    <w:rsid w:val="00BB1006"/>
    <w:rsid w:val="00BB254F"/>
    <w:rsid w:val="00BB272F"/>
    <w:rsid w:val="00BB423E"/>
    <w:rsid w:val="00BB4661"/>
    <w:rsid w:val="00BB46B7"/>
    <w:rsid w:val="00BB4F09"/>
    <w:rsid w:val="00BB54B5"/>
    <w:rsid w:val="00BB6B89"/>
    <w:rsid w:val="00BB6E64"/>
    <w:rsid w:val="00BB7412"/>
    <w:rsid w:val="00BB7620"/>
    <w:rsid w:val="00BC3D4E"/>
    <w:rsid w:val="00BC4210"/>
    <w:rsid w:val="00BC4ACB"/>
    <w:rsid w:val="00BC69F3"/>
    <w:rsid w:val="00BC777D"/>
    <w:rsid w:val="00BD18DC"/>
    <w:rsid w:val="00BD1A9A"/>
    <w:rsid w:val="00BD2BBD"/>
    <w:rsid w:val="00BD483E"/>
    <w:rsid w:val="00BD4E33"/>
    <w:rsid w:val="00BD5571"/>
    <w:rsid w:val="00BD774A"/>
    <w:rsid w:val="00BE1655"/>
    <w:rsid w:val="00BE2046"/>
    <w:rsid w:val="00BE321C"/>
    <w:rsid w:val="00BE6521"/>
    <w:rsid w:val="00BE7526"/>
    <w:rsid w:val="00BE78F4"/>
    <w:rsid w:val="00BF13D1"/>
    <w:rsid w:val="00BF2CA8"/>
    <w:rsid w:val="00BF6121"/>
    <w:rsid w:val="00BF6DF8"/>
    <w:rsid w:val="00C00767"/>
    <w:rsid w:val="00C0302E"/>
    <w:rsid w:val="00C030DE"/>
    <w:rsid w:val="00C0408D"/>
    <w:rsid w:val="00C041D2"/>
    <w:rsid w:val="00C051A8"/>
    <w:rsid w:val="00C06F9C"/>
    <w:rsid w:val="00C11661"/>
    <w:rsid w:val="00C12665"/>
    <w:rsid w:val="00C13B95"/>
    <w:rsid w:val="00C16BE0"/>
    <w:rsid w:val="00C17363"/>
    <w:rsid w:val="00C17C37"/>
    <w:rsid w:val="00C22105"/>
    <w:rsid w:val="00C244B6"/>
    <w:rsid w:val="00C27BF1"/>
    <w:rsid w:val="00C318B6"/>
    <w:rsid w:val="00C31DFC"/>
    <w:rsid w:val="00C354B7"/>
    <w:rsid w:val="00C3702F"/>
    <w:rsid w:val="00C420D4"/>
    <w:rsid w:val="00C43C90"/>
    <w:rsid w:val="00C44031"/>
    <w:rsid w:val="00C4500A"/>
    <w:rsid w:val="00C45459"/>
    <w:rsid w:val="00C5036E"/>
    <w:rsid w:val="00C5167B"/>
    <w:rsid w:val="00C5308C"/>
    <w:rsid w:val="00C537FC"/>
    <w:rsid w:val="00C560D6"/>
    <w:rsid w:val="00C56D06"/>
    <w:rsid w:val="00C56F2D"/>
    <w:rsid w:val="00C60D6C"/>
    <w:rsid w:val="00C62238"/>
    <w:rsid w:val="00C64A37"/>
    <w:rsid w:val="00C6585B"/>
    <w:rsid w:val="00C712C6"/>
    <w:rsid w:val="00C7158E"/>
    <w:rsid w:val="00C7246E"/>
    <w:rsid w:val="00C7250B"/>
    <w:rsid w:val="00C7346B"/>
    <w:rsid w:val="00C74253"/>
    <w:rsid w:val="00C74BC9"/>
    <w:rsid w:val="00C75CBB"/>
    <w:rsid w:val="00C76985"/>
    <w:rsid w:val="00C776D4"/>
    <w:rsid w:val="00C77C0E"/>
    <w:rsid w:val="00C812B3"/>
    <w:rsid w:val="00C82EC1"/>
    <w:rsid w:val="00C84A84"/>
    <w:rsid w:val="00C85257"/>
    <w:rsid w:val="00C90E40"/>
    <w:rsid w:val="00C91687"/>
    <w:rsid w:val="00C91CEB"/>
    <w:rsid w:val="00C924A8"/>
    <w:rsid w:val="00C945FE"/>
    <w:rsid w:val="00C95A19"/>
    <w:rsid w:val="00C96FAA"/>
    <w:rsid w:val="00C975A5"/>
    <w:rsid w:val="00C97A04"/>
    <w:rsid w:val="00C97B1F"/>
    <w:rsid w:val="00CA107B"/>
    <w:rsid w:val="00CA484D"/>
    <w:rsid w:val="00CA4FB6"/>
    <w:rsid w:val="00CA52B6"/>
    <w:rsid w:val="00CA5D07"/>
    <w:rsid w:val="00CA79A9"/>
    <w:rsid w:val="00CB0D86"/>
    <w:rsid w:val="00CB20FB"/>
    <w:rsid w:val="00CB2F90"/>
    <w:rsid w:val="00CB3239"/>
    <w:rsid w:val="00CB4E26"/>
    <w:rsid w:val="00CB6AD4"/>
    <w:rsid w:val="00CB756E"/>
    <w:rsid w:val="00CC0C19"/>
    <w:rsid w:val="00CC5155"/>
    <w:rsid w:val="00CC5BE5"/>
    <w:rsid w:val="00CC739E"/>
    <w:rsid w:val="00CC7CA3"/>
    <w:rsid w:val="00CD04FC"/>
    <w:rsid w:val="00CD1002"/>
    <w:rsid w:val="00CD12CD"/>
    <w:rsid w:val="00CD1509"/>
    <w:rsid w:val="00CD187A"/>
    <w:rsid w:val="00CD1EBB"/>
    <w:rsid w:val="00CD28CF"/>
    <w:rsid w:val="00CD3981"/>
    <w:rsid w:val="00CD45C3"/>
    <w:rsid w:val="00CD58B7"/>
    <w:rsid w:val="00CD5CF9"/>
    <w:rsid w:val="00CD7967"/>
    <w:rsid w:val="00CE51A3"/>
    <w:rsid w:val="00CE635B"/>
    <w:rsid w:val="00CF18EE"/>
    <w:rsid w:val="00CF30BD"/>
    <w:rsid w:val="00CF4099"/>
    <w:rsid w:val="00CF4688"/>
    <w:rsid w:val="00CF48A6"/>
    <w:rsid w:val="00CF4E3D"/>
    <w:rsid w:val="00CF53B6"/>
    <w:rsid w:val="00CF5B70"/>
    <w:rsid w:val="00CF6F42"/>
    <w:rsid w:val="00D00796"/>
    <w:rsid w:val="00D04A17"/>
    <w:rsid w:val="00D061FD"/>
    <w:rsid w:val="00D068E0"/>
    <w:rsid w:val="00D1014D"/>
    <w:rsid w:val="00D10C4D"/>
    <w:rsid w:val="00D12CEC"/>
    <w:rsid w:val="00D12E1E"/>
    <w:rsid w:val="00D15149"/>
    <w:rsid w:val="00D2040C"/>
    <w:rsid w:val="00D223A6"/>
    <w:rsid w:val="00D22D74"/>
    <w:rsid w:val="00D25B0D"/>
    <w:rsid w:val="00D261A2"/>
    <w:rsid w:val="00D26D4E"/>
    <w:rsid w:val="00D27D6D"/>
    <w:rsid w:val="00D30D7B"/>
    <w:rsid w:val="00D31A22"/>
    <w:rsid w:val="00D36AF0"/>
    <w:rsid w:val="00D40038"/>
    <w:rsid w:val="00D436F7"/>
    <w:rsid w:val="00D44522"/>
    <w:rsid w:val="00D46D60"/>
    <w:rsid w:val="00D50192"/>
    <w:rsid w:val="00D50CFA"/>
    <w:rsid w:val="00D54D8D"/>
    <w:rsid w:val="00D55685"/>
    <w:rsid w:val="00D602ED"/>
    <w:rsid w:val="00D60F69"/>
    <w:rsid w:val="00D6135A"/>
    <w:rsid w:val="00D616D2"/>
    <w:rsid w:val="00D61DCD"/>
    <w:rsid w:val="00D63B5F"/>
    <w:rsid w:val="00D658A7"/>
    <w:rsid w:val="00D66905"/>
    <w:rsid w:val="00D66D1F"/>
    <w:rsid w:val="00D67A64"/>
    <w:rsid w:val="00D70EF7"/>
    <w:rsid w:val="00D71433"/>
    <w:rsid w:val="00D71D22"/>
    <w:rsid w:val="00D7513E"/>
    <w:rsid w:val="00D8061D"/>
    <w:rsid w:val="00D80B70"/>
    <w:rsid w:val="00D8397C"/>
    <w:rsid w:val="00D83F26"/>
    <w:rsid w:val="00D8654F"/>
    <w:rsid w:val="00D90160"/>
    <w:rsid w:val="00D9095E"/>
    <w:rsid w:val="00D91096"/>
    <w:rsid w:val="00D9172A"/>
    <w:rsid w:val="00D921FB"/>
    <w:rsid w:val="00D934FB"/>
    <w:rsid w:val="00D94EED"/>
    <w:rsid w:val="00D95604"/>
    <w:rsid w:val="00D95CA9"/>
    <w:rsid w:val="00D96026"/>
    <w:rsid w:val="00D96994"/>
    <w:rsid w:val="00D96E96"/>
    <w:rsid w:val="00D96FFA"/>
    <w:rsid w:val="00D972F6"/>
    <w:rsid w:val="00D97582"/>
    <w:rsid w:val="00DA23B2"/>
    <w:rsid w:val="00DA331D"/>
    <w:rsid w:val="00DA62F0"/>
    <w:rsid w:val="00DA6524"/>
    <w:rsid w:val="00DA65DC"/>
    <w:rsid w:val="00DA7C1C"/>
    <w:rsid w:val="00DA7D9B"/>
    <w:rsid w:val="00DB0945"/>
    <w:rsid w:val="00DB147A"/>
    <w:rsid w:val="00DB1B7A"/>
    <w:rsid w:val="00DB35BB"/>
    <w:rsid w:val="00DB50E6"/>
    <w:rsid w:val="00DB5766"/>
    <w:rsid w:val="00DB5C93"/>
    <w:rsid w:val="00DB62A9"/>
    <w:rsid w:val="00DB6881"/>
    <w:rsid w:val="00DB706E"/>
    <w:rsid w:val="00DC0F40"/>
    <w:rsid w:val="00DC11EF"/>
    <w:rsid w:val="00DC2994"/>
    <w:rsid w:val="00DC44AD"/>
    <w:rsid w:val="00DC48B4"/>
    <w:rsid w:val="00DC5D45"/>
    <w:rsid w:val="00DC6708"/>
    <w:rsid w:val="00DD011A"/>
    <w:rsid w:val="00DD0AB4"/>
    <w:rsid w:val="00DD4669"/>
    <w:rsid w:val="00DD52AE"/>
    <w:rsid w:val="00DD56F4"/>
    <w:rsid w:val="00DD5899"/>
    <w:rsid w:val="00DD6079"/>
    <w:rsid w:val="00DD7417"/>
    <w:rsid w:val="00DE0A70"/>
    <w:rsid w:val="00DE1CA6"/>
    <w:rsid w:val="00DE2400"/>
    <w:rsid w:val="00DE35FF"/>
    <w:rsid w:val="00DE397F"/>
    <w:rsid w:val="00DE4A46"/>
    <w:rsid w:val="00DE5025"/>
    <w:rsid w:val="00DE58F1"/>
    <w:rsid w:val="00DE67A5"/>
    <w:rsid w:val="00DE6B58"/>
    <w:rsid w:val="00DE72D5"/>
    <w:rsid w:val="00DF0F71"/>
    <w:rsid w:val="00DF280C"/>
    <w:rsid w:val="00DF3391"/>
    <w:rsid w:val="00DF49A9"/>
    <w:rsid w:val="00DF5C59"/>
    <w:rsid w:val="00DF5E32"/>
    <w:rsid w:val="00DF7CEA"/>
    <w:rsid w:val="00E01436"/>
    <w:rsid w:val="00E01B00"/>
    <w:rsid w:val="00E02C88"/>
    <w:rsid w:val="00E038BB"/>
    <w:rsid w:val="00E03D3E"/>
    <w:rsid w:val="00E03E79"/>
    <w:rsid w:val="00E045BD"/>
    <w:rsid w:val="00E04D6C"/>
    <w:rsid w:val="00E07116"/>
    <w:rsid w:val="00E077A5"/>
    <w:rsid w:val="00E1295D"/>
    <w:rsid w:val="00E12B8E"/>
    <w:rsid w:val="00E131F0"/>
    <w:rsid w:val="00E15CF4"/>
    <w:rsid w:val="00E164E5"/>
    <w:rsid w:val="00E17B77"/>
    <w:rsid w:val="00E202BC"/>
    <w:rsid w:val="00E21449"/>
    <w:rsid w:val="00E21E32"/>
    <w:rsid w:val="00E21F93"/>
    <w:rsid w:val="00E231AB"/>
    <w:rsid w:val="00E23337"/>
    <w:rsid w:val="00E23F06"/>
    <w:rsid w:val="00E24B9E"/>
    <w:rsid w:val="00E259EA"/>
    <w:rsid w:val="00E25D33"/>
    <w:rsid w:val="00E2669B"/>
    <w:rsid w:val="00E2734F"/>
    <w:rsid w:val="00E27BD3"/>
    <w:rsid w:val="00E32061"/>
    <w:rsid w:val="00E32D31"/>
    <w:rsid w:val="00E33F48"/>
    <w:rsid w:val="00E35511"/>
    <w:rsid w:val="00E42FF9"/>
    <w:rsid w:val="00E44790"/>
    <w:rsid w:val="00E45707"/>
    <w:rsid w:val="00E4714C"/>
    <w:rsid w:val="00E5178D"/>
    <w:rsid w:val="00E51AEB"/>
    <w:rsid w:val="00E522A7"/>
    <w:rsid w:val="00E5349E"/>
    <w:rsid w:val="00E54452"/>
    <w:rsid w:val="00E567AF"/>
    <w:rsid w:val="00E60B2E"/>
    <w:rsid w:val="00E617F4"/>
    <w:rsid w:val="00E627FE"/>
    <w:rsid w:val="00E63B0C"/>
    <w:rsid w:val="00E664C5"/>
    <w:rsid w:val="00E671A2"/>
    <w:rsid w:val="00E6730E"/>
    <w:rsid w:val="00E679EC"/>
    <w:rsid w:val="00E72B9F"/>
    <w:rsid w:val="00E75768"/>
    <w:rsid w:val="00E76482"/>
    <w:rsid w:val="00E767DC"/>
    <w:rsid w:val="00E76D26"/>
    <w:rsid w:val="00E76EE5"/>
    <w:rsid w:val="00E80DC3"/>
    <w:rsid w:val="00E819FD"/>
    <w:rsid w:val="00E8255C"/>
    <w:rsid w:val="00E834C1"/>
    <w:rsid w:val="00E8578C"/>
    <w:rsid w:val="00E85E41"/>
    <w:rsid w:val="00E86B7B"/>
    <w:rsid w:val="00E875FB"/>
    <w:rsid w:val="00E902C7"/>
    <w:rsid w:val="00E90CBB"/>
    <w:rsid w:val="00E94276"/>
    <w:rsid w:val="00E95036"/>
    <w:rsid w:val="00E95B8E"/>
    <w:rsid w:val="00E9608D"/>
    <w:rsid w:val="00E97D01"/>
    <w:rsid w:val="00EA036C"/>
    <w:rsid w:val="00EA34B9"/>
    <w:rsid w:val="00EA350D"/>
    <w:rsid w:val="00EA436C"/>
    <w:rsid w:val="00EA4A4B"/>
    <w:rsid w:val="00EB0D58"/>
    <w:rsid w:val="00EB1390"/>
    <w:rsid w:val="00EB2C71"/>
    <w:rsid w:val="00EB3333"/>
    <w:rsid w:val="00EB4340"/>
    <w:rsid w:val="00EB4828"/>
    <w:rsid w:val="00EB4BDD"/>
    <w:rsid w:val="00EB5014"/>
    <w:rsid w:val="00EB556D"/>
    <w:rsid w:val="00EB5A7D"/>
    <w:rsid w:val="00EB5E96"/>
    <w:rsid w:val="00EB72A1"/>
    <w:rsid w:val="00EC023D"/>
    <w:rsid w:val="00EC3B96"/>
    <w:rsid w:val="00EC4B01"/>
    <w:rsid w:val="00EC4F34"/>
    <w:rsid w:val="00EC57DB"/>
    <w:rsid w:val="00ED003D"/>
    <w:rsid w:val="00ED1E33"/>
    <w:rsid w:val="00ED2BF9"/>
    <w:rsid w:val="00ED3385"/>
    <w:rsid w:val="00ED55C0"/>
    <w:rsid w:val="00ED681B"/>
    <w:rsid w:val="00ED682B"/>
    <w:rsid w:val="00EE0177"/>
    <w:rsid w:val="00EE172F"/>
    <w:rsid w:val="00EE41D5"/>
    <w:rsid w:val="00EE4FD2"/>
    <w:rsid w:val="00EE5F8A"/>
    <w:rsid w:val="00EE67F3"/>
    <w:rsid w:val="00EE6878"/>
    <w:rsid w:val="00EE7690"/>
    <w:rsid w:val="00EF1584"/>
    <w:rsid w:val="00EF1698"/>
    <w:rsid w:val="00EF4380"/>
    <w:rsid w:val="00EF4CF7"/>
    <w:rsid w:val="00EF51DF"/>
    <w:rsid w:val="00EF6C45"/>
    <w:rsid w:val="00EF7E72"/>
    <w:rsid w:val="00F00A70"/>
    <w:rsid w:val="00F00FDC"/>
    <w:rsid w:val="00F012B7"/>
    <w:rsid w:val="00F0166F"/>
    <w:rsid w:val="00F037A4"/>
    <w:rsid w:val="00F042CE"/>
    <w:rsid w:val="00F04543"/>
    <w:rsid w:val="00F0498C"/>
    <w:rsid w:val="00F049AB"/>
    <w:rsid w:val="00F04D40"/>
    <w:rsid w:val="00F05A1D"/>
    <w:rsid w:val="00F106A6"/>
    <w:rsid w:val="00F10A84"/>
    <w:rsid w:val="00F118F7"/>
    <w:rsid w:val="00F12EA9"/>
    <w:rsid w:val="00F142DB"/>
    <w:rsid w:val="00F14824"/>
    <w:rsid w:val="00F164E0"/>
    <w:rsid w:val="00F202D8"/>
    <w:rsid w:val="00F20430"/>
    <w:rsid w:val="00F214AE"/>
    <w:rsid w:val="00F21E8D"/>
    <w:rsid w:val="00F2242E"/>
    <w:rsid w:val="00F22B52"/>
    <w:rsid w:val="00F22D76"/>
    <w:rsid w:val="00F234E5"/>
    <w:rsid w:val="00F25AC4"/>
    <w:rsid w:val="00F27C8F"/>
    <w:rsid w:val="00F30535"/>
    <w:rsid w:val="00F32267"/>
    <w:rsid w:val="00F32749"/>
    <w:rsid w:val="00F33A22"/>
    <w:rsid w:val="00F348C9"/>
    <w:rsid w:val="00F354AA"/>
    <w:rsid w:val="00F35D4B"/>
    <w:rsid w:val="00F36FEA"/>
    <w:rsid w:val="00F37172"/>
    <w:rsid w:val="00F3718E"/>
    <w:rsid w:val="00F42175"/>
    <w:rsid w:val="00F426EC"/>
    <w:rsid w:val="00F43224"/>
    <w:rsid w:val="00F4465B"/>
    <w:rsid w:val="00F4477E"/>
    <w:rsid w:val="00F46269"/>
    <w:rsid w:val="00F4708B"/>
    <w:rsid w:val="00F47C7B"/>
    <w:rsid w:val="00F51BA1"/>
    <w:rsid w:val="00F51FFF"/>
    <w:rsid w:val="00F52F90"/>
    <w:rsid w:val="00F5402A"/>
    <w:rsid w:val="00F56653"/>
    <w:rsid w:val="00F60BA8"/>
    <w:rsid w:val="00F60F0D"/>
    <w:rsid w:val="00F61162"/>
    <w:rsid w:val="00F63ADA"/>
    <w:rsid w:val="00F6780B"/>
    <w:rsid w:val="00F67A86"/>
    <w:rsid w:val="00F67B1E"/>
    <w:rsid w:val="00F67D8F"/>
    <w:rsid w:val="00F73418"/>
    <w:rsid w:val="00F742E2"/>
    <w:rsid w:val="00F75647"/>
    <w:rsid w:val="00F802BE"/>
    <w:rsid w:val="00F80E93"/>
    <w:rsid w:val="00F83399"/>
    <w:rsid w:val="00F84D9C"/>
    <w:rsid w:val="00F86024"/>
    <w:rsid w:val="00F8611A"/>
    <w:rsid w:val="00F86A00"/>
    <w:rsid w:val="00F86A1B"/>
    <w:rsid w:val="00F9153E"/>
    <w:rsid w:val="00F92AB2"/>
    <w:rsid w:val="00F95E32"/>
    <w:rsid w:val="00F97656"/>
    <w:rsid w:val="00FA01D0"/>
    <w:rsid w:val="00FA0F12"/>
    <w:rsid w:val="00FA4395"/>
    <w:rsid w:val="00FA5128"/>
    <w:rsid w:val="00FA79FA"/>
    <w:rsid w:val="00FB32ED"/>
    <w:rsid w:val="00FB4014"/>
    <w:rsid w:val="00FB42D4"/>
    <w:rsid w:val="00FB42E5"/>
    <w:rsid w:val="00FB5906"/>
    <w:rsid w:val="00FB6607"/>
    <w:rsid w:val="00FB7212"/>
    <w:rsid w:val="00FB762F"/>
    <w:rsid w:val="00FB77EC"/>
    <w:rsid w:val="00FC21D0"/>
    <w:rsid w:val="00FC2AED"/>
    <w:rsid w:val="00FC2D07"/>
    <w:rsid w:val="00FC4025"/>
    <w:rsid w:val="00FC61C8"/>
    <w:rsid w:val="00FC748C"/>
    <w:rsid w:val="00FC7DE9"/>
    <w:rsid w:val="00FD08AE"/>
    <w:rsid w:val="00FD461A"/>
    <w:rsid w:val="00FD5170"/>
    <w:rsid w:val="00FD5609"/>
    <w:rsid w:val="00FD5EA7"/>
    <w:rsid w:val="00FE1C2D"/>
    <w:rsid w:val="00FE36CF"/>
    <w:rsid w:val="00FE3A19"/>
    <w:rsid w:val="00FE4330"/>
    <w:rsid w:val="00FE4548"/>
    <w:rsid w:val="00FE5874"/>
    <w:rsid w:val="00FE59CF"/>
    <w:rsid w:val="00FE79AA"/>
    <w:rsid w:val="00FF0246"/>
    <w:rsid w:val="00FF0CE0"/>
    <w:rsid w:val="00FF1A3B"/>
    <w:rsid w:val="00FF215E"/>
    <w:rsid w:val="00FF2AB6"/>
    <w:rsid w:val="00FF3F94"/>
    <w:rsid w:val="00FF6C8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591FA4"/>
    <w:rPr>
      <w:color w:val="954F72" w:themeColor="followedHyperlink"/>
      <w:u w:val="single"/>
    </w:rPr>
  </w:style>
  <w:style w:type="character" w:customStyle="1" w:styleId="Nierozpoznanawzmianka2">
    <w:name w:val="Nierozpoznana wzmianka2"/>
    <w:basedOn w:val="Domylnaczcionkaakapitu"/>
    <w:uiPriority w:val="99"/>
    <w:semiHidden/>
    <w:unhideWhenUsed/>
    <w:rsid w:val="003E71A2"/>
    <w:rPr>
      <w:color w:val="605E5C"/>
      <w:shd w:val="clear" w:color="auto" w:fill="E1DFDD"/>
    </w:rPr>
  </w:style>
  <w:style w:type="paragraph" w:styleId="Poprawka">
    <w:name w:val="Revision"/>
    <w:hidden/>
    <w:uiPriority w:val="99"/>
    <w:semiHidden/>
    <w:rsid w:val="00F73418"/>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2314423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eader" Target="header3.xml"/><Relationship Id="rId32" Type="http://schemas.microsoft.com/office/2018/08/relationships/commentsExtensible" Target="commentsExtensible.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file:///C:\Users\TurekD\AppData\Local\Microsoft\Windows\INetCache\Content.Outlook\I68F4C8L\Teksty%20alternatywne.docx"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C:\Aga1\WA&#379;NE\WSTEPNA\2023\Prasa\Maj2023\Wykresy_serie%20od%202022r\WST05'23_nowe1_wyk1_wyk2_wyk3_bud.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Aga1\WA&#379;NE\WSTEPNA\2023\Prasa\Maj2023\Wykresy_serie%20od%202022r\WST05'23_nowe1_wyk1_wyk2_wyk3_bud.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Aga1\WA&#379;NE\WSTEPNA\2023\Prasa\Maj2023\Wykresy_serie%20od%202022r\WST05'23_nowy1_wyk.4_bu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285488787791389E-2"/>
          <c:y val="0.1902314814814815"/>
          <c:w val="0.90327838134157279"/>
          <c:h val="0.67069444444444448"/>
        </c:manualLayout>
      </c:layout>
      <c:lineChart>
        <c:grouping val="standard"/>
        <c:varyColors val="0"/>
        <c:ser>
          <c:idx val="1"/>
          <c:order val="0"/>
          <c:tx>
            <c:strRef>
              <c:f>'Wykres 1'!$B$69:$B$85</c:f>
              <c:strCache>
                <c:ptCount val="17"/>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strCache>
            </c:strRef>
          </c:tx>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3.2321616540489359E-2"/>
                  <c:y val="-3.35739916568400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8D3-4F3E-ACF8-777B2754F193}"/>
                </c:ext>
              </c:extLst>
            </c:dLbl>
            <c:dLbl>
              <c:idx val="1"/>
              <c:layout>
                <c:manualLayout>
                  <c:x val="-3.6569448083437928E-2"/>
                  <c:y val="-2.99638632127505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8D3-4F3E-ACF8-777B2754F193}"/>
                </c:ext>
              </c:extLst>
            </c:dLbl>
            <c:dLbl>
              <c:idx val="2"/>
              <c:layout>
                <c:manualLayout>
                  <c:x val="-3.7470386254257623E-2"/>
                  <c:y val="-3.35739916568399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8D3-4F3E-ACF8-777B2754F193}"/>
                </c:ext>
              </c:extLst>
            </c:dLbl>
            <c:dLbl>
              <c:idx val="3"/>
              <c:layout>
                <c:manualLayout>
                  <c:x val="-2.2473567426563874E-2"/>
                  <c:y val="-3.71841155234657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8D3-4F3E-ACF8-777B2754F193}"/>
                </c:ext>
              </c:extLst>
            </c:dLbl>
            <c:dLbl>
              <c:idx val="4"/>
              <c:layout>
                <c:manualLayout>
                  <c:x val="-2.5766815814774541E-2"/>
                  <c:y val="-3.71841155234657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8D3-4F3E-ACF8-777B2754F193}"/>
                </c:ext>
              </c:extLst>
            </c:dLbl>
            <c:dLbl>
              <c:idx val="5"/>
              <c:layout>
                <c:manualLayout>
                  <c:x val="-3.2819155048701226E-2"/>
                  <c:y val="-3.35739916568399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8D3-4F3E-ACF8-777B2754F193}"/>
                </c:ext>
              </c:extLst>
            </c:dLbl>
            <c:dLbl>
              <c:idx val="6"/>
              <c:layout>
                <c:manualLayout>
                  <c:x val="-2.5521188135195886E-2"/>
                  <c:y val="-3.71841201009294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8D3-4F3E-ACF8-777B2754F193}"/>
                </c:ext>
              </c:extLst>
            </c:dLbl>
            <c:dLbl>
              <c:idx val="7"/>
              <c:layout>
                <c:manualLayout>
                  <c:x val="-4.2379763825493792E-2"/>
                  <c:y val="-3.35739916568400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8D3-4F3E-ACF8-777B2754F193}"/>
                </c:ext>
              </c:extLst>
            </c:dLbl>
            <c:dLbl>
              <c:idx val="8"/>
              <c:layout>
                <c:manualLayout>
                  <c:x val="-3.6275631920790988E-2"/>
                  <c:y val="-3.35739916568399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8D3-4F3E-ACF8-777B2754F193}"/>
                </c:ext>
              </c:extLst>
            </c:dLbl>
            <c:dLbl>
              <c:idx val="9"/>
              <c:layout>
                <c:manualLayout>
                  <c:x val="-2.6054249786205356E-2"/>
                  <c:y val="-3.357400722021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8D3-4F3E-ACF8-777B2754F193}"/>
                </c:ext>
              </c:extLst>
            </c:dLbl>
            <c:dLbl>
              <c:idx val="10"/>
              <c:layout>
                <c:manualLayout>
                  <c:x val="-1.8726091812954204E-2"/>
                  <c:y val="-2.95743466849253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8D3-4F3E-ACF8-777B2754F193}"/>
                </c:ext>
              </c:extLst>
            </c:dLbl>
            <c:dLbl>
              <c:idx val="11"/>
              <c:layout>
                <c:manualLayout>
                  <c:x val="-2.487157102920801E-2"/>
                  <c:y val="-2.63537906137184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8D3-4F3E-ACF8-777B2754F193}"/>
                </c:ext>
              </c:extLst>
            </c:dLbl>
            <c:dLbl>
              <c:idx val="12"/>
              <c:layout>
                <c:manualLayout>
                  <c:x val="-3.0992824670996687E-2"/>
                  <c:y val="-4.04047320171935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8D3-4F3E-ACF8-777B2754F193}"/>
                </c:ext>
              </c:extLst>
            </c:dLbl>
            <c:dLbl>
              <c:idx val="13"/>
              <c:layout>
                <c:manualLayout>
                  <c:x val="-3.3714393406603684E-2"/>
                  <c:y val="-2.99638632127505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8D3-4F3E-ACF8-777B2754F193}"/>
                </c:ext>
              </c:extLst>
            </c:dLbl>
            <c:dLbl>
              <c:idx val="14"/>
              <c:layout>
                <c:manualLayout>
                  <c:x val="-3.5212524879223724E-2"/>
                  <c:y val="-2.996386321275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8D3-4F3E-ACF8-777B2754F193}"/>
                </c:ext>
              </c:extLst>
            </c:dLbl>
            <c:dLbl>
              <c:idx val="15"/>
              <c:layout>
                <c:manualLayout>
                  <c:x val="-3.8662382613731949E-2"/>
                  <c:y val="-2.67432512964864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8D3-4F3E-ACF8-777B2754F193}"/>
                </c:ext>
              </c:extLst>
            </c:dLbl>
            <c:dLbl>
              <c:idx val="16"/>
              <c:layout>
                <c:manualLayout>
                  <c:x val="-3.6022817638163007E-2"/>
                  <c:y val="-2.71327678243118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8D3-4F3E-ACF8-777B2754F19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1'!$B$69:$B$85</c:f>
              <c:strCache>
                <c:ptCount val="17"/>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strCache>
            </c:strRef>
          </c:cat>
          <c:val>
            <c:numRef>
              <c:f>'Wykres 1'!$C$69:$C$85</c:f>
              <c:numCache>
                <c:formatCode>General</c:formatCode>
                <c:ptCount val="17"/>
                <c:pt idx="0">
                  <c:v>1.1000000000000001</c:v>
                </c:pt>
                <c:pt idx="1">
                  <c:v>1.2</c:v>
                </c:pt>
                <c:pt idx="2">
                  <c:v>1.4</c:v>
                </c:pt>
                <c:pt idx="3" formatCode="0.0">
                  <c:v>1.3</c:v>
                </c:pt>
                <c:pt idx="4">
                  <c:v>1.3</c:v>
                </c:pt>
                <c:pt idx="5">
                  <c:v>1.4</c:v>
                </c:pt>
                <c:pt idx="6">
                  <c:v>0.9</c:v>
                </c:pt>
                <c:pt idx="7" formatCode="0.0">
                  <c:v>1</c:v>
                </c:pt>
                <c:pt idx="8">
                  <c:v>1.4</c:v>
                </c:pt>
                <c:pt idx="9">
                  <c:v>1.3</c:v>
                </c:pt>
                <c:pt idx="10">
                  <c:v>0.6</c:v>
                </c:pt>
                <c:pt idx="11">
                  <c:v>0.6</c:v>
                </c:pt>
                <c:pt idx="12">
                  <c:v>0.4</c:v>
                </c:pt>
                <c:pt idx="13">
                  <c:v>0.6</c:v>
                </c:pt>
                <c:pt idx="14">
                  <c:v>0.5</c:v>
                </c:pt>
                <c:pt idx="15">
                  <c:v>0.7</c:v>
                </c:pt>
                <c:pt idx="16">
                  <c:v>0.9</c:v>
                </c:pt>
              </c:numCache>
            </c:numRef>
          </c:val>
          <c:smooth val="0"/>
          <c:extLst>
            <c:ext xmlns:c16="http://schemas.microsoft.com/office/drawing/2014/chart" uri="{C3380CC4-5D6E-409C-BE32-E72D297353CC}">
              <c16:uniqueId val="{00000011-98D3-4F3E-ACF8-777B2754F193}"/>
            </c:ext>
          </c:extLst>
        </c:ser>
        <c:dLbls>
          <c:showLegendKey val="0"/>
          <c:showVal val="0"/>
          <c:showCatName val="0"/>
          <c:showSerName val="0"/>
          <c:showPercent val="0"/>
          <c:showBubbleSize val="0"/>
        </c:dLbls>
        <c:marker val="1"/>
        <c:smooth val="0"/>
        <c:axId val="-391875712"/>
        <c:axId val="-391880064"/>
      </c:lineChart>
      <c:catAx>
        <c:axId val="-391875712"/>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391880064"/>
        <c:crosses val="autoZero"/>
        <c:auto val="0"/>
        <c:lblAlgn val="ctr"/>
        <c:lblOffset val="12"/>
        <c:noMultiLvlLbl val="0"/>
      </c:catAx>
      <c:valAx>
        <c:axId val="-3918800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391875712"/>
        <c:crossesAt val="1"/>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latin typeface="Fira Sans" panose="020B0503050000020004" pitchFamily="34" charset="0"/>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236207705187217E-2"/>
          <c:y val="0.17171282506662569"/>
          <c:w val="0.92628715176627874"/>
          <c:h val="0.6435808544765238"/>
        </c:manualLayout>
      </c:layout>
      <c:lineChart>
        <c:grouping val="standard"/>
        <c:varyColors val="0"/>
        <c:ser>
          <c:idx val="1"/>
          <c:order val="0"/>
          <c:tx>
            <c:strRef>
              <c:f>'Wykres 2'!$B$70:$B$86</c:f>
              <c:strCache>
                <c:ptCount val="17"/>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strCache>
            </c:strRef>
          </c:tx>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3.790449136064647E-2"/>
                  <c:y val="-3.10487276047015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D47-4FA2-8F8F-681176456FF4}"/>
                </c:ext>
              </c:extLst>
            </c:dLbl>
            <c:dLbl>
              <c:idx val="1"/>
              <c:layout>
                <c:manualLayout>
                  <c:x val="-3.8871988637147151E-2"/>
                  <c:y val="-3.10487276047015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D47-4FA2-8F8F-681176456FF4}"/>
                </c:ext>
              </c:extLst>
            </c:dLbl>
            <c:dLbl>
              <c:idx val="2"/>
              <c:layout>
                <c:manualLayout>
                  <c:x val="-3.841765838814809E-2"/>
                  <c:y val="-3.10487276047015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D47-4FA2-8F8F-681176456FF4}"/>
                </c:ext>
              </c:extLst>
            </c:dLbl>
            <c:dLbl>
              <c:idx val="3"/>
              <c:layout>
                <c:manualLayout>
                  <c:x val="-3.6162371122173652E-2"/>
                  <c:y val="-3.1048727604701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D47-4FA2-8F8F-681176456FF4}"/>
                </c:ext>
              </c:extLst>
            </c:dLbl>
            <c:dLbl>
              <c:idx val="4"/>
              <c:layout>
                <c:manualLayout>
                  <c:x val="-3.9736521551268437E-2"/>
                  <c:y val="-2.73078473886416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D47-4FA2-8F8F-681176456FF4}"/>
                </c:ext>
              </c:extLst>
            </c:dLbl>
            <c:dLbl>
              <c:idx val="5"/>
              <c:layout>
                <c:manualLayout>
                  <c:x val="-3.7598172382567768E-2"/>
                  <c:y val="-2.73078473886416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D47-4FA2-8F8F-681176456FF4}"/>
                </c:ext>
              </c:extLst>
            </c:dLbl>
            <c:dLbl>
              <c:idx val="6"/>
              <c:layout>
                <c:manualLayout>
                  <c:x val="-3.8549857274845896E-2"/>
                  <c:y val="-3.85304880368214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D47-4FA2-8F8F-681176456FF4}"/>
                </c:ext>
              </c:extLst>
            </c:dLbl>
            <c:dLbl>
              <c:idx val="7"/>
              <c:layout>
                <c:manualLayout>
                  <c:x val="-3.9354634085800567E-2"/>
                  <c:y val="-3.10487276047015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D47-4FA2-8F8F-681176456FF4}"/>
                </c:ext>
              </c:extLst>
            </c:dLbl>
            <c:dLbl>
              <c:idx val="8"/>
              <c:layout>
                <c:manualLayout>
                  <c:x val="-4.0411121989786303E-2"/>
                  <c:y val="-3.4789607820761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D47-4FA2-8F8F-681176456FF4}"/>
                </c:ext>
              </c:extLst>
            </c:dLbl>
            <c:dLbl>
              <c:idx val="9"/>
              <c:layout>
                <c:manualLayout>
                  <c:x val="-3.5358329770950263E-2"/>
                  <c:y val="-3.47896078207615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D47-4FA2-8F8F-681176456FF4}"/>
                </c:ext>
              </c:extLst>
            </c:dLbl>
            <c:dLbl>
              <c:idx val="10"/>
              <c:layout>
                <c:manualLayout>
                  <c:x val="-3.0955368585587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D47-4FA2-8F8F-681176456FF4}"/>
                </c:ext>
              </c:extLst>
            </c:dLbl>
            <c:dLbl>
              <c:idx val="11"/>
              <c:layout>
                <c:manualLayout>
                  <c:x val="-3.206119229804956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D47-4FA2-8F8F-681176456FF4}"/>
                </c:ext>
              </c:extLst>
            </c:dLbl>
            <c:dLbl>
              <c:idx val="12"/>
              <c:layout>
                <c:manualLayout>
                  <c:x val="-2.5435330552023811E-2"/>
                  <c:y val="-3.4789570374873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D47-4FA2-8F8F-681176456FF4}"/>
                </c:ext>
              </c:extLst>
            </c:dLbl>
            <c:dLbl>
              <c:idx val="13"/>
              <c:layout>
                <c:manualLayout>
                  <c:x val="-2.4981765836557562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D47-4FA2-8F8F-681176456FF4}"/>
                </c:ext>
              </c:extLst>
            </c:dLbl>
            <c:dLbl>
              <c:idx val="14"/>
              <c:layout>
                <c:manualLayout>
                  <c:x val="-2.4894962138042813E-2"/>
                  <c:y val="-3.4789570374873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D47-4FA2-8F8F-681176456FF4}"/>
                </c:ext>
              </c:extLst>
            </c:dLbl>
            <c:dLbl>
              <c:idx val="15"/>
              <c:layout>
                <c:manualLayout>
                  <c:x val="-2.7996193995890789E-2"/>
                  <c:y val="-3.47896078207615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D47-4FA2-8F8F-681176456FF4}"/>
                </c:ext>
              </c:extLst>
            </c:dLbl>
            <c:dLbl>
              <c:idx val="16"/>
              <c:layout>
                <c:manualLayout>
                  <c:x val="-1.2283096837063493E-2"/>
                  <c:y val="-3.09248735212446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D47-4FA2-8F8F-681176456FF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2'!$B$70:$B$86</c:f>
              <c:strCache>
                <c:ptCount val="17"/>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strCache>
            </c:strRef>
          </c:cat>
          <c:val>
            <c:numRef>
              <c:f>'Wykres 2'!$C$70:$C$86</c:f>
              <c:numCache>
                <c:formatCode>0.0</c:formatCode>
                <c:ptCount val="17"/>
                <c:pt idx="0">
                  <c:v>8.3000000000000007</c:v>
                </c:pt>
                <c:pt idx="1">
                  <c:v>9.3000000000000007</c:v>
                </c:pt>
                <c:pt idx="2">
                  <c:v>10.4</c:v>
                </c:pt>
                <c:pt idx="3">
                  <c:v>11.3</c:v>
                </c:pt>
                <c:pt idx="4">
                  <c:v>12.2</c:v>
                </c:pt>
                <c:pt idx="5">
                  <c:v>13.2</c:v>
                </c:pt>
                <c:pt idx="6">
                  <c:v>13.6</c:v>
                </c:pt>
                <c:pt idx="7">
                  <c:v>14</c:v>
                </c:pt>
                <c:pt idx="8">
                  <c:v>14.8</c:v>
                </c:pt>
                <c:pt idx="9">
                  <c:v>15.2</c:v>
                </c:pt>
                <c:pt idx="10">
                  <c:v>14.7</c:v>
                </c:pt>
                <c:pt idx="11">
                  <c:v>14.4</c:v>
                </c:pt>
                <c:pt idx="12">
                  <c:v>13.6</c:v>
                </c:pt>
                <c:pt idx="13">
                  <c:v>12.9</c:v>
                </c:pt>
                <c:pt idx="14">
                  <c:v>12</c:v>
                </c:pt>
                <c:pt idx="15">
                  <c:v>11.4</c:v>
                </c:pt>
                <c:pt idx="16">
                  <c:v>10.9</c:v>
                </c:pt>
              </c:numCache>
            </c:numRef>
          </c:val>
          <c:smooth val="0"/>
          <c:extLst>
            <c:ext xmlns:c16="http://schemas.microsoft.com/office/drawing/2014/chart" uri="{C3380CC4-5D6E-409C-BE32-E72D297353CC}">
              <c16:uniqueId val="{00000011-2D47-4FA2-8F8F-681176456FF4}"/>
            </c:ext>
          </c:extLst>
        </c:ser>
        <c:dLbls>
          <c:showLegendKey val="0"/>
          <c:showVal val="0"/>
          <c:showCatName val="0"/>
          <c:showSerName val="0"/>
          <c:showPercent val="0"/>
          <c:showBubbleSize val="0"/>
        </c:dLbls>
        <c:marker val="1"/>
        <c:smooth val="0"/>
        <c:axId val="-391876800"/>
        <c:axId val="-391894848"/>
      </c:lineChart>
      <c:catAx>
        <c:axId val="-391876800"/>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391894848"/>
        <c:crossesAt val="0"/>
        <c:auto val="0"/>
        <c:lblAlgn val="ctr"/>
        <c:lblOffset val="12"/>
        <c:tickLblSkip val="1"/>
        <c:noMultiLvlLbl val="0"/>
      </c:catAx>
      <c:valAx>
        <c:axId val="-3918948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391876800"/>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78157279960582526"/>
          <c:h val="0.52298850574712641"/>
        </c:manualLayout>
      </c:layout>
      <c:barChart>
        <c:barDir val="col"/>
        <c:grouping val="clustered"/>
        <c:varyColors val="0"/>
        <c:ser>
          <c:idx val="0"/>
          <c:order val="0"/>
          <c:tx>
            <c:strRef>
              <c:f>wyk4_bud!$C$4</c:f>
              <c:strCache>
                <c:ptCount val="1"/>
                <c:pt idx="0">
                  <c:v>  ceny produkcji budowlano-montażowej</c:v>
                </c:pt>
              </c:strCache>
            </c:strRef>
          </c:tx>
          <c:spPr>
            <a:solidFill>
              <a:srgbClr val="001D77"/>
            </a:solidFill>
            <a:ln w="12700">
              <a:solidFill>
                <a:srgbClr val="001D77"/>
              </a:solidFill>
              <a:prstDash val="solid"/>
            </a:ln>
          </c:spPr>
          <c:invertIfNegative val="0"/>
          <c:dLbls>
            <c:dLbl>
              <c:idx val="16"/>
              <c:layout>
                <c:manualLayout>
                  <c:x val="8.1705112565154711E-2"/>
                  <c:y val="5.18039364072625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C0B-4901-B6BB-CF257E555A4B}"/>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wyk4_bud!$A$8:$B$24</c:f>
              <c:strCache>
                <c:ptCount val="17"/>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strCache>
            </c:strRef>
          </c:cat>
          <c:val>
            <c:numRef>
              <c:f>wyk4_bud!$C$8:$C$24</c:f>
              <c:numCache>
                <c:formatCode>General</c:formatCode>
                <c:ptCount val="17"/>
                <c:pt idx="0" formatCode="0.0">
                  <c:v>1.1000000000000001</c:v>
                </c:pt>
                <c:pt idx="1">
                  <c:v>2.2999999999999998</c:v>
                </c:pt>
                <c:pt idx="2">
                  <c:v>3.7</c:v>
                </c:pt>
                <c:pt idx="3" formatCode="0.0">
                  <c:v>5</c:v>
                </c:pt>
                <c:pt idx="4">
                  <c:v>6.4</c:v>
                </c:pt>
                <c:pt idx="5">
                  <c:v>7.9</c:v>
                </c:pt>
                <c:pt idx="6">
                  <c:v>8.9</c:v>
                </c:pt>
                <c:pt idx="7" formatCode="0.0">
                  <c:v>10</c:v>
                </c:pt>
                <c:pt idx="8">
                  <c:v>11.5</c:v>
                </c:pt>
                <c:pt idx="9" formatCode="0.0">
                  <c:v>13</c:v>
                </c:pt>
                <c:pt idx="10" formatCode="0.0">
                  <c:v>13.7</c:v>
                </c:pt>
                <c:pt idx="11" formatCode="0.0">
                  <c:v>14.4</c:v>
                </c:pt>
                <c:pt idx="12" formatCode="0.0">
                  <c:v>14.9</c:v>
                </c:pt>
                <c:pt idx="13">
                  <c:v>15.6</c:v>
                </c:pt>
                <c:pt idx="14">
                  <c:v>16.2</c:v>
                </c:pt>
                <c:pt idx="15" formatCode="0.0">
                  <c:v>17</c:v>
                </c:pt>
                <c:pt idx="16">
                  <c:v>18.100000000000001</c:v>
                </c:pt>
              </c:numCache>
            </c:numRef>
          </c:val>
          <c:extLst>
            <c:ext xmlns:c16="http://schemas.microsoft.com/office/drawing/2014/chart" uri="{C3380CC4-5D6E-409C-BE32-E72D297353CC}">
              <c16:uniqueId val="{00000001-5C0B-4901-B6BB-CF257E555A4B}"/>
            </c:ext>
          </c:extLst>
        </c:ser>
        <c:dLbls>
          <c:showLegendKey val="0"/>
          <c:showVal val="0"/>
          <c:showCatName val="0"/>
          <c:showSerName val="0"/>
          <c:showPercent val="0"/>
          <c:showBubbleSize val="0"/>
        </c:dLbls>
        <c:gapWidth val="150"/>
        <c:axId val="-393139680"/>
        <c:axId val="-391887728"/>
      </c:barChart>
      <c:lineChart>
        <c:grouping val="standard"/>
        <c:varyColors val="0"/>
        <c:ser>
          <c:idx val="1"/>
          <c:order val="1"/>
          <c:tx>
            <c:strRef>
              <c:f>wyk4_bud!$D$4</c:f>
              <c:strCache>
                <c:ptCount val="1"/>
                <c:pt idx="0">
                  <c:v>budowa budynków</c:v>
                </c:pt>
              </c:strCache>
            </c:strRef>
          </c:tx>
          <c:spPr>
            <a:ln w="25400">
              <a:solidFill>
                <a:srgbClr val="99CEB3"/>
              </a:solidFill>
              <a:prstDash val="solid"/>
            </a:ln>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2-5C0B-4901-B6BB-CF257E555A4B}"/>
                </c:ext>
              </c:extLst>
            </c:dLbl>
            <c:dLbl>
              <c:idx val="1"/>
              <c:delete val="1"/>
              <c:extLst>
                <c:ext xmlns:c15="http://schemas.microsoft.com/office/drawing/2012/chart" uri="{CE6537A1-D6FC-4f65-9D91-7224C49458BB}"/>
                <c:ext xmlns:c16="http://schemas.microsoft.com/office/drawing/2014/chart" uri="{C3380CC4-5D6E-409C-BE32-E72D297353CC}">
                  <c16:uniqueId val="{00000003-5C0B-4901-B6BB-CF257E555A4B}"/>
                </c:ext>
              </c:extLst>
            </c:dLbl>
            <c:dLbl>
              <c:idx val="2"/>
              <c:delete val="1"/>
              <c:extLst>
                <c:ext xmlns:c15="http://schemas.microsoft.com/office/drawing/2012/chart" uri="{CE6537A1-D6FC-4f65-9D91-7224C49458BB}"/>
                <c:ext xmlns:c16="http://schemas.microsoft.com/office/drawing/2014/chart" uri="{C3380CC4-5D6E-409C-BE32-E72D297353CC}">
                  <c16:uniqueId val="{00000004-5C0B-4901-B6BB-CF257E555A4B}"/>
                </c:ext>
              </c:extLst>
            </c:dLbl>
            <c:dLbl>
              <c:idx val="3"/>
              <c:delete val="1"/>
              <c:extLst>
                <c:ext xmlns:c15="http://schemas.microsoft.com/office/drawing/2012/chart" uri="{CE6537A1-D6FC-4f65-9D91-7224C49458BB}"/>
                <c:ext xmlns:c16="http://schemas.microsoft.com/office/drawing/2014/chart" uri="{C3380CC4-5D6E-409C-BE32-E72D297353CC}">
                  <c16:uniqueId val="{00000005-5C0B-4901-B6BB-CF257E555A4B}"/>
                </c:ext>
              </c:extLst>
            </c:dLbl>
            <c:dLbl>
              <c:idx val="4"/>
              <c:delete val="1"/>
              <c:extLst>
                <c:ext xmlns:c15="http://schemas.microsoft.com/office/drawing/2012/chart" uri="{CE6537A1-D6FC-4f65-9D91-7224C49458BB}"/>
                <c:ext xmlns:c16="http://schemas.microsoft.com/office/drawing/2014/chart" uri="{C3380CC4-5D6E-409C-BE32-E72D297353CC}">
                  <c16:uniqueId val="{00000006-5C0B-4901-B6BB-CF257E555A4B}"/>
                </c:ext>
              </c:extLst>
            </c:dLbl>
            <c:dLbl>
              <c:idx val="5"/>
              <c:delete val="1"/>
              <c:extLst>
                <c:ext xmlns:c15="http://schemas.microsoft.com/office/drawing/2012/chart" uri="{CE6537A1-D6FC-4f65-9D91-7224C49458BB}"/>
                <c:ext xmlns:c16="http://schemas.microsoft.com/office/drawing/2014/chart" uri="{C3380CC4-5D6E-409C-BE32-E72D297353CC}">
                  <c16:uniqueId val="{00000007-5C0B-4901-B6BB-CF257E555A4B}"/>
                </c:ext>
              </c:extLst>
            </c:dLbl>
            <c:dLbl>
              <c:idx val="6"/>
              <c:delete val="1"/>
              <c:extLst>
                <c:ext xmlns:c15="http://schemas.microsoft.com/office/drawing/2012/chart" uri="{CE6537A1-D6FC-4f65-9D91-7224C49458BB}"/>
                <c:ext xmlns:c16="http://schemas.microsoft.com/office/drawing/2014/chart" uri="{C3380CC4-5D6E-409C-BE32-E72D297353CC}">
                  <c16:uniqueId val="{00000008-5C0B-4901-B6BB-CF257E555A4B}"/>
                </c:ext>
              </c:extLst>
            </c:dLbl>
            <c:dLbl>
              <c:idx val="7"/>
              <c:delete val="1"/>
              <c:extLst>
                <c:ext xmlns:c15="http://schemas.microsoft.com/office/drawing/2012/chart" uri="{CE6537A1-D6FC-4f65-9D91-7224C49458BB}"/>
                <c:ext xmlns:c16="http://schemas.microsoft.com/office/drawing/2014/chart" uri="{C3380CC4-5D6E-409C-BE32-E72D297353CC}">
                  <c16:uniqueId val="{00000009-5C0B-4901-B6BB-CF257E555A4B}"/>
                </c:ext>
              </c:extLst>
            </c:dLbl>
            <c:dLbl>
              <c:idx val="8"/>
              <c:delete val="1"/>
              <c:extLst>
                <c:ext xmlns:c15="http://schemas.microsoft.com/office/drawing/2012/chart" uri="{CE6537A1-D6FC-4f65-9D91-7224C49458BB}"/>
                <c:ext xmlns:c16="http://schemas.microsoft.com/office/drawing/2014/chart" uri="{C3380CC4-5D6E-409C-BE32-E72D297353CC}">
                  <c16:uniqueId val="{0000000A-5C0B-4901-B6BB-CF257E555A4B}"/>
                </c:ext>
              </c:extLst>
            </c:dLbl>
            <c:dLbl>
              <c:idx val="9"/>
              <c:delete val="1"/>
              <c:extLst>
                <c:ext xmlns:c15="http://schemas.microsoft.com/office/drawing/2012/chart" uri="{CE6537A1-D6FC-4f65-9D91-7224C49458BB}"/>
                <c:ext xmlns:c16="http://schemas.microsoft.com/office/drawing/2014/chart" uri="{C3380CC4-5D6E-409C-BE32-E72D297353CC}">
                  <c16:uniqueId val="{0000000B-5C0B-4901-B6BB-CF257E555A4B}"/>
                </c:ext>
              </c:extLst>
            </c:dLbl>
            <c:dLbl>
              <c:idx val="10"/>
              <c:delete val="1"/>
              <c:extLst>
                <c:ext xmlns:c15="http://schemas.microsoft.com/office/drawing/2012/chart" uri="{CE6537A1-D6FC-4f65-9D91-7224C49458BB}"/>
                <c:ext xmlns:c16="http://schemas.microsoft.com/office/drawing/2014/chart" uri="{C3380CC4-5D6E-409C-BE32-E72D297353CC}">
                  <c16:uniqueId val="{0000000C-5C0B-4901-B6BB-CF257E555A4B}"/>
                </c:ext>
              </c:extLst>
            </c:dLbl>
            <c:dLbl>
              <c:idx val="11"/>
              <c:delete val="1"/>
              <c:extLst>
                <c:ext xmlns:c15="http://schemas.microsoft.com/office/drawing/2012/chart" uri="{CE6537A1-D6FC-4f65-9D91-7224C49458BB}"/>
                <c:ext xmlns:c16="http://schemas.microsoft.com/office/drawing/2014/chart" uri="{C3380CC4-5D6E-409C-BE32-E72D297353CC}">
                  <c16:uniqueId val="{0000000D-5C0B-4901-B6BB-CF257E555A4B}"/>
                </c:ext>
              </c:extLst>
            </c:dLbl>
            <c:dLbl>
              <c:idx val="12"/>
              <c:delete val="1"/>
              <c:extLst>
                <c:ext xmlns:c15="http://schemas.microsoft.com/office/drawing/2012/chart" uri="{CE6537A1-D6FC-4f65-9D91-7224C49458BB}"/>
                <c:ext xmlns:c16="http://schemas.microsoft.com/office/drawing/2014/chart" uri="{C3380CC4-5D6E-409C-BE32-E72D297353CC}">
                  <c16:uniqueId val="{0000000E-5C0B-4901-B6BB-CF257E555A4B}"/>
                </c:ext>
              </c:extLst>
            </c:dLbl>
            <c:dLbl>
              <c:idx val="13"/>
              <c:delete val="1"/>
              <c:extLst>
                <c:ext xmlns:c15="http://schemas.microsoft.com/office/drawing/2012/chart" uri="{CE6537A1-D6FC-4f65-9D91-7224C49458BB}"/>
                <c:ext xmlns:c16="http://schemas.microsoft.com/office/drawing/2014/chart" uri="{C3380CC4-5D6E-409C-BE32-E72D297353CC}">
                  <c16:uniqueId val="{0000000F-5C0B-4901-B6BB-CF257E555A4B}"/>
                </c:ext>
              </c:extLst>
            </c:dLbl>
            <c:dLbl>
              <c:idx val="14"/>
              <c:delete val="1"/>
              <c:extLst>
                <c:ext xmlns:c15="http://schemas.microsoft.com/office/drawing/2012/chart" uri="{CE6537A1-D6FC-4f65-9D91-7224C49458BB}"/>
                <c:ext xmlns:c16="http://schemas.microsoft.com/office/drawing/2014/chart" uri="{C3380CC4-5D6E-409C-BE32-E72D297353CC}">
                  <c16:uniqueId val="{00000010-5C0B-4901-B6BB-CF257E555A4B}"/>
                </c:ext>
              </c:extLst>
            </c:dLbl>
            <c:dLbl>
              <c:idx val="15"/>
              <c:delete val="1"/>
              <c:extLst>
                <c:ext xmlns:c15="http://schemas.microsoft.com/office/drawing/2012/chart" uri="{CE6537A1-D6FC-4f65-9D91-7224C49458BB}"/>
                <c:ext xmlns:c16="http://schemas.microsoft.com/office/drawing/2014/chart" uri="{C3380CC4-5D6E-409C-BE32-E72D297353CC}">
                  <c16:uniqueId val="{00000011-5C0B-4901-B6BB-CF257E555A4B}"/>
                </c:ext>
              </c:extLst>
            </c:dLbl>
            <c:dLbl>
              <c:idx val="16"/>
              <c:layout>
                <c:manualLayout>
                  <c:x val="4.4660456175372447E-2"/>
                  <c:y val="-4.02354396775917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C0B-4901-B6BB-CF257E555A4B}"/>
                </c:ext>
              </c:extLst>
            </c:dLbl>
            <c:spPr>
              <a:noFill/>
              <a:ln>
                <a:noFill/>
              </a:ln>
              <a:effectLst/>
            </c:spPr>
            <c:txPr>
              <a:bodyPr wrap="square" lIns="38100" tIns="19050" rIns="38100" bIns="19050" anchor="ctr">
                <a:spAutoFit/>
              </a:bodyPr>
              <a:lstStyle/>
              <a:p>
                <a:pPr>
                  <a:defRPr sz="8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a:tailEnd type="triangle"/>
                    </a:ln>
                  </c:spPr>
                </c15:leaderLines>
              </c:ext>
            </c:extLst>
          </c:dLbls>
          <c:cat>
            <c:strRef>
              <c:f>wyk4_bud!$B$8:$B$24</c:f>
              <c:strCache>
                <c:ptCount val="17"/>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strCache>
            </c:strRef>
          </c:cat>
          <c:val>
            <c:numRef>
              <c:f>wyk4_bud!$D$8:$D$24</c:f>
              <c:numCache>
                <c:formatCode>0.0</c:formatCode>
                <c:ptCount val="17"/>
                <c:pt idx="0">
                  <c:v>1.1000000000000001</c:v>
                </c:pt>
                <c:pt idx="1">
                  <c:v>2.2999999999999998</c:v>
                </c:pt>
                <c:pt idx="2">
                  <c:v>3.7</c:v>
                </c:pt>
                <c:pt idx="3">
                  <c:v>5.4</c:v>
                </c:pt>
                <c:pt idx="4">
                  <c:v>7.1</c:v>
                </c:pt>
                <c:pt idx="5">
                  <c:v>8.8000000000000007</c:v>
                </c:pt>
                <c:pt idx="6">
                  <c:v>9.8000000000000007</c:v>
                </c:pt>
                <c:pt idx="7">
                  <c:v>10.9</c:v>
                </c:pt>
                <c:pt idx="8">
                  <c:v>12.6</c:v>
                </c:pt>
                <c:pt idx="9">
                  <c:v>14.2</c:v>
                </c:pt>
                <c:pt idx="10">
                  <c:v>14.8</c:v>
                </c:pt>
                <c:pt idx="11">
                  <c:v>15.5</c:v>
                </c:pt>
                <c:pt idx="12">
                  <c:v>16.100000000000001</c:v>
                </c:pt>
                <c:pt idx="13">
                  <c:v>16.7</c:v>
                </c:pt>
                <c:pt idx="14">
                  <c:v>17.2</c:v>
                </c:pt>
                <c:pt idx="15">
                  <c:v>17.899999999999999</c:v>
                </c:pt>
                <c:pt idx="16">
                  <c:v>18.8</c:v>
                </c:pt>
              </c:numCache>
            </c:numRef>
          </c:val>
          <c:smooth val="0"/>
          <c:extLst>
            <c:ext xmlns:c16="http://schemas.microsoft.com/office/drawing/2014/chart" uri="{C3380CC4-5D6E-409C-BE32-E72D297353CC}">
              <c16:uniqueId val="{00000013-5C0B-4901-B6BB-CF257E555A4B}"/>
            </c:ext>
          </c:extLst>
        </c:ser>
        <c:ser>
          <c:idx val="2"/>
          <c:order val="2"/>
          <c:tx>
            <c:strRef>
              <c:f>wyk4_bud!$E$4</c:f>
              <c:strCache>
                <c:ptCount val="1"/>
                <c:pt idx="0">
                  <c:v>budowa  obiektów inżynierii lądowej i wodnej</c:v>
                </c:pt>
              </c:strCache>
            </c:strRef>
          </c:tx>
          <c:spPr>
            <a:ln w="25400">
              <a:solidFill>
                <a:srgbClr val="99A5C9"/>
              </a:solidFill>
              <a:prstDash val="solid"/>
            </a:ln>
          </c:spPr>
          <c:marker>
            <c:symbol val="none"/>
          </c:marker>
          <c:dLbls>
            <c:dLbl>
              <c:idx val="16"/>
              <c:layout>
                <c:manualLayout>
                  <c:x val="4.4737228928062228E-2"/>
                  <c:y val="-6.38165304068785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C0B-4901-B6BB-CF257E555A4B}"/>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wyk4_bud!$B$8:$B$24</c:f>
              <c:strCache>
                <c:ptCount val="17"/>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strCache>
            </c:strRef>
          </c:cat>
          <c:val>
            <c:numRef>
              <c:f>wyk4_bud!$E$8:$E$24</c:f>
              <c:numCache>
                <c:formatCode>0.0</c:formatCode>
                <c:ptCount val="17"/>
                <c:pt idx="0">
                  <c:v>1.2</c:v>
                </c:pt>
                <c:pt idx="1">
                  <c:v>2.4</c:v>
                </c:pt>
                <c:pt idx="2">
                  <c:v>3.8</c:v>
                </c:pt>
                <c:pt idx="3">
                  <c:v>5</c:v>
                </c:pt>
                <c:pt idx="4">
                  <c:v>6.4</c:v>
                </c:pt>
                <c:pt idx="5">
                  <c:v>7.9</c:v>
                </c:pt>
                <c:pt idx="6">
                  <c:v>9</c:v>
                </c:pt>
                <c:pt idx="7">
                  <c:v>10.199999999999999</c:v>
                </c:pt>
                <c:pt idx="8">
                  <c:v>11.7</c:v>
                </c:pt>
                <c:pt idx="9">
                  <c:v>13</c:v>
                </c:pt>
                <c:pt idx="10">
                  <c:v>13.7</c:v>
                </c:pt>
                <c:pt idx="11">
                  <c:v>14.4</c:v>
                </c:pt>
                <c:pt idx="12">
                  <c:v>15.1</c:v>
                </c:pt>
                <c:pt idx="13">
                  <c:v>16</c:v>
                </c:pt>
                <c:pt idx="14">
                  <c:v>16.8</c:v>
                </c:pt>
                <c:pt idx="15">
                  <c:v>17.7</c:v>
                </c:pt>
                <c:pt idx="16">
                  <c:v>18.899999999999999</c:v>
                </c:pt>
              </c:numCache>
            </c:numRef>
          </c:val>
          <c:smooth val="0"/>
          <c:extLst>
            <c:ext xmlns:c16="http://schemas.microsoft.com/office/drawing/2014/chart" uri="{C3380CC4-5D6E-409C-BE32-E72D297353CC}">
              <c16:uniqueId val="{00000015-5C0B-4901-B6BB-CF257E555A4B}"/>
            </c:ext>
          </c:extLst>
        </c:ser>
        <c:ser>
          <c:idx val="3"/>
          <c:order val="3"/>
          <c:tx>
            <c:strRef>
              <c:f>wyk4_bud!$F$4</c:f>
              <c:strCache>
                <c:ptCount val="1"/>
                <c:pt idx="0">
                  <c:v>roboty budowlane specjalistyczne</c:v>
                </c:pt>
              </c:strCache>
            </c:strRef>
          </c:tx>
          <c:spPr>
            <a:ln w="38100">
              <a:solidFill>
                <a:srgbClr val="008542"/>
              </a:solidFill>
              <a:prstDash val="solid"/>
            </a:ln>
          </c:spPr>
          <c:marker>
            <c:symbol val="none"/>
          </c:marker>
          <c:dLbls>
            <c:dLbl>
              <c:idx val="16"/>
              <c:layout>
                <c:manualLayout>
                  <c:x val="4.5290377435214961E-2"/>
                  <c:y val="-2.59017279590623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5C0B-4901-B6BB-CF257E555A4B}"/>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wyk4_bud!$B$8:$B$24</c:f>
              <c:strCache>
                <c:ptCount val="17"/>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strCache>
            </c:strRef>
          </c:cat>
          <c:val>
            <c:numRef>
              <c:f>wyk4_bud!$F$8:$F$24</c:f>
              <c:numCache>
                <c:formatCode>0.0</c:formatCode>
                <c:ptCount val="17"/>
                <c:pt idx="0">
                  <c:v>1.1000000000000001</c:v>
                </c:pt>
                <c:pt idx="1">
                  <c:v>2.2000000000000002</c:v>
                </c:pt>
                <c:pt idx="2">
                  <c:v>3.5</c:v>
                </c:pt>
                <c:pt idx="3">
                  <c:v>4.5</c:v>
                </c:pt>
                <c:pt idx="4">
                  <c:v>5.5</c:v>
                </c:pt>
                <c:pt idx="5">
                  <c:v>6.6</c:v>
                </c:pt>
                <c:pt idx="6">
                  <c:v>7.6</c:v>
                </c:pt>
                <c:pt idx="7">
                  <c:v>8.6999999999999993</c:v>
                </c:pt>
                <c:pt idx="8">
                  <c:v>9.9</c:v>
                </c:pt>
                <c:pt idx="9">
                  <c:v>11.3</c:v>
                </c:pt>
                <c:pt idx="10">
                  <c:v>12.2</c:v>
                </c:pt>
                <c:pt idx="11">
                  <c:v>13</c:v>
                </c:pt>
                <c:pt idx="12">
                  <c:v>13.1</c:v>
                </c:pt>
                <c:pt idx="13">
                  <c:v>13.7</c:v>
                </c:pt>
                <c:pt idx="14">
                  <c:v>14.3</c:v>
                </c:pt>
                <c:pt idx="15">
                  <c:v>15.1</c:v>
                </c:pt>
                <c:pt idx="16">
                  <c:v>16.3</c:v>
                </c:pt>
              </c:numCache>
            </c:numRef>
          </c:val>
          <c:smooth val="0"/>
          <c:extLst>
            <c:ext xmlns:c16="http://schemas.microsoft.com/office/drawing/2014/chart" uri="{C3380CC4-5D6E-409C-BE32-E72D297353CC}">
              <c16:uniqueId val="{00000017-5C0B-4901-B6BB-CF257E555A4B}"/>
            </c:ext>
          </c:extLst>
        </c:ser>
        <c:dLbls>
          <c:showLegendKey val="0"/>
          <c:showVal val="0"/>
          <c:showCatName val="0"/>
          <c:showSerName val="0"/>
          <c:showPercent val="0"/>
          <c:showBubbleSize val="0"/>
        </c:dLbls>
        <c:marker val="1"/>
        <c:smooth val="0"/>
        <c:axId val="-393139680"/>
        <c:axId val="-391887728"/>
      </c:lineChart>
      <c:catAx>
        <c:axId val="-393139680"/>
        <c:scaling>
          <c:orientation val="minMax"/>
        </c:scaling>
        <c:delete val="0"/>
        <c:axPos val="b"/>
        <c:numFmt formatCode="General" sourceLinked="1"/>
        <c:majorTickMark val="in"/>
        <c:minorTickMark val="in"/>
        <c:tickLblPos val="low"/>
        <c:spPr>
          <a:solidFill>
            <a:srgbClr val="FFFFFF"/>
          </a:solidFill>
          <a:ln w="3175">
            <a:solidFill>
              <a:srgbClr val="000000">
                <a:alpha val="88000"/>
              </a:srgbClr>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391887728"/>
        <c:crossesAt val="0"/>
        <c:auto val="1"/>
        <c:lblAlgn val="ctr"/>
        <c:lblOffset val="100"/>
        <c:tickLblSkip val="1"/>
        <c:tickMarkSkip val="1"/>
        <c:noMultiLvlLbl val="0"/>
      </c:catAx>
      <c:valAx>
        <c:axId val="-391887728"/>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low"/>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393139680"/>
        <c:crossesAt val="1"/>
        <c:crossBetween val="between"/>
      </c:valAx>
      <c:spPr>
        <a:noFill/>
        <a:ln w="25400">
          <a:noFill/>
        </a:ln>
      </c:spPr>
    </c:plotArea>
    <c:legend>
      <c:legendPos val="b"/>
      <c:layout>
        <c:manualLayout>
          <c:xMode val="edge"/>
          <c:yMode val="edge"/>
          <c:x val="1.5215518834793539E-2"/>
          <c:y val="0.74847804843108068"/>
          <c:w val="0.97568112084580971"/>
          <c:h val="0.1882573259578251"/>
        </c:manualLayout>
      </c:layout>
      <c:overlay val="0"/>
      <c:spPr>
        <a:solidFill>
          <a:srgbClr val="FFFFFF"/>
        </a:solidFill>
        <a:ln w="25400">
          <a:noFill/>
        </a:ln>
      </c:spPr>
      <c:txPr>
        <a:bodyPr/>
        <a:lstStyle/>
        <a:p>
          <a:pPr>
            <a:defRPr sz="92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0.01051</cdr:x>
      <cdr:y>0.09206</cdr:y>
    </cdr:from>
    <cdr:to>
      <cdr:x>0.05613</cdr:x>
      <cdr:y>0.15791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7151" y="363025"/>
          <a:ext cx="248128" cy="259669"/>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7"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0"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3"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0.01576</cdr:x>
      <cdr:y>0.04473</cdr:y>
    </cdr:from>
    <cdr:to>
      <cdr:x>0.05864</cdr:x>
      <cdr:y>0.12234</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5725" y="146978"/>
          <a:ext cx="233205" cy="255047"/>
        </a:xfrm>
        <a:prstGeom xmlns:a="http://schemas.openxmlformats.org/drawingml/2006/main" prst="rect">
          <a:avLst/>
        </a:prstGeom>
      </cdr:spPr>
    </cdr:pic>
  </cdr:relSizeAnchor>
  <cdr:relSizeAnchor xmlns:cdr="http://schemas.openxmlformats.org/drawingml/2006/chartDrawing">
    <cdr:from>
      <cdr:x>0.00824</cdr:x>
      <cdr:y>0.00239</cdr:y>
    </cdr:from>
    <cdr:to>
      <cdr:x>0.98326</cdr:x>
      <cdr:y>0.08298</cdr:y>
    </cdr:to>
    <cdr:sp macro="" textlink="">
      <cdr:nvSpPr>
        <cdr:cNvPr id="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8"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9"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1"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0.08451</cdr:x>
      <cdr:y>0.07392</cdr:y>
    </cdr:from>
    <cdr:to>
      <cdr:x>0.10689</cdr:x>
      <cdr:y>0.12627</cdr:y>
    </cdr:to>
    <cdr:sp macro="" textlink="">
      <cdr:nvSpPr>
        <cdr:cNvPr id="5121" name="Tekst 1"/>
        <cdr:cNvSpPr txBox="1">
          <a:spLocks xmlns:a="http://schemas.openxmlformats.org/drawingml/2006/main" noChangeArrowheads="1"/>
        </cdr:cNvSpPr>
      </cdr:nvSpPr>
      <cdr:spPr bwMode="auto">
        <a:xfrm xmlns:a="http://schemas.openxmlformats.org/drawingml/2006/main">
          <a:off x="753306" y="369887"/>
          <a:ext cx="199491" cy="261937"/>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0.88313</cdr:x>
      <cdr:y>0.66436</cdr:y>
    </cdr:from>
    <cdr:to>
      <cdr:x>0.99025</cdr:x>
      <cdr:y>0.72606</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0.05986</cdr:x>
      <cdr:y>0.0428</cdr:y>
    </cdr:from>
    <cdr:to>
      <cdr:x>0.1042</cdr:x>
      <cdr:y>0.11628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23850" y="178140"/>
          <a:ext cx="239893" cy="305867"/>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AD3641B4-23D9-4536-AF9E-7D0EADDEB824">CenyProducentów05.2023_budownictwo.docx</NazwaPliku>
    <Odbiorcy2 xmlns="AD3641B4-23D9-4536-AF9E-7D0EADDEB824" xsi:nil="true"/>
    <Osoba xmlns="AD3641B4-23D9-4536-AF9E-7D0EADDEB824">STAT\MALMYSZKOI</Osoba>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9EC607-F0D5-4ED5-9E4F-AE4076A179EB}"/>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03ADB879-B780-49F8-AAF9-603F15494616}"/>
</file>

<file path=docProps/app.xml><?xml version="1.0" encoding="utf-8"?>
<Properties xmlns="http://schemas.openxmlformats.org/officeDocument/2006/extended-properties" xmlns:vt="http://schemas.openxmlformats.org/officeDocument/2006/docPropsVTypes">
  <Template>Normal</Template>
  <TotalTime>3</TotalTime>
  <Pages>4</Pages>
  <Words>503</Words>
  <Characters>3021</Characters>
  <DocSecurity>0</DocSecurity>
  <Lines>25</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2023-05-19T05:36:00Z</cp:lastPrinted>
  <dcterms:created xsi:type="dcterms:W3CDTF">2023-06-19T07:16:00Z</dcterms:created>
  <dcterms:modified xsi:type="dcterms:W3CDTF">2023-06-19T11:33:00Z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