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B4D28" w14:textId="77777777" w:rsidR="00BD6004" w:rsidRPr="00BD6004" w:rsidRDefault="00BD6004" w:rsidP="002E01AD">
      <w:pPr>
        <w:pStyle w:val="tytuinformacji"/>
        <w:spacing w:after="600"/>
        <w:rPr>
          <w:shd w:val="clear" w:color="auto" w:fill="FFFFFF"/>
        </w:rPr>
      </w:pPr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E440D6">
        <w:rPr>
          <w:shd w:val="clear" w:color="auto" w:fill="FFFFFF"/>
        </w:rPr>
        <w:t>2</w:t>
      </w:r>
      <w:r w:rsidRPr="00BD6004">
        <w:rPr>
          <w:shd w:val="clear" w:color="auto" w:fill="FFFFFF"/>
        </w:rPr>
        <w:t xml:space="preserve"> r.</w:t>
      </w:r>
    </w:p>
    <w:p w14:paraId="460BE680" w14:textId="77777777" w:rsidR="002E01AD" w:rsidRDefault="00D470E9" w:rsidP="00991755">
      <w:pPr>
        <w:pStyle w:val="LID"/>
        <w:rPr>
          <w:b w:val="0"/>
        </w:rPr>
      </w:pPr>
      <w:r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80D30E4" wp14:editId="5D1982D4">
                <wp:simplePos x="0" y="0"/>
                <wp:positionH relativeFrom="margin">
                  <wp:posOffset>10795</wp:posOffset>
                </wp:positionH>
                <wp:positionV relativeFrom="paragraph">
                  <wp:posOffset>110490</wp:posOffset>
                </wp:positionV>
                <wp:extent cx="1931035" cy="1111885"/>
                <wp:effectExtent l="0" t="0" r="0" b="0"/>
                <wp:wrapSquare wrapText="bothSides"/>
                <wp:docPr id="7" name="Pole tekstowe 2" descr="Opis wskaźnika:3,7 %&#10;Deficyt sektora instytucji rządowych i samorządowych w 2022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111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3ABA" w14:textId="77777777" w:rsidR="002E01AD" w:rsidRPr="00EA25CA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bookmarkStart w:id="0" w:name="_Hlk99638553"/>
                            <w:bookmarkStart w:id="1" w:name="_Hlk99638554"/>
                            <w:bookmarkStart w:id="2" w:name="_Hlk99638558"/>
                            <w:bookmarkStart w:id="3" w:name="_Hlk99638559"/>
                            <w:bookmarkStart w:id="4" w:name="_Hlk99638560"/>
                            <w:bookmarkStart w:id="5" w:name="_Hlk99638561"/>
                            <w:bookmarkStart w:id="6" w:name="_Hlk99638562"/>
                            <w:bookmarkStart w:id="7" w:name="_Hlk99638563"/>
                            <w:r w:rsidRPr="00EA25CA">
                              <w:rPr>
                                <w:rFonts w:ascii="Fira Sans Light" w:hAnsi="Fira Sans Light"/>
                                <w:color w:val="001D77"/>
                                <w:sz w:val="22"/>
                              </w:rPr>
                              <w:t>1</w:t>
                            </w:r>
                            <w:r w:rsidRPr="00EA25CA">
                              <w:rPr>
                                <w:noProof/>
                                <w:color w:val="001D7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    </w:t>
                            </w:r>
                            <w:r w:rsidR="002C3948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3,</w:t>
                            </w:r>
                            <w:r w:rsidR="00601F90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7</w:t>
                            </w:r>
                            <w:r w:rsidRPr="00DC61F5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3BB0E017" w14:textId="77777777"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 202</w:t>
                            </w:r>
                            <w:r w:rsidR="00E440D6">
                              <w:rPr>
                                <w:szCs w:val="20"/>
                              </w:rPr>
                              <w:t>2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roku w relacji do PKB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14:paraId="0B91A933" w14:textId="77777777"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D30E4" id="Pole tekstowe 2" o:spid="_x0000_s1026" alt="Opis wskaźnika:3,7 %&#10;Deficyt sektora instytucji rządowych i samorządowych w 2022 roku w relacji do PKB" style="position:absolute;margin-left:.85pt;margin-top:8.7pt;width:152.05pt;height:87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" fillcolor="#001d77" stroked="f">
                <v:stroke joinstyle="miter"/>
                <v:textbox>
                  <w:txbxContent>
                    <w:p w14:paraId="6BC33ABA" w14:textId="77777777" w:rsidR="002E01AD" w:rsidRPr="00EA25CA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bookmarkStart w:id="8" w:name="_Hlk99638553"/>
                      <w:bookmarkStart w:id="9" w:name="_Hlk99638554"/>
                      <w:bookmarkStart w:id="10" w:name="_Hlk99638558"/>
                      <w:bookmarkStart w:id="11" w:name="_Hlk99638559"/>
                      <w:bookmarkStart w:id="12" w:name="_Hlk99638560"/>
                      <w:bookmarkStart w:id="13" w:name="_Hlk99638561"/>
                      <w:bookmarkStart w:id="14" w:name="_Hlk99638562"/>
                      <w:bookmarkStart w:id="15" w:name="_Hlk99638563"/>
                      <w:r w:rsidRPr="00EA25CA">
                        <w:rPr>
                          <w:rFonts w:ascii="Fira Sans Light" w:hAnsi="Fira Sans Light"/>
                          <w:color w:val="001D77"/>
                          <w:sz w:val="22"/>
                        </w:rPr>
                        <w:t>1</w:t>
                      </w:r>
                      <w:r w:rsidRPr="00EA25CA">
                        <w:rPr>
                          <w:noProof/>
                          <w:color w:val="001D77"/>
                          <w:lang w:eastAsia="pl-PL"/>
                        </w:rPr>
                        <w:t> </w: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    </w:t>
                      </w:r>
                      <w:r w:rsidR="002C3948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3,</w:t>
                      </w:r>
                      <w:r w:rsidR="00601F90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7</w:t>
                      </w:r>
                      <w:r w:rsidRPr="00DC61F5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14:paraId="3BB0E017" w14:textId="77777777"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 202</w:t>
                      </w:r>
                      <w:r w:rsidR="00E440D6">
                        <w:rPr>
                          <w:szCs w:val="20"/>
                        </w:rPr>
                        <w:t>2</w:t>
                      </w:r>
                      <w:r w:rsidRPr="00DC61F5">
                        <w:rPr>
                          <w:szCs w:val="20"/>
                        </w:rPr>
                        <w:t xml:space="preserve"> roku w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14:paraId="0B91A933" w14:textId="77777777"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539FA" w:rsidRPr="00983768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36BCDD5A" wp14:editId="0684937A">
                <wp:simplePos x="0" y="0"/>
                <wp:positionH relativeFrom="column">
                  <wp:posOffset>5247005</wp:posOffset>
                </wp:positionH>
                <wp:positionV relativeFrom="paragraph">
                  <wp:posOffset>320675</wp:posOffset>
                </wp:positionV>
                <wp:extent cx="1725295" cy="949960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31E82" w14:textId="77777777"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CDD5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15pt;margin-top:25.25pt;width:135.85pt;height:74.8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ni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" filled="f" stroked="f">
                <v:textbox>
                  <w:txbxContent>
                    <w:p w14:paraId="2FA31E82" w14:textId="77777777"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14:paraId="519696B7" w14:textId="77777777" w:rsidR="001D4092" w:rsidRPr="001D4092" w:rsidRDefault="001D4092" w:rsidP="002E01AD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E440D6">
        <w:t>2</w:t>
      </w:r>
      <w:r w:rsidRPr="001D4092">
        <w:t xml:space="preserve"> roku ukształtował się na poziomie </w:t>
      </w:r>
      <w:r w:rsidR="007D0F4B">
        <w:t>112 833</w:t>
      </w:r>
      <w:r w:rsidR="00544F58">
        <w:t xml:space="preserve"> </w:t>
      </w:r>
      <w:r w:rsidRPr="001D4092">
        <w:t xml:space="preserve">mln zł, co stanowi </w:t>
      </w:r>
      <w:r w:rsidR="002C3948" w:rsidRPr="002C3948">
        <w:t>3,</w:t>
      </w:r>
      <w:r w:rsidR="00601F90">
        <w:t>7</w:t>
      </w:r>
      <w:r w:rsidRPr="002C3948">
        <w:t>%</w:t>
      </w:r>
      <w:r w:rsidRPr="001D4092">
        <w:t xml:space="preserve"> PKB, natomiast dług sektora wyniósł </w:t>
      </w:r>
      <w:r w:rsidR="00544F58">
        <w:t>1 </w:t>
      </w:r>
      <w:r w:rsidR="00A32849">
        <w:t>512</w:t>
      </w:r>
      <w:r w:rsidR="00544F58">
        <w:t> </w:t>
      </w:r>
      <w:r w:rsidR="00257761">
        <w:t>154</w:t>
      </w:r>
      <w:r w:rsidR="00544F58">
        <w:t xml:space="preserve"> </w:t>
      </w:r>
      <w:r w:rsidRPr="001D4092">
        <w:t xml:space="preserve">mln zł, tj. </w:t>
      </w:r>
      <w:r w:rsidR="005D6E47">
        <w:t>49,</w:t>
      </w:r>
      <w:r w:rsidR="00257761">
        <w:t>3</w:t>
      </w:r>
      <w:r w:rsidRPr="001D4092">
        <w:t>% PKB.</w:t>
      </w:r>
    </w:p>
    <w:p w14:paraId="1920B8A2" w14:textId="77777777" w:rsidR="002E01AD" w:rsidRDefault="002E01AD" w:rsidP="00823A6E">
      <w:pPr>
        <w:rPr>
          <w:lang w:eastAsia="pl-PL"/>
        </w:rPr>
      </w:pPr>
    </w:p>
    <w:p w14:paraId="1757E3A3" w14:textId="77777777" w:rsidR="005D66A7" w:rsidRPr="002E01AD" w:rsidRDefault="008576DB" w:rsidP="00B4346F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 xml:space="preserve">W dniu </w:t>
      </w:r>
      <w:r w:rsidR="00C555A5" w:rsidRPr="00095EEF">
        <w:rPr>
          <w:rFonts w:cs="Arial"/>
          <w:szCs w:val="19"/>
        </w:rPr>
        <w:t>3</w:t>
      </w:r>
      <w:r w:rsidR="001646C7">
        <w:rPr>
          <w:rFonts w:cs="Arial"/>
          <w:szCs w:val="19"/>
        </w:rPr>
        <w:t>0</w:t>
      </w:r>
      <w:r w:rsidR="001A2CCD" w:rsidRPr="000C4B8A">
        <w:rPr>
          <w:rFonts w:cs="Arial"/>
          <w:szCs w:val="19"/>
        </w:rPr>
        <w:t xml:space="preserve"> </w:t>
      </w:r>
      <w:r w:rsidR="001646C7">
        <w:rPr>
          <w:rFonts w:cs="Arial"/>
          <w:szCs w:val="19"/>
        </w:rPr>
        <w:t>września</w:t>
      </w:r>
      <w:r w:rsidR="00C555A5" w:rsidRPr="002E01AD">
        <w:rPr>
          <w:rFonts w:cs="Arial"/>
          <w:szCs w:val="19"/>
        </w:rPr>
        <w:t xml:space="preserve"> 202</w:t>
      </w:r>
      <w:r w:rsidR="00E440D6">
        <w:rPr>
          <w:rFonts w:cs="Arial"/>
          <w:szCs w:val="19"/>
        </w:rPr>
        <w:t>3</w:t>
      </w:r>
      <w:r w:rsidR="00C555A5" w:rsidRPr="002E01AD">
        <w:rPr>
          <w:rFonts w:cs="Arial"/>
          <w:szCs w:val="19"/>
        </w:rPr>
        <w:t xml:space="preserve"> </w:t>
      </w:r>
      <w:r w:rsidR="005D66A7" w:rsidRPr="002E01AD">
        <w:rPr>
          <w:rFonts w:cs="Arial"/>
          <w:szCs w:val="19"/>
        </w:rPr>
        <w:t xml:space="preserve">r., </w:t>
      </w:r>
      <w:r w:rsidRPr="002E01AD">
        <w:rPr>
          <w:rFonts w:cs="Arial"/>
          <w:szCs w:val="19"/>
        </w:rPr>
        <w:t xml:space="preserve">stosownie do </w:t>
      </w:r>
      <w:r w:rsidRPr="00D870CD">
        <w:rPr>
          <w:rFonts w:cs="Arial"/>
          <w:i/>
          <w:szCs w:val="19"/>
        </w:rPr>
        <w:t xml:space="preserve">Rozporządzenia Rady (WE) nr 479/2009 z dnia </w:t>
      </w:r>
      <w:r w:rsidRPr="00D870CD">
        <w:rPr>
          <w:rFonts w:cs="Arial"/>
          <w:i/>
          <w:szCs w:val="19"/>
        </w:rPr>
        <w:br/>
        <w:t xml:space="preserve">25 maja 2009 r. o stosowaniu Protokołu w sprawie procedury dotyczącej nadmiernego </w:t>
      </w:r>
      <w:r w:rsidR="005D66A7" w:rsidRPr="00D870CD">
        <w:rPr>
          <w:rFonts w:cs="Arial"/>
          <w:i/>
          <w:szCs w:val="19"/>
        </w:rPr>
        <w:t xml:space="preserve">           </w:t>
      </w:r>
      <w:r w:rsidRPr="00D870CD">
        <w:rPr>
          <w:rFonts w:cs="Arial"/>
          <w:i/>
          <w:szCs w:val="19"/>
        </w:rPr>
        <w:t>deficytu (EDP) załączon</w:t>
      </w:r>
      <w:r w:rsidR="005D66A7" w:rsidRPr="00D870CD">
        <w:rPr>
          <w:rFonts w:cs="Arial"/>
          <w:i/>
          <w:szCs w:val="19"/>
        </w:rPr>
        <w:t xml:space="preserve">ego </w:t>
      </w:r>
      <w:r w:rsidRPr="00D870CD">
        <w:rPr>
          <w:rFonts w:cs="Arial"/>
          <w:i/>
          <w:szCs w:val="19"/>
        </w:rPr>
        <w:t xml:space="preserve">do Traktatu ustanawiającego Wspólnotę Europejską, </w:t>
      </w:r>
      <w:r w:rsidR="005D66A7" w:rsidRPr="00D870CD">
        <w:rPr>
          <w:rFonts w:cs="Arial"/>
          <w:i/>
          <w:szCs w:val="19"/>
        </w:rPr>
        <w:t xml:space="preserve">                     </w:t>
      </w:r>
      <w:r w:rsidRPr="00D870CD">
        <w:rPr>
          <w:rFonts w:cs="Arial"/>
          <w:i/>
          <w:szCs w:val="19"/>
        </w:rPr>
        <w:t>z późniejszy</w:t>
      </w:r>
      <w:r w:rsidR="005D66A7" w:rsidRPr="00D870CD">
        <w:rPr>
          <w:rFonts w:cs="Arial"/>
          <w:i/>
          <w:szCs w:val="19"/>
        </w:rPr>
        <w:t>mi</w:t>
      </w:r>
      <w:r w:rsidR="007005BE" w:rsidRPr="00D870CD">
        <w:rPr>
          <w:rFonts w:cs="Arial"/>
          <w:i/>
          <w:szCs w:val="19"/>
        </w:rPr>
        <w:t xml:space="preserve"> </w:t>
      </w:r>
      <w:r w:rsidRPr="00D870CD">
        <w:rPr>
          <w:rFonts w:cs="Arial"/>
          <w:i/>
          <w:szCs w:val="19"/>
        </w:rPr>
        <w:t>zmianami</w:t>
      </w:r>
      <w:r w:rsidRPr="00D870CD">
        <w:rPr>
          <w:rFonts w:cs="Arial"/>
          <w:szCs w:val="19"/>
        </w:rPr>
        <w:t>,</w:t>
      </w:r>
      <w:r w:rsidRPr="002E01AD">
        <w:rPr>
          <w:rFonts w:cs="Arial"/>
          <w:szCs w:val="19"/>
        </w:rPr>
        <w:t xml:space="preserve"> Prezes GUS przesłał do Komisji Europejskiej (Eurostatu) dane</w:t>
      </w:r>
      <w:r w:rsidR="005D66A7" w:rsidRPr="002E01AD">
        <w:rPr>
          <w:rFonts w:cs="Arial"/>
          <w:szCs w:val="19"/>
        </w:rPr>
        <w:t xml:space="preserve">    </w:t>
      </w:r>
      <w:r w:rsidRPr="002E01AD">
        <w:rPr>
          <w:rFonts w:cs="Arial"/>
          <w:szCs w:val="19"/>
        </w:rPr>
        <w:t xml:space="preserve"> dotyczące deficy</w:t>
      </w:r>
      <w:r w:rsidR="005D66A7" w:rsidRPr="002E01AD">
        <w:rPr>
          <w:rFonts w:cs="Arial"/>
          <w:szCs w:val="19"/>
        </w:rPr>
        <w:t xml:space="preserve">tu </w:t>
      </w:r>
      <w:r w:rsidRPr="002E01AD">
        <w:rPr>
          <w:rFonts w:cs="Arial"/>
          <w:szCs w:val="19"/>
        </w:rPr>
        <w:t>i długu sektora instytucji rządowych i samorządowych za lata 201</w:t>
      </w:r>
      <w:r w:rsidR="00E440D6">
        <w:rPr>
          <w:rFonts w:cs="Arial"/>
          <w:szCs w:val="19"/>
        </w:rPr>
        <w:t>9</w:t>
      </w:r>
      <w:r w:rsidR="00E6635A" w:rsidRPr="002E01AD">
        <w:rPr>
          <w:rFonts w:cs="Arial"/>
          <w:szCs w:val="19"/>
        </w:rPr>
        <w:t>-202</w:t>
      </w:r>
      <w:r w:rsidR="00E440D6">
        <w:rPr>
          <w:rFonts w:cs="Arial"/>
          <w:szCs w:val="19"/>
        </w:rPr>
        <w:t>2</w:t>
      </w:r>
      <w:r w:rsidR="006A0B5E" w:rsidRPr="002E01AD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(tzw. notyfikacja fiskalna).</w:t>
      </w:r>
    </w:p>
    <w:p w14:paraId="21C4B451" w14:textId="77777777"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 wprowadzonego w życie Rozporządzeniem Parlamentu Europejskiego i Rady (UE) nr 549/2013 z dnia 21 maja 2013 roku</w:t>
      </w:r>
      <w:r w:rsidR="00EA1033">
        <w:rPr>
          <w:rFonts w:cs="Arial"/>
          <w:szCs w:val="19"/>
        </w:rPr>
        <w:t xml:space="preserve"> z późniejszymi zmianami </w:t>
      </w:r>
      <w:r w:rsidRPr="002E01AD">
        <w:rPr>
          <w:rFonts w:cs="Arial"/>
          <w:szCs w:val="19"/>
        </w:rPr>
        <w:t>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</w:t>
      </w:r>
      <w:r w:rsidR="00A47456">
        <w:rPr>
          <w:rFonts w:cs="Arial"/>
          <w:szCs w:val="19"/>
        </w:rPr>
        <w:t>22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tbl>
      <w:tblPr>
        <w:tblpPr w:leftFromText="141" w:rightFromText="141" w:vertAnchor="text" w:horzAnchor="margin" w:tblpY="1008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w latach 2019-2022 (mln zł)"/>
        <w:tblDescription w:val="Tablica prezentuje wartość deficytu sektora instytucji rządowych i samorządowych w podziale na sektory oraz wartość długu sektora instytucji rządowych i samorządowych w ujęciu nominalnym oraz w relacji do PKB w latach 2019-2022."/>
      </w:tblPr>
      <w:tblGrid>
        <w:gridCol w:w="3741"/>
        <w:gridCol w:w="1088"/>
        <w:gridCol w:w="1125"/>
        <w:gridCol w:w="1026"/>
        <w:gridCol w:w="1007"/>
      </w:tblGrid>
      <w:tr w:rsidR="00D470E9" w:rsidRPr="000902B0" w14:paraId="37316389" w14:textId="77777777" w:rsidTr="00D40BE9">
        <w:trPr>
          <w:trHeight w:val="359"/>
        </w:trPr>
        <w:tc>
          <w:tcPr>
            <w:tcW w:w="3741" w:type="dxa"/>
            <w:shd w:val="clear" w:color="auto" w:fill="auto"/>
            <w:vAlign w:val="center"/>
            <w:hideMark/>
          </w:tcPr>
          <w:p w14:paraId="12464193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2C4E5615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201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54492783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20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57DBC29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13A83622" w14:textId="77777777"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</w:p>
        </w:tc>
      </w:tr>
      <w:tr w:rsidR="006F28C1" w:rsidRPr="000902B0" w14:paraId="4143E12D" w14:textId="77777777" w:rsidTr="00D40BE9">
        <w:trPr>
          <w:trHeight w:val="479"/>
        </w:trPr>
        <w:tc>
          <w:tcPr>
            <w:tcW w:w="3741" w:type="dxa"/>
            <w:shd w:val="clear" w:color="auto" w:fill="auto"/>
            <w:vAlign w:val="center"/>
            <w:hideMark/>
          </w:tcPr>
          <w:p w14:paraId="7CC4468C" w14:textId="77777777" w:rsidR="006F28C1" w:rsidRPr="002E01AD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10D36984" w14:textId="77777777" w:rsidR="006F28C1" w:rsidRPr="002E01AD" w:rsidRDefault="006F28C1" w:rsidP="006F28C1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</w:t>
            </w:r>
            <w:r>
              <w:rPr>
                <w:rFonts w:cs="Calibri"/>
                <w:color w:val="000000"/>
                <w:szCs w:val="19"/>
              </w:rPr>
              <w:t> 288 492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9839BC9" w14:textId="77777777" w:rsidR="006F28C1" w:rsidRPr="002E01AD" w:rsidRDefault="006F28C1" w:rsidP="006F28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2 3</w:t>
            </w:r>
            <w:r>
              <w:rPr>
                <w:rFonts w:cs="Calibri"/>
                <w:color w:val="000000"/>
                <w:szCs w:val="19"/>
              </w:rPr>
              <w:t>37</w:t>
            </w:r>
            <w:r w:rsidRPr="002E01AD">
              <w:rPr>
                <w:rFonts w:cs="Calibri"/>
                <w:color w:val="000000"/>
                <w:szCs w:val="19"/>
              </w:rPr>
              <w:t> </w:t>
            </w:r>
            <w:r>
              <w:rPr>
                <w:rFonts w:cs="Calibri"/>
                <w:color w:val="000000"/>
                <w:szCs w:val="19"/>
              </w:rPr>
              <w:t>672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8FC35A6" w14:textId="77777777" w:rsidR="006F28C1" w:rsidRPr="002E01AD" w:rsidRDefault="00285D02" w:rsidP="006F28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85D02">
              <w:rPr>
                <w:rFonts w:cs="Calibri"/>
                <w:color w:val="000000"/>
                <w:szCs w:val="19"/>
                <w:lang w:eastAsia="pl-PL"/>
              </w:rPr>
              <w:t>2 631</w:t>
            </w:r>
            <w:r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Pr="00285D02">
              <w:rPr>
                <w:rFonts w:cs="Calibri"/>
                <w:color w:val="000000"/>
                <w:szCs w:val="19"/>
                <w:lang w:eastAsia="pl-PL"/>
              </w:rPr>
              <w:t>302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2EA31405" w14:textId="77777777" w:rsidR="006F28C1" w:rsidRPr="002E01AD" w:rsidRDefault="00285D02" w:rsidP="006F28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85D02">
              <w:rPr>
                <w:rFonts w:cs="Calibri"/>
                <w:color w:val="000000"/>
                <w:szCs w:val="19"/>
                <w:lang w:eastAsia="pl-PL"/>
              </w:rPr>
              <w:t>3</w:t>
            </w:r>
            <w:r w:rsidR="00AE3BB6">
              <w:rPr>
                <w:rFonts w:cs="Calibri"/>
                <w:color w:val="000000"/>
                <w:szCs w:val="19"/>
                <w:lang w:eastAsia="pl-PL"/>
              </w:rPr>
              <w:t> 067 495*</w:t>
            </w:r>
          </w:p>
        </w:tc>
      </w:tr>
      <w:tr w:rsidR="006F28C1" w:rsidRPr="0030576E" w14:paraId="50A374E9" w14:textId="77777777" w:rsidTr="00D40BE9">
        <w:trPr>
          <w:trHeight w:val="587"/>
        </w:trPr>
        <w:tc>
          <w:tcPr>
            <w:tcW w:w="3741" w:type="dxa"/>
            <w:shd w:val="clear" w:color="auto" w:fill="auto"/>
            <w:vAlign w:val="center"/>
            <w:hideMark/>
          </w:tcPr>
          <w:p w14:paraId="6422619F" w14:textId="77777777" w:rsidR="006F28C1" w:rsidRPr="00012BDC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16080EA5" w14:textId="77777777" w:rsidR="006F28C1" w:rsidRPr="00012BDC" w:rsidRDefault="006F28C1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17 009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4E268969" w14:textId="77777777" w:rsidR="006F28C1" w:rsidRPr="00012BDC" w:rsidRDefault="006F28C1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 xml:space="preserve">-161 </w:t>
            </w:r>
            <w:r>
              <w:rPr>
                <w:rFonts w:cs="Calibri"/>
                <w:bCs/>
                <w:color w:val="000000"/>
                <w:szCs w:val="19"/>
              </w:rPr>
              <w:t>834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37726733" w14:textId="77777777" w:rsidR="006F28C1" w:rsidRPr="00012BDC" w:rsidRDefault="00285D02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285D02">
              <w:rPr>
                <w:rFonts w:cs="Calibri"/>
                <w:bCs/>
                <w:color w:val="000000"/>
                <w:szCs w:val="19"/>
              </w:rPr>
              <w:t>-48</w:t>
            </w:r>
            <w:r>
              <w:rPr>
                <w:rFonts w:cs="Calibri"/>
                <w:bCs/>
                <w:color w:val="000000"/>
                <w:szCs w:val="19"/>
              </w:rPr>
              <w:t> </w:t>
            </w:r>
            <w:r w:rsidRPr="00285D02">
              <w:rPr>
                <w:rFonts w:cs="Calibri"/>
                <w:bCs/>
                <w:color w:val="000000"/>
                <w:szCs w:val="19"/>
              </w:rPr>
              <w:t>1</w:t>
            </w:r>
            <w:r w:rsidR="007E74C1">
              <w:rPr>
                <w:rFonts w:cs="Calibri"/>
                <w:bCs/>
                <w:color w:val="000000"/>
                <w:szCs w:val="19"/>
              </w:rPr>
              <w:t>9</w:t>
            </w:r>
            <w:r w:rsidRPr="00285D02">
              <w:rPr>
                <w:rFonts w:cs="Calibri"/>
                <w:bCs/>
                <w:color w:val="000000"/>
                <w:szCs w:val="19"/>
              </w:rPr>
              <w:t>5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3AEDD224" w14:textId="77777777" w:rsidR="006F28C1" w:rsidRPr="00012BDC" w:rsidRDefault="004A55DD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-112 833</w:t>
            </w:r>
            <w:r w:rsidR="000A015D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</w:tr>
      <w:tr w:rsidR="006F28C1" w:rsidRPr="00F54B0E" w14:paraId="727CEE07" w14:textId="77777777" w:rsidTr="00D40BE9">
        <w:trPr>
          <w:trHeight w:val="326"/>
        </w:trPr>
        <w:tc>
          <w:tcPr>
            <w:tcW w:w="3741" w:type="dxa"/>
            <w:shd w:val="clear" w:color="auto" w:fill="auto"/>
            <w:vAlign w:val="center"/>
            <w:hideMark/>
          </w:tcPr>
          <w:p w14:paraId="29C8F393" w14:textId="77777777"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1D351B95" w14:textId="77777777"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196FDA0E" w14:textId="77777777"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-6,9%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30D0407" w14:textId="77777777" w:rsidR="006F28C1" w:rsidRPr="00012BDC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-1,8</w:t>
            </w:r>
            <w:r w:rsidR="008010A1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5560828B" w14:textId="77777777"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2C3948">
              <w:rPr>
                <w:rFonts w:eastAsia="Times New Roman" w:cs="Arial"/>
                <w:color w:val="000000"/>
                <w:szCs w:val="19"/>
                <w:lang w:eastAsia="pl-PL"/>
              </w:rPr>
              <w:t>3,</w:t>
            </w:r>
            <w:r w:rsidR="007E74C1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6F28C1" w:rsidRPr="0089359C" w14:paraId="2AE4531F" w14:textId="77777777" w:rsidTr="00D40BE9">
        <w:trPr>
          <w:trHeight w:val="642"/>
        </w:trPr>
        <w:tc>
          <w:tcPr>
            <w:tcW w:w="3741" w:type="dxa"/>
            <w:shd w:val="clear" w:color="auto" w:fill="auto"/>
            <w:vAlign w:val="center"/>
            <w:hideMark/>
          </w:tcPr>
          <w:p w14:paraId="3DC47316" w14:textId="77777777" w:rsidR="006F28C1" w:rsidRPr="002E01AD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347FE63D" w14:textId="77777777" w:rsidR="006F28C1" w:rsidRPr="002E01AD" w:rsidRDefault="006F28C1" w:rsidP="006F28C1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     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-25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208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29B0846F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-183 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725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3D55ABB" w14:textId="77777777"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7E74C1">
              <w:rPr>
                <w:rFonts w:eastAsia="Times New Roman" w:cs="Arial"/>
                <w:color w:val="000000"/>
                <w:szCs w:val="19"/>
                <w:lang w:eastAsia="pl-PL"/>
              </w:rPr>
              <w:t>49 006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5B06B1EA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9F17B6">
              <w:rPr>
                <w:rFonts w:eastAsia="Times New Roman" w:cs="Arial"/>
                <w:color w:val="000000"/>
                <w:szCs w:val="19"/>
                <w:lang w:eastAsia="pl-PL"/>
              </w:rPr>
              <w:t>98 693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6F28C1" w:rsidRPr="0089359C" w14:paraId="3ABB04A9" w14:textId="77777777" w:rsidTr="00D40BE9">
        <w:trPr>
          <w:trHeight w:val="311"/>
        </w:trPr>
        <w:tc>
          <w:tcPr>
            <w:tcW w:w="3741" w:type="dxa"/>
            <w:shd w:val="clear" w:color="auto" w:fill="auto"/>
            <w:vAlign w:val="center"/>
            <w:hideMark/>
          </w:tcPr>
          <w:p w14:paraId="1455A26F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34452B75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-1,1%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5CA0E4A5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2370702D" w14:textId="77777777"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-1,9%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2B8C26D8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2C3948">
              <w:rPr>
                <w:rFonts w:eastAsia="Times New Roman" w:cs="Arial"/>
                <w:color w:val="000000"/>
                <w:szCs w:val="19"/>
                <w:lang w:eastAsia="pl-PL"/>
              </w:rPr>
              <w:t>3,</w:t>
            </w:r>
            <w:r w:rsidR="00EA1033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6F28C1" w:rsidRPr="0089359C" w14:paraId="04795291" w14:textId="77777777" w:rsidTr="00D40BE9">
        <w:trPr>
          <w:trHeight w:val="670"/>
        </w:trPr>
        <w:tc>
          <w:tcPr>
            <w:tcW w:w="3741" w:type="dxa"/>
            <w:shd w:val="clear" w:color="auto" w:fill="auto"/>
            <w:vAlign w:val="center"/>
            <w:hideMark/>
          </w:tcPr>
          <w:p w14:paraId="33AE9938" w14:textId="77777777" w:rsidR="006F28C1" w:rsidRPr="002E01AD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4C38BA4E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68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37502EAF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A1BBC14" w14:textId="77777777"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14 918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350B1033" w14:textId="77777777" w:rsidR="006F28C1" w:rsidRPr="002E01AD" w:rsidRDefault="002C3948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-12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 989*</w:t>
            </w:r>
          </w:p>
        </w:tc>
      </w:tr>
      <w:tr w:rsidR="006F28C1" w:rsidRPr="0089359C" w14:paraId="36B81813" w14:textId="77777777" w:rsidTr="00D40BE9">
        <w:trPr>
          <w:trHeight w:val="322"/>
        </w:trPr>
        <w:tc>
          <w:tcPr>
            <w:tcW w:w="3741" w:type="dxa"/>
            <w:shd w:val="clear" w:color="auto" w:fill="auto"/>
            <w:vAlign w:val="center"/>
            <w:hideMark/>
          </w:tcPr>
          <w:p w14:paraId="3D613694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5577A48E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69F0BECA" w14:textId="77777777"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53D4381A" w14:textId="77777777"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0F792CCB" w14:textId="77777777" w:rsidR="006F28C1" w:rsidRPr="002E01AD" w:rsidRDefault="002C3948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6F28C1"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6F28C1"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14:paraId="4F8070CF" w14:textId="77777777" w:rsidR="00D470E9" w:rsidRPr="002E01AD" w:rsidRDefault="00D470E9" w:rsidP="00D470E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w</w:t>
      </w:r>
      <w:r w:rsidRPr="002E01AD">
        <w:rPr>
          <w:rFonts w:ascii="Arial" w:hAnsi="Arial" w:cs="Arial"/>
          <w:b/>
          <w:color w:val="auto"/>
          <w:szCs w:val="19"/>
        </w:rPr>
        <w:t xml:space="preserve"> 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latach 201</w:t>
      </w:r>
      <w:r w:rsidR="00E440D6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9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-202</w:t>
      </w:r>
      <w:r w:rsidR="00E440D6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2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 xml:space="preserve"> (mln zł)</w:t>
      </w:r>
    </w:p>
    <w:p w14:paraId="0D74A239" w14:textId="77777777" w:rsidR="00D470E9" w:rsidRDefault="00D470E9"/>
    <w:p w14:paraId="4E802332" w14:textId="77777777" w:rsidR="00D470E9" w:rsidRDefault="00D470E9"/>
    <w:tbl>
      <w:tblPr>
        <w:tblW w:w="7868" w:type="dxa"/>
        <w:tblInd w:w="7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3"/>
        <w:gridCol w:w="929"/>
        <w:gridCol w:w="1162"/>
        <w:gridCol w:w="1002"/>
        <w:gridCol w:w="982"/>
      </w:tblGrid>
      <w:tr w:rsidR="00544F58" w:rsidRPr="0089359C" w14:paraId="1B56AB49" w14:textId="77777777" w:rsidTr="00D40BE9">
        <w:trPr>
          <w:trHeight w:val="510"/>
        </w:trPr>
        <w:tc>
          <w:tcPr>
            <w:tcW w:w="3793" w:type="dxa"/>
            <w:shd w:val="clear" w:color="auto" w:fill="auto"/>
            <w:vAlign w:val="center"/>
            <w:hideMark/>
          </w:tcPr>
          <w:p w14:paraId="24D321BD" w14:textId="77777777" w:rsidR="00544F58" w:rsidRPr="002E01AD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Deficyt / Nadwyżka podsektora funduszy zabezpieczenia społecznego</w:t>
            </w:r>
          </w:p>
        </w:tc>
        <w:tc>
          <w:tcPr>
            <w:tcW w:w="929" w:type="dxa"/>
            <w:shd w:val="clear" w:color="auto" w:fill="auto"/>
            <w:vAlign w:val="center"/>
            <w:hideMark/>
          </w:tcPr>
          <w:p w14:paraId="52C20AB4" w14:textId="77777777" w:rsidR="00544F58" w:rsidRPr="002E01AD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885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79217A52" w14:textId="77777777" w:rsidR="00544F58" w:rsidRPr="002E01AD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17 428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45EA150" w14:textId="77777777" w:rsidR="00544F58" w:rsidRPr="002E01AD" w:rsidRDefault="00285D02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-14 107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14:paraId="0D5F47EB" w14:textId="77777777" w:rsidR="00544F58" w:rsidRPr="002E01AD" w:rsidRDefault="002C394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1 151*</w:t>
            </w:r>
          </w:p>
        </w:tc>
      </w:tr>
      <w:tr w:rsidR="00544F58" w:rsidRPr="0089359C" w14:paraId="54A0AE8C" w14:textId="77777777" w:rsidTr="00D40BE9">
        <w:trPr>
          <w:trHeight w:val="343"/>
        </w:trPr>
        <w:tc>
          <w:tcPr>
            <w:tcW w:w="3793" w:type="dxa"/>
            <w:shd w:val="clear" w:color="auto" w:fill="auto"/>
            <w:vAlign w:val="center"/>
            <w:hideMark/>
          </w:tcPr>
          <w:p w14:paraId="66F5C9BD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7E4936AA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9C3243F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 w:rsidR="006F28C1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2E5274E8" w14:textId="77777777" w:rsidR="00544F58" w:rsidRPr="002E01AD" w:rsidRDefault="00285D02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C5BB0F7" w14:textId="77777777"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8010A1">
              <w:rPr>
                <w:rFonts w:eastAsia="Times New Roman" w:cs="Arial"/>
                <w:color w:val="000000"/>
                <w:szCs w:val="19"/>
                <w:lang w:eastAsia="pl-PL"/>
              </w:rPr>
              <w:t>,0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544F58" w:rsidRPr="00012BDC" w14:paraId="2FD8FB8F" w14:textId="77777777" w:rsidTr="00D40BE9">
        <w:trPr>
          <w:trHeight w:val="641"/>
        </w:trPr>
        <w:tc>
          <w:tcPr>
            <w:tcW w:w="3793" w:type="dxa"/>
            <w:shd w:val="clear" w:color="auto" w:fill="auto"/>
            <w:vAlign w:val="center"/>
            <w:hideMark/>
          </w:tcPr>
          <w:p w14:paraId="33552141" w14:textId="77777777" w:rsidR="00544F58" w:rsidRPr="00012BDC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929" w:type="dxa"/>
            <w:shd w:val="clear" w:color="auto" w:fill="auto"/>
            <w:vAlign w:val="center"/>
            <w:hideMark/>
          </w:tcPr>
          <w:p w14:paraId="63E97FC5" w14:textId="77777777" w:rsidR="00544F58" w:rsidRPr="00012BDC" w:rsidRDefault="006F28C1" w:rsidP="00544F58">
            <w:pPr>
              <w:spacing w:before="0" w:after="0"/>
              <w:ind w:right="-89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046 022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0FD79B82" w14:textId="77777777" w:rsidR="00544F58" w:rsidRPr="00012BDC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1 336 558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D759621" w14:textId="77777777" w:rsidR="00544F58" w:rsidRPr="00012BDC" w:rsidRDefault="00285D02" w:rsidP="000A015D">
            <w:pPr>
              <w:spacing w:before="0" w:after="0"/>
              <w:ind w:left="-213" w:firstLine="213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1 410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50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9*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14:paraId="030D49E8" w14:textId="77777777" w:rsidR="00544F58" w:rsidRPr="00012BDC" w:rsidRDefault="00285D02" w:rsidP="00544F58">
            <w:pPr>
              <w:tabs>
                <w:tab w:val="left" w:pos="0"/>
              </w:tabs>
              <w:spacing w:before="0" w:after="0"/>
              <w:ind w:left="-55" w:right="-44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1 512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 154*</w:t>
            </w:r>
          </w:p>
        </w:tc>
      </w:tr>
      <w:tr w:rsidR="00544F58" w:rsidRPr="00012BDC" w14:paraId="4FC19B13" w14:textId="77777777" w:rsidTr="00D40BE9">
        <w:trPr>
          <w:trHeight w:val="304"/>
        </w:trPr>
        <w:tc>
          <w:tcPr>
            <w:tcW w:w="3793" w:type="dxa"/>
            <w:shd w:val="clear" w:color="auto" w:fill="auto"/>
            <w:vAlign w:val="center"/>
            <w:hideMark/>
          </w:tcPr>
          <w:p w14:paraId="32377239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929" w:type="dxa"/>
            <w:shd w:val="clear" w:color="auto" w:fill="auto"/>
            <w:vAlign w:val="center"/>
            <w:hideMark/>
          </w:tcPr>
          <w:p w14:paraId="1425B3F3" w14:textId="77777777"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6F28C1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14:paraId="05753072" w14:textId="77777777" w:rsidR="00544F58" w:rsidRPr="00012BDC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57</w:t>
            </w:r>
            <w:r w:rsidR="00544F58"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544F58"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7BD03D9B" w14:textId="77777777" w:rsidR="00544F58" w:rsidRPr="00012BDC" w:rsidRDefault="00285D02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53,6</w:t>
            </w:r>
            <w:r w:rsidR="007D0F4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14:paraId="7ED86C59" w14:textId="77777777" w:rsidR="00544F58" w:rsidRPr="00012BDC" w:rsidRDefault="005D6E47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49,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544F58"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0A015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</w:tbl>
    <w:p w14:paraId="516714C6" w14:textId="77777777" w:rsidR="00F47BB3" w:rsidRPr="00055B02" w:rsidRDefault="003977A9" w:rsidP="00D470E9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271A5144" wp14:editId="37AC5C0B">
            <wp:simplePos x="0" y="0"/>
            <wp:positionH relativeFrom="margin">
              <wp:align>center</wp:align>
            </wp:positionH>
            <wp:positionV relativeFrom="margin">
              <wp:posOffset>1623888</wp:posOffset>
            </wp:positionV>
            <wp:extent cx="2738755" cy="2027555"/>
            <wp:effectExtent l="0" t="0" r="4445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5BD" w:rsidRPr="00055B02">
        <w:rPr>
          <w:b/>
          <w:noProof/>
          <w:spacing w:val="-2"/>
          <w:sz w:val="18"/>
          <w:szCs w:val="18"/>
        </w:rPr>
        <w:t>Wykres 1</w:t>
      </w:r>
      <w:r w:rsidR="00B4346F">
        <w:rPr>
          <w:b/>
          <w:noProof/>
          <w:spacing w:val="-2"/>
          <w:sz w:val="18"/>
          <w:szCs w:val="18"/>
        </w:rPr>
        <w:t>.</w:t>
      </w:r>
      <w:r w:rsidR="003155BD" w:rsidRPr="00055B02">
        <w:rPr>
          <w:b/>
          <w:noProof/>
          <w:spacing w:val="-2"/>
          <w:sz w:val="18"/>
          <w:szCs w:val="18"/>
        </w:rPr>
        <w:t xml:space="preserve">  </w:t>
      </w:r>
      <w:r w:rsidR="003155BD" w:rsidRPr="00055B02">
        <w:rPr>
          <w:b/>
          <w:bCs/>
          <w:noProof/>
          <w:spacing w:val="-2"/>
          <w:sz w:val="18"/>
          <w:szCs w:val="18"/>
        </w:rPr>
        <w:t xml:space="preserve">Deficyt sektora instytucji rządowych i samorządowych w % PKB </w:t>
      </w:r>
    </w:p>
    <w:p w14:paraId="7A94C6D8" w14:textId="77777777" w:rsidR="00830423" w:rsidRDefault="00830423" w:rsidP="00830423">
      <w:pPr>
        <w:rPr>
          <w:b/>
          <w:bCs/>
          <w:noProof/>
          <w:spacing w:val="-2"/>
          <w:sz w:val="18"/>
          <w:szCs w:val="18"/>
        </w:rPr>
      </w:pPr>
    </w:p>
    <w:p w14:paraId="389D4148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03DE47E5" w14:textId="77777777" w:rsidR="00E53994" w:rsidRDefault="00544F58" w:rsidP="00544F58">
      <w:pPr>
        <w:tabs>
          <w:tab w:val="left" w:pos="3043"/>
        </w:tabs>
        <w:rPr>
          <w:b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</w:rPr>
        <w:tab/>
      </w:r>
    </w:p>
    <w:p w14:paraId="0178BC6A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0FE0E608" w14:textId="77777777" w:rsidR="00E53994" w:rsidRDefault="00E53994" w:rsidP="00ED3347">
      <w:pPr>
        <w:jc w:val="center"/>
        <w:rPr>
          <w:b/>
          <w:noProof/>
          <w:spacing w:val="-2"/>
          <w:sz w:val="18"/>
          <w:szCs w:val="18"/>
        </w:rPr>
      </w:pPr>
    </w:p>
    <w:p w14:paraId="41E58B3D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1E1B6955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1CA4ACA9" w14:textId="77777777" w:rsidR="00830423" w:rsidRDefault="00830423" w:rsidP="00660066">
      <w:pPr>
        <w:rPr>
          <w:b/>
          <w:noProof/>
          <w:spacing w:val="-2"/>
          <w:sz w:val="18"/>
          <w:szCs w:val="18"/>
        </w:rPr>
      </w:pPr>
    </w:p>
    <w:p w14:paraId="74808D82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02C1A453" w14:textId="77777777" w:rsidR="00660066" w:rsidRPr="00055B02" w:rsidRDefault="00660066" w:rsidP="00095EEF">
      <w:pPr>
        <w:spacing w:before="36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t>Wykres 2</w:t>
      </w:r>
      <w:r w:rsidR="00B4346F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14:paraId="59C9AD70" w14:textId="77777777" w:rsidR="0048363B" w:rsidRDefault="007D0F4B" w:rsidP="00660066">
      <w:pPr>
        <w:rPr>
          <w:b/>
          <w:bCs/>
          <w:noProof/>
          <w:spacing w:val="-2"/>
          <w:sz w:val="18"/>
          <w:szCs w:val="18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86400" behindDoc="0" locked="0" layoutInCell="1" allowOverlap="1" wp14:anchorId="6A53F0A1" wp14:editId="31433A23">
            <wp:simplePos x="0" y="0"/>
            <wp:positionH relativeFrom="margin">
              <wp:align>center</wp:align>
            </wp:positionH>
            <wp:positionV relativeFrom="margin">
              <wp:posOffset>4211881</wp:posOffset>
            </wp:positionV>
            <wp:extent cx="2505075" cy="1958975"/>
            <wp:effectExtent l="0" t="0" r="9525" b="317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F7EC1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527E6D28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572E7677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2C839264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4E93D407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1839F83F" w14:textId="77777777" w:rsidR="00AB4147" w:rsidRDefault="00AB4147" w:rsidP="00830423">
      <w:pPr>
        <w:ind w:right="130"/>
        <w:jc w:val="both"/>
        <w:rPr>
          <w:rFonts w:cs="Arial"/>
          <w:szCs w:val="19"/>
        </w:rPr>
      </w:pPr>
    </w:p>
    <w:p w14:paraId="02F54B5A" w14:textId="77777777" w:rsidR="00AB4147" w:rsidRDefault="00AB4147" w:rsidP="006354A5">
      <w:pPr>
        <w:spacing w:before="240" w:after="0"/>
        <w:ind w:right="130"/>
        <w:jc w:val="both"/>
        <w:rPr>
          <w:rFonts w:cs="Arial"/>
          <w:szCs w:val="19"/>
        </w:rPr>
      </w:pPr>
    </w:p>
    <w:p w14:paraId="17587398" w14:textId="77777777" w:rsidR="00544F58" w:rsidRDefault="00544F58" w:rsidP="006354A5">
      <w:pPr>
        <w:spacing w:before="240" w:after="0"/>
        <w:ind w:right="130"/>
        <w:jc w:val="both"/>
        <w:rPr>
          <w:rFonts w:cs="Arial"/>
          <w:szCs w:val="19"/>
        </w:rPr>
      </w:pPr>
    </w:p>
    <w:p w14:paraId="37575507" w14:textId="6F0CE5D2" w:rsidR="00BE63A2" w:rsidRDefault="00544F58" w:rsidP="00EE2336">
      <w:pPr>
        <w:spacing w:before="360" w:line="288" w:lineRule="auto"/>
        <w:ind w:right="130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>
        <w:rPr>
          <w:rFonts w:cs="Arial"/>
          <w:szCs w:val="19"/>
        </w:rPr>
        <w:t>w 20</w:t>
      </w:r>
      <w:r w:rsidR="00E440D6">
        <w:rPr>
          <w:rFonts w:cs="Arial"/>
          <w:szCs w:val="19"/>
        </w:rPr>
        <w:t>2</w:t>
      </w:r>
      <w:r w:rsidR="001646C7">
        <w:rPr>
          <w:rFonts w:cs="Arial"/>
          <w:szCs w:val="19"/>
        </w:rPr>
        <w:t>2</w:t>
      </w:r>
      <w:r w:rsidRPr="00E470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roku </w:t>
      </w:r>
      <w:r w:rsidRPr="00E470EC">
        <w:rPr>
          <w:rFonts w:cs="Arial"/>
          <w:szCs w:val="19"/>
        </w:rPr>
        <w:t>uległy zmianom w stosunku d</w:t>
      </w:r>
      <w:r>
        <w:rPr>
          <w:rFonts w:cs="Arial"/>
          <w:szCs w:val="19"/>
        </w:rPr>
        <w:t>o wcześniej publikowanych (</w:t>
      </w:r>
      <w:r w:rsidR="001646C7">
        <w:rPr>
          <w:rFonts w:cs="Arial"/>
          <w:szCs w:val="19"/>
        </w:rPr>
        <w:t>kwiecień</w:t>
      </w:r>
      <w:r>
        <w:rPr>
          <w:rFonts w:cs="Arial"/>
          <w:szCs w:val="19"/>
        </w:rPr>
        <w:t xml:space="preserve"> 202</w:t>
      </w:r>
      <w:r w:rsidR="001646C7">
        <w:rPr>
          <w:rFonts w:cs="Arial"/>
          <w:szCs w:val="19"/>
        </w:rPr>
        <w:t>3</w:t>
      </w:r>
      <w:r w:rsidRPr="00E470EC">
        <w:rPr>
          <w:rFonts w:cs="Arial"/>
          <w:szCs w:val="19"/>
        </w:rPr>
        <w:t xml:space="preserve"> roku</w:t>
      </w:r>
      <w:r w:rsidRPr="001B7659">
        <w:rPr>
          <w:rFonts w:cs="Arial"/>
          <w:szCs w:val="19"/>
        </w:rPr>
        <w:t xml:space="preserve">) </w:t>
      </w:r>
      <w:r w:rsidR="00406E40">
        <w:rPr>
          <w:rFonts w:cs="Arial"/>
          <w:szCs w:val="19"/>
        </w:rPr>
        <w:t xml:space="preserve">głównie </w:t>
      </w:r>
      <w:r w:rsidRPr="001B7659">
        <w:rPr>
          <w:rFonts w:cs="Arial"/>
          <w:szCs w:val="19"/>
        </w:rPr>
        <w:t xml:space="preserve">w </w:t>
      </w:r>
      <w:r w:rsidRPr="00D166F9">
        <w:rPr>
          <w:rFonts w:cs="Arial"/>
          <w:szCs w:val="19"/>
        </w:rPr>
        <w:t xml:space="preserve">związku z </w:t>
      </w:r>
      <w:r w:rsidR="000F155A" w:rsidRPr="00D166F9">
        <w:rPr>
          <w:rFonts w:cs="Arial"/>
          <w:szCs w:val="19"/>
        </w:rPr>
        <w:t>aktualizacj</w:t>
      </w:r>
      <w:r w:rsidR="00EC0CC9" w:rsidRPr="00D166F9">
        <w:rPr>
          <w:rFonts w:cs="Arial"/>
          <w:szCs w:val="19"/>
        </w:rPr>
        <w:t>ą</w:t>
      </w:r>
      <w:r w:rsidR="000F155A" w:rsidRPr="00D166F9">
        <w:rPr>
          <w:rFonts w:cs="Arial"/>
          <w:szCs w:val="19"/>
        </w:rPr>
        <w:t xml:space="preserve"> źródeł danych</w:t>
      </w:r>
      <w:r w:rsidR="00426391">
        <w:rPr>
          <w:rFonts w:cs="Arial"/>
          <w:szCs w:val="19"/>
        </w:rPr>
        <w:t xml:space="preserve"> </w:t>
      </w:r>
      <w:r w:rsidR="00426391" w:rsidRPr="003810F8">
        <w:rPr>
          <w:rFonts w:cs="Arial"/>
          <w:szCs w:val="19"/>
        </w:rPr>
        <w:t>oraz</w:t>
      </w:r>
      <w:r w:rsidR="00C3113B" w:rsidRPr="003810F8">
        <w:rPr>
          <w:rFonts w:cs="Arial"/>
          <w:szCs w:val="19"/>
        </w:rPr>
        <w:t xml:space="preserve"> </w:t>
      </w:r>
      <w:r w:rsidR="00426391" w:rsidRPr="003810F8">
        <w:rPr>
          <w:rFonts w:cs="Arial"/>
          <w:szCs w:val="19"/>
        </w:rPr>
        <w:t>zmian</w:t>
      </w:r>
      <w:r w:rsidR="003810F8" w:rsidRPr="003810F8">
        <w:rPr>
          <w:rFonts w:cs="Arial"/>
          <w:szCs w:val="19"/>
        </w:rPr>
        <w:t>ą</w:t>
      </w:r>
      <w:r w:rsidR="00426391" w:rsidRPr="003810F8">
        <w:rPr>
          <w:rFonts w:cs="Arial"/>
          <w:szCs w:val="19"/>
        </w:rPr>
        <w:t xml:space="preserve"> w zakresie </w:t>
      </w:r>
      <w:r w:rsidR="00C3113B" w:rsidRPr="00D166F9">
        <w:rPr>
          <w:rFonts w:cs="Arial"/>
          <w:szCs w:val="19"/>
        </w:rPr>
        <w:t xml:space="preserve">sektora instytucji </w:t>
      </w:r>
      <w:r w:rsidR="00D166F9" w:rsidRPr="00D166F9">
        <w:rPr>
          <w:rFonts w:cs="Arial"/>
          <w:szCs w:val="19"/>
        </w:rPr>
        <w:t>rządowych</w:t>
      </w:r>
      <w:r w:rsidR="00C3113B" w:rsidRPr="00D166F9">
        <w:rPr>
          <w:rFonts w:cs="Arial"/>
          <w:szCs w:val="19"/>
        </w:rPr>
        <w:t xml:space="preserve"> i samorządowych</w:t>
      </w:r>
      <w:r w:rsidR="000F155A" w:rsidRPr="00D166F9">
        <w:rPr>
          <w:rFonts w:cs="Arial"/>
          <w:szCs w:val="19"/>
        </w:rPr>
        <w:t>.</w:t>
      </w:r>
      <w:r w:rsidR="00BE63A2" w:rsidRPr="003C6637">
        <w:rPr>
          <w:rFonts w:cs="Arial"/>
          <w:szCs w:val="19"/>
        </w:rPr>
        <w:t xml:space="preserve"> </w:t>
      </w:r>
    </w:p>
    <w:p w14:paraId="2C65D0F9" w14:textId="37D5ECAC" w:rsidR="003F274D" w:rsidRPr="007D7BB1" w:rsidRDefault="007A2A98" w:rsidP="007D7BB1">
      <w:pPr>
        <w:spacing w:line="288" w:lineRule="auto"/>
        <w:ind w:right="130"/>
        <w:rPr>
          <w:rFonts w:cs="Arial"/>
          <w:szCs w:val="19"/>
        </w:rPr>
      </w:pPr>
      <w:r w:rsidRPr="003C6637">
        <w:rPr>
          <w:rFonts w:cs="Arial"/>
          <w:szCs w:val="19"/>
        </w:rPr>
        <w:t>Wraz z</w:t>
      </w:r>
      <w:r w:rsidR="0042285C" w:rsidRPr="003C6637">
        <w:rPr>
          <w:rFonts w:cs="Arial"/>
          <w:szCs w:val="19"/>
        </w:rPr>
        <w:t xml:space="preserve"> danymi EDP przekazana została do Eurostatu tablica zawierająca</w:t>
      </w:r>
      <w:r w:rsidRPr="003C6637">
        <w:rPr>
          <w:rFonts w:cs="Arial"/>
          <w:szCs w:val="19"/>
        </w:rPr>
        <w:t xml:space="preserve"> dane dotyczące dzia</w:t>
      </w:r>
      <w:r>
        <w:rPr>
          <w:rFonts w:cs="Arial"/>
          <w:szCs w:val="19"/>
        </w:rPr>
        <w:t>łań wprowadzonych w kontekście</w:t>
      </w:r>
      <w:r w:rsidR="003C788B">
        <w:rPr>
          <w:rFonts w:cs="Arial"/>
          <w:szCs w:val="19"/>
        </w:rPr>
        <w:t xml:space="preserve"> epidemii</w:t>
      </w:r>
      <w:r>
        <w:rPr>
          <w:rFonts w:cs="Arial"/>
          <w:szCs w:val="19"/>
        </w:rPr>
        <w:t xml:space="preserve"> COVID-19. Zgodnie danymi</w:t>
      </w:r>
      <w:r w:rsidR="00426391">
        <w:rPr>
          <w:rFonts w:cs="Arial"/>
          <w:szCs w:val="19"/>
        </w:rPr>
        <w:t xml:space="preserve"> ostatecznymi</w:t>
      </w:r>
      <w:r w:rsidR="00C84EBB">
        <w:rPr>
          <w:rFonts w:cs="Arial"/>
          <w:szCs w:val="19"/>
        </w:rPr>
        <w:t xml:space="preserve">, wydatki sektora instytucji rządowych i samorządowych </w:t>
      </w:r>
      <w:r w:rsidR="00F71738">
        <w:rPr>
          <w:rFonts w:cs="Arial"/>
          <w:szCs w:val="19"/>
        </w:rPr>
        <w:t>nakierowan</w:t>
      </w:r>
      <w:r w:rsidR="00C84EBB">
        <w:rPr>
          <w:rFonts w:cs="Arial"/>
          <w:szCs w:val="19"/>
        </w:rPr>
        <w:t>e</w:t>
      </w:r>
      <w:r w:rsidR="00F71738">
        <w:rPr>
          <w:rFonts w:cs="Arial"/>
          <w:szCs w:val="19"/>
        </w:rPr>
        <w:t xml:space="preserve"> na powstrzymanie skutków stanu epidemii COVID-19 i walkę z tymi </w:t>
      </w:r>
      <w:r w:rsidR="00F71738" w:rsidRPr="00095EEF">
        <w:rPr>
          <w:rFonts w:cs="Arial"/>
          <w:szCs w:val="19"/>
        </w:rPr>
        <w:t>skutkami oraz na wsparcie dotkniętych nimi podmiotów</w:t>
      </w:r>
      <w:r w:rsidR="00C84EBB" w:rsidRPr="00095EEF">
        <w:rPr>
          <w:rFonts w:cs="Arial"/>
          <w:szCs w:val="19"/>
        </w:rPr>
        <w:t xml:space="preserve"> wyniosł</w:t>
      </w:r>
      <w:r w:rsidR="00E062DA" w:rsidRPr="00095EEF">
        <w:rPr>
          <w:rFonts w:cs="Arial"/>
          <w:szCs w:val="19"/>
        </w:rPr>
        <w:t>y</w:t>
      </w:r>
      <w:r w:rsidR="00E36120" w:rsidRPr="00095EEF">
        <w:rPr>
          <w:rFonts w:cs="Arial"/>
          <w:szCs w:val="19"/>
        </w:rPr>
        <w:t xml:space="preserve"> </w:t>
      </w:r>
      <w:r w:rsidR="00BA46A1" w:rsidRPr="000C4B8A">
        <w:rPr>
          <w:rFonts w:cs="Arial"/>
          <w:szCs w:val="19"/>
        </w:rPr>
        <w:t>w 202</w:t>
      </w:r>
      <w:r w:rsidR="004C21D7">
        <w:rPr>
          <w:rFonts w:cs="Arial"/>
          <w:szCs w:val="19"/>
        </w:rPr>
        <w:t>2</w:t>
      </w:r>
      <w:r w:rsidR="00BA46A1" w:rsidRPr="000C4B8A">
        <w:rPr>
          <w:rFonts w:cs="Arial"/>
          <w:szCs w:val="19"/>
        </w:rPr>
        <w:t xml:space="preserve"> roku </w:t>
      </w:r>
      <w:r w:rsidR="00BB37C8">
        <w:rPr>
          <w:rFonts w:cs="Arial"/>
          <w:szCs w:val="19"/>
        </w:rPr>
        <w:t>22</w:t>
      </w:r>
      <w:r w:rsidR="00C12B6D">
        <w:rPr>
          <w:rFonts w:cs="Arial"/>
          <w:szCs w:val="19"/>
        </w:rPr>
        <w:t> </w:t>
      </w:r>
      <w:r w:rsidR="00BB37C8">
        <w:rPr>
          <w:rFonts w:cs="Arial"/>
          <w:szCs w:val="19"/>
        </w:rPr>
        <w:t>64</w:t>
      </w:r>
      <w:r w:rsidR="00C12B6D">
        <w:rPr>
          <w:rFonts w:cs="Arial"/>
          <w:szCs w:val="19"/>
        </w:rPr>
        <w:t>8*</w:t>
      </w:r>
      <w:r w:rsidR="00544F58" w:rsidRPr="000C4B8A">
        <w:rPr>
          <w:rFonts w:cs="Arial"/>
          <w:szCs w:val="19"/>
        </w:rPr>
        <w:t xml:space="preserve"> </w:t>
      </w:r>
      <w:r w:rsidR="00E36120" w:rsidRPr="000C4B8A">
        <w:rPr>
          <w:rFonts w:cs="Arial"/>
          <w:szCs w:val="19"/>
        </w:rPr>
        <w:t>mln zł</w:t>
      </w:r>
      <w:r w:rsidR="00F71738" w:rsidRPr="00095EEF">
        <w:rPr>
          <w:rFonts w:cs="Arial"/>
          <w:szCs w:val="19"/>
        </w:rPr>
        <w:t>.</w:t>
      </w:r>
      <w:r w:rsidR="007D7BB1">
        <w:rPr>
          <w:rFonts w:cs="Arial"/>
          <w:szCs w:val="19"/>
        </w:rPr>
        <w:t xml:space="preserve"> </w:t>
      </w:r>
    </w:p>
    <w:p w14:paraId="590EBBB8" w14:textId="77777777" w:rsidR="00BE63A2" w:rsidRDefault="007059DF" w:rsidP="00BE63A2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 xml:space="preserve">Równolegle </w:t>
      </w:r>
      <w:r w:rsidR="00C42534" w:rsidRPr="00C42534">
        <w:rPr>
          <w:rFonts w:cs="Arial"/>
          <w:szCs w:val="19"/>
        </w:rPr>
        <w:t>z notyfikacją fiskalną, GUS przesłał do Komisji Europejskiej dane dotyczące docho</w:t>
      </w:r>
      <w:r w:rsidR="00E470EC">
        <w:rPr>
          <w:rFonts w:cs="Arial"/>
          <w:szCs w:val="19"/>
        </w:rPr>
        <w:t>dów</w:t>
      </w:r>
      <w:r w:rsidR="005D66A7"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i wydatków sektora instytucji rządowych i samorządowych w podziale na transakcje, zgodnie z ESA2010.</w:t>
      </w:r>
    </w:p>
    <w:p w14:paraId="254464D3" w14:textId="77777777" w:rsidR="00EE2336" w:rsidRDefault="00EE2336" w:rsidP="00BE63A2">
      <w:pPr>
        <w:spacing w:line="288" w:lineRule="auto"/>
        <w:ind w:right="130"/>
        <w:rPr>
          <w:rFonts w:cs="Arial"/>
          <w:szCs w:val="19"/>
        </w:rPr>
      </w:pPr>
    </w:p>
    <w:p w14:paraId="4BDCCA78" w14:textId="77777777" w:rsidR="00157CE5" w:rsidRPr="00BE63A2" w:rsidRDefault="00157CE5" w:rsidP="00BE63A2">
      <w:pPr>
        <w:spacing w:line="288" w:lineRule="auto"/>
        <w:ind w:right="130"/>
        <w:rPr>
          <w:rFonts w:cs="Arial"/>
          <w:szCs w:val="19"/>
        </w:rPr>
      </w:pPr>
    </w:p>
    <w:p w14:paraId="705032EF" w14:textId="77777777"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lastRenderedPageBreak/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w latach 201</w:t>
      </w:r>
      <w:r w:rsidR="00E440D6">
        <w:rPr>
          <w:b/>
          <w:bCs/>
          <w:noProof/>
          <w:spacing w:val="-2"/>
          <w:szCs w:val="19"/>
        </w:rPr>
        <w:t>9</w:t>
      </w:r>
      <w:r w:rsidR="00F60CFE" w:rsidRPr="00E867EB">
        <w:rPr>
          <w:b/>
          <w:bCs/>
          <w:noProof/>
          <w:spacing w:val="-2"/>
          <w:szCs w:val="19"/>
        </w:rPr>
        <w:t>-202</w:t>
      </w:r>
      <w:r w:rsidR="00E440D6">
        <w:rPr>
          <w:b/>
          <w:bCs/>
          <w:noProof/>
          <w:spacing w:val="-2"/>
          <w:szCs w:val="19"/>
        </w:rPr>
        <w:t>2</w:t>
      </w:r>
      <w:r w:rsidR="00347991" w:rsidRPr="00E867EB">
        <w:rPr>
          <w:b/>
          <w:bCs/>
          <w:noProof/>
          <w:spacing w:val="-2"/>
          <w:szCs w:val="19"/>
        </w:rPr>
        <w:t xml:space="preserve"> (mln zł)</w:t>
      </w:r>
    </w:p>
    <w:tbl>
      <w:tblPr>
        <w:tblW w:w="8020" w:type="dxa"/>
        <w:tblInd w:w="6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w latach 2019-2022 (mln zł)"/>
        <w:tblDescription w:val="Tablica prezentuje wartość dochodów i wydatków ogółem sektora instytucji rządowych i samorządowych oraz ich relacji do PKB w latach 2019-2022"/>
      </w:tblPr>
      <w:tblGrid>
        <w:gridCol w:w="3909"/>
        <w:gridCol w:w="1134"/>
        <w:gridCol w:w="993"/>
        <w:gridCol w:w="993"/>
        <w:gridCol w:w="991"/>
      </w:tblGrid>
      <w:tr w:rsidR="00560B28" w:rsidRPr="00E867EB" w14:paraId="224F1B7D" w14:textId="77777777" w:rsidTr="006818C2">
        <w:trPr>
          <w:trHeight w:val="600"/>
        </w:trPr>
        <w:tc>
          <w:tcPr>
            <w:tcW w:w="3909" w:type="dxa"/>
            <w:shd w:val="clear" w:color="auto" w:fill="auto"/>
            <w:vAlign w:val="center"/>
            <w:hideMark/>
          </w:tcPr>
          <w:p w14:paraId="4FBEF6C1" w14:textId="77777777" w:rsidR="00560B28" w:rsidRPr="00E867EB" w:rsidRDefault="00560B28" w:rsidP="00E867EB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0D34BC" w14:textId="77777777" w:rsidR="00560B28" w:rsidRPr="00E867EB" w:rsidRDefault="00F60CFE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201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1ACFC58" w14:textId="77777777"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459931C" w14:textId="77777777"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2B6D7C87" w14:textId="77777777"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2</w:t>
            </w:r>
          </w:p>
        </w:tc>
      </w:tr>
      <w:tr w:rsidR="00544F58" w:rsidRPr="00E867EB" w14:paraId="5FD8D331" w14:textId="77777777" w:rsidTr="006818C2">
        <w:trPr>
          <w:trHeight w:val="356"/>
        </w:trPr>
        <w:tc>
          <w:tcPr>
            <w:tcW w:w="3909" w:type="dxa"/>
            <w:shd w:val="clear" w:color="auto" w:fill="auto"/>
            <w:vAlign w:val="center"/>
            <w:hideMark/>
          </w:tcPr>
          <w:p w14:paraId="4FDE5916" w14:textId="77777777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0C7032" w14:textId="77777777" w:rsidR="00544F58" w:rsidRPr="00E867EB" w:rsidRDefault="0033500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941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316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838E16B" w14:textId="77777777" w:rsidR="00544F58" w:rsidRPr="00E867EB" w:rsidRDefault="0033500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966 0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92C82A3" w14:textId="77777777"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>1 11</w:t>
            </w:r>
            <w:r w:rsidR="00FD6182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FD6182">
              <w:rPr>
                <w:rFonts w:eastAsia="Times New Roman" w:cs="Arial"/>
                <w:color w:val="000000"/>
                <w:szCs w:val="19"/>
                <w:lang w:eastAsia="pl-PL"/>
              </w:rPr>
              <w:t>99</w:t>
            </w: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2    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B9C8CF8" w14:textId="77777777" w:rsidR="00544F58" w:rsidRPr="00E867EB" w:rsidRDefault="00B2203F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1 233 </w:t>
            </w:r>
            <w:r w:rsidR="007D0F4B">
              <w:rPr>
                <w:rFonts w:eastAsia="Times New Roman" w:cs="Arial"/>
                <w:color w:val="000000"/>
                <w:szCs w:val="19"/>
                <w:lang w:eastAsia="pl-PL"/>
              </w:rPr>
              <w:t>728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544F58" w:rsidRPr="00E867EB" w14:paraId="4D567C54" w14:textId="77777777" w:rsidTr="006818C2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14:paraId="1C2AFB7C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FE811D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AC10CC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90D4518" w14:textId="77777777"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42,3%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2D205B2C" w14:textId="77777777" w:rsidR="00544F58" w:rsidRPr="00E867EB" w:rsidRDefault="00A02FA4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40,2</w:t>
            </w:r>
            <w:r w:rsidR="003977FA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544F58" w:rsidRPr="00E867EB" w14:paraId="3AB30396" w14:textId="77777777" w:rsidTr="006818C2">
        <w:trPr>
          <w:trHeight w:val="350"/>
        </w:trPr>
        <w:tc>
          <w:tcPr>
            <w:tcW w:w="3909" w:type="dxa"/>
            <w:shd w:val="clear" w:color="auto" w:fill="auto"/>
            <w:vAlign w:val="center"/>
            <w:hideMark/>
          </w:tcPr>
          <w:p w14:paraId="09EC7816" w14:textId="77777777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C7A81A" w14:textId="77777777" w:rsidR="00544F58" w:rsidRPr="00E867EB" w:rsidRDefault="00285D0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958 326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88CB8E" w14:textId="77777777" w:rsidR="00544F58" w:rsidRPr="00E867EB" w:rsidRDefault="00285D0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1 127 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866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F5E5D2" w14:textId="77777777"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>1 160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188    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77E7DF6" w14:textId="77777777" w:rsidR="00544F58" w:rsidRPr="00E867EB" w:rsidRDefault="00B2203F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1 346 561*</w:t>
            </w:r>
          </w:p>
        </w:tc>
      </w:tr>
      <w:tr w:rsidR="00544F58" w:rsidRPr="00E867EB" w14:paraId="5F470099" w14:textId="77777777" w:rsidTr="006818C2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14:paraId="009D5455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B8F541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8A5972F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3A59983" w14:textId="77777777"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44,1%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2FF17F6" w14:textId="77777777" w:rsidR="00544F58" w:rsidRPr="00E867EB" w:rsidRDefault="003977F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43,</w:t>
            </w:r>
            <w:r w:rsidR="00C7756A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7756A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</w:tbl>
    <w:p w14:paraId="41EECB51" w14:textId="77777777" w:rsidR="00174B73" w:rsidRPr="00874AE0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874AE0">
        <w:rPr>
          <w:b/>
          <w:bCs/>
          <w:noProof/>
          <w:spacing w:val="-2"/>
          <w:szCs w:val="19"/>
        </w:rPr>
        <w:t>Wykres 3</w:t>
      </w:r>
      <w:r w:rsidR="00E867EB" w:rsidRPr="00874AE0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14:paraId="00FAC52F" w14:textId="77777777" w:rsidR="00C7756A" w:rsidRDefault="00C7756A" w:rsidP="00E470EC">
      <w:pPr>
        <w:rPr>
          <w:noProof/>
          <w:lang w:eastAsia="pl-PL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85376" behindDoc="0" locked="0" layoutInCell="1" allowOverlap="1" wp14:anchorId="7B1A2EE5" wp14:editId="368613C2">
            <wp:simplePos x="0" y="0"/>
            <wp:positionH relativeFrom="margin">
              <wp:align>center</wp:align>
            </wp:positionH>
            <wp:positionV relativeFrom="margin">
              <wp:posOffset>2121713</wp:posOffset>
            </wp:positionV>
            <wp:extent cx="3301365" cy="2091690"/>
            <wp:effectExtent l="0" t="0" r="0" b="381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B5EFD" w14:textId="77777777" w:rsidR="00521070" w:rsidRDefault="00521070" w:rsidP="00E470EC">
      <w:pPr>
        <w:rPr>
          <w:noProof/>
          <w:lang w:eastAsia="pl-PL"/>
        </w:rPr>
      </w:pPr>
    </w:p>
    <w:p w14:paraId="4527CB41" w14:textId="77777777" w:rsidR="00A21FCE" w:rsidRDefault="00A21FCE" w:rsidP="00E470EC">
      <w:pPr>
        <w:rPr>
          <w:noProof/>
          <w:lang w:eastAsia="pl-PL"/>
        </w:rPr>
      </w:pPr>
    </w:p>
    <w:p w14:paraId="22AD5C90" w14:textId="77777777" w:rsidR="00A21FCE" w:rsidRDefault="00A21FCE" w:rsidP="00E470EC">
      <w:pPr>
        <w:rPr>
          <w:noProof/>
          <w:lang w:eastAsia="pl-PL"/>
        </w:rPr>
      </w:pPr>
    </w:p>
    <w:p w14:paraId="6FC4B74F" w14:textId="77777777" w:rsidR="00A21FCE" w:rsidRDefault="00A21FCE" w:rsidP="00E470EC">
      <w:pPr>
        <w:rPr>
          <w:noProof/>
          <w:lang w:eastAsia="pl-PL"/>
        </w:rPr>
      </w:pPr>
    </w:p>
    <w:p w14:paraId="68B937F9" w14:textId="77777777" w:rsidR="00A21FCE" w:rsidRDefault="00A21FCE" w:rsidP="00E470EC">
      <w:pPr>
        <w:rPr>
          <w:noProof/>
          <w:lang w:eastAsia="pl-PL"/>
        </w:rPr>
      </w:pPr>
    </w:p>
    <w:p w14:paraId="24A5496A" w14:textId="77777777" w:rsidR="00A21FCE" w:rsidRDefault="00A21FCE" w:rsidP="00E470EC">
      <w:pPr>
        <w:rPr>
          <w:noProof/>
          <w:lang w:eastAsia="pl-PL"/>
        </w:rPr>
      </w:pPr>
    </w:p>
    <w:p w14:paraId="73FE27F1" w14:textId="77777777" w:rsidR="00521070" w:rsidRPr="006564D1" w:rsidRDefault="00521070" w:rsidP="00E470EC">
      <w:pPr>
        <w:rPr>
          <w:b/>
          <w:bCs/>
          <w:noProof/>
          <w:spacing w:val="-2"/>
          <w:sz w:val="18"/>
          <w:szCs w:val="18"/>
          <w:lang w:eastAsia="en-GB"/>
        </w:rPr>
      </w:pPr>
    </w:p>
    <w:p w14:paraId="784F50D8" w14:textId="77777777" w:rsidR="00A21FCE" w:rsidRDefault="00A21FCE" w:rsidP="00E470EC">
      <w:pPr>
        <w:rPr>
          <w:noProof/>
          <w:lang w:eastAsia="pl-PL"/>
        </w:rPr>
      </w:pPr>
    </w:p>
    <w:p w14:paraId="15DD57E5" w14:textId="77777777" w:rsidR="001B0468" w:rsidRDefault="001B0468" w:rsidP="00A21FCE">
      <w:pPr>
        <w:rPr>
          <w:b/>
          <w:bCs/>
          <w:noProof/>
          <w:spacing w:val="-2"/>
          <w:sz w:val="18"/>
          <w:szCs w:val="18"/>
        </w:rPr>
      </w:pPr>
    </w:p>
    <w:p w14:paraId="6781B58B" w14:textId="0AB437E0" w:rsidR="0028241F" w:rsidRPr="00A26697" w:rsidRDefault="00544F58" w:rsidP="00157CE5">
      <w:pPr>
        <w:spacing w:line="288" w:lineRule="auto"/>
        <w:rPr>
          <w:b/>
          <w:bCs/>
          <w:noProof/>
          <w:spacing w:val="-2"/>
          <w:sz w:val="18"/>
          <w:szCs w:val="18"/>
        </w:rPr>
      </w:pPr>
      <w:r w:rsidRPr="00DA7670">
        <w:rPr>
          <w:rFonts w:cs="Arial"/>
          <w:szCs w:val="19"/>
        </w:rPr>
        <w:t>Analogicznie, jak w przypadku deficytu i długu, dane dotyczące dochodów i wydatków sek</w:t>
      </w:r>
      <w:r>
        <w:rPr>
          <w:rFonts w:cs="Arial"/>
          <w:szCs w:val="19"/>
        </w:rPr>
        <w:t>tora w 20</w:t>
      </w:r>
      <w:r w:rsidR="00E440D6">
        <w:rPr>
          <w:rFonts w:cs="Arial"/>
          <w:szCs w:val="19"/>
        </w:rPr>
        <w:t>2</w:t>
      </w:r>
      <w:r w:rsidR="00B2203F">
        <w:rPr>
          <w:rFonts w:cs="Arial"/>
          <w:szCs w:val="19"/>
        </w:rPr>
        <w:t>2</w:t>
      </w:r>
      <w:r>
        <w:rPr>
          <w:rFonts w:cs="Arial"/>
          <w:szCs w:val="19"/>
        </w:rPr>
        <w:t xml:space="preserve"> roku</w:t>
      </w:r>
      <w:r w:rsidRPr="00DA7670">
        <w:rPr>
          <w:rFonts w:cs="Arial"/>
          <w:szCs w:val="19"/>
        </w:rPr>
        <w:t xml:space="preserve"> uległy zmianom w stosunku do wcześniej publikowanych (</w:t>
      </w:r>
      <w:r w:rsidR="00B2203F">
        <w:rPr>
          <w:rFonts w:cs="Arial"/>
          <w:szCs w:val="19"/>
        </w:rPr>
        <w:t>kwiecień</w:t>
      </w:r>
      <w:r>
        <w:rPr>
          <w:rFonts w:cs="Arial"/>
          <w:szCs w:val="19"/>
        </w:rPr>
        <w:t xml:space="preserve"> 202</w:t>
      </w:r>
      <w:r w:rsidR="00B2203F">
        <w:rPr>
          <w:rFonts w:cs="Arial"/>
          <w:szCs w:val="19"/>
        </w:rPr>
        <w:t>3</w:t>
      </w:r>
      <w:r w:rsidRPr="00DA7670">
        <w:rPr>
          <w:rFonts w:cs="Arial"/>
          <w:szCs w:val="19"/>
        </w:rPr>
        <w:t xml:space="preserve"> roku).</w:t>
      </w:r>
      <w:r>
        <w:rPr>
          <w:rFonts w:cs="Arial"/>
          <w:szCs w:val="19"/>
        </w:rPr>
        <w:t xml:space="preserve"> </w:t>
      </w:r>
      <w:r w:rsidR="00D76D56" w:rsidRPr="00D4350B">
        <w:rPr>
          <w:rFonts w:cs="Arial"/>
          <w:szCs w:val="19"/>
        </w:rPr>
        <w:t xml:space="preserve">Rewizja dochodów sektora instytucji rządowych i samorządowych spowodowała ich wzrost w </w:t>
      </w:r>
      <w:r w:rsidR="003977FA">
        <w:rPr>
          <w:rFonts w:cs="Arial"/>
          <w:szCs w:val="19"/>
        </w:rPr>
        <w:t>202</w:t>
      </w:r>
      <w:r w:rsidR="00A02FA4">
        <w:rPr>
          <w:rFonts w:cs="Arial"/>
          <w:szCs w:val="19"/>
        </w:rPr>
        <w:t>2</w:t>
      </w:r>
      <w:r w:rsidR="003977FA">
        <w:rPr>
          <w:rFonts w:cs="Arial"/>
          <w:szCs w:val="19"/>
        </w:rPr>
        <w:t xml:space="preserve"> roku</w:t>
      </w:r>
      <w:r w:rsidR="00D76D56" w:rsidRPr="00D4350B">
        <w:rPr>
          <w:rFonts w:cs="Arial"/>
          <w:szCs w:val="19"/>
        </w:rPr>
        <w:t xml:space="preserve"> o </w:t>
      </w:r>
      <w:r w:rsidR="007B4C15">
        <w:rPr>
          <w:rFonts w:cs="Arial"/>
          <w:szCs w:val="19"/>
        </w:rPr>
        <w:t xml:space="preserve">8 </w:t>
      </w:r>
      <w:r w:rsidR="007830D7">
        <w:rPr>
          <w:rFonts w:cs="Arial"/>
          <w:szCs w:val="19"/>
        </w:rPr>
        <w:t>696</w:t>
      </w:r>
      <w:r w:rsidR="00D76D56" w:rsidRPr="00D4350B">
        <w:rPr>
          <w:rFonts w:cs="Arial"/>
          <w:szCs w:val="19"/>
        </w:rPr>
        <w:t xml:space="preserve"> mln</w:t>
      </w:r>
      <w:r w:rsidR="00B574C2" w:rsidRPr="00D4350B">
        <w:rPr>
          <w:rFonts w:cs="Arial"/>
          <w:szCs w:val="19"/>
        </w:rPr>
        <w:t xml:space="preserve"> zł</w:t>
      </w:r>
      <w:r w:rsidR="004B1F78">
        <w:rPr>
          <w:rFonts w:cs="Arial"/>
          <w:szCs w:val="19"/>
        </w:rPr>
        <w:t xml:space="preserve"> (0,</w:t>
      </w:r>
      <w:r w:rsidR="007B4C15">
        <w:rPr>
          <w:rFonts w:cs="Arial"/>
          <w:szCs w:val="19"/>
        </w:rPr>
        <w:t>4</w:t>
      </w:r>
      <w:r w:rsidR="004B1F78">
        <w:rPr>
          <w:rFonts w:cs="Arial"/>
          <w:szCs w:val="19"/>
        </w:rPr>
        <w:t xml:space="preserve"> pkt %</w:t>
      </w:r>
      <w:r w:rsidR="004B1F78">
        <w:rPr>
          <w:rFonts w:cs="Arial"/>
          <w:color w:val="FF0000"/>
          <w:szCs w:val="19"/>
        </w:rPr>
        <w:t xml:space="preserve"> </w:t>
      </w:r>
      <w:r w:rsidR="004B1F78">
        <w:rPr>
          <w:rFonts w:cs="Arial"/>
          <w:szCs w:val="19"/>
        </w:rPr>
        <w:t xml:space="preserve">w </w:t>
      </w:r>
      <w:r w:rsidR="0053297F">
        <w:rPr>
          <w:rFonts w:cs="Arial"/>
          <w:szCs w:val="19"/>
        </w:rPr>
        <w:t>r</w:t>
      </w:r>
      <w:r w:rsidR="004B1F78">
        <w:rPr>
          <w:rFonts w:cs="Arial"/>
          <w:szCs w:val="19"/>
        </w:rPr>
        <w:t>elacji do PKB)</w:t>
      </w:r>
      <w:r w:rsidR="003977FA">
        <w:rPr>
          <w:rFonts w:cs="Arial"/>
          <w:szCs w:val="19"/>
        </w:rPr>
        <w:t>.</w:t>
      </w:r>
      <w:r w:rsidR="004B1F78">
        <w:rPr>
          <w:rFonts w:cs="Arial"/>
          <w:szCs w:val="19"/>
        </w:rPr>
        <w:t xml:space="preserve"> </w:t>
      </w:r>
      <w:r w:rsidR="007B4C15">
        <w:rPr>
          <w:rFonts w:cs="Arial"/>
          <w:szCs w:val="19"/>
        </w:rPr>
        <w:t>Największe z</w:t>
      </w:r>
      <w:r w:rsidR="001D5EA1">
        <w:rPr>
          <w:rFonts w:cs="Arial"/>
          <w:szCs w:val="19"/>
        </w:rPr>
        <w:t>większenie dochodów w 202</w:t>
      </w:r>
      <w:r w:rsidR="007B4C15">
        <w:rPr>
          <w:rFonts w:cs="Arial"/>
          <w:szCs w:val="19"/>
        </w:rPr>
        <w:t>2</w:t>
      </w:r>
      <w:r w:rsidR="001D5EA1">
        <w:rPr>
          <w:rFonts w:cs="Arial"/>
          <w:szCs w:val="19"/>
        </w:rPr>
        <w:t xml:space="preserve"> roku nastąpiło w transakcjach</w:t>
      </w:r>
      <w:r w:rsidR="00603FEC" w:rsidRPr="00C10A3E">
        <w:rPr>
          <w:rFonts w:cs="Arial"/>
          <w:szCs w:val="19"/>
        </w:rPr>
        <w:t>:</w:t>
      </w:r>
      <w:r w:rsidR="001D5EA1" w:rsidRPr="00C10A3E">
        <w:rPr>
          <w:rFonts w:cs="Arial"/>
          <w:szCs w:val="19"/>
        </w:rPr>
        <w:t xml:space="preserve"> </w:t>
      </w:r>
      <w:r w:rsidR="00C10A3E">
        <w:rPr>
          <w:rFonts w:cs="Arial"/>
          <w:szCs w:val="19"/>
        </w:rPr>
        <w:t xml:space="preserve">produkcja globalna rynkowa oraz na własne cele finalne </w:t>
      </w:r>
      <w:r w:rsidR="007B4C15">
        <w:rPr>
          <w:rFonts w:cs="Arial"/>
          <w:szCs w:val="19"/>
        </w:rPr>
        <w:t>oraz pozostałe transfery bieżące</w:t>
      </w:r>
      <w:r w:rsidR="001D5EA1">
        <w:rPr>
          <w:rFonts w:cs="Arial"/>
          <w:szCs w:val="19"/>
        </w:rPr>
        <w:t>.</w:t>
      </w:r>
      <w:r w:rsidR="004B1F78">
        <w:rPr>
          <w:rFonts w:cs="Arial"/>
          <w:szCs w:val="19"/>
        </w:rPr>
        <w:t xml:space="preserve"> </w:t>
      </w:r>
      <w:r w:rsidR="00C10A3E">
        <w:rPr>
          <w:rFonts w:cs="Arial"/>
          <w:szCs w:val="19"/>
        </w:rPr>
        <w:t>Wydatki w</w:t>
      </w:r>
      <w:r w:rsidR="004B1F78">
        <w:rPr>
          <w:rFonts w:cs="Arial"/>
          <w:szCs w:val="19"/>
        </w:rPr>
        <w:t xml:space="preserve"> 202</w:t>
      </w:r>
      <w:r w:rsidR="007B4C15">
        <w:rPr>
          <w:rFonts w:cs="Arial"/>
          <w:szCs w:val="19"/>
        </w:rPr>
        <w:t>2</w:t>
      </w:r>
      <w:r w:rsidR="00C10A3E">
        <w:rPr>
          <w:rFonts w:cs="Arial"/>
          <w:szCs w:val="19"/>
        </w:rPr>
        <w:t xml:space="preserve"> roku</w:t>
      </w:r>
      <w:r w:rsidR="004B1F78">
        <w:rPr>
          <w:rFonts w:cs="Arial"/>
          <w:szCs w:val="19"/>
        </w:rPr>
        <w:t xml:space="preserve"> </w:t>
      </w:r>
      <w:r w:rsidR="00C10A3E">
        <w:rPr>
          <w:rFonts w:cs="Arial"/>
          <w:szCs w:val="19"/>
        </w:rPr>
        <w:t>wzrosły</w:t>
      </w:r>
      <w:r w:rsidR="004B1F78">
        <w:rPr>
          <w:rFonts w:cs="Arial"/>
          <w:szCs w:val="19"/>
        </w:rPr>
        <w:t xml:space="preserve"> o </w:t>
      </w:r>
      <w:r w:rsidR="00C464A2">
        <w:rPr>
          <w:rFonts w:cs="Arial"/>
          <w:szCs w:val="19"/>
        </w:rPr>
        <w:t>6 392</w:t>
      </w:r>
      <w:r w:rsidR="004B1F78">
        <w:rPr>
          <w:rFonts w:cs="Arial"/>
          <w:szCs w:val="19"/>
        </w:rPr>
        <w:t xml:space="preserve"> mln zł</w:t>
      </w:r>
      <w:r w:rsidR="0053297F">
        <w:rPr>
          <w:rFonts w:cs="Arial"/>
          <w:szCs w:val="19"/>
        </w:rPr>
        <w:t xml:space="preserve"> (0,</w:t>
      </w:r>
      <w:r w:rsidR="009E751F">
        <w:rPr>
          <w:rFonts w:cs="Arial"/>
          <w:szCs w:val="19"/>
        </w:rPr>
        <w:t>4</w:t>
      </w:r>
      <w:r w:rsidR="0053297F">
        <w:rPr>
          <w:rFonts w:cs="Arial"/>
          <w:szCs w:val="19"/>
        </w:rPr>
        <w:t xml:space="preserve"> pkt %</w:t>
      </w:r>
      <w:r w:rsidR="0053297F">
        <w:rPr>
          <w:rFonts w:cs="Arial"/>
          <w:color w:val="FF0000"/>
          <w:szCs w:val="19"/>
        </w:rPr>
        <w:t xml:space="preserve"> </w:t>
      </w:r>
      <w:r w:rsidR="0053297F">
        <w:rPr>
          <w:rFonts w:cs="Arial"/>
          <w:szCs w:val="19"/>
        </w:rPr>
        <w:t>w relacji do PKB)</w:t>
      </w:r>
      <w:r w:rsidR="003977FA">
        <w:rPr>
          <w:rFonts w:cs="Arial"/>
          <w:szCs w:val="19"/>
        </w:rPr>
        <w:t>.</w:t>
      </w:r>
      <w:r w:rsidR="0053297F">
        <w:rPr>
          <w:rFonts w:cs="Arial"/>
          <w:szCs w:val="19"/>
        </w:rPr>
        <w:t xml:space="preserve"> </w:t>
      </w:r>
      <w:r w:rsidR="00C10A3E" w:rsidRPr="00567149">
        <w:rPr>
          <w:rFonts w:cs="Arial"/>
          <w:szCs w:val="19"/>
        </w:rPr>
        <w:t>Z</w:t>
      </w:r>
      <w:r w:rsidR="0053297F" w:rsidRPr="00567149">
        <w:rPr>
          <w:rFonts w:cs="Arial"/>
          <w:szCs w:val="19"/>
        </w:rPr>
        <w:t>miany</w:t>
      </w:r>
      <w:r w:rsidR="00EA1033">
        <w:rPr>
          <w:rFonts w:cs="Arial"/>
          <w:szCs w:val="19"/>
        </w:rPr>
        <w:t xml:space="preserve"> w</w:t>
      </w:r>
      <w:r w:rsidR="0053297F" w:rsidRPr="00567149">
        <w:rPr>
          <w:rFonts w:cs="Arial"/>
          <w:szCs w:val="19"/>
        </w:rPr>
        <w:t xml:space="preserve"> </w:t>
      </w:r>
      <w:r w:rsidR="0053297F" w:rsidRPr="003810F8">
        <w:rPr>
          <w:rFonts w:cs="Arial"/>
          <w:szCs w:val="19"/>
        </w:rPr>
        <w:t>wydatk</w:t>
      </w:r>
      <w:r w:rsidR="00EA1033" w:rsidRPr="003810F8">
        <w:rPr>
          <w:rFonts w:cs="Arial"/>
          <w:szCs w:val="19"/>
        </w:rPr>
        <w:t>ach</w:t>
      </w:r>
      <w:r w:rsidR="0053297F" w:rsidRPr="003810F8">
        <w:rPr>
          <w:rFonts w:cs="Arial"/>
          <w:szCs w:val="19"/>
        </w:rPr>
        <w:t xml:space="preserve"> </w:t>
      </w:r>
      <w:r w:rsidR="00DF7484" w:rsidRPr="003810F8">
        <w:rPr>
          <w:rFonts w:cs="Arial"/>
          <w:szCs w:val="19"/>
        </w:rPr>
        <w:t>głów</w:t>
      </w:r>
      <w:bookmarkStart w:id="17" w:name="_GoBack"/>
      <w:bookmarkEnd w:id="17"/>
      <w:r w:rsidR="00DF7484" w:rsidRPr="003810F8">
        <w:rPr>
          <w:rFonts w:cs="Arial"/>
          <w:szCs w:val="19"/>
        </w:rPr>
        <w:t xml:space="preserve">nie </w:t>
      </w:r>
      <w:r w:rsidR="0053297F" w:rsidRPr="00567149">
        <w:rPr>
          <w:rFonts w:cs="Arial"/>
          <w:szCs w:val="19"/>
        </w:rPr>
        <w:t>dotyczyły transakcji</w:t>
      </w:r>
      <w:r w:rsidR="00C10A3E" w:rsidRPr="00567149">
        <w:rPr>
          <w:rFonts w:cs="Arial"/>
          <w:szCs w:val="19"/>
        </w:rPr>
        <w:t xml:space="preserve">: </w:t>
      </w:r>
      <w:r w:rsidR="003810F8">
        <w:rPr>
          <w:rFonts w:cs="Arial"/>
          <w:szCs w:val="19"/>
        </w:rPr>
        <w:t xml:space="preserve">świadczenia społeczne inne niż transfery socjalne w naturze, </w:t>
      </w:r>
      <w:r w:rsidR="00567149" w:rsidRPr="00567149">
        <w:rPr>
          <w:rFonts w:cs="Arial"/>
          <w:szCs w:val="19"/>
        </w:rPr>
        <w:t>transfery socjalne w naturze oraz pozostałe transfery bieżące</w:t>
      </w:r>
      <w:r w:rsidR="00C10A3E" w:rsidRPr="00567149">
        <w:rPr>
          <w:rFonts w:cs="Arial"/>
          <w:szCs w:val="19"/>
        </w:rPr>
        <w:t>.</w:t>
      </w:r>
    </w:p>
    <w:p w14:paraId="761E8F07" w14:textId="77777777" w:rsidR="007C6DDB" w:rsidRPr="007C6DDB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14:paraId="0D61F136" w14:textId="77777777"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dostępne </w:t>
      </w:r>
      <w:r w:rsidR="00AD3655">
        <w:rPr>
          <w:rFonts w:cs="Arial"/>
          <w:szCs w:val="19"/>
        </w:rPr>
        <w:t xml:space="preserve">będą </w:t>
      </w:r>
      <w:r w:rsidRPr="007C6DDB">
        <w:rPr>
          <w:rFonts w:cs="Arial"/>
          <w:szCs w:val="19"/>
        </w:rPr>
        <w:t xml:space="preserve">dnia </w:t>
      </w:r>
      <w:r w:rsidR="00D76D56">
        <w:rPr>
          <w:rFonts w:cs="Arial"/>
          <w:szCs w:val="19"/>
        </w:rPr>
        <w:t>2</w:t>
      </w:r>
      <w:r w:rsidR="00621226">
        <w:rPr>
          <w:rFonts w:cs="Arial"/>
          <w:szCs w:val="19"/>
        </w:rPr>
        <w:t>3</w:t>
      </w:r>
      <w:r w:rsidR="00D76D56">
        <w:rPr>
          <w:rFonts w:cs="Arial"/>
          <w:szCs w:val="19"/>
        </w:rPr>
        <w:t xml:space="preserve"> </w:t>
      </w:r>
      <w:r w:rsidR="00621226">
        <w:rPr>
          <w:rFonts w:cs="Arial"/>
          <w:szCs w:val="19"/>
        </w:rPr>
        <w:t>październi</w:t>
      </w:r>
      <w:r w:rsidR="00DA2003">
        <w:rPr>
          <w:rFonts w:cs="Arial"/>
          <w:szCs w:val="19"/>
        </w:rPr>
        <w:t>ka</w:t>
      </w:r>
      <w:r w:rsidR="00C464E7">
        <w:rPr>
          <w:rFonts w:cs="Arial"/>
          <w:szCs w:val="19"/>
        </w:rPr>
        <w:br/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14:paraId="016F6D3A" w14:textId="77777777" w:rsidR="007C6DDB" w:rsidRPr="004D19B3" w:rsidRDefault="00DC0001" w:rsidP="00FD107C">
      <w:pPr>
        <w:spacing w:line="288" w:lineRule="auto"/>
        <w:ind w:right="130"/>
        <w:rPr>
          <w:rStyle w:val="Hipercze"/>
          <w:color w:val="auto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"http://epp.eurostat.ec.europa.eu/portal/page/portal/eurostat/home" </w:instrText>
      </w:r>
      <w:r w:rsidRPr="004D19B3">
        <w:rPr>
          <w:szCs w:val="19"/>
        </w:rPr>
        <w:fldChar w:fldCharType="separate"/>
      </w:r>
      <w:r w:rsidR="00D85D63" w:rsidRPr="004D19B3">
        <w:rPr>
          <w:rStyle w:val="Hipercze"/>
          <w:color w:val="auto"/>
          <w:szCs w:val="19"/>
        </w:rPr>
        <w:t>http://epp.eurostat.ec.europa.eu/portal/page/portal/eurostat/home</w:t>
      </w:r>
      <w:r w:rsidR="00D85D63" w:rsidRPr="004D19B3">
        <w:rPr>
          <w:rStyle w:val="Hipercze"/>
          <w:rFonts w:cs="Arial"/>
          <w:color w:val="auto"/>
          <w:szCs w:val="19"/>
        </w:rPr>
        <w:t>.</w:t>
      </w:r>
    </w:p>
    <w:p w14:paraId="2ABDFDEC" w14:textId="77777777" w:rsidR="00DA6E6C" w:rsidRDefault="00DC0001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18" w:name="_Hlk117153077"/>
    <w:p w14:paraId="55C314E2" w14:textId="77777777" w:rsidR="00E470EC" w:rsidRPr="004D19B3" w:rsidRDefault="00E470EC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"http://ec.europa.eu/eurostat/web/government-finance-statistics/excessive-deficit-procedure/edp-inventories</w:instrText>
      </w:r>
      <w:r w:rsidRPr="004D19B3">
        <w:rPr>
          <w:rFonts w:cs="Arial"/>
          <w:szCs w:val="19"/>
        </w:rPr>
        <w:instrText>.</w:instrText>
      </w:r>
    </w:p>
    <w:p w14:paraId="380518C0" w14:textId="77777777" w:rsidR="00E470EC" w:rsidRPr="004D19B3" w:rsidRDefault="00E470EC" w:rsidP="00FD107C">
      <w:pPr>
        <w:spacing w:line="288" w:lineRule="auto"/>
        <w:ind w:right="130"/>
        <w:rPr>
          <w:rStyle w:val="Hipercze"/>
          <w:rFonts w:cs="Arial"/>
          <w:color w:val="auto"/>
          <w:szCs w:val="19"/>
        </w:rPr>
      </w:pPr>
      <w:r w:rsidRPr="004D19B3">
        <w:rPr>
          <w:szCs w:val="19"/>
        </w:rPr>
        <w:instrText xml:space="preserve">" </w:instrText>
      </w:r>
      <w:r w:rsidRPr="004D19B3">
        <w:rPr>
          <w:szCs w:val="19"/>
        </w:rPr>
        <w:fldChar w:fldCharType="separate"/>
      </w:r>
      <w:r w:rsidRPr="004D19B3">
        <w:rPr>
          <w:rStyle w:val="Hipercze"/>
          <w:color w:val="auto"/>
          <w:szCs w:val="19"/>
        </w:rPr>
        <w:t>http://ec.europa.eu/eurostat/web/government-finance-statistics/excessive-deficit-procedure/edp-inventories</w:t>
      </w:r>
      <w:r w:rsidRPr="004D19B3">
        <w:rPr>
          <w:rStyle w:val="Hipercze"/>
          <w:rFonts w:cs="Arial"/>
          <w:color w:val="auto"/>
          <w:szCs w:val="19"/>
        </w:rPr>
        <w:t>.</w:t>
      </w:r>
    </w:p>
    <w:p w14:paraId="36935C76" w14:textId="77777777" w:rsidR="003C6A14" w:rsidRPr="00C42534" w:rsidRDefault="00E470EC" w:rsidP="00FD107C">
      <w:pPr>
        <w:spacing w:line="288" w:lineRule="auto"/>
        <w:ind w:right="131"/>
        <w:rPr>
          <w:rFonts w:cs="Arial"/>
          <w:szCs w:val="19"/>
        </w:rPr>
      </w:pPr>
      <w:r w:rsidRPr="004D19B3">
        <w:rPr>
          <w:szCs w:val="19"/>
        </w:rPr>
        <w:fldChar w:fldCharType="end"/>
      </w:r>
      <w:bookmarkEnd w:id="18"/>
    </w:p>
    <w:p w14:paraId="4E4EE51F" w14:textId="77777777" w:rsidR="002D0476" w:rsidRDefault="002D0476" w:rsidP="00BD4289">
      <w:pPr>
        <w:spacing w:before="360" w:after="360"/>
        <w:rPr>
          <w:szCs w:val="19"/>
        </w:rPr>
      </w:pPr>
    </w:p>
    <w:p w14:paraId="43B8B053" w14:textId="77777777" w:rsidR="00A21FCE" w:rsidRPr="00BD4289" w:rsidRDefault="00A21FCE" w:rsidP="00BD4289">
      <w:pPr>
        <w:spacing w:before="360" w:after="360"/>
        <w:rPr>
          <w:szCs w:val="19"/>
        </w:rPr>
        <w:sectPr w:rsidR="00A21FCE" w:rsidRPr="00BD4289" w:rsidSect="008D255D">
          <w:headerReference w:type="default" r:id="rId14"/>
          <w:headerReference w:type="first" r:id="rId15"/>
          <w:footerReference w:type="first" r:id="rId16"/>
          <w:pgSz w:w="11906" w:h="16838"/>
          <w:pgMar w:top="1474" w:right="2977" w:bottom="720" w:left="720" w:header="284" w:footer="397" w:gutter="0"/>
          <w:cols w:space="708"/>
          <w:titlePg/>
          <w:docGrid w:linePitch="360"/>
        </w:sectPr>
      </w:pPr>
    </w:p>
    <w:p w14:paraId="1F5146BB" w14:textId="77777777" w:rsidR="002D0476" w:rsidRDefault="002D0476" w:rsidP="00FD10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lastRenderedPageBreak/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0C1340F7" w14:textId="77777777"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14:paraId="39044EDE" w14:textId="77777777" w:rsidTr="00C265C2">
        <w:trPr>
          <w:trHeight w:val="1626"/>
        </w:trPr>
        <w:tc>
          <w:tcPr>
            <w:tcW w:w="4926" w:type="dxa"/>
            <w:shd w:val="clear" w:color="auto" w:fill="auto"/>
          </w:tcPr>
          <w:p w14:paraId="59AFECB7" w14:textId="77777777" w:rsidR="00FD107C" w:rsidRPr="00751EAF" w:rsidRDefault="00FD107C" w:rsidP="00C265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14:paraId="4D191008" w14:textId="77777777" w:rsidR="00FD107C" w:rsidRPr="00751EAF" w:rsidRDefault="00FD107C" w:rsidP="00C265C2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14:paraId="5588DDCB" w14:textId="77777777" w:rsidR="00FD107C" w:rsidRPr="00751EAF" w:rsidRDefault="00FD107C" w:rsidP="00C265C2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14:paraId="7EB19B3F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14:paraId="7E9DAC4E" w14:textId="77777777" w:rsidR="00FD107C" w:rsidRPr="00751EAF" w:rsidRDefault="00FD107C" w:rsidP="00C265C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14:paraId="01E82640" w14:textId="77777777" w:rsidR="00FD107C" w:rsidRPr="00751EAF" w:rsidRDefault="00FD107C" w:rsidP="00C265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51EAF">
              <w:rPr>
                <w:rFonts w:cs="Arial"/>
                <w:sz w:val="20"/>
              </w:rPr>
              <w:t>Rozpowszechnianie:</w:t>
            </w:r>
            <w:r w:rsidRPr="00751EAF">
              <w:rPr>
                <w:rFonts w:cs="Arial"/>
                <w:sz w:val="20"/>
              </w:rPr>
              <w:br/>
            </w:r>
            <w:r w:rsidRPr="00751EAF">
              <w:rPr>
                <w:rFonts w:cs="Arial"/>
                <w:b/>
                <w:sz w:val="20"/>
              </w:rPr>
              <w:t>Rzecznik Prasowy Prezesa GUS</w:t>
            </w:r>
          </w:p>
          <w:p w14:paraId="421006BE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751EAF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7BDF8848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51EAF">
              <w:rPr>
                <w:rFonts w:ascii="Fira Sans" w:hAnsi="Fira Sans" w:cs="Arial"/>
                <w:color w:val="auto"/>
                <w:sz w:val="20"/>
                <w:lang w:val="fi-FI"/>
              </w:rPr>
              <w:t>Tel: 695 255 011</w:t>
            </w:r>
          </w:p>
          <w:p w14:paraId="497C1A28" w14:textId="77777777" w:rsidR="00FD107C" w:rsidRPr="00751EAF" w:rsidRDefault="00FD107C" w:rsidP="00C265C2">
            <w:pPr>
              <w:rPr>
                <w:sz w:val="18"/>
              </w:rPr>
            </w:pPr>
          </w:p>
        </w:tc>
      </w:tr>
      <w:tr w:rsidR="00B2203F" w14:paraId="5EC58B1A" w14:textId="77777777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14:paraId="7552686C" w14:textId="77777777" w:rsidR="00B2203F" w:rsidRDefault="00B2203F" w:rsidP="00B2203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Wydział Współpracy z Mediami </w:t>
            </w:r>
          </w:p>
          <w:p w14:paraId="757CE5E7" w14:textId="77777777" w:rsidR="00B2203F" w:rsidRDefault="00B2203F" w:rsidP="00B2203F">
            <w:pPr>
              <w:spacing w:before="0" w:after="0"/>
              <w:rPr>
                <w:sz w:val="20"/>
              </w:rPr>
            </w:pPr>
            <w:r>
              <w:rPr>
                <w:sz w:val="20"/>
              </w:rPr>
              <w:t xml:space="preserve">Tel: 22 608 38 04 </w:t>
            </w:r>
          </w:p>
          <w:p w14:paraId="538CB3B2" w14:textId="77777777" w:rsidR="00B2203F" w:rsidRPr="00751EAF" w:rsidRDefault="00B2203F" w:rsidP="00B2203F">
            <w:pPr>
              <w:rPr>
                <w:sz w:val="18"/>
                <w:lang w:val="en-US"/>
              </w:rPr>
            </w:pPr>
            <w:r>
              <w:rPr>
                <w:b/>
                <w:sz w:val="20"/>
                <w:lang w:val="en-GB"/>
              </w:rPr>
              <w:t>e-mail:</w:t>
            </w:r>
            <w:r>
              <w:rPr>
                <w:sz w:val="20"/>
                <w:lang w:val="en-GB"/>
              </w:rPr>
              <w:t xml:space="preserve"> </w:t>
            </w:r>
            <w:hyperlink r:id="rId17" w:history="1">
              <w:r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shd w:val="clear" w:color="auto" w:fill="auto"/>
            <w:vAlign w:val="center"/>
          </w:tcPr>
          <w:p w14:paraId="57D69957" w14:textId="77777777" w:rsidR="00B2203F" w:rsidRPr="00751EAF" w:rsidRDefault="003810F8" w:rsidP="00B2203F">
            <w:pPr>
              <w:ind w:firstLine="680"/>
              <w:rPr>
                <w:sz w:val="18"/>
              </w:rPr>
            </w:pPr>
            <w:r>
              <w:pict w14:anchorId="50B0CA06">
                <v:shape id="Obraz 21" o:spid="_x0000_s1028" type="#_x0000_t75" alt="Ikonka strony www" style="position:absolute;left:0;text-align:left;margin-left:6.2pt;margin-top:1.7pt;width:19.8pt;height:19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8" o:title="Ikonka strony www"/>
                </v:shape>
              </w:pict>
            </w:r>
            <w:r w:rsidR="00B2203F">
              <w:rPr>
                <w:sz w:val="20"/>
              </w:rPr>
              <w:t>stat.gov.pl</w:t>
            </w:r>
            <w:r w:rsidR="00B2203F">
              <w:rPr>
                <w:sz w:val="18"/>
              </w:rPr>
              <w:t xml:space="preserve">      </w:t>
            </w:r>
          </w:p>
        </w:tc>
      </w:tr>
      <w:tr w:rsidR="00B2203F" w14:paraId="4951A851" w14:textId="77777777" w:rsidTr="009D399D">
        <w:trPr>
          <w:trHeight w:val="418"/>
        </w:trPr>
        <w:tc>
          <w:tcPr>
            <w:tcW w:w="4926" w:type="dxa"/>
            <w:vMerge/>
            <w:shd w:val="clear" w:color="auto" w:fill="auto"/>
            <w:vAlign w:val="center"/>
          </w:tcPr>
          <w:p w14:paraId="5B763EE2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62574728" w14:textId="77777777" w:rsidR="00B2203F" w:rsidRPr="00751EAF" w:rsidRDefault="003810F8" w:rsidP="00B2203F">
            <w:pPr>
              <w:rPr>
                <w:sz w:val="18"/>
              </w:rPr>
            </w:pPr>
            <w:r>
              <w:pict w14:anchorId="29432C23">
                <v:shape id="Obraz 22" o:spid="_x0000_s1029" type="#_x0000_t75" style="position:absolute;margin-left:6.25pt;margin-top:1.7pt;width:19.8pt;height:19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9" o:title=""/>
                </v:shape>
              </w:pict>
            </w:r>
            <w:r w:rsidR="00B2203F">
              <w:rPr>
                <w:sz w:val="20"/>
              </w:rPr>
              <w:t xml:space="preserve">             @GUS_STAT</w:t>
            </w:r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14:paraId="016151D8" w14:textId="77777777" w:rsidTr="009D399D">
        <w:trPr>
          <w:trHeight w:val="476"/>
        </w:trPr>
        <w:tc>
          <w:tcPr>
            <w:tcW w:w="4926" w:type="dxa"/>
            <w:vMerge/>
            <w:shd w:val="clear" w:color="auto" w:fill="auto"/>
            <w:vAlign w:val="center"/>
          </w:tcPr>
          <w:p w14:paraId="5CB2FCA6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5993423F" w14:textId="77777777" w:rsidR="00B2203F" w:rsidRPr="00751EAF" w:rsidRDefault="003810F8" w:rsidP="00B2203F">
            <w:pPr>
              <w:ind w:firstLine="680"/>
              <w:rPr>
                <w:sz w:val="18"/>
              </w:rPr>
            </w:pPr>
            <w:r>
              <w:pict w14:anchorId="1100FA08">
                <v:shape id="Obraz 23" o:spid="_x0000_s1030" type="#_x0000_t75" alt="Ikonka facebooka" style="position:absolute;left:0;text-align:left;margin-left:6.35pt;margin-top:1.1pt;width:19.8pt;height:19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0" o:title="Ikonka facebooka"/>
                </v:shape>
              </w:pict>
            </w:r>
            <w:r w:rsidR="00B2203F">
              <w:rPr>
                <w:sz w:val="20"/>
              </w:rPr>
              <w:t>@</w:t>
            </w:r>
            <w:proofErr w:type="spellStart"/>
            <w:r w:rsidR="00B2203F">
              <w:rPr>
                <w:sz w:val="20"/>
              </w:rPr>
              <w:t>GlownyUrzadStatystyczny</w:t>
            </w:r>
            <w:proofErr w:type="spellEnd"/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14:paraId="793DC237" w14:textId="77777777" w:rsidTr="00C265C2">
        <w:trPr>
          <w:trHeight w:val="426"/>
        </w:trPr>
        <w:tc>
          <w:tcPr>
            <w:tcW w:w="4926" w:type="dxa"/>
            <w:shd w:val="clear" w:color="auto" w:fill="auto"/>
          </w:tcPr>
          <w:p w14:paraId="0D8D6E9D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05D937C9" w14:textId="77777777" w:rsidR="00B2203F" w:rsidRPr="00751EAF" w:rsidRDefault="003810F8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6D84CB09">
                <v:shape id="Obraz 5" o:spid="_x0000_s1031" type="#_x0000_t75" alt="Ikonka instagrama" style="position:absolute;left:0;text-align:left;margin-left:6.5pt;margin-top:1pt;width:19.8pt;height:19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1" o:title="Ikonka instagrama"/>
                </v:shape>
              </w:pict>
            </w:r>
            <w:proofErr w:type="spellStart"/>
            <w:r w:rsidR="00B2203F">
              <w:rPr>
                <w:sz w:val="20"/>
              </w:rPr>
              <w:t>gus_stat</w:t>
            </w:r>
            <w:proofErr w:type="spellEnd"/>
          </w:p>
        </w:tc>
      </w:tr>
      <w:tr w:rsidR="00B2203F" w14:paraId="203EC080" w14:textId="77777777" w:rsidTr="00C265C2">
        <w:trPr>
          <w:trHeight w:val="504"/>
        </w:trPr>
        <w:tc>
          <w:tcPr>
            <w:tcW w:w="4926" w:type="dxa"/>
            <w:shd w:val="clear" w:color="auto" w:fill="auto"/>
          </w:tcPr>
          <w:p w14:paraId="5150B645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206D6815" w14:textId="77777777" w:rsidR="00B2203F" w:rsidRPr="00751EAF" w:rsidRDefault="003810F8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1A6E1913">
                <v:shape id="Obraz 11" o:spid="_x0000_s1032" type="#_x0000_t75" alt="Ikonka Youtuba" style="position:absolute;left:0;text-align:left;margin-left:6.5pt;margin-top:1.1pt;width:19.8pt;height:19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2" o:title="Ikonka Youtuba"/>
                </v:shape>
              </w:pict>
            </w:r>
            <w:proofErr w:type="spellStart"/>
            <w:r w:rsidR="00B2203F">
              <w:rPr>
                <w:sz w:val="20"/>
              </w:rPr>
              <w:t>glownyurzadstatystycznygus</w:t>
            </w:r>
            <w:proofErr w:type="spellEnd"/>
          </w:p>
        </w:tc>
      </w:tr>
      <w:tr w:rsidR="00B2203F" w14:paraId="586BBE16" w14:textId="77777777" w:rsidTr="00C265C2">
        <w:trPr>
          <w:trHeight w:val="1546"/>
        </w:trPr>
        <w:tc>
          <w:tcPr>
            <w:tcW w:w="4926" w:type="dxa"/>
            <w:shd w:val="clear" w:color="auto" w:fill="auto"/>
          </w:tcPr>
          <w:p w14:paraId="226BC44C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1B564A43" w14:textId="77777777" w:rsidR="00B2203F" w:rsidRPr="00751EAF" w:rsidRDefault="00B2203F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t>glownyurzadstatystyczny</w:t>
            </w:r>
            <w:r w:rsidR="003810F8">
              <w:pict w14:anchorId="0CC4AAAC">
                <v:shape id="Obraz 14" o:spid="_x0000_s1033" type="#_x0000_t75" alt="Ikonka linkedin" style="position:absolute;left:0;text-align:left;margin-left:6.5pt;margin-top:1.2pt;width:19.8pt;height:19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3" o:title="Ikonka linkedin"/>
                </v:shape>
              </w:pict>
            </w:r>
          </w:p>
        </w:tc>
      </w:tr>
      <w:tr w:rsidR="00FD107C" w14:paraId="7CE3B3BB" w14:textId="77777777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14:paraId="3868325A" w14:textId="77777777" w:rsidR="00FD107C" w:rsidRPr="00751EAF" w:rsidRDefault="00FD107C" w:rsidP="00C265C2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14:paraId="106070CD" w14:textId="77777777" w:rsidR="00FD107C" w:rsidRPr="007A20D1" w:rsidRDefault="00FD107C" w:rsidP="00C265C2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 w:rsidR="00257761"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"https://stat.gov.pl/obszary-tematyczne/rachunki-narodowe/statystyka-sektora-instytucji-rzadowych-i-samorzadowych/komunikat-dotyczacy-deficytu-i-dlugu-sektora-instytucji-rzadowych-i-samorzadowych-w-2022-roku-za-lata-2019-2022,1,36.html" \o "Link do informacji sygnalnej pt. Komunikat dotyczący deficytu i długu sektora instytucji rządowych i samorządowych w 2022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 w:rsidR="00527E5C">
              <w:rPr>
                <w:rStyle w:val="Hipercze"/>
                <w:rFonts w:eastAsia="Calibri"/>
              </w:rPr>
              <w:t>2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14:paraId="5ED43499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14:paraId="0DF2C068" w14:textId="77777777" w:rsidR="00FD107C" w:rsidRPr="00CA365A" w:rsidRDefault="003810F8" w:rsidP="00C265C2">
            <w:pPr>
              <w:rPr>
                <w:rStyle w:val="Hipercze"/>
                <w:rFonts w:eastAsia="Calibri"/>
              </w:rPr>
            </w:pPr>
            <w:hyperlink r:id="rId24" w:tooltip="Link do dziedzinowyej bazy wiedzy rachunków narodowych" w:history="1">
              <w:r w:rsidR="00FD107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14:paraId="34CBFBB2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14:paraId="1083B20F" w14:textId="77777777" w:rsidR="00FD107C" w:rsidRPr="00CA365A" w:rsidRDefault="003810F8" w:rsidP="00C265C2">
            <w:pPr>
              <w:rPr>
                <w:rStyle w:val="Hipercze"/>
                <w:rFonts w:eastAsia="Calibri"/>
              </w:rPr>
            </w:pPr>
            <w:hyperlink r:id="rId25" w:tooltip="Link do słownika pojęć stosowanych w statystyce publicznej do opisu pojęcia - produkt krajowy brutto" w:history="1">
              <w:r w:rsidR="00FD107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14:paraId="2752AD7C" w14:textId="77777777" w:rsidR="00FD107C" w:rsidRPr="00417835" w:rsidRDefault="00FD107C" w:rsidP="00C265C2">
            <w:pPr>
              <w:rPr>
                <w:rStyle w:val="Hipercze"/>
              </w:rPr>
            </w:pPr>
          </w:p>
          <w:p w14:paraId="29D64531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1C2925CC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719BB10A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</w:tc>
      </w:tr>
    </w:tbl>
    <w:p w14:paraId="46730ABD" w14:textId="77777777" w:rsidR="002D0476" w:rsidRDefault="002D0476" w:rsidP="000470AA">
      <w:pPr>
        <w:rPr>
          <w:sz w:val="18"/>
        </w:rPr>
      </w:pPr>
    </w:p>
    <w:p w14:paraId="466FCD9A" w14:textId="77777777" w:rsidR="002D0476" w:rsidRDefault="002D0476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F75026" w:rsidRPr="00EB5CA4" w14:paraId="1B9C81AB" w14:textId="77777777" w:rsidTr="00AC0A23">
        <w:trPr>
          <w:trHeight w:val="1912"/>
        </w:trPr>
        <w:tc>
          <w:tcPr>
            <w:tcW w:w="4379" w:type="dxa"/>
          </w:tcPr>
          <w:p w14:paraId="4A2F57B9" w14:textId="77777777" w:rsidR="00865D62" w:rsidRPr="00EB5CA4" w:rsidRDefault="00865D62" w:rsidP="009B127C">
            <w:pPr>
              <w:spacing w:before="0" w:after="0" w:line="240" w:lineRule="auto"/>
            </w:pPr>
          </w:p>
        </w:tc>
        <w:tc>
          <w:tcPr>
            <w:tcW w:w="3942" w:type="dxa"/>
          </w:tcPr>
          <w:p w14:paraId="154538B0" w14:textId="77777777" w:rsidR="00F75026" w:rsidRPr="00EB5CA4" w:rsidRDefault="00F75026" w:rsidP="00B919F0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14:paraId="5E274CC5" w14:textId="77777777" w:rsidR="00F75026" w:rsidRPr="00EB5CA4" w:rsidRDefault="00F75026" w:rsidP="00F75026">
      <w:pPr>
        <w:rPr>
          <w:sz w:val="20"/>
        </w:rPr>
      </w:pPr>
    </w:p>
    <w:p w14:paraId="24B8FEA1" w14:textId="77777777"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49CCD" w14:textId="77777777" w:rsidR="000D0E3E" w:rsidRDefault="000D0E3E" w:rsidP="000662E2">
      <w:pPr>
        <w:spacing w:after="0" w:line="240" w:lineRule="auto"/>
      </w:pPr>
      <w:r>
        <w:separator/>
      </w:r>
    </w:p>
  </w:endnote>
  <w:endnote w:type="continuationSeparator" w:id="0">
    <w:p w14:paraId="7C37BA4B" w14:textId="77777777" w:rsidR="000D0E3E" w:rsidRDefault="000D0E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399722F-794A-4AD2-8CD0-D3401E137A58}"/>
    <w:embedBold r:id="rId2" w:fontKey="{C163EAC4-8948-4DEE-988E-A755AC63477F}"/>
    <w:embedItalic r:id="rId3" w:fontKey="{0B5B23DF-E546-4524-896D-41862B0E089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BB30422-9B0A-4956-BEC9-2C106BB2C0D1}"/>
    <w:embedBold r:id="rId5" w:fontKey="{189A80E1-0E03-4F34-9A7B-5DBECF91CFF9}"/>
    <w:embedItalic r:id="rId6" w:fontKey="{3C4AEA68-8307-4606-980D-5C733A3F4C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4ADF888-6E59-4419-9FF2-5D4852CAAA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88B7301-B2BB-44CB-A80D-BD2ED4CD6979}"/>
    <w:embedItalic r:id="rId9" w:fontKey="{46ABDA59-E68B-4761-A989-E31463C8B7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1AEF9BB-46E7-4E3E-BA34-56EDB2C3227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0EB99E6-6DE7-4037-98E0-ADB297965D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A73505B-EBF3-42C0-B090-8ED261B5C0DA}"/>
    <w:embedBold r:id="rId13" w:fontKey="{AC6EFD86-BD9C-45E2-8B63-6EFF37C3A2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105B9072-ADED-4526-8787-0FD012CF6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FA078" w14:textId="77777777"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F7936" w14:textId="77777777" w:rsidR="000D0E3E" w:rsidRDefault="000D0E3E" w:rsidP="000662E2">
      <w:pPr>
        <w:spacing w:after="0" w:line="240" w:lineRule="auto"/>
      </w:pPr>
      <w:r>
        <w:separator/>
      </w:r>
    </w:p>
  </w:footnote>
  <w:footnote w:type="continuationSeparator" w:id="0">
    <w:p w14:paraId="7C2BF5CF" w14:textId="77777777" w:rsidR="000D0E3E" w:rsidRDefault="000D0E3E" w:rsidP="000662E2">
      <w:pPr>
        <w:spacing w:after="0" w:line="240" w:lineRule="auto"/>
      </w:pPr>
      <w:r>
        <w:continuationSeparator/>
      </w:r>
    </w:p>
  </w:footnote>
  <w:footnote w:id="1">
    <w:p w14:paraId="272D66FA" w14:textId="77777777"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544F58">
        <w:rPr>
          <w:rFonts w:cs="Arial"/>
          <w:szCs w:val="19"/>
        </w:rPr>
        <w:t>2</w:t>
      </w:r>
      <w:r w:rsidR="00E440D6">
        <w:rPr>
          <w:rFonts w:cs="Arial"/>
          <w:szCs w:val="19"/>
        </w:rPr>
        <w:t>1</w:t>
      </w:r>
      <w:r w:rsidR="00544F58">
        <w:rPr>
          <w:rFonts w:cs="Arial"/>
          <w:szCs w:val="19"/>
        </w:rPr>
        <w:t>.</w:t>
      </w:r>
      <w:r w:rsidR="001646C7">
        <w:rPr>
          <w:rFonts w:cs="Arial"/>
          <w:szCs w:val="19"/>
        </w:rPr>
        <w:t>04</w:t>
      </w:r>
      <w:r w:rsidR="00544F58">
        <w:rPr>
          <w:rFonts w:cs="Arial"/>
          <w:szCs w:val="19"/>
        </w:rPr>
        <w:t>.202</w:t>
      </w:r>
      <w:r w:rsidR="001646C7">
        <w:rPr>
          <w:rFonts w:cs="Arial"/>
          <w:szCs w:val="19"/>
        </w:rPr>
        <w:t>3</w:t>
      </w:r>
      <w:r w:rsidR="00544F58">
        <w:rPr>
          <w:rFonts w:cs="Arial"/>
          <w:szCs w:val="19"/>
        </w:rPr>
        <w:t>r.</w:t>
      </w:r>
    </w:p>
    <w:p w14:paraId="13D44E1A" w14:textId="77777777"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r w:rsidR="001D5B50" w:rsidRPr="00012BDC">
        <w:rPr>
          <w:rFonts w:ascii="Fira Sans" w:hAnsi="Fira Sans" w:cs="Arial"/>
          <w:sz w:val="19"/>
          <w:szCs w:val="19"/>
        </w:rPr>
        <w:t>odręcznik</w:t>
      </w:r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bookmarkStart w:id="16" w:name="_Hlk147751421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begin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 HYPERLINK "</w:instrText>
      </w:r>
      <w:r w:rsidR="00426391" w:rsidRPr="008D3EF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>https://ec.europa.eu/eurostat/documents/3859598/16029761/KS-GQ-23-002-EN-N.pdf/77a75b07-61c3-7d34-5243-70d09bc00e44?version=3.0&amp;t=1677163672121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" 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separate"/>
      </w:r>
      <w:r w:rsidR="00426391" w:rsidRPr="00924BF6">
        <w:rPr>
          <w:rStyle w:val="Hipercze"/>
          <w:rFonts w:ascii="Fira Sans" w:hAnsi="Fira Sans" w:cs="Arial"/>
          <w:sz w:val="19"/>
          <w:szCs w:val="19"/>
          <w:lang w:val="pl-PL"/>
        </w:rPr>
        <w:t>https://ec.europa.eu/eurostat/documents/3859598/16029761/KS-GQ-23-002-EN-N.pdf/77a75b07-61c3-7d34-5243-70d09bc00e44?version=3.0&amp;t=1677163672121</w:t>
      </w:r>
      <w:bookmarkEnd w:id="16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end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B7A97" w14:textId="77777777" w:rsidR="000662E2" w:rsidRDefault="00B539FA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4916EC9" wp14:editId="6A53F05B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D30565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14:paraId="482AF0E3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123E8" w14:textId="77777777" w:rsidR="00F32749" w:rsidRDefault="00B539FA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138BD02" wp14:editId="68B7C96B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3BA9A" id="Prostokąt 10" o:spid="_x0000_s1026" style="position:absolute;margin-left:410.95pt;margin-top:15.65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" fillcolor="#d8d8d8" stroked="f" strokeweight="1pt"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DB709F3" wp14:editId="2205A7B0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3.10.2023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50CED" w14:textId="77777777" w:rsidR="00F318B7" w:rsidRPr="00D43717" w:rsidRDefault="00AE3BB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23.10.</w:t>
                          </w:r>
                          <w:r w:rsidR="00F60CFE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202</w:t>
                          </w:r>
                          <w:r w:rsidR="00E440D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14:paraId="3EFDC33A" w14:textId="77777777"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709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3.10.2023r.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" filled="f" stroked="f">
              <v:textbox>
                <w:txbxContent>
                  <w:p w14:paraId="67F50CED" w14:textId="77777777" w:rsidR="00F318B7" w:rsidRPr="00D43717" w:rsidRDefault="00AE3BB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23.10.</w:t>
                    </w:r>
                    <w:r w:rsidR="00F60CFE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202</w:t>
                    </w:r>
                    <w:r w:rsidR="00E440D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14:paraId="3EFDC33A" w14:textId="77777777"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FEE0E1" wp14:editId="4605FEB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D04C0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EE0E1" id="Schemat blokowy: opóźnienie 6" o:spid="_x0000_s102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Ir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KFLPG04bTnu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Axzsit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717D04C0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F0895CE" wp14:editId="3767E0F2">
          <wp:extent cx="1147445" cy="716280"/>
          <wp:effectExtent l="0" t="0" r="0" b="0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66FD2" w14:textId="77777777" w:rsidR="00607CC5" w:rsidRDefault="00607CC5">
    <w:pPr>
      <w:pStyle w:val="Nagwek"/>
    </w:pPr>
  </w:p>
  <w:p w14:paraId="7EACBFA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3pt;height:122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C43"/>
    <w:rsid w:val="00007F47"/>
    <w:rsid w:val="000108B8"/>
    <w:rsid w:val="00011561"/>
    <w:rsid w:val="0001179F"/>
    <w:rsid w:val="00012382"/>
    <w:rsid w:val="00012BDC"/>
    <w:rsid w:val="000152F5"/>
    <w:rsid w:val="000166E0"/>
    <w:rsid w:val="00020363"/>
    <w:rsid w:val="00020754"/>
    <w:rsid w:val="00022660"/>
    <w:rsid w:val="00025FBE"/>
    <w:rsid w:val="0004582E"/>
    <w:rsid w:val="000470AA"/>
    <w:rsid w:val="0004710F"/>
    <w:rsid w:val="00047A11"/>
    <w:rsid w:val="000514A9"/>
    <w:rsid w:val="00051D70"/>
    <w:rsid w:val="00052F16"/>
    <w:rsid w:val="000541DB"/>
    <w:rsid w:val="00055B02"/>
    <w:rsid w:val="00057B03"/>
    <w:rsid w:val="00057CA1"/>
    <w:rsid w:val="00060050"/>
    <w:rsid w:val="0006289D"/>
    <w:rsid w:val="00062FB3"/>
    <w:rsid w:val="000662E2"/>
    <w:rsid w:val="00066883"/>
    <w:rsid w:val="00074DD8"/>
    <w:rsid w:val="000765CA"/>
    <w:rsid w:val="000806F7"/>
    <w:rsid w:val="00082FE4"/>
    <w:rsid w:val="000902B0"/>
    <w:rsid w:val="0009213C"/>
    <w:rsid w:val="00094503"/>
    <w:rsid w:val="00094689"/>
    <w:rsid w:val="00095EEF"/>
    <w:rsid w:val="000A015D"/>
    <w:rsid w:val="000A07E4"/>
    <w:rsid w:val="000A1813"/>
    <w:rsid w:val="000A43F6"/>
    <w:rsid w:val="000A766E"/>
    <w:rsid w:val="000B0727"/>
    <w:rsid w:val="000B7122"/>
    <w:rsid w:val="000B7E8D"/>
    <w:rsid w:val="000C107F"/>
    <w:rsid w:val="000C135D"/>
    <w:rsid w:val="000C13CD"/>
    <w:rsid w:val="000C4B8A"/>
    <w:rsid w:val="000C5A58"/>
    <w:rsid w:val="000C618E"/>
    <w:rsid w:val="000D0E3E"/>
    <w:rsid w:val="000D13D0"/>
    <w:rsid w:val="000D1C68"/>
    <w:rsid w:val="000D1D43"/>
    <w:rsid w:val="000D225C"/>
    <w:rsid w:val="000D2A5C"/>
    <w:rsid w:val="000E0918"/>
    <w:rsid w:val="000E2CD4"/>
    <w:rsid w:val="000E509B"/>
    <w:rsid w:val="000E6618"/>
    <w:rsid w:val="000F155A"/>
    <w:rsid w:val="000F5FF1"/>
    <w:rsid w:val="001011C3"/>
    <w:rsid w:val="001036E7"/>
    <w:rsid w:val="00110D87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23B6"/>
    <w:rsid w:val="00142CA9"/>
    <w:rsid w:val="001448A7"/>
    <w:rsid w:val="001461AE"/>
    <w:rsid w:val="00146621"/>
    <w:rsid w:val="00152273"/>
    <w:rsid w:val="00153190"/>
    <w:rsid w:val="001542BB"/>
    <w:rsid w:val="00157CE5"/>
    <w:rsid w:val="001617D9"/>
    <w:rsid w:val="00162323"/>
    <w:rsid w:val="00162325"/>
    <w:rsid w:val="001646C7"/>
    <w:rsid w:val="001675CB"/>
    <w:rsid w:val="00174B73"/>
    <w:rsid w:val="00176D0F"/>
    <w:rsid w:val="00181AFE"/>
    <w:rsid w:val="00183C12"/>
    <w:rsid w:val="0018445E"/>
    <w:rsid w:val="001845F1"/>
    <w:rsid w:val="00184F7A"/>
    <w:rsid w:val="00185623"/>
    <w:rsid w:val="00190ADE"/>
    <w:rsid w:val="001951DA"/>
    <w:rsid w:val="001A027B"/>
    <w:rsid w:val="001A2CCD"/>
    <w:rsid w:val="001A3A7E"/>
    <w:rsid w:val="001B0468"/>
    <w:rsid w:val="001B364F"/>
    <w:rsid w:val="001B421B"/>
    <w:rsid w:val="001B4E4D"/>
    <w:rsid w:val="001B6D60"/>
    <w:rsid w:val="001B6F2F"/>
    <w:rsid w:val="001B7659"/>
    <w:rsid w:val="001B7D15"/>
    <w:rsid w:val="001C1186"/>
    <w:rsid w:val="001C3269"/>
    <w:rsid w:val="001C41FD"/>
    <w:rsid w:val="001C7F64"/>
    <w:rsid w:val="001D1793"/>
    <w:rsid w:val="001D187C"/>
    <w:rsid w:val="001D1DB4"/>
    <w:rsid w:val="001D258F"/>
    <w:rsid w:val="001D4092"/>
    <w:rsid w:val="001D5B50"/>
    <w:rsid w:val="001D5EA1"/>
    <w:rsid w:val="001E2B1C"/>
    <w:rsid w:val="001E4FD0"/>
    <w:rsid w:val="001E61FA"/>
    <w:rsid w:val="001F0374"/>
    <w:rsid w:val="001F7B22"/>
    <w:rsid w:val="002007A2"/>
    <w:rsid w:val="002021DD"/>
    <w:rsid w:val="00203E9B"/>
    <w:rsid w:val="00206CC5"/>
    <w:rsid w:val="00214330"/>
    <w:rsid w:val="00215920"/>
    <w:rsid w:val="00227039"/>
    <w:rsid w:val="0023016F"/>
    <w:rsid w:val="00234D3E"/>
    <w:rsid w:val="0023558F"/>
    <w:rsid w:val="00235F2D"/>
    <w:rsid w:val="00247264"/>
    <w:rsid w:val="00257081"/>
    <w:rsid w:val="002574F9"/>
    <w:rsid w:val="00257761"/>
    <w:rsid w:val="00257A6F"/>
    <w:rsid w:val="00262883"/>
    <w:rsid w:val="00265D4F"/>
    <w:rsid w:val="002721F1"/>
    <w:rsid w:val="00272906"/>
    <w:rsid w:val="00276811"/>
    <w:rsid w:val="00280C0E"/>
    <w:rsid w:val="0028241F"/>
    <w:rsid w:val="00282699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46DA"/>
    <w:rsid w:val="002B0472"/>
    <w:rsid w:val="002B0B58"/>
    <w:rsid w:val="002B1AAC"/>
    <w:rsid w:val="002B4D7E"/>
    <w:rsid w:val="002B6B12"/>
    <w:rsid w:val="002C304D"/>
    <w:rsid w:val="002C3948"/>
    <w:rsid w:val="002D0476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2EDD"/>
    <w:rsid w:val="00323C6C"/>
    <w:rsid w:val="0033058D"/>
    <w:rsid w:val="003306D9"/>
    <w:rsid w:val="003311D4"/>
    <w:rsid w:val="00332320"/>
    <w:rsid w:val="003344B0"/>
    <w:rsid w:val="00335008"/>
    <w:rsid w:val="00336081"/>
    <w:rsid w:val="00345FC4"/>
    <w:rsid w:val="00346A5B"/>
    <w:rsid w:val="00347991"/>
    <w:rsid w:val="00347D72"/>
    <w:rsid w:val="003533AD"/>
    <w:rsid w:val="00356F39"/>
    <w:rsid w:val="00357611"/>
    <w:rsid w:val="00367237"/>
    <w:rsid w:val="0037077F"/>
    <w:rsid w:val="00373882"/>
    <w:rsid w:val="003760C5"/>
    <w:rsid w:val="0038016D"/>
    <w:rsid w:val="003810F8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35BE"/>
    <w:rsid w:val="003A4B71"/>
    <w:rsid w:val="003A7BE4"/>
    <w:rsid w:val="003B1454"/>
    <w:rsid w:val="003B34BF"/>
    <w:rsid w:val="003B560E"/>
    <w:rsid w:val="003C59E0"/>
    <w:rsid w:val="003C6637"/>
    <w:rsid w:val="003C6A14"/>
    <w:rsid w:val="003C6C8D"/>
    <w:rsid w:val="003C788B"/>
    <w:rsid w:val="003D183C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F23"/>
    <w:rsid w:val="003F7FE6"/>
    <w:rsid w:val="00400193"/>
    <w:rsid w:val="004007F4"/>
    <w:rsid w:val="004046AC"/>
    <w:rsid w:val="00406E40"/>
    <w:rsid w:val="00410CD3"/>
    <w:rsid w:val="00411DE1"/>
    <w:rsid w:val="00413341"/>
    <w:rsid w:val="00417F49"/>
    <w:rsid w:val="004212E7"/>
    <w:rsid w:val="0042254A"/>
    <w:rsid w:val="0042285C"/>
    <w:rsid w:val="0042446D"/>
    <w:rsid w:val="00426391"/>
    <w:rsid w:val="00427BF8"/>
    <w:rsid w:val="00431C02"/>
    <w:rsid w:val="00436230"/>
    <w:rsid w:val="00437395"/>
    <w:rsid w:val="00437687"/>
    <w:rsid w:val="00441BB7"/>
    <w:rsid w:val="00444F55"/>
    <w:rsid w:val="00445047"/>
    <w:rsid w:val="00445149"/>
    <w:rsid w:val="00447F0B"/>
    <w:rsid w:val="00456140"/>
    <w:rsid w:val="0046006E"/>
    <w:rsid w:val="00463E39"/>
    <w:rsid w:val="00465206"/>
    <w:rsid w:val="004657FC"/>
    <w:rsid w:val="00472B92"/>
    <w:rsid w:val="004733F6"/>
    <w:rsid w:val="00474E69"/>
    <w:rsid w:val="004814E2"/>
    <w:rsid w:val="00482596"/>
    <w:rsid w:val="0048363B"/>
    <w:rsid w:val="00485248"/>
    <w:rsid w:val="0049158F"/>
    <w:rsid w:val="004916D2"/>
    <w:rsid w:val="00491A93"/>
    <w:rsid w:val="00491C72"/>
    <w:rsid w:val="00494E16"/>
    <w:rsid w:val="0049621B"/>
    <w:rsid w:val="004A1F81"/>
    <w:rsid w:val="004A55DD"/>
    <w:rsid w:val="004B1F78"/>
    <w:rsid w:val="004B4262"/>
    <w:rsid w:val="004C1895"/>
    <w:rsid w:val="004C21D7"/>
    <w:rsid w:val="004C6D40"/>
    <w:rsid w:val="004D19B3"/>
    <w:rsid w:val="004D37DF"/>
    <w:rsid w:val="004D5717"/>
    <w:rsid w:val="004D62DE"/>
    <w:rsid w:val="004E36D9"/>
    <w:rsid w:val="004E5344"/>
    <w:rsid w:val="004F0C3C"/>
    <w:rsid w:val="004F1606"/>
    <w:rsid w:val="004F4329"/>
    <w:rsid w:val="004F4E68"/>
    <w:rsid w:val="004F63FC"/>
    <w:rsid w:val="005026F8"/>
    <w:rsid w:val="00502CD9"/>
    <w:rsid w:val="00505220"/>
    <w:rsid w:val="00505A92"/>
    <w:rsid w:val="005061C2"/>
    <w:rsid w:val="005079B0"/>
    <w:rsid w:val="00507B57"/>
    <w:rsid w:val="00511732"/>
    <w:rsid w:val="00511EE5"/>
    <w:rsid w:val="005203F1"/>
    <w:rsid w:val="00521070"/>
    <w:rsid w:val="00521BC3"/>
    <w:rsid w:val="00521ECB"/>
    <w:rsid w:val="00522905"/>
    <w:rsid w:val="00527E5C"/>
    <w:rsid w:val="00530DD6"/>
    <w:rsid w:val="005315A0"/>
    <w:rsid w:val="00531DBD"/>
    <w:rsid w:val="005321BB"/>
    <w:rsid w:val="0053297F"/>
    <w:rsid w:val="00533632"/>
    <w:rsid w:val="00535A76"/>
    <w:rsid w:val="00541FF7"/>
    <w:rsid w:val="0054251F"/>
    <w:rsid w:val="00544F58"/>
    <w:rsid w:val="00546D5F"/>
    <w:rsid w:val="00547CE9"/>
    <w:rsid w:val="00550618"/>
    <w:rsid w:val="005520D8"/>
    <w:rsid w:val="00554D74"/>
    <w:rsid w:val="00555043"/>
    <w:rsid w:val="00556CF1"/>
    <w:rsid w:val="00560B28"/>
    <w:rsid w:val="005611C3"/>
    <w:rsid w:val="00563308"/>
    <w:rsid w:val="0056492B"/>
    <w:rsid w:val="00567149"/>
    <w:rsid w:val="00572E91"/>
    <w:rsid w:val="00574821"/>
    <w:rsid w:val="005762A7"/>
    <w:rsid w:val="00582073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B4F22"/>
    <w:rsid w:val="005C49AF"/>
    <w:rsid w:val="005D0DDF"/>
    <w:rsid w:val="005D2313"/>
    <w:rsid w:val="005D2A63"/>
    <w:rsid w:val="005D66A7"/>
    <w:rsid w:val="005D6E47"/>
    <w:rsid w:val="005E0799"/>
    <w:rsid w:val="005E297E"/>
    <w:rsid w:val="005E549F"/>
    <w:rsid w:val="005F0F93"/>
    <w:rsid w:val="005F5A80"/>
    <w:rsid w:val="006013A4"/>
    <w:rsid w:val="00601F90"/>
    <w:rsid w:val="00603FEC"/>
    <w:rsid w:val="006044FF"/>
    <w:rsid w:val="00607CC5"/>
    <w:rsid w:val="006113F8"/>
    <w:rsid w:val="00616189"/>
    <w:rsid w:val="00616DC1"/>
    <w:rsid w:val="00621226"/>
    <w:rsid w:val="00621477"/>
    <w:rsid w:val="0062182B"/>
    <w:rsid w:val="00621E36"/>
    <w:rsid w:val="0062203A"/>
    <w:rsid w:val="006224FE"/>
    <w:rsid w:val="00624080"/>
    <w:rsid w:val="00633014"/>
    <w:rsid w:val="0063437B"/>
    <w:rsid w:val="006354A5"/>
    <w:rsid w:val="0065389A"/>
    <w:rsid w:val="006564D1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327D"/>
    <w:rsid w:val="006861B6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B0E9E"/>
    <w:rsid w:val="006B5AE4"/>
    <w:rsid w:val="006B6964"/>
    <w:rsid w:val="006B6DFE"/>
    <w:rsid w:val="006C355D"/>
    <w:rsid w:val="006C6A0D"/>
    <w:rsid w:val="006C71D2"/>
    <w:rsid w:val="006C74C5"/>
    <w:rsid w:val="006D3E99"/>
    <w:rsid w:val="006D4054"/>
    <w:rsid w:val="006D49AB"/>
    <w:rsid w:val="006E02EC"/>
    <w:rsid w:val="006E05A3"/>
    <w:rsid w:val="006E1197"/>
    <w:rsid w:val="006E200B"/>
    <w:rsid w:val="006E4552"/>
    <w:rsid w:val="006E7727"/>
    <w:rsid w:val="006E7D53"/>
    <w:rsid w:val="006F28C1"/>
    <w:rsid w:val="006F5216"/>
    <w:rsid w:val="007005BE"/>
    <w:rsid w:val="00701245"/>
    <w:rsid w:val="0070542A"/>
    <w:rsid w:val="007059DF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4B75"/>
    <w:rsid w:val="00746187"/>
    <w:rsid w:val="00747BF9"/>
    <w:rsid w:val="00750FFA"/>
    <w:rsid w:val="00755953"/>
    <w:rsid w:val="00755A69"/>
    <w:rsid w:val="0075759D"/>
    <w:rsid w:val="007604E7"/>
    <w:rsid w:val="0076254F"/>
    <w:rsid w:val="00765EA9"/>
    <w:rsid w:val="00766E30"/>
    <w:rsid w:val="00770AE4"/>
    <w:rsid w:val="0077207C"/>
    <w:rsid w:val="00775DC5"/>
    <w:rsid w:val="0077600A"/>
    <w:rsid w:val="00777AAC"/>
    <w:rsid w:val="007801F5"/>
    <w:rsid w:val="007830D7"/>
    <w:rsid w:val="00783CA4"/>
    <w:rsid w:val="007842FB"/>
    <w:rsid w:val="0078446D"/>
    <w:rsid w:val="00784E47"/>
    <w:rsid w:val="00786124"/>
    <w:rsid w:val="0078772A"/>
    <w:rsid w:val="00790235"/>
    <w:rsid w:val="0079080E"/>
    <w:rsid w:val="0079514B"/>
    <w:rsid w:val="007A20C5"/>
    <w:rsid w:val="007A2A98"/>
    <w:rsid w:val="007A2DC1"/>
    <w:rsid w:val="007A4EF4"/>
    <w:rsid w:val="007A7351"/>
    <w:rsid w:val="007B4C15"/>
    <w:rsid w:val="007B4DD5"/>
    <w:rsid w:val="007C010C"/>
    <w:rsid w:val="007C2125"/>
    <w:rsid w:val="007C3D74"/>
    <w:rsid w:val="007C4FB4"/>
    <w:rsid w:val="007C5AEF"/>
    <w:rsid w:val="007C6DDB"/>
    <w:rsid w:val="007D0F4B"/>
    <w:rsid w:val="007D3319"/>
    <w:rsid w:val="007D335D"/>
    <w:rsid w:val="007D3496"/>
    <w:rsid w:val="007D491F"/>
    <w:rsid w:val="007D544C"/>
    <w:rsid w:val="007D7BB1"/>
    <w:rsid w:val="007E0231"/>
    <w:rsid w:val="007E1968"/>
    <w:rsid w:val="007E3314"/>
    <w:rsid w:val="007E40F6"/>
    <w:rsid w:val="007E4B03"/>
    <w:rsid w:val="007E7070"/>
    <w:rsid w:val="007E74C1"/>
    <w:rsid w:val="007F197E"/>
    <w:rsid w:val="007F324B"/>
    <w:rsid w:val="007F3F8F"/>
    <w:rsid w:val="007F52AE"/>
    <w:rsid w:val="007F5FB2"/>
    <w:rsid w:val="008010A1"/>
    <w:rsid w:val="0080553C"/>
    <w:rsid w:val="00805B46"/>
    <w:rsid w:val="00805E15"/>
    <w:rsid w:val="00807A5D"/>
    <w:rsid w:val="00811456"/>
    <w:rsid w:val="00811D37"/>
    <w:rsid w:val="00821C56"/>
    <w:rsid w:val="00823A6E"/>
    <w:rsid w:val="008246D6"/>
    <w:rsid w:val="00825DC2"/>
    <w:rsid w:val="00830423"/>
    <w:rsid w:val="00831128"/>
    <w:rsid w:val="008347BA"/>
    <w:rsid w:val="00834AD3"/>
    <w:rsid w:val="00841423"/>
    <w:rsid w:val="0084182C"/>
    <w:rsid w:val="00843795"/>
    <w:rsid w:val="0084420E"/>
    <w:rsid w:val="00845F73"/>
    <w:rsid w:val="00847F0F"/>
    <w:rsid w:val="00852448"/>
    <w:rsid w:val="0085713C"/>
    <w:rsid w:val="008576DB"/>
    <w:rsid w:val="00865D57"/>
    <w:rsid w:val="00865D62"/>
    <w:rsid w:val="00866448"/>
    <w:rsid w:val="00867E5A"/>
    <w:rsid w:val="00871B59"/>
    <w:rsid w:val="0087425A"/>
    <w:rsid w:val="00874AE0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E16"/>
    <w:rsid w:val="008B56A9"/>
    <w:rsid w:val="008B5A4B"/>
    <w:rsid w:val="008C0C29"/>
    <w:rsid w:val="008C2AE4"/>
    <w:rsid w:val="008D0E90"/>
    <w:rsid w:val="008D255D"/>
    <w:rsid w:val="008D2844"/>
    <w:rsid w:val="008D3EFC"/>
    <w:rsid w:val="008E0BFD"/>
    <w:rsid w:val="008E6016"/>
    <w:rsid w:val="008F3638"/>
    <w:rsid w:val="008F5E11"/>
    <w:rsid w:val="008F6F31"/>
    <w:rsid w:val="008F74DF"/>
    <w:rsid w:val="0090560A"/>
    <w:rsid w:val="009079C7"/>
    <w:rsid w:val="009127BA"/>
    <w:rsid w:val="00917EFC"/>
    <w:rsid w:val="009227A6"/>
    <w:rsid w:val="0092422A"/>
    <w:rsid w:val="009321D5"/>
    <w:rsid w:val="00932E03"/>
    <w:rsid w:val="00933EC1"/>
    <w:rsid w:val="009453BF"/>
    <w:rsid w:val="00946BA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681F"/>
    <w:rsid w:val="00986AC6"/>
    <w:rsid w:val="00991755"/>
    <w:rsid w:val="00991BAC"/>
    <w:rsid w:val="00996CD1"/>
    <w:rsid w:val="009A0715"/>
    <w:rsid w:val="009A36AB"/>
    <w:rsid w:val="009A6EA0"/>
    <w:rsid w:val="009B0BBF"/>
    <w:rsid w:val="009B127C"/>
    <w:rsid w:val="009B2DBB"/>
    <w:rsid w:val="009C113C"/>
    <w:rsid w:val="009C1335"/>
    <w:rsid w:val="009C1AB2"/>
    <w:rsid w:val="009C684D"/>
    <w:rsid w:val="009C7251"/>
    <w:rsid w:val="009D6578"/>
    <w:rsid w:val="009D66C6"/>
    <w:rsid w:val="009E130F"/>
    <w:rsid w:val="009E280F"/>
    <w:rsid w:val="009E2E91"/>
    <w:rsid w:val="009E5469"/>
    <w:rsid w:val="009E688F"/>
    <w:rsid w:val="009E751F"/>
    <w:rsid w:val="009F17B6"/>
    <w:rsid w:val="009F76B9"/>
    <w:rsid w:val="00A02FA4"/>
    <w:rsid w:val="00A04306"/>
    <w:rsid w:val="00A075F1"/>
    <w:rsid w:val="00A1043F"/>
    <w:rsid w:val="00A12C4E"/>
    <w:rsid w:val="00A139F5"/>
    <w:rsid w:val="00A13E47"/>
    <w:rsid w:val="00A20DCC"/>
    <w:rsid w:val="00A21FCE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456"/>
    <w:rsid w:val="00A47D80"/>
    <w:rsid w:val="00A51050"/>
    <w:rsid w:val="00A53132"/>
    <w:rsid w:val="00A53F73"/>
    <w:rsid w:val="00A563F2"/>
    <w:rsid w:val="00A566E8"/>
    <w:rsid w:val="00A65792"/>
    <w:rsid w:val="00A67688"/>
    <w:rsid w:val="00A73590"/>
    <w:rsid w:val="00A75C04"/>
    <w:rsid w:val="00A810F9"/>
    <w:rsid w:val="00A86ECC"/>
    <w:rsid w:val="00A86FCC"/>
    <w:rsid w:val="00A9614B"/>
    <w:rsid w:val="00A9681C"/>
    <w:rsid w:val="00A9783B"/>
    <w:rsid w:val="00AA265D"/>
    <w:rsid w:val="00AA3832"/>
    <w:rsid w:val="00AA58ED"/>
    <w:rsid w:val="00AA710D"/>
    <w:rsid w:val="00AA7BDC"/>
    <w:rsid w:val="00AB2C49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E0C26"/>
    <w:rsid w:val="00AE2D4B"/>
    <w:rsid w:val="00AE3BB6"/>
    <w:rsid w:val="00AE4D8D"/>
    <w:rsid w:val="00AE4F99"/>
    <w:rsid w:val="00AE54BD"/>
    <w:rsid w:val="00AE5CDB"/>
    <w:rsid w:val="00AE7699"/>
    <w:rsid w:val="00AF0A5D"/>
    <w:rsid w:val="00AF7583"/>
    <w:rsid w:val="00B113CD"/>
    <w:rsid w:val="00B119FA"/>
    <w:rsid w:val="00B11B99"/>
    <w:rsid w:val="00B14952"/>
    <w:rsid w:val="00B15CB7"/>
    <w:rsid w:val="00B170D5"/>
    <w:rsid w:val="00B17D15"/>
    <w:rsid w:val="00B21641"/>
    <w:rsid w:val="00B2203F"/>
    <w:rsid w:val="00B237B4"/>
    <w:rsid w:val="00B258CC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51E9F"/>
    <w:rsid w:val="00B539FA"/>
    <w:rsid w:val="00B549E1"/>
    <w:rsid w:val="00B56940"/>
    <w:rsid w:val="00B574C2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914E9"/>
    <w:rsid w:val="00B919F0"/>
    <w:rsid w:val="00B93B6C"/>
    <w:rsid w:val="00B956EE"/>
    <w:rsid w:val="00BA15FF"/>
    <w:rsid w:val="00BA2BA1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6DC1"/>
    <w:rsid w:val="00BC7B8A"/>
    <w:rsid w:val="00BD31BD"/>
    <w:rsid w:val="00BD3D40"/>
    <w:rsid w:val="00BD4289"/>
    <w:rsid w:val="00BD4E33"/>
    <w:rsid w:val="00BD6004"/>
    <w:rsid w:val="00BD619E"/>
    <w:rsid w:val="00BD7E80"/>
    <w:rsid w:val="00BE2DE5"/>
    <w:rsid w:val="00BE63A2"/>
    <w:rsid w:val="00BE7708"/>
    <w:rsid w:val="00C006F3"/>
    <w:rsid w:val="00C00746"/>
    <w:rsid w:val="00C01A52"/>
    <w:rsid w:val="00C030DE"/>
    <w:rsid w:val="00C03C42"/>
    <w:rsid w:val="00C04CF9"/>
    <w:rsid w:val="00C07B86"/>
    <w:rsid w:val="00C10066"/>
    <w:rsid w:val="00C10A3E"/>
    <w:rsid w:val="00C12B6D"/>
    <w:rsid w:val="00C15CD8"/>
    <w:rsid w:val="00C16F25"/>
    <w:rsid w:val="00C17A31"/>
    <w:rsid w:val="00C22105"/>
    <w:rsid w:val="00C244B6"/>
    <w:rsid w:val="00C265C2"/>
    <w:rsid w:val="00C269EC"/>
    <w:rsid w:val="00C3113B"/>
    <w:rsid w:val="00C36139"/>
    <w:rsid w:val="00C3702F"/>
    <w:rsid w:val="00C42534"/>
    <w:rsid w:val="00C446EC"/>
    <w:rsid w:val="00C457EC"/>
    <w:rsid w:val="00C464A2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44B6"/>
    <w:rsid w:val="00C555A5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756A"/>
    <w:rsid w:val="00C77C0E"/>
    <w:rsid w:val="00C84EBB"/>
    <w:rsid w:val="00C85346"/>
    <w:rsid w:val="00C85C79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B53A9"/>
    <w:rsid w:val="00CC2FCF"/>
    <w:rsid w:val="00CC5264"/>
    <w:rsid w:val="00CC5810"/>
    <w:rsid w:val="00CC739E"/>
    <w:rsid w:val="00CD1FE3"/>
    <w:rsid w:val="00CD493A"/>
    <w:rsid w:val="00CD58B7"/>
    <w:rsid w:val="00CE09F9"/>
    <w:rsid w:val="00CE5D4E"/>
    <w:rsid w:val="00CF4099"/>
    <w:rsid w:val="00CF5D90"/>
    <w:rsid w:val="00CF68BA"/>
    <w:rsid w:val="00CF7575"/>
    <w:rsid w:val="00D00796"/>
    <w:rsid w:val="00D02386"/>
    <w:rsid w:val="00D1254C"/>
    <w:rsid w:val="00D12909"/>
    <w:rsid w:val="00D1365D"/>
    <w:rsid w:val="00D166F9"/>
    <w:rsid w:val="00D24BA1"/>
    <w:rsid w:val="00D25ED0"/>
    <w:rsid w:val="00D261A2"/>
    <w:rsid w:val="00D266C5"/>
    <w:rsid w:val="00D31710"/>
    <w:rsid w:val="00D35400"/>
    <w:rsid w:val="00D377BD"/>
    <w:rsid w:val="00D40BE9"/>
    <w:rsid w:val="00D40CD0"/>
    <w:rsid w:val="00D40D8B"/>
    <w:rsid w:val="00D4284B"/>
    <w:rsid w:val="00D4350B"/>
    <w:rsid w:val="00D43717"/>
    <w:rsid w:val="00D470E9"/>
    <w:rsid w:val="00D511EE"/>
    <w:rsid w:val="00D53FC6"/>
    <w:rsid w:val="00D54A72"/>
    <w:rsid w:val="00D616D2"/>
    <w:rsid w:val="00D617C4"/>
    <w:rsid w:val="00D63B5F"/>
    <w:rsid w:val="00D66569"/>
    <w:rsid w:val="00D67122"/>
    <w:rsid w:val="00D70EF7"/>
    <w:rsid w:val="00D755E4"/>
    <w:rsid w:val="00D76D56"/>
    <w:rsid w:val="00D80D37"/>
    <w:rsid w:val="00D81881"/>
    <w:rsid w:val="00D8397C"/>
    <w:rsid w:val="00D84892"/>
    <w:rsid w:val="00D84F16"/>
    <w:rsid w:val="00D85D63"/>
    <w:rsid w:val="00D86247"/>
    <w:rsid w:val="00D870CD"/>
    <w:rsid w:val="00D932B0"/>
    <w:rsid w:val="00D94EED"/>
    <w:rsid w:val="00D96026"/>
    <w:rsid w:val="00DA12B4"/>
    <w:rsid w:val="00DA2003"/>
    <w:rsid w:val="00DA6E6C"/>
    <w:rsid w:val="00DA7670"/>
    <w:rsid w:val="00DA7C1C"/>
    <w:rsid w:val="00DB00D9"/>
    <w:rsid w:val="00DB147A"/>
    <w:rsid w:val="00DB1B7A"/>
    <w:rsid w:val="00DB24F1"/>
    <w:rsid w:val="00DB2C57"/>
    <w:rsid w:val="00DB42D7"/>
    <w:rsid w:val="00DB562E"/>
    <w:rsid w:val="00DC0001"/>
    <w:rsid w:val="00DC6708"/>
    <w:rsid w:val="00DD01D4"/>
    <w:rsid w:val="00DE309E"/>
    <w:rsid w:val="00DF28F1"/>
    <w:rsid w:val="00DF7484"/>
    <w:rsid w:val="00E000FA"/>
    <w:rsid w:val="00E01436"/>
    <w:rsid w:val="00E03595"/>
    <w:rsid w:val="00E03D74"/>
    <w:rsid w:val="00E045BD"/>
    <w:rsid w:val="00E057A3"/>
    <w:rsid w:val="00E062DA"/>
    <w:rsid w:val="00E117D5"/>
    <w:rsid w:val="00E11AEE"/>
    <w:rsid w:val="00E16DAC"/>
    <w:rsid w:val="00E17B77"/>
    <w:rsid w:val="00E23337"/>
    <w:rsid w:val="00E24947"/>
    <w:rsid w:val="00E259EA"/>
    <w:rsid w:val="00E25FC7"/>
    <w:rsid w:val="00E32061"/>
    <w:rsid w:val="00E33143"/>
    <w:rsid w:val="00E36120"/>
    <w:rsid w:val="00E37A36"/>
    <w:rsid w:val="00E414BC"/>
    <w:rsid w:val="00E42FF9"/>
    <w:rsid w:val="00E440D6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69F6"/>
    <w:rsid w:val="00E608A5"/>
    <w:rsid w:val="00E637DB"/>
    <w:rsid w:val="00E6635A"/>
    <w:rsid w:val="00E664C5"/>
    <w:rsid w:val="00E671A2"/>
    <w:rsid w:val="00E76D26"/>
    <w:rsid w:val="00E77BA9"/>
    <w:rsid w:val="00E816C9"/>
    <w:rsid w:val="00E82CD8"/>
    <w:rsid w:val="00E851CA"/>
    <w:rsid w:val="00E867EB"/>
    <w:rsid w:val="00E93315"/>
    <w:rsid w:val="00EA016B"/>
    <w:rsid w:val="00EA1033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0CC9"/>
    <w:rsid w:val="00EC30AC"/>
    <w:rsid w:val="00EC36BC"/>
    <w:rsid w:val="00EC463F"/>
    <w:rsid w:val="00ED0532"/>
    <w:rsid w:val="00ED0934"/>
    <w:rsid w:val="00ED3347"/>
    <w:rsid w:val="00ED3432"/>
    <w:rsid w:val="00ED55C0"/>
    <w:rsid w:val="00ED682B"/>
    <w:rsid w:val="00ED6E9B"/>
    <w:rsid w:val="00ED73E7"/>
    <w:rsid w:val="00ED7606"/>
    <w:rsid w:val="00ED7773"/>
    <w:rsid w:val="00ED7F8D"/>
    <w:rsid w:val="00EE2336"/>
    <w:rsid w:val="00EE3BD9"/>
    <w:rsid w:val="00EE41D5"/>
    <w:rsid w:val="00EE673A"/>
    <w:rsid w:val="00EE6A9B"/>
    <w:rsid w:val="00EF0C07"/>
    <w:rsid w:val="00EF3A9C"/>
    <w:rsid w:val="00EF785D"/>
    <w:rsid w:val="00F037A4"/>
    <w:rsid w:val="00F04245"/>
    <w:rsid w:val="00F05013"/>
    <w:rsid w:val="00F06B8D"/>
    <w:rsid w:val="00F1326E"/>
    <w:rsid w:val="00F152AC"/>
    <w:rsid w:val="00F17DA1"/>
    <w:rsid w:val="00F249C4"/>
    <w:rsid w:val="00F25D57"/>
    <w:rsid w:val="00F26026"/>
    <w:rsid w:val="00F27C8F"/>
    <w:rsid w:val="00F318B7"/>
    <w:rsid w:val="00F32749"/>
    <w:rsid w:val="00F36416"/>
    <w:rsid w:val="00F37172"/>
    <w:rsid w:val="00F4477E"/>
    <w:rsid w:val="00F47BB3"/>
    <w:rsid w:val="00F53584"/>
    <w:rsid w:val="00F54B0E"/>
    <w:rsid w:val="00F563AA"/>
    <w:rsid w:val="00F605D8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47CA"/>
    <w:rsid w:val="00F75026"/>
    <w:rsid w:val="00F768A5"/>
    <w:rsid w:val="00F802BE"/>
    <w:rsid w:val="00F82AB3"/>
    <w:rsid w:val="00F86024"/>
    <w:rsid w:val="00F8611A"/>
    <w:rsid w:val="00F87CE9"/>
    <w:rsid w:val="00F92945"/>
    <w:rsid w:val="00F931B6"/>
    <w:rsid w:val="00F96A84"/>
    <w:rsid w:val="00FA232E"/>
    <w:rsid w:val="00FA3E48"/>
    <w:rsid w:val="00FA50A7"/>
    <w:rsid w:val="00FA5128"/>
    <w:rsid w:val="00FB0534"/>
    <w:rsid w:val="00FB42D4"/>
    <w:rsid w:val="00FB4A26"/>
    <w:rsid w:val="00FB5906"/>
    <w:rsid w:val="00FB5BDE"/>
    <w:rsid w:val="00FB762F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2897B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Komunikat EDP 23.10.2023.docx</NazwaPliku>
    <Odbiorcy2 xmlns="AD3641B4-23D9-4536-AF9E-7D0EADDEB824">Wszyscy</Odbiorcy2>
    <Osoba xmlns="AD3641B4-23D9-4536-AF9E-7D0EADDEB824">STAT\KAZMIERSKAMA</Osob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315F97-8913-4DAD-881E-93FCAF6CC2C4}"/>
</file>

<file path=customXml/itemProps2.xml><?xml version="1.0" encoding="utf-8"?>
<ds:datastoreItem xmlns:ds="http://schemas.openxmlformats.org/officeDocument/2006/customXml" ds:itemID="{C7460A8B-FD0B-4A6C-BA6F-DBC299071DD2}"/>
</file>

<file path=customXml/itemProps3.xml><?xml version="1.0" encoding="utf-8"?>
<ds:datastoreItem xmlns:ds="http://schemas.openxmlformats.org/officeDocument/2006/customXml" ds:itemID="{637F3284-D8C2-4934-9C96-885E1FFA46D1}"/>
</file>

<file path=customXml/itemProps4.xml><?xml version="1.0" encoding="utf-8"?>
<ds:datastoreItem xmlns:ds="http://schemas.openxmlformats.org/officeDocument/2006/customXml" ds:itemID="{EF6037CB-CD85-4C58-9B63-1E5204BD21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1030</Words>
  <Characters>6182</Characters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7198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2023-10-19T09:49:00Z</cp:lastPrinted>
  <dcterms:created xsi:type="dcterms:W3CDTF">2023-10-20T10:00:00Z</dcterms:created>
  <dcterms:modified xsi:type="dcterms:W3CDTF">2023-10-20T10:06:00Z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