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60895B7E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362FF7">
        <w:rPr>
          <w:szCs w:val="40"/>
        </w:rPr>
        <w:br/>
      </w:r>
      <w:r w:rsidR="00523AD1" w:rsidRPr="00553C9F">
        <w:rPr>
          <w:szCs w:val="40"/>
        </w:rPr>
        <w:t>w</w:t>
      </w:r>
      <w:r w:rsidR="002B7F83">
        <w:rPr>
          <w:szCs w:val="40"/>
        </w:rPr>
        <w:t xml:space="preserve"> okresie styczeń-wrzesień</w:t>
      </w:r>
      <w:r w:rsidR="00523AD1" w:rsidRPr="00553C9F">
        <w:rPr>
          <w:szCs w:val="40"/>
        </w:rPr>
        <w:t xml:space="preserve"> </w:t>
      </w:r>
      <w:r w:rsidR="00621BCA">
        <w:rPr>
          <w:szCs w:val="40"/>
        </w:rPr>
        <w:t>2023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58DFD42A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B62C30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62250" cy="937895"/>
                <wp:effectExtent l="0" t="0" r="0" b="0"/>
                <wp:wrapSquare wrapText="bothSides"/>
                <wp:docPr id="6" name="Pole tekstowe 2" descr="190,1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3789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62EF1DAB" w:rsidR="005C0CAC" w:rsidRPr="00702D97" w:rsidRDefault="002B7F83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190,1</w:t>
                            </w:r>
                            <w:r w:rsidR="00030250" w:rsidRPr="00702D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 zł</w:t>
                            </w:r>
                          </w:p>
                          <w:p w14:paraId="63B3F253" w14:textId="45061A28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190,1 mld zł&#10;Wynik finansowy netto przedsiębiorstw" style="position:absolute;margin-left:0;margin-top:.6pt;width:217.5pt;height:73.8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" fillcolor="#001d77" stroked="f">
                <v:stroke joinstyle="miter"/>
                <v:textbox>
                  <w:txbxContent>
                    <w:p w14:paraId="30951E30" w14:textId="62EF1DAB" w:rsidR="005C0CAC" w:rsidRPr="00702D97" w:rsidRDefault="002B7F83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190,1</w:t>
                      </w:r>
                      <w:r w:rsidR="00030250" w:rsidRPr="00702D97">
                        <w:rPr>
                          <w:rStyle w:val="WartowskanikaZnak"/>
                          <w:sz w:val="72"/>
                          <w:szCs w:val="72"/>
                        </w:rPr>
                        <w:t xml:space="preserve"> mld zł</w:t>
                      </w:r>
                    </w:p>
                    <w:p w14:paraId="63B3F253" w14:textId="45061A28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>W</w:t>
      </w:r>
      <w:r w:rsidR="002B7F83">
        <w:rPr>
          <w:rFonts w:eastAsia="Times New Roman" w:cs="Times New Roman"/>
          <w:bCs/>
          <w:noProof w:val="0"/>
        </w:rPr>
        <w:t xml:space="preserve"> okresie styczeń-wrzesień</w:t>
      </w:r>
      <w:r w:rsidR="00C37793" w:rsidRPr="00AE1A1C">
        <w:rPr>
          <w:rFonts w:eastAsia="Times New Roman" w:cs="Times New Roman"/>
          <w:bCs/>
          <w:noProof w:val="0"/>
        </w:rPr>
        <w:t xml:space="preserve"> </w:t>
      </w:r>
      <w:r w:rsidR="00621BCA">
        <w:rPr>
          <w:rFonts w:eastAsia="Times New Roman" w:cs="Times New Roman"/>
          <w:bCs/>
          <w:noProof w:val="0"/>
        </w:rPr>
        <w:t>2023</w:t>
      </w:r>
      <w:r w:rsidR="00030250">
        <w:rPr>
          <w:rFonts w:eastAsia="Times New Roman" w:cs="Times New Roman"/>
          <w:bCs/>
          <w:noProof w:val="0"/>
        </w:rPr>
        <w:t xml:space="preserve"> roku </w:t>
      </w:r>
      <w:r w:rsidR="00D81173">
        <w:rPr>
          <w:rFonts w:eastAsia="Times New Roman" w:cs="Times New Roman"/>
          <w:bCs/>
          <w:noProof w:val="0"/>
        </w:rPr>
        <w:t>przychody ogółem</w:t>
      </w:r>
      <w:r w:rsidR="00C37793" w:rsidRPr="00AE1A1C">
        <w:rPr>
          <w:rFonts w:eastAsia="Times New Roman" w:cs="Times New Roman"/>
          <w:bCs/>
          <w:noProof w:val="0"/>
        </w:rPr>
        <w:t xml:space="preserve"> badanych przedsiębiorstw </w:t>
      </w:r>
      <w:r w:rsidR="00BD5A20">
        <w:rPr>
          <w:rFonts w:eastAsia="Times New Roman" w:cs="Times New Roman"/>
          <w:bCs/>
          <w:noProof w:val="0"/>
        </w:rPr>
        <w:t>wyniosły</w:t>
      </w:r>
      <w:r w:rsidR="00030250">
        <w:rPr>
          <w:rFonts w:eastAsia="Times New Roman" w:cs="Times New Roman"/>
          <w:bCs/>
          <w:noProof w:val="0"/>
        </w:rPr>
        <w:t xml:space="preserve"> </w:t>
      </w:r>
      <w:r w:rsidR="00EB2A70">
        <w:rPr>
          <w:rFonts w:eastAsia="Times New Roman" w:cs="Times New Roman"/>
          <w:bCs/>
          <w:noProof w:val="0"/>
        </w:rPr>
        <w:t>3 974,6</w:t>
      </w:r>
      <w:r w:rsidR="00030250">
        <w:rPr>
          <w:rFonts w:eastAsia="Times New Roman" w:cs="Times New Roman"/>
          <w:bCs/>
          <w:noProof w:val="0"/>
        </w:rPr>
        <w:t xml:space="preserve"> mld zł</w:t>
      </w:r>
      <w:r w:rsidR="00D81173">
        <w:rPr>
          <w:rFonts w:eastAsia="Times New Roman" w:cs="Times New Roman"/>
          <w:bCs/>
          <w:noProof w:val="0"/>
        </w:rPr>
        <w:t xml:space="preserve">, </w:t>
      </w:r>
      <w:r w:rsidR="00D81173" w:rsidRPr="00D81173">
        <w:rPr>
          <w:rFonts w:eastAsia="Times New Roman" w:cs="Times New Roman"/>
          <w:bCs/>
          <w:noProof w:val="0"/>
        </w:rPr>
        <w:t>a koszty ich uzyskania</w:t>
      </w:r>
      <w:r w:rsidR="00623444">
        <w:rPr>
          <w:rFonts w:eastAsia="Times New Roman" w:cs="Times New Roman"/>
          <w:bCs/>
          <w:noProof w:val="0"/>
        </w:rPr>
        <w:t xml:space="preserve"> 3 744</w:t>
      </w:r>
      <w:r w:rsidR="004160B4">
        <w:rPr>
          <w:rFonts w:eastAsia="Times New Roman" w:cs="Times New Roman"/>
          <w:bCs/>
          <w:noProof w:val="0"/>
        </w:rPr>
        <w:t>,6</w:t>
      </w:r>
      <w:r w:rsidR="00D81173">
        <w:rPr>
          <w:rFonts w:eastAsia="Times New Roman" w:cs="Times New Roman"/>
          <w:bCs/>
          <w:noProof w:val="0"/>
        </w:rPr>
        <w:t xml:space="preserve"> mld zł. Wynik finansowy netto </w:t>
      </w:r>
      <w:r w:rsidR="001B32E1">
        <w:rPr>
          <w:rFonts w:eastAsia="Times New Roman" w:cs="Times New Roman"/>
          <w:bCs/>
          <w:noProof w:val="0"/>
        </w:rPr>
        <w:t>u</w:t>
      </w:r>
      <w:r w:rsidR="00EB2A70">
        <w:rPr>
          <w:rFonts w:eastAsia="Times New Roman" w:cs="Times New Roman"/>
          <w:bCs/>
          <w:noProof w:val="0"/>
        </w:rPr>
        <w:t>kształtował się na poziomie 190,1</w:t>
      </w:r>
      <w:r w:rsidR="00D81173">
        <w:rPr>
          <w:rFonts w:eastAsia="Times New Roman" w:cs="Times New Roman"/>
          <w:bCs/>
          <w:noProof w:val="0"/>
        </w:rPr>
        <w:t xml:space="preserve"> mld zł.</w:t>
      </w:r>
    </w:p>
    <w:p w14:paraId="3E50A0A3" w14:textId="77777777" w:rsidR="00030250" w:rsidRDefault="00030250" w:rsidP="00F049AB">
      <w:pPr>
        <w:pStyle w:val="Lead"/>
        <w:rPr>
          <w:rFonts w:eastAsia="Times New Roman" w:cs="Times New Roman"/>
          <w:bCs/>
          <w:noProof w:val="0"/>
        </w:rPr>
      </w:pPr>
    </w:p>
    <w:p w14:paraId="5A2A0C7E" w14:textId="4B174C57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="00C5098B">
        <w:rPr>
          <w:rFonts w:cs="MyriadPro-Bold"/>
          <w:b/>
          <w:bCs/>
          <w:szCs w:val="19"/>
        </w:rPr>
        <w:t>o liczbie pracujących 5</w:t>
      </w:r>
      <w:r w:rsidRPr="00114B3A">
        <w:rPr>
          <w:rFonts w:cs="MyriadPro-Bold"/>
          <w:b/>
          <w:bCs/>
          <w:szCs w:val="19"/>
        </w:rPr>
        <w:t xml:space="preserve">0 i więcej osób w </w:t>
      </w:r>
      <w:r w:rsidR="0017650A">
        <w:rPr>
          <w:rFonts w:cs="MyriadPro-Bold"/>
          <w:b/>
          <w:bCs/>
          <w:szCs w:val="19"/>
        </w:rPr>
        <w:t>okresie styczeń-wrzesień</w:t>
      </w:r>
      <w:r w:rsidR="00C514A2">
        <w:rPr>
          <w:rFonts w:cs="MyriadPro-Bold"/>
          <w:b/>
          <w:bCs/>
          <w:szCs w:val="19"/>
        </w:rPr>
        <w:t xml:space="preserve"> 2023</w:t>
      </w:r>
      <w:r w:rsidRPr="00114B3A">
        <w:rPr>
          <w:rFonts w:cs="MyriadPro-Bold"/>
          <w:b/>
          <w:bCs/>
          <w:szCs w:val="19"/>
        </w:rPr>
        <w:t xml:space="preserve"> roku</w:t>
      </w:r>
    </w:p>
    <w:p w14:paraId="36B2F507" w14:textId="26D3409F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badanej w </w:t>
      </w:r>
      <w:r w:rsidR="00142FDE">
        <w:rPr>
          <w:rFonts w:eastAsia="Times New Roman" w:cs="Times New Roman"/>
          <w:szCs w:val="19"/>
          <w:lang w:eastAsia="pl-PL"/>
        </w:rPr>
        <w:t>okresie styczeń-wrzesień 2023 roku populacji 17 961</w:t>
      </w:r>
      <w:r w:rsidRPr="006B1976">
        <w:rPr>
          <w:rFonts w:eastAsia="Times New Roman" w:cs="Times New Roman"/>
          <w:szCs w:val="19"/>
          <w:lang w:eastAsia="pl-PL"/>
        </w:rPr>
        <w:t xml:space="preserve"> przedsiębiorstw prowadzących księgi rachunkowe</w:t>
      </w:r>
      <w:r w:rsidR="0089397B">
        <w:rPr>
          <w:rFonts w:eastAsia="Times New Roman" w:cs="Times New Roman"/>
          <w:szCs w:val="19"/>
          <w:lang w:eastAsia="pl-PL"/>
        </w:rPr>
        <w:t>,</w:t>
      </w:r>
      <w:bookmarkStart w:id="0" w:name="_GoBack"/>
      <w:bookmarkEnd w:id="0"/>
      <w:r w:rsidRPr="006B1976">
        <w:rPr>
          <w:rFonts w:eastAsia="Times New Roman" w:cs="Times New Roman"/>
          <w:szCs w:val="19"/>
          <w:lang w:eastAsia="pl-PL"/>
        </w:rPr>
        <w:t xml:space="preserve"> największą liczebnie grupę </w:t>
      </w:r>
      <w:r w:rsidR="00B35787">
        <w:rPr>
          <w:rFonts w:eastAsia="Times New Roman" w:cs="Times New Roman"/>
          <w:szCs w:val="19"/>
          <w:lang w:eastAsia="pl-PL"/>
        </w:rPr>
        <w:t>(78,3</w:t>
      </w:r>
      <w:r w:rsidR="00597E81">
        <w:rPr>
          <w:rFonts w:eastAsia="Times New Roman" w:cs="Times New Roman"/>
          <w:szCs w:val="19"/>
          <w:lang w:eastAsia="pl-PL"/>
        </w:rPr>
        <w:t>%) stanowiły jednostki średnie, tj. o liczbie pracujących 5</w:t>
      </w:r>
      <w:r w:rsidRPr="006B1976">
        <w:rPr>
          <w:rFonts w:eastAsia="Times New Roman" w:cs="Times New Roman"/>
          <w:szCs w:val="19"/>
          <w:lang w:eastAsia="pl-PL"/>
        </w:rPr>
        <w:t>0–</w:t>
      </w:r>
      <w:r w:rsidR="00597E81">
        <w:rPr>
          <w:rFonts w:eastAsia="Times New Roman" w:cs="Times New Roman"/>
          <w:szCs w:val="19"/>
          <w:lang w:eastAsia="pl-PL"/>
        </w:rPr>
        <w:t>2</w:t>
      </w:r>
      <w:r w:rsidRPr="006B1976">
        <w:rPr>
          <w:rFonts w:eastAsia="Times New Roman" w:cs="Times New Roman"/>
          <w:szCs w:val="19"/>
          <w:lang w:eastAsia="pl-PL"/>
        </w:rPr>
        <w:t>49 osób, a jednostki duże (250 i więcej pracujących)</w:t>
      </w:r>
      <w:r w:rsidR="00B35787">
        <w:rPr>
          <w:rFonts w:eastAsia="Times New Roman" w:cs="Times New Roman"/>
          <w:szCs w:val="19"/>
          <w:lang w:eastAsia="pl-PL"/>
        </w:rPr>
        <w:t xml:space="preserve"> – 21,7</w:t>
      </w:r>
      <w:r w:rsidR="00597E81">
        <w:rPr>
          <w:rFonts w:eastAsia="Times New Roman" w:cs="Times New Roman"/>
          <w:szCs w:val="19"/>
          <w:lang w:eastAsia="pl-PL"/>
        </w:rPr>
        <w:t>%</w:t>
      </w:r>
      <w:r w:rsidRPr="006B1976">
        <w:rPr>
          <w:rFonts w:eastAsia="Times New Roman" w:cs="Times New Roman"/>
          <w:szCs w:val="19"/>
          <w:lang w:eastAsia="pl-PL"/>
        </w:rPr>
        <w:t>. We</w:t>
      </w:r>
      <w:r w:rsidR="00B35787">
        <w:rPr>
          <w:rFonts w:eastAsia="Times New Roman" w:cs="Times New Roman"/>
          <w:szCs w:val="19"/>
          <w:lang w:eastAsia="pl-PL"/>
        </w:rPr>
        <w:t>dług stanu na 30 września</w:t>
      </w:r>
      <w:r w:rsidR="005123B0">
        <w:rPr>
          <w:rFonts w:eastAsia="Times New Roman" w:cs="Times New Roman"/>
          <w:szCs w:val="19"/>
          <w:lang w:eastAsia="pl-PL"/>
        </w:rPr>
        <w:t xml:space="preserve"> 2023</w:t>
      </w:r>
      <w:r w:rsidR="008056E7">
        <w:rPr>
          <w:rFonts w:eastAsia="Times New Roman" w:cs="Times New Roman"/>
          <w:szCs w:val="19"/>
          <w:lang w:eastAsia="pl-PL"/>
        </w:rPr>
        <w:t xml:space="preserve"> roku</w:t>
      </w:r>
      <w:r w:rsidRPr="006B1976">
        <w:rPr>
          <w:rFonts w:eastAsia="Times New Roman" w:cs="Times New Roman"/>
          <w:szCs w:val="19"/>
          <w:lang w:eastAsia="pl-PL"/>
        </w:rPr>
        <w:t xml:space="preserve"> w przedsiębiorstwach obj</w:t>
      </w:r>
      <w:r w:rsidR="00B35787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B35787" w:rsidRPr="00B35787">
        <w:rPr>
          <w:rFonts w:eastAsia="Times New Roman" w:cs="Times New Roman"/>
          <w:szCs w:val="19"/>
          <w:lang w:eastAsia="pl-PL"/>
        </w:rPr>
        <w:t>4 889,0</w:t>
      </w:r>
      <w:r w:rsidRPr="006B1976">
        <w:rPr>
          <w:rFonts w:eastAsia="Times New Roman" w:cs="Times New Roman"/>
          <w:szCs w:val="19"/>
          <w:lang w:eastAsia="pl-PL"/>
        </w:rPr>
        <w:t xml:space="preserve"> tys. osób. Podmioty d</w:t>
      </w:r>
      <w:r w:rsidR="00B35787">
        <w:rPr>
          <w:rFonts w:eastAsia="Times New Roman" w:cs="Times New Roman"/>
          <w:szCs w:val="19"/>
          <w:lang w:eastAsia="pl-PL"/>
        </w:rPr>
        <w:t>uże były miejscem pracy dla 69,1</w:t>
      </w:r>
      <w:r w:rsidRPr="006B1976">
        <w:rPr>
          <w:rFonts w:eastAsia="Times New Roman" w:cs="Times New Roman"/>
          <w:szCs w:val="19"/>
          <w:lang w:eastAsia="pl-PL"/>
        </w:rPr>
        <w:t>% ogó</w:t>
      </w:r>
      <w:r w:rsidR="00B35787">
        <w:rPr>
          <w:rFonts w:eastAsia="Times New Roman" w:cs="Times New Roman"/>
          <w:szCs w:val="19"/>
          <w:lang w:eastAsia="pl-PL"/>
        </w:rPr>
        <w:t>łu pracujących, a średnie – 30,9</w:t>
      </w:r>
      <w:r w:rsidR="005123B0">
        <w:rPr>
          <w:rFonts w:eastAsia="Times New Roman" w:cs="Times New Roman"/>
          <w:szCs w:val="19"/>
          <w:lang w:eastAsia="pl-PL"/>
        </w:rPr>
        <w:t xml:space="preserve">%. </w:t>
      </w:r>
      <w:r w:rsidRPr="006B1976">
        <w:rPr>
          <w:rFonts w:eastAsia="Times New Roman" w:cs="Times New Roman"/>
          <w:szCs w:val="19"/>
          <w:lang w:eastAsia="pl-PL"/>
        </w:rPr>
        <w:t>W przeciętnym badanym podmiocie prowadzącym księgi rachunkowe według stanu na konie</w:t>
      </w:r>
      <w:r w:rsidR="00A97017">
        <w:rPr>
          <w:rFonts w:eastAsia="Times New Roman" w:cs="Times New Roman"/>
          <w:szCs w:val="19"/>
          <w:lang w:eastAsia="pl-PL"/>
        </w:rPr>
        <w:t>c września</w:t>
      </w:r>
      <w:r w:rsidR="009547E5">
        <w:rPr>
          <w:rFonts w:eastAsia="Times New Roman" w:cs="Times New Roman"/>
          <w:szCs w:val="19"/>
          <w:lang w:eastAsia="pl-PL"/>
        </w:rPr>
        <w:t xml:space="preserve"> 2023 roku pracowały</w:t>
      </w:r>
      <w:r w:rsidR="00D63208">
        <w:rPr>
          <w:rFonts w:eastAsia="Times New Roman" w:cs="Times New Roman"/>
          <w:szCs w:val="19"/>
          <w:lang w:eastAsia="pl-PL"/>
        </w:rPr>
        <w:t xml:space="preserve"> 272 osoby</w:t>
      </w:r>
      <w:r w:rsidRPr="006B1976">
        <w:rPr>
          <w:rFonts w:eastAsia="Times New Roman" w:cs="Times New Roman"/>
          <w:szCs w:val="19"/>
          <w:lang w:eastAsia="pl-PL"/>
        </w:rPr>
        <w:t xml:space="preserve">, w podmiocie dużym </w:t>
      </w:r>
      <w:r w:rsidR="00D63208">
        <w:rPr>
          <w:rFonts w:eastAsia="Times New Roman" w:cs="Times New Roman"/>
          <w:szCs w:val="19"/>
          <w:lang w:eastAsia="pl-PL"/>
        </w:rPr>
        <w:t>– 867 osób, średnim – 107</w:t>
      </w:r>
      <w:r w:rsidR="007C64F5">
        <w:rPr>
          <w:rFonts w:eastAsia="Times New Roman" w:cs="Times New Roman"/>
          <w:szCs w:val="19"/>
          <w:lang w:eastAsia="pl-PL"/>
        </w:rPr>
        <w:t xml:space="preserve"> osób.</w:t>
      </w:r>
    </w:p>
    <w:p w14:paraId="0A6EED74" w14:textId="0A49744B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Przychody ogół</w:t>
      </w:r>
      <w:r w:rsidR="002635EF">
        <w:rPr>
          <w:rFonts w:eastAsia="Times New Roman" w:cs="Times New Roman"/>
          <w:szCs w:val="19"/>
          <w:lang w:eastAsia="pl-PL"/>
        </w:rPr>
        <w:t>em bad</w:t>
      </w:r>
      <w:r w:rsidR="00F72D7E">
        <w:rPr>
          <w:rFonts w:eastAsia="Times New Roman" w:cs="Times New Roman"/>
          <w:szCs w:val="19"/>
          <w:lang w:eastAsia="pl-PL"/>
        </w:rPr>
        <w:t>anych podmiotów wyniosły 3 974,6</w:t>
      </w:r>
      <w:r w:rsidRPr="006B1976">
        <w:rPr>
          <w:rFonts w:eastAsia="Times New Roman" w:cs="Times New Roman"/>
          <w:szCs w:val="19"/>
          <w:lang w:eastAsia="pl-PL"/>
        </w:rPr>
        <w:t xml:space="preserve"> mld zł,</w:t>
      </w:r>
      <w:r w:rsidR="009137E2">
        <w:rPr>
          <w:rFonts w:eastAsia="Times New Roman" w:cs="Times New Roman"/>
          <w:szCs w:val="19"/>
          <w:lang w:eastAsia="pl-PL"/>
        </w:rPr>
        <w:t xml:space="preserve"> a</w:t>
      </w:r>
      <w:r w:rsidRPr="006B1976">
        <w:rPr>
          <w:rFonts w:eastAsia="Times New Roman" w:cs="Times New Roman"/>
          <w:szCs w:val="19"/>
          <w:lang w:eastAsia="pl-PL"/>
        </w:rPr>
        <w:t xml:space="preserve"> w</w:t>
      </w:r>
      <w:r w:rsidR="00F72D7E">
        <w:rPr>
          <w:rFonts w:eastAsia="Times New Roman" w:cs="Times New Roman"/>
          <w:szCs w:val="19"/>
          <w:lang w:eastAsia="pl-PL"/>
        </w:rPr>
        <w:t xml:space="preserve"> strukturze tych przychodów 58,8</w:t>
      </w:r>
      <w:r w:rsidRPr="006B1976">
        <w:rPr>
          <w:rFonts w:eastAsia="Times New Roman" w:cs="Times New Roman"/>
          <w:szCs w:val="19"/>
          <w:lang w:eastAsia="pl-PL"/>
        </w:rPr>
        <w:t>% stanowiły przychody ze sprzedaży produktów (wyrobów i usłu</w:t>
      </w:r>
      <w:r w:rsidR="00D369E7">
        <w:rPr>
          <w:rFonts w:eastAsia="Times New Roman" w:cs="Times New Roman"/>
          <w:szCs w:val="19"/>
          <w:lang w:eastAsia="pl-PL"/>
        </w:rPr>
        <w:t>g) i</w:t>
      </w:r>
      <w:r w:rsidR="00F72D7E">
        <w:rPr>
          <w:rFonts w:eastAsia="Times New Roman" w:cs="Times New Roman"/>
          <w:szCs w:val="19"/>
          <w:lang w:eastAsia="pl-PL"/>
        </w:rPr>
        <w:t xml:space="preserve"> 38,0</w:t>
      </w:r>
      <w:r w:rsidRPr="006B1976">
        <w:rPr>
          <w:rFonts w:eastAsia="Times New Roman" w:cs="Times New Roman"/>
          <w:szCs w:val="19"/>
          <w:lang w:eastAsia="pl-PL"/>
        </w:rPr>
        <w:t>% – przychody ze sprzedaży towarów i materiałów. Pozostałe pr</w:t>
      </w:r>
      <w:r w:rsidR="00F72D7E">
        <w:rPr>
          <w:rFonts w:eastAsia="Times New Roman" w:cs="Times New Roman"/>
          <w:szCs w:val="19"/>
          <w:lang w:eastAsia="pl-PL"/>
        </w:rPr>
        <w:t>zychody operacyjne stanowiły 1,5%, a przychody finansowe 1,7</w:t>
      </w:r>
      <w:r w:rsidRPr="006B1976">
        <w:rPr>
          <w:rFonts w:eastAsia="Times New Roman" w:cs="Times New Roman"/>
          <w:szCs w:val="19"/>
          <w:lang w:eastAsia="pl-PL"/>
        </w:rPr>
        <w:t>% przychodów ogółem. Przychody ogółem uzyskane przez przeds</w:t>
      </w:r>
      <w:r w:rsidR="00F72D7E">
        <w:rPr>
          <w:rFonts w:eastAsia="Times New Roman" w:cs="Times New Roman"/>
          <w:szCs w:val="19"/>
          <w:lang w:eastAsia="pl-PL"/>
        </w:rPr>
        <w:t>iębiorstwa duże wyniosły 2 849,0 mld zł i stanowiły 71</w:t>
      </w:r>
      <w:r w:rsidR="00597E81">
        <w:rPr>
          <w:rFonts w:eastAsia="Times New Roman" w:cs="Times New Roman"/>
          <w:szCs w:val="19"/>
          <w:lang w:eastAsia="pl-PL"/>
        </w:rPr>
        <w:t>,7</w:t>
      </w:r>
      <w:r w:rsidRPr="006B1976">
        <w:rPr>
          <w:rFonts w:eastAsia="Times New Roman" w:cs="Times New Roman"/>
          <w:szCs w:val="19"/>
          <w:lang w:eastAsia="pl-PL"/>
        </w:rPr>
        <w:t>% przychodów wszystkich badanych przedsiębiorstw. Jednostki średnie (o liczbie pracujący</w:t>
      </w:r>
      <w:r w:rsidR="00F72D7E">
        <w:rPr>
          <w:rFonts w:eastAsia="Times New Roman" w:cs="Times New Roman"/>
          <w:szCs w:val="19"/>
          <w:lang w:eastAsia="pl-PL"/>
        </w:rPr>
        <w:t>ch 50–249 osób) uzyskały 28</w:t>
      </w:r>
      <w:r w:rsidR="00597E81">
        <w:rPr>
          <w:rFonts w:eastAsia="Times New Roman" w:cs="Times New Roman"/>
          <w:szCs w:val="19"/>
          <w:lang w:eastAsia="pl-PL"/>
        </w:rPr>
        <w:t xml:space="preserve">,3% </w:t>
      </w:r>
      <w:r w:rsidRPr="006B1976">
        <w:rPr>
          <w:rFonts w:eastAsia="Times New Roman" w:cs="Times New Roman"/>
          <w:szCs w:val="19"/>
          <w:lang w:eastAsia="pl-PL"/>
        </w:rPr>
        <w:t>przychodów ogółem.</w:t>
      </w:r>
    </w:p>
    <w:p w14:paraId="5C9841CC" w14:textId="22186EBB" w:rsidR="006B1976" w:rsidRPr="006B1976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0B36E92" wp14:editId="784341FD">
                <wp:simplePos x="0" y="0"/>
                <wp:positionH relativeFrom="page">
                  <wp:posOffset>5772150</wp:posOffset>
                </wp:positionH>
                <wp:positionV relativeFrom="paragraph">
                  <wp:posOffset>969645</wp:posOffset>
                </wp:positionV>
                <wp:extent cx="1717040" cy="1057275"/>
                <wp:effectExtent l="0" t="0" r="0" b="0"/>
                <wp:wrapTight wrapText="bothSides">
                  <wp:wrapPolygon edited="0">
                    <wp:start x="719" y="0"/>
                    <wp:lineTo x="719" y="21016"/>
                    <wp:lineTo x="20849" y="21016"/>
                    <wp:lineTo x="20849" y="0"/>
                    <wp:lineTo x="719" y="0"/>
                  </wp:wrapPolygon>
                </wp:wrapTight>
                <wp:docPr id="13" name="Pole tekstowe 13" descr="W okresie styczeń-wrzesień 2023 roku wynik finansowy brutto przedsiębiorstw wyniósł 230,1 mld zł, a wynik finansowy netto 190,1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FD00" w14:textId="1298A471" w:rsidR="009B74E7" w:rsidRPr="00846E02" w:rsidRDefault="009B74E7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E334C8">
                              <w:rPr>
                                <w:bCs w:val="0"/>
                              </w:rPr>
                              <w:t>okresie styczeń-wrzesień</w:t>
                            </w:r>
                            <w:r w:rsidR="004A13AB">
                              <w:rPr>
                                <w:bCs w:val="0"/>
                              </w:rPr>
                              <w:t xml:space="preserve"> 2023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>
                              <w:rPr>
                                <w:bCs w:val="0"/>
                              </w:rPr>
                              <w:t xml:space="preserve"> wynik finansowy brutto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B96FF1">
                              <w:rPr>
                                <w:bCs w:val="0"/>
                              </w:rPr>
                              <w:t>wyniósł 230,1</w:t>
                            </w:r>
                            <w:r>
                              <w:rPr>
                                <w:bCs w:val="0"/>
                              </w:rPr>
                              <w:t xml:space="preserve"> mld zł, a </w:t>
                            </w:r>
                            <w:r w:rsidR="000E5B25">
                              <w:rPr>
                                <w:bCs w:val="0"/>
                              </w:rPr>
                              <w:t>wynik f</w:t>
                            </w:r>
                            <w:r w:rsidR="00B96FF1">
                              <w:rPr>
                                <w:bCs w:val="0"/>
                              </w:rPr>
                              <w:t>inansowy netto 190,1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B36E9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okresie styczeń-wrzesień 2023 roku wynik finansowy brutto przedsiębiorstw wyniósł 230,1 mld zł, a wynik finansowy netto 190,1 mld zł" style="position:absolute;margin-left:454.5pt;margin-top:76.35pt;width:135.2pt;height:83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" filled="f" stroked="f">
                <v:textbox>
                  <w:txbxContent>
                    <w:p w14:paraId="7399FD00" w14:textId="1298A471" w:rsidR="009B74E7" w:rsidRPr="00846E02" w:rsidRDefault="009B74E7" w:rsidP="009B74E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E334C8">
                        <w:rPr>
                          <w:bCs w:val="0"/>
                        </w:rPr>
                        <w:t>okresie styczeń-wrzesień</w:t>
                      </w:r>
                      <w:r w:rsidR="004A13AB">
                        <w:rPr>
                          <w:bCs w:val="0"/>
                        </w:rPr>
                        <w:t xml:space="preserve"> 2023</w:t>
                      </w:r>
                      <w:r w:rsidRPr="00846E02">
                        <w:rPr>
                          <w:bCs w:val="0"/>
                        </w:rPr>
                        <w:t xml:space="preserve"> roku</w:t>
                      </w:r>
                      <w:r>
                        <w:rPr>
                          <w:bCs w:val="0"/>
                        </w:rPr>
                        <w:t xml:space="preserve"> wynik finansowy brutto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 w:rsidR="00B96FF1">
                        <w:rPr>
                          <w:bCs w:val="0"/>
                        </w:rPr>
                        <w:t>wyniósł 230,1</w:t>
                      </w:r>
                      <w:r>
                        <w:rPr>
                          <w:bCs w:val="0"/>
                        </w:rPr>
                        <w:t xml:space="preserve"> mld zł, a </w:t>
                      </w:r>
                      <w:r w:rsidR="000E5B25">
                        <w:rPr>
                          <w:bCs w:val="0"/>
                        </w:rPr>
                        <w:t>wynik f</w:t>
                      </w:r>
                      <w:r w:rsidR="00B96FF1">
                        <w:rPr>
                          <w:bCs w:val="0"/>
                        </w:rPr>
                        <w:t>inansowy netto 190,1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6B1976">
        <w:rPr>
          <w:rFonts w:eastAsia="Times New Roman" w:cs="Times New Roman"/>
          <w:szCs w:val="19"/>
          <w:lang w:eastAsia="pl-PL"/>
        </w:rPr>
        <w:t xml:space="preserve">Koszty ogółem w </w:t>
      </w:r>
      <w:r w:rsidR="001B33AA">
        <w:rPr>
          <w:rFonts w:eastAsia="Times New Roman" w:cs="Times New Roman"/>
          <w:szCs w:val="19"/>
          <w:lang w:eastAsia="pl-PL"/>
        </w:rPr>
        <w:t>okresie styczeń-wrzesień 2023 roku wyniosły 3 744</w:t>
      </w:r>
      <w:r w:rsidR="00C227C3">
        <w:rPr>
          <w:rFonts w:eastAsia="Times New Roman" w:cs="Times New Roman"/>
          <w:szCs w:val="19"/>
          <w:lang w:eastAsia="pl-PL"/>
        </w:rPr>
        <w:t>,6</w:t>
      </w:r>
      <w:r w:rsidR="004E20C3">
        <w:rPr>
          <w:rFonts w:eastAsia="Times New Roman" w:cs="Times New Roman"/>
          <w:szCs w:val="19"/>
          <w:lang w:eastAsia="pl-PL"/>
        </w:rPr>
        <w:t xml:space="preserve"> mld zł.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C227C3">
        <w:rPr>
          <w:rFonts w:eastAsia="Times New Roman" w:cs="Times New Roman"/>
          <w:szCs w:val="19"/>
          <w:lang w:eastAsia="pl-PL"/>
        </w:rPr>
        <w:t>W strukturze kosztów ogółem 96,8</w:t>
      </w:r>
      <w:r w:rsidR="006B1976" w:rsidRPr="006B1976">
        <w:rPr>
          <w:rFonts w:eastAsia="Times New Roman" w:cs="Times New Roman"/>
          <w:szCs w:val="19"/>
          <w:lang w:eastAsia="pl-PL"/>
        </w:rPr>
        <w:t>% stanowiły koszty sprzedanych produktów, t</w:t>
      </w:r>
      <w:r w:rsidR="001B33AA">
        <w:rPr>
          <w:rFonts w:eastAsia="Times New Roman" w:cs="Times New Roman"/>
          <w:szCs w:val="19"/>
          <w:lang w:eastAsia="pl-PL"/>
        </w:rPr>
        <w:t>owarów i materiałów (z tego 33,4</w:t>
      </w:r>
      <w:r w:rsidR="006B1976" w:rsidRPr="006B1976">
        <w:rPr>
          <w:rFonts w:eastAsia="Times New Roman" w:cs="Times New Roman"/>
          <w:szCs w:val="19"/>
          <w:lang w:eastAsia="pl-PL"/>
        </w:rPr>
        <w:t>% to wartość sprzeda</w:t>
      </w:r>
      <w:r w:rsidR="001B33AA">
        <w:rPr>
          <w:rFonts w:eastAsia="Times New Roman" w:cs="Times New Roman"/>
          <w:szCs w:val="19"/>
          <w:lang w:eastAsia="pl-PL"/>
        </w:rPr>
        <w:t>nych towarów i materiałów i 63,4</w:t>
      </w:r>
      <w:r w:rsidR="006B1976" w:rsidRPr="006B1976">
        <w:rPr>
          <w:rFonts w:eastAsia="Times New Roman" w:cs="Times New Roman"/>
          <w:szCs w:val="19"/>
          <w:lang w:eastAsia="pl-PL"/>
        </w:rPr>
        <w:t>% – koszt własny sprzedanych produktów), p</w:t>
      </w:r>
      <w:r w:rsidR="00C227C3">
        <w:rPr>
          <w:rFonts w:eastAsia="Times New Roman" w:cs="Times New Roman"/>
          <w:szCs w:val="19"/>
          <w:lang w:eastAsia="pl-PL"/>
        </w:rPr>
        <w:t>ozostałe koszty operacyjne – 1,3%, a koszty finansowe – 1,9</w:t>
      </w:r>
      <w:r w:rsidR="006B1976" w:rsidRPr="006B1976">
        <w:rPr>
          <w:rFonts w:eastAsia="Times New Roman" w:cs="Times New Roman"/>
          <w:szCs w:val="19"/>
          <w:lang w:eastAsia="pl-PL"/>
        </w:rPr>
        <w:t>%. Koszty ogółem poniesione przez przeds</w:t>
      </w:r>
      <w:r w:rsidR="001B33AA">
        <w:rPr>
          <w:rFonts w:eastAsia="Times New Roman" w:cs="Times New Roman"/>
          <w:szCs w:val="19"/>
          <w:lang w:eastAsia="pl-PL"/>
        </w:rPr>
        <w:t>iębiorstwa duże wyniosły 2 690,4</w:t>
      </w:r>
      <w:r w:rsidR="00FC213D">
        <w:rPr>
          <w:rFonts w:eastAsia="Times New Roman" w:cs="Times New Roman"/>
          <w:szCs w:val="19"/>
          <w:lang w:eastAsia="pl-PL"/>
        </w:rPr>
        <w:t xml:space="preserve"> mld zł i stanowiły 71,8</w:t>
      </w:r>
      <w:r w:rsidR="006B1976" w:rsidRPr="006B1976">
        <w:rPr>
          <w:rFonts w:eastAsia="Times New Roman" w:cs="Times New Roman"/>
          <w:szCs w:val="19"/>
          <w:lang w:eastAsia="pl-PL"/>
        </w:rPr>
        <w:t>% kosztów wszystkich badanych przedsiębiorstw. Jednostki średnie ponio</w:t>
      </w:r>
      <w:r w:rsidR="00FC213D">
        <w:rPr>
          <w:rFonts w:eastAsia="Times New Roman" w:cs="Times New Roman"/>
          <w:szCs w:val="19"/>
          <w:lang w:eastAsia="pl-PL"/>
        </w:rPr>
        <w:t>sły 28,2</w:t>
      </w:r>
      <w:r w:rsidR="00C227C3">
        <w:rPr>
          <w:rFonts w:eastAsia="Times New Roman" w:cs="Times New Roman"/>
          <w:szCs w:val="19"/>
          <w:lang w:eastAsia="pl-PL"/>
        </w:rPr>
        <w:t xml:space="preserve">% </w:t>
      </w:r>
      <w:r w:rsidR="006B1976" w:rsidRPr="006B1976">
        <w:rPr>
          <w:rFonts w:eastAsia="Times New Roman" w:cs="Times New Roman"/>
          <w:szCs w:val="19"/>
          <w:lang w:eastAsia="pl-PL"/>
        </w:rPr>
        <w:t>kosztów ogółem.</w:t>
      </w:r>
    </w:p>
    <w:p w14:paraId="582113F6" w14:textId="6A732A80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Wy</w:t>
      </w:r>
      <w:r w:rsidR="00E334C8">
        <w:rPr>
          <w:rFonts w:eastAsia="Times New Roman" w:cs="Times New Roman"/>
          <w:szCs w:val="19"/>
          <w:lang w:eastAsia="pl-PL"/>
        </w:rPr>
        <w:t>nik finansowy brutto wyniósł 230,1</w:t>
      </w:r>
      <w:r w:rsidR="001B7A93">
        <w:rPr>
          <w:rFonts w:eastAsia="Times New Roman" w:cs="Times New Roman"/>
          <w:szCs w:val="19"/>
          <w:lang w:eastAsia="pl-PL"/>
        </w:rPr>
        <w:t xml:space="preserve"> mld zł, natomiast o</w:t>
      </w:r>
      <w:r w:rsidRPr="006B1976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>
        <w:rPr>
          <w:rFonts w:eastAsia="Times New Roman" w:cs="Times New Roman"/>
          <w:szCs w:val="19"/>
          <w:lang w:eastAsia="pl-PL"/>
        </w:rPr>
        <w:t>finansowego brutto –</w:t>
      </w:r>
      <w:r w:rsidR="00E334C8">
        <w:rPr>
          <w:rFonts w:eastAsia="Times New Roman" w:cs="Times New Roman"/>
          <w:szCs w:val="19"/>
          <w:lang w:eastAsia="pl-PL"/>
        </w:rPr>
        <w:t xml:space="preserve"> 40,0</w:t>
      </w:r>
      <w:r w:rsidRPr="006B1976">
        <w:rPr>
          <w:rFonts w:eastAsia="Times New Roman" w:cs="Times New Roman"/>
          <w:szCs w:val="19"/>
          <w:lang w:eastAsia="pl-PL"/>
        </w:rPr>
        <w:t xml:space="preserve"> mld zł. Wynik finansowy netto uk</w:t>
      </w:r>
      <w:r w:rsidR="00E334C8">
        <w:rPr>
          <w:rFonts w:eastAsia="Times New Roman" w:cs="Times New Roman"/>
          <w:szCs w:val="19"/>
          <w:lang w:eastAsia="pl-PL"/>
        </w:rPr>
        <w:t xml:space="preserve">ształtował się na poziomie </w:t>
      </w:r>
      <w:r w:rsidR="00454EA1">
        <w:rPr>
          <w:rFonts w:eastAsia="Times New Roman" w:cs="Times New Roman"/>
          <w:szCs w:val="19"/>
          <w:lang w:eastAsia="pl-PL"/>
        </w:rPr>
        <w:br/>
      </w:r>
      <w:r w:rsidR="00E334C8">
        <w:rPr>
          <w:rFonts w:eastAsia="Times New Roman" w:cs="Times New Roman"/>
          <w:szCs w:val="19"/>
          <w:lang w:eastAsia="pl-PL"/>
        </w:rPr>
        <w:t>190,1</w:t>
      </w:r>
      <w:r w:rsidRPr="006B1976">
        <w:rPr>
          <w:rFonts w:eastAsia="Times New Roman" w:cs="Times New Roman"/>
          <w:szCs w:val="19"/>
          <w:lang w:eastAsia="pl-PL"/>
        </w:rPr>
        <w:t xml:space="preserve"> mld zł</w:t>
      </w:r>
      <w:r w:rsidR="00D84B12">
        <w:rPr>
          <w:rFonts w:eastAsia="Times New Roman" w:cs="Times New Roman"/>
          <w:szCs w:val="19"/>
          <w:lang w:eastAsia="pl-PL"/>
        </w:rPr>
        <w:t>.</w:t>
      </w:r>
    </w:p>
    <w:p w14:paraId="0807B0F1" w14:textId="2BAFA727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</w:t>
      </w:r>
      <w:r w:rsidR="00525CA9">
        <w:rPr>
          <w:rFonts w:eastAsia="Times New Roman" w:cs="Times New Roman"/>
          <w:szCs w:val="19"/>
          <w:lang w:eastAsia="pl-PL"/>
        </w:rPr>
        <w:t>okresie styczeń-wrzesień</w:t>
      </w:r>
      <w:r w:rsidR="00FF48D0">
        <w:rPr>
          <w:rFonts w:eastAsia="Times New Roman" w:cs="Times New Roman"/>
          <w:szCs w:val="19"/>
          <w:lang w:eastAsia="pl-PL"/>
        </w:rPr>
        <w:t xml:space="preserve"> 2023</w:t>
      </w:r>
      <w:r w:rsidRPr="006B1976">
        <w:rPr>
          <w:rFonts w:eastAsia="Times New Roman" w:cs="Times New Roman"/>
          <w:szCs w:val="19"/>
          <w:lang w:eastAsia="pl-PL"/>
        </w:rPr>
        <w:t xml:space="preserve"> roku nakłady inwestycyjne ogółem badanych przedsi</w:t>
      </w:r>
      <w:r w:rsidR="00FF48D0">
        <w:rPr>
          <w:rFonts w:eastAsia="Times New Roman" w:cs="Times New Roman"/>
          <w:szCs w:val="19"/>
          <w:lang w:eastAsia="pl-PL"/>
        </w:rPr>
        <w:t>ębiorstw o liczbie pracujących 5</w:t>
      </w:r>
      <w:r w:rsidRPr="006B1976">
        <w:rPr>
          <w:rFonts w:eastAsia="Times New Roman" w:cs="Times New Roman"/>
          <w:szCs w:val="19"/>
          <w:lang w:eastAsia="pl-PL"/>
        </w:rPr>
        <w:t xml:space="preserve">0 i więcej osób prowadzących </w:t>
      </w:r>
      <w:r w:rsidR="00525CA9">
        <w:rPr>
          <w:rFonts w:eastAsia="Times New Roman" w:cs="Times New Roman"/>
          <w:szCs w:val="19"/>
          <w:lang w:eastAsia="pl-PL"/>
        </w:rPr>
        <w:t>księgi rachunkowe wyniosły 151,5</w:t>
      </w:r>
      <w:r w:rsidRPr="006B1976">
        <w:rPr>
          <w:rFonts w:eastAsia="Times New Roman" w:cs="Times New Roman"/>
          <w:szCs w:val="19"/>
          <w:lang w:eastAsia="pl-PL"/>
        </w:rPr>
        <w:t xml:space="preserve"> mld zł. Przedsiębiorstwa duże, tj. o liczbie pracujących 250 </w:t>
      </w:r>
      <w:r w:rsidR="00FF48D0">
        <w:rPr>
          <w:rFonts w:eastAsia="Times New Roman" w:cs="Times New Roman"/>
          <w:szCs w:val="19"/>
          <w:lang w:eastAsia="pl-PL"/>
        </w:rPr>
        <w:t xml:space="preserve">osób i więcej, </w:t>
      </w:r>
      <w:r w:rsidR="00525CA9">
        <w:rPr>
          <w:rFonts w:eastAsia="Times New Roman" w:cs="Times New Roman"/>
          <w:szCs w:val="19"/>
          <w:lang w:eastAsia="pl-PL"/>
        </w:rPr>
        <w:t>zrealizowały 80,5</w:t>
      </w:r>
      <w:r w:rsidRPr="006B1976">
        <w:rPr>
          <w:rFonts w:eastAsia="Times New Roman" w:cs="Times New Roman"/>
          <w:szCs w:val="19"/>
          <w:lang w:eastAsia="pl-PL"/>
        </w:rPr>
        <w:t>% ogółu nakładów inwestycyjnych poniesionych przez badane przedsię</w:t>
      </w:r>
      <w:r w:rsidR="00FF48D0">
        <w:rPr>
          <w:rFonts w:eastAsia="Times New Roman" w:cs="Times New Roman"/>
          <w:szCs w:val="19"/>
          <w:lang w:eastAsia="pl-PL"/>
        </w:rPr>
        <w:t>biorstwa o liczbie pracujących 50 osób i więcej, a j</w:t>
      </w:r>
      <w:r w:rsidRPr="006B1976">
        <w:rPr>
          <w:rFonts w:eastAsia="Times New Roman" w:cs="Times New Roman"/>
          <w:szCs w:val="19"/>
          <w:lang w:eastAsia="pl-PL"/>
        </w:rPr>
        <w:t>ednostki średnie (o liczbie pracując</w:t>
      </w:r>
      <w:r w:rsidR="00525CA9">
        <w:rPr>
          <w:rFonts w:eastAsia="Times New Roman" w:cs="Times New Roman"/>
          <w:szCs w:val="19"/>
          <w:lang w:eastAsia="pl-PL"/>
        </w:rPr>
        <w:t>ych od 50 do 249 osób) – 19,5</w:t>
      </w:r>
      <w:r w:rsidR="00FF48D0">
        <w:rPr>
          <w:rFonts w:eastAsia="Times New Roman" w:cs="Times New Roman"/>
          <w:szCs w:val="19"/>
          <w:lang w:eastAsia="pl-PL"/>
        </w:rPr>
        <w:t>%.</w:t>
      </w:r>
    </w:p>
    <w:p w14:paraId="593B6E12" w14:textId="05A8FE58" w:rsidR="00F87422" w:rsidRPr="00097009" w:rsidRDefault="005764E9" w:rsidP="00097009">
      <w:pPr>
        <w:pStyle w:val="LID"/>
        <w:contextualSpacing/>
      </w:pPr>
      <w:r w:rsidRPr="00553C9F">
        <w:lastRenderedPageBreak/>
        <w:t xml:space="preserve">Tablica 1. Podstawowe dane o badanych </w:t>
      </w:r>
      <w:r w:rsidR="004751DD">
        <w:t>przedsiębiorstwach w</w:t>
      </w:r>
      <w:r w:rsidR="008A1E3B">
        <w:t xml:space="preserve"> okresie styczeń-wrzesień</w:t>
      </w:r>
      <w:r w:rsidR="005F3909">
        <w:t xml:space="preserve"> 2023</w:t>
      </w:r>
      <w:r w:rsidR="004751DD">
        <w:t xml:space="preserve"> roku</w:t>
      </w:r>
    </w:p>
    <w:p w14:paraId="108C49FC" w14:textId="086C06E4" w:rsidR="00D65C66" w:rsidRDefault="00D65C66" w:rsidP="004F415B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2"/>
        </w:rPr>
      </w:pP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400"/>
        <w:gridCol w:w="1400"/>
        <w:gridCol w:w="1400"/>
      </w:tblGrid>
      <w:tr w:rsidR="00D65C66" w:rsidRPr="00D65C66" w14:paraId="42AB6C1A" w14:textId="77777777" w:rsidTr="00D65C66">
        <w:trPr>
          <w:trHeight w:val="315"/>
        </w:trPr>
        <w:tc>
          <w:tcPr>
            <w:tcW w:w="364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2CC3AB8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0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FF5A1E6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0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D50DFEE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D65C66" w:rsidRPr="00D65C66" w14:paraId="67D9E440" w14:textId="77777777" w:rsidTr="00D65C66">
        <w:trPr>
          <w:trHeight w:val="315"/>
        </w:trPr>
        <w:tc>
          <w:tcPr>
            <w:tcW w:w="364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55EF597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7007B05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7C4E81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3DC5C9D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DC1A82" w:rsidRPr="00D65C66" w14:paraId="57F5828F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1656C6" w14:textId="77777777" w:rsidR="00DC1A82" w:rsidRPr="00D65C66" w:rsidRDefault="00DC1A82" w:rsidP="00DC1A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0BB682" w14:textId="51944787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17 961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656521" w14:textId="5CDF5FD5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14 065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DE57CE7" w14:textId="59EC8689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3 896</w:t>
            </w:r>
          </w:p>
        </w:tc>
      </w:tr>
      <w:tr w:rsidR="00DC1A82" w:rsidRPr="00D65C66" w14:paraId="63990550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9E7D39" w14:textId="77777777" w:rsidR="00DC1A82" w:rsidRPr="00D65C66" w:rsidRDefault="00DC1A82" w:rsidP="00DC1A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B369BF1" w14:textId="1DC0D726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4 888 994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095B25" w14:textId="502758FB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1 510 910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6FA83A4" w14:textId="2080E178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3 378 084</w:t>
            </w:r>
          </w:p>
        </w:tc>
      </w:tr>
      <w:tr w:rsidR="00D65C66" w:rsidRPr="00D65C66" w14:paraId="2362AC20" w14:textId="77777777" w:rsidTr="006729D4">
        <w:trPr>
          <w:trHeight w:val="174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6DCCFF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20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F5DFA94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DC1A82" w:rsidRPr="00D65C66" w14:paraId="48FFBC6F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721AFC" w14:textId="77777777" w:rsidR="00DC1A82" w:rsidRPr="00D65C66" w:rsidRDefault="00DC1A82" w:rsidP="00DC1A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381FF18" w14:textId="3C3FBAF8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3 974 631,7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23E6C4" w14:textId="0631E5A4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1 125 645,0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558C162" w14:textId="1066EB7B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2 848 986,7</w:t>
            </w:r>
          </w:p>
        </w:tc>
      </w:tr>
      <w:tr w:rsidR="00DC1A82" w:rsidRPr="00D65C66" w14:paraId="06A02859" w14:textId="77777777" w:rsidTr="00D65C66">
        <w:trPr>
          <w:trHeight w:val="58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5ECB8CE" w14:textId="77777777" w:rsidR="00DC1A82" w:rsidRPr="00D65C66" w:rsidRDefault="00DC1A82" w:rsidP="00DC1A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7A7F71" w14:textId="497BE85F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3 848 197,8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777EC44" w14:textId="3E676D20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1 092 176,6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EAFBADB" w14:textId="3C8AEEB7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2 756 021,2</w:t>
            </w:r>
          </w:p>
        </w:tc>
      </w:tr>
      <w:tr w:rsidR="00DC1A82" w:rsidRPr="00D65C66" w14:paraId="55E043E0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388811" w14:textId="77777777" w:rsidR="00DC1A82" w:rsidRPr="00D65C66" w:rsidRDefault="00DC1A82" w:rsidP="00DC1A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C8D4B0" w14:textId="1CFE0917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3 744 567,6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94159D" w14:textId="5C29847B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1 054 206,5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B0E1249" w14:textId="1C1A913F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2 690 361,1</w:t>
            </w:r>
          </w:p>
        </w:tc>
      </w:tr>
      <w:tr w:rsidR="00DC1A82" w:rsidRPr="00D65C66" w14:paraId="16A41EC3" w14:textId="77777777" w:rsidTr="00D65C66">
        <w:trPr>
          <w:trHeight w:val="52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98BB8C" w14:textId="77777777" w:rsidR="00DC1A82" w:rsidRPr="00D65C66" w:rsidRDefault="00DC1A82" w:rsidP="00DC1A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5FB529" w14:textId="1B354E21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3 626 419,4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7B5D4CA" w14:textId="79394D1B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1 023 756,8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5B11CA1" w14:textId="650B6AC9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2 602 662,5</w:t>
            </w:r>
          </w:p>
        </w:tc>
      </w:tr>
      <w:tr w:rsidR="00DC1A82" w:rsidRPr="00D65C66" w14:paraId="3038BB39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3CE340" w14:textId="77777777" w:rsidR="00DC1A82" w:rsidRPr="00D65C66" w:rsidRDefault="00DC1A82" w:rsidP="00DC1A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E6E1E0" w14:textId="371C55B4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230 064,1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73F6C3" w14:textId="7A13644F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71 438,5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ECE6D01" w14:textId="6626D2C5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158 625,6</w:t>
            </w:r>
          </w:p>
        </w:tc>
      </w:tr>
      <w:tr w:rsidR="00DC1A82" w:rsidRPr="00D65C66" w14:paraId="4CF6A1AB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B7336DA" w14:textId="77777777" w:rsidR="00DC1A82" w:rsidRPr="00D65C66" w:rsidRDefault="00DC1A82" w:rsidP="00DC1A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E0C0510" w14:textId="52F9C018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190 080,5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2B15AD" w14:textId="2AB4200D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59 986,8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5EB3FAD" w14:textId="05111F67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130 093,6</w:t>
            </w:r>
          </w:p>
        </w:tc>
      </w:tr>
      <w:tr w:rsidR="00DC1A82" w:rsidRPr="00D65C66" w14:paraId="053655F5" w14:textId="77777777" w:rsidTr="00D65C6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A50473" w14:textId="77777777" w:rsidR="00DC1A82" w:rsidRPr="00D65C66" w:rsidRDefault="00DC1A82" w:rsidP="00DC1A8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A875C2" w14:textId="5FDC1E77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151 458,8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6BA8657" w14:textId="2FBD7073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29 466,6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A2E6" w14:textId="4EC907AE" w:rsidR="00DC1A82" w:rsidRPr="00D65C66" w:rsidRDefault="00DC1A82" w:rsidP="00DC1A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121 992,3</w:t>
            </w:r>
          </w:p>
        </w:tc>
      </w:tr>
    </w:tbl>
    <w:p w14:paraId="1D509FB6" w14:textId="30E2D0AB" w:rsidR="00F87422" w:rsidRPr="00D65C66" w:rsidRDefault="00F87422" w:rsidP="004F415B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2"/>
        </w:rPr>
      </w:pPr>
    </w:p>
    <w:p w14:paraId="4C5CACC4" w14:textId="453702CA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3C848B91" w14:textId="07A5AFC9" w:rsidR="00940B58" w:rsidRPr="00940B58" w:rsidRDefault="00684B5B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36526BF" wp14:editId="773BABEF">
                <wp:simplePos x="0" y="0"/>
                <wp:positionH relativeFrom="rightMargin">
                  <wp:posOffset>260350</wp:posOffset>
                </wp:positionH>
                <wp:positionV relativeFrom="paragraph">
                  <wp:posOffset>1733550</wp:posOffset>
                </wp:positionV>
                <wp:extent cx="1661795" cy="1224280"/>
                <wp:effectExtent l="0" t="0" r="0" b="0"/>
                <wp:wrapTight wrapText="bothSides">
                  <wp:wrapPolygon edited="0">
                    <wp:start x="743" y="0"/>
                    <wp:lineTo x="743" y="21174"/>
                    <wp:lineTo x="20799" y="21174"/>
                    <wp:lineTo x="20799" y="0"/>
                    <wp:lineTo x="743" y="0"/>
                  </wp:wrapPolygon>
                </wp:wrapTight>
                <wp:docPr id="15" name="Pole tekstowe 15" descr="Przychody ogółem przedsiębiorstw z przeważającym kapitałem zagranicznym wyniosły 1 699,5 mld zł, a koszty ich uzyskania 1 618,9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06AF" w14:textId="763649B8" w:rsidR="002E4D20" w:rsidRPr="00846E02" w:rsidRDefault="002E4D20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Przychody ogółem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z przeważającym kapitał</w:t>
                            </w:r>
                            <w:r w:rsidR="00FB1731">
                              <w:rPr>
                                <w:bCs w:val="0"/>
                              </w:rPr>
                              <w:t>em zagranicznym wyniosły 1 699,5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  <w:r w:rsidR="00FB1731">
                              <w:rPr>
                                <w:bCs w:val="0"/>
                              </w:rPr>
                              <w:t>, a koszty ich uzyskania 1 618,9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6526BF" id="Pole tekstowe 15" o:spid="_x0000_s1028" type="#_x0000_t202" alt="Przychody ogółem przedsiębiorstw z przeważającym kapitałem zagranicznym wyniosły 1 699,5 mld zł, a koszty ich uzyskania 1 618,9 mld zł" style="position:absolute;margin-left:20.5pt;margin-top:136.5pt;width:130.85pt;height:96.4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" filled="f" stroked="f">
                <v:textbox>
                  <w:txbxContent>
                    <w:p w14:paraId="7D3A06AF" w14:textId="763649B8" w:rsidR="002E4D20" w:rsidRPr="00846E02" w:rsidRDefault="002E4D20" w:rsidP="002E4D2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Przychody ogółem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z przeważającym kapitał</w:t>
                      </w:r>
                      <w:r w:rsidR="00FB1731">
                        <w:rPr>
                          <w:bCs w:val="0"/>
                        </w:rPr>
                        <w:t>em zagranicznym wyniosły 1 699,5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  <w:r w:rsidR="00FB1731">
                        <w:rPr>
                          <w:bCs w:val="0"/>
                        </w:rPr>
                        <w:t>, a koszty ich uzyskania 1 618,9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>W badanej zbiorowości przedsi</w:t>
      </w:r>
      <w:r w:rsidR="001A06C4">
        <w:rPr>
          <w:rFonts w:eastAsia="Times New Roman" w:cs="Times New Roman"/>
          <w:szCs w:val="19"/>
          <w:lang w:eastAsia="pl-PL"/>
        </w:rPr>
        <w:t>ębiorstw o liczbie pracujących 5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0 i więcej osób </w:t>
      </w:r>
      <w:r w:rsidR="001A06C4">
        <w:rPr>
          <w:rFonts w:eastAsia="Times New Roman" w:cs="Times New Roman"/>
          <w:szCs w:val="19"/>
          <w:lang w:eastAsia="pl-PL"/>
        </w:rPr>
        <w:t>prowadzących księgi rachunkowe</w:t>
      </w:r>
      <w:r w:rsidR="0065608B">
        <w:rPr>
          <w:rFonts w:eastAsia="Times New Roman" w:cs="Times New Roman"/>
          <w:szCs w:val="19"/>
          <w:lang w:eastAsia="pl-PL"/>
        </w:rPr>
        <w:t xml:space="preserve"> 4 513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jednostek posiadało przeważający udział kapitału z</w:t>
      </w:r>
      <w:r w:rsidR="0065608B">
        <w:rPr>
          <w:rFonts w:eastAsia="Times New Roman" w:cs="Times New Roman"/>
          <w:szCs w:val="19"/>
          <w:lang w:eastAsia="pl-PL"/>
        </w:rPr>
        <w:t>agranicznego. Stanowiły one 25,1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 wszystkich badanych przedsiębiorstw. Wśród tych jednostek </w:t>
      </w:r>
      <w:r w:rsidR="00CE35A3">
        <w:rPr>
          <w:rFonts w:eastAsia="Times New Roman" w:cs="Times New Roman"/>
          <w:szCs w:val="19"/>
          <w:lang w:eastAsia="pl-PL"/>
        </w:rPr>
        <w:t>u</w:t>
      </w:r>
      <w:r w:rsidR="00940B58" w:rsidRPr="00940B58">
        <w:rPr>
          <w:rFonts w:eastAsia="Times New Roman" w:cs="Times New Roman"/>
          <w:szCs w:val="19"/>
          <w:lang w:eastAsia="pl-PL"/>
        </w:rPr>
        <w:t>dział jednostek średnich (o liczbie pracujących</w:t>
      </w:r>
      <w:r w:rsidR="00FB1731">
        <w:rPr>
          <w:rFonts w:eastAsia="Times New Roman" w:cs="Times New Roman"/>
          <w:szCs w:val="19"/>
          <w:lang w:eastAsia="pl-PL"/>
        </w:rPr>
        <w:t xml:space="preserve"> od 50 do 249 osób) wyniósł 64,0</w:t>
      </w:r>
      <w:r w:rsidR="00940B58" w:rsidRPr="00940B58">
        <w:rPr>
          <w:rFonts w:eastAsia="Times New Roman" w:cs="Times New Roman"/>
          <w:szCs w:val="19"/>
          <w:lang w:eastAsia="pl-PL"/>
        </w:rPr>
        <w:t>%, a jednostek dużych (o liczbie pracu</w:t>
      </w:r>
      <w:r w:rsidR="00FB1731">
        <w:rPr>
          <w:rFonts w:eastAsia="Times New Roman" w:cs="Times New Roman"/>
          <w:szCs w:val="19"/>
          <w:lang w:eastAsia="pl-PL"/>
        </w:rPr>
        <w:t>jących 250 osób i więcej) – 36,0%. Według stanu na 30 września</w:t>
      </w:r>
      <w:r w:rsidR="00D369E7">
        <w:rPr>
          <w:rFonts w:eastAsia="Times New Roman" w:cs="Times New Roman"/>
          <w:szCs w:val="19"/>
          <w:lang w:eastAsia="pl-PL"/>
        </w:rPr>
        <w:t xml:space="preserve"> 202</w:t>
      </w:r>
      <w:r w:rsidR="009D47E3">
        <w:rPr>
          <w:rFonts w:eastAsia="Times New Roman" w:cs="Times New Roman"/>
          <w:szCs w:val="19"/>
          <w:lang w:eastAsia="pl-PL"/>
        </w:rPr>
        <w:t>3</w:t>
      </w:r>
      <w:r w:rsidR="00D369E7">
        <w:rPr>
          <w:rFonts w:eastAsia="Times New Roman" w:cs="Times New Roman"/>
          <w:szCs w:val="19"/>
          <w:lang w:eastAsia="pl-PL"/>
        </w:rPr>
        <w:t xml:space="preserve"> roku </w:t>
      </w:r>
      <w:r w:rsidR="00940B58" w:rsidRPr="00940B58">
        <w:rPr>
          <w:rFonts w:eastAsia="Times New Roman" w:cs="Times New Roman"/>
          <w:szCs w:val="19"/>
          <w:lang w:eastAsia="pl-PL"/>
        </w:rPr>
        <w:t>w przedsiębiorstwach z przeważającym udziałem kapitału zagranicznego obj</w:t>
      </w:r>
      <w:r w:rsidR="00FB1731">
        <w:rPr>
          <w:rFonts w:eastAsia="Times New Roman" w:cs="Times New Roman"/>
          <w:szCs w:val="19"/>
          <w:lang w:eastAsia="pl-PL"/>
        </w:rPr>
        <w:t>ętych badaniem pracowało 1 941,0</w:t>
      </w:r>
      <w:r w:rsidR="00880241">
        <w:rPr>
          <w:rFonts w:eastAsia="Times New Roman" w:cs="Times New Roman"/>
          <w:szCs w:val="19"/>
          <w:lang w:eastAsia="pl-PL"/>
        </w:rPr>
        <w:t xml:space="preserve"> tys. osób, w tym w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jednostkach śred</w:t>
      </w:r>
      <w:r w:rsidR="00FB1731">
        <w:rPr>
          <w:rFonts w:eastAsia="Times New Roman" w:cs="Times New Roman"/>
          <w:szCs w:val="19"/>
          <w:lang w:eastAsia="pl-PL"/>
        </w:rPr>
        <w:t>nich (50-249 pracujących) – 17,8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%, a w dużych </w:t>
      </w:r>
      <w:r w:rsidR="00905C2E">
        <w:rPr>
          <w:rFonts w:eastAsia="Times New Roman" w:cs="Times New Roman"/>
          <w:szCs w:val="19"/>
          <w:lang w:eastAsia="pl-PL"/>
        </w:rPr>
        <w:t xml:space="preserve">(250 </w:t>
      </w:r>
      <w:r w:rsidR="00FB1731">
        <w:rPr>
          <w:rFonts w:eastAsia="Times New Roman" w:cs="Times New Roman"/>
          <w:szCs w:val="19"/>
          <w:lang w:eastAsia="pl-PL"/>
        </w:rPr>
        <w:t>pracujących i więcej) – 82,2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%. </w:t>
      </w:r>
      <w:r w:rsidR="006508A2">
        <w:rPr>
          <w:rFonts w:eastAsia="Times New Roman" w:cs="Times New Roman"/>
          <w:szCs w:val="19"/>
          <w:lang w:eastAsia="pl-PL"/>
        </w:rPr>
        <w:t>Przeciętnie w przedsiębiorstwie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z przeważającym udziałem kapitału zagranicz</w:t>
      </w:r>
      <w:r w:rsidR="00442E58">
        <w:rPr>
          <w:rFonts w:eastAsia="Times New Roman" w:cs="Times New Roman"/>
          <w:szCs w:val="19"/>
          <w:lang w:eastAsia="pl-PL"/>
        </w:rPr>
        <w:t>n</w:t>
      </w:r>
      <w:r w:rsidR="00FB1731">
        <w:rPr>
          <w:rFonts w:eastAsia="Times New Roman" w:cs="Times New Roman"/>
          <w:szCs w:val="19"/>
          <w:lang w:eastAsia="pl-PL"/>
        </w:rPr>
        <w:t>ego według stanu na koniec września 2023 roku pracowało 430 osób, w podmiocie dużym – 982 osoby, w średnim – 120</w:t>
      </w:r>
      <w:r w:rsidR="00442E58">
        <w:rPr>
          <w:rFonts w:eastAsia="Times New Roman" w:cs="Times New Roman"/>
          <w:szCs w:val="19"/>
          <w:lang w:eastAsia="pl-PL"/>
        </w:rPr>
        <w:t xml:space="preserve"> osób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. </w:t>
      </w:r>
    </w:p>
    <w:p w14:paraId="7BB355F7" w14:textId="7AB97575" w:rsidR="00940B58" w:rsidRPr="00940B58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Przychody ogółem t</w:t>
      </w:r>
      <w:r w:rsidR="00FB1731">
        <w:rPr>
          <w:rFonts w:eastAsia="Times New Roman" w:cs="Times New Roman"/>
          <w:szCs w:val="19"/>
          <w:lang w:eastAsia="pl-PL"/>
        </w:rPr>
        <w:t>ych podmiotów wyniosły 1 699,5</w:t>
      </w:r>
      <w:r w:rsidRPr="00940B58">
        <w:rPr>
          <w:rFonts w:eastAsia="Times New Roman" w:cs="Times New Roman"/>
          <w:szCs w:val="19"/>
          <w:lang w:eastAsia="pl-PL"/>
        </w:rPr>
        <w:t xml:space="preserve"> mld zł, a koszt</w:t>
      </w:r>
      <w:r w:rsidR="00FB1731">
        <w:rPr>
          <w:rFonts w:eastAsia="Times New Roman" w:cs="Times New Roman"/>
          <w:szCs w:val="19"/>
          <w:lang w:eastAsia="pl-PL"/>
        </w:rPr>
        <w:t>y ich uzyskania 1 618,9</w:t>
      </w:r>
      <w:r>
        <w:rPr>
          <w:rFonts w:eastAsia="Times New Roman" w:cs="Times New Roman"/>
          <w:szCs w:val="19"/>
          <w:lang w:eastAsia="pl-PL"/>
        </w:rPr>
        <w:t xml:space="preserve"> mld zł. </w:t>
      </w:r>
      <w:r w:rsidRPr="00940B58">
        <w:rPr>
          <w:rFonts w:eastAsia="Times New Roman" w:cs="Times New Roman"/>
          <w:szCs w:val="19"/>
          <w:lang w:eastAsia="pl-PL"/>
        </w:rPr>
        <w:t>Wynik finansowy brutto podmiotów z przeważającym udziałem kapitału za</w:t>
      </w:r>
      <w:r>
        <w:rPr>
          <w:rFonts w:eastAsia="Times New Roman" w:cs="Times New Roman"/>
          <w:szCs w:val="19"/>
          <w:lang w:eastAsia="pl-PL"/>
        </w:rPr>
        <w:t xml:space="preserve">granicznego w </w:t>
      </w:r>
      <w:r w:rsidR="00FB1731">
        <w:rPr>
          <w:rFonts w:eastAsia="Times New Roman" w:cs="Times New Roman"/>
          <w:szCs w:val="19"/>
          <w:lang w:eastAsia="pl-PL"/>
        </w:rPr>
        <w:t>okresie styczeń-wrzesień</w:t>
      </w:r>
      <w:r w:rsidR="00684B5B">
        <w:rPr>
          <w:rFonts w:eastAsia="Times New Roman" w:cs="Times New Roman"/>
          <w:szCs w:val="19"/>
          <w:lang w:eastAsia="pl-PL"/>
        </w:rPr>
        <w:t xml:space="preserve"> 2023</w:t>
      </w:r>
      <w:r>
        <w:rPr>
          <w:rFonts w:eastAsia="Times New Roman" w:cs="Times New Roman"/>
          <w:szCs w:val="19"/>
          <w:lang w:eastAsia="pl-PL"/>
        </w:rPr>
        <w:t xml:space="preserve"> roku wyniósł </w:t>
      </w:r>
      <w:r w:rsidR="00FB1731">
        <w:rPr>
          <w:rFonts w:eastAsia="Times New Roman" w:cs="Times New Roman"/>
          <w:szCs w:val="19"/>
          <w:lang w:eastAsia="pl-PL"/>
        </w:rPr>
        <w:t>80,6</w:t>
      </w:r>
      <w:r w:rsidRPr="00940B58">
        <w:rPr>
          <w:rFonts w:eastAsia="Times New Roman" w:cs="Times New Roman"/>
          <w:szCs w:val="19"/>
          <w:lang w:eastAsia="pl-PL"/>
        </w:rPr>
        <w:t xml:space="preserve"> mld zł. Obowiązkowe obciążenia wyniku finansowego brutto uks</w:t>
      </w:r>
      <w:r>
        <w:rPr>
          <w:rFonts w:eastAsia="Times New Roman" w:cs="Times New Roman"/>
          <w:szCs w:val="19"/>
          <w:lang w:eastAsia="pl-PL"/>
        </w:rPr>
        <w:t xml:space="preserve">ztałtowały się na poziomie </w:t>
      </w:r>
      <w:r w:rsidR="00FB1731">
        <w:rPr>
          <w:rFonts w:eastAsia="Times New Roman" w:cs="Times New Roman"/>
          <w:szCs w:val="19"/>
          <w:lang w:eastAsia="pl-PL"/>
        </w:rPr>
        <w:t>13,7</w:t>
      </w:r>
      <w:r w:rsidRPr="00940B58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</w:t>
      </w:r>
      <w:r w:rsidR="00FB1731">
        <w:rPr>
          <w:rFonts w:eastAsia="Times New Roman" w:cs="Times New Roman"/>
          <w:szCs w:val="19"/>
          <w:lang w:eastAsia="pl-PL"/>
        </w:rPr>
        <w:t>granicznego osiągnął poziom 66,9 mld zł i stanowił 35,2</w:t>
      </w:r>
      <w:r w:rsidRPr="00940B58">
        <w:rPr>
          <w:rFonts w:eastAsia="Times New Roman" w:cs="Times New Roman"/>
          <w:szCs w:val="19"/>
          <w:lang w:eastAsia="pl-PL"/>
        </w:rPr>
        <w:t>% wyniku finansowego nett</w:t>
      </w:r>
      <w:r>
        <w:rPr>
          <w:rFonts w:eastAsia="Times New Roman" w:cs="Times New Roman"/>
          <w:szCs w:val="19"/>
          <w:lang w:eastAsia="pl-PL"/>
        </w:rPr>
        <w:t xml:space="preserve">o wszystkich badanych podmiotów </w:t>
      </w:r>
      <w:r w:rsidRPr="00940B58">
        <w:rPr>
          <w:rFonts w:eastAsia="Times New Roman" w:cs="Times New Roman"/>
          <w:szCs w:val="19"/>
          <w:lang w:eastAsia="pl-PL"/>
        </w:rPr>
        <w:t>prowadzących księgi rachunkowe o liczbie pracuj</w:t>
      </w:r>
      <w:r w:rsidR="00684B5B">
        <w:rPr>
          <w:rFonts w:eastAsia="Times New Roman" w:cs="Times New Roman"/>
          <w:szCs w:val="19"/>
          <w:lang w:eastAsia="pl-PL"/>
        </w:rPr>
        <w:t>ących 5</w:t>
      </w:r>
      <w:r w:rsidRPr="00940B58">
        <w:rPr>
          <w:rFonts w:eastAsia="Times New Roman" w:cs="Times New Roman"/>
          <w:szCs w:val="19"/>
          <w:lang w:eastAsia="pl-PL"/>
        </w:rPr>
        <w:t>0 i więcej osób.</w:t>
      </w:r>
    </w:p>
    <w:p w14:paraId="3017AAFE" w14:textId="5B7D225F" w:rsidR="005764E9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Nakłady inwestycyjne ogółem badanych przedsiębiorstw z przeważającym udziałem kapitału zagranicznego w</w:t>
      </w:r>
      <w:r w:rsidR="00A3285F">
        <w:rPr>
          <w:rFonts w:eastAsia="Times New Roman" w:cs="Times New Roman"/>
          <w:szCs w:val="19"/>
          <w:lang w:eastAsia="pl-PL"/>
        </w:rPr>
        <w:t xml:space="preserve"> </w:t>
      </w:r>
      <w:r w:rsidR="00CF3E3E">
        <w:rPr>
          <w:rFonts w:eastAsia="Times New Roman" w:cs="Times New Roman"/>
          <w:szCs w:val="19"/>
          <w:lang w:eastAsia="pl-PL"/>
        </w:rPr>
        <w:t>okresie styczeń-wrzesień 2023 roku wyniosły 58,8</w:t>
      </w:r>
      <w:r w:rsidR="00A3285F">
        <w:rPr>
          <w:rFonts w:eastAsia="Times New Roman" w:cs="Times New Roman"/>
          <w:szCs w:val="19"/>
          <w:lang w:eastAsia="pl-PL"/>
        </w:rPr>
        <w:t xml:space="preserve"> mld zł</w:t>
      </w:r>
      <w:r w:rsidR="00CF3E3E">
        <w:rPr>
          <w:rFonts w:eastAsia="Times New Roman" w:cs="Times New Roman"/>
          <w:szCs w:val="19"/>
          <w:lang w:eastAsia="pl-PL"/>
        </w:rPr>
        <w:t xml:space="preserve"> i stanowiły 38,8</w:t>
      </w:r>
      <w:r w:rsidRPr="00940B58">
        <w:rPr>
          <w:rFonts w:eastAsia="Times New Roman" w:cs="Times New Roman"/>
          <w:szCs w:val="19"/>
          <w:lang w:eastAsia="pl-PL"/>
        </w:rPr>
        <w:t>% nakładów inwestycyjnych ogółem badanych podmiotów prowadzących księgi ra</w:t>
      </w:r>
      <w:r w:rsidR="00CE104A">
        <w:rPr>
          <w:rFonts w:eastAsia="Times New Roman" w:cs="Times New Roman"/>
          <w:szCs w:val="19"/>
          <w:lang w:eastAsia="pl-PL"/>
        </w:rPr>
        <w:t>chunkowe o liczbie pracujących 5</w:t>
      </w:r>
      <w:r w:rsidRPr="00940B58">
        <w:rPr>
          <w:rFonts w:eastAsia="Times New Roman" w:cs="Times New Roman"/>
          <w:szCs w:val="19"/>
          <w:lang w:eastAsia="pl-PL"/>
        </w:rPr>
        <w:t>0 i więcej osób. Udział w nakładach jednostek dużych (o liczbie pracujących</w:t>
      </w:r>
      <w:r w:rsidR="00CF3E3E">
        <w:rPr>
          <w:rFonts w:eastAsia="Times New Roman" w:cs="Times New Roman"/>
          <w:szCs w:val="19"/>
          <w:lang w:eastAsia="pl-PL"/>
        </w:rPr>
        <w:t xml:space="preserve"> 250 osób i więcej) wyniósł 83,9</w:t>
      </w:r>
      <w:r w:rsidRPr="00940B58">
        <w:rPr>
          <w:rFonts w:eastAsia="Times New Roman" w:cs="Times New Roman"/>
          <w:szCs w:val="19"/>
          <w:lang w:eastAsia="pl-PL"/>
        </w:rPr>
        <w:t>%,</w:t>
      </w:r>
      <w:r w:rsidR="004E0121">
        <w:rPr>
          <w:rFonts w:eastAsia="Times New Roman" w:cs="Times New Roman"/>
          <w:szCs w:val="19"/>
          <w:lang w:eastAsia="pl-PL"/>
        </w:rPr>
        <w:t xml:space="preserve"> a</w:t>
      </w:r>
      <w:r w:rsidRPr="00940B58">
        <w:rPr>
          <w:rFonts w:eastAsia="Times New Roman" w:cs="Times New Roman"/>
          <w:szCs w:val="19"/>
          <w:lang w:eastAsia="pl-PL"/>
        </w:rPr>
        <w:t xml:space="preserve"> jednostek średnich (o liczbie pracując</w:t>
      </w:r>
      <w:r w:rsidR="00CF3E3E">
        <w:rPr>
          <w:rFonts w:eastAsia="Times New Roman" w:cs="Times New Roman"/>
          <w:szCs w:val="19"/>
          <w:lang w:eastAsia="pl-PL"/>
        </w:rPr>
        <w:t>ych od 50 do 249 osób) – 16,1</w:t>
      </w:r>
      <w:r w:rsidR="004E0121">
        <w:rPr>
          <w:rFonts w:eastAsia="Times New Roman" w:cs="Times New Roman"/>
          <w:szCs w:val="19"/>
          <w:lang w:eastAsia="pl-PL"/>
        </w:rPr>
        <w:t>%.</w:t>
      </w:r>
    </w:p>
    <w:p w14:paraId="3E1FA4A4" w14:textId="77777777" w:rsidR="004751DD" w:rsidRDefault="004751DD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7451F76" w14:textId="77777777" w:rsidR="00D44192" w:rsidRDefault="00D44192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AE2DCB0" w14:textId="377060B0" w:rsidR="00122587" w:rsidRDefault="004751DD" w:rsidP="007C58DD">
      <w:pPr>
        <w:pStyle w:val="LID"/>
        <w:contextualSpacing/>
      </w:pPr>
      <w:r>
        <w:lastRenderedPageBreak/>
        <w:t xml:space="preserve">Tablica 2. </w:t>
      </w:r>
      <w:r w:rsidRPr="004751DD">
        <w:t xml:space="preserve">Podstawowe dane o badanych przedsiębiorstwach z przeważającym udziałem kapitału zagranicznego w </w:t>
      </w:r>
      <w:r w:rsidR="00432507">
        <w:t>o</w:t>
      </w:r>
      <w:r w:rsidR="00064172">
        <w:t>kresie styczeń-wrzesień</w:t>
      </w:r>
      <w:r w:rsidR="005F3909">
        <w:t xml:space="preserve"> 2023</w:t>
      </w:r>
      <w:r w:rsidRPr="004751DD">
        <w:t xml:space="preserve"> roku</w:t>
      </w:r>
    </w:p>
    <w:p w14:paraId="2B842B46" w14:textId="24B81FFC" w:rsidR="00D65C66" w:rsidRDefault="00D65C66" w:rsidP="009A4698">
      <w:pPr>
        <w:rPr>
          <w:rFonts w:asciiTheme="minorHAnsi" w:hAnsiTheme="minorHAnsi"/>
          <w:sz w:val="22"/>
        </w:rPr>
      </w:pP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400"/>
        <w:gridCol w:w="1400"/>
        <w:gridCol w:w="1400"/>
      </w:tblGrid>
      <w:tr w:rsidR="00D65C66" w:rsidRPr="00D65C66" w14:paraId="01FBBE1E" w14:textId="77777777" w:rsidTr="00D65C66">
        <w:trPr>
          <w:trHeight w:val="315"/>
        </w:trPr>
        <w:tc>
          <w:tcPr>
            <w:tcW w:w="364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1DBBC6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0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B9542D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0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DDF137F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D65C66" w:rsidRPr="00D65C66" w14:paraId="6B7DB373" w14:textId="77777777" w:rsidTr="00D65C66">
        <w:trPr>
          <w:trHeight w:val="315"/>
        </w:trPr>
        <w:tc>
          <w:tcPr>
            <w:tcW w:w="364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1B9233F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689F105" w14:textId="77777777" w:rsidR="00D65C66" w:rsidRPr="00D65C66" w:rsidRDefault="00D65C66" w:rsidP="00D65C6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F02216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B587497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887D4B" w:rsidRPr="00D65C66" w14:paraId="0A214D16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5A2083" w14:textId="77777777" w:rsidR="00887D4B" w:rsidRPr="00D65C66" w:rsidRDefault="00887D4B" w:rsidP="00887D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9E246C" w14:textId="091F495D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4 513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E80D1D" w14:textId="2445832A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2 889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64BEF1E" w14:textId="5018F069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1 624</w:t>
            </w:r>
          </w:p>
        </w:tc>
      </w:tr>
      <w:tr w:rsidR="00887D4B" w:rsidRPr="00D65C66" w14:paraId="2B688C58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96E9C8" w14:textId="77777777" w:rsidR="00887D4B" w:rsidRPr="00D65C66" w:rsidRDefault="00887D4B" w:rsidP="00887D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937E9D" w14:textId="1148D145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1 940 956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6D2887" w14:textId="24D3BA5F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345 954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1B86E33" w14:textId="7865A624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1 595 002</w:t>
            </w:r>
          </w:p>
        </w:tc>
      </w:tr>
      <w:tr w:rsidR="00D65C66" w:rsidRPr="00D65C66" w14:paraId="3AFF3252" w14:textId="77777777" w:rsidTr="006729D4">
        <w:trPr>
          <w:trHeight w:val="26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DCE26F" w14:textId="77777777" w:rsidR="00D65C66" w:rsidRPr="00D65C66" w:rsidRDefault="00D65C66" w:rsidP="00D65C6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20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8E7ADB2" w14:textId="77777777" w:rsidR="00D65C66" w:rsidRPr="00D65C66" w:rsidRDefault="00D65C66" w:rsidP="00D65C6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887D4B" w:rsidRPr="00D65C66" w14:paraId="044556C8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3A5784" w14:textId="77777777" w:rsidR="00887D4B" w:rsidRPr="00D65C66" w:rsidRDefault="00887D4B" w:rsidP="00887D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3C5A17" w14:textId="65EE9C7C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1 699 528,1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E58F6FF" w14:textId="38C521DB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401 856,7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608A241" w14:textId="7E52D60D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1 297 671,4</w:t>
            </w:r>
          </w:p>
        </w:tc>
      </w:tr>
      <w:tr w:rsidR="00887D4B" w:rsidRPr="00D65C66" w14:paraId="21E08C98" w14:textId="77777777" w:rsidTr="00D65C66">
        <w:trPr>
          <w:trHeight w:val="570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31EEEDA" w14:textId="77777777" w:rsidR="00887D4B" w:rsidRPr="00D65C66" w:rsidRDefault="00887D4B" w:rsidP="00887D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BE03E1" w14:textId="2578E98A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1 650 089,2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A78AC2" w14:textId="7652CA27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388 286,7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E82FAE9" w14:textId="7906819A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1 261 802,5</w:t>
            </w:r>
          </w:p>
        </w:tc>
      </w:tr>
      <w:tr w:rsidR="00887D4B" w:rsidRPr="00D65C66" w14:paraId="1857D627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7E75CA" w14:textId="77777777" w:rsidR="00887D4B" w:rsidRPr="00D65C66" w:rsidRDefault="00887D4B" w:rsidP="00887D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79A6AB" w14:textId="65782560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1 618 884,2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9FBB142" w14:textId="78A3B6C3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379 978,9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7CC0139" w14:textId="1BD788C9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1 238 905,3</w:t>
            </w:r>
          </w:p>
        </w:tc>
      </w:tr>
      <w:tr w:rsidR="00887D4B" w:rsidRPr="00D65C66" w14:paraId="37BED2E3" w14:textId="77777777" w:rsidTr="00D65C66">
        <w:trPr>
          <w:trHeight w:val="52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BF65F7" w14:textId="77777777" w:rsidR="00887D4B" w:rsidRPr="00D65C66" w:rsidRDefault="00887D4B" w:rsidP="00887D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B79FBA" w14:textId="4A89F424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1 568 570,4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778B19" w14:textId="135EED31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367 477,2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5200079" w14:textId="078E3476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1 201 093,2</w:t>
            </w:r>
          </w:p>
        </w:tc>
      </w:tr>
      <w:tr w:rsidR="00887D4B" w:rsidRPr="00D65C66" w14:paraId="12B11CB2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AD24E4" w14:textId="77777777" w:rsidR="00887D4B" w:rsidRPr="00D65C66" w:rsidRDefault="00887D4B" w:rsidP="00887D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6D11EC" w14:textId="2F69C7C1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80 643,9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55756F" w14:textId="7458578E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21 877,8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B86EFFA" w14:textId="0752F60C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58 766,1</w:t>
            </w:r>
          </w:p>
        </w:tc>
      </w:tr>
      <w:tr w:rsidR="00887D4B" w:rsidRPr="00D65C66" w14:paraId="1A41C62A" w14:textId="77777777" w:rsidTr="00D65C66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A68818" w14:textId="77777777" w:rsidR="00887D4B" w:rsidRPr="00D65C66" w:rsidRDefault="00887D4B" w:rsidP="00887D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2BFD9BC" w14:textId="2181DB9B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66 897,2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10D30B" w14:textId="5F2C7B23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18 204,9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17D2D5A" w14:textId="7A0575F5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48 692,3</w:t>
            </w:r>
          </w:p>
        </w:tc>
      </w:tr>
      <w:tr w:rsidR="00887D4B" w:rsidRPr="00D65C66" w14:paraId="69D50094" w14:textId="77777777" w:rsidTr="00D65C66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5C0562" w14:textId="77777777" w:rsidR="00887D4B" w:rsidRPr="00D65C66" w:rsidRDefault="00887D4B" w:rsidP="00887D4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65C66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476F6C" w14:textId="7B463A09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58 751,4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8A4E83" w14:textId="7938F602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9 471,0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2CDFB" w14:textId="2DDADBD4" w:rsidR="00887D4B" w:rsidRPr="00D65C66" w:rsidRDefault="00887D4B" w:rsidP="00887D4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49 280,4</w:t>
            </w:r>
          </w:p>
        </w:tc>
      </w:tr>
    </w:tbl>
    <w:p w14:paraId="1D2C560A" w14:textId="59DA3F38" w:rsidR="00757511" w:rsidRDefault="00757511" w:rsidP="009A4698">
      <w:pPr>
        <w:rPr>
          <w:szCs w:val="19"/>
        </w:rPr>
      </w:pPr>
    </w:p>
    <w:p w14:paraId="4AD9D4BB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21C2E08E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4C2D5A2A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 xml:space="preserve">spółki osobowe, spółki kapitałowe, spółki cywilne prowadzące działalność na podstawie umowy zawartej zgodnie z ustawą z dnia 23 kwietnia 1964 r. – Kodeks cywilny (Dz. U. z 2022 r. poz. 1360), spółki przewidziane w przepisach innych ustaw niż ustawa z dnia 15 września 2000 r. – Kodeks spółek handlowych (Dz. U. z 2022 r. poz. 1467)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2E8C80A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374EE5C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8D0C07B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2B751556" w14:textId="065F460A" w:rsidR="00B74F14" w:rsidRPr="000E710B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 klasy wielkości według liczby pracujących oraz obejmują pełny zakres danych zbieranych na formularzu F-01/I-01.</w:t>
      </w:r>
    </w:p>
    <w:p w14:paraId="45C0583D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7F05E762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lastRenderedPageBreak/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208AA8E5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027E0A46" w14:textId="77777777" w:rsidR="00B74F14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7297FB04" w14:textId="77777777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</w:p>
    <w:p w14:paraId="4B85CAE7" w14:textId="0C47DA92" w:rsidR="00B74F14" w:rsidRPr="00114B3A" w:rsidRDefault="00B74F14" w:rsidP="009A4698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934534">
        <w:rPr>
          <w:b/>
          <w:szCs w:val="19"/>
        </w:rPr>
        <w:t xml:space="preserve"> 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formularzu F-01/I-01</w:t>
      </w:r>
      <w:r w:rsidR="00934534">
        <w:rPr>
          <w:b/>
          <w:szCs w:val="19"/>
        </w:rPr>
        <w:t>,</w:t>
      </w:r>
      <w:r>
        <w:rPr>
          <w:b/>
          <w:szCs w:val="19"/>
        </w:rPr>
        <w:t xml:space="preserve"> </w:t>
      </w:r>
      <w:r w:rsidRPr="00114B3A">
        <w:rPr>
          <w:b/>
          <w:szCs w:val="19"/>
        </w:rPr>
        <w:t>według poniższych przekrojów:</w:t>
      </w:r>
    </w:p>
    <w:p w14:paraId="66C5E2E5" w14:textId="77777777" w:rsidR="00B74F14" w:rsidRPr="00163865" w:rsidRDefault="00B74F14" w:rsidP="009A4698">
      <w:pPr>
        <w:pStyle w:val="NormalnyWeb"/>
        <w:spacing w:before="0" w:beforeAutospacing="0" w:after="120" w:afterAutospacing="0"/>
        <w:contextualSpacing/>
        <w:rPr>
          <w:rStyle w:val="Pogrubienie"/>
          <w:rFonts w:ascii="Fira Sans" w:hAnsi="Fira Sans" w:cs="Arial"/>
          <w:bCs w:val="0"/>
          <w:color w:val="222222"/>
          <w:sz w:val="19"/>
          <w:szCs w:val="19"/>
        </w:rPr>
      </w:pPr>
    </w:p>
    <w:p w14:paraId="509E695F" w14:textId="434EBA39" w:rsidR="00B74F14" w:rsidRPr="00482AB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color w:val="222222"/>
          <w:sz w:val="19"/>
          <w:szCs w:val="19"/>
        </w:rPr>
      </w:pPr>
      <w:r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Dla przedsiębiorstw o liczbie pracujących 10 i więcej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półroczne (narastająco)</w:t>
      </w:r>
      <w:r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683D36DA" w14:textId="1B41F722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</w:t>
      </w:r>
      <w:r w:rsidR="005E5818">
        <w:rPr>
          <w:rFonts w:ascii="Fira Sans" w:hAnsi="Fira Sans" w:cs="Arial"/>
          <w:color w:val="222222"/>
          <w:sz w:val="19"/>
          <w:szCs w:val="19"/>
        </w:rPr>
        <w:t>i, działów, grup i klas PKD</w:t>
      </w:r>
      <w:r w:rsidRPr="00163865">
        <w:rPr>
          <w:rFonts w:ascii="Fira Sans" w:hAnsi="Fira Sans" w:cs="Arial"/>
          <w:color w:val="222222"/>
          <w:sz w:val="19"/>
          <w:szCs w:val="19"/>
        </w:rPr>
        <w:t>,</w:t>
      </w:r>
    </w:p>
    <w:p w14:paraId="0F6E452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145EC71A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1308E832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57C07F0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0ED650F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79252C27" w14:textId="712D1236" w:rsidR="00B74F14" w:rsidRPr="00D74FBC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 xml:space="preserve">przedsiębiorstwa </w:t>
      </w:r>
      <w:r w:rsidR="005E5818">
        <w:rPr>
          <w:rFonts w:ascii="Fira Sans" w:hAnsi="Fira Sans" w:cs="Arial"/>
          <w:color w:val="222222"/>
          <w:sz w:val="19"/>
          <w:szCs w:val="19"/>
        </w:rPr>
        <w:t>wykazujące zakupy z importu.</w:t>
      </w:r>
    </w:p>
    <w:p w14:paraId="221BD319" w14:textId="5C6C9405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Fonts w:ascii="Fira Sans" w:hAnsi="Fira Sans" w:cs="Arial"/>
          <w:b/>
          <w:color w:val="222222"/>
          <w:sz w:val="19"/>
          <w:szCs w:val="19"/>
        </w:rPr>
      </w:pPr>
      <w:r w:rsidRPr="00163865">
        <w:rPr>
          <w:rFonts w:ascii="Fira Sans" w:hAnsi="Fira Sans" w:cs="Arial"/>
          <w:b/>
          <w:color w:val="222222"/>
          <w:sz w:val="19"/>
          <w:szCs w:val="19"/>
        </w:rPr>
        <w:t>Dla przedsiębior</w:t>
      </w:r>
      <w:r w:rsidR="00482AB2">
        <w:rPr>
          <w:rFonts w:ascii="Fira Sans" w:hAnsi="Fira Sans" w:cs="Arial"/>
          <w:b/>
          <w:color w:val="222222"/>
          <w:sz w:val="19"/>
          <w:szCs w:val="19"/>
        </w:rPr>
        <w:t xml:space="preserve">stw o liczbie pracujących 10-49 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półroczne (narastająco)</w:t>
      </w:r>
      <w:r w:rsidR="00482AB2"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207E3489" w14:textId="6BB57D56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</w:t>
      </w:r>
      <w:r w:rsidR="005E5818">
        <w:rPr>
          <w:rFonts w:ascii="Fira Sans" w:hAnsi="Fira Sans" w:cs="Arial"/>
          <w:color w:val="222222"/>
          <w:sz w:val="19"/>
          <w:szCs w:val="19"/>
        </w:rPr>
        <w:t>i, działów, grup i klas PKD</w:t>
      </w:r>
      <w:r w:rsidRPr="00163865">
        <w:rPr>
          <w:rFonts w:ascii="Fira Sans" w:hAnsi="Fira Sans" w:cs="Arial"/>
          <w:color w:val="222222"/>
          <w:sz w:val="19"/>
          <w:szCs w:val="19"/>
        </w:rPr>
        <w:t>,</w:t>
      </w:r>
    </w:p>
    <w:p w14:paraId="24B2261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616B19CA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64C93C6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171E924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0ADEB8B7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3943A694" w14:textId="22155C3F" w:rsidR="00B74F14" w:rsidRPr="00D74FBC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</w:t>
      </w:r>
      <w:r w:rsidR="005E5818">
        <w:rPr>
          <w:rFonts w:ascii="Fira Sans" w:hAnsi="Fira Sans" w:cs="Arial"/>
          <w:color w:val="222222"/>
          <w:sz w:val="19"/>
          <w:szCs w:val="19"/>
        </w:rPr>
        <w:t>twa wykazujące zakupy z importu.</w:t>
      </w:r>
    </w:p>
    <w:p w14:paraId="735A42A5" w14:textId="1F0124C3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b/>
          <w:color w:val="222222"/>
          <w:sz w:val="19"/>
          <w:szCs w:val="19"/>
        </w:rPr>
        <w:t>Dla przedsiębiorstw o liczbie pracujących 50 i więcej</w:t>
      </w:r>
      <w:r w:rsidR="00482AB2">
        <w:rPr>
          <w:rFonts w:ascii="Fira Sans" w:hAnsi="Fira Sans" w:cs="Arial"/>
          <w:color w:val="222222"/>
          <w:sz w:val="19"/>
          <w:szCs w:val="19"/>
        </w:rPr>
        <w:t xml:space="preserve"> 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kwartalne (narastająco)</w:t>
      </w:r>
      <w:r w:rsidR="00482AB2"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68BBADB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sekcji, działów, grup i klas PKD,</w:t>
      </w:r>
    </w:p>
    <w:p w14:paraId="03038C50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3A2A9C3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0FB720C8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7F715160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394BBCF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klas wielkości,</w:t>
      </w:r>
    </w:p>
    <w:p w14:paraId="299D61EB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 własności według klas wielkości,</w:t>
      </w:r>
    </w:p>
    <w:p w14:paraId="15C23676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klas wielkości,</w:t>
      </w:r>
    </w:p>
    <w:p w14:paraId="56B0084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eksporterzy i importerzy według klas wielkości,</w:t>
      </w:r>
    </w:p>
    <w:p w14:paraId="3A3AB3EF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7915A260" w14:textId="52D6A1EC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klasy wielkości (50-249 oraz 250 i więcej pracujących) według sekcji i działów PKD</w:t>
      </w:r>
      <w:r w:rsidR="00351A51">
        <w:rPr>
          <w:rFonts w:ascii="Fira Sans" w:hAnsi="Fira Sans" w:cs="Arial"/>
          <w:color w:val="222222"/>
          <w:sz w:val="19"/>
          <w:szCs w:val="19"/>
        </w:rPr>
        <w:t>.</w:t>
      </w:r>
    </w:p>
    <w:p w14:paraId="6BC12BCD" w14:textId="46225194" w:rsidR="00B74F14" w:rsidRPr="00114B3A" w:rsidRDefault="008056E7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</w:rPr>
      </w:pPr>
      <w:r>
        <w:rPr>
          <w:rFonts w:cs="MyriadPro-Regular"/>
          <w:szCs w:val="19"/>
        </w:rPr>
        <w:t>Trwają prace nad przygotowaniem</w:t>
      </w:r>
      <w:r w:rsidR="00B74F14" w:rsidRPr="00114B3A">
        <w:rPr>
          <w:rFonts w:cs="MyriadPro-Regular"/>
          <w:szCs w:val="19"/>
        </w:rPr>
        <w:t xml:space="preserve"> powyższego zestawu danych w formacie </w:t>
      </w:r>
      <w:proofErr w:type="spellStart"/>
      <w:r w:rsidR="00B74F14" w:rsidRPr="00114B3A">
        <w:rPr>
          <w:rFonts w:cs="MyriadPro-Regular"/>
          <w:szCs w:val="19"/>
        </w:rPr>
        <w:t>csv</w:t>
      </w:r>
      <w:proofErr w:type="spellEnd"/>
      <w:r w:rsidR="00B74F14" w:rsidRPr="00114B3A">
        <w:rPr>
          <w:rFonts w:cs="MyriadPro-Regular"/>
          <w:szCs w:val="19"/>
        </w:rPr>
        <w:t>.</w:t>
      </w:r>
    </w:p>
    <w:p w14:paraId="6CBA5A4C" w14:textId="77777777" w:rsidR="00B74F14" w:rsidRPr="00A4727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FF0000"/>
          <w:sz w:val="19"/>
          <w:szCs w:val="19"/>
        </w:rPr>
      </w:pPr>
    </w:p>
    <w:p w14:paraId="4426F525" w14:textId="77777777" w:rsidR="00B74F14" w:rsidRPr="00BD492B" w:rsidRDefault="00B74F14" w:rsidP="00B74F14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259756B3" w14:textId="77777777" w:rsidR="00B74F14" w:rsidRPr="00BD492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39E5C4BB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8F8CD86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CB7F13E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  <w:r w:rsidRPr="00F01205">
              <w:rPr>
                <w:b/>
                <w:sz w:val="20"/>
                <w:lang w:val="fr-FR"/>
              </w:rPr>
              <w:t>e-mail:</w:t>
            </w:r>
            <w:r w:rsidRPr="00F01205">
              <w:rPr>
                <w:sz w:val="20"/>
                <w:lang w:val="fr-FR"/>
              </w:rPr>
              <w:t xml:space="preserve"> </w:t>
            </w:r>
            <w:hyperlink r:id="rId16" w:history="1">
              <w:r w:rsidRPr="00F0120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fr-FR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D81DE90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63ADD4DF" w:rsidR="00DE2400" w:rsidRDefault="004C50D9" w:rsidP="004C50D9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423E5C2" wp14:editId="245A00B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8EF850F" w14:textId="77777777" w:rsidR="00EF5525" w:rsidRDefault="00EF5525" w:rsidP="00EF5525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17D0935A" w14:textId="62EBA2F0" w:rsidR="00EF5525" w:rsidRPr="00256A0B" w:rsidRDefault="00A30235" w:rsidP="00EF5525">
            <w:pPr>
              <w:rPr>
                <w:rFonts w:cs="Arial"/>
                <w:color w:val="0000FF"/>
                <w:sz w:val="18"/>
                <w:szCs w:val="18"/>
                <w:u w:val="single"/>
                <w:shd w:val="clear" w:color="auto" w:fill="F0F0F0"/>
              </w:rPr>
            </w:pPr>
            <w:hyperlink r:id="rId23" w:tooltip="Informacje sygnalne. Wyniki finansowe przedsiębiorstw" w:history="1">
              <w:r w:rsidR="00EF5525">
                <w:rPr>
                  <w:rStyle w:val="Hipercze"/>
                  <w:sz w:val="18"/>
                  <w:szCs w:val="18"/>
                </w:rPr>
                <w:t>Informacje sygnalne. Wyniki finansowe przedsiębiorstw</w:t>
              </w:r>
            </w:hyperlink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A30235" w:rsidP="008223FC">
            <w:pPr>
              <w:rPr>
                <w:color w:val="0000FF"/>
                <w:sz w:val="18"/>
                <w:szCs w:val="18"/>
              </w:rPr>
            </w:pPr>
            <w:hyperlink r:id="rId24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5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A30235" w:rsidP="00F93103">
            <w:pPr>
              <w:rPr>
                <w:sz w:val="18"/>
                <w:szCs w:val="18"/>
              </w:rPr>
            </w:pPr>
            <w:hyperlink r:id="rId26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A30235" w:rsidP="00F93103">
            <w:pPr>
              <w:rPr>
                <w:sz w:val="18"/>
                <w:szCs w:val="18"/>
              </w:rPr>
            </w:pPr>
            <w:hyperlink r:id="rId27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A30235" w:rsidP="00F93103">
            <w:pPr>
              <w:rPr>
                <w:sz w:val="18"/>
                <w:szCs w:val="18"/>
              </w:rPr>
            </w:pPr>
            <w:hyperlink r:id="rId28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A30235" w:rsidP="00F93103">
            <w:pPr>
              <w:rPr>
                <w:sz w:val="18"/>
                <w:szCs w:val="18"/>
              </w:rPr>
            </w:pPr>
            <w:hyperlink r:id="rId29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A30235" w:rsidP="00F93103">
            <w:pPr>
              <w:rPr>
                <w:sz w:val="18"/>
                <w:szCs w:val="18"/>
              </w:rPr>
            </w:pPr>
            <w:hyperlink r:id="rId30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A30235" w:rsidP="00F93103">
            <w:pPr>
              <w:rPr>
                <w:sz w:val="18"/>
                <w:szCs w:val="18"/>
              </w:rPr>
            </w:pPr>
            <w:hyperlink r:id="rId31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A30235" w:rsidP="00F93103">
            <w:pPr>
              <w:rPr>
                <w:sz w:val="18"/>
                <w:szCs w:val="18"/>
              </w:rPr>
            </w:pPr>
            <w:hyperlink r:id="rId32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60270" w14:textId="77777777" w:rsidR="00A30235" w:rsidRDefault="00A30235" w:rsidP="000662E2">
      <w:pPr>
        <w:spacing w:after="0" w:line="240" w:lineRule="auto"/>
      </w:pPr>
      <w:r>
        <w:separator/>
      </w:r>
    </w:p>
  </w:endnote>
  <w:endnote w:type="continuationSeparator" w:id="0">
    <w:p w14:paraId="078FB9F5" w14:textId="77777777" w:rsidR="00A30235" w:rsidRDefault="00A3023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97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97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97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C8C67" w14:textId="77777777" w:rsidR="00A30235" w:rsidRDefault="00A30235" w:rsidP="000662E2">
      <w:pPr>
        <w:spacing w:after="0" w:line="240" w:lineRule="auto"/>
      </w:pPr>
      <w:r>
        <w:separator/>
      </w:r>
    </w:p>
  </w:footnote>
  <w:footnote w:type="continuationSeparator" w:id="0">
    <w:p w14:paraId="78B31215" w14:textId="77777777" w:rsidR="00A30235" w:rsidRDefault="00A30235" w:rsidP="000662E2">
      <w:pPr>
        <w:spacing w:after="0" w:line="240" w:lineRule="auto"/>
      </w:pPr>
      <w:r>
        <w:continuationSeparator/>
      </w:r>
    </w:p>
  </w:footnote>
  <w:footnote w:id="1">
    <w:p w14:paraId="70A2B909" w14:textId="566885E3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>Dotyczy wszystkich sekcji PKD’2007 objętych badaniem według zestawu danych F-01/I-01 (opis metodologii na str. 3).</w:t>
      </w:r>
    </w:p>
  </w:footnote>
  <w:footnote w:id="2">
    <w:p w14:paraId="6A72DF24" w14:textId="0EABBD14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</w:t>
      </w:r>
      <w:r w:rsidR="00CF3E3E">
        <w:rPr>
          <w:sz w:val="16"/>
          <w:szCs w:val="16"/>
        </w:rPr>
        <w:t xml:space="preserve"> z kapitałem zagranicznym w 2022</w:t>
      </w:r>
      <w:r w:rsidRPr="007D71D5">
        <w:rPr>
          <w:sz w:val="16"/>
          <w:szCs w:val="16"/>
        </w:rPr>
        <w:t xml:space="preserve"> r</w:t>
      </w:r>
      <w:r w:rsidR="001A381A">
        <w:rPr>
          <w:sz w:val="16"/>
          <w:szCs w:val="16"/>
        </w:rPr>
        <w:t>oku</w:t>
      </w:r>
      <w:r w:rsidRPr="007D71D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2D5768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4.12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31C6B395" w:rsidR="00F37172" w:rsidRPr="00A01B40" w:rsidRDefault="00252876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1D7F7F">
                            <w:t>4.12</w:t>
                          </w:r>
                          <w:r w:rsidR="007758D4">
                            <w:t>.2023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4.12.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HR+rqY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31C6B395" w:rsidR="00F37172" w:rsidRPr="00A01B40" w:rsidRDefault="00252876" w:rsidP="00F049AB">
                    <w:pPr>
                      <w:pStyle w:val="Datainformacjisygnalnej"/>
                    </w:pPr>
                    <w:r>
                      <w:t>1</w:t>
                    </w:r>
                    <w:r w:rsidR="001D7F7F">
                      <w:t>4.12</w:t>
                    </w:r>
                    <w:r w:rsidR="007758D4">
                      <w:t>.2023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6AC"/>
    <w:rsid w:val="000108B8"/>
    <w:rsid w:val="000152F5"/>
    <w:rsid w:val="000171CF"/>
    <w:rsid w:val="00022056"/>
    <w:rsid w:val="00023F4D"/>
    <w:rsid w:val="00030250"/>
    <w:rsid w:val="00031E11"/>
    <w:rsid w:val="0004582E"/>
    <w:rsid w:val="000470AA"/>
    <w:rsid w:val="00051907"/>
    <w:rsid w:val="0005298A"/>
    <w:rsid w:val="000547D4"/>
    <w:rsid w:val="00057CA1"/>
    <w:rsid w:val="00062D97"/>
    <w:rsid w:val="00064172"/>
    <w:rsid w:val="000647A9"/>
    <w:rsid w:val="00065274"/>
    <w:rsid w:val="000662E2"/>
    <w:rsid w:val="00066883"/>
    <w:rsid w:val="00071B39"/>
    <w:rsid w:val="0007228D"/>
    <w:rsid w:val="00074DD8"/>
    <w:rsid w:val="00075759"/>
    <w:rsid w:val="00077EE1"/>
    <w:rsid w:val="000806F7"/>
    <w:rsid w:val="00090180"/>
    <w:rsid w:val="0009551C"/>
    <w:rsid w:val="00097009"/>
    <w:rsid w:val="00097840"/>
    <w:rsid w:val="000A7803"/>
    <w:rsid w:val="000B0727"/>
    <w:rsid w:val="000B1E93"/>
    <w:rsid w:val="000B2172"/>
    <w:rsid w:val="000B56F8"/>
    <w:rsid w:val="000C135D"/>
    <w:rsid w:val="000C5021"/>
    <w:rsid w:val="000C6B65"/>
    <w:rsid w:val="000C78F5"/>
    <w:rsid w:val="000D1D43"/>
    <w:rsid w:val="000D225C"/>
    <w:rsid w:val="000D2A5C"/>
    <w:rsid w:val="000D39F0"/>
    <w:rsid w:val="000D4670"/>
    <w:rsid w:val="000E0918"/>
    <w:rsid w:val="000E5B25"/>
    <w:rsid w:val="000E69E2"/>
    <w:rsid w:val="000E70A9"/>
    <w:rsid w:val="000E79A9"/>
    <w:rsid w:val="000F1D9C"/>
    <w:rsid w:val="001011C3"/>
    <w:rsid w:val="00103124"/>
    <w:rsid w:val="00106DA3"/>
    <w:rsid w:val="00110214"/>
    <w:rsid w:val="00110D87"/>
    <w:rsid w:val="00112263"/>
    <w:rsid w:val="00112399"/>
    <w:rsid w:val="00114DB9"/>
    <w:rsid w:val="00116087"/>
    <w:rsid w:val="00116351"/>
    <w:rsid w:val="00117711"/>
    <w:rsid w:val="00122587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2FDE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5A8D"/>
    <w:rsid w:val="00167276"/>
    <w:rsid w:val="00167C3B"/>
    <w:rsid w:val="00173373"/>
    <w:rsid w:val="0017650A"/>
    <w:rsid w:val="00183E9E"/>
    <w:rsid w:val="001951DA"/>
    <w:rsid w:val="0019780D"/>
    <w:rsid w:val="001A06C4"/>
    <w:rsid w:val="001A0E5C"/>
    <w:rsid w:val="001A1039"/>
    <w:rsid w:val="001A381A"/>
    <w:rsid w:val="001A4114"/>
    <w:rsid w:val="001A6107"/>
    <w:rsid w:val="001A7BB9"/>
    <w:rsid w:val="001B053D"/>
    <w:rsid w:val="001B32E1"/>
    <w:rsid w:val="001B3369"/>
    <w:rsid w:val="001B33AA"/>
    <w:rsid w:val="001B73E4"/>
    <w:rsid w:val="001B7A93"/>
    <w:rsid w:val="001C1489"/>
    <w:rsid w:val="001C3269"/>
    <w:rsid w:val="001C445B"/>
    <w:rsid w:val="001C7BA5"/>
    <w:rsid w:val="001D0A85"/>
    <w:rsid w:val="001D19B6"/>
    <w:rsid w:val="001D1DB4"/>
    <w:rsid w:val="001D23F1"/>
    <w:rsid w:val="001D25F9"/>
    <w:rsid w:val="001D388C"/>
    <w:rsid w:val="001D41EF"/>
    <w:rsid w:val="001D61ED"/>
    <w:rsid w:val="001D7F7F"/>
    <w:rsid w:val="001E5305"/>
    <w:rsid w:val="001E5B2D"/>
    <w:rsid w:val="001E7332"/>
    <w:rsid w:val="001F10BB"/>
    <w:rsid w:val="0020041B"/>
    <w:rsid w:val="00200E19"/>
    <w:rsid w:val="0020156C"/>
    <w:rsid w:val="00202F30"/>
    <w:rsid w:val="00215766"/>
    <w:rsid w:val="00216634"/>
    <w:rsid w:val="00233E64"/>
    <w:rsid w:val="00242D31"/>
    <w:rsid w:val="00252876"/>
    <w:rsid w:val="00253AE0"/>
    <w:rsid w:val="0025481E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72F9B"/>
    <w:rsid w:val="00273D09"/>
    <w:rsid w:val="00276811"/>
    <w:rsid w:val="00282699"/>
    <w:rsid w:val="00285054"/>
    <w:rsid w:val="00291478"/>
    <w:rsid w:val="002926DF"/>
    <w:rsid w:val="00296697"/>
    <w:rsid w:val="002A65A4"/>
    <w:rsid w:val="002B0472"/>
    <w:rsid w:val="002B04F2"/>
    <w:rsid w:val="002B2537"/>
    <w:rsid w:val="002B6B12"/>
    <w:rsid w:val="002B70BD"/>
    <w:rsid w:val="002B7F83"/>
    <w:rsid w:val="002C21F0"/>
    <w:rsid w:val="002C61BB"/>
    <w:rsid w:val="002C75B2"/>
    <w:rsid w:val="002D01DF"/>
    <w:rsid w:val="002D412A"/>
    <w:rsid w:val="002D425F"/>
    <w:rsid w:val="002E2B73"/>
    <w:rsid w:val="002E3EB3"/>
    <w:rsid w:val="002E4D20"/>
    <w:rsid w:val="002E614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3E1F"/>
    <w:rsid w:val="00314F86"/>
    <w:rsid w:val="003164BA"/>
    <w:rsid w:val="00317F4D"/>
    <w:rsid w:val="00322EDD"/>
    <w:rsid w:val="00325CDD"/>
    <w:rsid w:val="00326199"/>
    <w:rsid w:val="003309FA"/>
    <w:rsid w:val="00332320"/>
    <w:rsid w:val="003325FE"/>
    <w:rsid w:val="00332AA3"/>
    <w:rsid w:val="003338CD"/>
    <w:rsid w:val="0034626A"/>
    <w:rsid w:val="00347D72"/>
    <w:rsid w:val="00351A51"/>
    <w:rsid w:val="00353F45"/>
    <w:rsid w:val="00357611"/>
    <w:rsid w:val="00361319"/>
    <w:rsid w:val="00362FF7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7472C"/>
    <w:rsid w:val="00377F1F"/>
    <w:rsid w:val="003843DB"/>
    <w:rsid w:val="00385D4F"/>
    <w:rsid w:val="00387726"/>
    <w:rsid w:val="003901C3"/>
    <w:rsid w:val="00393761"/>
    <w:rsid w:val="00394E26"/>
    <w:rsid w:val="00396691"/>
    <w:rsid w:val="00396698"/>
    <w:rsid w:val="00397D18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6ED"/>
    <w:rsid w:val="003D2B55"/>
    <w:rsid w:val="003D2F72"/>
    <w:rsid w:val="003D4F95"/>
    <w:rsid w:val="003D5F42"/>
    <w:rsid w:val="003D60A9"/>
    <w:rsid w:val="003E4367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07264"/>
    <w:rsid w:val="00413738"/>
    <w:rsid w:val="004160B4"/>
    <w:rsid w:val="00416EAF"/>
    <w:rsid w:val="00416FDA"/>
    <w:rsid w:val="004212E7"/>
    <w:rsid w:val="00422B20"/>
    <w:rsid w:val="00423C88"/>
    <w:rsid w:val="0042446D"/>
    <w:rsid w:val="004272CA"/>
    <w:rsid w:val="00427BF8"/>
    <w:rsid w:val="00431C02"/>
    <w:rsid w:val="00432507"/>
    <w:rsid w:val="0043254E"/>
    <w:rsid w:val="00436653"/>
    <w:rsid w:val="00437395"/>
    <w:rsid w:val="00440E36"/>
    <w:rsid w:val="00442E58"/>
    <w:rsid w:val="00445047"/>
    <w:rsid w:val="00446749"/>
    <w:rsid w:val="0045002B"/>
    <w:rsid w:val="00451D1B"/>
    <w:rsid w:val="00451EF6"/>
    <w:rsid w:val="00453EB7"/>
    <w:rsid w:val="00454EA1"/>
    <w:rsid w:val="00461329"/>
    <w:rsid w:val="00463E39"/>
    <w:rsid w:val="0046425B"/>
    <w:rsid w:val="004650FA"/>
    <w:rsid w:val="004657FC"/>
    <w:rsid w:val="00466E22"/>
    <w:rsid w:val="00467075"/>
    <w:rsid w:val="004677C5"/>
    <w:rsid w:val="004733F6"/>
    <w:rsid w:val="00474E69"/>
    <w:rsid w:val="004751DD"/>
    <w:rsid w:val="00482AB2"/>
    <w:rsid w:val="00483E9F"/>
    <w:rsid w:val="00485A2C"/>
    <w:rsid w:val="0049621B"/>
    <w:rsid w:val="004A0392"/>
    <w:rsid w:val="004A13AB"/>
    <w:rsid w:val="004A1D19"/>
    <w:rsid w:val="004A4106"/>
    <w:rsid w:val="004B5C2A"/>
    <w:rsid w:val="004B62A1"/>
    <w:rsid w:val="004C1895"/>
    <w:rsid w:val="004C4B60"/>
    <w:rsid w:val="004C4F63"/>
    <w:rsid w:val="004C50D9"/>
    <w:rsid w:val="004C6D40"/>
    <w:rsid w:val="004E0121"/>
    <w:rsid w:val="004E20C3"/>
    <w:rsid w:val="004E3DF0"/>
    <w:rsid w:val="004E6AA8"/>
    <w:rsid w:val="004F0AA3"/>
    <w:rsid w:val="004F0C3C"/>
    <w:rsid w:val="004F2280"/>
    <w:rsid w:val="004F23BB"/>
    <w:rsid w:val="004F415B"/>
    <w:rsid w:val="004F63FC"/>
    <w:rsid w:val="004F7EE5"/>
    <w:rsid w:val="00502AC9"/>
    <w:rsid w:val="00505A92"/>
    <w:rsid w:val="005123B0"/>
    <w:rsid w:val="005203F1"/>
    <w:rsid w:val="00521BC3"/>
    <w:rsid w:val="00523AD1"/>
    <w:rsid w:val="0052403C"/>
    <w:rsid w:val="00525CA9"/>
    <w:rsid w:val="00531873"/>
    <w:rsid w:val="005319F1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41B7"/>
    <w:rsid w:val="00564C2C"/>
    <w:rsid w:val="005654AA"/>
    <w:rsid w:val="00575E7B"/>
    <w:rsid w:val="005762A7"/>
    <w:rsid w:val="005764E9"/>
    <w:rsid w:val="0057774C"/>
    <w:rsid w:val="00580895"/>
    <w:rsid w:val="00583FD0"/>
    <w:rsid w:val="00586F21"/>
    <w:rsid w:val="00587B47"/>
    <w:rsid w:val="00587CEE"/>
    <w:rsid w:val="005907AA"/>
    <w:rsid w:val="005916D7"/>
    <w:rsid w:val="0059427F"/>
    <w:rsid w:val="00597E81"/>
    <w:rsid w:val="005A1228"/>
    <w:rsid w:val="005A3DD0"/>
    <w:rsid w:val="005A698C"/>
    <w:rsid w:val="005B2597"/>
    <w:rsid w:val="005B32D0"/>
    <w:rsid w:val="005B41AB"/>
    <w:rsid w:val="005B6C60"/>
    <w:rsid w:val="005C04A4"/>
    <w:rsid w:val="005C0CAC"/>
    <w:rsid w:val="005D062E"/>
    <w:rsid w:val="005D1BD8"/>
    <w:rsid w:val="005D2F6B"/>
    <w:rsid w:val="005E0799"/>
    <w:rsid w:val="005E10F9"/>
    <w:rsid w:val="005E1200"/>
    <w:rsid w:val="005E1EF1"/>
    <w:rsid w:val="005E361F"/>
    <w:rsid w:val="005E3B1A"/>
    <w:rsid w:val="005E41EB"/>
    <w:rsid w:val="005E5818"/>
    <w:rsid w:val="005F3909"/>
    <w:rsid w:val="005F45EE"/>
    <w:rsid w:val="005F5A80"/>
    <w:rsid w:val="00600561"/>
    <w:rsid w:val="006044FF"/>
    <w:rsid w:val="00604F2C"/>
    <w:rsid w:val="00607CC5"/>
    <w:rsid w:val="00610153"/>
    <w:rsid w:val="0061179B"/>
    <w:rsid w:val="006125F9"/>
    <w:rsid w:val="00616199"/>
    <w:rsid w:val="00621BCA"/>
    <w:rsid w:val="00621F67"/>
    <w:rsid w:val="00623444"/>
    <w:rsid w:val="00633014"/>
    <w:rsid w:val="0063437B"/>
    <w:rsid w:val="0064017E"/>
    <w:rsid w:val="00641B8B"/>
    <w:rsid w:val="006443F0"/>
    <w:rsid w:val="00647330"/>
    <w:rsid w:val="006508A2"/>
    <w:rsid w:val="00654BB6"/>
    <w:rsid w:val="00654DD9"/>
    <w:rsid w:val="0065608B"/>
    <w:rsid w:val="00656298"/>
    <w:rsid w:val="00663A20"/>
    <w:rsid w:val="0066421C"/>
    <w:rsid w:val="006673CA"/>
    <w:rsid w:val="006729D4"/>
    <w:rsid w:val="00673C26"/>
    <w:rsid w:val="00674DE5"/>
    <w:rsid w:val="00677ACA"/>
    <w:rsid w:val="006812AF"/>
    <w:rsid w:val="0068327D"/>
    <w:rsid w:val="00684B5B"/>
    <w:rsid w:val="00691534"/>
    <w:rsid w:val="006923D6"/>
    <w:rsid w:val="00693880"/>
    <w:rsid w:val="00694AF0"/>
    <w:rsid w:val="006A3332"/>
    <w:rsid w:val="006A39FB"/>
    <w:rsid w:val="006A4686"/>
    <w:rsid w:val="006A5F66"/>
    <w:rsid w:val="006A66EA"/>
    <w:rsid w:val="006B06D3"/>
    <w:rsid w:val="006B0E9E"/>
    <w:rsid w:val="006B1976"/>
    <w:rsid w:val="006B2455"/>
    <w:rsid w:val="006B486D"/>
    <w:rsid w:val="006B5672"/>
    <w:rsid w:val="006B5AE4"/>
    <w:rsid w:val="006B7831"/>
    <w:rsid w:val="006C674F"/>
    <w:rsid w:val="006D1507"/>
    <w:rsid w:val="006D3C5B"/>
    <w:rsid w:val="006D4054"/>
    <w:rsid w:val="006E02EC"/>
    <w:rsid w:val="006E0442"/>
    <w:rsid w:val="006E0B8D"/>
    <w:rsid w:val="006E21CC"/>
    <w:rsid w:val="006E3AF2"/>
    <w:rsid w:val="006E3C4F"/>
    <w:rsid w:val="006E47F3"/>
    <w:rsid w:val="006E6F41"/>
    <w:rsid w:val="006E73E6"/>
    <w:rsid w:val="006F0BE9"/>
    <w:rsid w:val="006F3782"/>
    <w:rsid w:val="00702D97"/>
    <w:rsid w:val="00714656"/>
    <w:rsid w:val="007153E3"/>
    <w:rsid w:val="007211B1"/>
    <w:rsid w:val="00722D35"/>
    <w:rsid w:val="00725A18"/>
    <w:rsid w:val="00727561"/>
    <w:rsid w:val="007277DA"/>
    <w:rsid w:val="00730B7A"/>
    <w:rsid w:val="00731D27"/>
    <w:rsid w:val="00736490"/>
    <w:rsid w:val="007440F4"/>
    <w:rsid w:val="0074565A"/>
    <w:rsid w:val="00746187"/>
    <w:rsid w:val="00752289"/>
    <w:rsid w:val="00754A09"/>
    <w:rsid w:val="00757511"/>
    <w:rsid w:val="00757C5F"/>
    <w:rsid w:val="00762355"/>
    <w:rsid w:val="0076254F"/>
    <w:rsid w:val="00773B3B"/>
    <w:rsid w:val="00774D54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92FA4"/>
    <w:rsid w:val="0079514B"/>
    <w:rsid w:val="00795252"/>
    <w:rsid w:val="007A2DC1"/>
    <w:rsid w:val="007A3970"/>
    <w:rsid w:val="007A58D5"/>
    <w:rsid w:val="007B58EB"/>
    <w:rsid w:val="007B6630"/>
    <w:rsid w:val="007C58DD"/>
    <w:rsid w:val="007C64F5"/>
    <w:rsid w:val="007C7D79"/>
    <w:rsid w:val="007D0869"/>
    <w:rsid w:val="007D14C4"/>
    <w:rsid w:val="007D3319"/>
    <w:rsid w:val="007D335D"/>
    <w:rsid w:val="007D3B37"/>
    <w:rsid w:val="007D605C"/>
    <w:rsid w:val="007D71D5"/>
    <w:rsid w:val="007E2CD4"/>
    <w:rsid w:val="007E3314"/>
    <w:rsid w:val="007E3514"/>
    <w:rsid w:val="007E4B03"/>
    <w:rsid w:val="007E6752"/>
    <w:rsid w:val="007E7211"/>
    <w:rsid w:val="007E7E95"/>
    <w:rsid w:val="007F0B49"/>
    <w:rsid w:val="007F324B"/>
    <w:rsid w:val="007F48B8"/>
    <w:rsid w:val="007F542D"/>
    <w:rsid w:val="007F58C0"/>
    <w:rsid w:val="007F7A8F"/>
    <w:rsid w:val="008050E9"/>
    <w:rsid w:val="0080553C"/>
    <w:rsid w:val="008056E7"/>
    <w:rsid w:val="00805B46"/>
    <w:rsid w:val="00805DB4"/>
    <w:rsid w:val="00820E10"/>
    <w:rsid w:val="0082105D"/>
    <w:rsid w:val="008223FC"/>
    <w:rsid w:val="0082252F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67F32"/>
    <w:rsid w:val="00873000"/>
    <w:rsid w:val="0087478A"/>
    <w:rsid w:val="00875E1E"/>
    <w:rsid w:val="00877F6C"/>
    <w:rsid w:val="00880241"/>
    <w:rsid w:val="008821B2"/>
    <w:rsid w:val="0088258A"/>
    <w:rsid w:val="00886332"/>
    <w:rsid w:val="00887D4B"/>
    <w:rsid w:val="0089016A"/>
    <w:rsid w:val="008925F0"/>
    <w:rsid w:val="0089397B"/>
    <w:rsid w:val="00893ADE"/>
    <w:rsid w:val="0089448A"/>
    <w:rsid w:val="00894961"/>
    <w:rsid w:val="0089543A"/>
    <w:rsid w:val="00897877"/>
    <w:rsid w:val="008A1E3B"/>
    <w:rsid w:val="008A26D9"/>
    <w:rsid w:val="008A7B5B"/>
    <w:rsid w:val="008A7C8C"/>
    <w:rsid w:val="008A7F75"/>
    <w:rsid w:val="008B09AF"/>
    <w:rsid w:val="008B0E9B"/>
    <w:rsid w:val="008B12D2"/>
    <w:rsid w:val="008C0C29"/>
    <w:rsid w:val="008C2DD9"/>
    <w:rsid w:val="008D02DA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5C2E"/>
    <w:rsid w:val="009127BA"/>
    <w:rsid w:val="009137E2"/>
    <w:rsid w:val="009145CF"/>
    <w:rsid w:val="009153F7"/>
    <w:rsid w:val="00920AAE"/>
    <w:rsid w:val="009227A6"/>
    <w:rsid w:val="00923B3A"/>
    <w:rsid w:val="0093019B"/>
    <w:rsid w:val="00933EC1"/>
    <w:rsid w:val="00934534"/>
    <w:rsid w:val="00940B58"/>
    <w:rsid w:val="009446AD"/>
    <w:rsid w:val="009449EC"/>
    <w:rsid w:val="00944F3D"/>
    <w:rsid w:val="00950796"/>
    <w:rsid w:val="009530DB"/>
    <w:rsid w:val="00953676"/>
    <w:rsid w:val="009547E5"/>
    <w:rsid w:val="00956F30"/>
    <w:rsid w:val="00961210"/>
    <w:rsid w:val="0096263D"/>
    <w:rsid w:val="00966C9A"/>
    <w:rsid w:val="009705EE"/>
    <w:rsid w:val="00971F43"/>
    <w:rsid w:val="00977927"/>
    <w:rsid w:val="0098135C"/>
    <w:rsid w:val="0098156A"/>
    <w:rsid w:val="0099015A"/>
    <w:rsid w:val="00991BAC"/>
    <w:rsid w:val="009950C6"/>
    <w:rsid w:val="0099757D"/>
    <w:rsid w:val="009A3EF6"/>
    <w:rsid w:val="009A4698"/>
    <w:rsid w:val="009A63AF"/>
    <w:rsid w:val="009A6EA0"/>
    <w:rsid w:val="009B5B7E"/>
    <w:rsid w:val="009B74E7"/>
    <w:rsid w:val="009C1335"/>
    <w:rsid w:val="009C1AB2"/>
    <w:rsid w:val="009C4A79"/>
    <w:rsid w:val="009C58FF"/>
    <w:rsid w:val="009C5FD8"/>
    <w:rsid w:val="009C61B6"/>
    <w:rsid w:val="009C7251"/>
    <w:rsid w:val="009D05F6"/>
    <w:rsid w:val="009D47E3"/>
    <w:rsid w:val="009E2E91"/>
    <w:rsid w:val="009E3BFF"/>
    <w:rsid w:val="009E4516"/>
    <w:rsid w:val="009E4D7B"/>
    <w:rsid w:val="00A01B40"/>
    <w:rsid w:val="00A033EC"/>
    <w:rsid w:val="00A04526"/>
    <w:rsid w:val="00A05BC0"/>
    <w:rsid w:val="00A070F2"/>
    <w:rsid w:val="00A12EAC"/>
    <w:rsid w:val="00A139F5"/>
    <w:rsid w:val="00A20B1F"/>
    <w:rsid w:val="00A22B05"/>
    <w:rsid w:val="00A30235"/>
    <w:rsid w:val="00A3285F"/>
    <w:rsid w:val="00A32E16"/>
    <w:rsid w:val="00A365F4"/>
    <w:rsid w:val="00A47D80"/>
    <w:rsid w:val="00A53132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8745E"/>
    <w:rsid w:val="00A90A6D"/>
    <w:rsid w:val="00A90C27"/>
    <w:rsid w:val="00A938D5"/>
    <w:rsid w:val="00A94CB6"/>
    <w:rsid w:val="00A96E59"/>
    <w:rsid w:val="00A97017"/>
    <w:rsid w:val="00A971E5"/>
    <w:rsid w:val="00AA1F7D"/>
    <w:rsid w:val="00AA710D"/>
    <w:rsid w:val="00AB1529"/>
    <w:rsid w:val="00AB4FBD"/>
    <w:rsid w:val="00AB64F3"/>
    <w:rsid w:val="00AB675D"/>
    <w:rsid w:val="00AB6D25"/>
    <w:rsid w:val="00AC7C4D"/>
    <w:rsid w:val="00AD0E56"/>
    <w:rsid w:val="00AE05C9"/>
    <w:rsid w:val="00AE1A1C"/>
    <w:rsid w:val="00AE21A9"/>
    <w:rsid w:val="00AE229B"/>
    <w:rsid w:val="00AE2D4B"/>
    <w:rsid w:val="00AE3D6B"/>
    <w:rsid w:val="00AE4F9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35787"/>
    <w:rsid w:val="00B423D1"/>
    <w:rsid w:val="00B45AAA"/>
    <w:rsid w:val="00B47359"/>
    <w:rsid w:val="00B54A91"/>
    <w:rsid w:val="00B653AB"/>
    <w:rsid w:val="00B65F9E"/>
    <w:rsid w:val="00B66B19"/>
    <w:rsid w:val="00B67BFF"/>
    <w:rsid w:val="00B67C6F"/>
    <w:rsid w:val="00B7386E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6FF1"/>
    <w:rsid w:val="00B97589"/>
    <w:rsid w:val="00B97E81"/>
    <w:rsid w:val="00BA0078"/>
    <w:rsid w:val="00BA1968"/>
    <w:rsid w:val="00BA2BA1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D45FD"/>
    <w:rsid w:val="00BD4E33"/>
    <w:rsid w:val="00BD5A20"/>
    <w:rsid w:val="00BE3067"/>
    <w:rsid w:val="00BF0619"/>
    <w:rsid w:val="00BF0E3F"/>
    <w:rsid w:val="00BF21F6"/>
    <w:rsid w:val="00C030DE"/>
    <w:rsid w:val="00C051A8"/>
    <w:rsid w:val="00C178DB"/>
    <w:rsid w:val="00C22105"/>
    <w:rsid w:val="00C227C3"/>
    <w:rsid w:val="00C22A86"/>
    <w:rsid w:val="00C244B6"/>
    <w:rsid w:val="00C2587F"/>
    <w:rsid w:val="00C27BF1"/>
    <w:rsid w:val="00C33EE9"/>
    <w:rsid w:val="00C3702F"/>
    <w:rsid w:val="00C37793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7C0E"/>
    <w:rsid w:val="00C81EBB"/>
    <w:rsid w:val="00C86901"/>
    <w:rsid w:val="00C90C9B"/>
    <w:rsid w:val="00C91149"/>
    <w:rsid w:val="00C91687"/>
    <w:rsid w:val="00C91DC8"/>
    <w:rsid w:val="00C924A8"/>
    <w:rsid w:val="00C94432"/>
    <w:rsid w:val="00C945FE"/>
    <w:rsid w:val="00C96ECF"/>
    <w:rsid w:val="00C96FAA"/>
    <w:rsid w:val="00C97A04"/>
    <w:rsid w:val="00CA107B"/>
    <w:rsid w:val="00CA2468"/>
    <w:rsid w:val="00CA431D"/>
    <w:rsid w:val="00CA484D"/>
    <w:rsid w:val="00CA4FB6"/>
    <w:rsid w:val="00CB2F90"/>
    <w:rsid w:val="00CB65D5"/>
    <w:rsid w:val="00CB6AD4"/>
    <w:rsid w:val="00CC020C"/>
    <w:rsid w:val="00CC051D"/>
    <w:rsid w:val="00CC281F"/>
    <w:rsid w:val="00CC739E"/>
    <w:rsid w:val="00CD1EBB"/>
    <w:rsid w:val="00CD28CF"/>
    <w:rsid w:val="00CD2AA9"/>
    <w:rsid w:val="00CD58B7"/>
    <w:rsid w:val="00CD7967"/>
    <w:rsid w:val="00CD7EE2"/>
    <w:rsid w:val="00CE101E"/>
    <w:rsid w:val="00CE104A"/>
    <w:rsid w:val="00CE35A3"/>
    <w:rsid w:val="00CF18EE"/>
    <w:rsid w:val="00CF30BD"/>
    <w:rsid w:val="00CF3E3E"/>
    <w:rsid w:val="00CF4099"/>
    <w:rsid w:val="00D00796"/>
    <w:rsid w:val="00D01848"/>
    <w:rsid w:val="00D0375A"/>
    <w:rsid w:val="00D10A04"/>
    <w:rsid w:val="00D15B67"/>
    <w:rsid w:val="00D2095E"/>
    <w:rsid w:val="00D261A2"/>
    <w:rsid w:val="00D308F3"/>
    <w:rsid w:val="00D35DA0"/>
    <w:rsid w:val="00D369E7"/>
    <w:rsid w:val="00D372EB"/>
    <w:rsid w:val="00D3774D"/>
    <w:rsid w:val="00D44192"/>
    <w:rsid w:val="00D45EEB"/>
    <w:rsid w:val="00D54DD4"/>
    <w:rsid w:val="00D55DD3"/>
    <w:rsid w:val="00D603E9"/>
    <w:rsid w:val="00D6114D"/>
    <w:rsid w:val="00D616D2"/>
    <w:rsid w:val="00D61F4F"/>
    <w:rsid w:val="00D63208"/>
    <w:rsid w:val="00D63B5F"/>
    <w:rsid w:val="00D64926"/>
    <w:rsid w:val="00D65C66"/>
    <w:rsid w:val="00D70EF7"/>
    <w:rsid w:val="00D733C8"/>
    <w:rsid w:val="00D743A1"/>
    <w:rsid w:val="00D74FBC"/>
    <w:rsid w:val="00D77E00"/>
    <w:rsid w:val="00D80EEA"/>
    <w:rsid w:val="00D81173"/>
    <w:rsid w:val="00D820D5"/>
    <w:rsid w:val="00D8397C"/>
    <w:rsid w:val="00D84B12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0F65"/>
    <w:rsid w:val="00DC1A82"/>
    <w:rsid w:val="00DC5A9A"/>
    <w:rsid w:val="00DC6708"/>
    <w:rsid w:val="00DC68BF"/>
    <w:rsid w:val="00DD011A"/>
    <w:rsid w:val="00DE197F"/>
    <w:rsid w:val="00DE2400"/>
    <w:rsid w:val="00DE458B"/>
    <w:rsid w:val="00DE58F1"/>
    <w:rsid w:val="00DE5D9E"/>
    <w:rsid w:val="00DE6B58"/>
    <w:rsid w:val="00DF48D0"/>
    <w:rsid w:val="00DF587A"/>
    <w:rsid w:val="00DF5E32"/>
    <w:rsid w:val="00E00B3B"/>
    <w:rsid w:val="00E01436"/>
    <w:rsid w:val="00E03E79"/>
    <w:rsid w:val="00E045BD"/>
    <w:rsid w:val="00E04D6C"/>
    <w:rsid w:val="00E06F14"/>
    <w:rsid w:val="00E11D57"/>
    <w:rsid w:val="00E12676"/>
    <w:rsid w:val="00E12882"/>
    <w:rsid w:val="00E156D3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1705"/>
    <w:rsid w:val="00E32061"/>
    <w:rsid w:val="00E334C8"/>
    <w:rsid w:val="00E33EFE"/>
    <w:rsid w:val="00E33F48"/>
    <w:rsid w:val="00E355ED"/>
    <w:rsid w:val="00E40D45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6D26"/>
    <w:rsid w:val="00E76EB4"/>
    <w:rsid w:val="00E76EE5"/>
    <w:rsid w:val="00E80544"/>
    <w:rsid w:val="00E82259"/>
    <w:rsid w:val="00E84E1D"/>
    <w:rsid w:val="00E8733E"/>
    <w:rsid w:val="00E87AAD"/>
    <w:rsid w:val="00E93058"/>
    <w:rsid w:val="00E95036"/>
    <w:rsid w:val="00E95B8E"/>
    <w:rsid w:val="00EA1B61"/>
    <w:rsid w:val="00EA59ED"/>
    <w:rsid w:val="00EA6761"/>
    <w:rsid w:val="00EB011C"/>
    <w:rsid w:val="00EB0E48"/>
    <w:rsid w:val="00EB11D0"/>
    <w:rsid w:val="00EB1390"/>
    <w:rsid w:val="00EB2A70"/>
    <w:rsid w:val="00EB2C71"/>
    <w:rsid w:val="00EB3333"/>
    <w:rsid w:val="00EB4340"/>
    <w:rsid w:val="00EB556D"/>
    <w:rsid w:val="00EB5A7D"/>
    <w:rsid w:val="00EB73BC"/>
    <w:rsid w:val="00EC334A"/>
    <w:rsid w:val="00ED1D4D"/>
    <w:rsid w:val="00ED55C0"/>
    <w:rsid w:val="00ED682B"/>
    <w:rsid w:val="00ED75DA"/>
    <w:rsid w:val="00EE09B7"/>
    <w:rsid w:val="00EE3E73"/>
    <w:rsid w:val="00EE41D5"/>
    <w:rsid w:val="00EE481C"/>
    <w:rsid w:val="00EE6872"/>
    <w:rsid w:val="00EF1FDB"/>
    <w:rsid w:val="00EF5525"/>
    <w:rsid w:val="00EF6434"/>
    <w:rsid w:val="00F01205"/>
    <w:rsid w:val="00F0166F"/>
    <w:rsid w:val="00F037A4"/>
    <w:rsid w:val="00F049AB"/>
    <w:rsid w:val="00F07B1D"/>
    <w:rsid w:val="00F142DB"/>
    <w:rsid w:val="00F22694"/>
    <w:rsid w:val="00F22CAE"/>
    <w:rsid w:val="00F2442B"/>
    <w:rsid w:val="00F27C8F"/>
    <w:rsid w:val="00F30587"/>
    <w:rsid w:val="00F32749"/>
    <w:rsid w:val="00F37172"/>
    <w:rsid w:val="00F4477E"/>
    <w:rsid w:val="00F46269"/>
    <w:rsid w:val="00F52EF2"/>
    <w:rsid w:val="00F60BA8"/>
    <w:rsid w:val="00F67D8F"/>
    <w:rsid w:val="00F713C5"/>
    <w:rsid w:val="00F72D7E"/>
    <w:rsid w:val="00F738A1"/>
    <w:rsid w:val="00F802BE"/>
    <w:rsid w:val="00F80E93"/>
    <w:rsid w:val="00F81B4C"/>
    <w:rsid w:val="00F86024"/>
    <w:rsid w:val="00F8611A"/>
    <w:rsid w:val="00F87422"/>
    <w:rsid w:val="00F87591"/>
    <w:rsid w:val="00F93103"/>
    <w:rsid w:val="00FA5128"/>
    <w:rsid w:val="00FA5E94"/>
    <w:rsid w:val="00FA6511"/>
    <w:rsid w:val="00FA6A83"/>
    <w:rsid w:val="00FB1731"/>
    <w:rsid w:val="00FB3156"/>
    <w:rsid w:val="00FB42D4"/>
    <w:rsid w:val="00FB5906"/>
    <w:rsid w:val="00FB762F"/>
    <w:rsid w:val="00FC213D"/>
    <w:rsid w:val="00FC2AED"/>
    <w:rsid w:val="00FC6DA3"/>
    <w:rsid w:val="00FC6DDC"/>
    <w:rsid w:val="00FD03D1"/>
    <w:rsid w:val="00FD08AE"/>
    <w:rsid w:val="00FD1E89"/>
    <w:rsid w:val="00FD3111"/>
    <w:rsid w:val="00FD5EA7"/>
    <w:rsid w:val="00FE36CF"/>
    <w:rsid w:val="00FE3F82"/>
    <w:rsid w:val="00FF0246"/>
    <w:rsid w:val="00FF20D4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://Users/groszykmo/Downloads/zeszyt_metodologiczny._badania_przedsiebiorstw_niefinansowych_2019%20(1).pdf" TargetMode="External"/><Relationship Id="rId24" Type="http://schemas.openxmlformats.org/officeDocument/2006/relationships/hyperlink" Target="http://stat.gov.pl/metainformacje/slownik-pojec/pojecia-stosowane-w-statystyce-publicznej/395,pojecie.html" TargetMode="External"/><Relationship Id="rId32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wyniki-finansowe-przedsiebiorstw-w-pierwszym-polroczu-2023-roku,40,3.html" TargetMode="External"/><Relationship Id="rId28" Type="http://schemas.openxmlformats.org/officeDocument/2006/relationships/hyperlink" Target="http://stat.gov.pl/metainformacje/slownik-pojec/pojecia-stosowane-w-statystyce-publicznej/587,pojeci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orm.stat.gov.pl/formularze/2022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58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583,pojecie.html" TargetMode="External"/><Relationship Id="rId30" Type="http://schemas.openxmlformats.org/officeDocument/2006/relationships/hyperlink" Target="http://stat.gov.pl/metainformacje/slownik-pojec/pojecia-stosowane-w-statystyce-publicznej/584,pojecie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Informacja_sygnalna_wyniki_finansowe_przedsiębiorstw_01-09 2023.docx.docx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B724-2E2E-4130-A171-D0980A68B0E0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D0EF7F58-6BC4-40B0-8775-BA39BDF08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5</Pages>
  <Words>2126</Words>
  <Characters>12757</Characters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</vt:lpstr>
    </vt:vector>
  </TitlesOfParts>
  <Company/>
  <LinksUpToDate>false</LinksUpToDate>
  <CharactersWithSpaces>14854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</dc:title>
  <dc:subject/>
  <dc:creator>Główny Urząd Statystyczny</dc:creator>
  <cp:keywords>przychody, koszty, wynik finansowy, aktywa, zobowiązania, nakłady inwestycyjne</cp:keywords>
  <dc:description/>
  <cp:lastPrinted>2019-02-21T09:45:00Z</cp:lastPrinted>
  <dcterms:created xsi:type="dcterms:W3CDTF">2022-03-21T10:42:00Z</dcterms:created>
  <dcterms:modified xsi:type="dcterms:W3CDTF">2023-12-11T11:03:00Z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