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366F4" w14:textId="3719AE75" w:rsidR="00812C33" w:rsidRDefault="00812C33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7AA29A0E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2515BD34" w14:textId="7529D823" w:rsidR="003627E7" w:rsidRPr="009F6794" w:rsidRDefault="0037781F" w:rsidP="009F6794">
      <w:pPr>
        <w:spacing w:before="0" w:after="60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886592" behindDoc="0" locked="0" layoutInCell="1" allowOverlap="1" wp14:anchorId="2408CFDB" wp14:editId="309F03D0">
                <wp:simplePos x="0" y="0"/>
                <wp:positionH relativeFrom="margin">
                  <wp:posOffset>44450</wp:posOffset>
                </wp:positionH>
                <wp:positionV relativeFrom="paragraph">
                  <wp:posOffset>673100</wp:posOffset>
                </wp:positionV>
                <wp:extent cx="2178050" cy="1492250"/>
                <wp:effectExtent l="0" t="0" r="0" b="0"/>
                <wp:wrapSquare wrapText="bothSides"/>
                <wp:docPr id="9" name="Pole tekstowe 2" descr="7,9%&#10;Wzrost produkcji sprzedanej przemysłu w porównaniu z kwietniem ub. roku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0" cy="1492250"/>
                        </a:xfrm>
                        <a:prstGeom prst="roundRect">
                          <a:avLst>
                            <a:gd name="adj" fmla="val 15096"/>
                          </a:avLst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599A1" w14:textId="0A8FA86A" w:rsidR="007E6C46" w:rsidRPr="00E3620C" w:rsidRDefault="005817F8" w:rsidP="007E6C46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</w:pPr>
                            <w:r w:rsidRPr="005817F8">
                              <w:rPr>
                                <w:rFonts w:ascii="Fira Sans SemiBold" w:hAnsi="Fira Sans SemiBold"/>
                                <w:color w:val="66AFDE"/>
                                <w:sz w:val="72"/>
                                <w:szCs w:val="72"/>
                              </w:rPr>
                              <w:sym w:font="Wingdings" w:char="F0F1"/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7,9</w:t>
                            </w:r>
                            <w:r w:rsidR="00066036" w:rsidRPr="00E3620C">
                              <w:rPr>
                                <w:rStyle w:val="WartowskanikaZnak"/>
                                <w:sz w:val="72"/>
                                <w:szCs w:val="72"/>
                              </w:rPr>
                              <w:t>%</w:t>
                            </w:r>
                          </w:p>
                          <w:p w14:paraId="52A639D7" w14:textId="77F3607D" w:rsidR="00E638CE" w:rsidRDefault="005817F8" w:rsidP="00E638CE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7E6C46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7E6C46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69037493" w14:textId="3EDC1701" w:rsidR="007E6C46" w:rsidRPr="00C145F8" w:rsidRDefault="004577B3" w:rsidP="00E638CE">
                            <w:pPr>
                              <w:spacing w:before="0" w:after="0"/>
                              <w:rPr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z </w:t>
                            </w:r>
                            <w:r w:rsidR="005817F8">
                              <w:rPr>
                                <w:sz w:val="20"/>
                              </w:rPr>
                              <w:t>kwietniem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</w:t>
                            </w:r>
                            <w:r w:rsidR="00684763">
                              <w:rPr>
                                <w:sz w:val="20"/>
                              </w:rPr>
                              <w:t>ub.</w:t>
                            </w:r>
                            <w:r w:rsidR="00EE54E0">
                              <w:rPr>
                                <w:sz w:val="20"/>
                              </w:rPr>
                              <w:t xml:space="preserve"> r</w:t>
                            </w:r>
                            <w:r w:rsidR="00684763">
                              <w:rPr>
                                <w:sz w:val="20"/>
                              </w:rPr>
                              <w:t>oku</w:t>
                            </w:r>
                            <w:r w:rsidR="00575A96" w:rsidRPr="00C145F8">
                              <w:rPr>
                                <w:color w:val="FFFFFF" w:themeColor="background1"/>
                                <w:sz w:val="20"/>
                              </w:rPr>
                              <w:t>.</w:t>
                            </w:r>
                          </w:p>
                          <w:p w14:paraId="449C295B" w14:textId="77777777" w:rsidR="007E6C46" w:rsidRPr="007D605C" w:rsidRDefault="007E6C46" w:rsidP="007E6C46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08CFDB" id="Pole tekstowe 2" o:spid="_x0000_s1026" alt="7,9%&#10;Wzrost produkcji sprzedanej przemysłu w porównaniu z kwietniem ub. roku" style="position:absolute;margin-left:3.5pt;margin-top:53pt;width:171.5pt;height:117.5pt;z-index:251886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989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" fillcolor="#001d77" stroked="f">
                <v:stroke joinstyle="miter"/>
                <v:textbox>
                  <w:txbxContent>
                    <w:p w14:paraId="21A599A1" w14:textId="0A8FA86A" w:rsidR="007E6C46" w:rsidRPr="00E3620C" w:rsidRDefault="005817F8" w:rsidP="007E6C46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</w:pPr>
                      <w:r w:rsidRPr="005817F8">
                        <w:rPr>
                          <w:rFonts w:ascii="Fira Sans SemiBold" w:hAnsi="Fira Sans SemiBold"/>
                          <w:color w:val="66AFDE"/>
                          <w:sz w:val="72"/>
                          <w:szCs w:val="72"/>
                        </w:rPr>
                        <w:sym w:font="Wingdings" w:char="F0F1"/>
                      </w:r>
                      <w:r>
                        <w:rPr>
                          <w:rStyle w:val="WartowskanikaZnak"/>
                          <w:sz w:val="72"/>
                          <w:szCs w:val="72"/>
                        </w:rPr>
                        <w:t>7,9</w:t>
                      </w:r>
                      <w:r w:rsidR="00066036" w:rsidRPr="00E3620C">
                        <w:rPr>
                          <w:rStyle w:val="WartowskanikaZnak"/>
                          <w:sz w:val="72"/>
                          <w:szCs w:val="72"/>
                        </w:rPr>
                        <w:t>%</w:t>
                      </w:r>
                    </w:p>
                    <w:p w14:paraId="52A639D7" w14:textId="77F3607D" w:rsidR="00E638CE" w:rsidRDefault="005817F8" w:rsidP="00E638CE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7E6C46" w:rsidRPr="00364866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7E6C46">
                        <w:rPr>
                          <w:sz w:val="20"/>
                        </w:rPr>
                        <w:t xml:space="preserve"> </w:t>
                      </w:r>
                    </w:p>
                    <w:p w14:paraId="69037493" w14:textId="3EDC1701" w:rsidR="007E6C46" w:rsidRPr="00C145F8" w:rsidRDefault="004577B3" w:rsidP="00E638CE">
                      <w:pPr>
                        <w:spacing w:before="0" w:after="0"/>
                        <w:rPr>
                          <w:color w:val="FFFFFF" w:themeColor="background1"/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z </w:t>
                      </w:r>
                      <w:r w:rsidR="005817F8">
                        <w:rPr>
                          <w:sz w:val="20"/>
                        </w:rPr>
                        <w:t>kwietniem</w:t>
                      </w:r>
                      <w:r w:rsidR="00EE54E0">
                        <w:rPr>
                          <w:sz w:val="20"/>
                        </w:rPr>
                        <w:t xml:space="preserve"> </w:t>
                      </w:r>
                      <w:r w:rsidR="00684763">
                        <w:rPr>
                          <w:sz w:val="20"/>
                        </w:rPr>
                        <w:t>ub.</w:t>
                      </w:r>
                      <w:r w:rsidR="00EE54E0">
                        <w:rPr>
                          <w:sz w:val="20"/>
                        </w:rPr>
                        <w:t xml:space="preserve"> r</w:t>
                      </w:r>
                      <w:r w:rsidR="00684763">
                        <w:rPr>
                          <w:sz w:val="20"/>
                        </w:rPr>
                        <w:t>oku</w:t>
                      </w:r>
                      <w:r w:rsidR="00575A96" w:rsidRPr="00C145F8">
                        <w:rPr>
                          <w:color w:val="FFFFFF" w:themeColor="background1"/>
                          <w:sz w:val="20"/>
                        </w:rPr>
                        <w:t>.</w:t>
                      </w:r>
                    </w:p>
                    <w:p w14:paraId="449C295B" w14:textId="77777777" w:rsidR="007E6C46" w:rsidRPr="007D605C" w:rsidRDefault="007E6C46" w:rsidP="007E6C46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80040C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w</w:t>
      </w:r>
      <w:r w:rsidR="00532904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r w:rsidR="005817F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kwietniu</w:t>
      </w:r>
      <w:r w:rsidR="0042517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</w:t>
      </w:r>
      <w:r w:rsidR="002B2FA8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4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37211BC0" w14:textId="08AC22C8" w:rsidR="008F2960" w:rsidRDefault="0037781F" w:rsidP="008F2960">
      <w:pPr>
        <w:spacing w:before="360"/>
        <w:ind w:left="3544"/>
        <w:rPr>
          <w:b/>
          <w:noProof/>
          <w:szCs w:val="19"/>
          <w:lang w:eastAsia="pl-PL"/>
        </w:rPr>
      </w:pPr>
      <w:r>
        <w:rPr>
          <w:b/>
          <w:noProof/>
          <w:szCs w:val="19"/>
          <w:lang w:eastAsia="pl-PL"/>
        </w:rPr>
        <w:t>W</w:t>
      </w:r>
      <w:r w:rsidR="00532904">
        <w:rPr>
          <w:b/>
          <w:noProof/>
          <w:szCs w:val="19"/>
          <w:lang w:eastAsia="pl-PL"/>
        </w:rPr>
        <w:t xml:space="preserve"> </w:t>
      </w:r>
      <w:r w:rsidR="005817F8">
        <w:rPr>
          <w:b/>
          <w:noProof/>
          <w:szCs w:val="19"/>
          <w:lang w:eastAsia="pl-PL"/>
        </w:rPr>
        <w:t>kwietniu</w:t>
      </w:r>
      <w:r w:rsidR="00EE54E0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>b</w:t>
      </w:r>
      <w:r>
        <w:rPr>
          <w:b/>
          <w:noProof/>
          <w:szCs w:val="19"/>
          <w:lang w:eastAsia="pl-PL"/>
        </w:rPr>
        <w:t>r.</w:t>
      </w:r>
      <w:r w:rsidRPr="003627E7">
        <w:rPr>
          <w:b/>
          <w:noProof/>
          <w:szCs w:val="19"/>
          <w:lang w:eastAsia="pl-PL"/>
        </w:rPr>
        <w:t xml:space="preserve"> produkcja sprzed</w:t>
      </w:r>
      <w:r>
        <w:rPr>
          <w:b/>
          <w:noProof/>
          <w:szCs w:val="19"/>
          <w:lang w:eastAsia="pl-PL"/>
        </w:rPr>
        <w:t xml:space="preserve">ana przemysłu była </w:t>
      </w:r>
      <w:r w:rsidR="005817F8">
        <w:rPr>
          <w:b/>
          <w:noProof/>
          <w:szCs w:val="19"/>
          <w:lang w:eastAsia="pl-PL"/>
        </w:rPr>
        <w:t>wy</w:t>
      </w:r>
      <w:r>
        <w:rPr>
          <w:b/>
          <w:noProof/>
          <w:szCs w:val="19"/>
          <w:lang w:eastAsia="pl-PL"/>
        </w:rPr>
        <w:t xml:space="preserve">ższa o </w:t>
      </w:r>
      <w:r w:rsidR="005817F8">
        <w:rPr>
          <w:b/>
          <w:noProof/>
          <w:szCs w:val="19"/>
          <w:lang w:eastAsia="pl-PL"/>
        </w:rPr>
        <w:t>7,9</w:t>
      </w:r>
      <w:r>
        <w:rPr>
          <w:b/>
          <w:noProof/>
          <w:szCs w:val="19"/>
          <w:lang w:eastAsia="pl-PL"/>
        </w:rPr>
        <w:t>% w porównaniu z</w:t>
      </w:r>
      <w:r w:rsidR="004577B3">
        <w:rPr>
          <w:b/>
          <w:noProof/>
          <w:szCs w:val="19"/>
          <w:lang w:eastAsia="pl-PL"/>
        </w:rPr>
        <w:t xml:space="preserve"> </w:t>
      </w:r>
      <w:r w:rsidR="005817F8">
        <w:rPr>
          <w:b/>
          <w:noProof/>
          <w:szCs w:val="19"/>
          <w:lang w:eastAsia="pl-PL"/>
        </w:rPr>
        <w:t>kwietniem</w:t>
      </w:r>
      <w:r w:rsidR="00E66DF9">
        <w:rPr>
          <w:b/>
          <w:noProof/>
          <w:szCs w:val="19"/>
          <w:lang w:eastAsia="pl-PL"/>
        </w:rPr>
        <w:t xml:space="preserve"> </w:t>
      </w:r>
      <w:r w:rsidR="002B2FA8">
        <w:rPr>
          <w:b/>
          <w:noProof/>
          <w:szCs w:val="19"/>
          <w:lang w:eastAsia="pl-PL"/>
        </w:rPr>
        <w:t xml:space="preserve">ub. </w:t>
      </w:r>
      <w:r w:rsidR="00EE54E0">
        <w:rPr>
          <w:b/>
          <w:noProof/>
          <w:szCs w:val="19"/>
          <w:lang w:eastAsia="pl-PL"/>
        </w:rPr>
        <w:t>r</w:t>
      </w:r>
      <w:r w:rsidR="002B2FA8">
        <w:rPr>
          <w:b/>
          <w:noProof/>
          <w:szCs w:val="19"/>
          <w:lang w:eastAsia="pl-PL"/>
        </w:rPr>
        <w:t>oku</w:t>
      </w:r>
      <w:r>
        <w:rPr>
          <w:b/>
          <w:noProof/>
          <w:szCs w:val="19"/>
          <w:lang w:eastAsia="pl-PL"/>
        </w:rPr>
        <w:t xml:space="preserve">, kiedy notowano </w:t>
      </w:r>
      <w:r w:rsidR="004577B3">
        <w:rPr>
          <w:b/>
          <w:noProof/>
          <w:szCs w:val="19"/>
          <w:lang w:eastAsia="pl-PL"/>
        </w:rPr>
        <w:t>spadek</w:t>
      </w:r>
      <w:r w:rsidRPr="00AF619B">
        <w:rPr>
          <w:b/>
          <w:noProof/>
          <w:szCs w:val="19"/>
          <w:lang w:eastAsia="pl-PL"/>
        </w:rPr>
        <w:t xml:space="preserve"> o</w:t>
      </w:r>
      <w:r w:rsidR="00532904" w:rsidRPr="00AF619B">
        <w:rPr>
          <w:b/>
          <w:noProof/>
          <w:szCs w:val="19"/>
          <w:lang w:eastAsia="pl-PL"/>
        </w:rPr>
        <w:t> </w:t>
      </w:r>
      <w:r w:rsidR="005817F8">
        <w:rPr>
          <w:b/>
          <w:noProof/>
          <w:szCs w:val="19"/>
          <w:lang w:eastAsia="pl-PL"/>
        </w:rPr>
        <w:t>6,4</w:t>
      </w:r>
      <w:r w:rsidRPr="00AF619B">
        <w:rPr>
          <w:b/>
          <w:noProof/>
          <w:szCs w:val="19"/>
          <w:lang w:eastAsia="pl-PL"/>
        </w:rPr>
        <w:t>%</w:t>
      </w:r>
      <w:r w:rsidRPr="004C52E2">
        <w:rPr>
          <w:b/>
        </w:rPr>
        <w:t xml:space="preserve"> </w:t>
      </w:r>
      <w:r w:rsidRPr="005C1EA6">
        <w:rPr>
          <w:b/>
        </w:rPr>
        <w:t>w stosunku</w:t>
      </w:r>
      <w:r>
        <w:t xml:space="preserve"> </w:t>
      </w:r>
      <w:r w:rsidRPr="00C74841">
        <w:rPr>
          <w:b/>
          <w:noProof/>
          <w:szCs w:val="19"/>
          <w:lang w:eastAsia="pl-PL"/>
        </w:rPr>
        <w:t>do an</w:t>
      </w:r>
      <w:r w:rsidRPr="00B55FEA">
        <w:rPr>
          <w:b/>
          <w:noProof/>
          <w:szCs w:val="19"/>
          <w:lang w:eastAsia="pl-PL"/>
        </w:rPr>
        <w:t>a</w:t>
      </w:r>
      <w:r w:rsidRPr="00C74841">
        <w:rPr>
          <w:b/>
          <w:noProof/>
          <w:szCs w:val="19"/>
          <w:lang w:eastAsia="pl-PL"/>
        </w:rPr>
        <w:t xml:space="preserve">logicznego okresu </w:t>
      </w:r>
      <w:r w:rsidR="002B2FA8">
        <w:rPr>
          <w:b/>
          <w:noProof/>
          <w:szCs w:val="19"/>
          <w:lang w:eastAsia="pl-PL"/>
        </w:rPr>
        <w:t>roku poprzedniego</w:t>
      </w:r>
      <w:r w:rsidRPr="00C74841">
        <w:rPr>
          <w:b/>
          <w:noProof/>
          <w:szCs w:val="19"/>
          <w:lang w:eastAsia="pl-PL"/>
        </w:rPr>
        <w:t>,</w:t>
      </w:r>
      <w:r>
        <w:rPr>
          <w:b/>
          <w:noProof/>
          <w:szCs w:val="19"/>
          <w:lang w:eastAsia="pl-PL"/>
        </w:rPr>
        <w:t xml:space="preserve"> natomiast w porównaniu z</w:t>
      </w:r>
      <w:r w:rsidR="008F2960">
        <w:rPr>
          <w:b/>
          <w:noProof/>
          <w:szCs w:val="19"/>
          <w:lang w:eastAsia="pl-PL"/>
        </w:rPr>
        <w:t xml:space="preserve"> </w:t>
      </w:r>
      <w:r w:rsidR="005817F8">
        <w:rPr>
          <w:b/>
          <w:noProof/>
          <w:szCs w:val="19"/>
          <w:lang w:eastAsia="pl-PL"/>
        </w:rPr>
        <w:t>marcem</w:t>
      </w:r>
      <w:r w:rsidR="002B2FA8">
        <w:rPr>
          <w:b/>
          <w:noProof/>
          <w:szCs w:val="19"/>
          <w:lang w:eastAsia="pl-PL"/>
        </w:rPr>
        <w:t xml:space="preserve"> b</w:t>
      </w:r>
      <w:r w:rsidR="004577B3">
        <w:rPr>
          <w:b/>
          <w:noProof/>
          <w:szCs w:val="19"/>
          <w:lang w:eastAsia="pl-PL"/>
        </w:rPr>
        <w:t>r.</w:t>
      </w:r>
      <w:r w:rsidR="00EE54E0">
        <w:rPr>
          <w:b/>
          <w:noProof/>
          <w:szCs w:val="19"/>
          <w:lang w:eastAsia="pl-PL"/>
        </w:rPr>
        <w:t xml:space="preserve"> </w:t>
      </w:r>
      <w:r w:rsidR="005817F8">
        <w:rPr>
          <w:b/>
          <w:noProof/>
          <w:szCs w:val="19"/>
          <w:lang w:eastAsia="pl-PL"/>
        </w:rPr>
        <w:t>spadła</w:t>
      </w:r>
      <w:r>
        <w:rPr>
          <w:b/>
          <w:noProof/>
          <w:szCs w:val="19"/>
          <w:lang w:eastAsia="pl-PL"/>
        </w:rPr>
        <w:t xml:space="preserve"> o </w:t>
      </w:r>
      <w:r w:rsidR="005817F8">
        <w:rPr>
          <w:b/>
          <w:noProof/>
          <w:szCs w:val="19"/>
          <w:lang w:eastAsia="pl-PL"/>
        </w:rPr>
        <w:t>2,2</w:t>
      </w:r>
      <w:r>
        <w:rPr>
          <w:b/>
          <w:noProof/>
          <w:szCs w:val="19"/>
          <w:lang w:eastAsia="pl-PL"/>
        </w:rPr>
        <w:t>%.</w:t>
      </w:r>
      <w:r w:rsidR="004577B3" w:rsidRPr="004577B3">
        <w:rPr>
          <w:b/>
          <w:noProof/>
          <w:szCs w:val="19"/>
          <w:lang w:eastAsia="pl-PL"/>
        </w:rPr>
        <w:t xml:space="preserve"> </w:t>
      </w:r>
      <w:r w:rsidR="004577B3">
        <w:rPr>
          <w:b/>
          <w:noProof/>
          <w:szCs w:val="19"/>
          <w:lang w:eastAsia="pl-PL"/>
        </w:rPr>
        <w:t xml:space="preserve">W okresie styczeń – </w:t>
      </w:r>
      <w:r w:rsidR="005817F8">
        <w:rPr>
          <w:b/>
          <w:noProof/>
          <w:szCs w:val="19"/>
          <w:lang w:eastAsia="pl-PL"/>
        </w:rPr>
        <w:t>kwiecień</w:t>
      </w:r>
      <w:r w:rsidR="004577B3">
        <w:rPr>
          <w:b/>
          <w:noProof/>
          <w:szCs w:val="19"/>
          <w:lang w:eastAsia="pl-PL"/>
        </w:rPr>
        <w:t xml:space="preserve"> br.</w:t>
      </w:r>
      <w:r w:rsidR="004577B3" w:rsidRPr="003627E7">
        <w:rPr>
          <w:b/>
          <w:noProof/>
          <w:szCs w:val="19"/>
          <w:lang w:eastAsia="pl-PL"/>
        </w:rPr>
        <w:t xml:space="preserve"> produkcj</w:t>
      </w:r>
      <w:r w:rsidR="004577B3">
        <w:rPr>
          <w:b/>
          <w:noProof/>
          <w:szCs w:val="19"/>
          <w:lang w:eastAsia="pl-PL"/>
        </w:rPr>
        <w:t>a sprzedana przemysłu była o </w:t>
      </w:r>
      <w:r w:rsidR="008F2960">
        <w:rPr>
          <w:b/>
          <w:noProof/>
          <w:szCs w:val="19"/>
          <w:lang w:eastAsia="pl-PL"/>
        </w:rPr>
        <w:t>0,</w:t>
      </w:r>
      <w:r w:rsidR="005817F8">
        <w:rPr>
          <w:b/>
          <w:noProof/>
          <w:szCs w:val="19"/>
          <w:lang w:eastAsia="pl-PL"/>
        </w:rPr>
        <w:t>9</w:t>
      </w:r>
      <w:r w:rsidR="004577B3" w:rsidRPr="003627E7">
        <w:rPr>
          <w:b/>
          <w:noProof/>
          <w:szCs w:val="19"/>
          <w:lang w:eastAsia="pl-PL"/>
        </w:rPr>
        <w:t xml:space="preserve">% </w:t>
      </w:r>
      <w:r w:rsidR="005817F8">
        <w:rPr>
          <w:b/>
          <w:noProof/>
          <w:szCs w:val="19"/>
          <w:lang w:eastAsia="pl-PL"/>
        </w:rPr>
        <w:t>wy</w:t>
      </w:r>
      <w:r w:rsidR="004577B3" w:rsidRPr="003627E7">
        <w:rPr>
          <w:b/>
          <w:noProof/>
          <w:szCs w:val="19"/>
          <w:lang w:eastAsia="pl-PL"/>
        </w:rPr>
        <w:t>ższa w</w:t>
      </w:r>
      <w:r w:rsidR="00C9755A">
        <w:rPr>
          <w:b/>
          <w:noProof/>
          <w:szCs w:val="19"/>
          <w:lang w:eastAsia="pl-PL"/>
        </w:rPr>
        <w:t> </w:t>
      </w:r>
      <w:r w:rsidR="004577B3" w:rsidRPr="003627E7">
        <w:rPr>
          <w:b/>
          <w:noProof/>
          <w:szCs w:val="19"/>
          <w:lang w:eastAsia="pl-PL"/>
        </w:rPr>
        <w:t>porównaniu z </w:t>
      </w:r>
      <w:r w:rsidR="004577B3">
        <w:rPr>
          <w:b/>
          <w:noProof/>
          <w:szCs w:val="19"/>
          <w:lang w:eastAsia="pl-PL"/>
        </w:rPr>
        <w:t>analogicznym okresem 2023 roku</w:t>
      </w:r>
      <w:r w:rsidR="008F2960">
        <w:rPr>
          <w:b/>
          <w:noProof/>
          <w:szCs w:val="19"/>
          <w:lang w:eastAsia="pl-PL"/>
        </w:rPr>
        <w:t>,</w:t>
      </w:r>
      <w:r w:rsidR="008F2960" w:rsidRPr="008F2960">
        <w:rPr>
          <w:b/>
          <w:noProof/>
          <w:szCs w:val="19"/>
          <w:lang w:eastAsia="pl-PL"/>
        </w:rPr>
        <w:t xml:space="preserve"> </w:t>
      </w:r>
      <w:r w:rsidR="008F2960">
        <w:rPr>
          <w:b/>
          <w:noProof/>
          <w:szCs w:val="19"/>
          <w:lang w:eastAsia="pl-PL"/>
        </w:rPr>
        <w:t>kiedy notowano spadek o </w:t>
      </w:r>
      <w:r w:rsidR="005817F8">
        <w:rPr>
          <w:b/>
          <w:noProof/>
          <w:szCs w:val="19"/>
          <w:lang w:eastAsia="pl-PL"/>
        </w:rPr>
        <w:t>2,2</w:t>
      </w:r>
      <w:r w:rsidR="008F2960" w:rsidRPr="003627E7">
        <w:rPr>
          <w:b/>
          <w:noProof/>
          <w:szCs w:val="19"/>
          <w:lang w:eastAsia="pl-PL"/>
        </w:rPr>
        <w:t>%</w:t>
      </w:r>
      <w:r w:rsidR="008F2960" w:rsidRPr="00944394">
        <w:rPr>
          <w:b/>
        </w:rPr>
        <w:t xml:space="preserve"> </w:t>
      </w:r>
      <w:r w:rsidR="008F2960" w:rsidRPr="005C1EA6">
        <w:rPr>
          <w:b/>
        </w:rPr>
        <w:t>w</w:t>
      </w:r>
      <w:r w:rsidR="008F2960">
        <w:rPr>
          <w:b/>
        </w:rPr>
        <w:t> </w:t>
      </w:r>
      <w:r w:rsidR="008F2960" w:rsidRPr="005C1EA6">
        <w:rPr>
          <w:b/>
        </w:rPr>
        <w:t>stosunku</w:t>
      </w:r>
      <w:r w:rsidR="008F2960">
        <w:t xml:space="preserve"> </w:t>
      </w:r>
      <w:r w:rsidR="008F2960" w:rsidRPr="00C74841">
        <w:rPr>
          <w:b/>
          <w:noProof/>
          <w:szCs w:val="19"/>
          <w:lang w:eastAsia="pl-PL"/>
        </w:rPr>
        <w:t xml:space="preserve">do </w:t>
      </w:r>
      <w:r w:rsidR="008F2960">
        <w:rPr>
          <w:b/>
          <w:noProof/>
          <w:szCs w:val="19"/>
          <w:lang w:eastAsia="pl-PL"/>
        </w:rPr>
        <w:t>porównywalnego</w:t>
      </w:r>
      <w:r w:rsidR="008F2960" w:rsidRPr="00C74841">
        <w:rPr>
          <w:b/>
          <w:noProof/>
          <w:szCs w:val="19"/>
          <w:lang w:eastAsia="pl-PL"/>
        </w:rPr>
        <w:t xml:space="preserve"> okresu poprzedniego</w:t>
      </w:r>
      <w:r w:rsidR="008F2960" w:rsidRPr="00593310">
        <w:rPr>
          <w:b/>
          <w:noProof/>
          <w:szCs w:val="19"/>
          <w:lang w:eastAsia="pl-PL"/>
        </w:rPr>
        <w:t xml:space="preserve"> </w:t>
      </w:r>
      <w:r w:rsidR="008F2960" w:rsidRPr="00C74841">
        <w:rPr>
          <w:b/>
          <w:noProof/>
          <w:szCs w:val="19"/>
          <w:lang w:eastAsia="pl-PL"/>
        </w:rPr>
        <w:t>roku</w:t>
      </w:r>
      <w:r w:rsidR="008F2960">
        <w:rPr>
          <w:b/>
          <w:noProof/>
          <w:szCs w:val="19"/>
          <w:lang w:eastAsia="pl-PL"/>
        </w:rPr>
        <w:t xml:space="preserve">. </w:t>
      </w:r>
    </w:p>
    <w:p w14:paraId="44975CEE" w14:textId="77359732" w:rsidR="007F16DD" w:rsidRPr="008F2960" w:rsidRDefault="007F16DD" w:rsidP="008F2960">
      <w:pPr>
        <w:spacing w:before="360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4DD80804">
                <wp:simplePos x="0" y="0"/>
                <wp:positionH relativeFrom="column">
                  <wp:posOffset>5238115</wp:posOffset>
                </wp:positionH>
                <wp:positionV relativeFrom="paragraph">
                  <wp:posOffset>268605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 descr="Po wyrównaniu sezonowym, wzrost produkcji sprzedanej przemysłu w kwietniu  br. wyniósł 4,4% w skali roku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3BC08691" w:rsidR="003627E7" w:rsidRPr="00AF3465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F3465">
                              <w:t>Po wyrównaniu sezonowym,</w:t>
                            </w:r>
                            <w:r w:rsidR="00A62B72">
                              <w:t xml:space="preserve"> </w:t>
                            </w:r>
                            <w:r w:rsidR="00280D3D">
                              <w:t>wzrost</w:t>
                            </w:r>
                            <w:r w:rsidRPr="00AF3465">
                              <w:t xml:space="preserve"> produkcji</w:t>
                            </w:r>
                            <w:r w:rsidR="00023342" w:rsidRPr="00AF3465">
                              <w:t xml:space="preserve"> </w:t>
                            </w:r>
                            <w:r w:rsidR="00F47E84" w:rsidRPr="00AF3465">
                              <w:t xml:space="preserve">sprzedanej przemysłu </w:t>
                            </w:r>
                            <w:r w:rsidR="00843D6B" w:rsidRPr="00AF3465">
                              <w:t xml:space="preserve">w </w:t>
                            </w:r>
                            <w:r w:rsidR="00280D3D">
                              <w:t>kwietniu</w:t>
                            </w:r>
                            <w:r w:rsidR="002B2FA8" w:rsidRPr="00AF3465">
                              <w:t xml:space="preserve"> b</w:t>
                            </w:r>
                            <w:r w:rsidR="00D65596" w:rsidRPr="00AF3465">
                              <w:t>r.</w:t>
                            </w:r>
                            <w:r w:rsidRPr="00AF3465">
                              <w:t xml:space="preserve"> wyniósł</w:t>
                            </w:r>
                            <w:r w:rsidR="00694016" w:rsidRPr="00AF3465">
                              <w:t xml:space="preserve"> </w:t>
                            </w:r>
                            <w:r w:rsidR="00280D3D">
                              <w:t>4,4</w:t>
                            </w:r>
                            <w:r w:rsidRPr="00AF3465">
                              <w:t xml:space="preserve">% w skali roku </w:t>
                            </w:r>
                          </w:p>
                          <w:p w14:paraId="4A611E87" w14:textId="77777777" w:rsidR="003627E7" w:rsidRPr="009C2230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2C2BA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Po wyrównaniu sezonowym, wzrost produkcji sprzedanej przemysłu w kwietniu  br. wyniósł 4,4% w skali roku " style="position:absolute;margin-left:412.45pt;margin-top:21.1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" filled="f" stroked="f">
                <v:textbox>
                  <w:txbxContent>
                    <w:p w14:paraId="57A40503" w14:textId="3BC08691" w:rsidR="003627E7" w:rsidRPr="00AF3465" w:rsidRDefault="003627E7" w:rsidP="003627E7">
                      <w:pPr>
                        <w:pStyle w:val="tekstzboku"/>
                        <w:suppressAutoHyphens/>
                      </w:pPr>
                      <w:r w:rsidRPr="00AF3465">
                        <w:t>Po wyrównaniu sezonowym,</w:t>
                      </w:r>
                      <w:r w:rsidR="00A62B72">
                        <w:t xml:space="preserve"> </w:t>
                      </w:r>
                      <w:r w:rsidR="00280D3D">
                        <w:t>wzrost</w:t>
                      </w:r>
                      <w:r w:rsidRPr="00AF3465">
                        <w:t xml:space="preserve"> produkcji</w:t>
                      </w:r>
                      <w:r w:rsidR="00023342" w:rsidRPr="00AF3465">
                        <w:t xml:space="preserve"> </w:t>
                      </w:r>
                      <w:r w:rsidR="00F47E84" w:rsidRPr="00AF3465">
                        <w:t xml:space="preserve">sprzedanej przemysłu </w:t>
                      </w:r>
                      <w:r w:rsidR="00843D6B" w:rsidRPr="00AF3465">
                        <w:t xml:space="preserve">w </w:t>
                      </w:r>
                      <w:r w:rsidR="00280D3D">
                        <w:t>kwietniu</w:t>
                      </w:r>
                      <w:r w:rsidR="002B2FA8" w:rsidRPr="00AF3465">
                        <w:t xml:space="preserve"> b</w:t>
                      </w:r>
                      <w:r w:rsidR="00D65596" w:rsidRPr="00AF3465">
                        <w:t>r.</w:t>
                      </w:r>
                      <w:r w:rsidRPr="00AF3465">
                        <w:t xml:space="preserve"> wyniósł</w:t>
                      </w:r>
                      <w:r w:rsidR="00694016" w:rsidRPr="00AF3465">
                        <w:t xml:space="preserve"> </w:t>
                      </w:r>
                      <w:r w:rsidR="00280D3D">
                        <w:t>4,4</w:t>
                      </w:r>
                      <w:r w:rsidRPr="00AF3465">
                        <w:t xml:space="preserve">% w skali roku </w:t>
                      </w:r>
                    </w:p>
                    <w:p w14:paraId="4A611E87" w14:textId="77777777" w:rsidR="003627E7" w:rsidRPr="009C2230" w:rsidRDefault="003627E7" w:rsidP="003627E7"/>
                  </w:txbxContent>
                </v:textbox>
                <w10:wrap type="tight"/>
              </v:shape>
            </w:pict>
          </mc:Fallback>
        </mc:AlternateContent>
      </w:r>
    </w:p>
    <w:p w14:paraId="4C59BFB5" w14:textId="0A8BF1AA" w:rsidR="003627E7" w:rsidRPr="00AF3465" w:rsidRDefault="003627E7" w:rsidP="008355C4">
      <w:pPr>
        <w:rPr>
          <w:noProof/>
          <w:szCs w:val="19"/>
          <w:lang w:eastAsia="pl-PL"/>
        </w:rPr>
      </w:pPr>
      <w:r w:rsidRPr="00AF3465">
        <w:rPr>
          <w:noProof/>
          <w:szCs w:val="19"/>
          <w:lang w:eastAsia="pl-PL"/>
        </w:rPr>
        <w:t>Po wyeliminowaniu wpływu czynników o c</w:t>
      </w:r>
      <w:r w:rsidR="00023342" w:rsidRPr="00AF3465">
        <w:rPr>
          <w:noProof/>
          <w:szCs w:val="19"/>
          <w:lang w:eastAsia="pl-PL"/>
        </w:rPr>
        <w:t>h</w:t>
      </w:r>
      <w:r w:rsidR="00F47E84" w:rsidRPr="00AF3465">
        <w:rPr>
          <w:noProof/>
          <w:szCs w:val="19"/>
          <w:lang w:eastAsia="pl-PL"/>
        </w:rPr>
        <w:t xml:space="preserve">arakterze sezonowym, </w:t>
      </w:r>
      <w:r w:rsidR="00843D6B" w:rsidRPr="00AF3465">
        <w:rPr>
          <w:noProof/>
          <w:szCs w:val="19"/>
          <w:lang w:eastAsia="pl-PL"/>
        </w:rPr>
        <w:t>w</w:t>
      </w:r>
      <w:r w:rsidR="00280D3D">
        <w:rPr>
          <w:noProof/>
          <w:szCs w:val="19"/>
          <w:lang w:eastAsia="pl-PL"/>
        </w:rPr>
        <w:t xml:space="preserve"> kwietniu</w:t>
      </w:r>
      <w:r w:rsidR="002B2FA8" w:rsidRPr="00AF3465">
        <w:rPr>
          <w:noProof/>
          <w:szCs w:val="19"/>
          <w:lang w:eastAsia="pl-PL"/>
        </w:rPr>
        <w:t xml:space="preserve"> b</w:t>
      </w:r>
      <w:r w:rsidR="00D65596" w:rsidRPr="00AF3465">
        <w:rPr>
          <w:noProof/>
          <w:szCs w:val="19"/>
          <w:lang w:eastAsia="pl-PL"/>
        </w:rPr>
        <w:t>r.</w:t>
      </w:r>
      <w:r w:rsidRPr="00AF3465">
        <w:rPr>
          <w:noProof/>
          <w:szCs w:val="19"/>
          <w:lang w:eastAsia="pl-PL"/>
        </w:rPr>
        <w:t xml:space="preserve"> produkcja sprzedana przemysłu ukształtowała się na poziomie o </w:t>
      </w:r>
      <w:r w:rsidR="00280D3D">
        <w:rPr>
          <w:noProof/>
          <w:szCs w:val="19"/>
          <w:lang w:eastAsia="pl-PL"/>
        </w:rPr>
        <w:t>4,4</w:t>
      </w:r>
      <w:r w:rsidRPr="00AF3465">
        <w:rPr>
          <w:noProof/>
          <w:szCs w:val="19"/>
          <w:lang w:eastAsia="pl-PL"/>
        </w:rPr>
        <w:t xml:space="preserve">% </w:t>
      </w:r>
      <w:r w:rsidR="00280D3D">
        <w:rPr>
          <w:noProof/>
          <w:szCs w:val="19"/>
          <w:lang w:eastAsia="pl-PL"/>
        </w:rPr>
        <w:t>wy</w:t>
      </w:r>
      <w:r w:rsidRPr="00AF3465">
        <w:rPr>
          <w:noProof/>
          <w:szCs w:val="19"/>
          <w:lang w:eastAsia="pl-PL"/>
        </w:rPr>
        <w:t xml:space="preserve">ższym niż </w:t>
      </w:r>
      <w:r w:rsidR="00D65596" w:rsidRPr="00AF3465">
        <w:rPr>
          <w:noProof/>
          <w:szCs w:val="19"/>
          <w:lang w:eastAsia="pl-PL"/>
        </w:rPr>
        <w:t xml:space="preserve">w analogicznym miesiącu </w:t>
      </w:r>
      <w:r w:rsidR="002B2FA8" w:rsidRPr="00AF3465">
        <w:rPr>
          <w:noProof/>
          <w:szCs w:val="19"/>
          <w:lang w:eastAsia="pl-PL"/>
        </w:rPr>
        <w:t xml:space="preserve">ub. </w:t>
      </w:r>
      <w:r w:rsidR="008D4E6F" w:rsidRPr="00AF3465">
        <w:rPr>
          <w:noProof/>
          <w:szCs w:val="19"/>
          <w:lang w:eastAsia="pl-PL"/>
        </w:rPr>
        <w:t>r</w:t>
      </w:r>
      <w:r w:rsidR="002B2FA8" w:rsidRPr="00AF3465">
        <w:rPr>
          <w:noProof/>
          <w:szCs w:val="19"/>
          <w:lang w:eastAsia="pl-PL"/>
        </w:rPr>
        <w:t>oku</w:t>
      </w:r>
      <w:r w:rsidRPr="00AF3465">
        <w:rPr>
          <w:noProof/>
          <w:szCs w:val="19"/>
          <w:lang w:eastAsia="pl-PL"/>
        </w:rPr>
        <w:t xml:space="preserve"> i o </w:t>
      </w:r>
      <w:r w:rsidR="00280D3D">
        <w:rPr>
          <w:noProof/>
          <w:szCs w:val="19"/>
          <w:lang w:eastAsia="pl-PL"/>
        </w:rPr>
        <w:t>7,0</w:t>
      </w:r>
      <w:r w:rsidR="00AE62E1" w:rsidRPr="00AF3465">
        <w:rPr>
          <w:noProof/>
          <w:szCs w:val="19"/>
          <w:lang w:eastAsia="pl-PL"/>
        </w:rPr>
        <w:t>%</w:t>
      </w:r>
      <w:r w:rsidR="009C2230" w:rsidRPr="00AF3465">
        <w:rPr>
          <w:noProof/>
          <w:szCs w:val="19"/>
          <w:lang w:eastAsia="pl-PL"/>
        </w:rPr>
        <w:t xml:space="preserve"> </w:t>
      </w:r>
      <w:r w:rsidR="00280D3D">
        <w:rPr>
          <w:noProof/>
          <w:szCs w:val="19"/>
          <w:lang w:eastAsia="pl-PL"/>
        </w:rPr>
        <w:t>wy</w:t>
      </w:r>
      <w:r w:rsidR="00C32FA3" w:rsidRPr="00AF3465">
        <w:rPr>
          <w:noProof/>
          <w:szCs w:val="19"/>
          <w:lang w:eastAsia="pl-PL"/>
        </w:rPr>
        <w:t>ższy</w:t>
      </w:r>
      <w:r w:rsidR="003E5BD9" w:rsidRPr="00AF3465">
        <w:rPr>
          <w:noProof/>
          <w:szCs w:val="19"/>
          <w:lang w:eastAsia="pl-PL"/>
        </w:rPr>
        <w:t>m</w:t>
      </w:r>
      <w:r w:rsidR="008877C4" w:rsidRPr="00AF3465">
        <w:rPr>
          <w:noProof/>
          <w:szCs w:val="19"/>
          <w:lang w:eastAsia="pl-PL"/>
        </w:rPr>
        <w:t xml:space="preserve"> w porównaniu z</w:t>
      </w:r>
      <w:r w:rsidR="00A62B72">
        <w:rPr>
          <w:noProof/>
          <w:szCs w:val="19"/>
          <w:lang w:eastAsia="pl-PL"/>
        </w:rPr>
        <w:t xml:space="preserve"> </w:t>
      </w:r>
      <w:r w:rsidR="00280D3D">
        <w:rPr>
          <w:noProof/>
          <w:szCs w:val="19"/>
          <w:lang w:eastAsia="pl-PL"/>
        </w:rPr>
        <w:t>marcem</w:t>
      </w:r>
      <w:r w:rsidR="002B2FA8" w:rsidRPr="00AF3465">
        <w:rPr>
          <w:noProof/>
          <w:szCs w:val="19"/>
          <w:lang w:eastAsia="pl-PL"/>
        </w:rPr>
        <w:t xml:space="preserve"> b</w:t>
      </w:r>
      <w:r w:rsidR="008D4E6F" w:rsidRPr="00AF3465">
        <w:rPr>
          <w:noProof/>
          <w:szCs w:val="19"/>
          <w:lang w:eastAsia="pl-PL"/>
        </w:rPr>
        <w:t>r</w:t>
      </w:r>
      <w:r w:rsidR="00D65596" w:rsidRPr="00AF3465">
        <w:rPr>
          <w:noProof/>
          <w:szCs w:val="19"/>
          <w:lang w:eastAsia="pl-PL"/>
        </w:rPr>
        <w:t>.</w:t>
      </w:r>
    </w:p>
    <w:p w14:paraId="75CFD0C6" w14:textId="19972C14" w:rsidR="008355C4" w:rsidRPr="00AF619B" w:rsidRDefault="008355C4" w:rsidP="008355C4">
      <w:pPr>
        <w:rPr>
          <w:i/>
          <w:noProof/>
          <w:szCs w:val="19"/>
          <w:lang w:eastAsia="pl-PL"/>
        </w:rPr>
      </w:pPr>
    </w:p>
    <w:p w14:paraId="2A1C6D87" w14:textId="4EBF042F" w:rsidR="003627E7" w:rsidRDefault="00280D3D" w:rsidP="003627E7">
      <w:pPr>
        <w:rPr>
          <w:b/>
          <w:spacing w:val="-2"/>
          <w:szCs w:val="19"/>
          <w:shd w:val="clear" w:color="auto" w:fill="FFFFFF"/>
        </w:rPr>
      </w:pPr>
      <w:r>
        <w:rPr>
          <w:b/>
          <w:noProof/>
          <w:spacing w:val="-2"/>
          <w:szCs w:val="19"/>
          <w:shd w:val="clear" w:color="auto" w:fill="FFFFFF"/>
        </w:rPr>
        <w:drawing>
          <wp:anchor distT="0" distB="0" distL="114300" distR="114300" simplePos="0" relativeHeight="252008448" behindDoc="0" locked="0" layoutInCell="1" allowOverlap="1" wp14:anchorId="1DCBBD8E" wp14:editId="4B80C44E">
            <wp:simplePos x="0" y="0"/>
            <wp:positionH relativeFrom="column">
              <wp:posOffset>-57150</wp:posOffset>
            </wp:positionH>
            <wp:positionV relativeFrom="paragraph">
              <wp:posOffset>215900</wp:posOffset>
            </wp:positionV>
            <wp:extent cx="5245100" cy="3023870"/>
            <wp:effectExtent l="0" t="0" r="0" b="5080"/>
            <wp:wrapSquare wrapText="bothSides"/>
            <wp:docPr id="6" name="Obraz 6" descr="Produkcja sprzedana przemysłu (przeciętna miesięczna 2021=100) w latach 2021-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627E7" w:rsidRPr="00CB4942">
        <w:rPr>
          <w:b/>
          <w:spacing w:val="-2"/>
          <w:szCs w:val="19"/>
        </w:rPr>
        <w:t>Wykres 1.</w:t>
      </w:r>
      <w:r w:rsidR="003627E7" w:rsidRPr="00CB4942">
        <w:rPr>
          <w:b/>
          <w:spacing w:val="-2"/>
          <w:szCs w:val="19"/>
          <w:shd w:val="clear" w:color="auto" w:fill="FFFFFF"/>
        </w:rPr>
        <w:t xml:space="preserve"> Produkcja sprzedana przemysłu (przeciętna miesięczna 20</w:t>
      </w:r>
      <w:r w:rsidR="002B2FA8">
        <w:rPr>
          <w:b/>
          <w:spacing w:val="-2"/>
          <w:szCs w:val="19"/>
          <w:shd w:val="clear" w:color="auto" w:fill="FFFFFF"/>
        </w:rPr>
        <w:t>21</w:t>
      </w:r>
      <w:r w:rsidR="003627E7" w:rsidRPr="00CB4942">
        <w:rPr>
          <w:b/>
          <w:spacing w:val="-2"/>
          <w:szCs w:val="19"/>
          <w:shd w:val="clear" w:color="auto" w:fill="FFFFFF"/>
        </w:rPr>
        <w:t>=100)</w:t>
      </w:r>
    </w:p>
    <w:p w14:paraId="3E4C3441" w14:textId="08BDAD5B" w:rsidR="0050220D" w:rsidRPr="00CB4942" w:rsidRDefault="0050220D" w:rsidP="003627E7">
      <w:pPr>
        <w:rPr>
          <w:b/>
          <w:spacing w:val="-2"/>
          <w:szCs w:val="19"/>
          <w:shd w:val="clear" w:color="auto" w:fill="FFFFFF"/>
        </w:rPr>
      </w:pPr>
    </w:p>
    <w:p w14:paraId="0E6C30F0" w14:textId="2A38348D" w:rsidR="009C4001" w:rsidRPr="00500057" w:rsidRDefault="002B529E" w:rsidP="009C4001">
      <w:pPr>
        <w:spacing w:before="0" w:after="0" w:line="240" w:lineRule="auto"/>
        <w:rPr>
          <w:rFonts w:eastAsia="Calibri" w:cs="Times New Roman"/>
        </w:rPr>
      </w:pPr>
      <w:r>
        <w:rPr>
          <w:rFonts w:eastAsia="Calibri" w:cs="Times New Roman"/>
        </w:rPr>
        <w:t>We wszystkich</w:t>
      </w:r>
      <w:r w:rsidR="00CF068C" w:rsidRPr="00500057">
        <w:rPr>
          <w:rFonts w:eastAsia="Calibri" w:cs="Times New Roman"/>
        </w:rPr>
        <w:t xml:space="preserve"> głównych grupowa</w:t>
      </w:r>
      <w:r w:rsidR="008653BD">
        <w:rPr>
          <w:rFonts w:eastAsia="Calibri" w:cs="Times New Roman"/>
        </w:rPr>
        <w:t>niach</w:t>
      </w:r>
      <w:r w:rsidR="00CF068C" w:rsidRPr="00500057">
        <w:rPr>
          <w:rFonts w:eastAsia="Calibri" w:cs="Times New Roman"/>
        </w:rPr>
        <w:t xml:space="preserve"> przemysłowych w</w:t>
      </w:r>
      <w:r w:rsidR="002B2FA8" w:rsidRPr="00500057">
        <w:rPr>
          <w:rFonts w:eastAsia="Calibri" w:cs="Times New Roman"/>
        </w:rPr>
        <w:t xml:space="preserve"> </w:t>
      </w:r>
      <w:r w:rsidR="003768FD">
        <w:rPr>
          <w:rFonts w:eastAsia="Calibri" w:cs="Times New Roman"/>
        </w:rPr>
        <w:t>kwietniu</w:t>
      </w:r>
      <w:r w:rsidR="008D4E6F" w:rsidRPr="00500057">
        <w:rPr>
          <w:rFonts w:eastAsia="Calibri" w:cs="Times New Roman"/>
        </w:rPr>
        <w:t xml:space="preserve"> </w:t>
      </w:r>
      <w:r w:rsidR="002B2FA8" w:rsidRPr="00500057">
        <w:rPr>
          <w:rFonts w:eastAsia="Calibri" w:cs="Times New Roman"/>
        </w:rPr>
        <w:t>b</w:t>
      </w:r>
      <w:r w:rsidR="00CF068C" w:rsidRPr="00500057">
        <w:rPr>
          <w:rFonts w:eastAsia="Calibri" w:cs="Times New Roman"/>
        </w:rPr>
        <w:t xml:space="preserve">r. odnotowano </w:t>
      </w:r>
      <w:r w:rsidR="003768FD">
        <w:rPr>
          <w:rFonts w:eastAsia="Calibri" w:cs="Times New Roman"/>
        </w:rPr>
        <w:t>wzrost</w:t>
      </w:r>
      <w:r w:rsidR="00443B96" w:rsidRPr="00500057">
        <w:rPr>
          <w:rFonts w:eastAsia="Calibri" w:cs="Times New Roman"/>
        </w:rPr>
        <w:t xml:space="preserve"> </w:t>
      </w:r>
      <w:r w:rsidR="00CF068C" w:rsidRPr="00500057">
        <w:rPr>
          <w:rFonts w:eastAsia="Calibri" w:cs="Times New Roman"/>
        </w:rPr>
        <w:t>w skali roku</w:t>
      </w:r>
      <w:r w:rsidR="002B123F">
        <w:rPr>
          <w:rFonts w:eastAsia="Calibri" w:cs="Times New Roman"/>
        </w:rPr>
        <w:t>,</w:t>
      </w:r>
      <w:r w:rsidR="00CF068C" w:rsidRPr="00500057">
        <w:rPr>
          <w:rFonts w:eastAsia="Calibri" w:cs="Times New Roman"/>
        </w:rPr>
        <w:t xml:space="preserve"> w </w:t>
      </w:r>
      <w:r w:rsidR="00774238" w:rsidRPr="00500057">
        <w:rPr>
          <w:rFonts w:eastAsia="Calibri" w:cs="Times New Roman"/>
        </w:rPr>
        <w:t>produkcj</w:t>
      </w:r>
      <w:r w:rsidR="00774238">
        <w:rPr>
          <w:rFonts w:eastAsia="Calibri" w:cs="Times New Roman"/>
        </w:rPr>
        <w:t>i</w:t>
      </w:r>
      <w:r w:rsidR="00774238" w:rsidRPr="00500057">
        <w:rPr>
          <w:rFonts w:eastAsia="Calibri" w:cs="Times New Roman"/>
        </w:rPr>
        <w:t xml:space="preserve"> </w:t>
      </w:r>
      <w:r w:rsidR="003768FD" w:rsidRPr="00500057">
        <w:rPr>
          <w:rFonts w:eastAsia="Calibri" w:cs="Times New Roman"/>
        </w:rPr>
        <w:t>dóbr konsumpcyjnych trwałych – o </w:t>
      </w:r>
      <w:r w:rsidR="003768FD">
        <w:rPr>
          <w:rFonts w:eastAsia="Calibri" w:cs="Times New Roman"/>
        </w:rPr>
        <w:t>12,9</w:t>
      </w:r>
      <w:r w:rsidR="003768FD" w:rsidRPr="00500057">
        <w:rPr>
          <w:rFonts w:eastAsia="Calibri" w:cs="Times New Roman"/>
        </w:rPr>
        <w:t>%</w:t>
      </w:r>
      <w:r w:rsidR="003768FD">
        <w:rPr>
          <w:rFonts w:eastAsia="Calibri" w:cs="Times New Roman"/>
        </w:rPr>
        <w:t xml:space="preserve">, </w:t>
      </w:r>
      <w:r w:rsidR="003768FD" w:rsidRPr="00500057">
        <w:rPr>
          <w:rFonts w:eastAsia="Calibri" w:cs="Times New Roman"/>
        </w:rPr>
        <w:t xml:space="preserve">dóbr konsumpcyjnych </w:t>
      </w:r>
      <w:r w:rsidR="003768FD">
        <w:rPr>
          <w:rFonts w:eastAsia="Calibri" w:cs="Times New Roman"/>
        </w:rPr>
        <w:t>nie</w:t>
      </w:r>
      <w:r w:rsidR="003768FD" w:rsidRPr="00500057">
        <w:rPr>
          <w:rFonts w:eastAsia="Calibri" w:cs="Times New Roman"/>
        </w:rPr>
        <w:t>trwałych – o</w:t>
      </w:r>
      <w:r w:rsidR="003768FD">
        <w:rPr>
          <w:rFonts w:eastAsia="Calibri" w:cs="Times New Roman"/>
        </w:rPr>
        <w:t> 9,9</w:t>
      </w:r>
      <w:r w:rsidR="003768FD" w:rsidRPr="00500057">
        <w:rPr>
          <w:rFonts w:eastAsia="Calibri" w:cs="Times New Roman"/>
        </w:rPr>
        <w:t>%</w:t>
      </w:r>
      <w:r w:rsidR="003768FD">
        <w:rPr>
          <w:rFonts w:eastAsia="Calibri" w:cs="Times New Roman"/>
        </w:rPr>
        <w:t xml:space="preserve">, </w:t>
      </w:r>
      <w:r w:rsidR="003768FD" w:rsidRPr="00500057">
        <w:rPr>
          <w:rFonts w:eastAsia="Calibri" w:cs="Times New Roman"/>
        </w:rPr>
        <w:t>dóbr inwestycyjnych – o </w:t>
      </w:r>
      <w:r w:rsidR="003768FD">
        <w:rPr>
          <w:rFonts w:eastAsia="Calibri" w:cs="Times New Roman"/>
        </w:rPr>
        <w:t>7,6</w:t>
      </w:r>
      <w:r w:rsidR="003768FD" w:rsidRPr="00500057">
        <w:rPr>
          <w:rFonts w:eastAsia="Calibri" w:cs="Times New Roman"/>
        </w:rPr>
        <w:t>%</w:t>
      </w:r>
      <w:r w:rsidR="003768FD">
        <w:rPr>
          <w:rFonts w:eastAsia="Calibri" w:cs="Times New Roman"/>
        </w:rPr>
        <w:t xml:space="preserve">, </w:t>
      </w:r>
      <w:r w:rsidR="003768FD" w:rsidRPr="00500057">
        <w:rPr>
          <w:rFonts w:eastAsia="Calibri" w:cs="Times New Roman"/>
        </w:rPr>
        <w:t>dóbr związanych z energią – o </w:t>
      </w:r>
      <w:r w:rsidR="003768FD">
        <w:rPr>
          <w:rFonts w:eastAsia="Calibri" w:cs="Times New Roman"/>
        </w:rPr>
        <w:t>7,0</w:t>
      </w:r>
      <w:r w:rsidR="003768FD" w:rsidRPr="00500057">
        <w:rPr>
          <w:rFonts w:eastAsia="Calibri" w:cs="Times New Roman"/>
        </w:rPr>
        <w:t>%</w:t>
      </w:r>
      <w:r w:rsidR="003768FD">
        <w:rPr>
          <w:rFonts w:eastAsia="Calibri" w:cs="Times New Roman"/>
        </w:rPr>
        <w:t xml:space="preserve"> oraz </w:t>
      </w:r>
      <w:r w:rsidR="004F63B2" w:rsidRPr="00500057">
        <w:rPr>
          <w:rFonts w:eastAsia="Calibri" w:cs="Times New Roman"/>
        </w:rPr>
        <w:t>dóbr zaopatrzeniowych – o </w:t>
      </w:r>
      <w:r w:rsidR="003768FD">
        <w:rPr>
          <w:rFonts w:eastAsia="Calibri" w:cs="Times New Roman"/>
        </w:rPr>
        <w:t>6,1</w:t>
      </w:r>
      <w:r w:rsidR="004F63B2" w:rsidRPr="00500057">
        <w:rPr>
          <w:rFonts w:eastAsia="Calibri" w:cs="Times New Roman"/>
        </w:rPr>
        <w:t>%</w:t>
      </w:r>
      <w:r w:rsidR="003768FD">
        <w:rPr>
          <w:rFonts w:eastAsia="Calibri" w:cs="Times New Roman"/>
        </w:rPr>
        <w:t>.</w:t>
      </w:r>
      <w:bookmarkStart w:id="0" w:name="_GoBack"/>
      <w:bookmarkEnd w:id="0"/>
    </w:p>
    <w:p w14:paraId="281BCAA5" w14:textId="1CC9AC13" w:rsidR="00CB4942" w:rsidRDefault="00CB494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FDB0694" w14:textId="77777777" w:rsidR="00280D3D" w:rsidRPr="00500057" w:rsidRDefault="00280D3D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7DD92FF4" w14:textId="44DCCE2B" w:rsidR="00541DA3" w:rsidRPr="00CB4942" w:rsidRDefault="00541DA3" w:rsidP="003627E7">
      <w:pPr>
        <w:spacing w:after="0"/>
        <w:jc w:val="both"/>
        <w:rPr>
          <w:b/>
          <w:szCs w:val="19"/>
          <w:shd w:val="clear" w:color="auto" w:fill="FFFFFF"/>
        </w:rPr>
      </w:pPr>
    </w:p>
    <w:p w14:paraId="57BBE308" w14:textId="32E4003E" w:rsidR="002A6FE6" w:rsidRPr="005A4A14" w:rsidRDefault="003627E7" w:rsidP="005A4A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CB4942">
        <w:rPr>
          <w:i/>
          <w:sz w:val="16"/>
          <w:szCs w:val="16"/>
          <w:shd w:val="clear" w:color="auto" w:fill="FFFFFF"/>
          <w:vertAlign w:val="superscript"/>
        </w:rPr>
        <w:t>a)</w:t>
      </w:r>
      <w:r w:rsidRPr="00CB4942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CB494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0F086CF3" w:rsidR="003627E7" w:rsidRDefault="003627E7" w:rsidP="003627E7">
      <w:pPr>
        <w:spacing w:after="0"/>
        <w:jc w:val="both"/>
        <w:rPr>
          <w:b/>
          <w:szCs w:val="19"/>
          <w:shd w:val="clear" w:color="auto" w:fill="FFFFFF"/>
        </w:rPr>
      </w:pPr>
      <w:r w:rsidRPr="009F6794">
        <w:rPr>
          <w:b/>
          <w:szCs w:val="19"/>
          <w:shd w:val="clear" w:color="auto" w:fill="FFFFFF"/>
        </w:rPr>
        <w:lastRenderedPageBreak/>
        <w:t>Tablica 1. Dynamika produkcji sprzedanej przemysłu</w:t>
      </w:r>
      <w:r w:rsidR="00C071BD" w:rsidRPr="00C071BD">
        <w:rPr>
          <w:b/>
          <w:noProof/>
          <w:sz w:val="16"/>
          <w:szCs w:val="16"/>
          <w:vertAlign w:val="superscript"/>
          <w:lang w:eastAsia="pl-PL"/>
        </w:rPr>
        <w:t xml:space="preserve"> a)</w:t>
      </w:r>
      <w:r w:rsidRPr="009F6794">
        <w:rPr>
          <w:b/>
          <w:szCs w:val="19"/>
          <w:shd w:val="clear" w:color="auto" w:fill="FFFFFF"/>
        </w:rPr>
        <w:t xml:space="preserve"> (ceny stałe)</w:t>
      </w:r>
    </w:p>
    <w:tbl>
      <w:tblPr>
        <w:tblStyle w:val="Siatkatabelijasna"/>
        <w:tblpPr w:leftFromText="141" w:rightFromText="141" w:vertAnchor="text" w:horzAnchor="margin" w:tblpY="176"/>
        <w:tblW w:w="7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Dynamika produkcji sprzedanej przemysłu (ceny stałe)"/>
      </w:tblPr>
      <w:tblGrid>
        <w:gridCol w:w="2324"/>
        <w:gridCol w:w="794"/>
        <w:gridCol w:w="794"/>
        <w:gridCol w:w="794"/>
        <w:gridCol w:w="794"/>
        <w:gridCol w:w="794"/>
        <w:gridCol w:w="794"/>
        <w:gridCol w:w="794"/>
      </w:tblGrid>
      <w:tr w:rsidR="000942A3" w:rsidRPr="003627E7" w14:paraId="4AE7805A" w14:textId="77777777" w:rsidTr="001932CA">
        <w:trPr>
          <w:trHeight w:val="170"/>
        </w:trPr>
        <w:tc>
          <w:tcPr>
            <w:tcW w:w="2324" w:type="dxa"/>
            <w:vMerge w:val="restart"/>
            <w:vAlign w:val="center"/>
          </w:tcPr>
          <w:p w14:paraId="65863426" w14:textId="77777777" w:rsidR="000942A3" w:rsidRPr="003627E7" w:rsidRDefault="000942A3" w:rsidP="001932CA">
            <w:pPr>
              <w:jc w:val="center"/>
              <w:rPr>
                <w:bCs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558" w:type="dxa"/>
            <w:gridSpan w:val="7"/>
            <w:tcBorders>
              <w:bottom w:val="single" w:sz="4" w:space="0" w:color="auto"/>
            </w:tcBorders>
          </w:tcPr>
          <w:p w14:paraId="688B812D" w14:textId="66DCA95E" w:rsidR="000942A3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2024</w:t>
            </w:r>
          </w:p>
        </w:tc>
      </w:tr>
      <w:tr w:rsidR="000942A3" w:rsidRPr="003627E7" w14:paraId="49EEFE1A" w14:textId="77777777" w:rsidTr="001932CA">
        <w:trPr>
          <w:trHeight w:val="474"/>
        </w:trPr>
        <w:tc>
          <w:tcPr>
            <w:tcW w:w="2324" w:type="dxa"/>
            <w:vMerge/>
            <w:vAlign w:val="center"/>
          </w:tcPr>
          <w:p w14:paraId="2E33D0D7" w14:textId="77777777" w:rsidR="000942A3" w:rsidRPr="003627E7" w:rsidRDefault="000942A3" w:rsidP="001932CA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4DFA146" w14:textId="04746530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5817F8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23AB3C0" w14:textId="2D27CFD6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5817F8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010EA4DF" w14:textId="6EE9947E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5817F8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29D7A381" w14:textId="25A53042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5817F8"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794" w:type="dxa"/>
          </w:tcPr>
          <w:p w14:paraId="50A850F3" w14:textId="2260C1FA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 w:rsidRPr="006244BE">
              <w:rPr>
                <w:noProof/>
                <w:sz w:val="16"/>
                <w:szCs w:val="16"/>
                <w:lang w:eastAsia="pl-PL"/>
              </w:rPr>
              <w:t>01-</w:t>
            </w:r>
            <w:r>
              <w:rPr>
                <w:noProof/>
                <w:sz w:val="16"/>
                <w:szCs w:val="16"/>
                <w:lang w:eastAsia="pl-PL"/>
              </w:rPr>
              <w:t>0</w:t>
            </w:r>
            <w:r w:rsidR="005817F8">
              <w:rPr>
                <w:noProof/>
                <w:sz w:val="16"/>
                <w:szCs w:val="16"/>
                <w:lang w:eastAsia="pl-PL"/>
              </w:rPr>
              <w:t>4</w:t>
            </w:r>
            <w:r w:rsidRPr="006244BE">
              <w:rPr>
                <w:b/>
                <w:i/>
                <w:noProof/>
                <w:sz w:val="16"/>
                <w:szCs w:val="16"/>
                <w:vertAlign w:val="superscript"/>
                <w:lang w:eastAsia="pl-PL"/>
              </w:rPr>
              <w:t xml:space="preserve"> 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64364B63" w14:textId="5A32DE15" w:rsidR="000942A3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5817F8">
              <w:rPr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14:paraId="11F6F3AD" w14:textId="52903367" w:rsidR="000942A3" w:rsidRPr="003627E7" w:rsidRDefault="000942A3" w:rsidP="001932CA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0</w:t>
            </w:r>
            <w:r w:rsidR="005817F8">
              <w:rPr>
                <w:sz w:val="16"/>
                <w:szCs w:val="18"/>
                <w:shd w:val="clear" w:color="auto" w:fill="FFFFFF"/>
              </w:rPr>
              <w:t>4</w:t>
            </w:r>
          </w:p>
        </w:tc>
      </w:tr>
      <w:tr w:rsidR="000942A3" w:rsidRPr="003627E7" w14:paraId="768BCE29" w14:textId="77777777" w:rsidTr="001932CA">
        <w:trPr>
          <w:trHeight w:val="439"/>
        </w:trPr>
        <w:tc>
          <w:tcPr>
            <w:tcW w:w="2324" w:type="dxa"/>
            <w:vMerge/>
            <w:tcBorders>
              <w:bottom w:val="single" w:sz="12" w:space="0" w:color="212492"/>
            </w:tcBorders>
            <w:vAlign w:val="center"/>
          </w:tcPr>
          <w:p w14:paraId="70970582" w14:textId="77777777" w:rsidR="000942A3" w:rsidRPr="003627E7" w:rsidRDefault="000942A3" w:rsidP="001932CA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588" w:type="dxa"/>
            <w:gridSpan w:val="2"/>
          </w:tcPr>
          <w:p w14:paraId="6CBB32CD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miesiąc poprzedni = 100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</w:tcBorders>
          </w:tcPr>
          <w:p w14:paraId="6498D5EF" w14:textId="77777777" w:rsidR="000942A3" w:rsidRDefault="000942A3" w:rsidP="001932CA">
            <w:pPr>
              <w:spacing w:after="0" w:line="240" w:lineRule="auto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noProof/>
                <w:sz w:val="16"/>
                <w:szCs w:val="16"/>
                <w:lang w:eastAsia="pl-PL"/>
              </w:rPr>
              <w:t>analogiczny okres                    ub. roku = 100</w:t>
            </w:r>
          </w:p>
        </w:tc>
        <w:tc>
          <w:tcPr>
            <w:tcW w:w="1588" w:type="dxa"/>
            <w:gridSpan w:val="2"/>
          </w:tcPr>
          <w:p w14:paraId="56542E94" w14:textId="26563F96" w:rsidR="000942A3" w:rsidRPr="006244BE" w:rsidRDefault="000942A3" w:rsidP="001932CA">
            <w:pPr>
              <w:spacing w:before="0" w:after="0" w:line="240" w:lineRule="auto"/>
              <w:jc w:val="center"/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>przeciętna miesięczna      2021 = 100</w:t>
            </w:r>
          </w:p>
        </w:tc>
      </w:tr>
      <w:tr w:rsidR="000942A3" w:rsidRPr="003627E7" w14:paraId="20BAE3A8" w14:textId="77777777" w:rsidTr="001932CA">
        <w:trPr>
          <w:trHeight w:val="57"/>
        </w:trPr>
        <w:tc>
          <w:tcPr>
            <w:tcW w:w="2324" w:type="dxa"/>
            <w:tcBorders>
              <w:top w:val="single" w:sz="12" w:space="0" w:color="212492"/>
            </w:tcBorders>
            <w:vAlign w:val="center"/>
          </w:tcPr>
          <w:p w14:paraId="6C70F866" w14:textId="77777777" w:rsidR="000942A3" w:rsidRPr="003627E7" w:rsidRDefault="000942A3" w:rsidP="001932CA">
            <w:pPr>
              <w:spacing w:before="60" w:after="60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44F6447C" w14:textId="3FEE1C6F" w:rsidR="000942A3" w:rsidRDefault="001C64F5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103,9*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36AE2463" w14:textId="0215F819" w:rsidR="000942A3" w:rsidRDefault="001C64F5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97,8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51B6AD8D" w14:textId="38F01DC0" w:rsidR="000942A3" w:rsidRDefault="001C64F5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94,4*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82CCDEA" w14:textId="17B851AB" w:rsidR="000942A3" w:rsidRDefault="001C64F5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107,9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19E48617" w14:textId="1441D660" w:rsidR="000942A3" w:rsidRDefault="001C64F5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100,9</w:t>
            </w:r>
          </w:p>
        </w:tc>
        <w:tc>
          <w:tcPr>
            <w:tcW w:w="794" w:type="dxa"/>
            <w:tcBorders>
              <w:top w:val="single" w:sz="12" w:space="0" w:color="212492"/>
            </w:tcBorders>
          </w:tcPr>
          <w:p w14:paraId="6EF8F266" w14:textId="709ACF7D" w:rsidR="000942A3" w:rsidRDefault="001B13F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113,0*</w:t>
            </w:r>
          </w:p>
        </w:tc>
        <w:tc>
          <w:tcPr>
            <w:tcW w:w="794" w:type="dxa"/>
            <w:tcBorders>
              <w:top w:val="single" w:sz="12" w:space="0" w:color="212492"/>
            </w:tcBorders>
            <w:vAlign w:val="center"/>
          </w:tcPr>
          <w:p w14:paraId="5F782F49" w14:textId="17502997" w:rsidR="000942A3" w:rsidRPr="003627E7" w:rsidRDefault="001B13F9" w:rsidP="001932CA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110,9</w:t>
            </w:r>
          </w:p>
        </w:tc>
      </w:tr>
      <w:tr w:rsidR="000942A3" w:rsidRPr="003627E7" w14:paraId="53248C6C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BC593B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794" w:type="dxa"/>
          </w:tcPr>
          <w:p w14:paraId="20B804ED" w14:textId="1875AB70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96,1*</w:t>
            </w:r>
          </w:p>
        </w:tc>
        <w:tc>
          <w:tcPr>
            <w:tcW w:w="794" w:type="dxa"/>
          </w:tcPr>
          <w:p w14:paraId="4EA1BF6E" w14:textId="18599868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103,6</w:t>
            </w:r>
          </w:p>
        </w:tc>
        <w:tc>
          <w:tcPr>
            <w:tcW w:w="794" w:type="dxa"/>
          </w:tcPr>
          <w:p w14:paraId="2E39B5CE" w14:textId="3BA6C1C1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86,9*</w:t>
            </w:r>
          </w:p>
        </w:tc>
        <w:tc>
          <w:tcPr>
            <w:tcW w:w="794" w:type="dxa"/>
          </w:tcPr>
          <w:p w14:paraId="77006751" w14:textId="7A9E2410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  <w:tc>
          <w:tcPr>
            <w:tcW w:w="794" w:type="dxa"/>
          </w:tcPr>
          <w:p w14:paraId="65887334" w14:textId="26CC7BF1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94,7</w:t>
            </w:r>
          </w:p>
        </w:tc>
        <w:tc>
          <w:tcPr>
            <w:tcW w:w="794" w:type="dxa"/>
          </w:tcPr>
          <w:p w14:paraId="3EB87792" w14:textId="78E91D52" w:rsidR="000942A3" w:rsidRDefault="001B13F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105,3</w:t>
            </w:r>
          </w:p>
        </w:tc>
        <w:tc>
          <w:tcPr>
            <w:tcW w:w="794" w:type="dxa"/>
            <w:vAlign w:val="center"/>
          </w:tcPr>
          <w:p w14:paraId="45CFE22C" w14:textId="66F51038" w:rsidR="000942A3" w:rsidRPr="003627E7" w:rsidRDefault="001B13F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109,1</w:t>
            </w:r>
          </w:p>
        </w:tc>
      </w:tr>
      <w:tr w:rsidR="000942A3" w:rsidRPr="003627E7" w14:paraId="742B4681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C2BEE4A" w14:textId="77777777" w:rsidR="000942A3" w:rsidRPr="003627E7" w:rsidRDefault="000942A3" w:rsidP="001932CA">
            <w:pPr>
              <w:spacing w:before="60" w:after="6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794" w:type="dxa"/>
          </w:tcPr>
          <w:p w14:paraId="7C616BAA" w14:textId="0227BF9B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104,3*</w:t>
            </w:r>
          </w:p>
        </w:tc>
        <w:tc>
          <w:tcPr>
            <w:tcW w:w="794" w:type="dxa"/>
          </w:tcPr>
          <w:p w14:paraId="406C5058" w14:textId="1ED42560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98,0</w:t>
            </w:r>
          </w:p>
        </w:tc>
        <w:tc>
          <w:tcPr>
            <w:tcW w:w="794" w:type="dxa"/>
          </w:tcPr>
          <w:p w14:paraId="165315EA" w14:textId="6CF2872F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94,0*</w:t>
            </w:r>
          </w:p>
        </w:tc>
        <w:tc>
          <w:tcPr>
            <w:tcW w:w="794" w:type="dxa"/>
          </w:tcPr>
          <w:p w14:paraId="0C7C7299" w14:textId="7ACB6980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108,2</w:t>
            </w:r>
          </w:p>
        </w:tc>
        <w:tc>
          <w:tcPr>
            <w:tcW w:w="794" w:type="dxa"/>
          </w:tcPr>
          <w:p w14:paraId="1D452117" w14:textId="29A6A271" w:rsidR="000942A3" w:rsidRDefault="001C64F5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00132A1A" w14:textId="5CD60055" w:rsidR="000942A3" w:rsidRDefault="001B13F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112,0*</w:t>
            </w:r>
          </w:p>
        </w:tc>
        <w:tc>
          <w:tcPr>
            <w:tcW w:w="794" w:type="dxa"/>
            <w:vAlign w:val="center"/>
          </w:tcPr>
          <w:p w14:paraId="7A42EA81" w14:textId="5A08F9EC" w:rsidR="000942A3" w:rsidRPr="003627E7" w:rsidRDefault="001B13F9" w:rsidP="001932CA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111,4</w:t>
            </w:r>
          </w:p>
        </w:tc>
      </w:tr>
      <w:tr w:rsidR="000942A3" w:rsidRPr="003627E7" w14:paraId="248319B9" w14:textId="77777777" w:rsidTr="001932CA">
        <w:trPr>
          <w:trHeight w:val="57"/>
        </w:trPr>
        <w:tc>
          <w:tcPr>
            <w:tcW w:w="2324" w:type="dxa"/>
            <w:vAlign w:val="center"/>
          </w:tcPr>
          <w:p w14:paraId="3B3CC33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794" w:type="dxa"/>
          </w:tcPr>
          <w:p w14:paraId="6D632266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FCBF5DF" w14:textId="6B8877A7" w:rsidR="008F2960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100,9*</w:t>
            </w:r>
          </w:p>
        </w:tc>
        <w:tc>
          <w:tcPr>
            <w:tcW w:w="794" w:type="dxa"/>
          </w:tcPr>
          <w:p w14:paraId="1FEF4A56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02996599" w14:textId="7726A0AF" w:rsidR="008F2960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86,6</w:t>
            </w:r>
          </w:p>
        </w:tc>
        <w:tc>
          <w:tcPr>
            <w:tcW w:w="794" w:type="dxa"/>
          </w:tcPr>
          <w:p w14:paraId="38DF7895" w14:textId="77777777" w:rsidR="000942A3" w:rsidRDefault="000942A3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3EDF1E2" w14:textId="36B85D81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100,0*</w:t>
            </w:r>
          </w:p>
        </w:tc>
        <w:tc>
          <w:tcPr>
            <w:tcW w:w="794" w:type="dxa"/>
          </w:tcPr>
          <w:p w14:paraId="2857640A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CE9E280" w14:textId="2F401F5B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100,1</w:t>
            </w:r>
          </w:p>
        </w:tc>
        <w:tc>
          <w:tcPr>
            <w:tcW w:w="794" w:type="dxa"/>
          </w:tcPr>
          <w:p w14:paraId="76D8253D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79121F9B" w14:textId="1E20EF1C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100,8</w:t>
            </w:r>
          </w:p>
        </w:tc>
        <w:tc>
          <w:tcPr>
            <w:tcW w:w="794" w:type="dxa"/>
          </w:tcPr>
          <w:p w14:paraId="765A0CEE" w14:textId="77777777" w:rsidR="001B13F9" w:rsidRDefault="001B13F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9BE372" w14:textId="23EA80C0" w:rsidR="004F63B2" w:rsidRDefault="001B13F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132,3*</w:t>
            </w:r>
          </w:p>
        </w:tc>
        <w:tc>
          <w:tcPr>
            <w:tcW w:w="794" w:type="dxa"/>
            <w:vAlign w:val="center"/>
          </w:tcPr>
          <w:p w14:paraId="28717ADC" w14:textId="75AAC9DE" w:rsidR="000942A3" w:rsidRPr="003627E7" w:rsidRDefault="001B13F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101,1</w:t>
            </w:r>
          </w:p>
        </w:tc>
      </w:tr>
      <w:tr w:rsidR="000942A3" w:rsidRPr="003627E7" w14:paraId="5D98F7F8" w14:textId="77777777" w:rsidTr="001932CA">
        <w:trPr>
          <w:trHeight w:val="624"/>
        </w:trPr>
        <w:tc>
          <w:tcPr>
            <w:tcW w:w="2324" w:type="dxa"/>
            <w:vAlign w:val="center"/>
          </w:tcPr>
          <w:p w14:paraId="547E92D7" w14:textId="77777777" w:rsidR="000942A3" w:rsidRPr="003627E7" w:rsidRDefault="000942A3" w:rsidP="001932CA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794" w:type="dxa"/>
          </w:tcPr>
          <w:p w14:paraId="15430DD5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4744B3C" w14:textId="38ABCC0F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105,5</w:t>
            </w:r>
          </w:p>
        </w:tc>
        <w:tc>
          <w:tcPr>
            <w:tcW w:w="794" w:type="dxa"/>
          </w:tcPr>
          <w:p w14:paraId="06DD698B" w14:textId="77777777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50A3F11" w14:textId="01F749F8" w:rsidR="008F2960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103,5</w:t>
            </w:r>
          </w:p>
        </w:tc>
        <w:tc>
          <w:tcPr>
            <w:tcW w:w="794" w:type="dxa"/>
          </w:tcPr>
          <w:p w14:paraId="33F3DC1B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2306C5B5" w14:textId="127E44B8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106,2</w:t>
            </w:r>
          </w:p>
        </w:tc>
        <w:tc>
          <w:tcPr>
            <w:tcW w:w="794" w:type="dxa"/>
          </w:tcPr>
          <w:p w14:paraId="717D82BA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60F68B2F" w14:textId="6F324174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112,4</w:t>
            </w:r>
          </w:p>
        </w:tc>
        <w:tc>
          <w:tcPr>
            <w:tcW w:w="794" w:type="dxa"/>
          </w:tcPr>
          <w:p w14:paraId="3C1F83C5" w14:textId="77777777" w:rsidR="008F2960" w:rsidRDefault="008F2960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43763705" w14:textId="65EB867A" w:rsidR="001C64F5" w:rsidRDefault="001C64F5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</w:t>
            </w:r>
          </w:p>
        </w:tc>
        <w:tc>
          <w:tcPr>
            <w:tcW w:w="794" w:type="dxa"/>
          </w:tcPr>
          <w:p w14:paraId="0E15D6BC" w14:textId="77777777" w:rsidR="004F63B2" w:rsidRDefault="004F63B2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3C63B541" w14:textId="265C465E" w:rsidR="001B13F9" w:rsidRDefault="001B13F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110,5</w:t>
            </w:r>
          </w:p>
        </w:tc>
        <w:tc>
          <w:tcPr>
            <w:tcW w:w="794" w:type="dxa"/>
            <w:vAlign w:val="center"/>
          </w:tcPr>
          <w:p w14:paraId="582D5168" w14:textId="6667270B" w:rsidR="000942A3" w:rsidRPr="003627E7" w:rsidRDefault="001B13F9" w:rsidP="001932CA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114,4</w:t>
            </w:r>
          </w:p>
        </w:tc>
      </w:tr>
    </w:tbl>
    <w:p w14:paraId="0074A454" w14:textId="4EF30859" w:rsidR="00DF7110" w:rsidRDefault="001943D5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8147EE">
        <w:rPr>
          <w:sz w:val="16"/>
          <w:szCs w:val="16"/>
          <w:shd w:val="clear" w:color="auto" w:fill="FFFFFF"/>
          <w:vertAlign w:val="superscript"/>
        </w:rPr>
        <w:t>a)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>
        <w:rPr>
          <w:sz w:val="16"/>
          <w:szCs w:val="16"/>
          <w:shd w:val="clear" w:color="auto" w:fill="FFFFFF"/>
        </w:rPr>
        <w:t>ormacji o produkcji i cenach w</w:t>
      </w:r>
      <w:r w:rsidR="00E33BAF">
        <w:rPr>
          <w:sz w:val="16"/>
          <w:szCs w:val="16"/>
          <w:shd w:val="clear" w:color="auto" w:fill="FFFFFF"/>
        </w:rPr>
        <w:t xml:space="preserve"> </w:t>
      </w:r>
      <w:r w:rsidR="001C64F5">
        <w:rPr>
          <w:sz w:val="16"/>
          <w:szCs w:val="16"/>
          <w:shd w:val="clear" w:color="auto" w:fill="FFFFFF"/>
        </w:rPr>
        <w:t>marcu</w:t>
      </w:r>
      <w:r w:rsidR="00D41B6D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2B2FA8">
        <w:rPr>
          <w:sz w:val="16"/>
          <w:szCs w:val="16"/>
          <w:shd w:val="clear" w:color="auto" w:fill="FFFFFF"/>
        </w:rPr>
        <w:t xml:space="preserve"> </w:t>
      </w:r>
      <w:r w:rsidR="001C64F5">
        <w:rPr>
          <w:sz w:val="16"/>
          <w:szCs w:val="16"/>
          <w:shd w:val="clear" w:color="auto" w:fill="FFFFFF"/>
        </w:rPr>
        <w:t>kwietniu</w:t>
      </w:r>
      <w:r w:rsidR="00E33BAF">
        <w:rPr>
          <w:sz w:val="16"/>
          <w:szCs w:val="16"/>
          <w:shd w:val="clear" w:color="auto" w:fill="FFFFFF"/>
        </w:rPr>
        <w:t>.</w:t>
      </w:r>
    </w:p>
    <w:p w14:paraId="220E5FEE" w14:textId="3E8D3A42" w:rsidR="008C3130" w:rsidRDefault="008C3130" w:rsidP="008C3130">
      <w:pPr>
        <w:spacing w:before="0" w:after="0" w:line="240" w:lineRule="auto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>* D</w:t>
      </w:r>
      <w:r w:rsidRPr="008C3130">
        <w:rPr>
          <w:rFonts w:hint="eastAsia"/>
          <w:sz w:val="16"/>
          <w:szCs w:val="16"/>
          <w:shd w:val="clear" w:color="auto" w:fill="FFFFFF"/>
        </w:rPr>
        <w:t>ane zosta</w:t>
      </w:r>
      <w:r w:rsidRPr="008C3130">
        <w:rPr>
          <w:sz w:val="16"/>
          <w:szCs w:val="16"/>
          <w:shd w:val="clear" w:color="auto" w:fill="FFFFFF"/>
        </w:rPr>
        <w:t>ł</w:t>
      </w:r>
      <w:r w:rsidRPr="008C3130">
        <w:rPr>
          <w:rFonts w:hint="eastAsia"/>
          <w:sz w:val="16"/>
          <w:szCs w:val="16"/>
          <w:shd w:val="clear" w:color="auto" w:fill="FFFFFF"/>
        </w:rPr>
        <w:t>y zmienione w stosunku do</w:t>
      </w:r>
      <w:r w:rsidR="00753E30">
        <w:rPr>
          <w:sz w:val="16"/>
          <w:szCs w:val="16"/>
          <w:shd w:val="clear" w:color="auto" w:fill="FFFFFF"/>
        </w:rPr>
        <w:t xml:space="preserve"> wcześniej</w:t>
      </w:r>
      <w:r w:rsidRPr="008C3130">
        <w:rPr>
          <w:rFonts w:hint="eastAsia"/>
          <w:sz w:val="16"/>
          <w:szCs w:val="16"/>
          <w:shd w:val="clear" w:color="auto" w:fill="FFFFFF"/>
        </w:rPr>
        <w:t xml:space="preserve"> opublikowanych</w:t>
      </w:r>
      <w:r>
        <w:rPr>
          <w:sz w:val="16"/>
          <w:szCs w:val="16"/>
          <w:shd w:val="clear" w:color="auto" w:fill="FFFFFF"/>
        </w:rPr>
        <w:t>.</w:t>
      </w:r>
    </w:p>
    <w:p w14:paraId="071DDF41" w14:textId="4276F305" w:rsidR="00DF7110" w:rsidRPr="003627E7" w:rsidRDefault="001E6850" w:rsidP="00F336BB">
      <w:pPr>
        <w:spacing w:before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7C5815AC">
                <wp:simplePos x="0" y="0"/>
                <wp:positionH relativeFrom="rightMargin">
                  <wp:posOffset>109855</wp:posOffset>
                </wp:positionH>
                <wp:positionV relativeFrom="paragraph">
                  <wp:posOffset>174625</wp:posOffset>
                </wp:positionV>
                <wp:extent cx="1780540" cy="1016000"/>
                <wp:effectExtent l="0" t="0" r="0" b="0"/>
                <wp:wrapTight wrapText="bothSides">
                  <wp:wrapPolygon edited="0">
                    <wp:start x="693" y="0"/>
                    <wp:lineTo x="693" y="21060"/>
                    <wp:lineTo x="20799" y="21060"/>
                    <wp:lineTo x="20799" y="0"/>
                    <wp:lineTo x="693" y="0"/>
                  </wp:wrapPolygon>
                </wp:wrapTight>
                <wp:docPr id="25" name="Pole tekstowe 25" descr="Udział wartości produkcji działów przemysłu, w których odnotowano wzrost w stosunku do kwietnia ub. roku, wyniósł 91,6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10472574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Udział wartości produkcji działów przemysłu, w których odnotowano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64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="00336E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64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kwietnia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</w:t>
                            </w:r>
                            <w:r w:rsidR="002968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r</w:t>
                            </w:r>
                            <w:r w:rsidR="002B2F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oku</w:t>
                            </w:r>
                            <w:r w:rsidR="001E4A9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wyniósł</w:t>
                            </w:r>
                            <w:r w:rsidR="001D0D8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1C64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91,6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C2E72" id="Pole tekstowe 25" o:spid="_x0000_s1028" type="#_x0000_t202" alt="Udział wartości produkcji działów przemysłu, w których odnotowano wzrost w stosunku do kwietnia ub. roku, wyniósł 91,6%" style="position:absolute;margin-left:8.65pt;margin-top:13.75pt;width:140.2pt;height:80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" filled="f" stroked="f">
                <v:textbox>
                  <w:txbxContent>
                    <w:p w14:paraId="5BF311DD" w14:textId="10472574" w:rsidR="003627E7" w:rsidRPr="00D616D2" w:rsidRDefault="005E4AF4" w:rsidP="003627E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Udział wartości produkcji działów przemysłu, w których odnotowano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64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="00336E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="00195DB9"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64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kwietnia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</w:t>
                      </w:r>
                      <w:r w:rsidR="002968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r</w:t>
                      </w:r>
                      <w:r w:rsidR="002B2F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oku</w:t>
                      </w:r>
                      <w:r w:rsidR="001E4A9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wyniósł</w:t>
                      </w:r>
                      <w:r w:rsidR="001D0D8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1C64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91,6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3627E7"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3627E7" w:rsidRPr="003627E7">
        <w:rPr>
          <w:sz w:val="16"/>
          <w:szCs w:val="16"/>
          <w:shd w:val="clear" w:color="auto" w:fill="FFFFFF"/>
        </w:rPr>
        <w:t>Nazwa skrócona według PKD 2007</w:t>
      </w:r>
    </w:p>
    <w:p w14:paraId="6A94BD06" w14:textId="4A01483C" w:rsidR="00A20538" w:rsidRDefault="003627E7" w:rsidP="00A20538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</w:t>
      </w:r>
      <w:r w:rsidR="00674B27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kwietniu</w:t>
      </w:r>
      <w:r w:rsidR="00B475A8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b</w:t>
      </w:r>
      <w:r w:rsidR="00B475A8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1C64F5">
        <w:rPr>
          <w:shd w:val="clear" w:color="auto" w:fill="FFFFFF"/>
        </w:rPr>
        <w:t>kwietnia</w:t>
      </w:r>
      <w:r w:rsidR="002B2FA8">
        <w:rPr>
          <w:shd w:val="clear" w:color="auto" w:fill="FFFFFF"/>
        </w:rPr>
        <w:t xml:space="preserve"> ub.</w:t>
      </w:r>
      <w:r w:rsidR="00296808">
        <w:rPr>
          <w:shd w:val="clear" w:color="auto" w:fill="FFFFFF"/>
        </w:rPr>
        <w:t xml:space="preserve"> </w:t>
      </w:r>
      <w:r w:rsidR="00787D7F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Pr="003627E7">
        <w:rPr>
          <w:shd w:val="clear" w:color="auto" w:fill="FFFFFF"/>
        </w:rPr>
        <w:t xml:space="preserve">, </w:t>
      </w:r>
      <w:r w:rsidR="001C64F5">
        <w:rPr>
          <w:shd w:val="clear" w:color="auto" w:fill="FFFFFF"/>
        </w:rPr>
        <w:t>wzrost</w:t>
      </w:r>
      <w:r w:rsidR="00E138A3">
        <w:rPr>
          <w:shd w:val="clear" w:color="auto" w:fill="FFFFFF"/>
        </w:rPr>
        <w:t xml:space="preserve"> </w:t>
      </w:r>
      <w:r w:rsidRPr="003627E7">
        <w:rPr>
          <w:shd w:val="clear" w:color="auto" w:fill="FFFFFF"/>
        </w:rPr>
        <w:t xml:space="preserve">produkcji sprzedanej (w cenach stałych) odnotowano w </w:t>
      </w:r>
      <w:r w:rsidR="001C64F5">
        <w:rPr>
          <w:shd w:val="clear" w:color="auto" w:fill="FFFFFF"/>
        </w:rPr>
        <w:t>31</w:t>
      </w:r>
      <w:r w:rsidRPr="003627E7">
        <w:rPr>
          <w:shd w:val="clear" w:color="auto" w:fill="FFFFFF"/>
        </w:rPr>
        <w:t xml:space="preserve"> (spośród 34) działach przemysłu, m.in.</w:t>
      </w:r>
      <w:r w:rsidR="00D51A46" w:rsidRPr="00D51A46">
        <w:rPr>
          <w:shd w:val="clear" w:color="auto" w:fill="FFFFFF"/>
        </w:rPr>
        <w:t xml:space="preserve"> </w:t>
      </w:r>
      <w:r w:rsidR="001C64F5">
        <w:rPr>
          <w:shd w:val="clear" w:color="auto" w:fill="FFFFFF"/>
        </w:rPr>
        <w:t>w produkcji</w:t>
      </w:r>
      <w:r w:rsidR="001C64F5" w:rsidRPr="003F5BE9">
        <w:rPr>
          <w:shd w:val="clear" w:color="auto" w:fill="FFFFFF"/>
        </w:rPr>
        <w:t xml:space="preserve"> </w:t>
      </w:r>
      <w:r w:rsidR="001C64F5" w:rsidRPr="00625502">
        <w:rPr>
          <w:shd w:val="clear" w:color="auto" w:fill="FFFFFF"/>
        </w:rPr>
        <w:t>chemikaliów i</w:t>
      </w:r>
      <w:r w:rsidR="001C64F5">
        <w:rPr>
          <w:shd w:val="clear" w:color="auto" w:fill="FFFFFF"/>
        </w:rPr>
        <w:t> </w:t>
      </w:r>
      <w:r w:rsidR="001C64F5" w:rsidRPr="00625502">
        <w:rPr>
          <w:shd w:val="clear" w:color="auto" w:fill="FFFFFF"/>
        </w:rPr>
        <w:t>wyrobów chemicznych</w:t>
      </w:r>
      <w:r w:rsidR="001C64F5">
        <w:rPr>
          <w:shd w:val="clear" w:color="auto" w:fill="FFFFFF"/>
        </w:rPr>
        <w:t xml:space="preserve"> – o </w:t>
      </w:r>
      <w:r w:rsidR="00A20538">
        <w:rPr>
          <w:shd w:val="clear" w:color="auto" w:fill="FFFFFF"/>
        </w:rPr>
        <w:t>20,9</w:t>
      </w:r>
      <w:r w:rsidR="001C64F5">
        <w:rPr>
          <w:shd w:val="clear" w:color="auto" w:fill="FFFFFF"/>
        </w:rPr>
        <w:t>%,</w:t>
      </w:r>
      <w:r w:rsidR="001C64F5" w:rsidRPr="003F5BE9">
        <w:rPr>
          <w:shd w:val="clear" w:color="auto" w:fill="FFFFFF"/>
        </w:rPr>
        <w:t xml:space="preserve"> </w:t>
      </w:r>
      <w:r w:rsidR="00A20538" w:rsidRPr="00125266">
        <w:rPr>
          <w:shd w:val="clear" w:color="auto" w:fill="FFFFFF"/>
        </w:rPr>
        <w:t>komputerów, wyrobów elektronicznych i optycznych</w:t>
      </w:r>
      <w:r w:rsidR="00A20538">
        <w:rPr>
          <w:shd w:val="clear" w:color="auto" w:fill="FFFFFF"/>
        </w:rPr>
        <w:t xml:space="preserve"> – o 15,1%,</w:t>
      </w:r>
      <w:r w:rsidR="00A20538" w:rsidRPr="00A20538">
        <w:rPr>
          <w:shd w:val="clear" w:color="auto" w:fill="FFFFFF"/>
        </w:rPr>
        <w:t xml:space="preserve"> </w:t>
      </w:r>
      <w:r w:rsidR="00A20538" w:rsidRPr="001932FE">
        <w:rPr>
          <w:shd w:val="clear" w:color="auto" w:fill="FFFFFF"/>
        </w:rPr>
        <w:t>wyrobów z</w:t>
      </w:r>
      <w:r w:rsidR="00A20538">
        <w:rPr>
          <w:shd w:val="clear" w:color="auto" w:fill="FFFFFF"/>
        </w:rPr>
        <w:t> </w:t>
      </w:r>
      <w:r w:rsidR="00A20538" w:rsidRPr="001932FE">
        <w:rPr>
          <w:shd w:val="clear" w:color="auto" w:fill="FFFFFF"/>
        </w:rPr>
        <w:t>drewna, korka, słomy i wikliny</w:t>
      </w:r>
      <w:r w:rsidR="00A20538">
        <w:rPr>
          <w:shd w:val="clear" w:color="auto" w:fill="FFFFFF"/>
        </w:rPr>
        <w:t xml:space="preserve"> – o 14,5%,</w:t>
      </w:r>
      <w:r w:rsidR="00A20538" w:rsidRPr="00A20538">
        <w:rPr>
          <w:shd w:val="clear" w:color="auto" w:fill="FFFFFF"/>
        </w:rPr>
        <w:t xml:space="preserve"> </w:t>
      </w:r>
      <w:r w:rsidR="00A20538" w:rsidRPr="005041DD">
        <w:rPr>
          <w:shd w:val="clear" w:color="auto" w:fill="FFFFFF"/>
        </w:rPr>
        <w:t xml:space="preserve">wyrobów z gumy i tworzyw sztucznych </w:t>
      </w:r>
      <w:r w:rsidR="00A20538">
        <w:rPr>
          <w:shd w:val="clear" w:color="auto" w:fill="FFFFFF"/>
        </w:rPr>
        <w:t>– o 12,5%,</w:t>
      </w:r>
      <w:r w:rsidR="00A20538" w:rsidRPr="00A20538">
        <w:rPr>
          <w:shd w:val="clear" w:color="auto" w:fill="FFFFFF"/>
        </w:rPr>
        <w:t xml:space="preserve"> </w:t>
      </w:r>
      <w:r w:rsidR="00A20538">
        <w:rPr>
          <w:shd w:val="clear" w:color="auto" w:fill="FFFFFF"/>
        </w:rPr>
        <w:t xml:space="preserve">papieru i wyrobów z papieru oraz </w:t>
      </w:r>
      <w:r w:rsidR="00A20538" w:rsidRPr="00773BE4">
        <w:rPr>
          <w:shd w:val="clear" w:color="auto" w:fill="FFFFFF"/>
        </w:rPr>
        <w:t>wyrobów z</w:t>
      </w:r>
      <w:r w:rsidR="00A20538">
        <w:rPr>
          <w:shd w:val="clear" w:color="auto" w:fill="FFFFFF"/>
        </w:rPr>
        <w:t> </w:t>
      </w:r>
      <w:r w:rsidR="00A20538" w:rsidRPr="00773BE4">
        <w:rPr>
          <w:shd w:val="clear" w:color="auto" w:fill="FFFFFF"/>
        </w:rPr>
        <w:t>pozostałych mineralnych surowców niemetalicznych</w:t>
      </w:r>
      <w:r w:rsidR="00A20538">
        <w:rPr>
          <w:shd w:val="clear" w:color="auto" w:fill="FFFFFF"/>
        </w:rPr>
        <w:t xml:space="preserve"> – po 12,4%,</w:t>
      </w:r>
      <w:r w:rsidR="00A20538" w:rsidRPr="00A20538">
        <w:rPr>
          <w:shd w:val="clear" w:color="auto" w:fill="FFFFFF"/>
        </w:rPr>
        <w:t xml:space="preserve"> </w:t>
      </w:r>
      <w:r w:rsidR="00A20538">
        <w:rPr>
          <w:shd w:val="clear" w:color="auto" w:fill="FFFFFF"/>
        </w:rPr>
        <w:t xml:space="preserve">artykułów spożywczych – o 11,7%, </w:t>
      </w:r>
      <w:r w:rsidR="00F13C00" w:rsidRPr="00F13C00">
        <w:rPr>
          <w:shd w:val="clear" w:color="auto" w:fill="FFFFFF"/>
        </w:rPr>
        <w:t>pojazdów samochodowych, przyczep i naczep – o 1</w:t>
      </w:r>
      <w:r w:rsidR="00F13C00">
        <w:rPr>
          <w:shd w:val="clear" w:color="auto" w:fill="FFFFFF"/>
        </w:rPr>
        <w:t>1,1</w:t>
      </w:r>
      <w:r w:rsidR="00F13C00" w:rsidRPr="00F13C00">
        <w:rPr>
          <w:shd w:val="clear" w:color="auto" w:fill="FFFFFF"/>
        </w:rPr>
        <w:t>%</w:t>
      </w:r>
      <w:r w:rsidR="00F13C00">
        <w:rPr>
          <w:shd w:val="clear" w:color="auto" w:fill="FFFFFF"/>
        </w:rPr>
        <w:t>.</w:t>
      </w:r>
    </w:p>
    <w:p w14:paraId="415FA599" w14:textId="7FAE1A5D" w:rsidR="00F13C00" w:rsidRDefault="00F13C00" w:rsidP="00F13C00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E138A3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produkcji sprzedanej prz</w:t>
      </w:r>
      <w:r w:rsidR="001A7A4B">
        <w:rPr>
          <w:shd w:val="clear" w:color="auto" w:fill="FFFFFF"/>
        </w:rPr>
        <w:t>emysłu, w porównaniu z</w:t>
      </w:r>
      <w:r w:rsidR="001D0D8C">
        <w:rPr>
          <w:shd w:val="clear" w:color="auto" w:fill="FFFFFF"/>
        </w:rPr>
        <w:t xml:space="preserve"> </w:t>
      </w:r>
      <w:r>
        <w:rPr>
          <w:shd w:val="clear" w:color="auto" w:fill="FFFFFF"/>
        </w:rPr>
        <w:t>kwietniem</w:t>
      </w:r>
      <w:r w:rsidR="00C237B0">
        <w:rPr>
          <w:shd w:val="clear" w:color="auto" w:fill="FFFFFF"/>
        </w:rPr>
        <w:t xml:space="preserve"> </w:t>
      </w:r>
      <w:r w:rsidR="002B2FA8">
        <w:rPr>
          <w:shd w:val="clear" w:color="auto" w:fill="FFFFFF"/>
        </w:rPr>
        <w:t>ub.</w:t>
      </w:r>
      <w:r w:rsidR="00B475A8">
        <w:rPr>
          <w:shd w:val="clear" w:color="auto" w:fill="FFFFFF"/>
        </w:rPr>
        <w:t xml:space="preserve"> </w:t>
      </w:r>
      <w:r w:rsidR="00C237B0">
        <w:rPr>
          <w:shd w:val="clear" w:color="auto" w:fill="FFFFFF"/>
        </w:rPr>
        <w:t>r</w:t>
      </w:r>
      <w:r w:rsidR="002B2FA8">
        <w:rPr>
          <w:shd w:val="clear" w:color="auto" w:fill="FFFFFF"/>
        </w:rPr>
        <w:t>oku</w:t>
      </w:r>
      <w:r w:rsidR="001A7A4B" w:rsidRPr="003627E7">
        <w:rPr>
          <w:shd w:val="clear" w:color="auto" w:fill="FFFFFF"/>
        </w:rPr>
        <w:t>, wystąpił</w:t>
      </w:r>
      <w:r w:rsidR="001A7A4B">
        <w:rPr>
          <w:shd w:val="clear" w:color="auto" w:fill="FFFFFF"/>
        </w:rPr>
        <w:t xml:space="preserve"> </w:t>
      </w:r>
      <w:r w:rsidR="001A7A4B" w:rsidRPr="003627E7">
        <w:rPr>
          <w:shd w:val="clear" w:color="auto" w:fill="FFFFFF"/>
        </w:rPr>
        <w:t>w</w:t>
      </w:r>
      <w:r w:rsidR="003F5BE9">
        <w:rPr>
          <w:shd w:val="clear" w:color="auto" w:fill="FFFFFF"/>
        </w:rPr>
        <w:t xml:space="preserve"> </w:t>
      </w:r>
      <w:r>
        <w:rPr>
          <w:shd w:val="clear" w:color="auto" w:fill="FFFFFF"/>
        </w:rPr>
        <w:t>3</w:t>
      </w:r>
      <w:r w:rsidR="001A7A4B">
        <w:rPr>
          <w:shd w:val="clear" w:color="auto" w:fill="FFFFFF"/>
        </w:rPr>
        <w:t> </w:t>
      </w:r>
      <w:r w:rsidR="001A7A4B" w:rsidRPr="003627E7">
        <w:rPr>
          <w:shd w:val="clear" w:color="auto" w:fill="FFFFFF"/>
        </w:rPr>
        <w:t>działach</w:t>
      </w:r>
      <w:r w:rsidR="001A7A4B">
        <w:rPr>
          <w:shd w:val="clear" w:color="auto" w:fill="FFFFFF"/>
        </w:rPr>
        <w:t>,</w:t>
      </w:r>
      <w:r w:rsidR="00647B75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w produkcji </w:t>
      </w:r>
      <w:r w:rsidRPr="00EF26B7">
        <w:rPr>
          <w:shd w:val="clear" w:color="auto" w:fill="FFFFFF"/>
        </w:rPr>
        <w:t>urządzeń elektrycznych</w:t>
      </w:r>
      <w:r>
        <w:rPr>
          <w:shd w:val="clear" w:color="auto" w:fill="FFFFFF"/>
        </w:rPr>
        <w:t xml:space="preserve"> – o 20,2%,</w:t>
      </w:r>
      <w:r w:rsidRPr="00B739BD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 xml:space="preserve">– o 4,4%, </w:t>
      </w:r>
      <w:r w:rsidRPr="00F13C00">
        <w:rPr>
          <w:shd w:val="clear" w:color="auto" w:fill="FFFFFF"/>
        </w:rPr>
        <w:t xml:space="preserve">w produkcji </w:t>
      </w:r>
      <w:r>
        <w:rPr>
          <w:shd w:val="clear" w:color="auto" w:fill="FFFFFF"/>
        </w:rPr>
        <w:t>metali – o 2,8%.</w:t>
      </w:r>
    </w:p>
    <w:p w14:paraId="4D64E1A6" w14:textId="60F72C1A" w:rsidR="001B6893" w:rsidRDefault="001B6893" w:rsidP="001E1F08">
      <w:pPr>
        <w:spacing w:before="0" w:after="0"/>
        <w:rPr>
          <w:shd w:val="clear" w:color="auto" w:fill="FFFFFF"/>
        </w:rPr>
      </w:pPr>
    </w:p>
    <w:p w14:paraId="26EF0FEE" w14:textId="5F41E1BF" w:rsidR="003627E7" w:rsidRPr="00CB4942" w:rsidRDefault="003627E7" w:rsidP="003627E7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2. Dynamika produkcji sprzedanej przemysłu według wybranych działów PKD (ceny </w:t>
      </w:r>
    </w:p>
    <w:p w14:paraId="5B4F2C70" w14:textId="1E98687D" w:rsidR="00E25631" w:rsidRPr="00D61F13" w:rsidRDefault="00E25631" w:rsidP="00334B93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2010496" behindDoc="0" locked="0" layoutInCell="1" allowOverlap="1" wp14:anchorId="4ACD963B" wp14:editId="028A740B">
            <wp:simplePos x="0" y="0"/>
            <wp:positionH relativeFrom="column">
              <wp:posOffset>-76200</wp:posOffset>
            </wp:positionH>
            <wp:positionV relativeFrom="paragraph">
              <wp:posOffset>187325</wp:posOffset>
            </wp:positionV>
            <wp:extent cx="5118100" cy="3572510"/>
            <wp:effectExtent l="0" t="0" r="6350" b="8890"/>
            <wp:wrapSquare wrapText="bothSides"/>
            <wp:docPr id="1" name="Wykres 1" descr="Dynamika produkcji sprzedanej przemysłu według wybranych działów PKD (ceny stałe; poprzedni rok=100) - kwiecień 2023, kwiecień 202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CB4942">
        <w:rPr>
          <w:b/>
          <w:szCs w:val="19"/>
          <w:shd w:val="clear" w:color="auto" w:fill="FFFFFF"/>
        </w:rPr>
        <w:t xml:space="preserve"> 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3627E7" w:rsidRPr="00CB4942">
        <w:rPr>
          <w:b/>
          <w:szCs w:val="19"/>
          <w:shd w:val="clear" w:color="auto" w:fill="FFFFFF"/>
        </w:rPr>
        <w:t>poprzedni rok=100)</w:t>
      </w:r>
    </w:p>
    <w:p w14:paraId="5DC0100E" w14:textId="351BB050" w:rsidR="00B02BB2" w:rsidRDefault="008003EF" w:rsidP="00C90C0D">
      <w:pPr>
        <w:spacing w:before="0" w:after="0"/>
        <w:rPr>
          <w:shd w:val="clear" w:color="auto" w:fill="FFFFFF"/>
        </w:rPr>
      </w:pPr>
      <w:r>
        <w:lastRenderedPageBreak/>
        <w:t>W</w:t>
      </w:r>
      <w:r w:rsidR="00BE0B67">
        <w:t xml:space="preserve"> porównaniu z</w:t>
      </w:r>
      <w:r w:rsidR="00C90C0D">
        <w:t xml:space="preserve"> </w:t>
      </w:r>
      <w:r w:rsidR="00B02BB2">
        <w:t>marcem</w:t>
      </w:r>
      <w:r w:rsidR="00BB58FB">
        <w:t xml:space="preserve"> </w:t>
      </w:r>
      <w:r w:rsidR="00DE0DC4">
        <w:t>br.</w:t>
      </w:r>
      <w:r w:rsidR="00A6597F">
        <w:t xml:space="preserve">, </w:t>
      </w:r>
      <w:r w:rsidR="00B02BB2">
        <w:t xml:space="preserve">spadek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7E3F15">
        <w:rPr>
          <w:shd w:val="clear" w:color="auto" w:fill="FFFFFF"/>
        </w:rPr>
        <w:t xml:space="preserve"> </w:t>
      </w:r>
      <w:r w:rsidR="00B02BB2">
        <w:rPr>
          <w:shd w:val="clear" w:color="auto" w:fill="FFFFFF"/>
        </w:rPr>
        <w:t>kwietniu</w:t>
      </w:r>
      <w:r w:rsidR="00EE14E9">
        <w:rPr>
          <w:shd w:val="clear" w:color="auto" w:fill="FFFFFF"/>
        </w:rPr>
        <w:t xml:space="preserve"> 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</w:t>
      </w:r>
      <w:r w:rsidR="00125266" w:rsidRPr="003627E7">
        <w:rPr>
          <w:shd w:val="clear" w:color="auto" w:fill="FFFFFF"/>
        </w:rPr>
        <w:t xml:space="preserve">w </w:t>
      </w:r>
      <w:r w:rsidR="00B02BB2">
        <w:rPr>
          <w:shd w:val="clear" w:color="auto" w:fill="FFFFFF"/>
        </w:rPr>
        <w:t>10</w:t>
      </w:r>
      <w:r w:rsidR="00125266" w:rsidRPr="003627E7">
        <w:rPr>
          <w:shd w:val="clear" w:color="auto" w:fill="FFFFFF"/>
        </w:rPr>
        <w:t xml:space="preserve"> (spośród 34) </w:t>
      </w:r>
      <w:r w:rsidR="00A6597F" w:rsidRPr="003627E7">
        <w:rPr>
          <w:shd w:val="clear" w:color="auto" w:fill="FFFFFF"/>
        </w:rPr>
        <w:t xml:space="preserve">działach przemysłu, </w:t>
      </w:r>
      <w:r w:rsidR="00B7750B">
        <w:rPr>
          <w:shd w:val="clear" w:color="auto" w:fill="FFFFFF"/>
        </w:rPr>
        <w:t>m.in.</w:t>
      </w:r>
      <w:r w:rsidR="00D27ECC" w:rsidRPr="00D27ECC">
        <w:rPr>
          <w:shd w:val="clear" w:color="auto" w:fill="FFFFFF"/>
        </w:rPr>
        <w:t xml:space="preserve"> </w:t>
      </w:r>
      <w:r w:rsidR="00C90C0D">
        <w:rPr>
          <w:shd w:val="clear" w:color="auto" w:fill="FFFFFF"/>
        </w:rPr>
        <w:t xml:space="preserve">w produkcji </w:t>
      </w:r>
      <w:r w:rsidR="00B02BB2" w:rsidRPr="007E3F15">
        <w:rPr>
          <w:shd w:val="clear" w:color="auto" w:fill="FFFFFF"/>
        </w:rPr>
        <w:t>pozostałego sprzętu transportowego</w:t>
      </w:r>
      <w:r w:rsidR="00B02BB2">
        <w:rPr>
          <w:shd w:val="clear" w:color="auto" w:fill="FFFFFF"/>
        </w:rPr>
        <w:t xml:space="preserve"> – o 16,8%,</w:t>
      </w:r>
      <w:r w:rsidR="00B02BB2" w:rsidRPr="00B02BB2">
        <w:rPr>
          <w:shd w:val="clear" w:color="auto" w:fill="FFFFFF"/>
        </w:rPr>
        <w:t xml:space="preserve"> </w:t>
      </w:r>
      <w:r w:rsidR="00B02BB2">
        <w:rPr>
          <w:shd w:val="clear" w:color="auto" w:fill="FFFFFF"/>
        </w:rPr>
        <w:t>w wytwarzaniu i zaopatrywaniu w </w:t>
      </w:r>
      <w:r w:rsidR="00B02BB2" w:rsidRPr="00A6597F">
        <w:rPr>
          <w:shd w:val="clear" w:color="auto" w:fill="FFFFFF"/>
        </w:rPr>
        <w:t>energię elektryczną, gaz, parę wodną i</w:t>
      </w:r>
      <w:r w:rsidR="00B02BB2">
        <w:rPr>
          <w:shd w:val="clear" w:color="auto" w:fill="FFFFFF"/>
        </w:rPr>
        <w:t> </w:t>
      </w:r>
      <w:r w:rsidR="00B02BB2" w:rsidRPr="00A6597F">
        <w:rPr>
          <w:shd w:val="clear" w:color="auto" w:fill="FFFFFF"/>
        </w:rPr>
        <w:t>gorącą wodę</w:t>
      </w:r>
      <w:r w:rsidR="00B02BB2">
        <w:rPr>
          <w:shd w:val="clear" w:color="auto" w:fill="FFFFFF"/>
        </w:rPr>
        <w:t xml:space="preserve"> – o 13,4%,</w:t>
      </w:r>
      <w:r w:rsidR="00B02BB2" w:rsidRPr="00B02BB2">
        <w:rPr>
          <w:shd w:val="clear" w:color="auto" w:fill="FFFFFF"/>
        </w:rPr>
        <w:t xml:space="preserve"> </w:t>
      </w:r>
      <w:r w:rsidR="00B02BB2">
        <w:rPr>
          <w:shd w:val="clear" w:color="auto" w:fill="FFFFFF"/>
        </w:rPr>
        <w:t xml:space="preserve">w produkcji </w:t>
      </w:r>
      <w:r w:rsidR="00B02BB2" w:rsidRPr="00EF26B7">
        <w:rPr>
          <w:shd w:val="clear" w:color="auto" w:fill="FFFFFF"/>
        </w:rPr>
        <w:t>urządzeń elektrycznych</w:t>
      </w:r>
      <w:r w:rsidR="00B02BB2">
        <w:rPr>
          <w:shd w:val="clear" w:color="auto" w:fill="FFFFFF"/>
        </w:rPr>
        <w:t xml:space="preserve"> – o 8,5%,</w:t>
      </w:r>
      <w:r w:rsidR="00B02BB2" w:rsidRPr="00B02BB2">
        <w:rPr>
          <w:shd w:val="clear" w:color="auto" w:fill="FFFFFF"/>
        </w:rPr>
        <w:t xml:space="preserve"> </w:t>
      </w:r>
      <w:r w:rsidR="00B02BB2">
        <w:rPr>
          <w:shd w:val="clear" w:color="auto" w:fill="FFFFFF"/>
        </w:rPr>
        <w:t>artykułów spożywczych – o 5,4%,</w:t>
      </w:r>
      <w:r w:rsidR="00B02BB2" w:rsidRPr="00B02BB2">
        <w:rPr>
          <w:shd w:val="clear" w:color="auto" w:fill="FFFFFF"/>
        </w:rPr>
        <w:t xml:space="preserve"> </w:t>
      </w:r>
      <w:r w:rsidR="00B02BB2" w:rsidRPr="00AB418D">
        <w:rPr>
          <w:shd w:val="clear" w:color="auto" w:fill="FFFFFF"/>
        </w:rPr>
        <w:t>maszyn i</w:t>
      </w:r>
      <w:r w:rsidR="00B02BB2">
        <w:rPr>
          <w:shd w:val="clear" w:color="auto" w:fill="FFFFFF"/>
        </w:rPr>
        <w:t> </w:t>
      </w:r>
      <w:r w:rsidR="00B02BB2" w:rsidRPr="00AB418D">
        <w:rPr>
          <w:shd w:val="clear" w:color="auto" w:fill="FFFFFF"/>
        </w:rPr>
        <w:t xml:space="preserve">urządzeń </w:t>
      </w:r>
      <w:r w:rsidR="00B02BB2">
        <w:rPr>
          <w:shd w:val="clear" w:color="auto" w:fill="FFFFFF"/>
        </w:rPr>
        <w:t>– o 4,9%.</w:t>
      </w:r>
    </w:p>
    <w:p w14:paraId="0DD776E3" w14:textId="09E7DBEC" w:rsidR="00F13C00" w:rsidRDefault="00B02BB2" w:rsidP="0089531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F336BB" w:rsidRPr="003627E7">
        <w:rPr>
          <w:shd w:val="clear" w:color="auto" w:fill="FFFFFF"/>
        </w:rPr>
        <w:t xml:space="preserve"> produkcji sprzedanej prz</w:t>
      </w:r>
      <w:r w:rsidR="00F336BB">
        <w:rPr>
          <w:shd w:val="clear" w:color="auto" w:fill="FFFFFF"/>
        </w:rPr>
        <w:t>emysłu, w porównaniu z</w:t>
      </w:r>
      <w:r w:rsidR="000F15D1">
        <w:rPr>
          <w:shd w:val="clear" w:color="auto" w:fill="FFFFFF"/>
        </w:rPr>
        <w:t xml:space="preserve"> </w:t>
      </w:r>
      <w:r>
        <w:rPr>
          <w:shd w:val="clear" w:color="auto" w:fill="FFFFFF"/>
        </w:rPr>
        <w:t>marcem</w:t>
      </w:r>
      <w:r w:rsidR="00DE0DC4">
        <w:rPr>
          <w:shd w:val="clear" w:color="auto" w:fill="FFFFFF"/>
        </w:rPr>
        <w:t xml:space="preserve"> br.</w:t>
      </w:r>
      <w:r w:rsidR="00F336BB">
        <w:rPr>
          <w:shd w:val="clear" w:color="auto" w:fill="FFFFFF"/>
        </w:rPr>
        <w:t>, wystąpił w </w:t>
      </w:r>
      <w:r>
        <w:rPr>
          <w:shd w:val="clear" w:color="auto" w:fill="FFFFFF"/>
        </w:rPr>
        <w:t>24</w:t>
      </w:r>
      <w:r w:rsidR="00F336BB">
        <w:rPr>
          <w:shd w:val="clear" w:color="auto" w:fill="FFFFFF"/>
        </w:rPr>
        <w:t> </w:t>
      </w:r>
      <w:r w:rsidR="00F336BB" w:rsidRPr="003627E7">
        <w:rPr>
          <w:shd w:val="clear" w:color="auto" w:fill="FFFFFF"/>
        </w:rPr>
        <w:t>dzia</w:t>
      </w:r>
      <w:r w:rsidR="00F336BB">
        <w:rPr>
          <w:shd w:val="clear" w:color="auto" w:fill="FFFFFF"/>
        </w:rPr>
        <w:t>łach</w:t>
      </w:r>
      <w:r w:rsidR="00F336BB" w:rsidRPr="003627E7">
        <w:rPr>
          <w:shd w:val="clear" w:color="auto" w:fill="FFFFFF"/>
        </w:rPr>
        <w:t>,</w:t>
      </w:r>
      <w:r w:rsidR="00F336BB">
        <w:rPr>
          <w:shd w:val="clear" w:color="auto" w:fill="FFFFFF"/>
        </w:rPr>
        <w:t xml:space="preserve"> </w:t>
      </w:r>
      <w:r w:rsidR="00F336BB" w:rsidRPr="003627E7">
        <w:rPr>
          <w:shd w:val="clear" w:color="auto" w:fill="FFFFFF"/>
        </w:rPr>
        <w:t>m.in.</w:t>
      </w:r>
      <w:r w:rsidR="00F336BB" w:rsidRPr="00BC2DC2">
        <w:rPr>
          <w:shd w:val="clear" w:color="auto" w:fill="FFFFFF"/>
        </w:rPr>
        <w:t xml:space="preserve"> </w:t>
      </w:r>
      <w:r>
        <w:rPr>
          <w:shd w:val="clear" w:color="auto" w:fill="FFFFFF"/>
        </w:rPr>
        <w:t>w produkcji napojów – o 10,9%,</w:t>
      </w:r>
      <w:r w:rsidRPr="00B02BB2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w</w:t>
      </w:r>
      <w:r w:rsidRPr="00C23CD0">
        <w:rPr>
          <w:shd w:val="clear" w:color="auto" w:fill="FFFFFF"/>
        </w:rPr>
        <w:t>ydobywani</w:t>
      </w:r>
      <w:r>
        <w:rPr>
          <w:shd w:val="clear" w:color="auto" w:fill="FFFFFF"/>
        </w:rPr>
        <w:t>u</w:t>
      </w:r>
      <w:r w:rsidRPr="00C23CD0">
        <w:rPr>
          <w:shd w:val="clear" w:color="auto" w:fill="FFFFFF"/>
        </w:rPr>
        <w:t xml:space="preserve"> węgla kamiennego i</w:t>
      </w:r>
      <w:r>
        <w:rPr>
          <w:shd w:val="clear" w:color="auto" w:fill="FFFFFF"/>
        </w:rPr>
        <w:t> </w:t>
      </w:r>
      <w:r w:rsidRPr="00C23CD0">
        <w:rPr>
          <w:shd w:val="clear" w:color="auto" w:fill="FFFFFF"/>
        </w:rPr>
        <w:t xml:space="preserve">węgla brunatnego (lignitu) </w:t>
      </w:r>
      <w:r>
        <w:rPr>
          <w:shd w:val="clear" w:color="auto" w:fill="FFFFFF"/>
        </w:rPr>
        <w:t>– o 8,1%,</w:t>
      </w:r>
      <w:r w:rsidRPr="00B02BB2">
        <w:rPr>
          <w:shd w:val="clear" w:color="auto" w:fill="FFFFFF"/>
        </w:rPr>
        <w:t xml:space="preserve"> </w:t>
      </w:r>
      <w:r>
        <w:rPr>
          <w:shd w:val="clear" w:color="auto" w:fill="FFFFFF"/>
        </w:rPr>
        <w:t>w g</w:t>
      </w:r>
      <w:r w:rsidRPr="003F5BE9">
        <w:rPr>
          <w:shd w:val="clear" w:color="auto" w:fill="FFFFFF"/>
        </w:rPr>
        <w:t>ospodar</w:t>
      </w:r>
      <w:r>
        <w:rPr>
          <w:shd w:val="clear" w:color="auto" w:fill="FFFFFF"/>
        </w:rPr>
        <w:t>ce</w:t>
      </w:r>
      <w:r w:rsidRPr="003F5BE9">
        <w:rPr>
          <w:shd w:val="clear" w:color="auto" w:fill="FFFFFF"/>
        </w:rPr>
        <w:t xml:space="preserve"> odpadami; odzysk</w:t>
      </w:r>
      <w:r>
        <w:rPr>
          <w:shd w:val="clear" w:color="auto" w:fill="FFFFFF"/>
        </w:rPr>
        <w:t>u</w:t>
      </w:r>
      <w:r w:rsidRPr="003F5BE9">
        <w:rPr>
          <w:shd w:val="clear" w:color="auto" w:fill="FFFFFF"/>
        </w:rPr>
        <w:t xml:space="preserve"> surowców</w:t>
      </w:r>
      <w:r>
        <w:rPr>
          <w:shd w:val="clear" w:color="auto" w:fill="FFFFFF"/>
        </w:rPr>
        <w:t xml:space="preserve"> – o 4,6%,</w:t>
      </w:r>
      <w:r w:rsidRPr="00B02BB2">
        <w:rPr>
          <w:shd w:val="clear" w:color="auto" w:fill="FFFFFF"/>
        </w:rPr>
        <w:t xml:space="preserve"> </w:t>
      </w:r>
      <w:r>
        <w:rPr>
          <w:shd w:val="clear" w:color="auto" w:fill="FFFFFF"/>
        </w:rPr>
        <w:t>wyrobów z metali – o</w:t>
      </w:r>
      <w:r w:rsidR="00C42A54">
        <w:rPr>
          <w:shd w:val="clear" w:color="auto" w:fill="FFFFFF"/>
        </w:rPr>
        <w:t> </w:t>
      </w:r>
      <w:r>
        <w:rPr>
          <w:shd w:val="clear" w:color="auto" w:fill="FFFFFF"/>
        </w:rPr>
        <w:t>4,5%,</w:t>
      </w:r>
      <w:r w:rsidRPr="00B02BB2">
        <w:rPr>
          <w:shd w:val="clear" w:color="auto" w:fill="FFFFFF"/>
        </w:rPr>
        <w:t xml:space="preserve"> </w:t>
      </w:r>
      <w:r w:rsidRPr="00773BE4">
        <w:rPr>
          <w:shd w:val="clear" w:color="auto" w:fill="FFFFFF"/>
        </w:rPr>
        <w:t>wyrobów z</w:t>
      </w:r>
      <w:r>
        <w:rPr>
          <w:shd w:val="clear" w:color="auto" w:fill="FFFFFF"/>
        </w:rPr>
        <w:t> </w:t>
      </w:r>
      <w:r w:rsidRPr="00773BE4">
        <w:rPr>
          <w:shd w:val="clear" w:color="auto" w:fill="FFFFFF"/>
        </w:rPr>
        <w:t>pozostałych mineralnych surowców niemetalicznych</w:t>
      </w:r>
      <w:r>
        <w:rPr>
          <w:shd w:val="clear" w:color="auto" w:fill="FFFFFF"/>
        </w:rPr>
        <w:t xml:space="preserve"> – o 4,4%,</w:t>
      </w:r>
      <w:r w:rsidRPr="00B02BB2">
        <w:t xml:space="preserve"> </w:t>
      </w:r>
      <w:r>
        <w:t xml:space="preserve">w </w:t>
      </w:r>
      <w:r>
        <w:rPr>
          <w:shd w:val="clear" w:color="auto" w:fill="FFFFFF"/>
        </w:rPr>
        <w:t>n</w:t>
      </w:r>
      <w:r w:rsidRPr="00AB418D">
        <w:rPr>
          <w:shd w:val="clear" w:color="auto" w:fill="FFFFFF"/>
        </w:rPr>
        <w:t>apraw</w:t>
      </w:r>
      <w:r>
        <w:rPr>
          <w:shd w:val="clear" w:color="auto" w:fill="FFFFFF"/>
        </w:rPr>
        <w:t>ie</w:t>
      </w:r>
      <w:r w:rsidRPr="00AB418D">
        <w:rPr>
          <w:shd w:val="clear" w:color="auto" w:fill="FFFFFF"/>
        </w:rPr>
        <w:t>, konserwacj</w:t>
      </w:r>
      <w:r>
        <w:rPr>
          <w:shd w:val="clear" w:color="auto" w:fill="FFFFFF"/>
        </w:rPr>
        <w:t>i</w:t>
      </w:r>
      <w:r w:rsidRPr="00AB418D">
        <w:rPr>
          <w:shd w:val="clear" w:color="auto" w:fill="FFFFFF"/>
        </w:rPr>
        <w:t xml:space="preserve"> i instalowan</w:t>
      </w:r>
      <w:r>
        <w:rPr>
          <w:shd w:val="clear" w:color="auto" w:fill="FFFFFF"/>
        </w:rPr>
        <w:t>iu</w:t>
      </w:r>
      <w:r w:rsidRPr="00AB418D">
        <w:rPr>
          <w:shd w:val="clear" w:color="auto" w:fill="FFFFFF"/>
        </w:rPr>
        <w:t xml:space="preserve"> maszyn i</w:t>
      </w:r>
      <w:r>
        <w:rPr>
          <w:shd w:val="clear" w:color="auto" w:fill="FFFFFF"/>
        </w:rPr>
        <w:t> </w:t>
      </w:r>
      <w:r w:rsidRPr="00AB418D">
        <w:rPr>
          <w:shd w:val="clear" w:color="auto" w:fill="FFFFFF"/>
        </w:rPr>
        <w:t xml:space="preserve">urządzeń </w:t>
      </w:r>
      <w:r>
        <w:rPr>
          <w:shd w:val="clear" w:color="auto" w:fill="FFFFFF"/>
        </w:rPr>
        <w:t>– o 4,1%.</w:t>
      </w:r>
    </w:p>
    <w:p w14:paraId="0B278CEC" w14:textId="565F0509" w:rsidR="00C047BF" w:rsidRDefault="00C047BF" w:rsidP="007E3F15">
      <w:pPr>
        <w:spacing w:before="0" w:after="0"/>
        <w:rPr>
          <w:shd w:val="clear" w:color="auto" w:fill="FFFFFF"/>
        </w:rPr>
      </w:pPr>
    </w:p>
    <w:p w14:paraId="5FDC6482" w14:textId="5DB9C87F" w:rsidR="00F52A68" w:rsidRPr="00CB4942" w:rsidRDefault="00F52A68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 w:rsidRPr="00CB4942">
        <w:rPr>
          <w:b/>
          <w:szCs w:val="19"/>
          <w:shd w:val="clear" w:color="auto" w:fill="FFFFFF"/>
        </w:rPr>
        <w:t xml:space="preserve">Wykres 3. Dynamika produkcji sprzedanej przemysłu według wybranych działów PKD (ceny </w:t>
      </w:r>
    </w:p>
    <w:p w14:paraId="2508C8E9" w14:textId="2A72DF59" w:rsidR="00F52A68" w:rsidRPr="00CB4942" w:rsidRDefault="00E25631" w:rsidP="00F52A68">
      <w:pPr>
        <w:suppressAutoHyphens/>
        <w:spacing w:before="0" w:after="0"/>
        <w:rPr>
          <w:b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2011520" behindDoc="0" locked="0" layoutInCell="1" allowOverlap="1" wp14:anchorId="46E67D57" wp14:editId="52506B6F">
            <wp:simplePos x="0" y="0"/>
            <wp:positionH relativeFrom="column">
              <wp:posOffset>-44450</wp:posOffset>
            </wp:positionH>
            <wp:positionV relativeFrom="paragraph">
              <wp:posOffset>196850</wp:posOffset>
            </wp:positionV>
            <wp:extent cx="5207000" cy="3596640"/>
            <wp:effectExtent l="0" t="0" r="0" b="3810"/>
            <wp:wrapSquare wrapText="bothSides"/>
            <wp:docPr id="8" name="Obraz 8" descr="Dynamika produkcji sprzedanej przemysłu według wybranych działów PKD (ceny stałe; poprzedni miesiąc =100) - styczeń, luty, marzec i kwiecień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0" cy="3596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74841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 xml:space="preserve">                  </w:t>
      </w:r>
      <w:r w:rsidR="00CB4942" w:rsidRPr="00CB4942">
        <w:rPr>
          <w:b/>
          <w:szCs w:val="19"/>
          <w:shd w:val="clear" w:color="auto" w:fill="FFFFFF"/>
        </w:rPr>
        <w:t xml:space="preserve">stałe; </w:t>
      </w:r>
      <w:r w:rsidR="00A64A6F" w:rsidRPr="00CB4942">
        <w:rPr>
          <w:b/>
          <w:szCs w:val="19"/>
          <w:shd w:val="clear" w:color="auto" w:fill="FFFFFF"/>
        </w:rPr>
        <w:t xml:space="preserve">poprzedni </w:t>
      </w:r>
      <w:r w:rsidR="00F52A68" w:rsidRPr="00CB4942">
        <w:rPr>
          <w:b/>
          <w:szCs w:val="19"/>
          <w:shd w:val="clear" w:color="auto" w:fill="FFFFFF"/>
        </w:rPr>
        <w:t>miesiąc</w:t>
      </w:r>
      <w:r w:rsidR="00A64A6F" w:rsidRPr="00CB4942">
        <w:rPr>
          <w:b/>
          <w:szCs w:val="19"/>
          <w:shd w:val="clear" w:color="auto" w:fill="FFFFFF"/>
        </w:rPr>
        <w:t xml:space="preserve"> </w:t>
      </w:r>
      <w:r w:rsidR="00F52A68" w:rsidRPr="00CB4942">
        <w:rPr>
          <w:b/>
          <w:szCs w:val="19"/>
          <w:shd w:val="clear" w:color="auto" w:fill="FFFFFF"/>
        </w:rPr>
        <w:t>=100)</w:t>
      </w:r>
    </w:p>
    <w:p w14:paraId="0A515C8E" w14:textId="6E8CCBC9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057F27C3" w:rsidR="008E773F" w:rsidRDefault="008E773F" w:rsidP="00BA0518">
      <w:pPr>
        <w:spacing w:line="240" w:lineRule="auto"/>
        <w:rPr>
          <w:noProof/>
          <w:lang w:eastAsia="pl-PL"/>
        </w:rPr>
      </w:pPr>
    </w:p>
    <w:p w14:paraId="788D1398" w14:textId="11188293" w:rsidR="00013906" w:rsidRDefault="00013906" w:rsidP="00BA0518">
      <w:pPr>
        <w:spacing w:line="240" w:lineRule="auto"/>
        <w:rPr>
          <w:noProof/>
          <w:lang w:eastAsia="pl-PL"/>
        </w:rPr>
      </w:pPr>
    </w:p>
    <w:p w14:paraId="69A0E990" w14:textId="6E875950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5EF22ADF" w:rsidR="008E773F" w:rsidRDefault="008E773F" w:rsidP="00BA0518">
      <w:pPr>
        <w:spacing w:line="240" w:lineRule="auto"/>
        <w:rPr>
          <w:noProof/>
          <w:lang w:eastAsia="pl-PL"/>
        </w:rPr>
      </w:pPr>
    </w:p>
    <w:p w14:paraId="6318A936" w14:textId="0EA92156" w:rsidR="00CC299C" w:rsidRDefault="00CC299C" w:rsidP="00BA0518">
      <w:pPr>
        <w:spacing w:line="240" w:lineRule="auto"/>
        <w:rPr>
          <w:noProof/>
          <w:lang w:eastAsia="pl-PL"/>
        </w:rPr>
      </w:pPr>
    </w:p>
    <w:p w14:paraId="2AD090F4" w14:textId="5C8DEC4C" w:rsidR="008E773F" w:rsidRDefault="008E773F" w:rsidP="00BA0518">
      <w:pPr>
        <w:spacing w:line="240" w:lineRule="auto"/>
        <w:rPr>
          <w:noProof/>
          <w:lang w:eastAsia="pl-PL"/>
        </w:rPr>
      </w:pPr>
    </w:p>
    <w:p w14:paraId="4BAF0822" w14:textId="14D7E91B" w:rsidR="001B2868" w:rsidRDefault="001B2868" w:rsidP="00BA0518">
      <w:pPr>
        <w:spacing w:line="240" w:lineRule="auto"/>
        <w:rPr>
          <w:noProof/>
          <w:lang w:eastAsia="pl-PL"/>
        </w:rPr>
      </w:pPr>
    </w:p>
    <w:p w14:paraId="3A1661BD" w14:textId="07B05A98" w:rsidR="001B2868" w:rsidRDefault="001B2868" w:rsidP="00BA0518">
      <w:pPr>
        <w:spacing w:line="240" w:lineRule="auto"/>
        <w:rPr>
          <w:noProof/>
          <w:lang w:eastAsia="pl-PL"/>
        </w:rPr>
      </w:pPr>
    </w:p>
    <w:p w14:paraId="13901EE9" w14:textId="1AFE9222" w:rsidR="001B2868" w:rsidRDefault="001B2868" w:rsidP="00BA0518">
      <w:pPr>
        <w:spacing w:line="240" w:lineRule="auto"/>
        <w:rPr>
          <w:noProof/>
          <w:lang w:eastAsia="pl-PL"/>
        </w:rPr>
      </w:pPr>
    </w:p>
    <w:p w14:paraId="3338F2C0" w14:textId="2AC585C5" w:rsidR="001B2868" w:rsidRDefault="001B2868" w:rsidP="00BA0518">
      <w:pPr>
        <w:spacing w:line="240" w:lineRule="auto"/>
        <w:rPr>
          <w:noProof/>
          <w:lang w:eastAsia="pl-PL"/>
        </w:rPr>
      </w:pPr>
    </w:p>
    <w:p w14:paraId="596CD787" w14:textId="0B3BF0BD" w:rsidR="00E00A60" w:rsidRDefault="00E00A60" w:rsidP="00BA0518">
      <w:pPr>
        <w:spacing w:line="240" w:lineRule="auto"/>
        <w:rPr>
          <w:szCs w:val="19"/>
        </w:rPr>
      </w:pPr>
    </w:p>
    <w:p w14:paraId="3F953AD2" w14:textId="4AD56158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</w:p>
    <w:p w14:paraId="011926E8" w14:textId="77777777" w:rsidR="0096439E" w:rsidRPr="0096439E" w:rsidRDefault="0096439E" w:rsidP="0042355F">
      <w:pPr>
        <w:spacing w:before="0" w:after="0"/>
        <w:rPr>
          <w:sz w:val="18"/>
        </w:rPr>
      </w:pPr>
    </w:p>
    <w:tbl>
      <w:tblPr>
        <w:tblpPr w:leftFromText="141" w:rightFromText="141" w:vertAnchor="text" w:horzAnchor="margin" w:tblpY="155"/>
        <w:tblW w:w="13360" w:type="dxa"/>
        <w:tblLook w:val="04A0" w:firstRow="1" w:lastRow="0" w:firstColumn="1" w:lastColumn="0" w:noHBand="0" w:noVBand="1"/>
      </w:tblPr>
      <w:tblGrid>
        <w:gridCol w:w="4218"/>
        <w:gridCol w:w="4571"/>
        <w:gridCol w:w="4571"/>
      </w:tblGrid>
      <w:tr w:rsidR="004C6F3C" w:rsidRPr="0096439E" w14:paraId="3F78C85F" w14:textId="0D13E5A0" w:rsidTr="004C6F3C">
        <w:trPr>
          <w:trHeight w:val="1344"/>
        </w:trPr>
        <w:tc>
          <w:tcPr>
            <w:tcW w:w="4218" w:type="dxa"/>
          </w:tcPr>
          <w:p w14:paraId="397AAF8C" w14:textId="77777777" w:rsidR="004C6F3C" w:rsidRPr="0096439E" w:rsidRDefault="004C6F3C" w:rsidP="0042355F">
            <w:pPr>
              <w:spacing w:before="0" w:after="0" w:line="276" w:lineRule="auto"/>
              <w:rPr>
                <w:rFonts w:cs="Arial"/>
                <w:sz w:val="20"/>
              </w:rPr>
            </w:pPr>
            <w:r w:rsidRPr="0096439E">
              <w:rPr>
                <w:rFonts w:cs="Arial"/>
                <w:sz w:val="20"/>
              </w:rPr>
              <w:t>Opracowanie merytoryczne:</w:t>
            </w:r>
          </w:p>
          <w:p w14:paraId="32AD6740" w14:textId="77777777" w:rsidR="004C6F3C" w:rsidRPr="0096439E" w:rsidRDefault="004C6F3C" w:rsidP="0042355F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6439E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415ED07A" w14:textId="77777777" w:rsidR="004C6F3C" w:rsidRPr="00CB4942" w:rsidRDefault="004C6F3C" w:rsidP="0042355F">
            <w:pPr>
              <w:spacing w:before="0" w:after="0" w:line="276" w:lineRule="auto"/>
              <w:rPr>
                <w:b/>
                <w:sz w:val="20"/>
                <w:szCs w:val="20"/>
              </w:rPr>
            </w:pPr>
            <w:r w:rsidRPr="00CB4942">
              <w:rPr>
                <w:b/>
                <w:sz w:val="20"/>
                <w:szCs w:val="20"/>
              </w:rPr>
              <w:t>Katarzyna Walkowska</w:t>
            </w:r>
          </w:p>
          <w:p w14:paraId="4E08A128" w14:textId="20D075D1" w:rsidR="004C6F3C" w:rsidRPr="0096439E" w:rsidRDefault="004C6F3C" w:rsidP="0042355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CB4942">
              <w:rPr>
                <w:sz w:val="20"/>
                <w:szCs w:val="20"/>
                <w:lang w:val="fi-FI"/>
              </w:rPr>
              <w:t xml:space="preserve">Tel: </w:t>
            </w:r>
            <w:r>
              <w:rPr>
                <w:sz w:val="20"/>
                <w:szCs w:val="20"/>
                <w:lang w:val="fi-FI"/>
              </w:rPr>
              <w:t xml:space="preserve">+48 </w:t>
            </w:r>
            <w:r w:rsidRPr="00CB4942">
              <w:rPr>
                <w:sz w:val="20"/>
                <w:szCs w:val="20"/>
                <w:lang w:val="fi-FI"/>
              </w:rPr>
              <w:t>22</w:t>
            </w:r>
            <w:r w:rsidRPr="00CB4942">
              <w:rPr>
                <w:sz w:val="20"/>
                <w:szCs w:val="20"/>
                <w:lang w:val="en-US"/>
              </w:rPr>
              <w:t xml:space="preserve"> 608 31 25</w:t>
            </w:r>
          </w:p>
        </w:tc>
        <w:tc>
          <w:tcPr>
            <w:tcW w:w="4571" w:type="dxa"/>
          </w:tcPr>
          <w:p w14:paraId="155338E2" w14:textId="77777777" w:rsidR="004C6F3C" w:rsidRDefault="004C6F3C" w:rsidP="0042355F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34B9F0C5" w14:textId="77777777" w:rsidR="004C6F3C" w:rsidRDefault="004C6F3C" w:rsidP="0042355F">
            <w:r>
              <w:t>Tel. komórkowy: +48 695 255 032</w:t>
            </w:r>
          </w:p>
          <w:p w14:paraId="5C569805" w14:textId="28165390" w:rsidR="004C6F3C" w:rsidRDefault="004C6F3C" w:rsidP="0042355F">
            <w:pPr>
              <w:ind w:right="-474"/>
            </w:pPr>
            <w:r>
              <w:t>Tel. stacjonarne: +48 22 608 38 04, +48 22 449 41 45, +48 + 48 22 608 30 09</w:t>
            </w:r>
          </w:p>
          <w:p w14:paraId="0112EB96" w14:textId="77777777" w:rsidR="004C6F3C" w:rsidRDefault="004C6F3C" w:rsidP="0042355F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15BE4564" w14:textId="77777777" w:rsidR="004C6F3C" w:rsidRPr="0096439E" w:rsidRDefault="004C6F3C" w:rsidP="0042355F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571" w:type="dxa"/>
          </w:tcPr>
          <w:p w14:paraId="4F5CE724" w14:textId="77777777" w:rsidR="004C6F3C" w:rsidRPr="004A1D19" w:rsidRDefault="004C6F3C" w:rsidP="0042355F">
            <w:pPr>
              <w:spacing w:before="0" w:line="276" w:lineRule="auto"/>
              <w:rPr>
                <w:rFonts w:cs="Arial"/>
                <w:sz w:val="20"/>
              </w:rPr>
            </w:pPr>
          </w:p>
        </w:tc>
      </w:tr>
    </w:tbl>
    <w:p w14:paraId="17ABC373" w14:textId="77777777" w:rsidR="0096439E" w:rsidRPr="0096439E" w:rsidRDefault="0096439E" w:rsidP="0042355F">
      <w:pPr>
        <w:spacing w:after="0"/>
        <w:rPr>
          <w:sz w:val="18"/>
          <w:lang w:val="en-US"/>
        </w:rPr>
      </w:pPr>
      <w:r w:rsidRPr="0096439E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90688" behindDoc="0" locked="0" layoutInCell="1" allowOverlap="1" wp14:anchorId="2C89C4EC" wp14:editId="3C54576B">
                <wp:simplePos x="0" y="0"/>
                <wp:positionH relativeFrom="margin">
                  <wp:posOffset>0</wp:posOffset>
                </wp:positionH>
                <wp:positionV relativeFrom="paragraph">
                  <wp:posOffset>3755390</wp:posOffset>
                </wp:positionV>
                <wp:extent cx="6559550" cy="4907280"/>
                <wp:effectExtent l="0" t="0" r="12700" b="26670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90728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5E3F" w14:textId="77777777" w:rsidR="0096439E" w:rsidRDefault="0096439E" w:rsidP="0096439E">
                            <w:pPr>
                              <w:rPr>
                                <w:b/>
                              </w:rPr>
                            </w:pPr>
                          </w:p>
                          <w:p w14:paraId="13636843" w14:textId="77777777" w:rsidR="0096439E" w:rsidRPr="00CB4942" w:rsidRDefault="0096439E" w:rsidP="0096439E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67A38FDB" w14:textId="09B874AD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E25631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"https://stat.gov.pl/obszary-tematyczne/inne-opracowania/informacje-o-sytuacji-spoleczno-gospodarczej/biuletyn-statystyczny-nr-32024,4,148.html"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Biuletyn Statystyczny</w:t>
                            </w:r>
                          </w:p>
                          <w:p w14:paraId="08D2A346" w14:textId="76769FE1" w:rsidR="0096439E" w:rsidRPr="00CB4942" w:rsidRDefault="0096439E" w:rsidP="0096439E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begin"/>
                            </w:r>
                            <w:r w:rsidR="00E25631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instrText>HYPERLINK "https://stat.gov.pl/obszary-tematyczne/inne-opracowania/informacje-o-sytuacji-spoleczno-gospodarczej/sytuacja-spoleczno-gospodarcza-kraju-w-pierwszym-kwartale-2024-r-,1,143.html"</w:instrText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separate"/>
                            </w: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t>Sytuacja społeczno-gospodarcza kraju</w:t>
                            </w:r>
                          </w:p>
                          <w:p w14:paraId="13CE5853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rStyle w:val="Hipercze"/>
                                <w:rFonts w:cstheme="minorBidi"/>
                                <w:color w:val="002060"/>
                                <w:szCs w:val="19"/>
                              </w:rPr>
                              <w:fldChar w:fldCharType="end"/>
                            </w:r>
                            <w:hyperlink r:id="rId19" w:history="1"/>
                          </w:p>
                          <w:p w14:paraId="6E1F1BDA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14:paraId="3A7C60C6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50995908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Wskaźniki makroekonomiczne</w:t>
                              </w:r>
                            </w:hyperlink>
                          </w:p>
                          <w:p w14:paraId="25F95E3A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2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Makroekonomicznych</w:t>
                              </w:r>
                            </w:hyperlink>
                          </w:p>
                          <w:p w14:paraId="6AA09422" w14:textId="77777777" w:rsidR="0096439E" w:rsidRPr="00CB4942" w:rsidRDefault="002B123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Bank Danych Lokalnych</w:t>
                              </w:r>
                            </w:hyperlink>
                          </w:p>
                          <w:p w14:paraId="2D5FDDFB" w14:textId="77777777" w:rsidR="0096439E" w:rsidRPr="00CB4942" w:rsidRDefault="0096439E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</w:p>
                          <w:p w14:paraId="51D3A2CD" w14:textId="77777777" w:rsidR="0096439E" w:rsidRPr="00CB4942" w:rsidRDefault="0096439E" w:rsidP="0096439E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CB4942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F196A4A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4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sprzedana przemysłu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4D0F6E3A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5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64047CA3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  <w:u w:val="single"/>
                              </w:rPr>
                            </w:pPr>
                            <w:hyperlink r:id="rId26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96439E" w:rsidRPr="00CB4942">
                              <w:rPr>
                                <w:color w:val="001D77"/>
                                <w:szCs w:val="19"/>
                              </w:rPr>
                              <w:t xml:space="preserve"> </w:t>
                            </w:r>
                          </w:p>
                          <w:p w14:paraId="1B2E63B1" w14:textId="77777777" w:rsidR="0096439E" w:rsidRPr="00CB4942" w:rsidRDefault="002B123F" w:rsidP="0096439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96439E" w:rsidRPr="00CB4942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DB3350C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8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3F06EC98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29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07AF57E4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0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zaopatrzeniowych</w:t>
                              </w:r>
                            </w:hyperlink>
                          </w:p>
                          <w:p w14:paraId="6CCB830B" w14:textId="77777777" w:rsidR="0096439E" w:rsidRPr="00CB4942" w:rsidRDefault="002B123F" w:rsidP="0096439E">
                            <w:pPr>
                              <w:rPr>
                                <w:color w:val="001D77"/>
                                <w:szCs w:val="19"/>
                              </w:rPr>
                            </w:pPr>
                            <w:hyperlink r:id="rId31" w:history="1">
                              <w:r w:rsidR="0096439E" w:rsidRPr="00CB4942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19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566F2632" w14:textId="77777777" w:rsidR="0096439E" w:rsidRDefault="0096439E" w:rsidP="009643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9C4EC" id="_x0000_s1029" type="#_x0000_t202" style="position:absolute;margin-left:0;margin-top:295.7pt;width:516.5pt;height:386.4pt;z-index:251890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" fillcolor="#f2f2f2" strokecolor="window">
                <v:textbox>
                  <w:txbxContent>
                    <w:p w14:paraId="21A35E3F" w14:textId="77777777" w:rsidR="0096439E" w:rsidRDefault="0096439E" w:rsidP="0096439E">
                      <w:pPr>
                        <w:rPr>
                          <w:b/>
                        </w:rPr>
                      </w:pPr>
                    </w:p>
                    <w:p w14:paraId="13636843" w14:textId="77777777" w:rsidR="0096439E" w:rsidRPr="00CB4942" w:rsidRDefault="0096439E" w:rsidP="0096439E">
                      <w:pPr>
                        <w:rPr>
                          <w:b/>
                          <w:szCs w:val="19"/>
                        </w:rPr>
                      </w:pPr>
                      <w:r w:rsidRPr="00CB4942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67A38FDB" w14:textId="09B874AD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E25631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"https://stat.gov.pl/obszary-tematyczne/inne-opracowania/informacje-o-sytuacji-spoleczno-gospodarczej/biuletyn-statystyczny-nr-32024,4,148.html"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Biuletyn Statystyczny</w:t>
                      </w:r>
                    </w:p>
                    <w:p w14:paraId="08D2A346" w14:textId="76769FE1" w:rsidR="0096439E" w:rsidRPr="00CB4942" w:rsidRDefault="0096439E" w:rsidP="0096439E">
                      <w:pPr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begin"/>
                      </w:r>
                      <w:r w:rsidR="00E25631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instrText>HYPERLINK "https://stat.gov.pl/obszary-tematyczne/inne-opracowania/informacje-o-sytuacji-spoleczno-gospodarczej/sytuacja-spoleczno-gospodarcza-kraju-w-pierwszym-kwartale-2024-r-,1,143.html"</w:instrText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separate"/>
                      </w: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t>Sytuacja społeczno-gospodarcza kraju</w:t>
                      </w:r>
                    </w:p>
                    <w:p w14:paraId="13CE5853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rStyle w:val="Hipercze"/>
                          <w:rFonts w:cstheme="minorBidi"/>
                          <w:color w:val="002060"/>
                          <w:szCs w:val="19"/>
                        </w:rPr>
                        <w:fldChar w:fldCharType="end"/>
                      </w:r>
                      <w:hyperlink r:id="rId32" w:history="1"/>
                    </w:p>
                    <w:p w14:paraId="6E1F1BDA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14:paraId="3A7C60C6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Dziedzinowe Bazy Wiedzy - Produkcja Przemysłowa</w:t>
                        </w:r>
                      </w:hyperlink>
                    </w:p>
                    <w:p w14:paraId="50995908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Wskaźniki makroekonomiczne</w:t>
                        </w:r>
                      </w:hyperlink>
                    </w:p>
                    <w:p w14:paraId="25F95E3A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5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Makroekonomicznych</w:t>
                        </w:r>
                      </w:hyperlink>
                    </w:p>
                    <w:p w14:paraId="6AA09422" w14:textId="77777777" w:rsidR="0096439E" w:rsidRPr="00CB4942" w:rsidRDefault="005B5108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6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Bank Danych Lokalnych</w:t>
                        </w:r>
                      </w:hyperlink>
                    </w:p>
                    <w:p w14:paraId="2D5FDDFB" w14:textId="77777777" w:rsidR="0096439E" w:rsidRPr="00CB4942" w:rsidRDefault="0096439E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</w:p>
                    <w:p w14:paraId="51D3A2CD" w14:textId="77777777" w:rsidR="0096439E" w:rsidRPr="00CB4942" w:rsidRDefault="0096439E" w:rsidP="0096439E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CB4942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F196A4A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37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sprzedana przemysłu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4D0F6E3A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8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(niewyrównany sezonowo)</w:t>
                        </w:r>
                      </w:hyperlink>
                    </w:p>
                    <w:p w14:paraId="64047CA3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  <w:u w:val="single"/>
                        </w:rPr>
                      </w:pPr>
                      <w:hyperlink r:id="rId39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Indeks (dynamika) produkcji sprzedanej przemysłu (wyrównany sezonowo)</w:t>
                        </w:r>
                      </w:hyperlink>
                      <w:r w:rsidR="0096439E" w:rsidRPr="00CB4942">
                        <w:rPr>
                          <w:color w:val="001D77"/>
                          <w:szCs w:val="19"/>
                        </w:rPr>
                        <w:t xml:space="preserve"> </w:t>
                      </w:r>
                    </w:p>
                    <w:p w14:paraId="1B2E63B1" w14:textId="77777777" w:rsidR="0096439E" w:rsidRPr="00CB4942" w:rsidRDefault="005B5108" w:rsidP="0096439E">
                      <w:pPr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40" w:history="1">
                        <w:r w:rsidR="0096439E" w:rsidRPr="00CB4942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14:paraId="5DB3350C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1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nietrwałych</w:t>
                        </w:r>
                      </w:hyperlink>
                    </w:p>
                    <w:p w14:paraId="3F06EC98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2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konsumpcyjnych trwałych</w:t>
                        </w:r>
                      </w:hyperlink>
                    </w:p>
                    <w:p w14:paraId="07AF57E4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3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zaopatrzeniowych</w:t>
                        </w:r>
                      </w:hyperlink>
                    </w:p>
                    <w:p w14:paraId="6CCB830B" w14:textId="77777777" w:rsidR="0096439E" w:rsidRPr="00CB4942" w:rsidRDefault="005B5108" w:rsidP="0096439E">
                      <w:pPr>
                        <w:rPr>
                          <w:color w:val="001D77"/>
                          <w:szCs w:val="19"/>
                        </w:rPr>
                      </w:pPr>
                      <w:hyperlink r:id="rId44" w:history="1">
                        <w:r w:rsidR="0096439E" w:rsidRPr="00CB4942">
                          <w:rPr>
                            <w:rStyle w:val="Hipercze"/>
                            <w:rFonts w:cstheme="minorBidi"/>
                            <w:color w:val="001D77"/>
                            <w:szCs w:val="19"/>
                          </w:rPr>
                          <w:t>Produkcja dóbr związanych z energią</w:t>
                        </w:r>
                      </w:hyperlink>
                    </w:p>
                    <w:p w14:paraId="566F2632" w14:textId="77777777" w:rsidR="0096439E" w:rsidRDefault="0096439E" w:rsidP="0096439E"/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a-Siatka2"/>
        <w:tblpPr w:leftFromText="141" w:rightFromText="141" w:vertAnchor="text" w:horzAnchor="margin" w:tblpY="99"/>
        <w:tblW w:w="510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70"/>
        <w:gridCol w:w="120"/>
        <w:gridCol w:w="120"/>
      </w:tblGrid>
      <w:tr w:rsidR="0096439E" w:rsidRPr="0096439E" w14:paraId="05BC86BD" w14:textId="77777777" w:rsidTr="00D902C2">
        <w:trPr>
          <w:trHeight w:val="351"/>
        </w:trPr>
        <w:tc>
          <w:tcPr>
            <w:tcW w:w="2721" w:type="pct"/>
            <w:vMerge w:val="restart"/>
            <w:vAlign w:val="center"/>
          </w:tcPr>
          <w:tbl>
            <w:tblPr>
              <w:tblStyle w:val="Tabela-Siatka"/>
              <w:tblW w:w="9853" w:type="dxa"/>
              <w:tblInd w:w="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7"/>
            </w:tblGrid>
            <w:tr w:rsidR="00CB4FC1" w:rsidRPr="0096439E" w14:paraId="5D7B0C09" w14:textId="77777777" w:rsidTr="00D902C2">
              <w:trPr>
                <w:trHeight w:val="418"/>
              </w:trPr>
              <w:tc>
                <w:tcPr>
                  <w:tcW w:w="4926" w:type="dxa"/>
                  <w:vMerge w:val="restart"/>
                </w:tcPr>
                <w:p w14:paraId="75B19125" w14:textId="0F7BA7D6" w:rsidR="00CB4FC1" w:rsidRPr="0096439E" w:rsidRDefault="00CB4FC1" w:rsidP="00CB4FC1">
                  <w:pPr>
                    <w:framePr w:hSpace="141" w:wrap="around" w:vAnchor="text" w:hAnchor="margin" w:y="99"/>
                    <w:rPr>
                      <w:sz w:val="18"/>
                      <w:lang w:val="en-US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381A2144" w14:textId="5DA3638E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4656" behindDoc="0" locked="0" layoutInCell="1" allowOverlap="1" wp14:anchorId="602F1859" wp14:editId="09C5FF67">
                        <wp:simplePos x="0" y="0"/>
                        <wp:positionH relativeFrom="column">
                          <wp:posOffset>78740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1" name="Obraz 21" descr="Ikonka strony ww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logo-03.png"/>
                                <pic:cNvPicPr/>
                              </pic:nvPicPr>
                              <pic:blipFill>
                                <a:blip r:embed="rId4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stat.gov.pl</w:t>
                  </w:r>
                  <w:r>
                    <w:rPr>
                      <w:sz w:val="18"/>
                    </w:rPr>
                    <w:t xml:space="preserve">      </w:t>
                  </w:r>
                </w:p>
              </w:tc>
            </w:tr>
            <w:tr w:rsidR="00CB4FC1" w:rsidRPr="0096439E" w14:paraId="48ECC57B" w14:textId="77777777" w:rsidTr="00D902C2">
              <w:trPr>
                <w:trHeight w:val="418"/>
              </w:trPr>
              <w:tc>
                <w:tcPr>
                  <w:tcW w:w="4926" w:type="dxa"/>
                  <w:vMerge/>
                </w:tcPr>
                <w:p w14:paraId="5489A968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  <w:vAlign w:val="center"/>
                </w:tcPr>
                <w:p w14:paraId="4034E973" w14:textId="3CB88D87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5680" behindDoc="0" locked="0" layoutInCell="1" allowOverlap="1" wp14:anchorId="0F1A4352" wp14:editId="7D955B01">
                        <wp:simplePos x="0" y="0"/>
                        <wp:positionH relativeFrom="column">
                          <wp:posOffset>79375</wp:posOffset>
                        </wp:positionH>
                        <wp:positionV relativeFrom="paragraph">
                          <wp:posOffset>21590</wp:posOffset>
                        </wp:positionV>
                        <wp:extent cx="251460" cy="251460"/>
                        <wp:effectExtent l="0" t="0" r="0" b="0"/>
                        <wp:wrapNone/>
                        <wp:docPr id="22" name="Obraz 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logo-04.png"/>
                                <pic:cNvPicPr/>
                              </pic:nvPicPr>
                              <pic:blipFill>
                                <a:blip r:embed="rId4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@GUS_STAT</w:t>
                  </w:r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4B0BBE16" w14:textId="77777777" w:rsidTr="00D902C2">
              <w:trPr>
                <w:trHeight w:val="476"/>
              </w:trPr>
              <w:tc>
                <w:tcPr>
                  <w:tcW w:w="4926" w:type="dxa"/>
                  <w:vMerge/>
                </w:tcPr>
                <w:p w14:paraId="3E60DE5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253DB314" w14:textId="26C7246D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sz w:val="18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6704" behindDoc="0" locked="0" layoutInCell="1" allowOverlap="1" wp14:anchorId="40CD332D" wp14:editId="1B312D6D">
                        <wp:simplePos x="0" y="0"/>
                        <wp:positionH relativeFrom="column">
                          <wp:posOffset>80645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23" name="Obraz 23" descr="Ikonka facebook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D5F42">
                    <w:rPr>
                      <w:sz w:val="20"/>
                    </w:rPr>
                    <w:t>@</w:t>
                  </w:r>
                  <w:proofErr w:type="spellStart"/>
                  <w:r w:rsidRPr="003D5F42">
                    <w:rPr>
                      <w:sz w:val="20"/>
                    </w:rPr>
                    <w:t>GlownyUrzadStatystyczny</w:t>
                  </w:r>
                  <w:proofErr w:type="spellEnd"/>
                  <w:r>
                    <w:rPr>
                      <w:noProof/>
                      <w:sz w:val="20"/>
                      <w:lang w:eastAsia="pl-PL"/>
                    </w:rPr>
                    <w:t xml:space="preserve"> </w:t>
                  </w:r>
                </w:p>
              </w:tc>
            </w:tr>
            <w:tr w:rsidR="00CB4FC1" w:rsidRPr="0096439E" w14:paraId="35687813" w14:textId="77777777" w:rsidTr="00D902C2">
              <w:trPr>
                <w:trHeight w:val="426"/>
              </w:trPr>
              <w:tc>
                <w:tcPr>
                  <w:tcW w:w="4926" w:type="dxa"/>
                </w:tcPr>
                <w:p w14:paraId="1C883832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30E0A6B7" w14:textId="007F10CB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7728" behindDoc="0" locked="0" layoutInCell="1" allowOverlap="1" wp14:anchorId="25B3DE11" wp14:editId="005AED0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12700</wp:posOffset>
                        </wp:positionV>
                        <wp:extent cx="251460" cy="251460"/>
                        <wp:effectExtent l="0" t="0" r="0" b="0"/>
                        <wp:wrapNone/>
                        <wp:docPr id="3" name="Obraz 3" descr="Ikonka instagr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gus_stat</w:t>
                  </w:r>
                  <w:proofErr w:type="spellEnd"/>
                </w:p>
              </w:tc>
            </w:tr>
            <w:tr w:rsidR="00CB4FC1" w:rsidRPr="0096439E" w14:paraId="514C14C2" w14:textId="77777777" w:rsidTr="00D902C2">
              <w:trPr>
                <w:trHeight w:val="504"/>
              </w:trPr>
              <w:tc>
                <w:tcPr>
                  <w:tcW w:w="4926" w:type="dxa"/>
                </w:tcPr>
                <w:p w14:paraId="03D33039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57ED9A7A" w14:textId="0C05ED6F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8752" behindDoc="0" locked="0" layoutInCell="1" allowOverlap="1" wp14:anchorId="5A72704C" wp14:editId="734AFD8E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13970</wp:posOffset>
                        </wp:positionV>
                        <wp:extent cx="251460" cy="251460"/>
                        <wp:effectExtent l="0" t="0" r="0" b="0"/>
                        <wp:wrapNone/>
                        <wp:docPr id="11" name="Obraz 11" descr="Ikonka Youtub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4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proofErr w:type="spellStart"/>
                  <w:r w:rsidRPr="00531873">
                    <w:rPr>
                      <w:sz w:val="20"/>
                    </w:rPr>
                    <w:t>glownyurzadstatystycznygus</w:t>
                  </w:r>
                  <w:proofErr w:type="spellEnd"/>
                </w:p>
              </w:tc>
            </w:tr>
            <w:tr w:rsidR="00CB4FC1" w:rsidRPr="0096439E" w14:paraId="00972A1A" w14:textId="77777777" w:rsidTr="00D902C2">
              <w:trPr>
                <w:trHeight w:val="1546"/>
              </w:trPr>
              <w:tc>
                <w:tcPr>
                  <w:tcW w:w="4926" w:type="dxa"/>
                </w:tcPr>
                <w:p w14:paraId="6EC53987" w14:textId="77777777" w:rsidR="00CB4FC1" w:rsidRPr="0096439E" w:rsidRDefault="00CB4FC1" w:rsidP="00CB4FC1">
                  <w:pPr>
                    <w:framePr w:hSpace="141" w:wrap="around" w:vAnchor="text" w:hAnchor="margin" w:y="99"/>
                    <w:rPr>
                      <w:b/>
                      <w:sz w:val="20"/>
                    </w:rPr>
                  </w:pPr>
                </w:p>
              </w:tc>
              <w:tc>
                <w:tcPr>
                  <w:tcW w:w="4927" w:type="dxa"/>
                </w:tcPr>
                <w:p w14:paraId="1F3CF531" w14:textId="31E6D1BC" w:rsidR="00CB4FC1" w:rsidRPr="0096439E" w:rsidRDefault="00CB4FC1" w:rsidP="00CB4FC1">
                  <w:pPr>
                    <w:framePr w:hSpace="141" w:wrap="around" w:vAnchor="text" w:hAnchor="margin" w:y="99"/>
                    <w:ind w:firstLine="680"/>
                    <w:rPr>
                      <w:noProof/>
                      <w:sz w:val="20"/>
                      <w:lang w:eastAsia="pl-PL"/>
                    </w:rPr>
                  </w:pPr>
                  <w:r w:rsidRPr="00531873">
                    <w:rPr>
                      <w:noProof/>
                      <w:sz w:val="20"/>
                      <w:lang w:eastAsia="pl-PL"/>
                    </w:rPr>
                    <w:t>glownyurzadstatystyczny</w:t>
                  </w:r>
                  <w:r>
                    <w:rPr>
                      <w:noProof/>
                      <w:sz w:val="20"/>
                      <w:lang w:eastAsia="pl-PL"/>
                    </w:rPr>
                    <w:drawing>
                      <wp:anchor distT="0" distB="0" distL="114300" distR="114300" simplePos="0" relativeHeight="251979776" behindDoc="0" locked="0" layoutInCell="1" allowOverlap="1" wp14:anchorId="7F08F24F" wp14:editId="1544B8D0">
                        <wp:simplePos x="0" y="0"/>
                        <wp:positionH relativeFrom="column">
                          <wp:posOffset>82550</wp:posOffset>
                        </wp:positionH>
                        <wp:positionV relativeFrom="paragraph">
                          <wp:posOffset>15240</wp:posOffset>
                        </wp:positionV>
                        <wp:extent cx="251460" cy="251460"/>
                        <wp:effectExtent l="0" t="0" r="0" b="0"/>
                        <wp:wrapNone/>
                        <wp:docPr id="14" name="Obraz 14" descr="Ikonka linkedi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logo-02.png"/>
                                <pic:cNvPicPr/>
                              </pic:nvPicPr>
                              <pic:blipFill>
                                <a:blip r:embed="rId5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1460" cy="251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4236DDFE" w14:textId="77777777" w:rsidR="0096439E" w:rsidRPr="0096439E" w:rsidRDefault="0096439E" w:rsidP="0096439E">
            <w:pPr>
              <w:spacing w:before="0" w:after="0" w:line="276" w:lineRule="auto"/>
              <w:rPr>
                <w:sz w:val="18"/>
                <w:lang w:val="fr-FR"/>
              </w:rPr>
            </w:pPr>
          </w:p>
        </w:tc>
        <w:tc>
          <w:tcPr>
            <w:tcW w:w="369" w:type="pct"/>
            <w:vAlign w:val="center"/>
          </w:tcPr>
          <w:p w14:paraId="4DEF3C1B" w14:textId="77777777" w:rsidR="0096439E" w:rsidRPr="0096439E" w:rsidRDefault="0096439E" w:rsidP="0096439E">
            <w:pPr>
              <w:rPr>
                <w:sz w:val="18"/>
                <w:lang w:val="fr-FR"/>
              </w:rPr>
            </w:pPr>
          </w:p>
        </w:tc>
        <w:tc>
          <w:tcPr>
            <w:tcW w:w="1910" w:type="pct"/>
            <w:vAlign w:val="center"/>
          </w:tcPr>
          <w:p w14:paraId="6DE1AD26" w14:textId="77777777" w:rsidR="0096439E" w:rsidRPr="0096439E" w:rsidRDefault="0096439E" w:rsidP="0096439E">
            <w:pPr>
              <w:rPr>
                <w:sz w:val="20"/>
                <w:szCs w:val="20"/>
              </w:rPr>
            </w:pPr>
          </w:p>
        </w:tc>
      </w:tr>
    </w:tbl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1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91745E" w14:textId="77777777" w:rsidR="00A04753" w:rsidRDefault="00A04753" w:rsidP="000662E2">
      <w:pPr>
        <w:spacing w:after="0" w:line="240" w:lineRule="auto"/>
      </w:pPr>
      <w:r>
        <w:separator/>
      </w:r>
    </w:p>
  </w:endnote>
  <w:endnote w:type="continuationSeparator" w:id="0">
    <w:p w14:paraId="59A347AA" w14:textId="77777777" w:rsidR="00A04753" w:rsidRDefault="00A0475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7E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183C8" w14:textId="77777777" w:rsidR="00A04753" w:rsidRDefault="00A04753" w:rsidP="000662E2">
      <w:pPr>
        <w:spacing w:after="0" w:line="240" w:lineRule="auto"/>
      </w:pPr>
      <w:r>
        <w:separator/>
      </w:r>
    </w:p>
  </w:footnote>
  <w:footnote w:type="continuationSeparator" w:id="0">
    <w:p w14:paraId="08DF856D" w14:textId="77777777" w:rsidR="00A04753" w:rsidRDefault="00A0475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690422C6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 descr="Napis &quot;Informacja sygnalna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1367385D" w:rsidR="004862B6" w:rsidRPr="003C6C8D" w:rsidRDefault="00BF37C5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    </w:t>
                          </w:r>
                          <w:r w:rsidR="004862B6"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6E0970" id="Schemat blokowy: opóźnienie 6" o:spid="_x0000_s1030" alt="Napis &quot;Informacja sygnalna&quot;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3320E85" w14:textId="1367385D" w:rsidR="004862B6" w:rsidRPr="003C6C8D" w:rsidRDefault="00BF37C5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    </w:t>
                    </w:r>
                    <w:r w:rsidR="004862B6"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2E818038">
          <wp:extent cx="1219200" cy="677383"/>
          <wp:effectExtent l="0" t="0" r="0" b="0"/>
          <wp:docPr id="5" name="Obraz 5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1203EE4D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 descr="22.05.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14F36104" w:rsidR="00112A4D" w:rsidRPr="009F6794" w:rsidRDefault="00532904" w:rsidP="00A267AB">
                          <w:pP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B5C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6D2BB5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5817F8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5</w:t>
                          </w:r>
                          <w:r w:rsidR="00CA4FE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D80E2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202</w:t>
                          </w:r>
                          <w:r w:rsidR="00EE54E0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4</w:t>
                          </w:r>
                          <w:r w:rsidR="00112A4D" w:rsidRPr="009F6794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C8B1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5.2024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" filled="f" stroked="f">
              <v:textbox>
                <w:txbxContent>
                  <w:p w14:paraId="1F6AB262" w14:textId="14F36104" w:rsidR="00112A4D" w:rsidRPr="009F6794" w:rsidRDefault="00532904" w:rsidP="00A267AB">
                    <w:pP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B5C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6D2BB5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5817F8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5</w:t>
                    </w:r>
                    <w:r w:rsidR="00CA4FE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D80E2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202</w:t>
                    </w:r>
                    <w:r w:rsidR="00EE54E0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4</w:t>
                    </w:r>
                    <w:r w:rsidR="00112A4D" w:rsidRPr="009F6794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5pt;height:127pt;visibility:visible;mso-wrap-style:square" o:bullet="t">
        <v:imagedata r:id="rId1" o:title=""/>
      </v:shape>
    </w:pict>
  </w:numPicBullet>
  <w:numPicBullet w:numPicBulletId="1">
    <w:pict>
      <v:shape id="_x0000_i1031" type="#_x0000_t75" style="width:125pt;height:127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3850"/>
    <w:rsid w:val="000045FF"/>
    <w:rsid w:val="00005657"/>
    <w:rsid w:val="00006293"/>
    <w:rsid w:val="0000629F"/>
    <w:rsid w:val="0000709F"/>
    <w:rsid w:val="00007930"/>
    <w:rsid w:val="00007996"/>
    <w:rsid w:val="00007AEB"/>
    <w:rsid w:val="00007BF9"/>
    <w:rsid w:val="000108B8"/>
    <w:rsid w:val="00011182"/>
    <w:rsid w:val="000111EC"/>
    <w:rsid w:val="00011FC7"/>
    <w:rsid w:val="00013599"/>
    <w:rsid w:val="00013906"/>
    <w:rsid w:val="000152F5"/>
    <w:rsid w:val="000167C7"/>
    <w:rsid w:val="000169EB"/>
    <w:rsid w:val="00016E48"/>
    <w:rsid w:val="00021246"/>
    <w:rsid w:val="00021BD1"/>
    <w:rsid w:val="00021CD6"/>
    <w:rsid w:val="00022666"/>
    <w:rsid w:val="00022B8C"/>
    <w:rsid w:val="00022CED"/>
    <w:rsid w:val="00023342"/>
    <w:rsid w:val="000237DB"/>
    <w:rsid w:val="0002390B"/>
    <w:rsid w:val="00024626"/>
    <w:rsid w:val="000250A2"/>
    <w:rsid w:val="00027227"/>
    <w:rsid w:val="00027C4B"/>
    <w:rsid w:val="00030AEC"/>
    <w:rsid w:val="00031FE9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0ABC"/>
    <w:rsid w:val="00040BF0"/>
    <w:rsid w:val="00042A1D"/>
    <w:rsid w:val="00042F7E"/>
    <w:rsid w:val="0004326A"/>
    <w:rsid w:val="00043360"/>
    <w:rsid w:val="00043821"/>
    <w:rsid w:val="0004500E"/>
    <w:rsid w:val="00045213"/>
    <w:rsid w:val="0004582E"/>
    <w:rsid w:val="000470AA"/>
    <w:rsid w:val="00047CF8"/>
    <w:rsid w:val="000502F4"/>
    <w:rsid w:val="0005122F"/>
    <w:rsid w:val="0005240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3527"/>
    <w:rsid w:val="00064886"/>
    <w:rsid w:val="000657FC"/>
    <w:rsid w:val="00066036"/>
    <w:rsid w:val="00066081"/>
    <w:rsid w:val="000662E2"/>
    <w:rsid w:val="00066883"/>
    <w:rsid w:val="000668BF"/>
    <w:rsid w:val="00066B05"/>
    <w:rsid w:val="00067E5D"/>
    <w:rsid w:val="00070A98"/>
    <w:rsid w:val="00070AF3"/>
    <w:rsid w:val="00071006"/>
    <w:rsid w:val="0007222B"/>
    <w:rsid w:val="00073259"/>
    <w:rsid w:val="00073311"/>
    <w:rsid w:val="0007344A"/>
    <w:rsid w:val="0007409F"/>
    <w:rsid w:val="00074DD8"/>
    <w:rsid w:val="000761AC"/>
    <w:rsid w:val="00076D95"/>
    <w:rsid w:val="00076F86"/>
    <w:rsid w:val="00077B8C"/>
    <w:rsid w:val="00077F14"/>
    <w:rsid w:val="000806F7"/>
    <w:rsid w:val="000809C8"/>
    <w:rsid w:val="0008198A"/>
    <w:rsid w:val="00081C1B"/>
    <w:rsid w:val="00082958"/>
    <w:rsid w:val="00084481"/>
    <w:rsid w:val="000844B8"/>
    <w:rsid w:val="000844EC"/>
    <w:rsid w:val="00084531"/>
    <w:rsid w:val="00086360"/>
    <w:rsid w:val="00086B7D"/>
    <w:rsid w:val="00086D43"/>
    <w:rsid w:val="000870D1"/>
    <w:rsid w:val="0009003E"/>
    <w:rsid w:val="00090304"/>
    <w:rsid w:val="00090995"/>
    <w:rsid w:val="00090DAE"/>
    <w:rsid w:val="00090F5F"/>
    <w:rsid w:val="00091304"/>
    <w:rsid w:val="000925CD"/>
    <w:rsid w:val="000925FF"/>
    <w:rsid w:val="00092A8F"/>
    <w:rsid w:val="00093B4F"/>
    <w:rsid w:val="000942A3"/>
    <w:rsid w:val="00094C33"/>
    <w:rsid w:val="00095A05"/>
    <w:rsid w:val="000A09E4"/>
    <w:rsid w:val="000A1172"/>
    <w:rsid w:val="000A2407"/>
    <w:rsid w:val="000A2AC7"/>
    <w:rsid w:val="000A2E83"/>
    <w:rsid w:val="000A39FD"/>
    <w:rsid w:val="000A3ACF"/>
    <w:rsid w:val="000A4C12"/>
    <w:rsid w:val="000A4E2A"/>
    <w:rsid w:val="000A60C7"/>
    <w:rsid w:val="000A6E89"/>
    <w:rsid w:val="000B0727"/>
    <w:rsid w:val="000B1864"/>
    <w:rsid w:val="000B1D63"/>
    <w:rsid w:val="000B256C"/>
    <w:rsid w:val="000B2E69"/>
    <w:rsid w:val="000B318F"/>
    <w:rsid w:val="000B350F"/>
    <w:rsid w:val="000B3F2F"/>
    <w:rsid w:val="000B41E3"/>
    <w:rsid w:val="000B4DA2"/>
    <w:rsid w:val="000B4E03"/>
    <w:rsid w:val="000B4F0D"/>
    <w:rsid w:val="000B7901"/>
    <w:rsid w:val="000C0137"/>
    <w:rsid w:val="000C09C3"/>
    <w:rsid w:val="000C0B2E"/>
    <w:rsid w:val="000C0F7E"/>
    <w:rsid w:val="000C135D"/>
    <w:rsid w:val="000C4280"/>
    <w:rsid w:val="000C4774"/>
    <w:rsid w:val="000C4E6B"/>
    <w:rsid w:val="000C6AA0"/>
    <w:rsid w:val="000C6E2B"/>
    <w:rsid w:val="000C717E"/>
    <w:rsid w:val="000D012A"/>
    <w:rsid w:val="000D07D3"/>
    <w:rsid w:val="000D1206"/>
    <w:rsid w:val="000D1427"/>
    <w:rsid w:val="000D1D43"/>
    <w:rsid w:val="000D20FE"/>
    <w:rsid w:val="000D2217"/>
    <w:rsid w:val="000D225C"/>
    <w:rsid w:val="000D24F8"/>
    <w:rsid w:val="000D2A5C"/>
    <w:rsid w:val="000D2E0B"/>
    <w:rsid w:val="000D37BB"/>
    <w:rsid w:val="000D785C"/>
    <w:rsid w:val="000E0031"/>
    <w:rsid w:val="000E0918"/>
    <w:rsid w:val="000E158C"/>
    <w:rsid w:val="000E2DE4"/>
    <w:rsid w:val="000E6038"/>
    <w:rsid w:val="000F0212"/>
    <w:rsid w:val="000F0434"/>
    <w:rsid w:val="000F156F"/>
    <w:rsid w:val="000F15D1"/>
    <w:rsid w:val="000F1626"/>
    <w:rsid w:val="000F3D8E"/>
    <w:rsid w:val="000F435D"/>
    <w:rsid w:val="000F6B6E"/>
    <w:rsid w:val="001011C3"/>
    <w:rsid w:val="00101571"/>
    <w:rsid w:val="001024FE"/>
    <w:rsid w:val="001030FA"/>
    <w:rsid w:val="00103406"/>
    <w:rsid w:val="001039FA"/>
    <w:rsid w:val="00104132"/>
    <w:rsid w:val="0010530E"/>
    <w:rsid w:val="0010569E"/>
    <w:rsid w:val="00105A2D"/>
    <w:rsid w:val="001070E5"/>
    <w:rsid w:val="00107CB8"/>
    <w:rsid w:val="00110A62"/>
    <w:rsid w:val="00110D87"/>
    <w:rsid w:val="001113A6"/>
    <w:rsid w:val="001121A2"/>
    <w:rsid w:val="00112607"/>
    <w:rsid w:val="0011283E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17D7B"/>
    <w:rsid w:val="00120701"/>
    <w:rsid w:val="00120AB3"/>
    <w:rsid w:val="00120D8D"/>
    <w:rsid w:val="0012116C"/>
    <w:rsid w:val="00121455"/>
    <w:rsid w:val="00121581"/>
    <w:rsid w:val="00121DBB"/>
    <w:rsid w:val="0012230D"/>
    <w:rsid w:val="0012289A"/>
    <w:rsid w:val="00122F7C"/>
    <w:rsid w:val="00123367"/>
    <w:rsid w:val="00124886"/>
    <w:rsid w:val="00125266"/>
    <w:rsid w:val="00125EF3"/>
    <w:rsid w:val="00127150"/>
    <w:rsid w:val="00127A47"/>
    <w:rsid w:val="00127C74"/>
    <w:rsid w:val="00127D4E"/>
    <w:rsid w:val="00127F26"/>
    <w:rsid w:val="00130296"/>
    <w:rsid w:val="001310B7"/>
    <w:rsid w:val="00131962"/>
    <w:rsid w:val="00131F72"/>
    <w:rsid w:val="0013232F"/>
    <w:rsid w:val="00133B4B"/>
    <w:rsid w:val="00133C8D"/>
    <w:rsid w:val="00134CA1"/>
    <w:rsid w:val="00134E2D"/>
    <w:rsid w:val="00135F9A"/>
    <w:rsid w:val="00136375"/>
    <w:rsid w:val="001409E1"/>
    <w:rsid w:val="001419BB"/>
    <w:rsid w:val="001423B6"/>
    <w:rsid w:val="001425F1"/>
    <w:rsid w:val="001437C4"/>
    <w:rsid w:val="00143976"/>
    <w:rsid w:val="001448A7"/>
    <w:rsid w:val="00144DD6"/>
    <w:rsid w:val="00146621"/>
    <w:rsid w:val="001467DB"/>
    <w:rsid w:val="0014699C"/>
    <w:rsid w:val="00147118"/>
    <w:rsid w:val="00151328"/>
    <w:rsid w:val="00152273"/>
    <w:rsid w:val="00152BFE"/>
    <w:rsid w:val="00157CDD"/>
    <w:rsid w:val="00160573"/>
    <w:rsid w:val="001610B0"/>
    <w:rsid w:val="00161220"/>
    <w:rsid w:val="00162086"/>
    <w:rsid w:val="00162325"/>
    <w:rsid w:val="0016241C"/>
    <w:rsid w:val="001629AD"/>
    <w:rsid w:val="00162D3F"/>
    <w:rsid w:val="00163C91"/>
    <w:rsid w:val="00164CF6"/>
    <w:rsid w:val="00165D6F"/>
    <w:rsid w:val="00166C23"/>
    <w:rsid w:val="00166CE7"/>
    <w:rsid w:val="0016703E"/>
    <w:rsid w:val="00170254"/>
    <w:rsid w:val="00170B6C"/>
    <w:rsid w:val="00172727"/>
    <w:rsid w:val="00172831"/>
    <w:rsid w:val="00173CEF"/>
    <w:rsid w:val="00174825"/>
    <w:rsid w:val="00174D19"/>
    <w:rsid w:val="00175380"/>
    <w:rsid w:val="001753B5"/>
    <w:rsid w:val="00175AE8"/>
    <w:rsid w:val="00176131"/>
    <w:rsid w:val="0017779B"/>
    <w:rsid w:val="00177A36"/>
    <w:rsid w:val="00177DD6"/>
    <w:rsid w:val="001821C4"/>
    <w:rsid w:val="001823A4"/>
    <w:rsid w:val="0018340E"/>
    <w:rsid w:val="00184433"/>
    <w:rsid w:val="001850EA"/>
    <w:rsid w:val="001852BE"/>
    <w:rsid w:val="00186B6B"/>
    <w:rsid w:val="0018730D"/>
    <w:rsid w:val="00187662"/>
    <w:rsid w:val="00187A74"/>
    <w:rsid w:val="0019018A"/>
    <w:rsid w:val="001909D4"/>
    <w:rsid w:val="0019166D"/>
    <w:rsid w:val="0019275F"/>
    <w:rsid w:val="001932FE"/>
    <w:rsid w:val="00193519"/>
    <w:rsid w:val="00193689"/>
    <w:rsid w:val="001936D7"/>
    <w:rsid w:val="00194103"/>
    <w:rsid w:val="00194201"/>
    <w:rsid w:val="001943D5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A7A4B"/>
    <w:rsid w:val="001B08B4"/>
    <w:rsid w:val="001B13F9"/>
    <w:rsid w:val="001B1AA8"/>
    <w:rsid w:val="001B1CE5"/>
    <w:rsid w:val="001B2868"/>
    <w:rsid w:val="001B29F9"/>
    <w:rsid w:val="001B2F6C"/>
    <w:rsid w:val="001B38EE"/>
    <w:rsid w:val="001B3932"/>
    <w:rsid w:val="001B4808"/>
    <w:rsid w:val="001B48A8"/>
    <w:rsid w:val="001B4968"/>
    <w:rsid w:val="001B4DCC"/>
    <w:rsid w:val="001B5C8B"/>
    <w:rsid w:val="001B64CB"/>
    <w:rsid w:val="001B6893"/>
    <w:rsid w:val="001B7408"/>
    <w:rsid w:val="001C0B7D"/>
    <w:rsid w:val="001C130A"/>
    <w:rsid w:val="001C1D46"/>
    <w:rsid w:val="001C2944"/>
    <w:rsid w:val="001C3269"/>
    <w:rsid w:val="001C3694"/>
    <w:rsid w:val="001C3C16"/>
    <w:rsid w:val="001C3FF0"/>
    <w:rsid w:val="001C51BC"/>
    <w:rsid w:val="001C5F01"/>
    <w:rsid w:val="001C64F5"/>
    <w:rsid w:val="001D02CF"/>
    <w:rsid w:val="001D02DA"/>
    <w:rsid w:val="001D03B4"/>
    <w:rsid w:val="001D0D8C"/>
    <w:rsid w:val="001D1018"/>
    <w:rsid w:val="001D1DB4"/>
    <w:rsid w:val="001D23F3"/>
    <w:rsid w:val="001D270F"/>
    <w:rsid w:val="001D2AD6"/>
    <w:rsid w:val="001D3787"/>
    <w:rsid w:val="001D37BB"/>
    <w:rsid w:val="001D3815"/>
    <w:rsid w:val="001D59F0"/>
    <w:rsid w:val="001D651F"/>
    <w:rsid w:val="001D70D1"/>
    <w:rsid w:val="001E02B7"/>
    <w:rsid w:val="001E07CB"/>
    <w:rsid w:val="001E1045"/>
    <w:rsid w:val="001E1F08"/>
    <w:rsid w:val="001E2361"/>
    <w:rsid w:val="001E286F"/>
    <w:rsid w:val="001E307A"/>
    <w:rsid w:val="001E369D"/>
    <w:rsid w:val="001E475A"/>
    <w:rsid w:val="001E482E"/>
    <w:rsid w:val="001E4A9A"/>
    <w:rsid w:val="001E4B15"/>
    <w:rsid w:val="001E6582"/>
    <w:rsid w:val="001E6850"/>
    <w:rsid w:val="001E6ED3"/>
    <w:rsid w:val="001E7919"/>
    <w:rsid w:val="001F04B2"/>
    <w:rsid w:val="001F2005"/>
    <w:rsid w:val="001F23B3"/>
    <w:rsid w:val="001F31BD"/>
    <w:rsid w:val="001F3686"/>
    <w:rsid w:val="001F36E0"/>
    <w:rsid w:val="001F373A"/>
    <w:rsid w:val="001F4785"/>
    <w:rsid w:val="001F5E14"/>
    <w:rsid w:val="001F6117"/>
    <w:rsid w:val="001F649C"/>
    <w:rsid w:val="001F6AC7"/>
    <w:rsid w:val="001F6CD0"/>
    <w:rsid w:val="001F6D7C"/>
    <w:rsid w:val="001F77FC"/>
    <w:rsid w:val="00200B8F"/>
    <w:rsid w:val="0020139E"/>
    <w:rsid w:val="00201483"/>
    <w:rsid w:val="00202E71"/>
    <w:rsid w:val="00204447"/>
    <w:rsid w:val="002056B1"/>
    <w:rsid w:val="00206444"/>
    <w:rsid w:val="00207360"/>
    <w:rsid w:val="002076EF"/>
    <w:rsid w:val="00210A6F"/>
    <w:rsid w:val="00211958"/>
    <w:rsid w:val="0021268C"/>
    <w:rsid w:val="002138E2"/>
    <w:rsid w:val="00213DF1"/>
    <w:rsid w:val="002145F8"/>
    <w:rsid w:val="00214D3E"/>
    <w:rsid w:val="0021529B"/>
    <w:rsid w:val="0021545A"/>
    <w:rsid w:val="00215B0B"/>
    <w:rsid w:val="00216F21"/>
    <w:rsid w:val="002173E8"/>
    <w:rsid w:val="00217D5E"/>
    <w:rsid w:val="0022113D"/>
    <w:rsid w:val="002217A8"/>
    <w:rsid w:val="002228A2"/>
    <w:rsid w:val="002255DD"/>
    <w:rsid w:val="002256B3"/>
    <w:rsid w:val="00225D1C"/>
    <w:rsid w:val="0022605C"/>
    <w:rsid w:val="002265B5"/>
    <w:rsid w:val="00226CDB"/>
    <w:rsid w:val="00226D83"/>
    <w:rsid w:val="002300C4"/>
    <w:rsid w:val="002308C6"/>
    <w:rsid w:val="00231001"/>
    <w:rsid w:val="00231193"/>
    <w:rsid w:val="00231C55"/>
    <w:rsid w:val="0023461B"/>
    <w:rsid w:val="002354E5"/>
    <w:rsid w:val="00236F92"/>
    <w:rsid w:val="00237327"/>
    <w:rsid w:val="002373F7"/>
    <w:rsid w:val="00237F8C"/>
    <w:rsid w:val="00240ACE"/>
    <w:rsid w:val="00240ECE"/>
    <w:rsid w:val="00241CA5"/>
    <w:rsid w:val="00242DB9"/>
    <w:rsid w:val="002452B8"/>
    <w:rsid w:val="00245985"/>
    <w:rsid w:val="00246352"/>
    <w:rsid w:val="002466D0"/>
    <w:rsid w:val="00247C71"/>
    <w:rsid w:val="00250972"/>
    <w:rsid w:val="00250FEE"/>
    <w:rsid w:val="00252635"/>
    <w:rsid w:val="00252C19"/>
    <w:rsid w:val="00254171"/>
    <w:rsid w:val="002549DC"/>
    <w:rsid w:val="00254FBD"/>
    <w:rsid w:val="00255D64"/>
    <w:rsid w:val="00255DF3"/>
    <w:rsid w:val="002566A2"/>
    <w:rsid w:val="00257031"/>
    <w:rsid w:val="002574F9"/>
    <w:rsid w:val="002606E1"/>
    <w:rsid w:val="00260AC7"/>
    <w:rsid w:val="002615C6"/>
    <w:rsid w:val="00263CBD"/>
    <w:rsid w:val="00264084"/>
    <w:rsid w:val="002640C3"/>
    <w:rsid w:val="002647AE"/>
    <w:rsid w:val="00264835"/>
    <w:rsid w:val="00264934"/>
    <w:rsid w:val="0026524A"/>
    <w:rsid w:val="00266DD9"/>
    <w:rsid w:val="00267192"/>
    <w:rsid w:val="00270874"/>
    <w:rsid w:val="002716A2"/>
    <w:rsid w:val="002722B3"/>
    <w:rsid w:val="00273D4F"/>
    <w:rsid w:val="0027476E"/>
    <w:rsid w:val="0027491B"/>
    <w:rsid w:val="00276811"/>
    <w:rsid w:val="00277F85"/>
    <w:rsid w:val="0028004D"/>
    <w:rsid w:val="0028058F"/>
    <w:rsid w:val="00280CE6"/>
    <w:rsid w:val="00280D3D"/>
    <w:rsid w:val="00282699"/>
    <w:rsid w:val="00283009"/>
    <w:rsid w:val="00283FA4"/>
    <w:rsid w:val="00284DFC"/>
    <w:rsid w:val="00285C00"/>
    <w:rsid w:val="00286105"/>
    <w:rsid w:val="00291331"/>
    <w:rsid w:val="00291413"/>
    <w:rsid w:val="00291BB9"/>
    <w:rsid w:val="00292177"/>
    <w:rsid w:val="00292388"/>
    <w:rsid w:val="002926DF"/>
    <w:rsid w:val="002958E5"/>
    <w:rsid w:val="00295A58"/>
    <w:rsid w:val="00296397"/>
    <w:rsid w:val="00296697"/>
    <w:rsid w:val="00296808"/>
    <w:rsid w:val="00296B74"/>
    <w:rsid w:val="00296F96"/>
    <w:rsid w:val="002972DA"/>
    <w:rsid w:val="00297B63"/>
    <w:rsid w:val="002A0BB7"/>
    <w:rsid w:val="002A0BDE"/>
    <w:rsid w:val="002A0E7B"/>
    <w:rsid w:val="002A0F08"/>
    <w:rsid w:val="002A0F5D"/>
    <w:rsid w:val="002A261F"/>
    <w:rsid w:val="002A3546"/>
    <w:rsid w:val="002A3E41"/>
    <w:rsid w:val="002A42E3"/>
    <w:rsid w:val="002A4348"/>
    <w:rsid w:val="002A4388"/>
    <w:rsid w:val="002A518A"/>
    <w:rsid w:val="002A599C"/>
    <w:rsid w:val="002A63A5"/>
    <w:rsid w:val="002A652D"/>
    <w:rsid w:val="002A6841"/>
    <w:rsid w:val="002A6EC1"/>
    <w:rsid w:val="002A6FE6"/>
    <w:rsid w:val="002A7DB8"/>
    <w:rsid w:val="002B0009"/>
    <w:rsid w:val="002B0472"/>
    <w:rsid w:val="002B04B3"/>
    <w:rsid w:val="002B0992"/>
    <w:rsid w:val="002B123F"/>
    <w:rsid w:val="002B18C6"/>
    <w:rsid w:val="002B2342"/>
    <w:rsid w:val="002B2FA8"/>
    <w:rsid w:val="002B3036"/>
    <w:rsid w:val="002B405C"/>
    <w:rsid w:val="002B4123"/>
    <w:rsid w:val="002B529E"/>
    <w:rsid w:val="002B583F"/>
    <w:rsid w:val="002B63FC"/>
    <w:rsid w:val="002B6B12"/>
    <w:rsid w:val="002B6B7B"/>
    <w:rsid w:val="002C0424"/>
    <w:rsid w:val="002C25CE"/>
    <w:rsid w:val="002C35F1"/>
    <w:rsid w:val="002C424B"/>
    <w:rsid w:val="002C4336"/>
    <w:rsid w:val="002C6D15"/>
    <w:rsid w:val="002D0AC4"/>
    <w:rsid w:val="002D1DA5"/>
    <w:rsid w:val="002D2D58"/>
    <w:rsid w:val="002D2ECD"/>
    <w:rsid w:val="002D36F4"/>
    <w:rsid w:val="002D412C"/>
    <w:rsid w:val="002D51CC"/>
    <w:rsid w:val="002E13A8"/>
    <w:rsid w:val="002E206E"/>
    <w:rsid w:val="002E2422"/>
    <w:rsid w:val="002E321A"/>
    <w:rsid w:val="002E3DCB"/>
    <w:rsid w:val="002E42E3"/>
    <w:rsid w:val="002E6140"/>
    <w:rsid w:val="002E66A4"/>
    <w:rsid w:val="002E6985"/>
    <w:rsid w:val="002E6E7C"/>
    <w:rsid w:val="002E6EAA"/>
    <w:rsid w:val="002E7153"/>
    <w:rsid w:val="002E71B6"/>
    <w:rsid w:val="002E7E55"/>
    <w:rsid w:val="002F04DA"/>
    <w:rsid w:val="002F08BD"/>
    <w:rsid w:val="002F1617"/>
    <w:rsid w:val="002F1F42"/>
    <w:rsid w:val="002F26FE"/>
    <w:rsid w:val="002F2AAA"/>
    <w:rsid w:val="002F5333"/>
    <w:rsid w:val="002F77C8"/>
    <w:rsid w:val="003009A1"/>
    <w:rsid w:val="0030115B"/>
    <w:rsid w:val="003019CA"/>
    <w:rsid w:val="003019E7"/>
    <w:rsid w:val="00301DF5"/>
    <w:rsid w:val="00302682"/>
    <w:rsid w:val="003029B7"/>
    <w:rsid w:val="0030478C"/>
    <w:rsid w:val="00304F22"/>
    <w:rsid w:val="0030570D"/>
    <w:rsid w:val="00305979"/>
    <w:rsid w:val="00305ED1"/>
    <w:rsid w:val="00305F35"/>
    <w:rsid w:val="00306485"/>
    <w:rsid w:val="003067CB"/>
    <w:rsid w:val="00306948"/>
    <w:rsid w:val="00306C7C"/>
    <w:rsid w:val="0030703A"/>
    <w:rsid w:val="00310E69"/>
    <w:rsid w:val="00311C72"/>
    <w:rsid w:val="00312541"/>
    <w:rsid w:val="00312AE3"/>
    <w:rsid w:val="003133B6"/>
    <w:rsid w:val="00314337"/>
    <w:rsid w:val="00314E44"/>
    <w:rsid w:val="00315805"/>
    <w:rsid w:val="0031589C"/>
    <w:rsid w:val="00317034"/>
    <w:rsid w:val="00317FDF"/>
    <w:rsid w:val="0032067B"/>
    <w:rsid w:val="00320924"/>
    <w:rsid w:val="00322EDD"/>
    <w:rsid w:val="003231A1"/>
    <w:rsid w:val="00324C9B"/>
    <w:rsid w:val="003259A2"/>
    <w:rsid w:val="00325D6B"/>
    <w:rsid w:val="00326FC6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80"/>
    <w:rsid w:val="003367DE"/>
    <w:rsid w:val="00336EC6"/>
    <w:rsid w:val="00337463"/>
    <w:rsid w:val="00341966"/>
    <w:rsid w:val="003426AA"/>
    <w:rsid w:val="003427BC"/>
    <w:rsid w:val="00342DCF"/>
    <w:rsid w:val="0034367E"/>
    <w:rsid w:val="00343A88"/>
    <w:rsid w:val="00344D86"/>
    <w:rsid w:val="003457E4"/>
    <w:rsid w:val="0034661C"/>
    <w:rsid w:val="00346C98"/>
    <w:rsid w:val="00347649"/>
    <w:rsid w:val="003476A5"/>
    <w:rsid w:val="00347C1F"/>
    <w:rsid w:val="00347D72"/>
    <w:rsid w:val="00347DB2"/>
    <w:rsid w:val="003500E7"/>
    <w:rsid w:val="00350F22"/>
    <w:rsid w:val="00351AC6"/>
    <w:rsid w:val="00352354"/>
    <w:rsid w:val="003523EB"/>
    <w:rsid w:val="003531A5"/>
    <w:rsid w:val="00353B6F"/>
    <w:rsid w:val="00355643"/>
    <w:rsid w:val="00355AF4"/>
    <w:rsid w:val="003565B9"/>
    <w:rsid w:val="00357611"/>
    <w:rsid w:val="00357F43"/>
    <w:rsid w:val="00360C3A"/>
    <w:rsid w:val="00361135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6BBC"/>
    <w:rsid w:val="00366D0E"/>
    <w:rsid w:val="00367237"/>
    <w:rsid w:val="0036772F"/>
    <w:rsid w:val="0037077F"/>
    <w:rsid w:val="00370DBD"/>
    <w:rsid w:val="00371757"/>
    <w:rsid w:val="00371C7E"/>
    <w:rsid w:val="00372C6B"/>
    <w:rsid w:val="003734B4"/>
    <w:rsid w:val="00373882"/>
    <w:rsid w:val="00373C02"/>
    <w:rsid w:val="00374B96"/>
    <w:rsid w:val="00375215"/>
    <w:rsid w:val="0037526E"/>
    <w:rsid w:val="003768FD"/>
    <w:rsid w:val="0037781F"/>
    <w:rsid w:val="003802E8"/>
    <w:rsid w:val="00380497"/>
    <w:rsid w:val="00380DD8"/>
    <w:rsid w:val="00380E56"/>
    <w:rsid w:val="003811D3"/>
    <w:rsid w:val="00383518"/>
    <w:rsid w:val="003837D5"/>
    <w:rsid w:val="00383B0F"/>
    <w:rsid w:val="00383CBA"/>
    <w:rsid w:val="003843DB"/>
    <w:rsid w:val="00384841"/>
    <w:rsid w:val="003854ED"/>
    <w:rsid w:val="00385767"/>
    <w:rsid w:val="00386D02"/>
    <w:rsid w:val="00387C01"/>
    <w:rsid w:val="003902D5"/>
    <w:rsid w:val="0039173C"/>
    <w:rsid w:val="003931C0"/>
    <w:rsid w:val="00393618"/>
    <w:rsid w:val="0039373A"/>
    <w:rsid w:val="00393761"/>
    <w:rsid w:val="00394389"/>
    <w:rsid w:val="003947E0"/>
    <w:rsid w:val="00395309"/>
    <w:rsid w:val="00395881"/>
    <w:rsid w:val="00395913"/>
    <w:rsid w:val="00395B55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BFE"/>
    <w:rsid w:val="003A4F62"/>
    <w:rsid w:val="003A562D"/>
    <w:rsid w:val="003A5793"/>
    <w:rsid w:val="003A688B"/>
    <w:rsid w:val="003A6A72"/>
    <w:rsid w:val="003B0015"/>
    <w:rsid w:val="003B02F7"/>
    <w:rsid w:val="003B0E11"/>
    <w:rsid w:val="003B10B5"/>
    <w:rsid w:val="003B1105"/>
    <w:rsid w:val="003B1454"/>
    <w:rsid w:val="003B2DB6"/>
    <w:rsid w:val="003B40D7"/>
    <w:rsid w:val="003B419C"/>
    <w:rsid w:val="003B5910"/>
    <w:rsid w:val="003B5CE1"/>
    <w:rsid w:val="003B6350"/>
    <w:rsid w:val="003B6AEB"/>
    <w:rsid w:val="003B6BE3"/>
    <w:rsid w:val="003C0165"/>
    <w:rsid w:val="003C0A1E"/>
    <w:rsid w:val="003C0C64"/>
    <w:rsid w:val="003C1BFD"/>
    <w:rsid w:val="003C34BC"/>
    <w:rsid w:val="003C49E7"/>
    <w:rsid w:val="003C59E0"/>
    <w:rsid w:val="003C677F"/>
    <w:rsid w:val="003C6BD1"/>
    <w:rsid w:val="003C6C8D"/>
    <w:rsid w:val="003C72A2"/>
    <w:rsid w:val="003D05A1"/>
    <w:rsid w:val="003D0A06"/>
    <w:rsid w:val="003D0B5F"/>
    <w:rsid w:val="003D0F50"/>
    <w:rsid w:val="003D1203"/>
    <w:rsid w:val="003D34A4"/>
    <w:rsid w:val="003D3C6E"/>
    <w:rsid w:val="003D486A"/>
    <w:rsid w:val="003D4F95"/>
    <w:rsid w:val="003D5F42"/>
    <w:rsid w:val="003D60A9"/>
    <w:rsid w:val="003D6CC0"/>
    <w:rsid w:val="003E2C2A"/>
    <w:rsid w:val="003E372E"/>
    <w:rsid w:val="003E37F1"/>
    <w:rsid w:val="003E44B6"/>
    <w:rsid w:val="003E5BD9"/>
    <w:rsid w:val="003E6F61"/>
    <w:rsid w:val="003E74D6"/>
    <w:rsid w:val="003E7C6E"/>
    <w:rsid w:val="003E7DE1"/>
    <w:rsid w:val="003F0337"/>
    <w:rsid w:val="003F13A9"/>
    <w:rsid w:val="003F1512"/>
    <w:rsid w:val="003F31FE"/>
    <w:rsid w:val="003F36A3"/>
    <w:rsid w:val="003F37DA"/>
    <w:rsid w:val="003F4C97"/>
    <w:rsid w:val="003F53CA"/>
    <w:rsid w:val="003F5BE9"/>
    <w:rsid w:val="003F5DF9"/>
    <w:rsid w:val="003F60A7"/>
    <w:rsid w:val="003F68D3"/>
    <w:rsid w:val="003F7B70"/>
    <w:rsid w:val="003F7FE6"/>
    <w:rsid w:val="00400193"/>
    <w:rsid w:val="00400891"/>
    <w:rsid w:val="00400B65"/>
    <w:rsid w:val="0040102D"/>
    <w:rsid w:val="00401DB3"/>
    <w:rsid w:val="00403557"/>
    <w:rsid w:val="00404AA0"/>
    <w:rsid w:val="004054BF"/>
    <w:rsid w:val="00407D71"/>
    <w:rsid w:val="004107A5"/>
    <w:rsid w:val="0041140C"/>
    <w:rsid w:val="004118C3"/>
    <w:rsid w:val="00412815"/>
    <w:rsid w:val="00412E8A"/>
    <w:rsid w:val="00412F0B"/>
    <w:rsid w:val="004130BC"/>
    <w:rsid w:val="0041374E"/>
    <w:rsid w:val="00414CA4"/>
    <w:rsid w:val="00415237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55F"/>
    <w:rsid w:val="00423D40"/>
    <w:rsid w:val="0042446D"/>
    <w:rsid w:val="0042453E"/>
    <w:rsid w:val="00425177"/>
    <w:rsid w:val="00425964"/>
    <w:rsid w:val="00425AB5"/>
    <w:rsid w:val="004266F7"/>
    <w:rsid w:val="00426BD4"/>
    <w:rsid w:val="00427281"/>
    <w:rsid w:val="00427640"/>
    <w:rsid w:val="00427BF8"/>
    <w:rsid w:val="00427FCA"/>
    <w:rsid w:val="00431422"/>
    <w:rsid w:val="00431C02"/>
    <w:rsid w:val="004327B6"/>
    <w:rsid w:val="00432E8C"/>
    <w:rsid w:val="0043307C"/>
    <w:rsid w:val="004347B4"/>
    <w:rsid w:val="00434A4A"/>
    <w:rsid w:val="00434C10"/>
    <w:rsid w:val="00434C9F"/>
    <w:rsid w:val="0043572F"/>
    <w:rsid w:val="00435BD0"/>
    <w:rsid w:val="00436054"/>
    <w:rsid w:val="00436E98"/>
    <w:rsid w:val="00437344"/>
    <w:rsid w:val="00437395"/>
    <w:rsid w:val="00440098"/>
    <w:rsid w:val="0044028F"/>
    <w:rsid w:val="00440E30"/>
    <w:rsid w:val="00443B96"/>
    <w:rsid w:val="00443BB1"/>
    <w:rsid w:val="00443D0E"/>
    <w:rsid w:val="00443F13"/>
    <w:rsid w:val="00444B75"/>
    <w:rsid w:val="00444BED"/>
    <w:rsid w:val="00445047"/>
    <w:rsid w:val="00445AFF"/>
    <w:rsid w:val="00445E43"/>
    <w:rsid w:val="004464AC"/>
    <w:rsid w:val="004466B1"/>
    <w:rsid w:val="00450C6E"/>
    <w:rsid w:val="00450E62"/>
    <w:rsid w:val="00452007"/>
    <w:rsid w:val="00454004"/>
    <w:rsid w:val="0045407D"/>
    <w:rsid w:val="0045459C"/>
    <w:rsid w:val="00454C5C"/>
    <w:rsid w:val="00455FC2"/>
    <w:rsid w:val="004577B3"/>
    <w:rsid w:val="00460904"/>
    <w:rsid w:val="00460DA9"/>
    <w:rsid w:val="00460EB6"/>
    <w:rsid w:val="00461D15"/>
    <w:rsid w:val="00462A63"/>
    <w:rsid w:val="00463534"/>
    <w:rsid w:val="00463591"/>
    <w:rsid w:val="00463E39"/>
    <w:rsid w:val="00463F0C"/>
    <w:rsid w:val="00464683"/>
    <w:rsid w:val="004648F1"/>
    <w:rsid w:val="00464D4F"/>
    <w:rsid w:val="00464F65"/>
    <w:rsid w:val="0046503D"/>
    <w:rsid w:val="004657FC"/>
    <w:rsid w:val="004675F3"/>
    <w:rsid w:val="00467EFF"/>
    <w:rsid w:val="004728D8"/>
    <w:rsid w:val="00473035"/>
    <w:rsid w:val="004733F6"/>
    <w:rsid w:val="0047387B"/>
    <w:rsid w:val="00474753"/>
    <w:rsid w:val="00474944"/>
    <w:rsid w:val="00474E69"/>
    <w:rsid w:val="00476528"/>
    <w:rsid w:val="00477DD8"/>
    <w:rsid w:val="00482B03"/>
    <w:rsid w:val="0048310A"/>
    <w:rsid w:val="0048363C"/>
    <w:rsid w:val="00483E97"/>
    <w:rsid w:val="00484901"/>
    <w:rsid w:val="00484E17"/>
    <w:rsid w:val="00485BB4"/>
    <w:rsid w:val="00486128"/>
    <w:rsid w:val="004862B6"/>
    <w:rsid w:val="00486543"/>
    <w:rsid w:val="0048727B"/>
    <w:rsid w:val="004910B7"/>
    <w:rsid w:val="00491267"/>
    <w:rsid w:val="0049234D"/>
    <w:rsid w:val="00493276"/>
    <w:rsid w:val="004937A5"/>
    <w:rsid w:val="00493B1C"/>
    <w:rsid w:val="00494385"/>
    <w:rsid w:val="0049468E"/>
    <w:rsid w:val="004949CA"/>
    <w:rsid w:val="00495964"/>
    <w:rsid w:val="0049621B"/>
    <w:rsid w:val="004963DE"/>
    <w:rsid w:val="004969EA"/>
    <w:rsid w:val="00496EA0"/>
    <w:rsid w:val="00497CE2"/>
    <w:rsid w:val="004A0753"/>
    <w:rsid w:val="004A07C1"/>
    <w:rsid w:val="004A284F"/>
    <w:rsid w:val="004A2E71"/>
    <w:rsid w:val="004A389C"/>
    <w:rsid w:val="004A3BC8"/>
    <w:rsid w:val="004A4580"/>
    <w:rsid w:val="004A4641"/>
    <w:rsid w:val="004A599A"/>
    <w:rsid w:val="004A5B1F"/>
    <w:rsid w:val="004A65A9"/>
    <w:rsid w:val="004B00DD"/>
    <w:rsid w:val="004B0189"/>
    <w:rsid w:val="004B1172"/>
    <w:rsid w:val="004B13C4"/>
    <w:rsid w:val="004B2946"/>
    <w:rsid w:val="004B382F"/>
    <w:rsid w:val="004B3989"/>
    <w:rsid w:val="004B426A"/>
    <w:rsid w:val="004B4386"/>
    <w:rsid w:val="004B4738"/>
    <w:rsid w:val="004B628B"/>
    <w:rsid w:val="004B7867"/>
    <w:rsid w:val="004C13E1"/>
    <w:rsid w:val="004C1895"/>
    <w:rsid w:val="004C29C1"/>
    <w:rsid w:val="004C2A13"/>
    <w:rsid w:val="004C44A5"/>
    <w:rsid w:val="004C48C5"/>
    <w:rsid w:val="004C5067"/>
    <w:rsid w:val="004C52E2"/>
    <w:rsid w:val="004C6484"/>
    <w:rsid w:val="004C6B0B"/>
    <w:rsid w:val="004C6D40"/>
    <w:rsid w:val="004C6F3C"/>
    <w:rsid w:val="004C7303"/>
    <w:rsid w:val="004D06AC"/>
    <w:rsid w:val="004D107E"/>
    <w:rsid w:val="004D1586"/>
    <w:rsid w:val="004D195D"/>
    <w:rsid w:val="004D4A44"/>
    <w:rsid w:val="004D4D0A"/>
    <w:rsid w:val="004D4D5A"/>
    <w:rsid w:val="004D552C"/>
    <w:rsid w:val="004D5EE7"/>
    <w:rsid w:val="004D665D"/>
    <w:rsid w:val="004D6D43"/>
    <w:rsid w:val="004D6D49"/>
    <w:rsid w:val="004E0216"/>
    <w:rsid w:val="004E0542"/>
    <w:rsid w:val="004E1062"/>
    <w:rsid w:val="004E1A89"/>
    <w:rsid w:val="004E221F"/>
    <w:rsid w:val="004E329A"/>
    <w:rsid w:val="004E40B4"/>
    <w:rsid w:val="004E6185"/>
    <w:rsid w:val="004E6247"/>
    <w:rsid w:val="004E7FA5"/>
    <w:rsid w:val="004F0C3C"/>
    <w:rsid w:val="004F2108"/>
    <w:rsid w:val="004F21DD"/>
    <w:rsid w:val="004F2A2C"/>
    <w:rsid w:val="004F4FCA"/>
    <w:rsid w:val="004F5356"/>
    <w:rsid w:val="004F581E"/>
    <w:rsid w:val="004F5A9B"/>
    <w:rsid w:val="004F5FB1"/>
    <w:rsid w:val="004F63B2"/>
    <w:rsid w:val="004F63FC"/>
    <w:rsid w:val="004F64F0"/>
    <w:rsid w:val="004F6903"/>
    <w:rsid w:val="004F78BE"/>
    <w:rsid w:val="00500057"/>
    <w:rsid w:val="005012C5"/>
    <w:rsid w:val="0050220D"/>
    <w:rsid w:val="005027A8"/>
    <w:rsid w:val="00502EF2"/>
    <w:rsid w:val="00503622"/>
    <w:rsid w:val="005041DD"/>
    <w:rsid w:val="0050501A"/>
    <w:rsid w:val="00505A92"/>
    <w:rsid w:val="00506117"/>
    <w:rsid w:val="00507758"/>
    <w:rsid w:val="00507AB5"/>
    <w:rsid w:val="00507D35"/>
    <w:rsid w:val="005102D4"/>
    <w:rsid w:val="005105EB"/>
    <w:rsid w:val="00510D8A"/>
    <w:rsid w:val="00511483"/>
    <w:rsid w:val="00511E6F"/>
    <w:rsid w:val="00512D29"/>
    <w:rsid w:val="00512F05"/>
    <w:rsid w:val="00513D6F"/>
    <w:rsid w:val="00514925"/>
    <w:rsid w:val="005149CE"/>
    <w:rsid w:val="00515C4F"/>
    <w:rsid w:val="00515E5A"/>
    <w:rsid w:val="0051691A"/>
    <w:rsid w:val="005203F1"/>
    <w:rsid w:val="005206F5"/>
    <w:rsid w:val="00520DD1"/>
    <w:rsid w:val="00521799"/>
    <w:rsid w:val="00521A66"/>
    <w:rsid w:val="00521BC3"/>
    <w:rsid w:val="005241EA"/>
    <w:rsid w:val="0052510F"/>
    <w:rsid w:val="00525CAC"/>
    <w:rsid w:val="00525DD4"/>
    <w:rsid w:val="00525DDA"/>
    <w:rsid w:val="00525FB7"/>
    <w:rsid w:val="00527E6B"/>
    <w:rsid w:val="005304BC"/>
    <w:rsid w:val="00531BDA"/>
    <w:rsid w:val="00532904"/>
    <w:rsid w:val="00533632"/>
    <w:rsid w:val="00533FC2"/>
    <w:rsid w:val="00535F4C"/>
    <w:rsid w:val="00535FF8"/>
    <w:rsid w:val="0053622E"/>
    <w:rsid w:val="00536846"/>
    <w:rsid w:val="00536861"/>
    <w:rsid w:val="005406AF"/>
    <w:rsid w:val="00540E47"/>
    <w:rsid w:val="00541358"/>
    <w:rsid w:val="00541DA3"/>
    <w:rsid w:val="0054251F"/>
    <w:rsid w:val="00542B73"/>
    <w:rsid w:val="00542E36"/>
    <w:rsid w:val="00543B3B"/>
    <w:rsid w:val="00544CA7"/>
    <w:rsid w:val="00544E69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14FE"/>
    <w:rsid w:val="00551FCD"/>
    <w:rsid w:val="005520D8"/>
    <w:rsid w:val="00552287"/>
    <w:rsid w:val="0055271C"/>
    <w:rsid w:val="00552939"/>
    <w:rsid w:val="00553694"/>
    <w:rsid w:val="00553B0B"/>
    <w:rsid w:val="00554239"/>
    <w:rsid w:val="0055460F"/>
    <w:rsid w:val="0055611A"/>
    <w:rsid w:val="00556CF1"/>
    <w:rsid w:val="00557173"/>
    <w:rsid w:val="0055770D"/>
    <w:rsid w:val="00557D75"/>
    <w:rsid w:val="00560C42"/>
    <w:rsid w:val="0056175B"/>
    <w:rsid w:val="00561AEB"/>
    <w:rsid w:val="00561CC0"/>
    <w:rsid w:val="005625DF"/>
    <w:rsid w:val="00562EC2"/>
    <w:rsid w:val="00565BB3"/>
    <w:rsid w:val="00566275"/>
    <w:rsid w:val="005662CD"/>
    <w:rsid w:val="00566E90"/>
    <w:rsid w:val="00567A72"/>
    <w:rsid w:val="00567F82"/>
    <w:rsid w:val="00572084"/>
    <w:rsid w:val="00573EFF"/>
    <w:rsid w:val="00573FC0"/>
    <w:rsid w:val="00575A96"/>
    <w:rsid w:val="00575D1C"/>
    <w:rsid w:val="0057603C"/>
    <w:rsid w:val="00576096"/>
    <w:rsid w:val="005762A7"/>
    <w:rsid w:val="005768A0"/>
    <w:rsid w:val="005771AB"/>
    <w:rsid w:val="00577471"/>
    <w:rsid w:val="005776E0"/>
    <w:rsid w:val="00577BDE"/>
    <w:rsid w:val="005802FE"/>
    <w:rsid w:val="00581240"/>
    <w:rsid w:val="00581324"/>
    <w:rsid w:val="005817F8"/>
    <w:rsid w:val="00581B09"/>
    <w:rsid w:val="00582ED4"/>
    <w:rsid w:val="00584C55"/>
    <w:rsid w:val="00585630"/>
    <w:rsid w:val="005861A1"/>
    <w:rsid w:val="00586EFA"/>
    <w:rsid w:val="0059040B"/>
    <w:rsid w:val="00590BB1"/>
    <w:rsid w:val="005916D7"/>
    <w:rsid w:val="005919CF"/>
    <w:rsid w:val="00591FDF"/>
    <w:rsid w:val="005921E2"/>
    <w:rsid w:val="00593310"/>
    <w:rsid w:val="00593F1A"/>
    <w:rsid w:val="00593FB5"/>
    <w:rsid w:val="005943D2"/>
    <w:rsid w:val="0059445A"/>
    <w:rsid w:val="00594802"/>
    <w:rsid w:val="00594AC5"/>
    <w:rsid w:val="0059507B"/>
    <w:rsid w:val="00595F5A"/>
    <w:rsid w:val="005973E0"/>
    <w:rsid w:val="00597DE4"/>
    <w:rsid w:val="005A2955"/>
    <w:rsid w:val="005A30AB"/>
    <w:rsid w:val="005A37DA"/>
    <w:rsid w:val="005A45B5"/>
    <w:rsid w:val="005A4A14"/>
    <w:rsid w:val="005A526E"/>
    <w:rsid w:val="005A62B8"/>
    <w:rsid w:val="005A6987"/>
    <w:rsid w:val="005A698C"/>
    <w:rsid w:val="005B0F16"/>
    <w:rsid w:val="005B23A8"/>
    <w:rsid w:val="005B2B06"/>
    <w:rsid w:val="005B3624"/>
    <w:rsid w:val="005B5108"/>
    <w:rsid w:val="005B75B9"/>
    <w:rsid w:val="005C0216"/>
    <w:rsid w:val="005C0ACC"/>
    <w:rsid w:val="005C114C"/>
    <w:rsid w:val="005C16BE"/>
    <w:rsid w:val="005C1EA6"/>
    <w:rsid w:val="005C2365"/>
    <w:rsid w:val="005C23A7"/>
    <w:rsid w:val="005C24B3"/>
    <w:rsid w:val="005C2623"/>
    <w:rsid w:val="005C26BD"/>
    <w:rsid w:val="005C366D"/>
    <w:rsid w:val="005C3DE4"/>
    <w:rsid w:val="005C4A86"/>
    <w:rsid w:val="005C4E91"/>
    <w:rsid w:val="005C56E1"/>
    <w:rsid w:val="005C5A51"/>
    <w:rsid w:val="005C60D9"/>
    <w:rsid w:val="005C6956"/>
    <w:rsid w:val="005C747C"/>
    <w:rsid w:val="005C763D"/>
    <w:rsid w:val="005C764C"/>
    <w:rsid w:val="005C7EE7"/>
    <w:rsid w:val="005C7EE8"/>
    <w:rsid w:val="005D01B4"/>
    <w:rsid w:val="005D1765"/>
    <w:rsid w:val="005D219B"/>
    <w:rsid w:val="005D2FB0"/>
    <w:rsid w:val="005D6F87"/>
    <w:rsid w:val="005D7F00"/>
    <w:rsid w:val="005E0799"/>
    <w:rsid w:val="005E15BC"/>
    <w:rsid w:val="005E3A0B"/>
    <w:rsid w:val="005E4173"/>
    <w:rsid w:val="005E48B2"/>
    <w:rsid w:val="005E4AF4"/>
    <w:rsid w:val="005E4E00"/>
    <w:rsid w:val="005E55FE"/>
    <w:rsid w:val="005E615C"/>
    <w:rsid w:val="005E6573"/>
    <w:rsid w:val="005E7D3C"/>
    <w:rsid w:val="005E7DEB"/>
    <w:rsid w:val="005F0CFF"/>
    <w:rsid w:val="005F302D"/>
    <w:rsid w:val="005F322B"/>
    <w:rsid w:val="005F4A3B"/>
    <w:rsid w:val="005F50B1"/>
    <w:rsid w:val="005F5129"/>
    <w:rsid w:val="005F5A80"/>
    <w:rsid w:val="005F5FD8"/>
    <w:rsid w:val="005F6015"/>
    <w:rsid w:val="005F6491"/>
    <w:rsid w:val="005F6C1E"/>
    <w:rsid w:val="00601FE9"/>
    <w:rsid w:val="0060311B"/>
    <w:rsid w:val="00603187"/>
    <w:rsid w:val="006044FF"/>
    <w:rsid w:val="00604B58"/>
    <w:rsid w:val="00604C78"/>
    <w:rsid w:val="0060512F"/>
    <w:rsid w:val="006051FC"/>
    <w:rsid w:val="00605646"/>
    <w:rsid w:val="006071B0"/>
    <w:rsid w:val="00607CC5"/>
    <w:rsid w:val="006102AA"/>
    <w:rsid w:val="00610DCD"/>
    <w:rsid w:val="00612D21"/>
    <w:rsid w:val="00613AF0"/>
    <w:rsid w:val="00613ECD"/>
    <w:rsid w:val="00615F6A"/>
    <w:rsid w:val="00617601"/>
    <w:rsid w:val="0061791A"/>
    <w:rsid w:val="00617F6F"/>
    <w:rsid w:val="00620DC3"/>
    <w:rsid w:val="0062196C"/>
    <w:rsid w:val="00621F5F"/>
    <w:rsid w:val="006238DF"/>
    <w:rsid w:val="00624277"/>
    <w:rsid w:val="006244BE"/>
    <w:rsid w:val="00625502"/>
    <w:rsid w:val="00625603"/>
    <w:rsid w:val="00625826"/>
    <w:rsid w:val="00626112"/>
    <w:rsid w:val="006263DA"/>
    <w:rsid w:val="0062658A"/>
    <w:rsid w:val="00626843"/>
    <w:rsid w:val="00626952"/>
    <w:rsid w:val="00626D87"/>
    <w:rsid w:val="00627CBE"/>
    <w:rsid w:val="006318DA"/>
    <w:rsid w:val="00631DD7"/>
    <w:rsid w:val="00633014"/>
    <w:rsid w:val="0063437B"/>
    <w:rsid w:val="00634B26"/>
    <w:rsid w:val="00640585"/>
    <w:rsid w:val="00642C4B"/>
    <w:rsid w:val="00645566"/>
    <w:rsid w:val="00645BF1"/>
    <w:rsid w:val="00646D6F"/>
    <w:rsid w:val="006478B8"/>
    <w:rsid w:val="00647B75"/>
    <w:rsid w:val="00647D7B"/>
    <w:rsid w:val="00650D4C"/>
    <w:rsid w:val="00650F6E"/>
    <w:rsid w:val="00652880"/>
    <w:rsid w:val="00652D71"/>
    <w:rsid w:val="006530E1"/>
    <w:rsid w:val="00653FF7"/>
    <w:rsid w:val="0065537E"/>
    <w:rsid w:val="006553DE"/>
    <w:rsid w:val="006562A7"/>
    <w:rsid w:val="00661419"/>
    <w:rsid w:val="00662974"/>
    <w:rsid w:val="00662C69"/>
    <w:rsid w:val="006631D9"/>
    <w:rsid w:val="00664589"/>
    <w:rsid w:val="00664FE0"/>
    <w:rsid w:val="006652B0"/>
    <w:rsid w:val="00665C02"/>
    <w:rsid w:val="0066739B"/>
    <w:rsid w:val="006673CA"/>
    <w:rsid w:val="00667D6F"/>
    <w:rsid w:val="00670AB6"/>
    <w:rsid w:val="00671511"/>
    <w:rsid w:val="00671F3A"/>
    <w:rsid w:val="006720A1"/>
    <w:rsid w:val="00673657"/>
    <w:rsid w:val="00673BE0"/>
    <w:rsid w:val="00673C26"/>
    <w:rsid w:val="00674068"/>
    <w:rsid w:val="00674508"/>
    <w:rsid w:val="00674ABE"/>
    <w:rsid w:val="00674B27"/>
    <w:rsid w:val="006752D3"/>
    <w:rsid w:val="0067676E"/>
    <w:rsid w:val="00677A9C"/>
    <w:rsid w:val="00677F45"/>
    <w:rsid w:val="0068038E"/>
    <w:rsid w:val="00680630"/>
    <w:rsid w:val="006812AF"/>
    <w:rsid w:val="0068184F"/>
    <w:rsid w:val="006819F3"/>
    <w:rsid w:val="00681DB6"/>
    <w:rsid w:val="00682331"/>
    <w:rsid w:val="00682A3C"/>
    <w:rsid w:val="0068327D"/>
    <w:rsid w:val="00684763"/>
    <w:rsid w:val="00685F86"/>
    <w:rsid w:val="00690C38"/>
    <w:rsid w:val="00690E49"/>
    <w:rsid w:val="00692DAC"/>
    <w:rsid w:val="0069300D"/>
    <w:rsid w:val="00693C83"/>
    <w:rsid w:val="00694016"/>
    <w:rsid w:val="006944E0"/>
    <w:rsid w:val="00694AF0"/>
    <w:rsid w:val="006969C0"/>
    <w:rsid w:val="006978B1"/>
    <w:rsid w:val="006978FA"/>
    <w:rsid w:val="00697D64"/>
    <w:rsid w:val="006A0345"/>
    <w:rsid w:val="006A0A6A"/>
    <w:rsid w:val="006A1938"/>
    <w:rsid w:val="006A19B6"/>
    <w:rsid w:val="006A245D"/>
    <w:rsid w:val="006A246D"/>
    <w:rsid w:val="006A37E8"/>
    <w:rsid w:val="006A3989"/>
    <w:rsid w:val="006A46EF"/>
    <w:rsid w:val="006A478E"/>
    <w:rsid w:val="006A6AE8"/>
    <w:rsid w:val="006A6B61"/>
    <w:rsid w:val="006A6DB6"/>
    <w:rsid w:val="006B0E9E"/>
    <w:rsid w:val="006B14C5"/>
    <w:rsid w:val="006B258F"/>
    <w:rsid w:val="006B25A7"/>
    <w:rsid w:val="006B3ACC"/>
    <w:rsid w:val="006B52E4"/>
    <w:rsid w:val="006B5AE4"/>
    <w:rsid w:val="006B5D9A"/>
    <w:rsid w:val="006B6187"/>
    <w:rsid w:val="006B62FD"/>
    <w:rsid w:val="006B6B7D"/>
    <w:rsid w:val="006C0836"/>
    <w:rsid w:val="006C0CF2"/>
    <w:rsid w:val="006C33EC"/>
    <w:rsid w:val="006C3456"/>
    <w:rsid w:val="006C43AA"/>
    <w:rsid w:val="006C4AF3"/>
    <w:rsid w:val="006C4BEC"/>
    <w:rsid w:val="006C5197"/>
    <w:rsid w:val="006C5216"/>
    <w:rsid w:val="006C57C2"/>
    <w:rsid w:val="006C65C6"/>
    <w:rsid w:val="006C6D12"/>
    <w:rsid w:val="006D0742"/>
    <w:rsid w:val="006D07A2"/>
    <w:rsid w:val="006D109D"/>
    <w:rsid w:val="006D1926"/>
    <w:rsid w:val="006D1B5A"/>
    <w:rsid w:val="006D223B"/>
    <w:rsid w:val="006D2BB5"/>
    <w:rsid w:val="006D328F"/>
    <w:rsid w:val="006D341F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476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1B3B"/>
    <w:rsid w:val="006F3721"/>
    <w:rsid w:val="006F4397"/>
    <w:rsid w:val="006F4400"/>
    <w:rsid w:val="006F4D00"/>
    <w:rsid w:val="006F4DB5"/>
    <w:rsid w:val="006F53E4"/>
    <w:rsid w:val="006F5529"/>
    <w:rsid w:val="006F5EF5"/>
    <w:rsid w:val="006F667F"/>
    <w:rsid w:val="006F786B"/>
    <w:rsid w:val="0070018F"/>
    <w:rsid w:val="007012AA"/>
    <w:rsid w:val="00703FFE"/>
    <w:rsid w:val="007060E4"/>
    <w:rsid w:val="00707935"/>
    <w:rsid w:val="0071008E"/>
    <w:rsid w:val="00710621"/>
    <w:rsid w:val="00710CD3"/>
    <w:rsid w:val="0071388A"/>
    <w:rsid w:val="00714641"/>
    <w:rsid w:val="0071467D"/>
    <w:rsid w:val="00714A99"/>
    <w:rsid w:val="007156A9"/>
    <w:rsid w:val="007162C8"/>
    <w:rsid w:val="0071752E"/>
    <w:rsid w:val="00717B53"/>
    <w:rsid w:val="0072001C"/>
    <w:rsid w:val="007208F1"/>
    <w:rsid w:val="0072112C"/>
    <w:rsid w:val="007211B1"/>
    <w:rsid w:val="00721509"/>
    <w:rsid w:val="00722146"/>
    <w:rsid w:val="0072216F"/>
    <w:rsid w:val="0072272D"/>
    <w:rsid w:val="00722E88"/>
    <w:rsid w:val="00724182"/>
    <w:rsid w:val="00724255"/>
    <w:rsid w:val="00724322"/>
    <w:rsid w:val="00724458"/>
    <w:rsid w:val="00724FB4"/>
    <w:rsid w:val="00725252"/>
    <w:rsid w:val="007254A2"/>
    <w:rsid w:val="00725C34"/>
    <w:rsid w:val="0072663A"/>
    <w:rsid w:val="00726854"/>
    <w:rsid w:val="00730CB8"/>
    <w:rsid w:val="007317DF"/>
    <w:rsid w:val="007325AE"/>
    <w:rsid w:val="007332A2"/>
    <w:rsid w:val="0073330A"/>
    <w:rsid w:val="00734305"/>
    <w:rsid w:val="00734924"/>
    <w:rsid w:val="00735266"/>
    <w:rsid w:val="00735E92"/>
    <w:rsid w:val="00737DCC"/>
    <w:rsid w:val="00737E09"/>
    <w:rsid w:val="00740971"/>
    <w:rsid w:val="00741554"/>
    <w:rsid w:val="00742EF2"/>
    <w:rsid w:val="00743232"/>
    <w:rsid w:val="00743BDF"/>
    <w:rsid w:val="0074455A"/>
    <w:rsid w:val="007460F9"/>
    <w:rsid w:val="00746187"/>
    <w:rsid w:val="00747C70"/>
    <w:rsid w:val="00747F2B"/>
    <w:rsid w:val="00750A83"/>
    <w:rsid w:val="00751330"/>
    <w:rsid w:val="00753265"/>
    <w:rsid w:val="00753DA3"/>
    <w:rsid w:val="00753E30"/>
    <w:rsid w:val="00753FF3"/>
    <w:rsid w:val="0075445A"/>
    <w:rsid w:val="00754F6C"/>
    <w:rsid w:val="00755B5B"/>
    <w:rsid w:val="00755DED"/>
    <w:rsid w:val="0075636C"/>
    <w:rsid w:val="00756B32"/>
    <w:rsid w:val="0075792A"/>
    <w:rsid w:val="00761338"/>
    <w:rsid w:val="0076234C"/>
    <w:rsid w:val="0076254F"/>
    <w:rsid w:val="00762F94"/>
    <w:rsid w:val="0076349B"/>
    <w:rsid w:val="00763711"/>
    <w:rsid w:val="0076475E"/>
    <w:rsid w:val="007658C2"/>
    <w:rsid w:val="00766E80"/>
    <w:rsid w:val="00767BB3"/>
    <w:rsid w:val="00767C16"/>
    <w:rsid w:val="007702BD"/>
    <w:rsid w:val="00770725"/>
    <w:rsid w:val="007708C5"/>
    <w:rsid w:val="00771575"/>
    <w:rsid w:val="00771D52"/>
    <w:rsid w:val="00773B02"/>
    <w:rsid w:val="00773B09"/>
    <w:rsid w:val="00773BE4"/>
    <w:rsid w:val="00773CF3"/>
    <w:rsid w:val="00774238"/>
    <w:rsid w:val="00774F4E"/>
    <w:rsid w:val="0077660A"/>
    <w:rsid w:val="0077745C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12D"/>
    <w:rsid w:val="00785B50"/>
    <w:rsid w:val="00786124"/>
    <w:rsid w:val="00786203"/>
    <w:rsid w:val="0078643D"/>
    <w:rsid w:val="00786B8A"/>
    <w:rsid w:val="00787D7F"/>
    <w:rsid w:val="00790113"/>
    <w:rsid w:val="007904A3"/>
    <w:rsid w:val="00792040"/>
    <w:rsid w:val="007922A8"/>
    <w:rsid w:val="007923EF"/>
    <w:rsid w:val="007927AD"/>
    <w:rsid w:val="007929C6"/>
    <w:rsid w:val="00792A2A"/>
    <w:rsid w:val="00793D18"/>
    <w:rsid w:val="00794643"/>
    <w:rsid w:val="0079498A"/>
    <w:rsid w:val="0079514B"/>
    <w:rsid w:val="00796D16"/>
    <w:rsid w:val="00797294"/>
    <w:rsid w:val="007A0553"/>
    <w:rsid w:val="007A1014"/>
    <w:rsid w:val="007A2DC1"/>
    <w:rsid w:val="007A2F3E"/>
    <w:rsid w:val="007A41A9"/>
    <w:rsid w:val="007A510F"/>
    <w:rsid w:val="007A5CB7"/>
    <w:rsid w:val="007A6459"/>
    <w:rsid w:val="007B06DE"/>
    <w:rsid w:val="007B0E35"/>
    <w:rsid w:val="007B0FEC"/>
    <w:rsid w:val="007B1D8F"/>
    <w:rsid w:val="007B2673"/>
    <w:rsid w:val="007B283F"/>
    <w:rsid w:val="007B2B99"/>
    <w:rsid w:val="007B3DB7"/>
    <w:rsid w:val="007B44A0"/>
    <w:rsid w:val="007B4F73"/>
    <w:rsid w:val="007B52C8"/>
    <w:rsid w:val="007B6604"/>
    <w:rsid w:val="007B66DF"/>
    <w:rsid w:val="007B78D0"/>
    <w:rsid w:val="007C198E"/>
    <w:rsid w:val="007C2031"/>
    <w:rsid w:val="007C213A"/>
    <w:rsid w:val="007C2970"/>
    <w:rsid w:val="007C2C9F"/>
    <w:rsid w:val="007C3D00"/>
    <w:rsid w:val="007C46D9"/>
    <w:rsid w:val="007C4EF9"/>
    <w:rsid w:val="007C69C9"/>
    <w:rsid w:val="007C792E"/>
    <w:rsid w:val="007D1F83"/>
    <w:rsid w:val="007D209F"/>
    <w:rsid w:val="007D2B2C"/>
    <w:rsid w:val="007D3319"/>
    <w:rsid w:val="007D335D"/>
    <w:rsid w:val="007D3BC2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3F15"/>
    <w:rsid w:val="007E4B03"/>
    <w:rsid w:val="007E51FF"/>
    <w:rsid w:val="007E58A2"/>
    <w:rsid w:val="007E5DEE"/>
    <w:rsid w:val="007E6C46"/>
    <w:rsid w:val="007E6EE6"/>
    <w:rsid w:val="007E713F"/>
    <w:rsid w:val="007E7415"/>
    <w:rsid w:val="007E76BE"/>
    <w:rsid w:val="007E7CE3"/>
    <w:rsid w:val="007F0F28"/>
    <w:rsid w:val="007F1316"/>
    <w:rsid w:val="007F16DD"/>
    <w:rsid w:val="007F1CBE"/>
    <w:rsid w:val="007F263B"/>
    <w:rsid w:val="007F2685"/>
    <w:rsid w:val="007F2BB8"/>
    <w:rsid w:val="007F2E03"/>
    <w:rsid w:val="007F324B"/>
    <w:rsid w:val="007F3AA9"/>
    <w:rsid w:val="007F3EEC"/>
    <w:rsid w:val="007F4497"/>
    <w:rsid w:val="007F4DFE"/>
    <w:rsid w:val="007F6B07"/>
    <w:rsid w:val="007F7483"/>
    <w:rsid w:val="007F771F"/>
    <w:rsid w:val="008003EF"/>
    <w:rsid w:val="0080040C"/>
    <w:rsid w:val="00801068"/>
    <w:rsid w:val="00801670"/>
    <w:rsid w:val="00802022"/>
    <w:rsid w:val="00802E60"/>
    <w:rsid w:val="00803EAA"/>
    <w:rsid w:val="00804FC7"/>
    <w:rsid w:val="0080553C"/>
    <w:rsid w:val="00805B46"/>
    <w:rsid w:val="008076CD"/>
    <w:rsid w:val="00810E8D"/>
    <w:rsid w:val="00811ECD"/>
    <w:rsid w:val="00812747"/>
    <w:rsid w:val="00812C33"/>
    <w:rsid w:val="008147EE"/>
    <w:rsid w:val="008148F4"/>
    <w:rsid w:val="00816835"/>
    <w:rsid w:val="00816DE1"/>
    <w:rsid w:val="00820A18"/>
    <w:rsid w:val="008211DF"/>
    <w:rsid w:val="00822A58"/>
    <w:rsid w:val="00823A03"/>
    <w:rsid w:val="00823E10"/>
    <w:rsid w:val="00825DC2"/>
    <w:rsid w:val="008263B6"/>
    <w:rsid w:val="00826DAA"/>
    <w:rsid w:val="00830DEC"/>
    <w:rsid w:val="00833D4E"/>
    <w:rsid w:val="00833EA9"/>
    <w:rsid w:val="00834AD3"/>
    <w:rsid w:val="008355C4"/>
    <w:rsid w:val="00835D3C"/>
    <w:rsid w:val="00836533"/>
    <w:rsid w:val="0083677A"/>
    <w:rsid w:val="0083788A"/>
    <w:rsid w:val="00837C34"/>
    <w:rsid w:val="00837F46"/>
    <w:rsid w:val="0084045C"/>
    <w:rsid w:val="008425EE"/>
    <w:rsid w:val="00842D73"/>
    <w:rsid w:val="0084334C"/>
    <w:rsid w:val="00843795"/>
    <w:rsid w:val="008438BA"/>
    <w:rsid w:val="008438C3"/>
    <w:rsid w:val="00843D6B"/>
    <w:rsid w:val="00843F03"/>
    <w:rsid w:val="0084465E"/>
    <w:rsid w:val="0084570B"/>
    <w:rsid w:val="00846E9E"/>
    <w:rsid w:val="008471C0"/>
    <w:rsid w:val="00847F0F"/>
    <w:rsid w:val="008500B1"/>
    <w:rsid w:val="0085056D"/>
    <w:rsid w:val="008522FC"/>
    <w:rsid w:val="00852448"/>
    <w:rsid w:val="0085344B"/>
    <w:rsid w:val="00853635"/>
    <w:rsid w:val="0085385F"/>
    <w:rsid w:val="008548EA"/>
    <w:rsid w:val="00854B46"/>
    <w:rsid w:val="00854CAA"/>
    <w:rsid w:val="0085567B"/>
    <w:rsid w:val="008569A1"/>
    <w:rsid w:val="00857537"/>
    <w:rsid w:val="00857E64"/>
    <w:rsid w:val="00857F61"/>
    <w:rsid w:val="008600AA"/>
    <w:rsid w:val="008605D4"/>
    <w:rsid w:val="00860C28"/>
    <w:rsid w:val="00860F7B"/>
    <w:rsid w:val="00861124"/>
    <w:rsid w:val="00862084"/>
    <w:rsid w:val="008623D6"/>
    <w:rsid w:val="00862C2C"/>
    <w:rsid w:val="008639DB"/>
    <w:rsid w:val="00863E09"/>
    <w:rsid w:val="008646DA"/>
    <w:rsid w:val="008653BD"/>
    <w:rsid w:val="00865B30"/>
    <w:rsid w:val="00865E47"/>
    <w:rsid w:val="00866050"/>
    <w:rsid w:val="008660A2"/>
    <w:rsid w:val="00866416"/>
    <w:rsid w:val="00866ED0"/>
    <w:rsid w:val="00867959"/>
    <w:rsid w:val="00867D48"/>
    <w:rsid w:val="00870421"/>
    <w:rsid w:val="00870D3A"/>
    <w:rsid w:val="008720AB"/>
    <w:rsid w:val="008739BA"/>
    <w:rsid w:val="00874676"/>
    <w:rsid w:val="00875153"/>
    <w:rsid w:val="00875CF3"/>
    <w:rsid w:val="00880968"/>
    <w:rsid w:val="00881589"/>
    <w:rsid w:val="0088258A"/>
    <w:rsid w:val="00882FBF"/>
    <w:rsid w:val="00884D9B"/>
    <w:rsid w:val="00885575"/>
    <w:rsid w:val="00886332"/>
    <w:rsid w:val="00886D2F"/>
    <w:rsid w:val="00886DF1"/>
    <w:rsid w:val="008871DF"/>
    <w:rsid w:val="008877C4"/>
    <w:rsid w:val="00887F70"/>
    <w:rsid w:val="0089296F"/>
    <w:rsid w:val="00893E7E"/>
    <w:rsid w:val="0089452E"/>
    <w:rsid w:val="008948E4"/>
    <w:rsid w:val="00894F8A"/>
    <w:rsid w:val="00895314"/>
    <w:rsid w:val="00895482"/>
    <w:rsid w:val="00896229"/>
    <w:rsid w:val="00896A3B"/>
    <w:rsid w:val="00897676"/>
    <w:rsid w:val="008A072E"/>
    <w:rsid w:val="008A0F0C"/>
    <w:rsid w:val="008A1A07"/>
    <w:rsid w:val="008A1C80"/>
    <w:rsid w:val="008A26D9"/>
    <w:rsid w:val="008A3DAD"/>
    <w:rsid w:val="008A44DB"/>
    <w:rsid w:val="008A4815"/>
    <w:rsid w:val="008A5005"/>
    <w:rsid w:val="008A5778"/>
    <w:rsid w:val="008A58C2"/>
    <w:rsid w:val="008A6233"/>
    <w:rsid w:val="008A7A0B"/>
    <w:rsid w:val="008A7D7B"/>
    <w:rsid w:val="008A7EE7"/>
    <w:rsid w:val="008B0663"/>
    <w:rsid w:val="008B0D09"/>
    <w:rsid w:val="008B0F20"/>
    <w:rsid w:val="008B143A"/>
    <w:rsid w:val="008B1B16"/>
    <w:rsid w:val="008B238F"/>
    <w:rsid w:val="008B27B5"/>
    <w:rsid w:val="008B2AF1"/>
    <w:rsid w:val="008B2D5B"/>
    <w:rsid w:val="008B3A20"/>
    <w:rsid w:val="008B3CA0"/>
    <w:rsid w:val="008B4F21"/>
    <w:rsid w:val="008B5601"/>
    <w:rsid w:val="008B564E"/>
    <w:rsid w:val="008B5DB4"/>
    <w:rsid w:val="008B6A9A"/>
    <w:rsid w:val="008B750C"/>
    <w:rsid w:val="008B7A52"/>
    <w:rsid w:val="008C0007"/>
    <w:rsid w:val="008C0C29"/>
    <w:rsid w:val="008C0EDA"/>
    <w:rsid w:val="008C1F33"/>
    <w:rsid w:val="008C3130"/>
    <w:rsid w:val="008C37DB"/>
    <w:rsid w:val="008C3AB7"/>
    <w:rsid w:val="008C4378"/>
    <w:rsid w:val="008C4E2B"/>
    <w:rsid w:val="008C5119"/>
    <w:rsid w:val="008C5D81"/>
    <w:rsid w:val="008D0037"/>
    <w:rsid w:val="008D0BF3"/>
    <w:rsid w:val="008D2074"/>
    <w:rsid w:val="008D21F2"/>
    <w:rsid w:val="008D2346"/>
    <w:rsid w:val="008D2A23"/>
    <w:rsid w:val="008D3C8D"/>
    <w:rsid w:val="008D3F85"/>
    <w:rsid w:val="008D43B7"/>
    <w:rsid w:val="008D45C1"/>
    <w:rsid w:val="008D4E6F"/>
    <w:rsid w:val="008D52A9"/>
    <w:rsid w:val="008D5522"/>
    <w:rsid w:val="008D561B"/>
    <w:rsid w:val="008D5D1D"/>
    <w:rsid w:val="008D5F46"/>
    <w:rsid w:val="008D6413"/>
    <w:rsid w:val="008E0933"/>
    <w:rsid w:val="008E0E06"/>
    <w:rsid w:val="008E15FE"/>
    <w:rsid w:val="008E2285"/>
    <w:rsid w:val="008E3F5F"/>
    <w:rsid w:val="008E5029"/>
    <w:rsid w:val="008E5911"/>
    <w:rsid w:val="008E6F47"/>
    <w:rsid w:val="008E773F"/>
    <w:rsid w:val="008E7D82"/>
    <w:rsid w:val="008F04DA"/>
    <w:rsid w:val="008F0617"/>
    <w:rsid w:val="008F0CE6"/>
    <w:rsid w:val="008F171A"/>
    <w:rsid w:val="008F1C42"/>
    <w:rsid w:val="008F2960"/>
    <w:rsid w:val="008F2A1C"/>
    <w:rsid w:val="008F2D53"/>
    <w:rsid w:val="008F3638"/>
    <w:rsid w:val="008F4B57"/>
    <w:rsid w:val="008F5232"/>
    <w:rsid w:val="008F5556"/>
    <w:rsid w:val="008F6283"/>
    <w:rsid w:val="008F671C"/>
    <w:rsid w:val="008F6F31"/>
    <w:rsid w:val="008F74DF"/>
    <w:rsid w:val="00901759"/>
    <w:rsid w:val="00903106"/>
    <w:rsid w:val="00903FAF"/>
    <w:rsid w:val="00904121"/>
    <w:rsid w:val="00904133"/>
    <w:rsid w:val="00905183"/>
    <w:rsid w:val="00905375"/>
    <w:rsid w:val="00905739"/>
    <w:rsid w:val="0090586F"/>
    <w:rsid w:val="00905A67"/>
    <w:rsid w:val="00906857"/>
    <w:rsid w:val="00906A5B"/>
    <w:rsid w:val="00907546"/>
    <w:rsid w:val="009076B2"/>
    <w:rsid w:val="00907B2A"/>
    <w:rsid w:val="00910118"/>
    <w:rsid w:val="00911C56"/>
    <w:rsid w:val="00911CF2"/>
    <w:rsid w:val="00911D81"/>
    <w:rsid w:val="009127BA"/>
    <w:rsid w:val="0091310A"/>
    <w:rsid w:val="009134D5"/>
    <w:rsid w:val="0091350E"/>
    <w:rsid w:val="00913766"/>
    <w:rsid w:val="009206DA"/>
    <w:rsid w:val="00920799"/>
    <w:rsid w:val="009218D1"/>
    <w:rsid w:val="00921A87"/>
    <w:rsid w:val="00921C3F"/>
    <w:rsid w:val="009227A6"/>
    <w:rsid w:val="00922E3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66E"/>
    <w:rsid w:val="0093398C"/>
    <w:rsid w:val="00933EC1"/>
    <w:rsid w:val="00933F4B"/>
    <w:rsid w:val="00934160"/>
    <w:rsid w:val="009345B8"/>
    <w:rsid w:val="00934B6E"/>
    <w:rsid w:val="00937BDA"/>
    <w:rsid w:val="00941D24"/>
    <w:rsid w:val="00941FF7"/>
    <w:rsid w:val="009430D5"/>
    <w:rsid w:val="00943DC6"/>
    <w:rsid w:val="0094417D"/>
    <w:rsid w:val="00944262"/>
    <w:rsid w:val="009442CC"/>
    <w:rsid w:val="00944394"/>
    <w:rsid w:val="00945D52"/>
    <w:rsid w:val="009466D9"/>
    <w:rsid w:val="00946A4C"/>
    <w:rsid w:val="00947AF9"/>
    <w:rsid w:val="009502E4"/>
    <w:rsid w:val="009510F1"/>
    <w:rsid w:val="00951EDB"/>
    <w:rsid w:val="00952791"/>
    <w:rsid w:val="009530DB"/>
    <w:rsid w:val="00953676"/>
    <w:rsid w:val="009540E5"/>
    <w:rsid w:val="009546F0"/>
    <w:rsid w:val="0095478E"/>
    <w:rsid w:val="00955B2A"/>
    <w:rsid w:val="00956313"/>
    <w:rsid w:val="0095687B"/>
    <w:rsid w:val="0095753D"/>
    <w:rsid w:val="009576BF"/>
    <w:rsid w:val="00960237"/>
    <w:rsid w:val="00960416"/>
    <w:rsid w:val="009609A1"/>
    <w:rsid w:val="00960A1C"/>
    <w:rsid w:val="00960A9C"/>
    <w:rsid w:val="00960BE4"/>
    <w:rsid w:val="0096150B"/>
    <w:rsid w:val="0096178E"/>
    <w:rsid w:val="00962142"/>
    <w:rsid w:val="0096439E"/>
    <w:rsid w:val="00964AFB"/>
    <w:rsid w:val="00964B19"/>
    <w:rsid w:val="00964DC1"/>
    <w:rsid w:val="00965255"/>
    <w:rsid w:val="0096565D"/>
    <w:rsid w:val="00965F03"/>
    <w:rsid w:val="009665D3"/>
    <w:rsid w:val="00967090"/>
    <w:rsid w:val="0096740A"/>
    <w:rsid w:val="00967BFF"/>
    <w:rsid w:val="00967D7E"/>
    <w:rsid w:val="009705EE"/>
    <w:rsid w:val="00971466"/>
    <w:rsid w:val="00972147"/>
    <w:rsid w:val="00972898"/>
    <w:rsid w:val="00972B83"/>
    <w:rsid w:val="0097447F"/>
    <w:rsid w:val="00975725"/>
    <w:rsid w:val="0097683C"/>
    <w:rsid w:val="00977927"/>
    <w:rsid w:val="00977B8B"/>
    <w:rsid w:val="00977CFB"/>
    <w:rsid w:val="0098037C"/>
    <w:rsid w:val="0098135C"/>
    <w:rsid w:val="0098156A"/>
    <w:rsid w:val="009821A0"/>
    <w:rsid w:val="009846AD"/>
    <w:rsid w:val="00984EEC"/>
    <w:rsid w:val="0098512B"/>
    <w:rsid w:val="00986CDE"/>
    <w:rsid w:val="00987065"/>
    <w:rsid w:val="009879F0"/>
    <w:rsid w:val="00990583"/>
    <w:rsid w:val="00990E39"/>
    <w:rsid w:val="0099134C"/>
    <w:rsid w:val="00991395"/>
    <w:rsid w:val="009916C2"/>
    <w:rsid w:val="0099181B"/>
    <w:rsid w:val="00991BAC"/>
    <w:rsid w:val="009924F8"/>
    <w:rsid w:val="0099295C"/>
    <w:rsid w:val="0099301F"/>
    <w:rsid w:val="00993911"/>
    <w:rsid w:val="00994163"/>
    <w:rsid w:val="009943A1"/>
    <w:rsid w:val="00994BA3"/>
    <w:rsid w:val="00996309"/>
    <w:rsid w:val="00997494"/>
    <w:rsid w:val="00997A21"/>
    <w:rsid w:val="00997F15"/>
    <w:rsid w:val="009A0B91"/>
    <w:rsid w:val="009A190A"/>
    <w:rsid w:val="009A193A"/>
    <w:rsid w:val="009A2FF0"/>
    <w:rsid w:val="009A4459"/>
    <w:rsid w:val="009A48E2"/>
    <w:rsid w:val="009A4BF6"/>
    <w:rsid w:val="009A5D17"/>
    <w:rsid w:val="009A6B72"/>
    <w:rsid w:val="009A6D10"/>
    <w:rsid w:val="009A6EA0"/>
    <w:rsid w:val="009A7910"/>
    <w:rsid w:val="009A7B68"/>
    <w:rsid w:val="009A7EC9"/>
    <w:rsid w:val="009B0217"/>
    <w:rsid w:val="009B0BB8"/>
    <w:rsid w:val="009B0C25"/>
    <w:rsid w:val="009B1EF0"/>
    <w:rsid w:val="009B2190"/>
    <w:rsid w:val="009B241D"/>
    <w:rsid w:val="009B2930"/>
    <w:rsid w:val="009B382F"/>
    <w:rsid w:val="009B59F2"/>
    <w:rsid w:val="009B59F4"/>
    <w:rsid w:val="009B5E13"/>
    <w:rsid w:val="009B6BD8"/>
    <w:rsid w:val="009B7341"/>
    <w:rsid w:val="009B7D46"/>
    <w:rsid w:val="009C0CCF"/>
    <w:rsid w:val="009C12CA"/>
    <w:rsid w:val="009C1335"/>
    <w:rsid w:val="009C1AB2"/>
    <w:rsid w:val="009C2230"/>
    <w:rsid w:val="009C4001"/>
    <w:rsid w:val="009C494F"/>
    <w:rsid w:val="009C4B15"/>
    <w:rsid w:val="009C5934"/>
    <w:rsid w:val="009C5B44"/>
    <w:rsid w:val="009C7028"/>
    <w:rsid w:val="009C7251"/>
    <w:rsid w:val="009C7796"/>
    <w:rsid w:val="009C7923"/>
    <w:rsid w:val="009C7FE3"/>
    <w:rsid w:val="009D081B"/>
    <w:rsid w:val="009D258B"/>
    <w:rsid w:val="009D264A"/>
    <w:rsid w:val="009D48C2"/>
    <w:rsid w:val="009D72DE"/>
    <w:rsid w:val="009D757D"/>
    <w:rsid w:val="009D757F"/>
    <w:rsid w:val="009D77BD"/>
    <w:rsid w:val="009E1368"/>
    <w:rsid w:val="009E21D0"/>
    <w:rsid w:val="009E2E91"/>
    <w:rsid w:val="009E3371"/>
    <w:rsid w:val="009E374D"/>
    <w:rsid w:val="009E3D7D"/>
    <w:rsid w:val="009E4CAF"/>
    <w:rsid w:val="009E56BC"/>
    <w:rsid w:val="009E6202"/>
    <w:rsid w:val="009E6CD7"/>
    <w:rsid w:val="009E72CB"/>
    <w:rsid w:val="009F0127"/>
    <w:rsid w:val="009F090C"/>
    <w:rsid w:val="009F0AF2"/>
    <w:rsid w:val="009F0E63"/>
    <w:rsid w:val="009F16E7"/>
    <w:rsid w:val="009F1C77"/>
    <w:rsid w:val="009F240A"/>
    <w:rsid w:val="009F46D4"/>
    <w:rsid w:val="009F4F41"/>
    <w:rsid w:val="009F6602"/>
    <w:rsid w:val="009F66F2"/>
    <w:rsid w:val="009F6794"/>
    <w:rsid w:val="009F686F"/>
    <w:rsid w:val="009F69C9"/>
    <w:rsid w:val="00A00189"/>
    <w:rsid w:val="00A00674"/>
    <w:rsid w:val="00A01131"/>
    <w:rsid w:val="00A0134F"/>
    <w:rsid w:val="00A016DC"/>
    <w:rsid w:val="00A01A6B"/>
    <w:rsid w:val="00A01B2E"/>
    <w:rsid w:val="00A02314"/>
    <w:rsid w:val="00A030E6"/>
    <w:rsid w:val="00A0335F"/>
    <w:rsid w:val="00A04753"/>
    <w:rsid w:val="00A04C1D"/>
    <w:rsid w:val="00A052FE"/>
    <w:rsid w:val="00A053B9"/>
    <w:rsid w:val="00A055EE"/>
    <w:rsid w:val="00A06150"/>
    <w:rsid w:val="00A0647C"/>
    <w:rsid w:val="00A06A32"/>
    <w:rsid w:val="00A0750D"/>
    <w:rsid w:val="00A076E5"/>
    <w:rsid w:val="00A121DF"/>
    <w:rsid w:val="00A13514"/>
    <w:rsid w:val="00A1387A"/>
    <w:rsid w:val="00A139F5"/>
    <w:rsid w:val="00A14250"/>
    <w:rsid w:val="00A14EA4"/>
    <w:rsid w:val="00A15D5A"/>
    <w:rsid w:val="00A17F09"/>
    <w:rsid w:val="00A20421"/>
    <w:rsid w:val="00A20538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22B"/>
    <w:rsid w:val="00A30683"/>
    <w:rsid w:val="00A30855"/>
    <w:rsid w:val="00A309AB"/>
    <w:rsid w:val="00A30F56"/>
    <w:rsid w:val="00A31CFB"/>
    <w:rsid w:val="00A32F40"/>
    <w:rsid w:val="00A33667"/>
    <w:rsid w:val="00A365F4"/>
    <w:rsid w:val="00A40D16"/>
    <w:rsid w:val="00A40F30"/>
    <w:rsid w:val="00A42102"/>
    <w:rsid w:val="00A4219B"/>
    <w:rsid w:val="00A4223C"/>
    <w:rsid w:val="00A4333F"/>
    <w:rsid w:val="00A447F1"/>
    <w:rsid w:val="00A45459"/>
    <w:rsid w:val="00A455E7"/>
    <w:rsid w:val="00A457A4"/>
    <w:rsid w:val="00A45EB1"/>
    <w:rsid w:val="00A479DC"/>
    <w:rsid w:val="00A47D80"/>
    <w:rsid w:val="00A52737"/>
    <w:rsid w:val="00A53132"/>
    <w:rsid w:val="00A5331E"/>
    <w:rsid w:val="00A53B75"/>
    <w:rsid w:val="00A54EC5"/>
    <w:rsid w:val="00A553BF"/>
    <w:rsid w:val="00A56357"/>
    <w:rsid w:val="00A563F2"/>
    <w:rsid w:val="00A566E8"/>
    <w:rsid w:val="00A56895"/>
    <w:rsid w:val="00A56E26"/>
    <w:rsid w:val="00A614A4"/>
    <w:rsid w:val="00A61FF6"/>
    <w:rsid w:val="00A62B72"/>
    <w:rsid w:val="00A637FE"/>
    <w:rsid w:val="00A63CAF"/>
    <w:rsid w:val="00A63FE4"/>
    <w:rsid w:val="00A640B4"/>
    <w:rsid w:val="00A641C7"/>
    <w:rsid w:val="00A6436D"/>
    <w:rsid w:val="00A647B9"/>
    <w:rsid w:val="00A64A6F"/>
    <w:rsid w:val="00A6597F"/>
    <w:rsid w:val="00A66409"/>
    <w:rsid w:val="00A67330"/>
    <w:rsid w:val="00A67686"/>
    <w:rsid w:val="00A67DC5"/>
    <w:rsid w:val="00A71737"/>
    <w:rsid w:val="00A73AE7"/>
    <w:rsid w:val="00A73D9B"/>
    <w:rsid w:val="00A75C42"/>
    <w:rsid w:val="00A76179"/>
    <w:rsid w:val="00A777BF"/>
    <w:rsid w:val="00A8065E"/>
    <w:rsid w:val="00A80820"/>
    <w:rsid w:val="00A80EF8"/>
    <w:rsid w:val="00A810F9"/>
    <w:rsid w:val="00A81F70"/>
    <w:rsid w:val="00A82472"/>
    <w:rsid w:val="00A82887"/>
    <w:rsid w:val="00A8333E"/>
    <w:rsid w:val="00A846D6"/>
    <w:rsid w:val="00A855F0"/>
    <w:rsid w:val="00A86502"/>
    <w:rsid w:val="00A86ECC"/>
    <w:rsid w:val="00A86FCC"/>
    <w:rsid w:val="00A87494"/>
    <w:rsid w:val="00A87770"/>
    <w:rsid w:val="00A87DC7"/>
    <w:rsid w:val="00A87E41"/>
    <w:rsid w:val="00A90165"/>
    <w:rsid w:val="00A90BDA"/>
    <w:rsid w:val="00A90CB1"/>
    <w:rsid w:val="00A91636"/>
    <w:rsid w:val="00A91D74"/>
    <w:rsid w:val="00A93107"/>
    <w:rsid w:val="00A9352A"/>
    <w:rsid w:val="00AA05AC"/>
    <w:rsid w:val="00AA07C3"/>
    <w:rsid w:val="00AA087A"/>
    <w:rsid w:val="00AA10B9"/>
    <w:rsid w:val="00AA1953"/>
    <w:rsid w:val="00AA2081"/>
    <w:rsid w:val="00AA3EB6"/>
    <w:rsid w:val="00AA5069"/>
    <w:rsid w:val="00AA5C52"/>
    <w:rsid w:val="00AA710D"/>
    <w:rsid w:val="00AA74C0"/>
    <w:rsid w:val="00AB0FC8"/>
    <w:rsid w:val="00AB17EB"/>
    <w:rsid w:val="00AB237D"/>
    <w:rsid w:val="00AB2553"/>
    <w:rsid w:val="00AB3651"/>
    <w:rsid w:val="00AB373C"/>
    <w:rsid w:val="00AB3871"/>
    <w:rsid w:val="00AB418D"/>
    <w:rsid w:val="00AB5583"/>
    <w:rsid w:val="00AB62E4"/>
    <w:rsid w:val="00AB65CF"/>
    <w:rsid w:val="00AB6D25"/>
    <w:rsid w:val="00AB788D"/>
    <w:rsid w:val="00AB7943"/>
    <w:rsid w:val="00AB7945"/>
    <w:rsid w:val="00AC1357"/>
    <w:rsid w:val="00AC21C0"/>
    <w:rsid w:val="00AC2B69"/>
    <w:rsid w:val="00AC37B3"/>
    <w:rsid w:val="00AC44B8"/>
    <w:rsid w:val="00AC50EA"/>
    <w:rsid w:val="00AC5CD6"/>
    <w:rsid w:val="00AC6AA0"/>
    <w:rsid w:val="00AC791F"/>
    <w:rsid w:val="00AD0438"/>
    <w:rsid w:val="00AD0A03"/>
    <w:rsid w:val="00AD0ADA"/>
    <w:rsid w:val="00AD152A"/>
    <w:rsid w:val="00AD248A"/>
    <w:rsid w:val="00AD2D79"/>
    <w:rsid w:val="00AD2EA0"/>
    <w:rsid w:val="00AD30E6"/>
    <w:rsid w:val="00AD3D25"/>
    <w:rsid w:val="00AD3F41"/>
    <w:rsid w:val="00AD4641"/>
    <w:rsid w:val="00AD4737"/>
    <w:rsid w:val="00AD4A4E"/>
    <w:rsid w:val="00AD51B0"/>
    <w:rsid w:val="00AD58D6"/>
    <w:rsid w:val="00AD5BE6"/>
    <w:rsid w:val="00AD5C65"/>
    <w:rsid w:val="00AD6178"/>
    <w:rsid w:val="00AD7503"/>
    <w:rsid w:val="00AE19DE"/>
    <w:rsid w:val="00AE1AF7"/>
    <w:rsid w:val="00AE29E7"/>
    <w:rsid w:val="00AE2D4B"/>
    <w:rsid w:val="00AE330D"/>
    <w:rsid w:val="00AE3B4C"/>
    <w:rsid w:val="00AE3FB3"/>
    <w:rsid w:val="00AE4F99"/>
    <w:rsid w:val="00AE4FAC"/>
    <w:rsid w:val="00AE53E5"/>
    <w:rsid w:val="00AE62E1"/>
    <w:rsid w:val="00AE6D6D"/>
    <w:rsid w:val="00AF19C9"/>
    <w:rsid w:val="00AF3465"/>
    <w:rsid w:val="00AF4102"/>
    <w:rsid w:val="00AF619B"/>
    <w:rsid w:val="00AF6719"/>
    <w:rsid w:val="00AF7622"/>
    <w:rsid w:val="00AF7709"/>
    <w:rsid w:val="00AF7DEE"/>
    <w:rsid w:val="00B013AB"/>
    <w:rsid w:val="00B01E72"/>
    <w:rsid w:val="00B02BB2"/>
    <w:rsid w:val="00B03B8D"/>
    <w:rsid w:val="00B049BC"/>
    <w:rsid w:val="00B05638"/>
    <w:rsid w:val="00B05C82"/>
    <w:rsid w:val="00B068A7"/>
    <w:rsid w:val="00B06BE5"/>
    <w:rsid w:val="00B073F4"/>
    <w:rsid w:val="00B07E70"/>
    <w:rsid w:val="00B102A2"/>
    <w:rsid w:val="00B10342"/>
    <w:rsid w:val="00B11740"/>
    <w:rsid w:val="00B1192F"/>
    <w:rsid w:val="00B121A3"/>
    <w:rsid w:val="00B126F2"/>
    <w:rsid w:val="00B12D3C"/>
    <w:rsid w:val="00B13C09"/>
    <w:rsid w:val="00B144F1"/>
    <w:rsid w:val="00B14952"/>
    <w:rsid w:val="00B14B8C"/>
    <w:rsid w:val="00B14C57"/>
    <w:rsid w:val="00B14E90"/>
    <w:rsid w:val="00B16FB3"/>
    <w:rsid w:val="00B17330"/>
    <w:rsid w:val="00B173FA"/>
    <w:rsid w:val="00B1769B"/>
    <w:rsid w:val="00B213AC"/>
    <w:rsid w:val="00B21BA7"/>
    <w:rsid w:val="00B21C01"/>
    <w:rsid w:val="00B23889"/>
    <w:rsid w:val="00B23F4F"/>
    <w:rsid w:val="00B24638"/>
    <w:rsid w:val="00B24AF7"/>
    <w:rsid w:val="00B25A41"/>
    <w:rsid w:val="00B30747"/>
    <w:rsid w:val="00B30795"/>
    <w:rsid w:val="00B30E7D"/>
    <w:rsid w:val="00B31B63"/>
    <w:rsid w:val="00B31E5A"/>
    <w:rsid w:val="00B3223F"/>
    <w:rsid w:val="00B33B16"/>
    <w:rsid w:val="00B34F92"/>
    <w:rsid w:val="00B354C9"/>
    <w:rsid w:val="00B35CBF"/>
    <w:rsid w:val="00B36B4D"/>
    <w:rsid w:val="00B36B91"/>
    <w:rsid w:val="00B36D31"/>
    <w:rsid w:val="00B407D3"/>
    <w:rsid w:val="00B4108C"/>
    <w:rsid w:val="00B42455"/>
    <w:rsid w:val="00B42F6C"/>
    <w:rsid w:val="00B42FA8"/>
    <w:rsid w:val="00B4328D"/>
    <w:rsid w:val="00B43D8E"/>
    <w:rsid w:val="00B44E49"/>
    <w:rsid w:val="00B456FA"/>
    <w:rsid w:val="00B45CB8"/>
    <w:rsid w:val="00B46521"/>
    <w:rsid w:val="00B465A7"/>
    <w:rsid w:val="00B47261"/>
    <w:rsid w:val="00B475A8"/>
    <w:rsid w:val="00B4788F"/>
    <w:rsid w:val="00B519F3"/>
    <w:rsid w:val="00B52269"/>
    <w:rsid w:val="00B52D18"/>
    <w:rsid w:val="00B534C8"/>
    <w:rsid w:val="00B54BA3"/>
    <w:rsid w:val="00B5543C"/>
    <w:rsid w:val="00B5588D"/>
    <w:rsid w:val="00B55974"/>
    <w:rsid w:val="00B55F47"/>
    <w:rsid w:val="00B55FEA"/>
    <w:rsid w:val="00B5604A"/>
    <w:rsid w:val="00B5620D"/>
    <w:rsid w:val="00B564D6"/>
    <w:rsid w:val="00B57004"/>
    <w:rsid w:val="00B6195F"/>
    <w:rsid w:val="00B629E0"/>
    <w:rsid w:val="00B62CBC"/>
    <w:rsid w:val="00B62DFC"/>
    <w:rsid w:val="00B6369F"/>
    <w:rsid w:val="00B641EB"/>
    <w:rsid w:val="00B64572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2CF"/>
    <w:rsid w:val="00B70D87"/>
    <w:rsid w:val="00B7105D"/>
    <w:rsid w:val="00B739BD"/>
    <w:rsid w:val="00B74F7B"/>
    <w:rsid w:val="00B76142"/>
    <w:rsid w:val="00B76621"/>
    <w:rsid w:val="00B76644"/>
    <w:rsid w:val="00B77232"/>
    <w:rsid w:val="00B7750B"/>
    <w:rsid w:val="00B77982"/>
    <w:rsid w:val="00B8076E"/>
    <w:rsid w:val="00B8272D"/>
    <w:rsid w:val="00B828BF"/>
    <w:rsid w:val="00B82EEF"/>
    <w:rsid w:val="00B848C9"/>
    <w:rsid w:val="00B84B92"/>
    <w:rsid w:val="00B85633"/>
    <w:rsid w:val="00B86655"/>
    <w:rsid w:val="00B90259"/>
    <w:rsid w:val="00B914E9"/>
    <w:rsid w:val="00B917AF"/>
    <w:rsid w:val="00B91AC6"/>
    <w:rsid w:val="00B9237D"/>
    <w:rsid w:val="00B94252"/>
    <w:rsid w:val="00B956EE"/>
    <w:rsid w:val="00B95FA8"/>
    <w:rsid w:val="00B963B7"/>
    <w:rsid w:val="00B96AD0"/>
    <w:rsid w:val="00B96F7C"/>
    <w:rsid w:val="00B97840"/>
    <w:rsid w:val="00B9798A"/>
    <w:rsid w:val="00BA02E1"/>
    <w:rsid w:val="00BA0518"/>
    <w:rsid w:val="00BA14B6"/>
    <w:rsid w:val="00BA24AA"/>
    <w:rsid w:val="00BA2BA1"/>
    <w:rsid w:val="00BA2ECD"/>
    <w:rsid w:val="00BA44CD"/>
    <w:rsid w:val="00BB1DF9"/>
    <w:rsid w:val="00BB32C6"/>
    <w:rsid w:val="00BB4F09"/>
    <w:rsid w:val="00BB53B6"/>
    <w:rsid w:val="00BB544E"/>
    <w:rsid w:val="00BB58FB"/>
    <w:rsid w:val="00BB5B22"/>
    <w:rsid w:val="00BC08F4"/>
    <w:rsid w:val="00BC0C0D"/>
    <w:rsid w:val="00BC207E"/>
    <w:rsid w:val="00BC264D"/>
    <w:rsid w:val="00BC2B12"/>
    <w:rsid w:val="00BC2DC2"/>
    <w:rsid w:val="00BC4031"/>
    <w:rsid w:val="00BC49F8"/>
    <w:rsid w:val="00BC6201"/>
    <w:rsid w:val="00BC70A9"/>
    <w:rsid w:val="00BC76FF"/>
    <w:rsid w:val="00BC7912"/>
    <w:rsid w:val="00BD0C93"/>
    <w:rsid w:val="00BD0E93"/>
    <w:rsid w:val="00BD23FB"/>
    <w:rsid w:val="00BD2577"/>
    <w:rsid w:val="00BD2B07"/>
    <w:rsid w:val="00BD31CC"/>
    <w:rsid w:val="00BD342D"/>
    <w:rsid w:val="00BD4009"/>
    <w:rsid w:val="00BD473E"/>
    <w:rsid w:val="00BD4E33"/>
    <w:rsid w:val="00BD5F35"/>
    <w:rsid w:val="00BD5F7F"/>
    <w:rsid w:val="00BD6924"/>
    <w:rsid w:val="00BD6AB7"/>
    <w:rsid w:val="00BD6FCB"/>
    <w:rsid w:val="00BD7C75"/>
    <w:rsid w:val="00BE018C"/>
    <w:rsid w:val="00BE0B67"/>
    <w:rsid w:val="00BE1CC9"/>
    <w:rsid w:val="00BE1EA8"/>
    <w:rsid w:val="00BE21C4"/>
    <w:rsid w:val="00BE2BB0"/>
    <w:rsid w:val="00BE34D3"/>
    <w:rsid w:val="00BE458D"/>
    <w:rsid w:val="00BE4FEA"/>
    <w:rsid w:val="00BF01CB"/>
    <w:rsid w:val="00BF0588"/>
    <w:rsid w:val="00BF0D1D"/>
    <w:rsid w:val="00BF35B9"/>
    <w:rsid w:val="00BF37C5"/>
    <w:rsid w:val="00BF3A4D"/>
    <w:rsid w:val="00BF3D5D"/>
    <w:rsid w:val="00BF5111"/>
    <w:rsid w:val="00BF64C4"/>
    <w:rsid w:val="00BF6A32"/>
    <w:rsid w:val="00BF6AA6"/>
    <w:rsid w:val="00BF76EF"/>
    <w:rsid w:val="00C022D8"/>
    <w:rsid w:val="00C023D9"/>
    <w:rsid w:val="00C029A9"/>
    <w:rsid w:val="00C030DE"/>
    <w:rsid w:val="00C047BF"/>
    <w:rsid w:val="00C05167"/>
    <w:rsid w:val="00C062AB"/>
    <w:rsid w:val="00C071BD"/>
    <w:rsid w:val="00C07C0E"/>
    <w:rsid w:val="00C10C40"/>
    <w:rsid w:val="00C11343"/>
    <w:rsid w:val="00C11713"/>
    <w:rsid w:val="00C11F28"/>
    <w:rsid w:val="00C1321E"/>
    <w:rsid w:val="00C143C8"/>
    <w:rsid w:val="00C145F8"/>
    <w:rsid w:val="00C14EF3"/>
    <w:rsid w:val="00C154C1"/>
    <w:rsid w:val="00C15601"/>
    <w:rsid w:val="00C16804"/>
    <w:rsid w:val="00C16ABB"/>
    <w:rsid w:val="00C17251"/>
    <w:rsid w:val="00C202E0"/>
    <w:rsid w:val="00C2098E"/>
    <w:rsid w:val="00C20D82"/>
    <w:rsid w:val="00C21FA8"/>
    <w:rsid w:val="00C22105"/>
    <w:rsid w:val="00C2233D"/>
    <w:rsid w:val="00C22EA2"/>
    <w:rsid w:val="00C230EE"/>
    <w:rsid w:val="00C237B0"/>
    <w:rsid w:val="00C23CD0"/>
    <w:rsid w:val="00C244B6"/>
    <w:rsid w:val="00C2740D"/>
    <w:rsid w:val="00C27BE5"/>
    <w:rsid w:val="00C30545"/>
    <w:rsid w:val="00C3080F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729"/>
    <w:rsid w:val="00C37A03"/>
    <w:rsid w:val="00C37BCC"/>
    <w:rsid w:val="00C41057"/>
    <w:rsid w:val="00C41317"/>
    <w:rsid w:val="00C41642"/>
    <w:rsid w:val="00C41764"/>
    <w:rsid w:val="00C4192F"/>
    <w:rsid w:val="00C420B4"/>
    <w:rsid w:val="00C42A54"/>
    <w:rsid w:val="00C45997"/>
    <w:rsid w:val="00C45A17"/>
    <w:rsid w:val="00C46C43"/>
    <w:rsid w:val="00C47820"/>
    <w:rsid w:val="00C47E45"/>
    <w:rsid w:val="00C50A51"/>
    <w:rsid w:val="00C51E88"/>
    <w:rsid w:val="00C52C74"/>
    <w:rsid w:val="00C53C96"/>
    <w:rsid w:val="00C5434F"/>
    <w:rsid w:val="00C561ED"/>
    <w:rsid w:val="00C57253"/>
    <w:rsid w:val="00C57284"/>
    <w:rsid w:val="00C57449"/>
    <w:rsid w:val="00C60A90"/>
    <w:rsid w:val="00C61781"/>
    <w:rsid w:val="00C61988"/>
    <w:rsid w:val="00C62034"/>
    <w:rsid w:val="00C645BF"/>
    <w:rsid w:val="00C64A37"/>
    <w:rsid w:val="00C6552F"/>
    <w:rsid w:val="00C66899"/>
    <w:rsid w:val="00C67037"/>
    <w:rsid w:val="00C67295"/>
    <w:rsid w:val="00C67406"/>
    <w:rsid w:val="00C70AFC"/>
    <w:rsid w:val="00C70DA5"/>
    <w:rsid w:val="00C71109"/>
    <w:rsid w:val="00C7158E"/>
    <w:rsid w:val="00C7250B"/>
    <w:rsid w:val="00C7346B"/>
    <w:rsid w:val="00C737A1"/>
    <w:rsid w:val="00C74841"/>
    <w:rsid w:val="00C7509B"/>
    <w:rsid w:val="00C77B68"/>
    <w:rsid w:val="00C77C0E"/>
    <w:rsid w:val="00C8094E"/>
    <w:rsid w:val="00C831A5"/>
    <w:rsid w:val="00C8338F"/>
    <w:rsid w:val="00C834DB"/>
    <w:rsid w:val="00C83B75"/>
    <w:rsid w:val="00C84055"/>
    <w:rsid w:val="00C84740"/>
    <w:rsid w:val="00C84D08"/>
    <w:rsid w:val="00C861FB"/>
    <w:rsid w:val="00C86330"/>
    <w:rsid w:val="00C86879"/>
    <w:rsid w:val="00C87D5A"/>
    <w:rsid w:val="00C90012"/>
    <w:rsid w:val="00C90AED"/>
    <w:rsid w:val="00C90C0D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BDA"/>
    <w:rsid w:val="00C94C3C"/>
    <w:rsid w:val="00C95540"/>
    <w:rsid w:val="00C96F23"/>
    <w:rsid w:val="00C96FAA"/>
    <w:rsid w:val="00C9755A"/>
    <w:rsid w:val="00C97A04"/>
    <w:rsid w:val="00CA0F93"/>
    <w:rsid w:val="00CA107B"/>
    <w:rsid w:val="00CA1A8A"/>
    <w:rsid w:val="00CA3423"/>
    <w:rsid w:val="00CA3894"/>
    <w:rsid w:val="00CA38D1"/>
    <w:rsid w:val="00CA4296"/>
    <w:rsid w:val="00CA47FF"/>
    <w:rsid w:val="00CA484D"/>
    <w:rsid w:val="00CA4FE1"/>
    <w:rsid w:val="00CA7392"/>
    <w:rsid w:val="00CA7A9B"/>
    <w:rsid w:val="00CB09AF"/>
    <w:rsid w:val="00CB0CAC"/>
    <w:rsid w:val="00CB1276"/>
    <w:rsid w:val="00CB2423"/>
    <w:rsid w:val="00CB2CBB"/>
    <w:rsid w:val="00CB2E6E"/>
    <w:rsid w:val="00CB371D"/>
    <w:rsid w:val="00CB3F80"/>
    <w:rsid w:val="00CB4334"/>
    <w:rsid w:val="00CB4942"/>
    <w:rsid w:val="00CB4FC1"/>
    <w:rsid w:val="00CB5287"/>
    <w:rsid w:val="00CB583A"/>
    <w:rsid w:val="00CB5CB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99C"/>
    <w:rsid w:val="00CC2BAF"/>
    <w:rsid w:val="00CC2E64"/>
    <w:rsid w:val="00CC2E96"/>
    <w:rsid w:val="00CC3F17"/>
    <w:rsid w:val="00CC40A5"/>
    <w:rsid w:val="00CC4446"/>
    <w:rsid w:val="00CC5FFD"/>
    <w:rsid w:val="00CC70D5"/>
    <w:rsid w:val="00CC739E"/>
    <w:rsid w:val="00CD03DC"/>
    <w:rsid w:val="00CD07B6"/>
    <w:rsid w:val="00CD0BFC"/>
    <w:rsid w:val="00CD16B5"/>
    <w:rsid w:val="00CD1776"/>
    <w:rsid w:val="00CD1BD3"/>
    <w:rsid w:val="00CD1C2A"/>
    <w:rsid w:val="00CD23C7"/>
    <w:rsid w:val="00CD23DB"/>
    <w:rsid w:val="00CD26C7"/>
    <w:rsid w:val="00CD3572"/>
    <w:rsid w:val="00CD5580"/>
    <w:rsid w:val="00CD574E"/>
    <w:rsid w:val="00CD58B7"/>
    <w:rsid w:val="00CD59EB"/>
    <w:rsid w:val="00CD6042"/>
    <w:rsid w:val="00CD70E8"/>
    <w:rsid w:val="00CD72FF"/>
    <w:rsid w:val="00CE0096"/>
    <w:rsid w:val="00CE03AA"/>
    <w:rsid w:val="00CE13CA"/>
    <w:rsid w:val="00CE2C3A"/>
    <w:rsid w:val="00CE3423"/>
    <w:rsid w:val="00CE3CA2"/>
    <w:rsid w:val="00CE4344"/>
    <w:rsid w:val="00CE4398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068C"/>
    <w:rsid w:val="00CF07DD"/>
    <w:rsid w:val="00CF0A14"/>
    <w:rsid w:val="00CF11EB"/>
    <w:rsid w:val="00CF1A2B"/>
    <w:rsid w:val="00CF2AD5"/>
    <w:rsid w:val="00CF4099"/>
    <w:rsid w:val="00CF4741"/>
    <w:rsid w:val="00CF55D1"/>
    <w:rsid w:val="00CF5AB1"/>
    <w:rsid w:val="00CF6823"/>
    <w:rsid w:val="00CF722C"/>
    <w:rsid w:val="00D00796"/>
    <w:rsid w:val="00D00DFD"/>
    <w:rsid w:val="00D00F28"/>
    <w:rsid w:val="00D03589"/>
    <w:rsid w:val="00D03A94"/>
    <w:rsid w:val="00D04536"/>
    <w:rsid w:val="00D048FB"/>
    <w:rsid w:val="00D06A27"/>
    <w:rsid w:val="00D10E44"/>
    <w:rsid w:val="00D110E3"/>
    <w:rsid w:val="00D115FF"/>
    <w:rsid w:val="00D12A13"/>
    <w:rsid w:val="00D12F51"/>
    <w:rsid w:val="00D1348A"/>
    <w:rsid w:val="00D134DD"/>
    <w:rsid w:val="00D148C5"/>
    <w:rsid w:val="00D1750F"/>
    <w:rsid w:val="00D204D8"/>
    <w:rsid w:val="00D20531"/>
    <w:rsid w:val="00D208CC"/>
    <w:rsid w:val="00D21895"/>
    <w:rsid w:val="00D21D71"/>
    <w:rsid w:val="00D22715"/>
    <w:rsid w:val="00D22AEE"/>
    <w:rsid w:val="00D23565"/>
    <w:rsid w:val="00D242EC"/>
    <w:rsid w:val="00D2518C"/>
    <w:rsid w:val="00D261A2"/>
    <w:rsid w:val="00D26425"/>
    <w:rsid w:val="00D2644B"/>
    <w:rsid w:val="00D27ECC"/>
    <w:rsid w:val="00D30195"/>
    <w:rsid w:val="00D30AB0"/>
    <w:rsid w:val="00D30D5C"/>
    <w:rsid w:val="00D30EF4"/>
    <w:rsid w:val="00D31B31"/>
    <w:rsid w:val="00D33F39"/>
    <w:rsid w:val="00D342B1"/>
    <w:rsid w:val="00D34544"/>
    <w:rsid w:val="00D34D51"/>
    <w:rsid w:val="00D36BE6"/>
    <w:rsid w:val="00D36DA1"/>
    <w:rsid w:val="00D36DF7"/>
    <w:rsid w:val="00D40A89"/>
    <w:rsid w:val="00D41B6D"/>
    <w:rsid w:val="00D420C8"/>
    <w:rsid w:val="00D4256C"/>
    <w:rsid w:val="00D42BE0"/>
    <w:rsid w:val="00D43F15"/>
    <w:rsid w:val="00D440F2"/>
    <w:rsid w:val="00D44D32"/>
    <w:rsid w:val="00D45A80"/>
    <w:rsid w:val="00D45B26"/>
    <w:rsid w:val="00D45EE5"/>
    <w:rsid w:val="00D463B3"/>
    <w:rsid w:val="00D467D8"/>
    <w:rsid w:val="00D46B2A"/>
    <w:rsid w:val="00D504E4"/>
    <w:rsid w:val="00D50A55"/>
    <w:rsid w:val="00D51A46"/>
    <w:rsid w:val="00D51C33"/>
    <w:rsid w:val="00D52E43"/>
    <w:rsid w:val="00D54275"/>
    <w:rsid w:val="00D54628"/>
    <w:rsid w:val="00D54994"/>
    <w:rsid w:val="00D55E20"/>
    <w:rsid w:val="00D568CA"/>
    <w:rsid w:val="00D569E3"/>
    <w:rsid w:val="00D60329"/>
    <w:rsid w:val="00D609D4"/>
    <w:rsid w:val="00D616D2"/>
    <w:rsid w:val="00D61CF8"/>
    <w:rsid w:val="00D61E8F"/>
    <w:rsid w:val="00D61F13"/>
    <w:rsid w:val="00D61FC3"/>
    <w:rsid w:val="00D63931"/>
    <w:rsid w:val="00D6393F"/>
    <w:rsid w:val="00D63B5F"/>
    <w:rsid w:val="00D63EF3"/>
    <w:rsid w:val="00D64378"/>
    <w:rsid w:val="00D64D54"/>
    <w:rsid w:val="00D650EB"/>
    <w:rsid w:val="00D65596"/>
    <w:rsid w:val="00D66683"/>
    <w:rsid w:val="00D674BE"/>
    <w:rsid w:val="00D679AA"/>
    <w:rsid w:val="00D67B34"/>
    <w:rsid w:val="00D67B3B"/>
    <w:rsid w:val="00D701AB"/>
    <w:rsid w:val="00D70496"/>
    <w:rsid w:val="00D70DC7"/>
    <w:rsid w:val="00D70EF7"/>
    <w:rsid w:val="00D71FEF"/>
    <w:rsid w:val="00D7350E"/>
    <w:rsid w:val="00D74063"/>
    <w:rsid w:val="00D743FA"/>
    <w:rsid w:val="00D766FB"/>
    <w:rsid w:val="00D7673F"/>
    <w:rsid w:val="00D774FA"/>
    <w:rsid w:val="00D77B37"/>
    <w:rsid w:val="00D80612"/>
    <w:rsid w:val="00D80C0D"/>
    <w:rsid w:val="00D80E2D"/>
    <w:rsid w:val="00D81838"/>
    <w:rsid w:val="00D8211E"/>
    <w:rsid w:val="00D8397C"/>
    <w:rsid w:val="00D83BC5"/>
    <w:rsid w:val="00D83D00"/>
    <w:rsid w:val="00D83D70"/>
    <w:rsid w:val="00D84B34"/>
    <w:rsid w:val="00D84BDD"/>
    <w:rsid w:val="00D8500D"/>
    <w:rsid w:val="00D861C3"/>
    <w:rsid w:val="00D8674B"/>
    <w:rsid w:val="00D87352"/>
    <w:rsid w:val="00D90B46"/>
    <w:rsid w:val="00D90EBE"/>
    <w:rsid w:val="00D90F21"/>
    <w:rsid w:val="00D93363"/>
    <w:rsid w:val="00D934F6"/>
    <w:rsid w:val="00D94EED"/>
    <w:rsid w:val="00D95100"/>
    <w:rsid w:val="00D95963"/>
    <w:rsid w:val="00D96026"/>
    <w:rsid w:val="00D96D41"/>
    <w:rsid w:val="00DA0F32"/>
    <w:rsid w:val="00DA13B7"/>
    <w:rsid w:val="00DA20E3"/>
    <w:rsid w:val="00DA20FA"/>
    <w:rsid w:val="00DA2966"/>
    <w:rsid w:val="00DA3FBE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62A2"/>
    <w:rsid w:val="00DB78C1"/>
    <w:rsid w:val="00DB7C11"/>
    <w:rsid w:val="00DC047D"/>
    <w:rsid w:val="00DC09D7"/>
    <w:rsid w:val="00DC0CDE"/>
    <w:rsid w:val="00DC232C"/>
    <w:rsid w:val="00DC27E0"/>
    <w:rsid w:val="00DC3C82"/>
    <w:rsid w:val="00DC4295"/>
    <w:rsid w:val="00DC4A48"/>
    <w:rsid w:val="00DC6708"/>
    <w:rsid w:val="00DC6871"/>
    <w:rsid w:val="00DC776F"/>
    <w:rsid w:val="00DD052A"/>
    <w:rsid w:val="00DD0E9C"/>
    <w:rsid w:val="00DD1B39"/>
    <w:rsid w:val="00DD1D64"/>
    <w:rsid w:val="00DD20E2"/>
    <w:rsid w:val="00DD21A2"/>
    <w:rsid w:val="00DD480E"/>
    <w:rsid w:val="00DD4E61"/>
    <w:rsid w:val="00DD59A6"/>
    <w:rsid w:val="00DD5A66"/>
    <w:rsid w:val="00DD6840"/>
    <w:rsid w:val="00DD6BFE"/>
    <w:rsid w:val="00DE0082"/>
    <w:rsid w:val="00DE0DC4"/>
    <w:rsid w:val="00DE10E5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192E"/>
    <w:rsid w:val="00DF3AE7"/>
    <w:rsid w:val="00DF3D53"/>
    <w:rsid w:val="00DF447F"/>
    <w:rsid w:val="00DF450D"/>
    <w:rsid w:val="00DF54C4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53B"/>
    <w:rsid w:val="00E02918"/>
    <w:rsid w:val="00E02990"/>
    <w:rsid w:val="00E029D8"/>
    <w:rsid w:val="00E03B31"/>
    <w:rsid w:val="00E03D48"/>
    <w:rsid w:val="00E03FB8"/>
    <w:rsid w:val="00E04052"/>
    <w:rsid w:val="00E045BD"/>
    <w:rsid w:val="00E04805"/>
    <w:rsid w:val="00E05DB4"/>
    <w:rsid w:val="00E05F54"/>
    <w:rsid w:val="00E0607F"/>
    <w:rsid w:val="00E102B7"/>
    <w:rsid w:val="00E10709"/>
    <w:rsid w:val="00E108F3"/>
    <w:rsid w:val="00E10A0F"/>
    <w:rsid w:val="00E120D8"/>
    <w:rsid w:val="00E138A3"/>
    <w:rsid w:val="00E14DC3"/>
    <w:rsid w:val="00E15A67"/>
    <w:rsid w:val="00E1619C"/>
    <w:rsid w:val="00E174B2"/>
    <w:rsid w:val="00E17608"/>
    <w:rsid w:val="00E178E6"/>
    <w:rsid w:val="00E17B77"/>
    <w:rsid w:val="00E17D40"/>
    <w:rsid w:val="00E203CE"/>
    <w:rsid w:val="00E20E25"/>
    <w:rsid w:val="00E2154E"/>
    <w:rsid w:val="00E21AB4"/>
    <w:rsid w:val="00E23337"/>
    <w:rsid w:val="00E2366B"/>
    <w:rsid w:val="00E24F07"/>
    <w:rsid w:val="00E24F8E"/>
    <w:rsid w:val="00E25631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3BAF"/>
    <w:rsid w:val="00E34610"/>
    <w:rsid w:val="00E34EEF"/>
    <w:rsid w:val="00E35357"/>
    <w:rsid w:val="00E3620C"/>
    <w:rsid w:val="00E36CE3"/>
    <w:rsid w:val="00E3705B"/>
    <w:rsid w:val="00E4111F"/>
    <w:rsid w:val="00E4240F"/>
    <w:rsid w:val="00E42FF9"/>
    <w:rsid w:val="00E43C74"/>
    <w:rsid w:val="00E44D0B"/>
    <w:rsid w:val="00E44F82"/>
    <w:rsid w:val="00E457ED"/>
    <w:rsid w:val="00E46595"/>
    <w:rsid w:val="00E4664B"/>
    <w:rsid w:val="00E467CC"/>
    <w:rsid w:val="00E46A8B"/>
    <w:rsid w:val="00E4714C"/>
    <w:rsid w:val="00E47D1D"/>
    <w:rsid w:val="00E50394"/>
    <w:rsid w:val="00E50B69"/>
    <w:rsid w:val="00E5111A"/>
    <w:rsid w:val="00E51AEB"/>
    <w:rsid w:val="00E522A7"/>
    <w:rsid w:val="00E523AD"/>
    <w:rsid w:val="00E52859"/>
    <w:rsid w:val="00E54452"/>
    <w:rsid w:val="00E55047"/>
    <w:rsid w:val="00E55FC5"/>
    <w:rsid w:val="00E56D83"/>
    <w:rsid w:val="00E56DD9"/>
    <w:rsid w:val="00E6024A"/>
    <w:rsid w:val="00E626D2"/>
    <w:rsid w:val="00E62DF9"/>
    <w:rsid w:val="00E638CE"/>
    <w:rsid w:val="00E63CC9"/>
    <w:rsid w:val="00E63DF0"/>
    <w:rsid w:val="00E63F5D"/>
    <w:rsid w:val="00E641D0"/>
    <w:rsid w:val="00E65046"/>
    <w:rsid w:val="00E65385"/>
    <w:rsid w:val="00E654B6"/>
    <w:rsid w:val="00E65538"/>
    <w:rsid w:val="00E66014"/>
    <w:rsid w:val="00E664C5"/>
    <w:rsid w:val="00E6657D"/>
    <w:rsid w:val="00E66665"/>
    <w:rsid w:val="00E66DF9"/>
    <w:rsid w:val="00E671A2"/>
    <w:rsid w:val="00E67A9D"/>
    <w:rsid w:val="00E71287"/>
    <w:rsid w:val="00E725BB"/>
    <w:rsid w:val="00E743D7"/>
    <w:rsid w:val="00E74960"/>
    <w:rsid w:val="00E7580A"/>
    <w:rsid w:val="00E76038"/>
    <w:rsid w:val="00E76B90"/>
    <w:rsid w:val="00E76C0E"/>
    <w:rsid w:val="00E76CDB"/>
    <w:rsid w:val="00E76D26"/>
    <w:rsid w:val="00E774A7"/>
    <w:rsid w:val="00E7790D"/>
    <w:rsid w:val="00E80785"/>
    <w:rsid w:val="00E80CCC"/>
    <w:rsid w:val="00E82DBC"/>
    <w:rsid w:val="00E845CB"/>
    <w:rsid w:val="00E849C9"/>
    <w:rsid w:val="00E8566C"/>
    <w:rsid w:val="00E85C2A"/>
    <w:rsid w:val="00E87BC8"/>
    <w:rsid w:val="00E87DA3"/>
    <w:rsid w:val="00E87F78"/>
    <w:rsid w:val="00E90029"/>
    <w:rsid w:val="00E90AC0"/>
    <w:rsid w:val="00E91927"/>
    <w:rsid w:val="00E92190"/>
    <w:rsid w:val="00E928D6"/>
    <w:rsid w:val="00E93560"/>
    <w:rsid w:val="00E94640"/>
    <w:rsid w:val="00E962B4"/>
    <w:rsid w:val="00E97120"/>
    <w:rsid w:val="00E97448"/>
    <w:rsid w:val="00EA0819"/>
    <w:rsid w:val="00EA1648"/>
    <w:rsid w:val="00EA175C"/>
    <w:rsid w:val="00EA1993"/>
    <w:rsid w:val="00EA2B74"/>
    <w:rsid w:val="00EA3011"/>
    <w:rsid w:val="00EA3DED"/>
    <w:rsid w:val="00EA5374"/>
    <w:rsid w:val="00EA5A3C"/>
    <w:rsid w:val="00EA5D60"/>
    <w:rsid w:val="00EA6A12"/>
    <w:rsid w:val="00EA6B91"/>
    <w:rsid w:val="00EB1390"/>
    <w:rsid w:val="00EB1C36"/>
    <w:rsid w:val="00EB20CA"/>
    <w:rsid w:val="00EB298E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BD9"/>
    <w:rsid w:val="00EC0CED"/>
    <w:rsid w:val="00EC2197"/>
    <w:rsid w:val="00EC4B79"/>
    <w:rsid w:val="00EC4F64"/>
    <w:rsid w:val="00EC55DB"/>
    <w:rsid w:val="00EC6350"/>
    <w:rsid w:val="00EC6F54"/>
    <w:rsid w:val="00ED04D0"/>
    <w:rsid w:val="00ED0730"/>
    <w:rsid w:val="00ED18A2"/>
    <w:rsid w:val="00ED1C4D"/>
    <w:rsid w:val="00ED1D39"/>
    <w:rsid w:val="00ED2784"/>
    <w:rsid w:val="00ED2F2D"/>
    <w:rsid w:val="00ED3B75"/>
    <w:rsid w:val="00ED3C5C"/>
    <w:rsid w:val="00ED55C0"/>
    <w:rsid w:val="00ED5EC7"/>
    <w:rsid w:val="00ED66BC"/>
    <w:rsid w:val="00ED682B"/>
    <w:rsid w:val="00ED7983"/>
    <w:rsid w:val="00EE02FB"/>
    <w:rsid w:val="00EE14E9"/>
    <w:rsid w:val="00EE2368"/>
    <w:rsid w:val="00EE373E"/>
    <w:rsid w:val="00EE3CA1"/>
    <w:rsid w:val="00EE3DF9"/>
    <w:rsid w:val="00EE41D5"/>
    <w:rsid w:val="00EE54E0"/>
    <w:rsid w:val="00EE5F94"/>
    <w:rsid w:val="00EE66D9"/>
    <w:rsid w:val="00EE77AC"/>
    <w:rsid w:val="00EF173C"/>
    <w:rsid w:val="00EF26B7"/>
    <w:rsid w:val="00EF3AE3"/>
    <w:rsid w:val="00EF3F64"/>
    <w:rsid w:val="00EF4259"/>
    <w:rsid w:val="00EF4EF9"/>
    <w:rsid w:val="00EF5F7B"/>
    <w:rsid w:val="00EF6B0F"/>
    <w:rsid w:val="00EF7576"/>
    <w:rsid w:val="00F00BC3"/>
    <w:rsid w:val="00F0141A"/>
    <w:rsid w:val="00F03793"/>
    <w:rsid w:val="00F037A4"/>
    <w:rsid w:val="00F04030"/>
    <w:rsid w:val="00F069C1"/>
    <w:rsid w:val="00F113BA"/>
    <w:rsid w:val="00F11509"/>
    <w:rsid w:val="00F12016"/>
    <w:rsid w:val="00F137F7"/>
    <w:rsid w:val="00F13C00"/>
    <w:rsid w:val="00F1426B"/>
    <w:rsid w:val="00F145F5"/>
    <w:rsid w:val="00F14A08"/>
    <w:rsid w:val="00F14DC7"/>
    <w:rsid w:val="00F15030"/>
    <w:rsid w:val="00F15110"/>
    <w:rsid w:val="00F16543"/>
    <w:rsid w:val="00F16C61"/>
    <w:rsid w:val="00F1702C"/>
    <w:rsid w:val="00F17D27"/>
    <w:rsid w:val="00F206B3"/>
    <w:rsid w:val="00F206C8"/>
    <w:rsid w:val="00F22273"/>
    <w:rsid w:val="00F22740"/>
    <w:rsid w:val="00F22B03"/>
    <w:rsid w:val="00F233E3"/>
    <w:rsid w:val="00F23968"/>
    <w:rsid w:val="00F24D58"/>
    <w:rsid w:val="00F25C7B"/>
    <w:rsid w:val="00F26991"/>
    <w:rsid w:val="00F26C22"/>
    <w:rsid w:val="00F270B3"/>
    <w:rsid w:val="00F278E2"/>
    <w:rsid w:val="00F27C8F"/>
    <w:rsid w:val="00F3019D"/>
    <w:rsid w:val="00F321BE"/>
    <w:rsid w:val="00F32749"/>
    <w:rsid w:val="00F331A8"/>
    <w:rsid w:val="00F336BB"/>
    <w:rsid w:val="00F348BC"/>
    <w:rsid w:val="00F34FB0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B6B"/>
    <w:rsid w:val="00F42F31"/>
    <w:rsid w:val="00F43FE6"/>
    <w:rsid w:val="00F441C3"/>
    <w:rsid w:val="00F446A9"/>
    <w:rsid w:val="00F4477E"/>
    <w:rsid w:val="00F44D12"/>
    <w:rsid w:val="00F44DBD"/>
    <w:rsid w:val="00F450A5"/>
    <w:rsid w:val="00F46B76"/>
    <w:rsid w:val="00F47E84"/>
    <w:rsid w:val="00F51A96"/>
    <w:rsid w:val="00F524FF"/>
    <w:rsid w:val="00F52A68"/>
    <w:rsid w:val="00F539BD"/>
    <w:rsid w:val="00F54181"/>
    <w:rsid w:val="00F55149"/>
    <w:rsid w:val="00F55B8E"/>
    <w:rsid w:val="00F55FA9"/>
    <w:rsid w:val="00F608D1"/>
    <w:rsid w:val="00F60A28"/>
    <w:rsid w:val="00F60CF2"/>
    <w:rsid w:val="00F6158E"/>
    <w:rsid w:val="00F61F53"/>
    <w:rsid w:val="00F63AF6"/>
    <w:rsid w:val="00F63DCD"/>
    <w:rsid w:val="00F64468"/>
    <w:rsid w:val="00F64AC1"/>
    <w:rsid w:val="00F64C7E"/>
    <w:rsid w:val="00F66D56"/>
    <w:rsid w:val="00F66D82"/>
    <w:rsid w:val="00F67582"/>
    <w:rsid w:val="00F67C2A"/>
    <w:rsid w:val="00F67D8F"/>
    <w:rsid w:val="00F708DF"/>
    <w:rsid w:val="00F70AE9"/>
    <w:rsid w:val="00F70C10"/>
    <w:rsid w:val="00F70C93"/>
    <w:rsid w:val="00F74112"/>
    <w:rsid w:val="00F76485"/>
    <w:rsid w:val="00F76527"/>
    <w:rsid w:val="00F779CC"/>
    <w:rsid w:val="00F77EEC"/>
    <w:rsid w:val="00F802BE"/>
    <w:rsid w:val="00F8129E"/>
    <w:rsid w:val="00F816A1"/>
    <w:rsid w:val="00F81BB6"/>
    <w:rsid w:val="00F81FEE"/>
    <w:rsid w:val="00F82C75"/>
    <w:rsid w:val="00F82DCD"/>
    <w:rsid w:val="00F83048"/>
    <w:rsid w:val="00F834C5"/>
    <w:rsid w:val="00F8362D"/>
    <w:rsid w:val="00F84441"/>
    <w:rsid w:val="00F8450E"/>
    <w:rsid w:val="00F84FEA"/>
    <w:rsid w:val="00F8541F"/>
    <w:rsid w:val="00F857E7"/>
    <w:rsid w:val="00F8582C"/>
    <w:rsid w:val="00F86024"/>
    <w:rsid w:val="00F8611A"/>
    <w:rsid w:val="00F864BE"/>
    <w:rsid w:val="00F86535"/>
    <w:rsid w:val="00F86F67"/>
    <w:rsid w:val="00F87463"/>
    <w:rsid w:val="00F90226"/>
    <w:rsid w:val="00F902A7"/>
    <w:rsid w:val="00F91047"/>
    <w:rsid w:val="00F91606"/>
    <w:rsid w:val="00F927D2"/>
    <w:rsid w:val="00F93459"/>
    <w:rsid w:val="00F9379A"/>
    <w:rsid w:val="00F95122"/>
    <w:rsid w:val="00F95943"/>
    <w:rsid w:val="00F9616E"/>
    <w:rsid w:val="00F968FA"/>
    <w:rsid w:val="00F97A1C"/>
    <w:rsid w:val="00F97A74"/>
    <w:rsid w:val="00F97BC2"/>
    <w:rsid w:val="00FA0A29"/>
    <w:rsid w:val="00FA1726"/>
    <w:rsid w:val="00FA299F"/>
    <w:rsid w:val="00FA3953"/>
    <w:rsid w:val="00FA42CA"/>
    <w:rsid w:val="00FA44C7"/>
    <w:rsid w:val="00FA5128"/>
    <w:rsid w:val="00FA544B"/>
    <w:rsid w:val="00FA56EF"/>
    <w:rsid w:val="00FA6239"/>
    <w:rsid w:val="00FA68FD"/>
    <w:rsid w:val="00FA75EF"/>
    <w:rsid w:val="00FB0592"/>
    <w:rsid w:val="00FB06D3"/>
    <w:rsid w:val="00FB21E1"/>
    <w:rsid w:val="00FB2465"/>
    <w:rsid w:val="00FB2BE7"/>
    <w:rsid w:val="00FB3E78"/>
    <w:rsid w:val="00FB42D4"/>
    <w:rsid w:val="00FB552F"/>
    <w:rsid w:val="00FB58A3"/>
    <w:rsid w:val="00FB5906"/>
    <w:rsid w:val="00FB5A96"/>
    <w:rsid w:val="00FB762F"/>
    <w:rsid w:val="00FB7781"/>
    <w:rsid w:val="00FC0BA6"/>
    <w:rsid w:val="00FC18FB"/>
    <w:rsid w:val="00FC292C"/>
    <w:rsid w:val="00FC2AED"/>
    <w:rsid w:val="00FC2C03"/>
    <w:rsid w:val="00FC4EB3"/>
    <w:rsid w:val="00FC5B2B"/>
    <w:rsid w:val="00FC625D"/>
    <w:rsid w:val="00FC6658"/>
    <w:rsid w:val="00FC67EF"/>
    <w:rsid w:val="00FC6AC9"/>
    <w:rsid w:val="00FC7232"/>
    <w:rsid w:val="00FD1955"/>
    <w:rsid w:val="00FD21AA"/>
    <w:rsid w:val="00FD28DF"/>
    <w:rsid w:val="00FD427C"/>
    <w:rsid w:val="00FD4D33"/>
    <w:rsid w:val="00FD5C59"/>
    <w:rsid w:val="00FD5C6B"/>
    <w:rsid w:val="00FD5EA7"/>
    <w:rsid w:val="00FD5F18"/>
    <w:rsid w:val="00FD6415"/>
    <w:rsid w:val="00FD6C6C"/>
    <w:rsid w:val="00FE09F6"/>
    <w:rsid w:val="00FE1808"/>
    <w:rsid w:val="00FE19FF"/>
    <w:rsid w:val="00FE1B93"/>
    <w:rsid w:val="00FE5AF8"/>
    <w:rsid w:val="00FE660D"/>
    <w:rsid w:val="00FE6CB4"/>
    <w:rsid w:val="00FE7845"/>
    <w:rsid w:val="00FE7A28"/>
    <w:rsid w:val="00FF1081"/>
    <w:rsid w:val="00FF114A"/>
    <w:rsid w:val="00FF19A5"/>
    <w:rsid w:val="00FF2F66"/>
    <w:rsid w:val="00FF3C81"/>
    <w:rsid w:val="00FF4875"/>
    <w:rsid w:val="00FF4C6A"/>
    <w:rsid w:val="00FF4E3F"/>
    <w:rsid w:val="00FF52D3"/>
    <w:rsid w:val="00FF5324"/>
    <w:rsid w:val="00FF5E10"/>
    <w:rsid w:val="00FF6F75"/>
    <w:rsid w:val="00FF714D"/>
    <w:rsid w:val="00FF7835"/>
    <w:rsid w:val="00FF7A8F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E6C46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E6C46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E6C46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7E6C46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E6C46"/>
    <w:rPr>
      <w:rFonts w:ascii="Fira Sans" w:hAnsi="Fira Sans"/>
      <w:color w:val="FFFFFF" w:themeColor="background1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3CBA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3CBA"/>
    <w:rPr>
      <w:rFonts w:ascii="Fira Sans" w:hAnsi="Fira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://stat.gov.pl/metainformacje/slownik-pojec/pojecia-stosowane-w-statystyce-publicznej/707,pojecie.html" TargetMode="External"/><Relationship Id="rId39" Type="http://schemas.openxmlformats.org/officeDocument/2006/relationships/hyperlink" Target="http://stat.gov.pl/metainformacje/slownik-pojec/pojecia-stosowane-w-statystyce-publicznej/707,pojecie.html" TargetMode="External"/><Relationship Id="rId21" Type="http://schemas.openxmlformats.org/officeDocument/2006/relationships/hyperlink" Target="http://stat.gov.pl/wskazniki-makroekonomiczne/" TargetMode="External"/><Relationship Id="rId34" Type="http://schemas.openxmlformats.org/officeDocument/2006/relationships/hyperlink" Target="http://stat.gov.pl/wskazniki-makroekonomiczne/" TargetMode="External"/><Relationship Id="rId42" Type="http://schemas.openxmlformats.org/officeDocument/2006/relationships/hyperlink" Target="http://stat.gov.pl/metainformacje/slownik-pojec/pojecia-stosowane-w-statystyce-publicznej/1314,pojecie.html" TargetMode="External"/><Relationship Id="rId47" Type="http://schemas.openxmlformats.org/officeDocument/2006/relationships/image" Target="media/image9.png"/><Relationship Id="rId50" Type="http://schemas.openxmlformats.org/officeDocument/2006/relationships/image" Target="media/image12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metainformacje/slownik-pojec/pojecia-stosowane-w-statystyce-publicznej/1314,pojecie.html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://stat.gov.pl/metainformacje/slownik-pojec/pojecia-stosowane-w-statystyce-publicznej/362,pojecie.html" TargetMode="External"/><Relationship Id="rId32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7" Type="http://schemas.openxmlformats.org/officeDocument/2006/relationships/hyperlink" Target="http://stat.gov.pl/metainformacje/slownik-pojec/pojecia-stosowane-w-statystyce-publicznej/362,pojecie.html" TargetMode="External"/><Relationship Id="rId40" Type="http://schemas.openxmlformats.org/officeDocument/2006/relationships/hyperlink" Target="http://stat.gov.pl/metainformacje/slownik-pojec/pojecia-stosowane-w-statystyce-publicznej/356,pojecie.html" TargetMode="External"/><Relationship Id="rId45" Type="http://schemas.openxmlformats.org/officeDocument/2006/relationships/image" Target="media/image7.png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hyperlink" Target="https://bdl.stat.gov.pl/BDL/dane/podgrup/temat" TargetMode="External"/><Relationship Id="rId28" Type="http://schemas.openxmlformats.org/officeDocument/2006/relationships/hyperlink" Target="http://stat.gov.pl/metainformacje/slownik-pojec/pojecia-stosowane-w-statystyce-publicznej/1317,pojecie.html" TargetMode="External"/><Relationship Id="rId36" Type="http://schemas.openxmlformats.org/officeDocument/2006/relationships/hyperlink" Target="https://bdl.stat.gov.pl/BDL/dane/podgrup/temat" TargetMode="External"/><Relationship Id="rId49" Type="http://schemas.openxmlformats.org/officeDocument/2006/relationships/image" Target="media/image11.png"/><Relationship Id="rId10" Type="http://schemas.openxmlformats.org/officeDocument/2006/relationships/endnotes" Target="endnotes.xml"/><Relationship Id="rId19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1" Type="http://schemas.openxmlformats.org/officeDocument/2006/relationships/hyperlink" Target="http://stat.gov.pl/metainformacje/slownik-pojec/pojecia-stosowane-w-statystyce-publicznej/1313,pojecie.html" TargetMode="External"/><Relationship Id="rId44" Type="http://schemas.openxmlformats.org/officeDocument/2006/relationships/hyperlink" Target="http://stat.gov.pl/metainformacje/slownik-pojec/pojecia-stosowane-w-statystyce-publicznej/1313,pojecie.html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://stat.gov.pl/metainformacje/slownik-pojec/pojecia-stosowane-w-statystyce-publicznej/356,pojecie.html" TargetMode="External"/><Relationship Id="rId30" Type="http://schemas.openxmlformats.org/officeDocument/2006/relationships/hyperlink" Target="http://stat.gov.pl/metainformacje/slownik-pojec/pojecia-stosowane-w-statystyce-publicznej/357,pojecie.html" TargetMode="External"/><Relationship Id="rId35" Type="http://schemas.openxmlformats.org/officeDocument/2006/relationships/hyperlink" Target="http://bdm.stat.gov.pl/" TargetMode="External"/><Relationship Id="rId43" Type="http://schemas.openxmlformats.org/officeDocument/2006/relationships/hyperlink" Target="http://stat.gov.pl/metainformacje/slownik-pojec/pojecia-stosowane-w-statystyce-publicznej/357,pojecie.html" TargetMode="External"/><Relationship Id="rId48" Type="http://schemas.openxmlformats.org/officeDocument/2006/relationships/image" Target="media/image10.png"/><Relationship Id="rId8" Type="http://schemas.openxmlformats.org/officeDocument/2006/relationships/webSettings" Target="webSettings.xml"/><Relationship Id="rId51" Type="http://schemas.openxmlformats.org/officeDocument/2006/relationships/header" Target="header3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tat.gov.pl/metainformacje/slownik-pojec/pojecia-stosowane-w-statystyce-publicznej/700,pojecie.html" TargetMode="External"/><Relationship Id="rId33" Type="http://schemas.openxmlformats.org/officeDocument/2006/relationships/hyperlink" Target="http://swaid.stat.gov.pl/SitePagesDBW/ProdukcjaPrzemyslowa.aspx" TargetMode="External"/><Relationship Id="rId38" Type="http://schemas.openxmlformats.org/officeDocument/2006/relationships/hyperlink" Target="http://stat.gov.pl/metainformacje/slownik-pojec/pojecia-stosowane-w-statystyce-publicznej/700,pojecie.html" TargetMode="External"/><Relationship Id="rId46" Type="http://schemas.openxmlformats.org/officeDocument/2006/relationships/image" Target="media/image8.png"/><Relationship Id="rId20" Type="http://schemas.openxmlformats.org/officeDocument/2006/relationships/hyperlink" Target="http://swaid.stat.gov.pl/SitePagesDBW/ProdukcjaPrzemyslowa.aspx" TargetMode="External"/><Relationship Id="rId41" Type="http://schemas.openxmlformats.org/officeDocument/2006/relationships/hyperlink" Target="http://stat.gov.pl/metainformacje/slownik-pojec/pojecia-stosowane-w-statystyce-publicznej/1317,pojecie.html" TargetMode="External"/><Relationship Id="rId6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174128504256158E-2"/>
          <c:y val="1.0269408472701243E-2"/>
          <c:w val="0.49078384783910561"/>
          <c:h val="0.89166473296928261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'04 2024'!$B$1</c:f>
              <c:strCache>
                <c:ptCount val="1"/>
                <c:pt idx="0">
                  <c:v>04 2023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'04 2024'!$A$2:$A$13</c:f>
              <c:strCache>
                <c:ptCount val="12"/>
                <c:pt idx="0">
                  <c:v>Produkcja chemikaliów i wyrobów chemicznych</c:v>
                </c:pt>
                <c:pt idx="1">
                  <c:v>Produkcja odzieży</c:v>
                </c:pt>
                <c:pt idx="2">
                  <c:v>Produkcja pozostałego sprzętu transportowego</c:v>
                </c:pt>
                <c:pt idx="3">
                  <c:v>Produkcja komputerów, wyrobów elektronicznych 
i optycznych</c:v>
                </c:pt>
                <c:pt idx="4">
                  <c:v>Gospodarka odpadami; odzysk surowców</c:v>
                </c:pt>
                <c:pt idx="5">
                  <c:v>Produkcja wyrobów z drewna, korka, słomy i wikliny</c:v>
                </c:pt>
                <c:pt idx="6">
                  <c:v>Pobór, uzdatnianie i dostarczanie wody </c:v>
                </c:pt>
                <c:pt idx="7">
                  <c:v>Produkcja wyrobów z gumy i tworzyw sztucznych</c:v>
                </c:pt>
                <c:pt idx="8">
                  <c:v>Produkcja mebli</c:v>
                </c:pt>
                <c:pt idx="9">
                  <c:v>Produkcja metali</c:v>
                </c:pt>
                <c:pt idx="10">
                  <c:v>Wydobywanie węgla kamiennego i węgla brunatnego (lignitu) </c:v>
                </c:pt>
                <c:pt idx="11">
                  <c:v>Produkcja urządzeń elektrycznych</c:v>
                </c:pt>
              </c:strCache>
            </c:strRef>
          </c:cat>
          <c:val>
            <c:numRef>
              <c:f>'04 2024'!$B$2:$B$13</c:f>
              <c:numCache>
                <c:formatCode>0.0</c:formatCode>
                <c:ptCount val="12"/>
                <c:pt idx="0">
                  <c:v>81.099999999999994</c:v>
                </c:pt>
                <c:pt idx="1">
                  <c:v>111.6</c:v>
                </c:pt>
                <c:pt idx="2">
                  <c:v>94.2</c:v>
                </c:pt>
                <c:pt idx="3">
                  <c:v>100.7</c:v>
                </c:pt>
                <c:pt idx="4">
                  <c:v>94.9</c:v>
                </c:pt>
                <c:pt idx="5">
                  <c:v>77.400000000000006</c:v>
                </c:pt>
                <c:pt idx="6">
                  <c:v>85.5</c:v>
                </c:pt>
                <c:pt idx="7">
                  <c:v>90.7</c:v>
                </c:pt>
                <c:pt idx="8">
                  <c:v>84.6</c:v>
                </c:pt>
                <c:pt idx="9">
                  <c:v>83.8</c:v>
                </c:pt>
                <c:pt idx="10">
                  <c:v>77.3</c:v>
                </c:pt>
                <c:pt idx="11">
                  <c:v>110.2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3D-4321-AC5D-CACBC8E8D9DA}"/>
            </c:ext>
          </c:extLst>
        </c:ser>
        <c:ser>
          <c:idx val="2"/>
          <c:order val="1"/>
          <c:tx>
            <c:strRef>
              <c:f>'04 2024'!$C$1</c:f>
              <c:strCache>
                <c:ptCount val="1"/>
                <c:pt idx="0">
                  <c:v>04 2024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'04 2024'!$A$2:$A$13</c:f>
              <c:strCache>
                <c:ptCount val="12"/>
                <c:pt idx="0">
                  <c:v>Produkcja chemikaliów i wyrobów chemicznych</c:v>
                </c:pt>
                <c:pt idx="1">
                  <c:v>Produkcja odzieży</c:v>
                </c:pt>
                <c:pt idx="2">
                  <c:v>Produkcja pozostałego sprzętu transportowego</c:v>
                </c:pt>
                <c:pt idx="3">
                  <c:v>Produkcja komputerów, wyrobów elektronicznych 
i optycznych</c:v>
                </c:pt>
                <c:pt idx="4">
                  <c:v>Gospodarka odpadami; odzysk surowców</c:v>
                </c:pt>
                <c:pt idx="5">
                  <c:v>Produkcja wyrobów z drewna, korka, słomy i wikliny</c:v>
                </c:pt>
                <c:pt idx="6">
                  <c:v>Pobór, uzdatnianie i dostarczanie wody </c:v>
                </c:pt>
                <c:pt idx="7">
                  <c:v>Produkcja wyrobów z gumy i tworzyw sztucznych</c:v>
                </c:pt>
                <c:pt idx="8">
                  <c:v>Produkcja mebli</c:v>
                </c:pt>
                <c:pt idx="9">
                  <c:v>Produkcja metali</c:v>
                </c:pt>
                <c:pt idx="10">
                  <c:v>Wydobywanie węgla kamiennego i węgla brunatnego (lignitu) </c:v>
                </c:pt>
                <c:pt idx="11">
                  <c:v>Produkcja urządzeń elektrycznych</c:v>
                </c:pt>
              </c:strCache>
            </c:strRef>
          </c:cat>
          <c:val>
            <c:numRef>
              <c:f>'04 2024'!$C$2:$C$13</c:f>
              <c:numCache>
                <c:formatCode>0.0_ ;[Red]\-0.0\ </c:formatCode>
                <c:ptCount val="12"/>
                <c:pt idx="0">
                  <c:v>120.9</c:v>
                </c:pt>
                <c:pt idx="1">
                  <c:v>119.6</c:v>
                </c:pt>
                <c:pt idx="2">
                  <c:v>116.7</c:v>
                </c:pt>
                <c:pt idx="3">
                  <c:v>115.1</c:v>
                </c:pt>
                <c:pt idx="4">
                  <c:v>114.9</c:v>
                </c:pt>
                <c:pt idx="5">
                  <c:v>114.5</c:v>
                </c:pt>
                <c:pt idx="6">
                  <c:v>113.1</c:v>
                </c:pt>
                <c:pt idx="7">
                  <c:v>112.5</c:v>
                </c:pt>
                <c:pt idx="8">
                  <c:v>111.3</c:v>
                </c:pt>
                <c:pt idx="9">
                  <c:v>97.2</c:v>
                </c:pt>
                <c:pt idx="10">
                  <c:v>95.6</c:v>
                </c:pt>
                <c:pt idx="11">
                  <c:v>79.8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3D-4321-AC5D-CACBC8E8D9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428327552"/>
        <c:axId val="-428335712"/>
      </c:barChart>
      <c:catAx>
        <c:axId val="-42832755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5875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428335712"/>
        <c:crossesAt val="100"/>
        <c:auto val="1"/>
        <c:lblAlgn val="ctr"/>
        <c:lblOffset val="20"/>
        <c:noMultiLvlLbl val="0"/>
      </c:catAx>
      <c:valAx>
        <c:axId val="-428335712"/>
        <c:scaling>
          <c:orientation val="minMax"/>
          <c:max val="125"/>
          <c:min val="75"/>
        </c:scaling>
        <c:delete val="0"/>
        <c:axPos val="b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" sourceLinked="0"/>
        <c:majorTickMark val="none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428327552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705331056447984"/>
          <c:y val="0.94340016191492748"/>
          <c:w val="0.32673167983473955"/>
          <c:h val="5.381247776248008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 algn="just"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5894aa58-1ce0-4beb-8990-6c4df438650e" xsi:nil="true"/>
    <Osoba xmlns="27588a64-7e15-4d55-b115-916ec30e6fa0">STAT\WalkowskaK</Osoba>
    <NazwaPliku xmlns="27588a64-7e15-4d55-b115-916ec30e6fa0">Dynamika produkcji sprzedanej przemysłu w kwietniu 2024_GUS.docx</NazwaPliku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1E9983FF-DC4B-4F4E-A072-0441E2B88E6D" xsi:nil="true"/>
    <Osoba xmlns="1E9983FF-DC4B-4F4E-A072-0441E2B88E6D">STAT\WalkowskaK</Osoba>
    <NazwaPliku xmlns="1E9983FF-DC4B-4F4E-A072-0441E2B88E6D">Dynamika produkcji sprzedanej przemysłu w kwietniu 2024_GUS.docx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0x00FF83991E4BDC4E4FA0720441E2B88E6D</ContentTypeId>
  </documentManagement>
</p:properties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www.w3.org/XML/1998/namespace"/>
    <ds:schemaRef ds:uri="27588a64-7e15-4d55-b115-916ec30e6fa0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5894aa58-1ce0-4beb-8990-6c4df438650e"/>
  </ds:schemaRefs>
</ds:datastoreItem>
</file>

<file path=customXml/itemProps2.xml><?xml version="1.0" encoding="utf-8"?>
<ds:datastoreItem xmlns:ds="http://schemas.openxmlformats.org/officeDocument/2006/customXml" ds:itemID="{A688E213-426B-4666-8112-B48C5EFEA2B7}"/>
</file>

<file path=customXml/itemProps3.xml><?xml version="1.0" encoding="utf-8"?>
<ds:datastoreItem xmlns:ds="http://schemas.openxmlformats.org/officeDocument/2006/customXml" ds:itemID="{C0ED9970-01E4-4EC6-A5A5-EBC76628914F}"/>
</file>

<file path=customXml/itemProps4.xml><?xml version="1.0" encoding="utf-8"?>
<ds:datastoreItem xmlns:ds="http://schemas.openxmlformats.org/officeDocument/2006/customXml" ds:itemID="{F0CA8B5C-31D1-44D8-BAA2-D57C9058BE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679</Words>
  <Characters>4078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2024-01-16T10:46:00Z</cp:lastPrinted>
  <dcterms:created xsi:type="dcterms:W3CDTF">2024-05-20T13:19:00Z</dcterms:created>
  <dcterms:modified xsi:type="dcterms:W3CDTF">2024-05-21T10:50:00Z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