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F4211FF" w:rsidR="00393761" w:rsidRPr="00B67B2C" w:rsidRDefault="000233D4" w:rsidP="007419AC">
      <w:pPr>
        <w:pStyle w:val="LID"/>
        <w:rPr>
          <w:rFonts w:ascii="Fira Sans Extra Condensed SemiB" w:hAnsi="Fira Sans Extra Condensed SemiB"/>
          <w:b w:val="0"/>
          <w:sz w:val="40"/>
          <w:szCs w:val="40"/>
        </w:rPr>
      </w:pP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Dynamika sprzedaży detalicznej w </w:t>
      </w:r>
      <w:r w:rsidR="00FA13E5">
        <w:rPr>
          <w:rFonts w:ascii="Fira Sans Extra Condensed SemiB" w:hAnsi="Fira Sans Extra Condensed SemiB"/>
          <w:b w:val="0"/>
          <w:sz w:val="40"/>
          <w:szCs w:val="40"/>
        </w:rPr>
        <w:t xml:space="preserve">marcu 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>202</w:t>
      </w:r>
      <w:r w:rsidR="002F4E28" w:rsidRPr="00B67B2C">
        <w:rPr>
          <w:rFonts w:ascii="Fira Sans Extra Condensed SemiB" w:hAnsi="Fira Sans Extra Condensed SemiB"/>
          <w:b w:val="0"/>
          <w:sz w:val="40"/>
          <w:szCs w:val="40"/>
        </w:rPr>
        <w:t>5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 r.</w:t>
      </w:r>
    </w:p>
    <w:p w14:paraId="2C26C21F" w14:textId="363AE70F" w:rsidR="00022E30" w:rsidRPr="00022E30" w:rsidRDefault="00FE46B3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  <w:r w:rsidRPr="00D82A68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1B4318A7" wp14:editId="78775B0F">
                <wp:simplePos x="0" y="0"/>
                <wp:positionH relativeFrom="page">
                  <wp:posOffset>5711190</wp:posOffset>
                </wp:positionH>
                <wp:positionV relativeFrom="paragraph">
                  <wp:posOffset>159385</wp:posOffset>
                </wp:positionV>
                <wp:extent cx="1807845" cy="920750"/>
                <wp:effectExtent l="0" t="0" r="0" b="0"/>
                <wp:wrapTight wrapText="bothSides">
                  <wp:wrapPolygon edited="0">
                    <wp:start x="683" y="0"/>
                    <wp:lineTo x="683" y="21004"/>
                    <wp:lineTo x="20712" y="21004"/>
                    <wp:lineTo x="20712" y="0"/>
                    <wp:lineTo x="683" y="0"/>
                  </wp:wrapPolygon>
                </wp:wrapTight>
                <wp:docPr id="4" name="Pole tekstowe 4" descr="Po wyeliminowaniu czynników o charakterze sezonowym sprzedaż detaliczna była wyższa niż przed rokiem i przed miesiąc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92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F0B82" w14:textId="7BD625BC" w:rsidR="00FE46B3" w:rsidRDefault="00FE46B3" w:rsidP="00FE46B3">
                            <w:pPr>
                              <w:pStyle w:val="LID"/>
                              <w:spacing w:before="0" w:after="0"/>
                              <w:rPr>
                                <w:rFonts w:eastAsia="Times New Roman" w:cs="Times New Roman"/>
                                <w:b w:val="0"/>
                                <w:noProof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A3C99">
                              <w:rPr>
                                <w:rFonts w:eastAsia="Times New Roman" w:cs="Times New Roman"/>
                                <w:b w:val="0"/>
                                <w:noProof w:val="0"/>
                                <w:color w:val="001D77"/>
                                <w:sz w:val="18"/>
                                <w:szCs w:val="18"/>
                              </w:rPr>
                              <w:t xml:space="preserve">Po </w:t>
                            </w:r>
                            <w:r w:rsidR="005F1839">
                              <w:rPr>
                                <w:rFonts w:eastAsia="Times New Roman" w:cs="Times New Roman"/>
                                <w:b w:val="0"/>
                                <w:noProof w:val="0"/>
                                <w:color w:val="001D77"/>
                                <w:sz w:val="18"/>
                                <w:szCs w:val="18"/>
                              </w:rPr>
                              <w:t xml:space="preserve">wyeliminowaniu </w:t>
                            </w:r>
                            <w:r w:rsidRPr="002A3C99">
                              <w:rPr>
                                <w:rFonts w:eastAsia="Times New Roman" w:cs="Times New Roman"/>
                                <w:b w:val="0"/>
                                <w:noProof w:val="0"/>
                                <w:color w:val="001D77"/>
                                <w:sz w:val="18"/>
                                <w:szCs w:val="18"/>
                              </w:rPr>
                              <w:t>czynników o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noProof w:val="0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2A3C99">
                              <w:rPr>
                                <w:rFonts w:eastAsia="Times New Roman" w:cs="Times New Roman"/>
                                <w:b w:val="0"/>
                                <w:noProof w:val="0"/>
                                <w:color w:val="001D77"/>
                                <w:sz w:val="18"/>
                                <w:szCs w:val="18"/>
                              </w:rPr>
                              <w:t>charakterze sezonowym sprzedaż detaliczna była wyższa niż przed rokiem i przed miesi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noProof w:val="0"/>
                                <w:color w:val="001D77"/>
                                <w:sz w:val="18"/>
                                <w:szCs w:val="18"/>
                              </w:rPr>
                              <w:t>ą</w:t>
                            </w:r>
                            <w:r w:rsidRPr="002A3C99">
                              <w:rPr>
                                <w:rFonts w:eastAsia="Times New Roman" w:cs="Times New Roman"/>
                                <w:b w:val="0"/>
                                <w:noProof w:val="0"/>
                                <w:color w:val="001D77"/>
                                <w:sz w:val="18"/>
                                <w:szCs w:val="18"/>
                              </w:rPr>
                              <w:t>cem</w:t>
                            </w:r>
                          </w:p>
                          <w:p w14:paraId="7003D427" w14:textId="2D1D498D" w:rsidR="00197DA3" w:rsidRPr="00B401A7" w:rsidRDefault="00197DA3" w:rsidP="00197D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318A7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alt="Po wyeliminowaniu czynników o charakterze sezonowym sprzedaż detaliczna była wyższa niż przed rokiem i przed miesiącem." style="position:absolute;margin-left:449.7pt;margin-top:12.55pt;width:142.35pt;height:72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" filled="f" stroked="f">
                <v:textbox>
                  <w:txbxContent>
                    <w:p w14:paraId="0ACF0B82" w14:textId="7BD625BC" w:rsidR="00FE46B3" w:rsidRDefault="00FE46B3" w:rsidP="00FE46B3">
                      <w:pPr>
                        <w:pStyle w:val="LID"/>
                        <w:spacing w:before="0" w:after="0"/>
                        <w:rPr>
                          <w:rFonts w:eastAsia="Times New Roman" w:cs="Times New Roman"/>
                          <w:b w:val="0"/>
                          <w:noProof w:val="0"/>
                          <w:color w:val="001D77"/>
                          <w:sz w:val="18"/>
                          <w:szCs w:val="18"/>
                        </w:rPr>
                      </w:pPr>
                      <w:r w:rsidRPr="002A3C99">
                        <w:rPr>
                          <w:rFonts w:eastAsia="Times New Roman" w:cs="Times New Roman"/>
                          <w:b w:val="0"/>
                          <w:noProof w:val="0"/>
                          <w:color w:val="001D77"/>
                          <w:sz w:val="18"/>
                          <w:szCs w:val="18"/>
                        </w:rPr>
                        <w:t xml:space="preserve">Po </w:t>
                      </w:r>
                      <w:r w:rsidR="005F1839">
                        <w:rPr>
                          <w:rFonts w:eastAsia="Times New Roman" w:cs="Times New Roman"/>
                          <w:b w:val="0"/>
                          <w:noProof w:val="0"/>
                          <w:color w:val="001D77"/>
                          <w:sz w:val="18"/>
                          <w:szCs w:val="18"/>
                        </w:rPr>
                        <w:t xml:space="preserve">wyeliminowaniu </w:t>
                      </w:r>
                      <w:r w:rsidRPr="002A3C99">
                        <w:rPr>
                          <w:rFonts w:eastAsia="Times New Roman" w:cs="Times New Roman"/>
                          <w:b w:val="0"/>
                          <w:noProof w:val="0"/>
                          <w:color w:val="001D77"/>
                          <w:sz w:val="18"/>
                          <w:szCs w:val="18"/>
                        </w:rPr>
                        <w:t>czynników o</w:t>
                      </w:r>
                      <w:r>
                        <w:rPr>
                          <w:rFonts w:eastAsia="Times New Roman" w:cs="Times New Roman"/>
                          <w:b w:val="0"/>
                          <w:noProof w:val="0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2A3C99">
                        <w:rPr>
                          <w:rFonts w:eastAsia="Times New Roman" w:cs="Times New Roman"/>
                          <w:b w:val="0"/>
                          <w:noProof w:val="0"/>
                          <w:color w:val="001D77"/>
                          <w:sz w:val="18"/>
                          <w:szCs w:val="18"/>
                        </w:rPr>
                        <w:t>charakterze sezonowym sprzedaż detaliczna była wyższa niż przed rokiem i przed miesi</w:t>
                      </w:r>
                      <w:r>
                        <w:rPr>
                          <w:rFonts w:eastAsia="Times New Roman" w:cs="Times New Roman"/>
                          <w:b w:val="0"/>
                          <w:noProof w:val="0"/>
                          <w:color w:val="001D77"/>
                          <w:sz w:val="18"/>
                          <w:szCs w:val="18"/>
                        </w:rPr>
                        <w:t>ą</w:t>
                      </w:r>
                      <w:r w:rsidRPr="002A3C99">
                        <w:rPr>
                          <w:rFonts w:eastAsia="Times New Roman" w:cs="Times New Roman"/>
                          <w:b w:val="0"/>
                          <w:noProof w:val="0"/>
                          <w:color w:val="001D77"/>
                          <w:sz w:val="18"/>
                          <w:szCs w:val="18"/>
                        </w:rPr>
                        <w:t>cem</w:t>
                      </w:r>
                    </w:p>
                    <w:p w14:paraId="7003D427" w14:textId="2D1D498D" w:rsidR="00197DA3" w:rsidRPr="00B401A7" w:rsidRDefault="00197DA3" w:rsidP="00197DA3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28FE77B" w14:textId="68FC6851" w:rsidR="0003758D" w:rsidRPr="00CF7CB7" w:rsidRDefault="008E0719" w:rsidP="00404ED2">
      <w:pPr>
        <w:pStyle w:val="LID"/>
        <w:spacing w:before="0" w:after="0"/>
        <w:rPr>
          <w:rFonts w:cs="Arial"/>
          <w:spacing w:val="2"/>
          <w:szCs w:val="24"/>
        </w:rPr>
      </w:pPr>
      <w:r w:rsidRPr="00CF7CB7">
        <w:rPr>
          <w:color w:val="001D77"/>
          <w:spacing w:val="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5DC3861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w marcu 2025 roku&#10;0,3% - spadek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269B821" w:rsidR="005C0CAC" w:rsidRPr="007D605C" w:rsidRDefault="00EC301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0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FA13E5"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6502E6C5" w:rsidR="005C0CAC" w:rsidRPr="007D605C" w:rsidRDefault="00EC301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7" alt="Wskaźnik - sprzedaż detaliczna w marcu 2025 roku&#10;0,3% - spadek w porównaniu 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" fillcolor="#001d77" stroked="f">
                <v:stroke joinstyle="miter"/>
                <v:textbox>
                  <w:txbxContent>
                    <w:p w14:paraId="30951E30" w14:textId="5269B821" w:rsidR="005C0CAC" w:rsidRPr="007D605C" w:rsidRDefault="00EC301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0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FA13E5"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6502E6C5" w:rsidR="005C0CAC" w:rsidRPr="007D605C" w:rsidRDefault="00EC301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Spadek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CF7CB7">
        <w:rPr>
          <w:spacing w:val="2"/>
        </w:rPr>
        <w:t>Sprzedaż detaliczna</w:t>
      </w:r>
      <w:r w:rsidR="001410E1" w:rsidRPr="001C539B">
        <w:rPr>
          <w:rStyle w:val="Odwoanieprzypisudolnego"/>
          <w:spacing w:val="2"/>
        </w:rPr>
        <w:footnoteReference w:id="1"/>
      </w:r>
      <w:r w:rsidR="0065614F" w:rsidRPr="001C539B">
        <w:rPr>
          <w:spacing w:val="2"/>
        </w:rPr>
        <w:t xml:space="preserve"> </w:t>
      </w:r>
      <w:r w:rsidR="0065614F" w:rsidRPr="00CF7CB7">
        <w:rPr>
          <w:spacing w:val="2"/>
        </w:rPr>
        <w:t>w cenach stałych w</w:t>
      </w:r>
      <w:r w:rsidR="00245720" w:rsidRPr="00CF7CB7">
        <w:rPr>
          <w:spacing w:val="2"/>
        </w:rPr>
        <w:t> </w:t>
      </w:r>
      <w:r w:rsidR="00FA13E5">
        <w:rPr>
          <w:spacing w:val="2"/>
        </w:rPr>
        <w:t>marcu</w:t>
      </w:r>
      <w:r w:rsidR="00FC0A6B" w:rsidRPr="00CF7CB7">
        <w:rPr>
          <w:spacing w:val="2"/>
        </w:rPr>
        <w:t xml:space="preserve"> </w:t>
      </w:r>
      <w:r w:rsidR="0065614F" w:rsidRPr="00CF7CB7">
        <w:rPr>
          <w:spacing w:val="2"/>
        </w:rPr>
        <w:t>202</w:t>
      </w:r>
      <w:r w:rsidR="007C12EB" w:rsidRPr="00CF7CB7">
        <w:rPr>
          <w:spacing w:val="2"/>
        </w:rPr>
        <w:t>5</w:t>
      </w:r>
      <w:r w:rsidR="005F7E1C" w:rsidRPr="00CF7CB7">
        <w:rPr>
          <w:spacing w:val="2"/>
        </w:rPr>
        <w:t> </w:t>
      </w:r>
      <w:r w:rsidR="0065614F" w:rsidRPr="00CF7CB7">
        <w:rPr>
          <w:spacing w:val="2"/>
        </w:rPr>
        <w:t>r.</w:t>
      </w:r>
      <w:r w:rsidR="006018D4" w:rsidRPr="00CF7CB7">
        <w:rPr>
          <w:spacing w:val="2"/>
        </w:rPr>
        <w:t xml:space="preserve"> była </w:t>
      </w:r>
      <w:r w:rsidR="00EC301C" w:rsidRPr="00CF7CB7">
        <w:rPr>
          <w:spacing w:val="2"/>
        </w:rPr>
        <w:t>ni</w:t>
      </w:r>
      <w:r w:rsidR="00AA013F" w:rsidRPr="00CF7CB7">
        <w:rPr>
          <w:spacing w:val="2"/>
        </w:rPr>
        <w:t xml:space="preserve">ższa </w:t>
      </w:r>
      <w:r w:rsidR="00655944" w:rsidRPr="00CF7CB7">
        <w:rPr>
          <w:spacing w:val="2"/>
        </w:rPr>
        <w:t>niż</w:t>
      </w:r>
      <w:r w:rsidR="006018D4" w:rsidRPr="00CF7CB7">
        <w:rPr>
          <w:spacing w:val="2"/>
        </w:rPr>
        <w:t xml:space="preserve"> przed rokiem o</w:t>
      </w:r>
      <w:r w:rsidR="00CE49AA" w:rsidRPr="00CF7CB7">
        <w:rPr>
          <w:spacing w:val="2"/>
        </w:rPr>
        <w:t> </w:t>
      </w:r>
      <w:r w:rsidR="00EC301C" w:rsidRPr="00CF7CB7">
        <w:rPr>
          <w:spacing w:val="2"/>
        </w:rPr>
        <w:t>0</w:t>
      </w:r>
      <w:r w:rsidR="00AA013F" w:rsidRPr="00CF7CB7">
        <w:rPr>
          <w:spacing w:val="2"/>
        </w:rPr>
        <w:t>,</w:t>
      </w:r>
      <w:r w:rsidR="00FA13E5">
        <w:rPr>
          <w:spacing w:val="2"/>
        </w:rPr>
        <w:t>3</w:t>
      </w:r>
      <w:r w:rsidR="006018D4" w:rsidRPr="00CF7CB7">
        <w:rPr>
          <w:spacing w:val="2"/>
        </w:rPr>
        <w:t xml:space="preserve">% (wobec </w:t>
      </w:r>
      <w:r w:rsidR="00FC0A6B" w:rsidRPr="00CF7CB7">
        <w:rPr>
          <w:spacing w:val="2"/>
        </w:rPr>
        <w:t>wzrostu</w:t>
      </w:r>
      <w:r w:rsidR="004344EE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7022DA" w:rsidRPr="00CF7CB7">
        <w:rPr>
          <w:spacing w:val="2"/>
        </w:rPr>
        <w:t xml:space="preserve"> </w:t>
      </w:r>
      <w:r w:rsidR="00EC301C" w:rsidRPr="00CF7CB7">
        <w:rPr>
          <w:spacing w:val="2"/>
        </w:rPr>
        <w:t>6</w:t>
      </w:r>
      <w:r w:rsidR="00F523DF" w:rsidRPr="00CF7CB7">
        <w:rPr>
          <w:spacing w:val="2"/>
        </w:rPr>
        <w:t>,</w:t>
      </w:r>
      <w:r w:rsidR="00EC301C" w:rsidRPr="00CF7CB7">
        <w:rPr>
          <w:spacing w:val="2"/>
        </w:rPr>
        <w:t>1</w:t>
      </w:r>
      <w:r w:rsidR="006018D4" w:rsidRPr="00CF7CB7">
        <w:rPr>
          <w:spacing w:val="2"/>
        </w:rPr>
        <w:t>% w</w:t>
      </w:r>
      <w:r w:rsidR="00245720" w:rsidRPr="00CF7CB7">
        <w:rPr>
          <w:spacing w:val="2"/>
        </w:rPr>
        <w:t> </w:t>
      </w:r>
      <w:r w:rsidR="00A712F2">
        <w:rPr>
          <w:spacing w:val="2"/>
        </w:rPr>
        <w:t>marcu</w:t>
      </w:r>
      <w:r w:rsidR="00EC301C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FC0A6B" w:rsidRPr="00CF7CB7">
        <w:rPr>
          <w:spacing w:val="2"/>
        </w:rPr>
        <w:t>4</w:t>
      </w:r>
      <w:r w:rsidR="00986A79" w:rsidRPr="00CF7CB7">
        <w:rPr>
          <w:spacing w:val="2"/>
        </w:rPr>
        <w:t> </w:t>
      </w:r>
      <w:r w:rsidR="006018D4" w:rsidRPr="00CF7CB7">
        <w:rPr>
          <w:spacing w:val="2"/>
        </w:rPr>
        <w:t>r.). W porównaniu z</w:t>
      </w:r>
      <w:r w:rsidR="00A712F2">
        <w:rPr>
          <w:spacing w:val="2"/>
        </w:rPr>
        <w:t xml:space="preserve"> lutym</w:t>
      </w:r>
      <w:r w:rsidR="009D2E91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EC301C" w:rsidRPr="00CF7CB7">
        <w:rPr>
          <w:spacing w:val="2"/>
        </w:rPr>
        <w:t>5</w:t>
      </w:r>
      <w:r w:rsidR="006018D4" w:rsidRPr="00CF7CB7">
        <w:rPr>
          <w:spacing w:val="2"/>
        </w:rPr>
        <w:t xml:space="preserve"> r. </w:t>
      </w:r>
      <w:r w:rsidR="00531839" w:rsidRPr="00CF7CB7">
        <w:rPr>
          <w:spacing w:val="2"/>
        </w:rPr>
        <w:t>n</w:t>
      </w:r>
      <w:r w:rsidR="003615AF" w:rsidRPr="00CF7CB7">
        <w:rPr>
          <w:spacing w:val="2"/>
        </w:rPr>
        <w:t>otowano</w:t>
      </w:r>
      <w:r w:rsidR="00C34673" w:rsidRPr="00CF7CB7">
        <w:rPr>
          <w:spacing w:val="2"/>
        </w:rPr>
        <w:t xml:space="preserve"> </w:t>
      </w:r>
      <w:r w:rsidR="00A712F2">
        <w:rPr>
          <w:spacing w:val="2"/>
        </w:rPr>
        <w:t>wzrost</w:t>
      </w:r>
      <w:r w:rsidR="00FD4A44" w:rsidRPr="00CF7CB7">
        <w:rPr>
          <w:spacing w:val="2"/>
        </w:rPr>
        <w:t xml:space="preserve"> </w:t>
      </w:r>
      <w:r w:rsidR="00FE3E6D" w:rsidRPr="00CF7CB7">
        <w:rPr>
          <w:spacing w:val="2"/>
        </w:rPr>
        <w:t>sprzedaży detalicznej</w:t>
      </w:r>
      <w:r w:rsidR="003615AF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BF4AA3" w:rsidRPr="00CF7CB7">
        <w:rPr>
          <w:spacing w:val="2"/>
        </w:rPr>
        <w:t> </w:t>
      </w:r>
      <w:bookmarkStart w:id="0" w:name="_Hlk114490959"/>
      <w:r w:rsidR="00A712F2">
        <w:rPr>
          <w:spacing w:val="2"/>
        </w:rPr>
        <w:t>14</w:t>
      </w:r>
      <w:r w:rsidR="009D2E91" w:rsidRPr="00CF7CB7">
        <w:rPr>
          <w:spacing w:val="2"/>
        </w:rPr>
        <w:t>,</w:t>
      </w:r>
      <w:r w:rsidR="00A712F2">
        <w:rPr>
          <w:spacing w:val="2"/>
        </w:rPr>
        <w:t>3</w:t>
      </w:r>
      <w:r w:rsidR="006F49DE" w:rsidRPr="00CF7CB7">
        <w:rPr>
          <w:spacing w:val="2"/>
        </w:rPr>
        <w:t>%</w:t>
      </w:r>
      <w:r w:rsidR="00B11248" w:rsidRPr="00CF7CB7">
        <w:rPr>
          <w:spacing w:val="2"/>
        </w:rPr>
        <w:t>.</w:t>
      </w:r>
      <w:r w:rsidR="00FE7C96" w:rsidRPr="00CF7CB7">
        <w:rPr>
          <w:rFonts w:cs="Arial"/>
          <w:spacing w:val="2"/>
          <w:szCs w:val="24"/>
        </w:rPr>
        <w:t xml:space="preserve"> </w:t>
      </w:r>
      <w:bookmarkEnd w:id="0"/>
    </w:p>
    <w:p w14:paraId="0A016037" w14:textId="2185D1C0" w:rsidR="008E27F9" w:rsidRPr="001C539B" w:rsidRDefault="008E27F9" w:rsidP="008E27F9">
      <w:pPr>
        <w:pStyle w:val="LID"/>
        <w:spacing w:before="0" w:after="0"/>
        <w:rPr>
          <w:spacing w:val="-6"/>
        </w:rPr>
      </w:pPr>
      <w:r w:rsidRPr="00CF7CB7">
        <w:rPr>
          <w:rFonts w:cs="Arial"/>
          <w:spacing w:val="-6"/>
          <w:szCs w:val="24"/>
        </w:rPr>
        <w:t>W okresie styczeń-</w:t>
      </w:r>
      <w:r w:rsidR="00A712F2">
        <w:rPr>
          <w:rFonts w:cs="Arial"/>
          <w:spacing w:val="-6"/>
          <w:szCs w:val="24"/>
        </w:rPr>
        <w:t>marzec</w:t>
      </w:r>
      <w:r w:rsidRPr="00CF7CB7">
        <w:rPr>
          <w:rStyle w:val="Odwoanieprzypisudolnego"/>
          <w:rFonts w:cs="Arial"/>
          <w:spacing w:val="-6"/>
          <w:szCs w:val="24"/>
        </w:rPr>
        <w:footnoteReference w:id="2"/>
      </w:r>
      <w:r w:rsidRPr="00CF7CB7">
        <w:rPr>
          <w:rFonts w:cs="Arial"/>
          <w:spacing w:val="-6"/>
          <w:szCs w:val="24"/>
        </w:rPr>
        <w:t xml:space="preserve"> 2025 r. sprzedaż wzrosła r/r o </w:t>
      </w:r>
      <w:r w:rsidR="00A712F2">
        <w:rPr>
          <w:rFonts w:cs="Arial"/>
          <w:spacing w:val="-6"/>
          <w:szCs w:val="24"/>
        </w:rPr>
        <w:t>1</w:t>
      </w:r>
      <w:r w:rsidRPr="00CF7CB7">
        <w:rPr>
          <w:rFonts w:cs="Arial"/>
          <w:spacing w:val="-6"/>
          <w:szCs w:val="24"/>
        </w:rPr>
        <w:t>,</w:t>
      </w:r>
      <w:r w:rsidR="00A712F2">
        <w:rPr>
          <w:rFonts w:cs="Arial"/>
          <w:spacing w:val="-6"/>
          <w:szCs w:val="24"/>
        </w:rPr>
        <w:t>4</w:t>
      </w:r>
      <w:r w:rsidRPr="00CF7CB7">
        <w:rPr>
          <w:rFonts w:cs="Arial"/>
          <w:spacing w:val="-6"/>
          <w:szCs w:val="24"/>
        </w:rPr>
        <w:t xml:space="preserve">% </w:t>
      </w:r>
      <w:r w:rsidRPr="001C539B">
        <w:rPr>
          <w:rFonts w:cs="Arial"/>
          <w:spacing w:val="-6"/>
          <w:szCs w:val="24"/>
        </w:rPr>
        <w:t>(w</w:t>
      </w:r>
      <w:r w:rsidR="00EB2D54" w:rsidRPr="001C539B">
        <w:rPr>
          <w:rFonts w:cs="Arial"/>
          <w:spacing w:val="-6"/>
          <w:szCs w:val="24"/>
        </w:rPr>
        <w:t xml:space="preserve">obec wzrostu o </w:t>
      </w:r>
      <w:r w:rsidR="00A712F2">
        <w:rPr>
          <w:rFonts w:cs="Arial"/>
          <w:spacing w:val="-6"/>
          <w:szCs w:val="24"/>
        </w:rPr>
        <w:t>5</w:t>
      </w:r>
      <w:r w:rsidR="00EB2D54" w:rsidRPr="001C539B">
        <w:rPr>
          <w:rFonts w:cs="Arial"/>
          <w:spacing w:val="-6"/>
          <w:szCs w:val="24"/>
        </w:rPr>
        <w:t>,</w:t>
      </w:r>
      <w:r w:rsidR="00A712F2">
        <w:rPr>
          <w:rFonts w:cs="Arial"/>
          <w:spacing w:val="-6"/>
          <w:szCs w:val="24"/>
        </w:rPr>
        <w:t>0</w:t>
      </w:r>
      <w:r w:rsidR="00EB2D54" w:rsidRPr="001C539B">
        <w:rPr>
          <w:rFonts w:cs="Arial"/>
          <w:spacing w:val="-6"/>
          <w:szCs w:val="24"/>
        </w:rPr>
        <w:t>%</w:t>
      </w:r>
      <w:r w:rsidRPr="001C539B">
        <w:rPr>
          <w:rFonts w:cs="Arial"/>
          <w:spacing w:val="-6"/>
          <w:szCs w:val="24"/>
        </w:rPr>
        <w:t xml:space="preserve"> </w:t>
      </w:r>
      <w:r w:rsidR="00EB2D54" w:rsidRPr="001C539B">
        <w:rPr>
          <w:rFonts w:cs="Arial"/>
          <w:spacing w:val="-6"/>
          <w:szCs w:val="24"/>
        </w:rPr>
        <w:t xml:space="preserve">w analogicznym okresie </w:t>
      </w:r>
      <w:r w:rsidRPr="001C539B">
        <w:rPr>
          <w:rFonts w:cs="Arial"/>
          <w:spacing w:val="-6"/>
          <w:szCs w:val="24"/>
        </w:rPr>
        <w:t>2024 r.</w:t>
      </w:r>
      <w:r w:rsidR="00EB2D54" w:rsidRPr="001C539B">
        <w:rPr>
          <w:rFonts w:cs="Arial"/>
          <w:spacing w:val="-6"/>
          <w:szCs w:val="24"/>
        </w:rPr>
        <w:t>)</w:t>
      </w:r>
      <w:r w:rsidR="001F180A">
        <w:rPr>
          <w:rFonts w:cs="Arial"/>
          <w:spacing w:val="-6"/>
          <w:szCs w:val="24"/>
        </w:rPr>
        <w:t>.</w:t>
      </w:r>
    </w:p>
    <w:p w14:paraId="088F6B5C" w14:textId="2C5DD9A9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3DB10F9F" w14:textId="37077513" w:rsidR="00E95B8E" w:rsidRDefault="00591B40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8D996B9">
                <wp:simplePos x="0" y="0"/>
                <wp:positionH relativeFrom="page">
                  <wp:posOffset>5697220</wp:posOffset>
                </wp:positionH>
                <wp:positionV relativeFrom="paragraph">
                  <wp:posOffset>162560</wp:posOffset>
                </wp:positionV>
                <wp:extent cx="1838325" cy="1786255"/>
                <wp:effectExtent l="0" t="0" r="0" b="4445"/>
                <wp:wrapTight wrapText="bothSides">
                  <wp:wrapPolygon edited="0">
                    <wp:start x="672" y="0"/>
                    <wp:lineTo x="672" y="21423"/>
                    <wp:lineTo x="20817" y="21423"/>
                    <wp:lineTo x="20817" y="0"/>
                    <wp:lineTo x="672" y="0"/>
                  </wp:wrapPolygon>
                </wp:wrapTight>
                <wp:docPr id="2" name="Pole tekstowe 2" descr="Na większy niż przed miesiącem spadek sprzedaży w grupie „żywność, napoje i wyroby tytoniowe” wpłynął m.in. termin Świąt Wielkanocnych, przypadających w 2024 r. na przełom marca i kwietnia oraz większa liczba dni handlowych (dodatkowa niedziela handlowa) w marc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78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7982322E" w:rsidR="00DA312A" w:rsidRPr="00B401A7" w:rsidRDefault="00025AAD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Na większy niż przed miesiącem spadek sprzedaży w grupie „żywność, napoje i wyroby tytoniowe” wpłynął m.in. termin Świąt Wielkanocnych, przypadających w 2024 r.</w:t>
                            </w:r>
                            <w:r w:rsidRPr="007378F8">
                              <w:rPr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</w:rPr>
                              <w:t xml:space="preserve">na </w:t>
                            </w:r>
                            <w:r w:rsidR="004F12BD">
                              <w:rPr>
                                <w:bCs w:val="0"/>
                              </w:rPr>
                              <w:t xml:space="preserve">przełom </w:t>
                            </w:r>
                            <w:r>
                              <w:rPr>
                                <w:bCs w:val="0"/>
                              </w:rPr>
                              <w:t>mar</w:t>
                            </w:r>
                            <w:r w:rsidR="004F12BD">
                              <w:rPr>
                                <w:bCs w:val="0"/>
                              </w:rPr>
                              <w:t>ca i kwietnia</w:t>
                            </w:r>
                            <w:r>
                              <w:rPr>
                                <w:bCs w:val="0"/>
                              </w:rPr>
                              <w:t xml:space="preserve">, </w:t>
                            </w:r>
                            <w:r w:rsidRPr="0092425E">
                              <w:rPr>
                                <w:bCs w:val="0"/>
                              </w:rPr>
                              <w:t>oraz większa liczba dni handlowych (dodatkowa niedziela handlowa) w</w:t>
                            </w:r>
                            <w:r w:rsidR="00420DEE">
                              <w:rPr>
                                <w:bCs w:val="0"/>
                              </w:rPr>
                              <w:t> </w:t>
                            </w:r>
                            <w:r w:rsidRPr="0092425E">
                              <w:rPr>
                                <w:bCs w:val="0"/>
                              </w:rPr>
                              <w:t>marcu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Na większy niż przed miesiącem spadek sprzedaży w grupie „żywność, napoje i wyroby tytoniowe” wpłynął m.in. termin Świąt Wielkanocnych, przypadających w 2024 r. na przełom marca i kwietnia oraz większa liczba dni handlowych (dodatkowa niedziela handlowa) w marcu ub. roku" style="position:absolute;margin-left:448.6pt;margin-top:12.8pt;width:144.75pt;height:140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" filled="f" stroked="f">
                <v:textbox>
                  <w:txbxContent>
                    <w:p w14:paraId="0B834087" w14:textId="7982322E" w:rsidR="00DA312A" w:rsidRPr="00B401A7" w:rsidRDefault="00025AAD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Na większy niż przed miesiącem spadek sprzedaży w grupie „żywność, napoje i wyroby tytoniowe” wpłynął m.in. termin Świąt Wielkanocnych, przypadających w 2024</w:t>
                      </w:r>
                      <w:bookmarkStart w:id="2" w:name="_GoBack"/>
                      <w:bookmarkEnd w:id="2"/>
                      <w:r>
                        <w:rPr>
                          <w:bCs w:val="0"/>
                        </w:rPr>
                        <w:t xml:space="preserve"> r.</w:t>
                      </w:r>
                      <w:r w:rsidRPr="007378F8">
                        <w:rPr>
                          <w:bCs w:val="0"/>
                        </w:rPr>
                        <w:t xml:space="preserve"> </w:t>
                      </w:r>
                      <w:r>
                        <w:rPr>
                          <w:bCs w:val="0"/>
                        </w:rPr>
                        <w:t xml:space="preserve">na </w:t>
                      </w:r>
                      <w:r w:rsidR="004F12BD">
                        <w:rPr>
                          <w:bCs w:val="0"/>
                        </w:rPr>
                        <w:t xml:space="preserve">przełom </w:t>
                      </w:r>
                      <w:r>
                        <w:rPr>
                          <w:bCs w:val="0"/>
                        </w:rPr>
                        <w:t>mar</w:t>
                      </w:r>
                      <w:r w:rsidR="004F12BD">
                        <w:rPr>
                          <w:bCs w:val="0"/>
                        </w:rPr>
                        <w:t>ca i kwietnia</w:t>
                      </w:r>
                      <w:r>
                        <w:rPr>
                          <w:bCs w:val="0"/>
                        </w:rPr>
                        <w:t xml:space="preserve">, </w:t>
                      </w:r>
                      <w:r w:rsidRPr="0092425E">
                        <w:rPr>
                          <w:bCs w:val="0"/>
                        </w:rPr>
                        <w:t>oraz większa liczba dni handlowych (dodatkowa niedziela handlowa) w</w:t>
                      </w:r>
                      <w:r w:rsidR="00420DEE">
                        <w:rPr>
                          <w:bCs w:val="0"/>
                        </w:rPr>
                        <w:t> </w:t>
                      </w:r>
                      <w:r w:rsidRPr="0092425E">
                        <w:rPr>
                          <w:bCs w:val="0"/>
                        </w:rPr>
                        <w:t>marcu ub.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2F0BF72B" w14:textId="3432245B" w:rsidR="0020383F" w:rsidRDefault="00093EEA" w:rsidP="0020383F">
      <w:pPr>
        <w:spacing w:after="0"/>
        <w:rPr>
          <w:lang w:eastAsia="pl-PL"/>
        </w:rPr>
      </w:pPr>
      <w:bookmarkStart w:id="1" w:name="_Hlk156480792"/>
      <w:r w:rsidRPr="002A738E">
        <w:t xml:space="preserve">W </w:t>
      </w:r>
      <w:r w:rsidR="00B05418">
        <w:t>marcu</w:t>
      </w:r>
      <w:r w:rsidRPr="002A738E">
        <w:t xml:space="preserve"> 2025 r. spadek</w:t>
      </w:r>
      <w:r w:rsidRPr="002A738E">
        <w:rPr>
          <w:lang w:eastAsia="pl-PL"/>
        </w:rPr>
        <w:t xml:space="preserve"> sprzedaży detalicznej (w cenach stałych) w porównaniu z analogicznym okresem 2024 r. spośród prezentowanych kategorii towarów odnotowano w gru</w:t>
      </w:r>
      <w:bookmarkStart w:id="2" w:name="_GoBack"/>
      <w:bookmarkEnd w:id="2"/>
      <w:r w:rsidRPr="002A738E">
        <w:rPr>
          <w:lang w:eastAsia="pl-PL"/>
        </w:rPr>
        <w:t>pach o</w:t>
      </w:r>
      <w:r w:rsidR="002A738E">
        <w:rPr>
          <w:lang w:eastAsia="pl-PL"/>
        </w:rPr>
        <w:t> </w:t>
      </w:r>
      <w:r w:rsidRPr="002A738E">
        <w:rPr>
          <w:lang w:eastAsia="pl-PL"/>
        </w:rPr>
        <w:t>wysokim udziale w sprzedaży detalicznej</w:t>
      </w:r>
      <w:r w:rsidR="0098532D">
        <w:rPr>
          <w:lang w:eastAsia="pl-PL"/>
        </w:rPr>
        <w:t xml:space="preserve"> </w:t>
      </w:r>
      <w:r w:rsidR="0098532D" w:rsidRPr="00CE392A">
        <w:rPr>
          <w:lang w:eastAsia="pl-PL"/>
        </w:rPr>
        <w:t>„ogółem”</w:t>
      </w:r>
      <w:r w:rsidRPr="002A738E">
        <w:rPr>
          <w:lang w:eastAsia="pl-PL"/>
        </w:rPr>
        <w:t xml:space="preserve">: „pozostałe” (o </w:t>
      </w:r>
      <w:r w:rsidR="008033B5">
        <w:rPr>
          <w:lang w:eastAsia="pl-PL"/>
        </w:rPr>
        <w:t>12</w:t>
      </w:r>
      <w:r w:rsidRPr="002A738E">
        <w:rPr>
          <w:lang w:eastAsia="pl-PL"/>
        </w:rPr>
        <w:t>,</w:t>
      </w:r>
      <w:r w:rsidR="00033C4B">
        <w:rPr>
          <w:lang w:eastAsia="pl-PL"/>
        </w:rPr>
        <w:t>2</w:t>
      </w:r>
      <w:r w:rsidRPr="002A738E">
        <w:rPr>
          <w:lang w:eastAsia="pl-PL"/>
        </w:rPr>
        <w:t xml:space="preserve">%), </w:t>
      </w:r>
      <w:r w:rsidR="0029568C" w:rsidRPr="002A738E">
        <w:rPr>
          <w:lang w:eastAsia="pl-PL"/>
        </w:rPr>
        <w:t>„żywność, napoje i wyroby tytoniowe”</w:t>
      </w:r>
      <w:r w:rsidR="0029568C">
        <w:rPr>
          <w:lang w:eastAsia="pl-PL"/>
        </w:rPr>
        <w:t xml:space="preserve"> (o 9,4%), </w:t>
      </w:r>
      <w:r w:rsidRPr="002A738E">
        <w:rPr>
          <w:lang w:eastAsia="pl-PL"/>
        </w:rPr>
        <w:t xml:space="preserve">„paliwa stałe, ciekłe i gazowe” (o </w:t>
      </w:r>
      <w:r w:rsidR="00033C4B">
        <w:rPr>
          <w:lang w:eastAsia="pl-PL"/>
        </w:rPr>
        <w:t>0</w:t>
      </w:r>
      <w:r w:rsidRPr="002A738E">
        <w:rPr>
          <w:lang w:eastAsia="pl-PL"/>
        </w:rPr>
        <w:t>,</w:t>
      </w:r>
      <w:r w:rsidR="00033C4B">
        <w:rPr>
          <w:lang w:eastAsia="pl-PL"/>
        </w:rPr>
        <w:t>1</w:t>
      </w:r>
      <w:r w:rsidR="00AD7352">
        <w:rPr>
          <w:lang w:eastAsia="pl-PL"/>
        </w:rPr>
        <w:t>%).</w:t>
      </w:r>
      <w:r w:rsidR="002A738E" w:rsidRPr="002A738E">
        <w:rPr>
          <w:lang w:eastAsia="pl-PL"/>
        </w:rPr>
        <w:t xml:space="preserve"> </w:t>
      </w:r>
    </w:p>
    <w:p w14:paraId="5E2424DB" w14:textId="2871C129" w:rsidR="000621E8" w:rsidRPr="002A738E" w:rsidRDefault="004F12BC" w:rsidP="0020383F">
      <w:pPr>
        <w:spacing w:before="0"/>
        <w:rPr>
          <w:rFonts w:ascii="Calibri" w:hAnsi="Calibri"/>
          <w:strike/>
          <w:sz w:val="28"/>
          <w:szCs w:val="28"/>
        </w:rPr>
      </w:pPr>
      <w:r w:rsidRPr="002A738E">
        <w:rPr>
          <w:lang w:eastAsia="pl-PL"/>
        </w:rPr>
        <w:t xml:space="preserve">Wzrost sprzedaży </w:t>
      </w:r>
      <w:r w:rsidR="00C75C7C">
        <w:rPr>
          <w:lang w:eastAsia="pl-PL"/>
        </w:rPr>
        <w:t xml:space="preserve">obserwowano natomiast w </w:t>
      </w:r>
      <w:r w:rsidRPr="002A738E">
        <w:rPr>
          <w:lang w:eastAsia="pl-PL"/>
        </w:rPr>
        <w:t>grup</w:t>
      </w:r>
      <w:r w:rsidR="00C75C7C">
        <w:rPr>
          <w:lang w:eastAsia="pl-PL"/>
        </w:rPr>
        <w:t>ach</w:t>
      </w:r>
      <w:r w:rsidRPr="002A738E">
        <w:rPr>
          <w:lang w:eastAsia="pl-PL"/>
        </w:rPr>
        <w:t>:</w:t>
      </w:r>
      <w:r w:rsidR="00D45325" w:rsidRPr="00D45325">
        <w:rPr>
          <w:lang w:eastAsia="pl-PL"/>
        </w:rPr>
        <w:t xml:space="preserve"> </w:t>
      </w:r>
      <w:r w:rsidR="00D45325">
        <w:rPr>
          <w:lang w:eastAsia="pl-PL"/>
        </w:rPr>
        <w:t>„</w:t>
      </w:r>
      <w:r w:rsidR="00D45325" w:rsidRPr="002A738E">
        <w:rPr>
          <w:lang w:eastAsia="pl-PL"/>
        </w:rPr>
        <w:t>pojazdy samochodowe,</w:t>
      </w:r>
      <w:r w:rsidR="00D45325" w:rsidRPr="002A738E">
        <w:rPr>
          <w:b/>
          <w:noProof/>
          <w:spacing w:val="-4"/>
          <w:sz w:val="18"/>
          <w:szCs w:val="18"/>
          <w:shd w:val="clear" w:color="auto" w:fill="FFFFFF"/>
        </w:rPr>
        <w:t xml:space="preserve"> </w:t>
      </w:r>
      <w:r w:rsidR="00D45325" w:rsidRPr="002A738E">
        <w:rPr>
          <w:lang w:eastAsia="pl-PL"/>
        </w:rPr>
        <w:t xml:space="preserve"> motocykle, części” (o </w:t>
      </w:r>
      <w:r w:rsidR="00D45325">
        <w:rPr>
          <w:lang w:eastAsia="pl-PL"/>
        </w:rPr>
        <w:t>18</w:t>
      </w:r>
      <w:r w:rsidR="00D45325" w:rsidRPr="002A738E">
        <w:rPr>
          <w:lang w:eastAsia="pl-PL"/>
        </w:rPr>
        <w:t>,</w:t>
      </w:r>
      <w:r w:rsidR="00D45325">
        <w:rPr>
          <w:lang w:eastAsia="pl-PL"/>
        </w:rPr>
        <w:t>4</w:t>
      </w:r>
      <w:r w:rsidR="00D45325" w:rsidRPr="002A738E">
        <w:rPr>
          <w:lang w:eastAsia="pl-PL"/>
        </w:rPr>
        <w:t>%)</w:t>
      </w:r>
      <w:r w:rsidR="00D45325">
        <w:rPr>
          <w:lang w:eastAsia="pl-PL"/>
        </w:rPr>
        <w:t xml:space="preserve">, </w:t>
      </w:r>
      <w:r w:rsidR="00D45325" w:rsidRPr="002A738E">
        <w:rPr>
          <w:lang w:eastAsia="pl-PL"/>
        </w:rPr>
        <w:t xml:space="preserve">„meble, </w:t>
      </w:r>
      <w:proofErr w:type="spellStart"/>
      <w:r w:rsidR="00D45325" w:rsidRPr="002A738E">
        <w:rPr>
          <w:lang w:eastAsia="pl-PL"/>
        </w:rPr>
        <w:t>rtv</w:t>
      </w:r>
      <w:proofErr w:type="spellEnd"/>
      <w:r w:rsidR="00D45325" w:rsidRPr="002A738E">
        <w:rPr>
          <w:lang w:eastAsia="pl-PL"/>
        </w:rPr>
        <w:t xml:space="preserve">, </w:t>
      </w:r>
      <w:proofErr w:type="spellStart"/>
      <w:r w:rsidR="00D45325" w:rsidRPr="002A738E">
        <w:rPr>
          <w:lang w:eastAsia="pl-PL"/>
        </w:rPr>
        <w:t>agd</w:t>
      </w:r>
      <w:proofErr w:type="spellEnd"/>
      <w:r w:rsidR="00D45325" w:rsidRPr="002A738E">
        <w:rPr>
          <w:lang w:eastAsia="pl-PL"/>
        </w:rPr>
        <w:t xml:space="preserve">” (o </w:t>
      </w:r>
      <w:r w:rsidR="00D45325">
        <w:rPr>
          <w:lang w:eastAsia="pl-PL"/>
        </w:rPr>
        <w:t>12</w:t>
      </w:r>
      <w:r w:rsidR="00D45325" w:rsidRPr="002A738E">
        <w:rPr>
          <w:lang w:eastAsia="pl-PL"/>
        </w:rPr>
        <w:t>,</w:t>
      </w:r>
      <w:r w:rsidR="00D45325">
        <w:rPr>
          <w:lang w:eastAsia="pl-PL"/>
        </w:rPr>
        <w:t>9</w:t>
      </w:r>
      <w:r w:rsidR="00D45325" w:rsidRPr="002A738E">
        <w:rPr>
          <w:lang w:eastAsia="pl-PL"/>
        </w:rPr>
        <w:t>%)</w:t>
      </w:r>
      <w:r w:rsidR="00D45325">
        <w:rPr>
          <w:lang w:eastAsia="pl-PL"/>
        </w:rPr>
        <w:t>,</w:t>
      </w:r>
      <w:r w:rsidR="00D45325" w:rsidRPr="002A738E">
        <w:rPr>
          <w:lang w:eastAsia="pl-PL"/>
        </w:rPr>
        <w:t xml:space="preserve"> „tekstylia, odzież, obuwie” (o 6,</w:t>
      </w:r>
      <w:r w:rsidR="00D45325">
        <w:rPr>
          <w:lang w:eastAsia="pl-PL"/>
        </w:rPr>
        <w:t>7</w:t>
      </w:r>
      <w:r w:rsidR="00D45325" w:rsidRPr="002A738E">
        <w:rPr>
          <w:lang w:eastAsia="pl-PL"/>
        </w:rPr>
        <w:t>%)</w:t>
      </w:r>
      <w:r w:rsidR="00D45325">
        <w:rPr>
          <w:lang w:eastAsia="pl-PL"/>
        </w:rPr>
        <w:t>,</w:t>
      </w:r>
      <w:r w:rsidRPr="002A738E">
        <w:rPr>
          <w:lang w:eastAsia="pl-PL"/>
        </w:rPr>
        <w:t xml:space="preserve"> „farmaceutyki, kosmetyki, sprzęt ortopedyczny” (o </w:t>
      </w:r>
      <w:r w:rsidR="0091045A">
        <w:rPr>
          <w:lang w:eastAsia="pl-PL"/>
        </w:rPr>
        <w:t>5</w:t>
      </w:r>
      <w:r w:rsidRPr="002A738E">
        <w:rPr>
          <w:lang w:eastAsia="pl-PL"/>
        </w:rPr>
        <w:t>,</w:t>
      </w:r>
      <w:r w:rsidR="0091045A">
        <w:rPr>
          <w:lang w:eastAsia="pl-PL"/>
        </w:rPr>
        <w:t>0</w:t>
      </w:r>
      <w:r w:rsidRPr="002A738E">
        <w:rPr>
          <w:lang w:eastAsia="pl-PL"/>
        </w:rPr>
        <w:t>%)</w:t>
      </w:r>
      <w:r w:rsidR="0091045A">
        <w:rPr>
          <w:lang w:eastAsia="pl-PL"/>
        </w:rPr>
        <w:t xml:space="preserve"> oraz</w:t>
      </w:r>
      <w:r w:rsidRPr="002A738E">
        <w:rPr>
          <w:lang w:eastAsia="pl-PL"/>
        </w:rPr>
        <w:t xml:space="preserve"> </w:t>
      </w:r>
      <w:r w:rsidR="0091045A" w:rsidRPr="00B21F23">
        <w:rPr>
          <w:lang w:eastAsia="pl-PL"/>
        </w:rPr>
        <w:t>„prasa, książki, pozostała sprzedaż w wyspecjalizowanych sklepach</w:t>
      </w:r>
      <w:r w:rsidR="0091045A">
        <w:rPr>
          <w:lang w:eastAsia="pl-PL"/>
        </w:rPr>
        <w:t>” (o 1,0%).</w:t>
      </w:r>
    </w:p>
    <w:bookmarkEnd w:id="1"/>
    <w:p w14:paraId="787C72E2" w14:textId="55E14300" w:rsidR="006C7817" w:rsidRDefault="004A1D4F" w:rsidP="00C62E44">
      <w:pPr>
        <w:spacing w:before="0"/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C53F51">
        <w:rPr>
          <w:lang w:eastAsia="pl-PL"/>
        </w:rPr>
        <w:t>marcu</w:t>
      </w:r>
      <w:r w:rsidR="00CE3ABD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6E55F1">
        <w:rPr>
          <w:lang w:eastAsia="pl-PL"/>
        </w:rPr>
        <w:t> </w:t>
      </w:r>
      <w:r w:rsidR="00C53F51">
        <w:rPr>
          <w:lang w:eastAsia="pl-PL"/>
        </w:rPr>
        <w:t>13</w:t>
      </w:r>
      <w:r w:rsidR="00EC7984" w:rsidRPr="00B21F23">
        <w:rPr>
          <w:lang w:eastAsia="pl-PL"/>
        </w:rPr>
        <w:t>,</w:t>
      </w:r>
      <w:r w:rsidR="00C53F51">
        <w:rPr>
          <w:lang w:eastAsia="pl-PL"/>
        </w:rPr>
        <w:t>1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wyższa niż przed rokiem</w:t>
      </w:r>
      <w:r w:rsidR="00E515E6" w:rsidRPr="009A1840">
        <w:rPr>
          <w:lang w:eastAsia="pl-PL"/>
        </w:rPr>
        <w:t xml:space="preserve">, </w:t>
      </w:r>
      <w:r w:rsidR="009A1840" w:rsidRPr="009A1840">
        <w:rPr>
          <w:lang w:eastAsia="pl-PL"/>
        </w:rPr>
        <w:t xml:space="preserve">a </w:t>
      </w:r>
      <w:r w:rsidR="00E515E6" w:rsidRPr="009A1840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7012A7">
        <w:rPr>
          <w:lang w:eastAsia="pl-PL"/>
        </w:rPr>
        <w:t xml:space="preserve">zwiększył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563ABA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633580">
        <w:rPr>
          <w:lang w:eastAsia="pl-PL"/>
        </w:rPr>
        <w:t>0</w:t>
      </w:r>
      <w:r w:rsidR="00404256" w:rsidRPr="00B21F23">
        <w:rPr>
          <w:lang w:eastAsia="pl-PL"/>
        </w:rPr>
        <w:t>% do</w:t>
      </w:r>
      <w:r w:rsidR="00063071">
        <w:rPr>
          <w:lang w:eastAsia="pl-PL"/>
        </w:rPr>
        <w:t xml:space="preserve"> </w:t>
      </w:r>
      <w:r w:rsidR="00563ABA">
        <w:rPr>
          <w:lang w:eastAsia="pl-PL"/>
        </w:rPr>
        <w:t>9</w:t>
      </w:r>
      <w:r w:rsidR="00063071">
        <w:rPr>
          <w:lang w:eastAsia="pl-PL"/>
        </w:rPr>
        <w:t>,</w:t>
      </w:r>
      <w:r w:rsidR="00D02173">
        <w:rPr>
          <w:lang w:eastAsia="pl-PL"/>
        </w:rPr>
        <w:t>0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>znacz</w:t>
      </w:r>
      <w:r w:rsidR="00C8745D">
        <w:rPr>
          <w:lang w:eastAsia="pl-PL"/>
        </w:rPr>
        <w:t>ąc</w:t>
      </w:r>
      <w:r w:rsidR="00A10423" w:rsidRPr="00B21F23">
        <w:rPr>
          <w:lang w:eastAsia="pl-PL"/>
        </w:rPr>
        <w:t xml:space="preserve">ym udziale sprzedaży przez Internet </w:t>
      </w:r>
      <w:r w:rsidR="007012A7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</w:t>
      </w:r>
      <w:r w:rsidR="00025AAD">
        <w:rPr>
          <w:lang w:eastAsia="pl-PL"/>
        </w:rPr>
        <w:t xml:space="preserve">obserwowano w </w:t>
      </w:r>
      <w:r w:rsidR="00A10423" w:rsidRPr="00B21F23">
        <w:rPr>
          <w:lang w:eastAsia="pl-PL"/>
        </w:rPr>
        <w:t>przedsiębiorstwa</w:t>
      </w:r>
      <w:r w:rsidR="00025AAD">
        <w:rPr>
          <w:lang w:eastAsia="pl-PL"/>
        </w:rPr>
        <w:t>ch</w:t>
      </w:r>
      <w:r w:rsidR="00A10423" w:rsidRPr="00B21F23">
        <w:rPr>
          <w:lang w:eastAsia="pl-PL"/>
        </w:rPr>
        <w:t xml:space="preserve"> </w:t>
      </w:r>
      <w:r w:rsidR="00467D7B" w:rsidRPr="00B21F23">
        <w:rPr>
          <w:lang w:eastAsia="pl-PL"/>
        </w:rPr>
        <w:t>z</w:t>
      </w:r>
      <w:r w:rsidR="005C7BAB">
        <w:rPr>
          <w:lang w:eastAsia="pl-PL"/>
        </w:rPr>
        <w:t> </w:t>
      </w:r>
      <w:r w:rsidR="00A10423" w:rsidRPr="00B21F23">
        <w:rPr>
          <w:lang w:eastAsia="pl-PL"/>
        </w:rPr>
        <w:t>grup</w:t>
      </w:r>
      <w:r w:rsidR="002C79D4" w:rsidRPr="00B21F23">
        <w:rPr>
          <w:lang w:eastAsia="pl-PL"/>
        </w:rPr>
        <w:t xml:space="preserve"> </w:t>
      </w:r>
      <w:r w:rsidR="007012A7">
        <w:rPr>
          <w:lang w:eastAsia="pl-PL"/>
        </w:rPr>
        <w:t>„</w:t>
      </w:r>
      <w:r w:rsidR="007012A7" w:rsidRPr="00B21F23">
        <w:rPr>
          <w:lang w:eastAsia="pl-PL"/>
        </w:rPr>
        <w:t>tekstylia, odzież, obuwie”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2D5F81">
        <w:rPr>
          <w:lang w:eastAsia="pl-PL"/>
        </w:rPr>
        <w:t>3</w:t>
      </w:r>
      <w:r w:rsidR="007012A7">
        <w:rPr>
          <w:lang w:eastAsia="pl-PL"/>
        </w:rPr>
        <w:t>,</w:t>
      </w:r>
      <w:r w:rsidR="002D5F81">
        <w:rPr>
          <w:lang w:eastAsia="pl-PL"/>
        </w:rPr>
        <w:t>0</w:t>
      </w:r>
      <w:r w:rsidR="007012A7" w:rsidRPr="00B21F23">
        <w:rPr>
          <w:lang w:eastAsia="pl-PL"/>
        </w:rPr>
        <w:t xml:space="preserve">% przed rokiem do </w:t>
      </w:r>
      <w:r w:rsidR="007012A7">
        <w:rPr>
          <w:lang w:eastAsia="pl-PL"/>
        </w:rPr>
        <w:t>2</w:t>
      </w:r>
      <w:r w:rsidR="002D5F81">
        <w:rPr>
          <w:lang w:eastAsia="pl-PL"/>
        </w:rPr>
        <w:t>7</w:t>
      </w:r>
      <w:r w:rsidR="007012A7" w:rsidRPr="00B21F23">
        <w:rPr>
          <w:lang w:eastAsia="pl-PL"/>
        </w:rPr>
        <w:t>,</w:t>
      </w:r>
      <w:r w:rsidR="002D5F81">
        <w:rPr>
          <w:lang w:eastAsia="pl-PL"/>
        </w:rPr>
        <w:t>2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025AAD">
        <w:rPr>
          <w:lang w:eastAsia="pl-PL"/>
        </w:rPr>
        <w:t xml:space="preserve"> oraz </w:t>
      </w:r>
      <w:r w:rsidR="002D5F81">
        <w:rPr>
          <w:lang w:eastAsia="pl-PL"/>
        </w:rPr>
        <w:t>„</w:t>
      </w:r>
      <w:r w:rsidR="002D5F81" w:rsidRPr="00B21F23">
        <w:rPr>
          <w:lang w:eastAsia="pl-PL"/>
        </w:rPr>
        <w:t xml:space="preserve">meble, </w:t>
      </w:r>
      <w:proofErr w:type="spellStart"/>
      <w:r w:rsidR="002D5F81" w:rsidRPr="00B21F23">
        <w:rPr>
          <w:lang w:eastAsia="pl-PL"/>
        </w:rPr>
        <w:t>rtv</w:t>
      </w:r>
      <w:proofErr w:type="spellEnd"/>
      <w:r w:rsidR="002D5F81" w:rsidRPr="00B21F23">
        <w:rPr>
          <w:lang w:eastAsia="pl-PL"/>
        </w:rPr>
        <w:t xml:space="preserve">, </w:t>
      </w:r>
      <w:proofErr w:type="spellStart"/>
      <w:r w:rsidR="002D5F81" w:rsidRPr="00B21F23">
        <w:rPr>
          <w:lang w:eastAsia="pl-PL"/>
        </w:rPr>
        <w:t>agd</w:t>
      </w:r>
      <w:proofErr w:type="spellEnd"/>
      <w:r w:rsidR="002D5F81" w:rsidRPr="00B21F23">
        <w:rPr>
          <w:lang w:eastAsia="pl-PL"/>
        </w:rPr>
        <w:t>”</w:t>
      </w:r>
      <w:r w:rsidR="002D5F81">
        <w:rPr>
          <w:lang w:eastAsia="pl-PL"/>
        </w:rPr>
        <w:t xml:space="preserve"> </w:t>
      </w:r>
      <w:r w:rsidR="002D5F81" w:rsidRPr="00B21F23">
        <w:rPr>
          <w:lang w:eastAsia="pl-PL"/>
        </w:rPr>
        <w:t>(</w:t>
      </w:r>
      <w:r w:rsidR="002D5F81">
        <w:rPr>
          <w:lang w:eastAsia="pl-PL"/>
        </w:rPr>
        <w:t xml:space="preserve">odpowiednio </w:t>
      </w:r>
      <w:r w:rsidR="002D5F81" w:rsidRPr="00B21F23">
        <w:rPr>
          <w:lang w:eastAsia="pl-PL"/>
        </w:rPr>
        <w:t>z</w:t>
      </w:r>
      <w:r w:rsidR="002D5F81">
        <w:rPr>
          <w:lang w:eastAsia="pl-PL"/>
        </w:rPr>
        <w:t> 17</w:t>
      </w:r>
      <w:r w:rsidR="002D5F81" w:rsidRPr="00B21F23">
        <w:rPr>
          <w:lang w:eastAsia="pl-PL"/>
        </w:rPr>
        <w:t>,</w:t>
      </w:r>
      <w:r w:rsidR="002D5F81">
        <w:rPr>
          <w:lang w:eastAsia="pl-PL"/>
        </w:rPr>
        <w:t>1</w:t>
      </w:r>
      <w:r w:rsidR="002D5F81" w:rsidRPr="00B21F23">
        <w:rPr>
          <w:lang w:eastAsia="pl-PL"/>
        </w:rPr>
        <w:t xml:space="preserve">% do </w:t>
      </w:r>
      <w:r w:rsidR="002D5F81">
        <w:rPr>
          <w:lang w:eastAsia="pl-PL"/>
        </w:rPr>
        <w:t>17</w:t>
      </w:r>
      <w:r w:rsidR="002D5F81" w:rsidRPr="00B21F23">
        <w:rPr>
          <w:lang w:eastAsia="pl-PL"/>
        </w:rPr>
        <w:t>,</w:t>
      </w:r>
      <w:r w:rsidR="002D5F81">
        <w:rPr>
          <w:lang w:eastAsia="pl-PL"/>
        </w:rPr>
        <w:t>9</w:t>
      </w:r>
      <w:r w:rsidR="002D5F81" w:rsidRPr="00B21F23">
        <w:rPr>
          <w:lang w:eastAsia="pl-PL"/>
        </w:rPr>
        <w:t>%)</w:t>
      </w:r>
      <w:r w:rsidR="002D5F81">
        <w:rPr>
          <w:lang w:eastAsia="pl-PL"/>
        </w:rPr>
        <w:t>. N</w:t>
      </w:r>
      <w:r w:rsidR="00A56DB5">
        <w:rPr>
          <w:lang w:eastAsia="pl-PL"/>
        </w:rPr>
        <w:t xml:space="preserve">atomiast </w:t>
      </w:r>
      <w:r w:rsidR="0056325C">
        <w:rPr>
          <w:lang w:eastAsia="pl-PL"/>
        </w:rPr>
        <w:t xml:space="preserve">spadek </w:t>
      </w:r>
      <w:r w:rsidR="00245BE2">
        <w:rPr>
          <w:lang w:eastAsia="pl-PL"/>
        </w:rPr>
        <w:t>udziału wykazały jednostki z</w:t>
      </w:r>
      <w:r w:rsidR="00F108B3">
        <w:rPr>
          <w:lang w:eastAsia="pl-PL"/>
        </w:rPr>
        <w:t> </w:t>
      </w:r>
      <w:r w:rsidR="00245BE2">
        <w:rPr>
          <w:lang w:eastAsia="pl-PL"/>
        </w:rPr>
        <w:t>grup</w:t>
      </w:r>
      <w:r w:rsidR="004704DE">
        <w:rPr>
          <w:lang w:eastAsia="pl-PL"/>
        </w:rPr>
        <w:t>y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„prasa, książki, pozostała sprzedaż w wyspecjalizowanych sklepach</w:t>
      </w:r>
      <w:r w:rsidR="0056325C">
        <w:rPr>
          <w:lang w:eastAsia="pl-PL"/>
        </w:rPr>
        <w:t>”</w:t>
      </w:r>
      <w:r w:rsidR="009A4C57" w:rsidRPr="009A4C57">
        <w:rPr>
          <w:lang w:eastAsia="pl-PL"/>
        </w:rPr>
        <w:t xml:space="preserve"> </w:t>
      </w:r>
      <w:r w:rsidR="00563ABA">
        <w:rPr>
          <w:lang w:eastAsia="pl-PL"/>
        </w:rPr>
        <w:t>(z </w:t>
      </w:r>
      <w:r w:rsidR="002D5F81">
        <w:rPr>
          <w:lang w:eastAsia="pl-PL"/>
        </w:rPr>
        <w:t>23</w:t>
      </w:r>
      <w:r w:rsidR="00563ABA">
        <w:rPr>
          <w:lang w:eastAsia="pl-PL"/>
        </w:rPr>
        <w:t>,</w:t>
      </w:r>
      <w:r w:rsidR="002D5F81">
        <w:rPr>
          <w:lang w:eastAsia="pl-PL"/>
        </w:rPr>
        <w:t>3</w:t>
      </w:r>
      <w:r w:rsidR="00563ABA">
        <w:rPr>
          <w:lang w:eastAsia="pl-PL"/>
        </w:rPr>
        <w:t>% do 1</w:t>
      </w:r>
      <w:r w:rsidR="002D5F81">
        <w:rPr>
          <w:lang w:eastAsia="pl-PL"/>
        </w:rPr>
        <w:t>9</w:t>
      </w:r>
      <w:r w:rsidR="00563ABA">
        <w:rPr>
          <w:lang w:eastAsia="pl-PL"/>
        </w:rPr>
        <w:t>,</w:t>
      </w:r>
      <w:r w:rsidR="002D5F81">
        <w:rPr>
          <w:lang w:eastAsia="pl-PL"/>
        </w:rPr>
        <w:t>9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65815B6A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60B613C" w14:textId="2984F40F" w:rsidR="002D191F" w:rsidRDefault="002D191F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45632" behindDoc="0" locked="0" layoutInCell="1" allowOverlap="1" wp14:anchorId="1B72AAF1" wp14:editId="5CD2DEA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047615" cy="2209244"/>
            <wp:effectExtent l="0" t="0" r="635" b="635"/>
            <wp:wrapNone/>
            <wp:docPr id="3" name="Obraz 3" descr="Wykres 1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26" cy="221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851A2A" w14:textId="789FE79A" w:rsidR="002D191F" w:rsidRDefault="002D191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F195607" w14:textId="58F59BA3" w:rsidR="002D191F" w:rsidRDefault="002D191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8585926" w14:textId="70610F19" w:rsidR="002D191F" w:rsidRDefault="002D191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68D1B81" w14:textId="7E651394" w:rsidR="002D191F" w:rsidRDefault="002D191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6AD0E4E" w14:textId="380A6B6D" w:rsidR="002D191F" w:rsidRDefault="002D191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2C80B12" w14:textId="4F5D562E" w:rsidR="002D191F" w:rsidRDefault="002D191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ABFF5BC" w14:textId="414301AB" w:rsidR="002D191F" w:rsidRDefault="002D191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2A3C4D4" w14:textId="1FC2CC57" w:rsidR="002D191F" w:rsidRDefault="002D191F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5E0D9D3D" w:rsidR="00522D84" w:rsidRDefault="00070B58" w:rsidP="00C367F5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</w:t>
      </w:r>
      <w:r w:rsidR="00ED4C66">
        <w:rPr>
          <w:b/>
          <w:sz w:val="18"/>
          <w:szCs w:val="18"/>
        </w:rPr>
        <w:t>(ceny stałe)</w:t>
      </w:r>
    </w:p>
    <w:p w14:paraId="4B560487" w14:textId="77777777" w:rsidR="00E6188E" w:rsidRDefault="00E6188E" w:rsidP="00C367F5">
      <w:pPr>
        <w:rPr>
          <w:b/>
          <w:sz w:val="18"/>
          <w:szCs w:val="18"/>
        </w:rPr>
      </w:pPr>
    </w:p>
    <w:tbl>
      <w:tblPr>
        <w:tblW w:w="782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  <w:gridCol w:w="98"/>
      </w:tblGrid>
      <w:tr w:rsidR="00ED4C66" w:rsidRPr="00632189" w14:paraId="43D40A77" w14:textId="77777777" w:rsidTr="008F33C8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C9C6E65" w14:textId="0DBE14E1" w:rsidR="00ED4C66" w:rsidRPr="00632189" w:rsidRDefault="00E6188E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843F0A7" w14:textId="58F2A769" w:rsidR="00ED4C66" w:rsidRPr="00632189" w:rsidRDefault="00ED4C66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DD5F28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76D8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7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174404F" w14:textId="4B54293F" w:rsidR="00ED4C66" w:rsidRPr="00632189" w:rsidRDefault="00ED4C66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DD5F28">
              <w:rPr>
                <w:rFonts w:cs="Arial"/>
                <w:color w:val="000000"/>
                <w:sz w:val="16"/>
                <w:szCs w:val="16"/>
              </w:rPr>
              <w:t>3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76D8D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CE392A" w:rsidRPr="00CE392A" w14:paraId="2F396A78" w14:textId="77777777" w:rsidTr="008F33C8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38A2430F" w14:textId="77777777" w:rsidR="00ED4C66" w:rsidRPr="00632189" w:rsidRDefault="00ED4C66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3F36965" w14:textId="2248A535" w:rsidR="00ED4C66" w:rsidRPr="00632189" w:rsidRDefault="00ED4C66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D5F28"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76D8D"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C1F2473" w14:textId="5634D7E3" w:rsidR="00ED4C66" w:rsidRPr="00632189" w:rsidRDefault="00ED4C66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D5F28">
              <w:rPr>
                <w:rFonts w:cs="Arial"/>
                <w:sz w:val="16"/>
                <w:szCs w:val="16"/>
              </w:rPr>
              <w:t xml:space="preserve">3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 w:rsidR="00876D8D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71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C64B0A" w14:textId="0F9DA538" w:rsidR="00ED4C66" w:rsidRPr="00CE392A" w:rsidRDefault="00ED4C66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01-0</w:t>
            </w:r>
            <w:r w:rsidR="00DD5F28">
              <w:rPr>
                <w:rFonts w:cs="Arial"/>
                <w:sz w:val="16"/>
                <w:szCs w:val="16"/>
              </w:rPr>
              <w:t>3</w:t>
            </w:r>
            <w:r w:rsidRPr="00CE392A">
              <w:rPr>
                <w:rFonts w:cs="Arial"/>
                <w:sz w:val="16"/>
                <w:szCs w:val="16"/>
              </w:rPr>
              <w:t xml:space="preserve"> 202</w:t>
            </w:r>
            <w:r w:rsidR="00876D8D" w:rsidRPr="00CE392A">
              <w:rPr>
                <w:rFonts w:cs="Arial"/>
                <w:sz w:val="16"/>
                <w:szCs w:val="16"/>
              </w:rPr>
              <w:t>4</w:t>
            </w:r>
            <w:r w:rsidRPr="00CE392A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D4C66" w:rsidRPr="00632189" w14:paraId="0C24AEB9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8B63B09" w14:textId="77777777" w:rsidR="00ED4C66" w:rsidRPr="00632189" w:rsidRDefault="00ED4C66" w:rsidP="00F9566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203B704" w14:textId="4DB165F0" w:rsidR="00ED4C66" w:rsidRPr="00632189" w:rsidRDefault="00BD787B" w:rsidP="00F9566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90D9C3" w14:textId="5F3C3911" w:rsidR="00ED4C66" w:rsidRPr="00632189" w:rsidRDefault="00C36310" w:rsidP="00F9566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6FEE85A" w14:textId="0211CD48" w:rsidR="00ED4C66" w:rsidRPr="00632189" w:rsidRDefault="00A20F5D" w:rsidP="00F9566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101,4</w:t>
            </w:r>
          </w:p>
        </w:tc>
      </w:tr>
      <w:tr w:rsidR="00ED4C66" w:rsidRPr="00632189" w14:paraId="0E5C3386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764FA381" w14:textId="77777777" w:rsidR="00ED4C66" w:rsidRPr="00632189" w:rsidRDefault="00ED4C66" w:rsidP="00F9566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84083D2" w14:textId="77777777" w:rsidR="00ED4C66" w:rsidRPr="00632189" w:rsidRDefault="00ED4C66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0E0E0827" w14:textId="77777777" w:rsidR="00ED4C66" w:rsidRPr="00632189" w:rsidRDefault="00ED4C66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4B5B731E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D4C66" w:rsidRPr="00632189" w14:paraId="0C519A95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02314532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7383467" w14:textId="179CDD3B" w:rsidR="00ED4C66" w:rsidRPr="00632189" w:rsidRDefault="00BD787B" w:rsidP="00F9566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23F37D4" w14:textId="5F1B295C" w:rsidR="00ED4C66" w:rsidRPr="00632189" w:rsidRDefault="007A7AF5" w:rsidP="00F9566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E4D736A" w14:textId="49BB3A08" w:rsidR="00ED4C66" w:rsidRPr="00632189" w:rsidRDefault="00A20F5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</w:tr>
      <w:tr w:rsidR="00ED4C66" w:rsidRPr="00632189" w14:paraId="1F8015A0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1A3EDEB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EB1527" w14:textId="5AC0C354" w:rsidR="00ED4C66" w:rsidRPr="00632189" w:rsidRDefault="00BD787B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D976FA1" w14:textId="0CEA6499" w:rsidR="00ED4C66" w:rsidRPr="00632189" w:rsidRDefault="007A7AF5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5A25412" w14:textId="74FB20FA" w:rsidR="00ED4C66" w:rsidRPr="00632189" w:rsidRDefault="00A20F5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</w:tr>
      <w:tr w:rsidR="00ED4C66" w:rsidRPr="00632189" w14:paraId="21D6A655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0FCA61DC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218FA61" w14:textId="7C6B2D3C" w:rsidR="00ED4C66" w:rsidRPr="00632189" w:rsidRDefault="00BD787B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34A43AF" w14:textId="1E2B560F" w:rsidR="00ED4C66" w:rsidRPr="00632189" w:rsidRDefault="007A7AF5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31398B9" w14:textId="6DBD75EA" w:rsidR="00ED4C66" w:rsidRPr="00632189" w:rsidRDefault="00A20F5D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</w:tr>
      <w:tr w:rsidR="00ED4C66" w:rsidRPr="00632189" w14:paraId="692D1703" w14:textId="77777777" w:rsidTr="008F33C8">
        <w:trPr>
          <w:gridAfter w:val="1"/>
          <w:wAfter w:w="98" w:type="dxa"/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42B7DC67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228F3DE0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C4587C6" w14:textId="77777777" w:rsidR="00ED4C66" w:rsidRPr="00632189" w:rsidRDefault="00ED4C66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276A91F" w14:textId="77777777" w:rsidR="00ED4C66" w:rsidRPr="00632189" w:rsidRDefault="00ED4C66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D42DD35" w14:textId="77777777" w:rsidR="00ED4C66" w:rsidRPr="00632189" w:rsidRDefault="00ED4C66" w:rsidP="00F9566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D4C66" w:rsidRPr="00632189" w14:paraId="222FD8E0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01D8C95A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4B12D73" w14:textId="3D378500" w:rsidR="00ED4C66" w:rsidRPr="00632189" w:rsidRDefault="00BD787B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C2997FB" w14:textId="64523B58" w:rsidR="00ED4C66" w:rsidRPr="00632189" w:rsidRDefault="007A7AF5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2B844AF" w14:textId="58DEF2CF" w:rsidR="00ED4C66" w:rsidRPr="00632189" w:rsidRDefault="00A20F5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</w:tr>
      <w:tr w:rsidR="00ED4C66" w:rsidRPr="00632189" w14:paraId="73284F56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09FC10D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BDC1A0" w14:textId="72D8D5EE" w:rsidR="00ED4C66" w:rsidRPr="00632189" w:rsidRDefault="00BD787B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9B9EFEB" w14:textId="5DE661D1" w:rsidR="00ED4C66" w:rsidRPr="00632189" w:rsidRDefault="007A7AF5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D35C736" w14:textId="5BD90588" w:rsidR="00ED4C66" w:rsidRPr="00632189" w:rsidRDefault="00A20F5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</w:tr>
      <w:tr w:rsidR="00ED4C66" w:rsidRPr="00632189" w14:paraId="0C10C00B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788595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66A9A255" w14:textId="6C2BF6D0" w:rsidR="00ED4C66" w:rsidRPr="00632189" w:rsidRDefault="00BD787B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122,7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C584CD" w14:textId="7BDB112C" w:rsidR="00ED4C66" w:rsidRPr="00632189" w:rsidRDefault="007A7AF5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88471DA" w14:textId="309D5260" w:rsidR="00ED4C66" w:rsidRPr="00632189" w:rsidRDefault="00A20F5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</w:tr>
      <w:tr w:rsidR="00ED4C66" w:rsidRPr="00632189" w14:paraId="56F0BCDE" w14:textId="77777777" w:rsidTr="008F33C8">
        <w:trPr>
          <w:gridAfter w:val="1"/>
          <w:wAfter w:w="98" w:type="dxa"/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9A4259B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943B3AE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550E42B" w14:textId="6F412103" w:rsidR="00ED4C66" w:rsidRPr="00632189" w:rsidRDefault="00BD787B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2B4E03D0" w14:textId="310DF67E" w:rsidR="00ED4C66" w:rsidRPr="00632189" w:rsidRDefault="007A7AF5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AF51342" w14:textId="1460D6F7" w:rsidR="00ED4C66" w:rsidRPr="00632189" w:rsidRDefault="00A20F5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</w:tr>
      <w:tr w:rsidR="00ED4C66" w:rsidRPr="00632189" w14:paraId="4F02BF3E" w14:textId="77777777" w:rsidTr="008F33C8">
        <w:trPr>
          <w:gridAfter w:val="1"/>
          <w:wAfter w:w="98" w:type="dxa"/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C8A6E15" w14:textId="77777777" w:rsidR="00ED4C66" w:rsidRPr="00632189" w:rsidRDefault="00ED4C66" w:rsidP="00F9566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5AE08E1" w14:textId="375AE1E9" w:rsidR="00ED4C66" w:rsidRPr="00632189" w:rsidRDefault="00BD787B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0974CEB" w14:textId="156E1CD9" w:rsidR="00ED4C66" w:rsidRPr="00632189" w:rsidRDefault="007A7AF5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576EC184" w14:textId="2194E726" w:rsidR="00ED4C66" w:rsidRPr="00632189" w:rsidRDefault="00A20F5D" w:rsidP="00F9566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92,4</w:t>
            </w:r>
          </w:p>
        </w:tc>
      </w:tr>
    </w:tbl>
    <w:p w14:paraId="63203FFB" w14:textId="573A499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C493E4B" w14:textId="3A39C8B6" w:rsidR="00F44974" w:rsidRDefault="00F44974" w:rsidP="009419EB">
      <w:pPr>
        <w:spacing w:after="240"/>
        <w:ind w:left="851" w:hanging="851"/>
        <w:rPr>
          <w:b/>
          <w:sz w:val="18"/>
          <w:szCs w:val="18"/>
        </w:rPr>
      </w:pPr>
    </w:p>
    <w:p w14:paraId="0958AF95" w14:textId="5509FF91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t>Tabela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p w14:paraId="4D2A767C" w14:textId="77777777" w:rsidR="00E6188E" w:rsidRPr="00522D84" w:rsidRDefault="00E6188E" w:rsidP="00ED4C66">
      <w:pPr>
        <w:rPr>
          <w:b/>
          <w:spacing w:val="-4"/>
          <w:sz w:val="18"/>
          <w:szCs w:val="18"/>
          <w:shd w:val="clear" w:color="auto" w:fill="FFFFFF"/>
        </w:rPr>
      </w:pP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66C0D64F" w:rsidR="008F33C8" w:rsidRPr="00632189" w:rsidRDefault="008F33C8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600A7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56B5C6BB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600A7">
              <w:rPr>
                <w:rFonts w:cs="Arial"/>
                <w:color w:val="000000"/>
                <w:sz w:val="16"/>
                <w:szCs w:val="16"/>
              </w:rPr>
              <w:t>3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E6188E" w:rsidRPr="00632189" w14:paraId="5AA2CACB" w14:textId="77777777" w:rsidTr="00FB4EFD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0B5D3E1B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600A7"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72C4C4B4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600A7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00EEFD7A" w:rsidR="00E6188E" w:rsidRPr="008A393E" w:rsidRDefault="009B7EE9" w:rsidP="009B7EE9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8A393E">
              <w:rPr>
                <w:rFonts w:cs="Arial"/>
                <w:spacing w:val="-12"/>
                <w:sz w:val="16"/>
                <w:szCs w:val="16"/>
              </w:rPr>
              <w:t>01-0</w:t>
            </w:r>
            <w:r w:rsidR="000600A7">
              <w:rPr>
                <w:rFonts w:cs="Arial"/>
                <w:spacing w:val="-12"/>
                <w:sz w:val="16"/>
                <w:szCs w:val="16"/>
              </w:rPr>
              <w:t xml:space="preserve">3 </w:t>
            </w:r>
            <w:r w:rsidR="008A393E">
              <w:rPr>
                <w:rFonts w:cs="Arial"/>
                <w:spacing w:val="-12"/>
                <w:sz w:val="16"/>
                <w:szCs w:val="16"/>
              </w:rPr>
              <w:t>2</w:t>
            </w:r>
            <w:r w:rsidRPr="008A393E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86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8A393E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25A74AA1" w:rsidR="00873567" w:rsidRPr="00632189" w:rsidRDefault="00F62F72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114,6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0B27C830" w:rsidR="00873567" w:rsidRPr="00632189" w:rsidRDefault="003C7297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2625993B" w:rsidR="00873567" w:rsidRPr="00632189" w:rsidRDefault="003B4C50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986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03DDC49F" w:rsidR="00873567" w:rsidRPr="00632189" w:rsidRDefault="00EB33EE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4DEFBD74" w14:textId="0816F25C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39392767" w:rsidR="00873567" w:rsidRPr="00632189" w:rsidRDefault="00F62F72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71B1A332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203E2A9F" w:rsidR="00873567" w:rsidRPr="00632189" w:rsidRDefault="003B4C5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B2E03A4" w14:textId="4C280505" w:rsidR="00873567" w:rsidRPr="00632189" w:rsidRDefault="00EB33EE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  <w:tr w:rsidR="00873567" w:rsidRPr="00632189" w14:paraId="33022C9F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588C03A6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2085D79A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1218A499" w:rsidR="00873567" w:rsidRPr="00632189" w:rsidRDefault="003B4C5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EF0B2A5" w14:textId="047B11C1" w:rsidR="00873567" w:rsidRPr="00632189" w:rsidRDefault="00EB33EE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</w:tr>
      <w:tr w:rsidR="00873567" w:rsidRPr="00632189" w14:paraId="3E442DBC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13FB3F2B" w:rsidR="00873567" w:rsidRPr="00632189" w:rsidRDefault="00F62F72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2EFB8DF1" w:rsidR="00873567" w:rsidRPr="00632189" w:rsidRDefault="00F62F72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4B134C35" w:rsidR="00873567" w:rsidRPr="00632189" w:rsidRDefault="003B4C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B238F7B" w14:textId="109D9E0B" w:rsidR="00873567" w:rsidRPr="00632189" w:rsidRDefault="00EB33EE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</w:tr>
      <w:tr w:rsidR="00873567" w:rsidRPr="00632189" w14:paraId="6E8D9BE9" w14:textId="77777777" w:rsidTr="008A393E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77777777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77777777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47CF8421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5CA62792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617BF33E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3DAAC8E6" w:rsidR="00873567" w:rsidRPr="00632189" w:rsidRDefault="003B4C5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FC7EDAB" w14:textId="063C7328" w:rsidR="00873567" w:rsidRPr="00632189" w:rsidRDefault="00EB33EE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</w:tr>
      <w:tr w:rsidR="00873567" w:rsidRPr="00632189" w14:paraId="12E010C4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3D9C7404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4B5376BE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46419862" w:rsidR="00873567" w:rsidRPr="00632189" w:rsidRDefault="003B4C5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2932ADB" w14:textId="3A9B84BC" w:rsidR="00873567" w:rsidRPr="00632189" w:rsidRDefault="00EB33EE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873567" w:rsidRPr="00632189" w14:paraId="0D81D7A6" w14:textId="77777777" w:rsidTr="008A393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6F9AAF67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39082F11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4651960B" w:rsidR="00873567" w:rsidRPr="00632189" w:rsidRDefault="003B4C5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D428F57" w14:textId="0A5E84CA" w:rsidR="00873567" w:rsidRPr="00632189" w:rsidRDefault="00EB33EE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</w:tr>
      <w:tr w:rsidR="00873567" w:rsidRPr="00632189" w14:paraId="6E439BD9" w14:textId="77777777" w:rsidTr="008A393E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6B2E9B60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3A17FC42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22B4F2A0" w:rsidR="00873567" w:rsidRPr="00632189" w:rsidRDefault="003B4C5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1EB630B" w14:textId="01CBBD33" w:rsidR="00873567" w:rsidRPr="00632189" w:rsidRDefault="00EB33EE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873567" w:rsidRPr="00632189" w14:paraId="57CC648D" w14:textId="77777777" w:rsidTr="008A393E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33DFFBAD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1A0D9ED3" w:rsidR="00873567" w:rsidRPr="00632189" w:rsidRDefault="00F62F7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1F1DDEDD" w:rsidR="00873567" w:rsidRPr="00632189" w:rsidRDefault="003B4C5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986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70CC777E" w:rsidR="00873567" w:rsidRPr="00632189" w:rsidRDefault="00EB33EE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</w:tr>
    </w:tbl>
    <w:p w14:paraId="39D73E6B" w14:textId="77777777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55D5CB2D" w14:textId="73E0B999" w:rsidR="00ED4C66" w:rsidRDefault="00ED4C66" w:rsidP="009419EB">
      <w:pPr>
        <w:spacing w:after="240"/>
        <w:ind w:left="851" w:hanging="851"/>
        <w:rPr>
          <w:b/>
          <w:sz w:val="18"/>
          <w:szCs w:val="18"/>
        </w:rPr>
      </w:pPr>
    </w:p>
    <w:p w14:paraId="0F3D1347" w14:textId="15FC2014" w:rsidR="00085A86" w:rsidRDefault="00085A86" w:rsidP="009419EB">
      <w:pPr>
        <w:spacing w:after="240"/>
        <w:ind w:left="851" w:hanging="851"/>
        <w:rPr>
          <w:b/>
          <w:sz w:val="18"/>
          <w:szCs w:val="18"/>
        </w:rPr>
      </w:pPr>
    </w:p>
    <w:p w14:paraId="04676541" w14:textId="77777777" w:rsidR="00944BAE" w:rsidRDefault="00944BAE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2BDAF414" w:rsidR="00993681" w:rsidRDefault="004A24BF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846656" behindDoc="0" locked="0" layoutInCell="1" allowOverlap="1" wp14:anchorId="45455360" wp14:editId="04121BB3">
            <wp:simplePos x="0" y="0"/>
            <wp:positionH relativeFrom="margin">
              <wp:posOffset>-16686</wp:posOffset>
            </wp:positionH>
            <wp:positionV relativeFrom="paragraph">
              <wp:posOffset>385542</wp:posOffset>
            </wp:positionV>
            <wp:extent cx="5034972" cy="2542967"/>
            <wp:effectExtent l="0" t="0" r="0" b="0"/>
            <wp:wrapNone/>
            <wp:docPr id="15" name="Obraz 15" descr="Wykres 2. Sprzedaż detaliczna towarów w marcu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52" cy="255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267C55">
        <w:rPr>
          <w:b/>
          <w:sz w:val="18"/>
          <w:szCs w:val="18"/>
          <w:shd w:val="clear" w:color="auto" w:fill="FFFFFF"/>
        </w:rPr>
        <w:t>marcu</w:t>
      </w:r>
      <w:r w:rsidR="00FE0AA1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="00215931"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6EE37B71" w14:textId="3C960454" w:rsidR="00593B98" w:rsidRDefault="00593B98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FE90E21" w14:textId="29FBACE5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23FE8E5" w14:textId="565AEC40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982E37C" w14:textId="41FB60D5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A3CD99D" w14:textId="0AD32C4C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BA35869" w14:textId="67945308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2027B3A" w14:textId="48E5E8D1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EA2DAF5" w14:textId="2FBF50DE" w:rsidR="004E1D06" w:rsidRDefault="004E1D06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52FF1551" w:rsidR="003B4DD3" w:rsidRDefault="00B1421E" w:rsidP="00EE2F4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4912E62C">
                <wp:simplePos x="0" y="0"/>
                <wp:positionH relativeFrom="rightMargin">
                  <wp:posOffset>120015</wp:posOffset>
                </wp:positionH>
                <wp:positionV relativeFrom="margin">
                  <wp:posOffset>3208655</wp:posOffset>
                </wp:positionV>
                <wp:extent cx="1784350" cy="967740"/>
                <wp:effectExtent l="0" t="0" r="0" b="3810"/>
                <wp:wrapTight wrapText="bothSides">
                  <wp:wrapPolygon edited="0">
                    <wp:start x="692" y="0"/>
                    <wp:lineTo x="692" y="21260"/>
                    <wp:lineTo x="20754" y="21260"/>
                    <wp:lineTo x="20754" y="0"/>
                    <wp:lineTo x="692" y="0"/>
                  </wp:wrapPolygon>
                </wp:wrapTight>
                <wp:docPr id="25" name="Pole tekstowe 25" descr="W marcu 2025 r. odnotowano wzrost sprzedaży detalicznej wyrównanej sezonowo o 1,9% w porównaniu z poprzednim miesiącem b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6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5F6C1479" w:rsidR="006A1D65" w:rsidRPr="00E95B8E" w:rsidRDefault="00EA42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B1421E">
                              <w:t>marcu</w:t>
                            </w:r>
                            <w:r w:rsidR="00171AA1">
                              <w:t xml:space="preserve"> </w:t>
                            </w:r>
                            <w:r w:rsidR="006A1D65">
                              <w:t>202</w:t>
                            </w:r>
                            <w:r w:rsidR="00AB50D4">
                              <w:t>5</w:t>
                            </w:r>
                            <w:r w:rsidR="006A1D65">
                              <w:t xml:space="preserve"> r. odnotowano </w:t>
                            </w:r>
                            <w:r w:rsidR="00B1421E">
                              <w:t>wzrost</w:t>
                            </w:r>
                            <w:r w:rsidR="00171AA1">
                              <w:t xml:space="preserve"> </w:t>
                            </w:r>
                            <w:r w:rsidR="006A1D65">
                              <w:t xml:space="preserve">sprzedaży detalicznej wyrównanej sezonowo o </w:t>
                            </w:r>
                            <w:r w:rsidR="00B1421E">
                              <w:t>1</w:t>
                            </w:r>
                            <w:r w:rsidR="006A1D65">
                              <w:t>,</w:t>
                            </w:r>
                            <w:r w:rsidR="00B1421E">
                              <w:t>9</w:t>
                            </w:r>
                            <w:r w:rsidR="006A1D65">
                              <w:t xml:space="preserve">% w porównaniu </w:t>
                            </w:r>
                            <w:r w:rsidR="00B1421E">
                              <w:t>z poprzednim miesiącem</w:t>
                            </w:r>
                            <w:r w:rsidR="00F4486E">
                              <w:t xml:space="preserve"> </w:t>
                            </w:r>
                            <w:r w:rsidR="00B1421E">
                              <w:t>br.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9" type="#_x0000_t202" alt="W marcu 2025 r. odnotowano wzrost sprzedaży detalicznej wyrównanej sezonowo o 1,9% w porównaniu z poprzednim miesiącem br." style="position:absolute;margin-left:9.45pt;margin-top:252.65pt;width:140.5pt;height:76.2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" filled="f" stroked="f">
                <v:textbox>
                  <w:txbxContent>
                    <w:p w14:paraId="4C9431E6" w14:textId="5F6C1479" w:rsidR="006A1D65" w:rsidRPr="00E95B8E" w:rsidRDefault="00EA42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B1421E">
                        <w:t>marcu</w:t>
                      </w:r>
                      <w:r w:rsidR="00171AA1">
                        <w:t xml:space="preserve"> </w:t>
                      </w:r>
                      <w:r w:rsidR="006A1D65">
                        <w:t>202</w:t>
                      </w:r>
                      <w:r w:rsidR="00AB50D4">
                        <w:t>5</w:t>
                      </w:r>
                      <w:r w:rsidR="006A1D65">
                        <w:t xml:space="preserve"> r. odnotowano </w:t>
                      </w:r>
                      <w:r w:rsidR="00B1421E">
                        <w:t>wzrost</w:t>
                      </w:r>
                      <w:r w:rsidR="00171AA1">
                        <w:t xml:space="preserve"> </w:t>
                      </w:r>
                      <w:r w:rsidR="006A1D65">
                        <w:t xml:space="preserve">sprzedaży detalicznej wyrównanej sezonowo o </w:t>
                      </w:r>
                      <w:r w:rsidR="00B1421E">
                        <w:t>1</w:t>
                      </w:r>
                      <w:r w:rsidR="006A1D65">
                        <w:t>,</w:t>
                      </w:r>
                      <w:r w:rsidR="00B1421E">
                        <w:t>9</w:t>
                      </w:r>
                      <w:r w:rsidR="006A1D65">
                        <w:t xml:space="preserve">% w porównaniu </w:t>
                      </w:r>
                      <w:r w:rsidR="00B1421E">
                        <w:t>z poprzednim miesiącem</w:t>
                      </w:r>
                      <w:r w:rsidR="00F4486E">
                        <w:t xml:space="preserve"> </w:t>
                      </w:r>
                      <w:r w:rsidR="00B1421E">
                        <w:t>br.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4B212E6E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</w:t>
      </w:r>
      <w:r w:rsidR="00DA28BC">
        <w:rPr>
          <w:rFonts w:cs="Arial"/>
          <w:spacing w:val="-2"/>
          <w:szCs w:val="19"/>
        </w:rPr>
        <w:t xml:space="preserve">, w marcu 2025 r. </w:t>
      </w:r>
      <w:r w:rsidRPr="00681E94">
        <w:rPr>
          <w:rFonts w:cs="Arial"/>
          <w:spacing w:val="-2"/>
          <w:szCs w:val="19"/>
        </w:rPr>
        <w:t xml:space="preserve">sprzedaż detaliczna w cenach stałych </w:t>
      </w:r>
      <w:r w:rsidR="00DA28BC">
        <w:rPr>
          <w:rFonts w:cs="Arial"/>
          <w:spacing w:val="-2"/>
          <w:szCs w:val="19"/>
        </w:rPr>
        <w:t>była o 1,0% wyższa niż w analogicznym miesiącu ub. roku i o 1,9% wyższa niż w lutym br.</w:t>
      </w:r>
    </w:p>
    <w:p w14:paraId="4A7A7FC6" w14:textId="34674563" w:rsidR="002B14C9" w:rsidRDefault="002B14C9" w:rsidP="002B14C9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>Wykres 3.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  <w:t xml:space="preserve"> </w:t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3D0BDB82" w14:textId="5D25EF7E" w:rsidR="00CE05C9" w:rsidRDefault="00AB733B" w:rsidP="002B14C9">
      <w:pPr>
        <w:pStyle w:val="Tytuwykresu0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drawing>
          <wp:anchor distT="0" distB="0" distL="114300" distR="114300" simplePos="0" relativeHeight="251847680" behindDoc="0" locked="0" layoutInCell="1" allowOverlap="1" wp14:anchorId="28E78866" wp14:editId="5557D9CE">
            <wp:simplePos x="0" y="0"/>
            <wp:positionH relativeFrom="column">
              <wp:posOffset>-82903</wp:posOffset>
            </wp:positionH>
            <wp:positionV relativeFrom="paragraph">
              <wp:posOffset>160655</wp:posOffset>
            </wp:positionV>
            <wp:extent cx="5126990" cy="2390140"/>
            <wp:effectExtent l="0" t="0" r="0" b="0"/>
            <wp:wrapNone/>
            <wp:docPr id="16" name="Obraz 16" descr="Wykres 3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41F3A8" w14:textId="2A0000A8" w:rsidR="00CE05C9" w:rsidRDefault="00CE05C9" w:rsidP="002B14C9">
      <w:pPr>
        <w:pStyle w:val="Tytuwykresu0"/>
        <w:rPr>
          <w:rFonts w:ascii="Fira Sans" w:hAnsi="Fira Sans"/>
          <w:sz w:val="18"/>
          <w:szCs w:val="18"/>
        </w:rPr>
      </w:pPr>
    </w:p>
    <w:p w14:paraId="56E59518" w14:textId="24935427" w:rsidR="00CE05C9" w:rsidRDefault="00CE05C9" w:rsidP="002B14C9">
      <w:pPr>
        <w:pStyle w:val="Tytuwykresu0"/>
        <w:rPr>
          <w:rFonts w:ascii="Fira Sans" w:hAnsi="Fira Sans"/>
          <w:sz w:val="18"/>
          <w:szCs w:val="18"/>
        </w:rPr>
      </w:pPr>
    </w:p>
    <w:p w14:paraId="44D1EC0E" w14:textId="1787A69C" w:rsidR="00CE05C9" w:rsidRDefault="00CE05C9" w:rsidP="002B14C9">
      <w:pPr>
        <w:pStyle w:val="Tytuwykresu0"/>
        <w:rPr>
          <w:rFonts w:ascii="Fira Sans" w:hAnsi="Fira Sans"/>
          <w:sz w:val="18"/>
          <w:szCs w:val="18"/>
        </w:rPr>
      </w:pPr>
    </w:p>
    <w:p w14:paraId="3CB8ACE1" w14:textId="553159DA" w:rsidR="00CE05C9" w:rsidRDefault="00CE05C9" w:rsidP="002B14C9">
      <w:pPr>
        <w:pStyle w:val="Tytuwykresu0"/>
        <w:rPr>
          <w:rFonts w:ascii="Fira Sans" w:hAnsi="Fira Sans"/>
          <w:sz w:val="18"/>
          <w:szCs w:val="18"/>
        </w:rPr>
      </w:pPr>
    </w:p>
    <w:p w14:paraId="399D9A52" w14:textId="776E53AE" w:rsidR="00CE05C9" w:rsidRDefault="00CE05C9" w:rsidP="002B14C9">
      <w:pPr>
        <w:pStyle w:val="Tytuwykresu0"/>
        <w:rPr>
          <w:rFonts w:ascii="Fira Sans" w:hAnsi="Fira Sans"/>
          <w:sz w:val="18"/>
          <w:szCs w:val="18"/>
        </w:rPr>
      </w:pPr>
    </w:p>
    <w:p w14:paraId="2CAC0A5E" w14:textId="7FE22102" w:rsidR="00CE05C9" w:rsidRDefault="00CE05C9" w:rsidP="002B14C9">
      <w:pPr>
        <w:pStyle w:val="Tytuwykresu0"/>
        <w:rPr>
          <w:rFonts w:ascii="Fira Sans" w:hAnsi="Fira Sans"/>
          <w:sz w:val="18"/>
          <w:szCs w:val="18"/>
        </w:rPr>
      </w:pPr>
    </w:p>
    <w:p w14:paraId="2E46D486" w14:textId="1B01B75A" w:rsidR="006B6090" w:rsidRDefault="006B6090" w:rsidP="009B4D51">
      <w:pPr>
        <w:spacing w:before="24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 w:rsidR="000D67C4">
        <w:t xml:space="preserve"> </w:t>
      </w:r>
      <w:r w:rsidR="000D67C4" w:rsidRPr="00C64094">
        <w:t xml:space="preserve">według </w:t>
      </w:r>
      <w:r w:rsidR="00C52B01" w:rsidRPr="00C64094">
        <w:t>PKD 2007</w:t>
      </w:r>
      <w:r w:rsidRPr="00C64094">
        <w:t xml:space="preserve">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52CD46A5" w:rsidR="006B6090" w:rsidRPr="006B6090" w:rsidRDefault="006B6090" w:rsidP="006B6090">
      <w:pPr>
        <w:rPr>
          <w:rFonts w:ascii="Calibri" w:hAnsi="Calibri"/>
          <w:sz w:val="22"/>
        </w:rPr>
      </w:pPr>
      <w:bookmarkStart w:id="3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3"/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2E43B9F6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2D4DDE">
              <w:instrText>HYPERLINK "https://stat.gov.pl/obszary-tematyczne/inne-opracowania/informacje-o-sytuacji-spoleczno-gospodarczej/biuletyn-statystyczny-nr-12025,4,158.html"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4955E975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3 r." w:history="1">
              <w:r w:rsidR="00B81424" w:rsidRPr="005D1396">
                <w:rPr>
                  <w:rStyle w:val="Hipercze"/>
                </w:rPr>
                <w:t>Rynek wewnętrzny w 202</w:t>
              </w:r>
              <w:r w:rsidR="00F636EA" w:rsidRPr="005D1396">
                <w:rPr>
                  <w:rStyle w:val="Hipercze"/>
                </w:rPr>
                <w:t>3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8A393E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5F1839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5F1839" w:rsidP="00531873">
            <w:pPr>
              <w:rPr>
                <w:rFonts w:cs="Times New Roman"/>
                <w:color w:val="0000FF"/>
              </w:rPr>
            </w:pPr>
            <w:hyperlink r:id="rId26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5F1839" w:rsidP="00531873">
            <w:pPr>
              <w:rPr>
                <w:color w:val="0000FF"/>
              </w:rPr>
            </w:pPr>
            <w:hyperlink r:id="rId27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5F1839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E5978" w14:textId="77777777" w:rsidR="00955A05" w:rsidRDefault="00955A05" w:rsidP="000662E2">
      <w:pPr>
        <w:spacing w:after="0" w:line="240" w:lineRule="auto"/>
      </w:pPr>
      <w:r>
        <w:separator/>
      </w:r>
    </w:p>
  </w:endnote>
  <w:endnote w:type="continuationSeparator" w:id="0">
    <w:p w14:paraId="168526FF" w14:textId="77777777" w:rsidR="00955A05" w:rsidRDefault="00955A0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F4C13B5-1E93-48F0-BBB9-0F432AFAD59E}"/>
    <w:embedBold r:id="rId2" w:fontKey="{AF3EDBF3-2CCA-478C-A117-134AC06FDB9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CF1A9B8-2AA6-40C9-8563-1A262287A5B1}"/>
    <w:embedBold r:id="rId4" w:fontKey="{14B4BBE2-3E49-4167-9C20-D26849D70B0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5B4AD34-EEC4-48D3-901C-12D6C23FF62B}"/>
    <w:embedBold r:id="rId6" w:fontKey="{A01728F3-E740-46A2-A91A-D75B4721EA5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C0CEAA6-FEC5-4E37-9BAB-AA59CC27FD7E}"/>
    <w:embedItalic r:id="rId8" w:fontKey="{78243FF1-8E01-4FF5-81D7-44ED6D88AA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4283ED2-4F0A-4E6B-91A0-E05A16D7550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334264B-672F-4217-AA8B-4DB0E5EFF3F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AC379EC-CEC9-4F4C-9DC0-F35E9A37CF0A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BD7F0" w14:textId="77777777" w:rsidR="00955A05" w:rsidRDefault="00955A05" w:rsidP="000662E2">
      <w:pPr>
        <w:spacing w:after="0" w:line="240" w:lineRule="auto"/>
      </w:pPr>
      <w:r>
        <w:separator/>
      </w:r>
    </w:p>
  </w:footnote>
  <w:footnote w:type="continuationSeparator" w:id="0">
    <w:p w14:paraId="40109402" w14:textId="77777777" w:rsidR="00955A05" w:rsidRDefault="00955A05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1410E1">
      <w:pPr>
        <w:pStyle w:val="Tekstprzypisudolnego"/>
        <w:spacing w:before="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71D4DB0B" w14:textId="564E8DA2" w:rsidR="008E27F9" w:rsidRDefault="008E27F9" w:rsidP="008E27F9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</w:p>
    <w:p w14:paraId="1E9C5725" w14:textId="0DA414C1" w:rsidR="00E6188E" w:rsidRDefault="00E6188E" w:rsidP="008E27F9">
      <w:pPr>
        <w:pStyle w:val="Tekstprzypisudolnego"/>
        <w:rPr>
          <w:sz w:val="19"/>
          <w:szCs w:val="19"/>
        </w:rPr>
      </w:pPr>
    </w:p>
    <w:p w14:paraId="6ABCF50C" w14:textId="77777777" w:rsidR="00944BAE" w:rsidRPr="00D70FDC" w:rsidRDefault="00944BAE" w:rsidP="008E27F9">
      <w:pPr>
        <w:pStyle w:val="Tekstprzypisudolnego"/>
        <w:rPr>
          <w:sz w:val="19"/>
          <w:szCs w:val="19"/>
        </w:rPr>
      </w:pPr>
    </w:p>
  </w:footnote>
  <w:footnote w:id="3">
    <w:p w14:paraId="076D5566" w14:textId="468A99B3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 w:rsidR="00F931E7">
        <w:rPr>
          <w:sz w:val="19"/>
        </w:rPr>
        <w:t>(2021=100)</w:t>
      </w:r>
      <w:r w:rsidR="00E824D3">
        <w:rPr>
          <w:sz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A74841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kwiecień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072D1A9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A13E5">
                            <w:t>3</w:t>
                          </w:r>
                          <w:r w:rsidR="00DE6B58">
                            <w:t>.</w:t>
                          </w:r>
                          <w:r w:rsidR="007A0A64">
                            <w:t>0</w:t>
                          </w:r>
                          <w:r w:rsidR="00FA13E5">
                            <w:t>4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3 kwiecień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DkFbvB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5072D1A9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FA13E5">
                      <w:t>3</w:t>
                    </w:r>
                    <w:r w:rsidR="00DE6B58">
                      <w:t>.</w:t>
                    </w:r>
                    <w:r w:rsidR="007A0A64">
                      <w:t>0</w:t>
                    </w:r>
                    <w:r w:rsidR="00FA13E5">
                      <w:t>4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5.75pt;height:128.95pt;visibility:visible;mso-wrap-style:square" o:bullet="t">
        <v:imagedata r:id="rId1" o:title=""/>
      </v:shape>
    </w:pict>
  </w:numPicBullet>
  <w:numPicBullet w:numPicBulletId="1">
    <w:pict>
      <v:shape id="_x0000_i1033" type="#_x0000_t75" style="width:125.75pt;height:128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515E"/>
    <w:rsid w:val="000062CD"/>
    <w:rsid w:val="0000709F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2E30"/>
    <w:rsid w:val="000233D4"/>
    <w:rsid w:val="00023FAF"/>
    <w:rsid w:val="00025AAD"/>
    <w:rsid w:val="00025D54"/>
    <w:rsid w:val="000261D9"/>
    <w:rsid w:val="000275D4"/>
    <w:rsid w:val="00032FE8"/>
    <w:rsid w:val="0003320D"/>
    <w:rsid w:val="000332B8"/>
    <w:rsid w:val="0003343B"/>
    <w:rsid w:val="00033C4B"/>
    <w:rsid w:val="00033E17"/>
    <w:rsid w:val="000353D8"/>
    <w:rsid w:val="00035748"/>
    <w:rsid w:val="000359E2"/>
    <w:rsid w:val="000366E4"/>
    <w:rsid w:val="0003758D"/>
    <w:rsid w:val="00041F6A"/>
    <w:rsid w:val="00043081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35CA"/>
    <w:rsid w:val="00054031"/>
    <w:rsid w:val="00055726"/>
    <w:rsid w:val="000565C8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77A89"/>
    <w:rsid w:val="000806F7"/>
    <w:rsid w:val="00080FA5"/>
    <w:rsid w:val="00081CC3"/>
    <w:rsid w:val="00082435"/>
    <w:rsid w:val="000826BE"/>
    <w:rsid w:val="00082913"/>
    <w:rsid w:val="000832B3"/>
    <w:rsid w:val="00083CE6"/>
    <w:rsid w:val="000851BF"/>
    <w:rsid w:val="000855E8"/>
    <w:rsid w:val="00085A86"/>
    <w:rsid w:val="000901EC"/>
    <w:rsid w:val="00090C29"/>
    <w:rsid w:val="00091E77"/>
    <w:rsid w:val="000924AB"/>
    <w:rsid w:val="0009365D"/>
    <w:rsid w:val="00093EEA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3C83"/>
    <w:rsid w:val="00114179"/>
    <w:rsid w:val="00114DB9"/>
    <w:rsid w:val="00114F51"/>
    <w:rsid w:val="00116087"/>
    <w:rsid w:val="00116362"/>
    <w:rsid w:val="0011664A"/>
    <w:rsid w:val="00117711"/>
    <w:rsid w:val="001222C1"/>
    <w:rsid w:val="0012278B"/>
    <w:rsid w:val="00122DE8"/>
    <w:rsid w:val="00123B17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0E1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4308"/>
    <w:rsid w:val="001C539B"/>
    <w:rsid w:val="001C63FB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020"/>
    <w:rsid w:val="001D61ED"/>
    <w:rsid w:val="001E0405"/>
    <w:rsid w:val="001E2820"/>
    <w:rsid w:val="001E292E"/>
    <w:rsid w:val="001E386B"/>
    <w:rsid w:val="001E5B2D"/>
    <w:rsid w:val="001E5D31"/>
    <w:rsid w:val="001E737D"/>
    <w:rsid w:val="001F04F7"/>
    <w:rsid w:val="001F07BA"/>
    <w:rsid w:val="001F0C63"/>
    <w:rsid w:val="001F180A"/>
    <w:rsid w:val="001F2C1C"/>
    <w:rsid w:val="001F3078"/>
    <w:rsid w:val="001F3802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5547"/>
    <w:rsid w:val="00206E12"/>
    <w:rsid w:val="00207BB4"/>
    <w:rsid w:val="002104BD"/>
    <w:rsid w:val="002112E1"/>
    <w:rsid w:val="00211D95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C1B"/>
    <w:rsid w:val="002225F9"/>
    <w:rsid w:val="00223E4C"/>
    <w:rsid w:val="0022495A"/>
    <w:rsid w:val="00225142"/>
    <w:rsid w:val="0022517D"/>
    <w:rsid w:val="00225673"/>
    <w:rsid w:val="002259D8"/>
    <w:rsid w:val="00225A63"/>
    <w:rsid w:val="00227BDA"/>
    <w:rsid w:val="00231009"/>
    <w:rsid w:val="00232469"/>
    <w:rsid w:val="002327F6"/>
    <w:rsid w:val="00232E50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2630"/>
    <w:rsid w:val="00242C2A"/>
    <w:rsid w:val="00242D31"/>
    <w:rsid w:val="00242D60"/>
    <w:rsid w:val="002438E4"/>
    <w:rsid w:val="00243FA1"/>
    <w:rsid w:val="0024537F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4A0"/>
    <w:rsid w:val="002558FF"/>
    <w:rsid w:val="00255C64"/>
    <w:rsid w:val="00255D75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33F2"/>
    <w:rsid w:val="002B48AD"/>
    <w:rsid w:val="002B54AD"/>
    <w:rsid w:val="002B573B"/>
    <w:rsid w:val="002B6B12"/>
    <w:rsid w:val="002B7305"/>
    <w:rsid w:val="002B7A38"/>
    <w:rsid w:val="002C0A37"/>
    <w:rsid w:val="002C21F0"/>
    <w:rsid w:val="002C2343"/>
    <w:rsid w:val="002C29EB"/>
    <w:rsid w:val="002C2E20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4DDE"/>
    <w:rsid w:val="002D5F81"/>
    <w:rsid w:val="002D6A33"/>
    <w:rsid w:val="002D7AB6"/>
    <w:rsid w:val="002D7D88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93C"/>
    <w:rsid w:val="0030126D"/>
    <w:rsid w:val="003013D0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54A1"/>
    <w:rsid w:val="00317F4D"/>
    <w:rsid w:val="00320677"/>
    <w:rsid w:val="00322EDD"/>
    <w:rsid w:val="003236A1"/>
    <w:rsid w:val="0032416D"/>
    <w:rsid w:val="003253BF"/>
    <w:rsid w:val="003305C3"/>
    <w:rsid w:val="003309FA"/>
    <w:rsid w:val="00330D73"/>
    <w:rsid w:val="00331AE8"/>
    <w:rsid w:val="003320AE"/>
    <w:rsid w:val="003320DC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244D"/>
    <w:rsid w:val="003E4167"/>
    <w:rsid w:val="003E4367"/>
    <w:rsid w:val="003E495D"/>
    <w:rsid w:val="003E4D78"/>
    <w:rsid w:val="003E5917"/>
    <w:rsid w:val="003E5D5E"/>
    <w:rsid w:val="003E608F"/>
    <w:rsid w:val="003E61C9"/>
    <w:rsid w:val="003E7014"/>
    <w:rsid w:val="003F0894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582"/>
    <w:rsid w:val="00405D2F"/>
    <w:rsid w:val="00406619"/>
    <w:rsid w:val="00407E07"/>
    <w:rsid w:val="0041082C"/>
    <w:rsid w:val="00411657"/>
    <w:rsid w:val="0041277D"/>
    <w:rsid w:val="00414153"/>
    <w:rsid w:val="00414225"/>
    <w:rsid w:val="00415565"/>
    <w:rsid w:val="00415941"/>
    <w:rsid w:val="00416EAF"/>
    <w:rsid w:val="00416F53"/>
    <w:rsid w:val="00417426"/>
    <w:rsid w:val="0041782C"/>
    <w:rsid w:val="00420DEE"/>
    <w:rsid w:val="004212E7"/>
    <w:rsid w:val="0042161B"/>
    <w:rsid w:val="00421A40"/>
    <w:rsid w:val="00422620"/>
    <w:rsid w:val="00423C88"/>
    <w:rsid w:val="0042437F"/>
    <w:rsid w:val="0042446D"/>
    <w:rsid w:val="0042470D"/>
    <w:rsid w:val="00424FF3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E4C"/>
    <w:rsid w:val="004358D9"/>
    <w:rsid w:val="004362C8"/>
    <w:rsid w:val="0043653B"/>
    <w:rsid w:val="00437395"/>
    <w:rsid w:val="00437C4E"/>
    <w:rsid w:val="004418FB"/>
    <w:rsid w:val="004421D0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0A32"/>
    <w:rsid w:val="004E1D06"/>
    <w:rsid w:val="004E472B"/>
    <w:rsid w:val="004E47A7"/>
    <w:rsid w:val="004E514C"/>
    <w:rsid w:val="004E528C"/>
    <w:rsid w:val="004E564D"/>
    <w:rsid w:val="004E6AA8"/>
    <w:rsid w:val="004F0C3C"/>
    <w:rsid w:val="004F11BA"/>
    <w:rsid w:val="004F12BC"/>
    <w:rsid w:val="004F12BD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325C"/>
    <w:rsid w:val="00563ABA"/>
    <w:rsid w:val="00564AAE"/>
    <w:rsid w:val="005665DE"/>
    <w:rsid w:val="00566B24"/>
    <w:rsid w:val="00567700"/>
    <w:rsid w:val="0057340B"/>
    <w:rsid w:val="00573536"/>
    <w:rsid w:val="005738DD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1B40"/>
    <w:rsid w:val="00593B98"/>
    <w:rsid w:val="0059427F"/>
    <w:rsid w:val="0059668A"/>
    <w:rsid w:val="0059780B"/>
    <w:rsid w:val="00597B9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1F2F"/>
    <w:rsid w:val="005D2B2F"/>
    <w:rsid w:val="005D2F6B"/>
    <w:rsid w:val="005D34B1"/>
    <w:rsid w:val="005D452C"/>
    <w:rsid w:val="005D5A5A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39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3F50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C26"/>
    <w:rsid w:val="00673C67"/>
    <w:rsid w:val="00673CB6"/>
    <w:rsid w:val="00674B1E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534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E59"/>
    <w:rsid w:val="006C07D3"/>
    <w:rsid w:val="006C109C"/>
    <w:rsid w:val="006C14D4"/>
    <w:rsid w:val="006C151C"/>
    <w:rsid w:val="006C1817"/>
    <w:rsid w:val="006C19EB"/>
    <w:rsid w:val="006C2A36"/>
    <w:rsid w:val="006C31F0"/>
    <w:rsid w:val="006C35C7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2DD3"/>
    <w:rsid w:val="006D4054"/>
    <w:rsid w:val="006D4839"/>
    <w:rsid w:val="006D4FF4"/>
    <w:rsid w:val="006D5747"/>
    <w:rsid w:val="006E02EC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2706"/>
    <w:rsid w:val="006F276E"/>
    <w:rsid w:val="006F2FFC"/>
    <w:rsid w:val="006F4590"/>
    <w:rsid w:val="006F49DE"/>
    <w:rsid w:val="006F546F"/>
    <w:rsid w:val="006F64F7"/>
    <w:rsid w:val="006F6A21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F00"/>
    <w:rsid w:val="007128EF"/>
    <w:rsid w:val="007131DD"/>
    <w:rsid w:val="00714849"/>
    <w:rsid w:val="0071565F"/>
    <w:rsid w:val="0071695E"/>
    <w:rsid w:val="00716DE4"/>
    <w:rsid w:val="00717B1C"/>
    <w:rsid w:val="0072005E"/>
    <w:rsid w:val="00720374"/>
    <w:rsid w:val="007211B1"/>
    <w:rsid w:val="00721510"/>
    <w:rsid w:val="00721BAD"/>
    <w:rsid w:val="00721FB4"/>
    <w:rsid w:val="007225D0"/>
    <w:rsid w:val="00722A21"/>
    <w:rsid w:val="00723E2A"/>
    <w:rsid w:val="00724F7E"/>
    <w:rsid w:val="0072643A"/>
    <w:rsid w:val="007275FD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19AC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874C1"/>
    <w:rsid w:val="007900B0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A7AF5"/>
    <w:rsid w:val="007B1143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3002"/>
    <w:rsid w:val="007C48C5"/>
    <w:rsid w:val="007C4F63"/>
    <w:rsid w:val="007C4F78"/>
    <w:rsid w:val="007C5041"/>
    <w:rsid w:val="007C562B"/>
    <w:rsid w:val="007C6448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0EB"/>
    <w:rsid w:val="00836970"/>
    <w:rsid w:val="00837DB5"/>
    <w:rsid w:val="00837F76"/>
    <w:rsid w:val="0084033A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6E01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DD0"/>
    <w:rsid w:val="00870F14"/>
    <w:rsid w:val="008712C7"/>
    <w:rsid w:val="008717CC"/>
    <w:rsid w:val="00872624"/>
    <w:rsid w:val="008729D2"/>
    <w:rsid w:val="00873090"/>
    <w:rsid w:val="00873567"/>
    <w:rsid w:val="00874792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FE0"/>
    <w:rsid w:val="008B6C73"/>
    <w:rsid w:val="008C0374"/>
    <w:rsid w:val="008C0C29"/>
    <w:rsid w:val="008C1BCD"/>
    <w:rsid w:val="008C1E88"/>
    <w:rsid w:val="008C1E9A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719"/>
    <w:rsid w:val="008E09C8"/>
    <w:rsid w:val="008E12EE"/>
    <w:rsid w:val="008E13DE"/>
    <w:rsid w:val="008E1EB7"/>
    <w:rsid w:val="008E250D"/>
    <w:rsid w:val="008E27F9"/>
    <w:rsid w:val="008E3808"/>
    <w:rsid w:val="008E3936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3C8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0744B"/>
    <w:rsid w:val="0091045A"/>
    <w:rsid w:val="00910C4E"/>
    <w:rsid w:val="009127BA"/>
    <w:rsid w:val="0091489F"/>
    <w:rsid w:val="00914DED"/>
    <w:rsid w:val="00917013"/>
    <w:rsid w:val="0091756A"/>
    <w:rsid w:val="00917BA8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50446"/>
    <w:rsid w:val="0095083A"/>
    <w:rsid w:val="009522EA"/>
    <w:rsid w:val="0095275C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3FFE"/>
    <w:rsid w:val="0098532D"/>
    <w:rsid w:val="00986A79"/>
    <w:rsid w:val="00986AE3"/>
    <w:rsid w:val="0098777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344F"/>
    <w:rsid w:val="009A40CA"/>
    <w:rsid w:val="009A4461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B7EE9"/>
    <w:rsid w:val="009C1335"/>
    <w:rsid w:val="009C1AB2"/>
    <w:rsid w:val="009C2053"/>
    <w:rsid w:val="009C22AC"/>
    <w:rsid w:val="009C22E7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9F71AB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D22"/>
    <w:rsid w:val="00A11F38"/>
    <w:rsid w:val="00A12BBC"/>
    <w:rsid w:val="00A139F5"/>
    <w:rsid w:val="00A14308"/>
    <w:rsid w:val="00A143DC"/>
    <w:rsid w:val="00A14753"/>
    <w:rsid w:val="00A17278"/>
    <w:rsid w:val="00A17595"/>
    <w:rsid w:val="00A177D2"/>
    <w:rsid w:val="00A2007F"/>
    <w:rsid w:val="00A20376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6A8"/>
    <w:rsid w:val="00A47D80"/>
    <w:rsid w:val="00A505BB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DEC"/>
    <w:rsid w:val="00AA1477"/>
    <w:rsid w:val="00AA1962"/>
    <w:rsid w:val="00AA4097"/>
    <w:rsid w:val="00AA4490"/>
    <w:rsid w:val="00AA710D"/>
    <w:rsid w:val="00AA72BB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4049"/>
    <w:rsid w:val="00AC41E5"/>
    <w:rsid w:val="00AC53BF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FF4"/>
    <w:rsid w:val="00AD5951"/>
    <w:rsid w:val="00AD63D9"/>
    <w:rsid w:val="00AD6EAE"/>
    <w:rsid w:val="00AD7352"/>
    <w:rsid w:val="00AD745A"/>
    <w:rsid w:val="00AD74CB"/>
    <w:rsid w:val="00AD7578"/>
    <w:rsid w:val="00AE0328"/>
    <w:rsid w:val="00AE048E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51C6"/>
    <w:rsid w:val="00AF6012"/>
    <w:rsid w:val="00AF674B"/>
    <w:rsid w:val="00AF7C3B"/>
    <w:rsid w:val="00B00E39"/>
    <w:rsid w:val="00B0123D"/>
    <w:rsid w:val="00B01F45"/>
    <w:rsid w:val="00B023FA"/>
    <w:rsid w:val="00B025B2"/>
    <w:rsid w:val="00B02F5D"/>
    <w:rsid w:val="00B0439D"/>
    <w:rsid w:val="00B05418"/>
    <w:rsid w:val="00B0581A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5A"/>
    <w:rsid w:val="00B32DC2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18C4"/>
    <w:rsid w:val="00B43353"/>
    <w:rsid w:val="00B4369A"/>
    <w:rsid w:val="00B44443"/>
    <w:rsid w:val="00B44AA8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BC3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4E33"/>
    <w:rsid w:val="00BD6009"/>
    <w:rsid w:val="00BD64B4"/>
    <w:rsid w:val="00BD64FC"/>
    <w:rsid w:val="00BD787B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E5F02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71DC"/>
    <w:rsid w:val="00BF77DB"/>
    <w:rsid w:val="00C00090"/>
    <w:rsid w:val="00C000AC"/>
    <w:rsid w:val="00C020C3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B71"/>
    <w:rsid w:val="00C11B76"/>
    <w:rsid w:val="00C124A6"/>
    <w:rsid w:val="00C12985"/>
    <w:rsid w:val="00C130EF"/>
    <w:rsid w:val="00C13209"/>
    <w:rsid w:val="00C1389A"/>
    <w:rsid w:val="00C15480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18C6"/>
    <w:rsid w:val="00C321A6"/>
    <w:rsid w:val="00C34673"/>
    <w:rsid w:val="00C349F1"/>
    <w:rsid w:val="00C34CD6"/>
    <w:rsid w:val="00C35A39"/>
    <w:rsid w:val="00C36310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2B01"/>
    <w:rsid w:val="00C53F51"/>
    <w:rsid w:val="00C55F0C"/>
    <w:rsid w:val="00C560E8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05C9"/>
    <w:rsid w:val="00CE1EAC"/>
    <w:rsid w:val="00CE2BE2"/>
    <w:rsid w:val="00CE33FC"/>
    <w:rsid w:val="00CE392A"/>
    <w:rsid w:val="00CE3ABD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6147"/>
    <w:rsid w:val="00D06543"/>
    <w:rsid w:val="00D07D7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1EE5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325"/>
    <w:rsid w:val="00D455D9"/>
    <w:rsid w:val="00D4563A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63E72"/>
    <w:rsid w:val="00D63F31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28F1"/>
    <w:rsid w:val="00D92F7D"/>
    <w:rsid w:val="00D93548"/>
    <w:rsid w:val="00D93D3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2F6"/>
    <w:rsid w:val="00D97B14"/>
    <w:rsid w:val="00DA03D2"/>
    <w:rsid w:val="00DA14B5"/>
    <w:rsid w:val="00DA1E4A"/>
    <w:rsid w:val="00DA20B2"/>
    <w:rsid w:val="00DA28BC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3B40"/>
    <w:rsid w:val="00E03E79"/>
    <w:rsid w:val="00E045BD"/>
    <w:rsid w:val="00E04AF6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1A28"/>
    <w:rsid w:val="00E428C7"/>
    <w:rsid w:val="00E42FF9"/>
    <w:rsid w:val="00E43405"/>
    <w:rsid w:val="00E43D61"/>
    <w:rsid w:val="00E43DFA"/>
    <w:rsid w:val="00E44790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0536"/>
    <w:rsid w:val="00E714C1"/>
    <w:rsid w:val="00E71EF0"/>
    <w:rsid w:val="00E71F44"/>
    <w:rsid w:val="00E7285D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A4265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4C66"/>
    <w:rsid w:val="00ED5051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3E2"/>
    <w:rsid w:val="00EE1176"/>
    <w:rsid w:val="00EE156C"/>
    <w:rsid w:val="00EE2362"/>
    <w:rsid w:val="00EE29B9"/>
    <w:rsid w:val="00EE2F40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2B4"/>
    <w:rsid w:val="00F1759E"/>
    <w:rsid w:val="00F17F16"/>
    <w:rsid w:val="00F22479"/>
    <w:rsid w:val="00F26088"/>
    <w:rsid w:val="00F26534"/>
    <w:rsid w:val="00F26642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486E"/>
    <w:rsid w:val="00F44974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31E7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4829"/>
    <w:rsid w:val="00FA5128"/>
    <w:rsid w:val="00FA5C5A"/>
    <w:rsid w:val="00FA6584"/>
    <w:rsid w:val="00FA6C6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62F"/>
    <w:rsid w:val="00FC03CE"/>
    <w:rsid w:val="00FC0A6B"/>
    <w:rsid w:val="00FC0B46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B3EC0F-A563-453C-BBC1-2CEC6C553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946</Words>
  <Characters>5681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2025-01-22T09:49:00Z</cp:lastPrinted>
  <dcterms:created xsi:type="dcterms:W3CDTF">2025-04-22T05:32:00Z</dcterms:created>
  <dcterms:modified xsi:type="dcterms:W3CDTF">2025-04-22T13:07:00Z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