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4D" w:rsidRPr="00257BD8" w:rsidRDefault="00283F5B" w:rsidP="001C0D4D">
      <w:pPr>
        <w:pStyle w:val="Tytuinfomacjisygnalnej"/>
      </w:pPr>
      <w:r w:rsidRPr="00823593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5AE5B47" wp14:editId="1CF09686">
                <wp:simplePos x="0" y="0"/>
                <wp:positionH relativeFrom="column">
                  <wp:posOffset>5233035</wp:posOffset>
                </wp:positionH>
                <wp:positionV relativeFrom="paragraph">
                  <wp:posOffset>749935</wp:posOffset>
                </wp:positionV>
                <wp:extent cx="1870075" cy="1084580"/>
                <wp:effectExtent l="0" t="0" r="0" b="1270"/>
                <wp:wrapTight wrapText="bothSides">
                  <wp:wrapPolygon edited="0">
                    <wp:start x="660" y="0"/>
                    <wp:lineTo x="660" y="21246"/>
                    <wp:lineTo x="20903" y="21246"/>
                    <wp:lineTo x="20903" y="0"/>
                    <wp:lineTo x="660" y="0"/>
                  </wp:wrapPolygon>
                </wp:wrapTight>
                <wp:docPr id="2" name="Pole tekstowe 2" descr="Odnotowano spadek liczby poszkodowanych w wypadkach przy pracy oraz wskaźnika wypadkowości &#10;w porównaniu z 2023 r.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108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9D1" w:rsidRDefault="008149D1" w:rsidP="008149D1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Odnotowano spadek liczby poszkodowanych </w:t>
                            </w:r>
                          </w:p>
                          <w:p w:rsidR="008149D1" w:rsidRDefault="008149D1" w:rsidP="008149D1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w wypadkach przy pracy </w:t>
                            </w:r>
                          </w:p>
                          <w:p w:rsidR="008149D1" w:rsidRDefault="008149D1" w:rsidP="008149D1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oraz wskaźnika wypadkowości </w:t>
                            </w:r>
                          </w:p>
                          <w:p w:rsidR="001C0D4D" w:rsidRPr="005B32F3" w:rsidRDefault="008149D1" w:rsidP="008149D1">
                            <w:pPr>
                              <w:pStyle w:val="tekstzboku"/>
                              <w:spacing w:before="0"/>
                            </w:pPr>
                            <w:r>
                              <w:t>w porównaniu z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E5B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Odnotowano spadek liczby poszkodowanych w wypadkach przy pracy oraz wskaźnika wypadkowości &#10;w porównaniu z 2023 r.&#10;&#10;" style="position:absolute;margin-left:412.05pt;margin-top:59.05pt;width:147.25pt;height:85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" filled="f" stroked="f">
                <v:textbox>
                  <w:txbxContent>
                    <w:p w:rsidR="008149D1" w:rsidRDefault="008149D1" w:rsidP="008149D1">
                      <w:pPr>
                        <w:pStyle w:val="tekstzboku"/>
                        <w:spacing w:before="0"/>
                      </w:pPr>
                      <w:r>
                        <w:t xml:space="preserve">Odnotowano spadek liczby poszkodowanych </w:t>
                      </w:r>
                    </w:p>
                    <w:p w:rsidR="008149D1" w:rsidRDefault="008149D1" w:rsidP="008149D1">
                      <w:pPr>
                        <w:pStyle w:val="tekstzboku"/>
                        <w:spacing w:before="0"/>
                      </w:pPr>
                      <w:r>
                        <w:t xml:space="preserve">w wypadkach przy pracy </w:t>
                      </w:r>
                    </w:p>
                    <w:p w:rsidR="008149D1" w:rsidRDefault="008149D1" w:rsidP="008149D1">
                      <w:pPr>
                        <w:pStyle w:val="tekstzboku"/>
                        <w:spacing w:before="0"/>
                      </w:pPr>
                      <w:r>
                        <w:t xml:space="preserve">oraz wskaźnika wypadkowości </w:t>
                      </w:r>
                    </w:p>
                    <w:p w:rsidR="001C0D4D" w:rsidRPr="005B32F3" w:rsidRDefault="008149D1" w:rsidP="008149D1">
                      <w:pPr>
                        <w:pStyle w:val="tekstzboku"/>
                        <w:spacing w:before="0"/>
                      </w:pPr>
                      <w:r>
                        <w:t>w porównaniu z 2023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257BD8">
        <w:t xml:space="preserve">Wypadki przy pracy </w:t>
      </w:r>
      <w:r w:rsidR="001C0D4D">
        <w:t>w 2024</w:t>
      </w:r>
      <w:r w:rsidR="001C0D4D" w:rsidRPr="00257BD8">
        <w:t xml:space="preserve"> r. – dane wstępne</w:t>
      </w:r>
    </w:p>
    <w:p w:rsidR="001C0D4D" w:rsidRDefault="00283F5B" w:rsidP="00283F5B">
      <w:pPr>
        <w:pStyle w:val="Lead"/>
        <w:spacing w:before="720" w:after="600"/>
        <w:rPr>
          <w:rFonts w:eastAsia="Times New Roman" w:cs="Times New Roman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CB6374" wp14:editId="19B32BA4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29970"/>
                <wp:effectExtent l="0" t="0" r="5715" b="0"/>
                <wp:wrapSquare wrapText="bothSides"/>
                <wp:docPr id="6" name="Pole tekstowe 2" descr="Wskaźnik wypadkowości w okresie styczeń-wrzesień 2024r. wyniósł 3,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30406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130B61" w:rsidRDefault="00283F5B" w:rsidP="001C0D4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color w:val="FFFFFF" w:themeColor="background1"/>
                                <w:sz w:val="36"/>
                                <w:szCs w:val="60"/>
                              </w:rPr>
                            </w:pPr>
                            <w:r w:rsidRPr="00283F5B">
                              <w:rPr>
                                <w:rStyle w:val="IkonawskanikaZnak"/>
                                <w:sz w:val="72"/>
                              </w:rPr>
                              <w:sym w:font="Wingdings" w:char="F0F2"/>
                            </w:r>
                            <w:r w:rsidRPr="00283F5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</w:t>
                            </w:r>
                            <w:r w:rsidR="001C0D4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,8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:rsidR="001C0D4D" w:rsidRPr="004556DF" w:rsidRDefault="001C0D4D" w:rsidP="001C0D4D">
                            <w:pPr>
                              <w:pStyle w:val="Opiswskanika"/>
                              <w:spacing w:before="120"/>
                              <w:rPr>
                                <w:spacing w:val="-2"/>
                                <w:sz w:val="18"/>
                                <w:szCs w:val="20"/>
                              </w:rPr>
                            </w:pPr>
                            <w:r w:rsidRPr="00FE1B20">
                              <w:rPr>
                                <w:spacing w:val="-3"/>
                              </w:rPr>
                              <w:t>Wskaźnik wypadkowości</w:t>
                            </w:r>
                            <w:r w:rsidRPr="004556D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FE1B20">
                              <w:rPr>
                                <w:spacing w:val="-3"/>
                              </w:rPr>
                              <w:t>w</w:t>
                            </w:r>
                            <w:r w:rsidRPr="00FE1B20">
                              <w:rPr>
                                <w:spacing w:val="-5"/>
                              </w:rPr>
                              <w:t xml:space="preserve"> 2024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B6374" id="_x0000_s1027" alt="Wskaźnik wypadkowości w okresie styczeń-wrzesień 2024r. wyniósł 3,28" style="position:absolute;margin-left:0;margin-top:3.6pt;width:173.55pt;height:81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" fillcolor="#001d77" stroked="f">
                <v:stroke joinstyle="miter"/>
                <v:textbox>
                  <w:txbxContent>
                    <w:p w:rsidR="001C0D4D" w:rsidRPr="00130B61" w:rsidRDefault="00283F5B" w:rsidP="001C0D4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color w:val="FFFFFF" w:themeColor="background1"/>
                          <w:sz w:val="36"/>
                          <w:szCs w:val="60"/>
                        </w:rPr>
                      </w:pPr>
                      <w:r w:rsidRPr="00283F5B">
                        <w:rPr>
                          <w:rStyle w:val="IkonawskanikaZnak"/>
                          <w:sz w:val="72"/>
                        </w:rPr>
                        <w:sym w:font="Wingdings" w:char="F0F2"/>
                      </w:r>
                      <w:r w:rsidRPr="00283F5B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4</w:t>
                      </w:r>
                      <w:r w:rsidR="001C0D4D">
                        <w:rPr>
                          <w:rStyle w:val="WartowskanikaZnak"/>
                          <w:sz w:val="72"/>
                          <w:szCs w:val="72"/>
                        </w:rPr>
                        <w:t>,8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</w:t>
                      </w:r>
                    </w:p>
                    <w:p w:rsidR="001C0D4D" w:rsidRPr="004556DF" w:rsidRDefault="001C0D4D" w:rsidP="001C0D4D">
                      <w:pPr>
                        <w:pStyle w:val="Opiswskanika"/>
                        <w:spacing w:before="120"/>
                        <w:rPr>
                          <w:spacing w:val="-2"/>
                          <w:sz w:val="18"/>
                          <w:szCs w:val="20"/>
                        </w:rPr>
                      </w:pPr>
                      <w:r w:rsidRPr="00FE1B20">
                        <w:rPr>
                          <w:spacing w:val="-3"/>
                        </w:rPr>
                        <w:t>Wskaźnik wypadkowości</w:t>
                      </w:r>
                      <w:r w:rsidRPr="004556DF">
                        <w:rPr>
                          <w:spacing w:val="-2"/>
                        </w:rPr>
                        <w:t xml:space="preserve"> </w:t>
                      </w:r>
                      <w:r w:rsidRPr="00FE1B20">
                        <w:rPr>
                          <w:spacing w:val="-3"/>
                        </w:rPr>
                        <w:t>w</w:t>
                      </w:r>
                      <w:r w:rsidRPr="00FE1B20">
                        <w:rPr>
                          <w:spacing w:val="-5"/>
                        </w:rPr>
                        <w:t xml:space="preserve"> 2024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C0D4D">
        <w:t>W 2024</w:t>
      </w:r>
      <w:r w:rsidR="001C0D4D" w:rsidRPr="00257BD8">
        <w:t xml:space="preserve"> r. zgłoszono </w:t>
      </w:r>
      <w:r w:rsidR="008C1087">
        <w:t>67</w:t>
      </w:r>
      <w:r w:rsidR="00A309D2">
        <w:t>,0 tys.</w:t>
      </w:r>
      <w:r w:rsidR="001C0D4D">
        <w:t xml:space="preserve"> osó</w:t>
      </w:r>
      <w:r w:rsidR="001C0D4D" w:rsidRPr="00257BD8">
        <w:t>b poszkodowan</w:t>
      </w:r>
      <w:r w:rsidR="001C0D4D">
        <w:t>ych</w:t>
      </w:r>
      <w:r w:rsidR="005B2671">
        <w:t xml:space="preserve"> w wypadkach przy pracy,</w:t>
      </w:r>
      <w:r w:rsidR="005B2671">
        <w:br/>
        <w:t xml:space="preserve">tj. </w:t>
      </w:r>
      <w:r w:rsidR="001C0D4D" w:rsidRPr="00257BD8">
        <w:t xml:space="preserve">o </w:t>
      </w:r>
      <w:r w:rsidR="00F257A5">
        <w:t>2,4</w:t>
      </w:r>
      <w:r w:rsidR="001C0D4D" w:rsidRPr="00257BD8">
        <w:t xml:space="preserve">% </w:t>
      </w:r>
      <w:r w:rsidR="00F257A5">
        <w:t>mniej</w:t>
      </w:r>
      <w:r w:rsidR="001C0D4D" w:rsidRPr="00257BD8">
        <w:t xml:space="preserve"> niż w</w:t>
      </w:r>
      <w:r w:rsidR="001C0D4D">
        <w:t xml:space="preserve"> 2023</w:t>
      </w:r>
      <w:r w:rsidR="008149D1">
        <w:t xml:space="preserve"> </w:t>
      </w:r>
      <w:r w:rsidR="001C0D4D" w:rsidRPr="00257BD8">
        <w:t xml:space="preserve">r. </w:t>
      </w:r>
      <w:r w:rsidR="008346E2">
        <w:t>Odnotowano spadek liczby</w:t>
      </w:r>
      <w:r w:rsidR="001C0D4D" w:rsidRPr="00257BD8">
        <w:t xml:space="preserve"> poszkodowanych przypadając</w:t>
      </w:r>
      <w:r w:rsidR="008346E2">
        <w:t>ych</w:t>
      </w:r>
      <w:r w:rsidR="001C0D4D" w:rsidRPr="00257BD8">
        <w:t xml:space="preserve"> </w:t>
      </w:r>
      <w:r w:rsidR="004A4443">
        <w:br/>
      </w:r>
      <w:r w:rsidR="001C0D4D" w:rsidRPr="00257BD8">
        <w:t xml:space="preserve">na 1000 pracujących (wskaźnik wypadkowości) </w:t>
      </w:r>
      <w:r w:rsidR="004A4443">
        <w:br/>
      </w:r>
      <w:r w:rsidR="001C0D4D" w:rsidRPr="00257BD8">
        <w:t xml:space="preserve">z </w:t>
      </w:r>
      <w:r>
        <w:t>4,90</w:t>
      </w:r>
      <w:r w:rsidR="001C0D4D">
        <w:t xml:space="preserve"> </w:t>
      </w:r>
      <w:r w:rsidR="001C0D4D" w:rsidRPr="00257BD8">
        <w:t xml:space="preserve">do </w:t>
      </w:r>
      <w:r>
        <w:t>4,80</w:t>
      </w:r>
      <w:r w:rsidR="001C0D4D">
        <w:t>.</w:t>
      </w:r>
    </w:p>
    <w:p w:rsidR="001C0D4D" w:rsidRDefault="001C0D4D" w:rsidP="00283F5B">
      <w:pPr>
        <w:spacing w:before="60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 2024</w:t>
      </w:r>
      <w:r w:rsidRPr="00257BD8">
        <w:rPr>
          <w:rFonts w:eastAsia="Times New Roman" w:cs="Times New Roman"/>
          <w:szCs w:val="19"/>
          <w:lang w:eastAsia="pl-PL"/>
        </w:rPr>
        <w:t xml:space="preserve"> r. </w:t>
      </w:r>
      <w:r>
        <w:rPr>
          <w:rFonts w:eastAsia="Times New Roman" w:cs="Times New Roman"/>
          <w:szCs w:val="19"/>
          <w:lang w:eastAsia="pl-PL"/>
        </w:rPr>
        <w:t>n</w:t>
      </w:r>
      <w:r w:rsidRPr="00257BD8">
        <w:rPr>
          <w:rFonts w:eastAsia="Times New Roman" w:cs="Times New Roman"/>
          <w:szCs w:val="19"/>
          <w:lang w:eastAsia="pl-PL"/>
        </w:rPr>
        <w:t xml:space="preserve">ajwięcej poszkodowanych </w:t>
      </w:r>
      <w:r>
        <w:rPr>
          <w:rFonts w:eastAsia="Times New Roman" w:cs="Times New Roman"/>
          <w:szCs w:val="19"/>
          <w:lang w:eastAsia="pl-PL"/>
        </w:rPr>
        <w:t>odnotowano</w:t>
      </w:r>
      <w:r w:rsidRPr="00257BD8">
        <w:rPr>
          <w:rFonts w:eastAsia="Times New Roman" w:cs="Times New Roman"/>
          <w:szCs w:val="19"/>
          <w:lang w:eastAsia="pl-PL"/>
        </w:rPr>
        <w:t xml:space="preserve"> w wypadkach przy pracy z innym skutkiem – </w:t>
      </w:r>
      <w:r w:rsidR="00F16BDD" w:rsidRPr="00F16BDD">
        <w:rPr>
          <w:rFonts w:eastAsia="Times New Roman" w:cs="Times New Roman"/>
          <w:szCs w:val="19"/>
          <w:lang w:eastAsia="pl-PL"/>
        </w:rPr>
        <w:t xml:space="preserve"> 66</w:t>
      </w:r>
      <w:r w:rsidR="00A309D2">
        <w:rPr>
          <w:rFonts w:eastAsia="Times New Roman" w:cs="Times New Roman"/>
          <w:szCs w:val="19"/>
          <w:lang w:eastAsia="pl-PL"/>
        </w:rPr>
        <w:t>,</w:t>
      </w:r>
      <w:r w:rsidR="00F16BDD" w:rsidRPr="00F16BDD">
        <w:rPr>
          <w:rFonts w:eastAsia="Times New Roman" w:cs="Times New Roman"/>
          <w:szCs w:val="19"/>
          <w:lang w:eastAsia="pl-PL"/>
        </w:rPr>
        <w:t>3</w:t>
      </w:r>
      <w:r w:rsidR="00A309D2">
        <w:rPr>
          <w:rFonts w:eastAsia="Times New Roman" w:cs="Times New Roman"/>
          <w:szCs w:val="19"/>
          <w:lang w:eastAsia="pl-PL"/>
        </w:rPr>
        <w:t xml:space="preserve"> tys. osób</w:t>
      </w:r>
      <w:r>
        <w:rPr>
          <w:rFonts w:eastAsia="Times New Roman" w:cs="Times New Roman"/>
          <w:szCs w:val="19"/>
          <w:lang w:eastAsia="pl-PL"/>
        </w:rPr>
        <w:t xml:space="preserve">, </w:t>
      </w:r>
      <w:r w:rsidRPr="00F56E7C">
        <w:rPr>
          <w:rFonts w:eastAsia="Times New Roman" w:cs="Times New Roman"/>
          <w:szCs w:val="19"/>
          <w:lang w:eastAsia="pl-PL"/>
        </w:rPr>
        <w:t xml:space="preserve">liczba poszkodowanych w wypadkach ciężkich wyniosła </w:t>
      </w:r>
      <w:r w:rsidR="00A309D2">
        <w:rPr>
          <w:rFonts w:eastAsia="Times New Roman" w:cs="Times New Roman"/>
          <w:szCs w:val="19"/>
          <w:lang w:eastAsia="pl-PL"/>
        </w:rPr>
        <w:t>0,</w:t>
      </w:r>
      <w:r w:rsidR="00F16BDD" w:rsidRPr="00F16BDD">
        <w:rPr>
          <w:rFonts w:eastAsia="Times New Roman" w:cs="Times New Roman"/>
          <w:szCs w:val="19"/>
          <w:lang w:eastAsia="pl-PL"/>
        </w:rPr>
        <w:t>5</w:t>
      </w:r>
      <w:r w:rsidR="00A309D2">
        <w:rPr>
          <w:rFonts w:eastAsia="Times New Roman" w:cs="Times New Roman"/>
          <w:szCs w:val="19"/>
          <w:lang w:eastAsia="pl-PL"/>
        </w:rPr>
        <w:t xml:space="preserve"> tys. osó</w:t>
      </w:r>
      <w:r w:rsidRPr="00F56E7C">
        <w:rPr>
          <w:rFonts w:eastAsia="Times New Roman" w:cs="Times New Roman"/>
          <w:szCs w:val="19"/>
          <w:lang w:eastAsia="pl-PL"/>
        </w:rPr>
        <w:t>b</w:t>
      </w:r>
      <w:r w:rsidR="00A309D2">
        <w:rPr>
          <w:rFonts w:eastAsia="Times New Roman" w:cs="Times New Roman"/>
          <w:szCs w:val="19"/>
          <w:lang w:eastAsia="pl-PL"/>
        </w:rPr>
        <w:t>,</w:t>
      </w:r>
      <w:r w:rsidR="00A309D2">
        <w:rPr>
          <w:rFonts w:eastAsia="Times New Roman" w:cs="Times New Roman"/>
          <w:szCs w:val="19"/>
          <w:lang w:eastAsia="pl-PL"/>
        </w:rPr>
        <w:br/>
      </w:r>
      <w:r w:rsidRPr="00F56E7C">
        <w:rPr>
          <w:rFonts w:eastAsia="Times New Roman" w:cs="Times New Roman"/>
          <w:szCs w:val="19"/>
          <w:lang w:eastAsia="pl-PL"/>
        </w:rPr>
        <w:t xml:space="preserve">a w wypadkach śmiertelnych </w:t>
      </w:r>
      <w:r w:rsidR="00A309D2">
        <w:rPr>
          <w:rFonts w:eastAsia="Times New Roman" w:cs="Times New Roman"/>
          <w:szCs w:val="19"/>
          <w:lang w:eastAsia="pl-PL"/>
        </w:rPr>
        <w:t>0,</w:t>
      </w:r>
      <w:r w:rsidR="00F16BDD" w:rsidRPr="00F16BDD">
        <w:rPr>
          <w:rFonts w:eastAsia="Times New Roman" w:cs="Times New Roman"/>
          <w:szCs w:val="19"/>
          <w:lang w:eastAsia="pl-PL"/>
        </w:rPr>
        <w:t>2</w:t>
      </w:r>
      <w:r w:rsidR="00A309D2">
        <w:rPr>
          <w:rFonts w:eastAsia="Times New Roman" w:cs="Times New Roman"/>
          <w:szCs w:val="19"/>
          <w:lang w:eastAsia="pl-PL"/>
        </w:rPr>
        <w:t xml:space="preserve"> tys.</w:t>
      </w:r>
      <w:r w:rsidRPr="00F56E7C">
        <w:rPr>
          <w:rFonts w:eastAsia="Times New Roman" w:cs="Times New Roman"/>
          <w:szCs w:val="19"/>
          <w:lang w:eastAsia="pl-PL"/>
        </w:rPr>
        <w:t xml:space="preserve"> osób. </w:t>
      </w:r>
      <w:r>
        <w:rPr>
          <w:rFonts w:eastAsia="Times New Roman" w:cs="Times New Roman"/>
          <w:szCs w:val="19"/>
          <w:lang w:eastAsia="pl-PL"/>
        </w:rPr>
        <w:t>P</w:t>
      </w:r>
      <w:r w:rsidRPr="00B472E3">
        <w:rPr>
          <w:rFonts w:eastAsia="Times New Roman" w:cs="Times New Roman"/>
          <w:szCs w:val="19"/>
          <w:lang w:eastAsia="pl-PL"/>
        </w:rPr>
        <w:t xml:space="preserve">odczas wykonywania </w:t>
      </w:r>
      <w:r w:rsidR="00A309D2">
        <w:rPr>
          <w:rFonts w:eastAsia="Times New Roman" w:cs="Times New Roman"/>
          <w:szCs w:val="19"/>
          <w:lang w:eastAsia="pl-PL"/>
        </w:rPr>
        <w:t>pracy zorganizowanej</w:t>
      </w:r>
      <w:r w:rsidR="00A309D2">
        <w:rPr>
          <w:rFonts w:eastAsia="Times New Roman" w:cs="Times New Roman"/>
          <w:szCs w:val="19"/>
          <w:lang w:eastAsia="pl-PL"/>
        </w:rPr>
        <w:br/>
      </w:r>
      <w:r>
        <w:rPr>
          <w:rFonts w:eastAsia="Times New Roman" w:cs="Times New Roman"/>
          <w:szCs w:val="19"/>
          <w:lang w:eastAsia="pl-PL"/>
        </w:rPr>
        <w:t xml:space="preserve">w formie </w:t>
      </w:r>
      <w:r w:rsidRPr="00B472E3">
        <w:rPr>
          <w:rFonts w:eastAsia="Times New Roman" w:cs="Times New Roman"/>
          <w:szCs w:val="19"/>
          <w:lang w:eastAsia="pl-PL"/>
        </w:rPr>
        <w:t>zdalnej</w:t>
      </w:r>
      <w:r>
        <w:rPr>
          <w:rFonts w:eastAsia="Times New Roman" w:cs="Times New Roman"/>
          <w:szCs w:val="19"/>
          <w:lang w:eastAsia="pl-PL"/>
        </w:rPr>
        <w:t xml:space="preserve"> lub telepracy </w:t>
      </w:r>
      <w:r w:rsidRPr="00216E52">
        <w:rPr>
          <w:rFonts w:eastAsia="Times New Roman" w:cs="Times New Roman"/>
          <w:szCs w:val="19"/>
          <w:lang w:eastAsia="pl-PL"/>
        </w:rPr>
        <w:t>został</w:t>
      </w:r>
      <w:r>
        <w:rPr>
          <w:rFonts w:eastAsia="Times New Roman" w:cs="Times New Roman"/>
          <w:szCs w:val="19"/>
          <w:lang w:eastAsia="pl-PL"/>
        </w:rPr>
        <w:t>o</w:t>
      </w:r>
      <w:r w:rsidRPr="00216E52">
        <w:rPr>
          <w:rFonts w:eastAsia="Times New Roman" w:cs="Times New Roman"/>
          <w:szCs w:val="19"/>
          <w:lang w:eastAsia="pl-PL"/>
        </w:rPr>
        <w:t xml:space="preserve"> poszkodowan</w:t>
      </w:r>
      <w:r>
        <w:rPr>
          <w:rFonts w:eastAsia="Times New Roman" w:cs="Times New Roman"/>
          <w:szCs w:val="19"/>
          <w:lang w:eastAsia="pl-PL"/>
        </w:rPr>
        <w:t xml:space="preserve">ych </w:t>
      </w:r>
      <w:r w:rsidR="00A309D2">
        <w:rPr>
          <w:rFonts w:eastAsia="Times New Roman" w:cs="Times New Roman"/>
          <w:szCs w:val="19"/>
          <w:lang w:eastAsia="pl-PL"/>
        </w:rPr>
        <w:t>0,3 tys.</w:t>
      </w:r>
      <w:r w:rsidRPr="00B472E3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osó</w:t>
      </w:r>
      <w:r w:rsidRPr="00C11318">
        <w:rPr>
          <w:rFonts w:eastAsia="Times New Roman" w:cs="Times New Roman"/>
          <w:szCs w:val="19"/>
          <w:lang w:eastAsia="pl-PL"/>
        </w:rPr>
        <w:t>b</w:t>
      </w:r>
      <w:r w:rsidRPr="00B472E3">
        <w:rPr>
          <w:rFonts w:eastAsia="Times New Roman" w:cs="Times New Roman"/>
          <w:szCs w:val="19"/>
          <w:lang w:eastAsia="pl-PL"/>
        </w:rPr>
        <w:t>.</w:t>
      </w:r>
    </w:p>
    <w:p w:rsidR="001C0D4D" w:rsidRDefault="001C0D4D" w:rsidP="001C0D4D">
      <w:pPr>
        <w:suppressAutoHyphens/>
        <w:spacing w:line="288" w:lineRule="auto"/>
        <w:rPr>
          <w:rFonts w:eastAsia="Times New Roman" w:cs="Times New Roman"/>
          <w:szCs w:val="19"/>
          <w:lang w:eastAsia="pl-PL"/>
        </w:rPr>
      </w:pPr>
      <w:r w:rsidRPr="005B32F3">
        <w:rPr>
          <w:rFonts w:eastAsia="Times New Roman" w:cs="Times New Roman"/>
          <w:szCs w:val="19"/>
          <w:lang w:eastAsia="pl-PL"/>
        </w:rPr>
        <w:t>Najwyższy wskaźnik wypadkowości odnotowan</w:t>
      </w:r>
      <w:r>
        <w:rPr>
          <w:rFonts w:eastAsia="Times New Roman" w:cs="Times New Roman"/>
          <w:szCs w:val="19"/>
          <w:lang w:eastAsia="pl-PL"/>
        </w:rPr>
        <w:t>o w województwach: śląskim (</w:t>
      </w:r>
      <w:r w:rsidR="00917EA1" w:rsidRPr="00917EA1">
        <w:rPr>
          <w:rFonts w:eastAsia="Times New Roman" w:cs="Times New Roman"/>
          <w:szCs w:val="19"/>
          <w:lang w:eastAsia="pl-PL"/>
        </w:rPr>
        <w:t>6,53</w:t>
      </w:r>
      <w:r>
        <w:rPr>
          <w:rFonts w:eastAsia="Times New Roman" w:cs="Times New Roman"/>
          <w:szCs w:val="19"/>
          <w:lang w:eastAsia="pl-PL"/>
        </w:rPr>
        <w:t>), opolskim (</w:t>
      </w:r>
      <w:r w:rsidR="00917EA1" w:rsidRPr="00917EA1">
        <w:rPr>
          <w:rFonts w:eastAsia="Times New Roman" w:cs="Times New Roman"/>
          <w:szCs w:val="19"/>
          <w:lang w:eastAsia="pl-PL"/>
        </w:rPr>
        <w:t>6,17</w:t>
      </w:r>
      <w:r>
        <w:rPr>
          <w:rFonts w:eastAsia="Times New Roman" w:cs="Times New Roman"/>
          <w:szCs w:val="19"/>
          <w:lang w:eastAsia="pl-PL"/>
        </w:rPr>
        <w:t>) oraz zachodniopomorskim (</w:t>
      </w:r>
      <w:r w:rsidR="00917EA1" w:rsidRPr="00917EA1">
        <w:rPr>
          <w:rFonts w:eastAsia="Times New Roman" w:cs="Times New Roman"/>
          <w:szCs w:val="19"/>
          <w:lang w:eastAsia="pl-PL"/>
        </w:rPr>
        <w:t>5,88</w:t>
      </w:r>
      <w:r>
        <w:rPr>
          <w:rFonts w:eastAsia="Times New Roman" w:cs="Times New Roman"/>
          <w:szCs w:val="19"/>
          <w:lang w:eastAsia="pl-PL"/>
        </w:rPr>
        <w:t>), a najniższy w województwach:</w:t>
      </w:r>
      <w:r w:rsidRPr="005B32F3">
        <w:rPr>
          <w:rFonts w:eastAsia="Times New Roman" w:cs="Times New Roman"/>
          <w:szCs w:val="19"/>
          <w:lang w:eastAsia="pl-PL"/>
        </w:rPr>
        <w:t xml:space="preserve"> mazowieckim (</w:t>
      </w:r>
      <w:r w:rsidR="00917EA1" w:rsidRPr="00917EA1">
        <w:rPr>
          <w:rFonts w:eastAsia="Times New Roman" w:cs="Times New Roman"/>
          <w:szCs w:val="19"/>
          <w:lang w:eastAsia="pl-PL"/>
        </w:rPr>
        <w:t>3,22</w:t>
      </w:r>
      <w:r>
        <w:rPr>
          <w:rFonts w:eastAsia="Times New Roman" w:cs="Times New Roman"/>
          <w:szCs w:val="19"/>
          <w:lang w:eastAsia="pl-PL"/>
        </w:rPr>
        <w:t xml:space="preserve">), </w:t>
      </w:r>
      <w:r w:rsidRPr="005B32F3">
        <w:rPr>
          <w:rFonts w:eastAsia="Times New Roman" w:cs="Times New Roman"/>
          <w:szCs w:val="19"/>
          <w:lang w:eastAsia="pl-PL"/>
        </w:rPr>
        <w:t>małopolskim (</w:t>
      </w:r>
      <w:r w:rsidR="00917EA1" w:rsidRPr="00917EA1">
        <w:rPr>
          <w:rFonts w:eastAsia="Times New Roman" w:cs="Times New Roman"/>
          <w:szCs w:val="19"/>
          <w:lang w:eastAsia="pl-PL"/>
        </w:rPr>
        <w:t>3,62</w:t>
      </w:r>
      <w:r>
        <w:rPr>
          <w:rFonts w:eastAsia="Times New Roman" w:cs="Times New Roman"/>
          <w:szCs w:val="19"/>
          <w:lang w:eastAsia="pl-PL"/>
        </w:rPr>
        <w:t>) oraz podkarpackim (</w:t>
      </w:r>
      <w:r w:rsidR="00917EA1" w:rsidRPr="00917EA1">
        <w:rPr>
          <w:rFonts w:eastAsia="Times New Roman" w:cs="Times New Roman"/>
          <w:szCs w:val="19"/>
          <w:lang w:eastAsia="pl-PL"/>
        </w:rPr>
        <w:t>4,49</w:t>
      </w:r>
      <w:r>
        <w:rPr>
          <w:rFonts w:eastAsia="Times New Roman" w:cs="Times New Roman"/>
          <w:szCs w:val="19"/>
          <w:lang w:eastAsia="pl-PL"/>
        </w:rPr>
        <w:t>).</w:t>
      </w:r>
    </w:p>
    <w:p w:rsidR="001C0D4D" w:rsidRDefault="00E71214" w:rsidP="001C0D4D">
      <w:pPr>
        <w:pStyle w:val="Legenda"/>
        <w:spacing w:before="360" w:after="120"/>
        <w:ind w:left="709" w:hanging="709"/>
        <w:rPr>
          <w:b/>
          <w:i w:val="0"/>
          <w:color w:val="auto"/>
          <w:sz w:val="19"/>
          <w:szCs w:val="19"/>
        </w:rPr>
      </w:pPr>
      <w:r w:rsidRPr="00E71214">
        <w:rPr>
          <w:noProof/>
          <w:lang w:eastAsia="pl-P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567055</wp:posOffset>
            </wp:positionV>
            <wp:extent cx="5122545" cy="2832382"/>
            <wp:effectExtent l="0" t="0" r="0" b="0"/>
            <wp:wrapSquare wrapText="bothSides"/>
            <wp:docPr id="15" name="Obraz 15" descr="Mapa 1. Poszkodowani w wypadkach przy pracy na 1000 pracujących (bez gospodarstw indywidualnych w rolnictwie)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83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C2B9EA1" wp14:editId="10717875">
                <wp:simplePos x="0" y="0"/>
                <wp:positionH relativeFrom="column">
                  <wp:posOffset>5219700</wp:posOffset>
                </wp:positionH>
                <wp:positionV relativeFrom="paragraph">
                  <wp:posOffset>1369060</wp:posOffset>
                </wp:positionV>
                <wp:extent cx="1870075" cy="1162050"/>
                <wp:effectExtent l="0" t="0" r="0" b="0"/>
                <wp:wrapTight wrapText="bothSides">
                  <wp:wrapPolygon edited="0">
                    <wp:start x="660" y="0"/>
                    <wp:lineTo x="660" y="21246"/>
                    <wp:lineTo x="20903" y="21246"/>
                    <wp:lineTo x="20903" y="0"/>
                    <wp:lineTo x="660" y="0"/>
                  </wp:wrapPolygon>
                </wp:wrapTight>
                <wp:docPr id="17" name="Pole tekstowe 17" descr="Najwyższy wskaźnik wypadkowości odnotowano &#10;w województwie śląskim, a najniższy w województwie mazowiec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5B32F3" w:rsidRDefault="001C0D4D" w:rsidP="001C0D4D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Najwyższy wskaźnik wypadkowości odnotowano </w:t>
                            </w:r>
                            <w:r>
                              <w:br/>
                              <w:t xml:space="preserve">w województwie śląskim, </w:t>
                            </w:r>
                            <w:r>
                              <w:br/>
                              <w:t xml:space="preserve">a najniższy w województwie </w:t>
                            </w:r>
                            <w:r w:rsidRPr="000362AC">
                              <w:t>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9EA1" id="Pole tekstowe 17" o:spid="_x0000_s1028" type="#_x0000_t202" alt="Najwyższy wskaźnik wypadkowości odnotowano &#10;w województwie śląskim, a najniższy w województwie mazowieckim" style="position:absolute;left:0;text-align:left;margin-left:411pt;margin-top:107.8pt;width:147.25pt;height:91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" filled="f" stroked="f">
                <v:textbox>
                  <w:txbxContent>
                    <w:p w:rsidR="001C0D4D" w:rsidRPr="005B32F3" w:rsidRDefault="001C0D4D" w:rsidP="001C0D4D">
                      <w:pPr>
                        <w:pStyle w:val="tekstzboku"/>
                        <w:suppressAutoHyphens/>
                      </w:pPr>
                      <w:r>
                        <w:t xml:space="preserve">Najwyższy wskaźnik wypadkowości odnotowano </w:t>
                      </w:r>
                      <w:r>
                        <w:br/>
                        <w:t xml:space="preserve">w województwie śląskim, </w:t>
                      </w:r>
                      <w:r>
                        <w:br/>
                        <w:t xml:space="preserve">a najniższy w województwie </w:t>
                      </w:r>
                      <w:r w:rsidRPr="000362AC">
                        <w:t>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F02788">
        <w:rPr>
          <w:b/>
          <w:i w:val="0"/>
          <w:color w:val="auto"/>
          <w:sz w:val="19"/>
          <w:szCs w:val="19"/>
        </w:rPr>
        <w:t>Mapa</w:t>
      </w:r>
      <w:r w:rsidR="001C0D4D">
        <w:rPr>
          <w:b/>
          <w:i w:val="0"/>
          <w:color w:val="auto"/>
          <w:sz w:val="19"/>
          <w:szCs w:val="19"/>
        </w:rPr>
        <w:t xml:space="preserve"> 1. </w:t>
      </w:r>
      <w:r w:rsidR="001C0D4D" w:rsidRPr="00F02788">
        <w:rPr>
          <w:b/>
          <w:i w:val="0"/>
          <w:color w:val="auto"/>
          <w:sz w:val="19"/>
          <w:szCs w:val="19"/>
        </w:rPr>
        <w:t xml:space="preserve">Poszkodowani w wypadkach przy pracy na 1000 </w:t>
      </w:r>
      <w:proofErr w:type="spellStart"/>
      <w:r w:rsidR="001C0D4D" w:rsidRPr="00F02788">
        <w:rPr>
          <w:b/>
          <w:i w:val="0"/>
          <w:color w:val="auto"/>
          <w:sz w:val="19"/>
          <w:szCs w:val="19"/>
        </w:rPr>
        <w:t>pracujących</w:t>
      </w:r>
      <w:r w:rsidR="001C0D4D" w:rsidRPr="005B2671">
        <w:rPr>
          <w:i w:val="0"/>
          <w:color w:val="auto"/>
          <w:sz w:val="19"/>
          <w:szCs w:val="19"/>
          <w:vertAlign w:val="superscript"/>
        </w:rPr>
        <w:t>a</w:t>
      </w:r>
      <w:proofErr w:type="spellEnd"/>
      <w:r w:rsidR="001C0D4D" w:rsidRPr="00F02788">
        <w:rPr>
          <w:b/>
          <w:i w:val="0"/>
          <w:color w:val="auto"/>
          <w:sz w:val="19"/>
          <w:szCs w:val="19"/>
        </w:rPr>
        <w:br/>
        <w:t xml:space="preserve">(bez gospodarstw indywidualnych w rolnictwie) </w:t>
      </w:r>
      <w:r w:rsidR="001C0D4D">
        <w:rPr>
          <w:b/>
          <w:i w:val="0"/>
          <w:color w:val="auto"/>
          <w:sz w:val="19"/>
          <w:szCs w:val="19"/>
        </w:rPr>
        <w:t>w 2024</w:t>
      </w:r>
      <w:r w:rsidR="001C0D4D" w:rsidRPr="00F02788">
        <w:rPr>
          <w:b/>
          <w:i w:val="0"/>
          <w:color w:val="auto"/>
          <w:sz w:val="19"/>
          <w:szCs w:val="19"/>
        </w:rPr>
        <w:t xml:space="preserve"> r.</w:t>
      </w:r>
    </w:p>
    <w:p w:rsidR="001C0D4D" w:rsidRPr="00461CEF" w:rsidRDefault="001C0D4D" w:rsidP="008346E2">
      <w:pPr>
        <w:spacing w:after="0" w:line="240" w:lineRule="auto"/>
        <w:rPr>
          <w:sz w:val="16"/>
          <w:szCs w:val="16"/>
        </w:rPr>
      </w:pPr>
      <w:r w:rsidRPr="00461CEF">
        <w:rPr>
          <w:sz w:val="16"/>
          <w:szCs w:val="16"/>
        </w:rPr>
        <w:t>a Do obliczenia wskaźnika wypadkowości wykorzystano wstępne dane o liczbie pracujących; w podziale według województw nie uwzględniono cywilnych pracowników jednostek budżetowych prowadzących działalność w zakresie obrony narodowej i bezpieczeństwa publicznego.</w:t>
      </w:r>
    </w:p>
    <w:p w:rsidR="001C0D4D" w:rsidRDefault="001C0D4D" w:rsidP="001C0D4D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5B32F3">
        <w:rPr>
          <w:rFonts w:eastAsia="Times New Roman" w:cs="Times New Roman"/>
          <w:szCs w:val="19"/>
          <w:lang w:eastAsia="pl-PL"/>
        </w:rPr>
        <w:t>W podziale według rodzajów działalności gospodarczej najwyższy wskaźnik wypadkowości odnotowano w sekcjach: górnictwo i wydobywanie (</w:t>
      </w:r>
      <w:r w:rsidR="00917EA1" w:rsidRPr="00917EA1">
        <w:rPr>
          <w:rFonts w:eastAsia="Times New Roman" w:cs="Times New Roman"/>
          <w:szCs w:val="19"/>
          <w:lang w:eastAsia="pl-PL"/>
        </w:rPr>
        <w:t>17,48</w:t>
      </w:r>
      <w:r w:rsidRPr="005B32F3">
        <w:rPr>
          <w:rFonts w:eastAsia="Times New Roman" w:cs="Times New Roman"/>
          <w:szCs w:val="19"/>
          <w:lang w:eastAsia="pl-PL"/>
        </w:rPr>
        <w:t>), dostawa wody; gospodarowanie ściekami i odpadami; rekultywacja (</w:t>
      </w:r>
      <w:r w:rsidR="00917EA1" w:rsidRPr="00917EA1">
        <w:rPr>
          <w:rFonts w:eastAsia="Times New Roman" w:cs="Times New Roman"/>
          <w:szCs w:val="19"/>
          <w:lang w:eastAsia="pl-PL"/>
        </w:rPr>
        <w:t>12,93</w:t>
      </w:r>
      <w:r w:rsidRPr="005B32F3">
        <w:rPr>
          <w:rFonts w:eastAsia="Times New Roman" w:cs="Times New Roman"/>
          <w:szCs w:val="19"/>
          <w:lang w:eastAsia="pl-PL"/>
        </w:rPr>
        <w:t xml:space="preserve">) oraz </w:t>
      </w:r>
      <w:r w:rsidR="00917EA1">
        <w:rPr>
          <w:rFonts w:eastAsia="Times New Roman" w:cs="Times New Roman"/>
          <w:szCs w:val="19"/>
          <w:lang w:eastAsia="pl-PL"/>
        </w:rPr>
        <w:t>p</w:t>
      </w:r>
      <w:r w:rsidR="00917EA1" w:rsidRPr="00917EA1">
        <w:rPr>
          <w:rFonts w:eastAsia="Times New Roman" w:cs="Times New Roman"/>
          <w:szCs w:val="19"/>
          <w:lang w:eastAsia="pl-PL"/>
        </w:rPr>
        <w:t xml:space="preserve">rzetwórstwo przemysłowe </w:t>
      </w:r>
      <w:r w:rsidRPr="005B32F3">
        <w:rPr>
          <w:rFonts w:eastAsia="Times New Roman" w:cs="Times New Roman"/>
          <w:szCs w:val="19"/>
          <w:lang w:eastAsia="pl-PL"/>
        </w:rPr>
        <w:t>(</w:t>
      </w:r>
      <w:r w:rsidR="00917EA1" w:rsidRPr="00917EA1">
        <w:rPr>
          <w:rFonts w:eastAsia="Times New Roman" w:cs="Times New Roman"/>
          <w:szCs w:val="19"/>
          <w:lang w:eastAsia="pl-PL"/>
        </w:rPr>
        <w:t>7,56</w:t>
      </w:r>
      <w:r w:rsidRPr="005B32F3">
        <w:rPr>
          <w:rFonts w:eastAsia="Times New Roman" w:cs="Times New Roman"/>
          <w:szCs w:val="19"/>
          <w:lang w:eastAsia="pl-PL"/>
        </w:rPr>
        <w:t>)</w:t>
      </w:r>
      <w:r>
        <w:rPr>
          <w:rFonts w:eastAsia="Times New Roman" w:cs="Times New Roman"/>
          <w:szCs w:val="19"/>
          <w:lang w:eastAsia="pl-PL"/>
        </w:rPr>
        <w:t>, natomiast najniższy w sekcjach</w:t>
      </w:r>
      <w:r w:rsidRPr="005B32F3">
        <w:rPr>
          <w:rFonts w:eastAsia="Times New Roman" w:cs="Times New Roman"/>
          <w:szCs w:val="19"/>
          <w:lang w:eastAsia="pl-PL"/>
        </w:rPr>
        <w:t>: informacja i komunikacja (</w:t>
      </w:r>
      <w:r>
        <w:rPr>
          <w:rFonts w:eastAsia="Times New Roman" w:cs="Times New Roman"/>
          <w:szCs w:val="19"/>
          <w:lang w:eastAsia="pl-PL"/>
        </w:rPr>
        <w:t>0,</w:t>
      </w:r>
      <w:r w:rsidR="00917EA1">
        <w:rPr>
          <w:rFonts w:eastAsia="Times New Roman" w:cs="Times New Roman"/>
          <w:szCs w:val="19"/>
          <w:lang w:eastAsia="pl-PL"/>
        </w:rPr>
        <w:t>7</w:t>
      </w:r>
      <w:r>
        <w:rPr>
          <w:rFonts w:eastAsia="Times New Roman" w:cs="Times New Roman"/>
          <w:szCs w:val="19"/>
          <w:lang w:eastAsia="pl-PL"/>
        </w:rPr>
        <w:t>0</w:t>
      </w:r>
      <w:r w:rsidRPr="005B32F3">
        <w:rPr>
          <w:rFonts w:eastAsia="Times New Roman" w:cs="Times New Roman"/>
          <w:szCs w:val="19"/>
          <w:lang w:eastAsia="pl-PL"/>
        </w:rPr>
        <w:t>)</w:t>
      </w:r>
      <w:r>
        <w:rPr>
          <w:rFonts w:eastAsia="Times New Roman" w:cs="Times New Roman"/>
          <w:szCs w:val="19"/>
          <w:lang w:eastAsia="pl-PL"/>
        </w:rPr>
        <w:t>, p</w:t>
      </w:r>
      <w:r w:rsidRPr="00C11318">
        <w:rPr>
          <w:rFonts w:eastAsia="Times New Roman" w:cs="Times New Roman"/>
          <w:szCs w:val="19"/>
          <w:lang w:eastAsia="pl-PL"/>
        </w:rPr>
        <w:t xml:space="preserve">ozostała działalność usługowa </w:t>
      </w:r>
      <w:r w:rsidRPr="005B32F3">
        <w:rPr>
          <w:rFonts w:eastAsia="Times New Roman" w:cs="Times New Roman"/>
          <w:szCs w:val="19"/>
          <w:lang w:eastAsia="pl-PL"/>
        </w:rPr>
        <w:t>(</w:t>
      </w:r>
      <w:r w:rsidR="00917EA1" w:rsidRPr="00917EA1">
        <w:rPr>
          <w:rFonts w:eastAsia="Times New Roman" w:cs="Times New Roman"/>
          <w:szCs w:val="19"/>
          <w:lang w:eastAsia="pl-PL"/>
        </w:rPr>
        <w:t>1,12</w:t>
      </w:r>
      <w:r>
        <w:rPr>
          <w:rFonts w:eastAsia="Times New Roman" w:cs="Times New Roman"/>
          <w:szCs w:val="19"/>
          <w:lang w:eastAsia="pl-PL"/>
        </w:rPr>
        <w:t>) oraz</w:t>
      </w:r>
      <w:r w:rsidRPr="00DA0882">
        <w:rPr>
          <w:rFonts w:eastAsia="Times New Roman" w:cs="Times New Roman"/>
          <w:szCs w:val="19"/>
          <w:lang w:eastAsia="pl-PL"/>
        </w:rPr>
        <w:t xml:space="preserve"> </w:t>
      </w:r>
      <w:r w:rsidRPr="00C11318">
        <w:rPr>
          <w:rFonts w:eastAsia="Times New Roman" w:cs="Times New Roman"/>
          <w:szCs w:val="19"/>
          <w:lang w:eastAsia="pl-PL"/>
        </w:rPr>
        <w:t xml:space="preserve">działalność profesjonalna, naukowa i techniczna </w:t>
      </w:r>
      <w:r>
        <w:rPr>
          <w:rFonts w:eastAsia="Times New Roman" w:cs="Times New Roman"/>
          <w:szCs w:val="19"/>
          <w:lang w:eastAsia="pl-PL"/>
        </w:rPr>
        <w:t>(</w:t>
      </w:r>
      <w:r w:rsidR="00917EA1" w:rsidRPr="00917EA1">
        <w:rPr>
          <w:rFonts w:eastAsia="Times New Roman" w:cs="Times New Roman"/>
          <w:szCs w:val="19"/>
          <w:lang w:eastAsia="pl-PL"/>
        </w:rPr>
        <w:t>1,28</w:t>
      </w:r>
      <w:r>
        <w:rPr>
          <w:rFonts w:eastAsia="Times New Roman" w:cs="Times New Roman"/>
          <w:szCs w:val="19"/>
          <w:lang w:eastAsia="pl-PL"/>
        </w:rPr>
        <w:t>).</w:t>
      </w:r>
    </w:p>
    <w:p w:rsidR="001C0D4D" w:rsidRDefault="004A4443" w:rsidP="001C0D4D">
      <w:pPr>
        <w:pStyle w:val="Tytuwykresu"/>
        <w:keepNext w:val="0"/>
        <w:pageBreakBefore/>
        <w:spacing w:line="240" w:lineRule="auto"/>
        <w:outlineLvl w:val="9"/>
        <w:rPr>
          <w:rFonts w:ascii="Fira Sans" w:hAnsi="Fira Sans"/>
        </w:rPr>
      </w:pPr>
      <w:r w:rsidRPr="008346E2">
        <w:rPr>
          <w:bCs w:val="0"/>
          <w:spacing w:val="-2"/>
          <w:sz w:val="2"/>
          <w:szCs w:val="2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6DE9E9B" wp14:editId="157783F7">
                <wp:simplePos x="0" y="0"/>
                <wp:positionH relativeFrom="column">
                  <wp:posOffset>5231130</wp:posOffset>
                </wp:positionH>
                <wp:positionV relativeFrom="paragraph">
                  <wp:posOffset>2178685</wp:posOffset>
                </wp:positionV>
                <wp:extent cx="1871980" cy="1118870"/>
                <wp:effectExtent l="0" t="0" r="0" b="5080"/>
                <wp:wrapTight wrapText="bothSides">
                  <wp:wrapPolygon edited="0">
                    <wp:start x="659" y="0"/>
                    <wp:lineTo x="659" y="21330"/>
                    <wp:lineTo x="20882" y="21330"/>
                    <wp:lineTo x="20882" y="0"/>
                    <wp:lineTo x="659" y="0"/>
                  </wp:wrapPolygon>
                </wp:wrapTight>
                <wp:docPr id="20" name="Pole tekstowe 20" descr="Najwyższy wskaźnik wypadkowości odnotowano w sekcji górnictwo i wydobywanie, a najniższy w sekcji informacja &#10;i komunikacj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5B32F3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>
                              <w:t xml:space="preserve">Najwyższy wskaźnik wypadkowości odnotowano </w:t>
                            </w:r>
                            <w:r>
                              <w:br/>
                              <w:t xml:space="preserve">w </w:t>
                            </w:r>
                            <w:r w:rsidRPr="00973BB7">
                              <w:t>sekcji</w:t>
                            </w:r>
                            <w:r>
                              <w:t xml:space="preserve"> górnictwo </w:t>
                            </w:r>
                            <w:r>
                              <w:br/>
                              <w:t xml:space="preserve">i wydobywanie, a najniższy </w:t>
                            </w:r>
                            <w:r>
                              <w:br/>
                              <w:t xml:space="preserve">w </w:t>
                            </w:r>
                            <w:r w:rsidRPr="00973BB7">
                              <w:t>sekcji</w:t>
                            </w:r>
                            <w:r>
                              <w:t xml:space="preserve"> </w:t>
                            </w:r>
                            <w:r w:rsidRPr="00F336D1">
                              <w:t xml:space="preserve">informacja </w:t>
                            </w:r>
                            <w:r>
                              <w:br/>
                            </w:r>
                            <w:r w:rsidRPr="00F336D1">
                              <w:t>i 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9E9B" id="Pole tekstowe 20" o:spid="_x0000_s1029" type="#_x0000_t202" alt="Najwyższy wskaźnik wypadkowości odnotowano w sekcji górnictwo i wydobywanie, a najniższy w sekcji informacja &#10;i komunikacja&#10;" style="position:absolute;left:0;text-align:left;margin-left:411.9pt;margin-top:171.55pt;width:147.4pt;height:88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" filled="f" stroked="f">
                <v:textbox>
                  <w:txbxContent>
                    <w:p w:rsidR="001C0D4D" w:rsidRPr="005B32F3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>
                        <w:t xml:space="preserve">Najwyższy wskaźnik wypadkowości odnotowano </w:t>
                      </w:r>
                      <w:r>
                        <w:br/>
                        <w:t xml:space="preserve">w </w:t>
                      </w:r>
                      <w:r w:rsidRPr="00973BB7">
                        <w:t>sekcji</w:t>
                      </w:r>
                      <w:r>
                        <w:t xml:space="preserve"> górnictwo </w:t>
                      </w:r>
                      <w:r>
                        <w:br/>
                        <w:t xml:space="preserve">i wydobywanie, a najniższy </w:t>
                      </w:r>
                      <w:r>
                        <w:br/>
                        <w:t xml:space="preserve">w </w:t>
                      </w:r>
                      <w:r w:rsidRPr="00973BB7">
                        <w:t>sekcji</w:t>
                      </w:r>
                      <w:r>
                        <w:t xml:space="preserve"> </w:t>
                      </w:r>
                      <w:r w:rsidRPr="00F336D1">
                        <w:t xml:space="preserve">informacja </w:t>
                      </w:r>
                      <w:r>
                        <w:br/>
                      </w:r>
                      <w:r w:rsidRPr="00F336D1">
                        <w:t>i 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A4443"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336550</wp:posOffset>
            </wp:positionV>
            <wp:extent cx="5122545" cy="4777105"/>
            <wp:effectExtent l="0" t="0" r="0" b="0"/>
            <wp:wrapSquare wrapText="bothSides"/>
            <wp:docPr id="13" name="Obraz 13" descr="Poszkodowani w wypadkach przy pracy na 1000 pracujących według sekcji PKD w 2024 r. (bez gospodarstw indywidualnych w rolnictwie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4A4443">
        <w:rPr>
          <w:rFonts w:ascii="Fira Sans" w:hAnsi="Fira Sans"/>
        </w:rPr>
        <w:t xml:space="preserve">Wykres 1. Poszkodowani w wypadkach przy pracy na 1000 pracujących według sekcji </w:t>
      </w:r>
      <w:r w:rsidR="002C4D9A" w:rsidRPr="004A4443">
        <w:rPr>
          <w:rFonts w:ascii="Fira Sans" w:hAnsi="Fira Sans"/>
        </w:rPr>
        <w:t>PKD</w:t>
      </w:r>
      <w:r w:rsidR="001C0D4D" w:rsidRPr="004A4443">
        <w:rPr>
          <w:rFonts w:ascii="Fira Sans" w:hAnsi="Fira Sans"/>
        </w:rPr>
        <w:br/>
      </w:r>
      <w:r w:rsidR="001C0D4D">
        <w:rPr>
          <w:rFonts w:ascii="Fira Sans" w:hAnsi="Fira Sans"/>
        </w:rPr>
        <w:t>w 2024</w:t>
      </w:r>
      <w:r w:rsidR="001C0D4D" w:rsidRPr="005A4206">
        <w:rPr>
          <w:rFonts w:ascii="Fira Sans" w:hAnsi="Fira Sans"/>
        </w:rPr>
        <w:t xml:space="preserve"> r. (bez gospodarstw indywidualnych w rolnictwie)</w:t>
      </w:r>
    </w:p>
    <w:p w:rsidR="004A4443" w:rsidRDefault="004A4443" w:rsidP="004A4443">
      <w:pPr>
        <w:pStyle w:val="Tytuwykresu"/>
        <w:keepNext w:val="0"/>
        <w:spacing w:line="240" w:lineRule="auto"/>
        <w:outlineLvl w:val="9"/>
        <w:rPr>
          <w:rFonts w:ascii="Fira Sans" w:hAnsi="Fira Sans"/>
        </w:rPr>
      </w:pPr>
    </w:p>
    <w:p w:rsidR="001C0D4D" w:rsidRPr="008346E2" w:rsidRDefault="001C0D4D" w:rsidP="008346E2">
      <w:pPr>
        <w:spacing w:line="240" w:lineRule="auto"/>
        <w:jc w:val="right"/>
        <w:rPr>
          <w:sz w:val="2"/>
          <w:szCs w:val="2"/>
        </w:rPr>
      </w:pPr>
    </w:p>
    <w:p w:rsidR="001C0D4D" w:rsidRDefault="00343D74" w:rsidP="00E71214">
      <w:pPr>
        <w:pStyle w:val="Tytuwykresu"/>
        <w:keepNext w:val="0"/>
        <w:spacing w:line="240" w:lineRule="auto"/>
        <w:outlineLvl w:val="9"/>
        <w:rPr>
          <w:rFonts w:ascii="Fira Sans" w:eastAsiaTheme="minorHAnsi" w:hAnsi="Fira Sans"/>
        </w:rPr>
      </w:pPr>
      <w:r w:rsidRPr="00343D74">
        <w:rPr>
          <w:rFonts w:eastAsiaTheme="minorHAnsi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523875</wp:posOffset>
            </wp:positionV>
            <wp:extent cx="5122545" cy="2694940"/>
            <wp:effectExtent l="0" t="0" r="0" b="0"/>
            <wp:wrapSquare wrapText="bothSides"/>
            <wp:docPr id="3" name="Obraz 3" descr="Wykres 2. Poszkodowani w wypadkach przy pracy według wydarzeń powodujących uraz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5A4206">
        <w:rPr>
          <w:rFonts w:ascii="Fira Sans" w:hAnsi="Fira Sans"/>
          <w:i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E4F58E8" wp14:editId="05128710">
                <wp:simplePos x="0" y="0"/>
                <wp:positionH relativeFrom="column">
                  <wp:posOffset>5219700</wp:posOffset>
                </wp:positionH>
                <wp:positionV relativeFrom="paragraph">
                  <wp:posOffset>1320800</wp:posOffset>
                </wp:positionV>
                <wp:extent cx="1871980" cy="1035050"/>
                <wp:effectExtent l="0" t="0" r="0" b="0"/>
                <wp:wrapTight wrapText="bothSides">
                  <wp:wrapPolygon edited="0">
                    <wp:start x="659" y="0"/>
                    <wp:lineTo x="659" y="21070"/>
                    <wp:lineTo x="20882" y="21070"/>
                    <wp:lineTo x="20882" y="0"/>
                    <wp:lineTo x="659" y="0"/>
                  </wp:wrapPolygon>
                </wp:wrapTight>
                <wp:docPr id="25" name="Pole tekstowe 25" descr="Dominującą grupą wydarzeń powodujących uraz było uderzenie w nieruchomy obiekt (29,9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5B32F3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>
                              <w:t xml:space="preserve">Dominującą grupą wydarzeń powodujących uraz było </w:t>
                            </w:r>
                            <w:r w:rsidRPr="003B6EA3">
                              <w:t>uderzenie w nieruchomy obiekt</w:t>
                            </w:r>
                            <w:r>
                              <w:t xml:space="preserve"> (</w:t>
                            </w:r>
                            <w:r w:rsidR="00980EA5">
                              <w:t>29,9</w:t>
                            </w:r>
                            <w: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58E8" id="Pole tekstowe 25" o:spid="_x0000_s1030" type="#_x0000_t202" alt="Dominującą grupą wydarzeń powodujących uraz było uderzenie w nieruchomy obiekt (29,9%)&#10;" style="position:absolute;left:0;text-align:left;margin-left:411pt;margin-top:104pt;width:147.4pt;height:8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" filled="f" stroked="f">
                <v:textbox>
                  <w:txbxContent>
                    <w:p w:rsidR="001C0D4D" w:rsidRPr="005B32F3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>
                        <w:t xml:space="preserve">Dominującą grupą wydarzeń powodujących uraz było </w:t>
                      </w:r>
                      <w:r w:rsidRPr="003B6EA3">
                        <w:t>uderzenie w nieruchomy obiekt</w:t>
                      </w:r>
                      <w:r>
                        <w:t xml:space="preserve"> (</w:t>
                      </w:r>
                      <w:r w:rsidR="00980EA5">
                        <w:t>29,9</w:t>
                      </w:r>
                      <w: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5A4206">
        <w:rPr>
          <w:rFonts w:ascii="Fira Sans" w:eastAsiaTheme="minorHAnsi" w:hAnsi="Fira Sans"/>
        </w:rPr>
        <w:t xml:space="preserve">Wykres 2. Poszkodowani w wypadkach przy pracy według wydarzeń powodujących uraz </w:t>
      </w:r>
      <w:r w:rsidR="001C0D4D" w:rsidRPr="005A4206">
        <w:rPr>
          <w:rFonts w:ascii="Fira Sans" w:eastAsiaTheme="minorHAnsi" w:hAnsi="Fira Sans"/>
        </w:rPr>
        <w:br/>
      </w:r>
      <w:r w:rsidR="001C0D4D">
        <w:rPr>
          <w:rFonts w:ascii="Fira Sans" w:eastAsiaTheme="minorHAnsi" w:hAnsi="Fira Sans"/>
        </w:rPr>
        <w:t>w 2024</w:t>
      </w:r>
      <w:r w:rsidR="001C0D4D" w:rsidRPr="005A4206">
        <w:rPr>
          <w:rFonts w:ascii="Fira Sans" w:eastAsiaTheme="minorHAnsi" w:hAnsi="Fira Sans"/>
        </w:rPr>
        <w:t xml:space="preserve"> r.</w:t>
      </w:r>
    </w:p>
    <w:p w:rsidR="004A4443" w:rsidRDefault="004A4443" w:rsidP="00E71214">
      <w:pPr>
        <w:pStyle w:val="Tytuwykresu"/>
        <w:keepNext w:val="0"/>
        <w:spacing w:line="240" w:lineRule="auto"/>
        <w:outlineLvl w:val="9"/>
        <w:rPr>
          <w:rFonts w:ascii="Fira Sans" w:eastAsiaTheme="minorHAnsi" w:hAnsi="Fira Sans"/>
        </w:rPr>
      </w:pPr>
    </w:p>
    <w:p w:rsidR="001C0D4D" w:rsidRDefault="001C0D4D" w:rsidP="00641884">
      <w:pPr>
        <w:pStyle w:val="Legenda"/>
        <w:widowControl w:val="0"/>
        <w:spacing w:before="480" w:after="120"/>
        <w:ind w:left="851" w:hanging="851"/>
        <w:rPr>
          <w:b/>
          <w:i w:val="0"/>
          <w:color w:val="auto"/>
          <w:sz w:val="19"/>
          <w:szCs w:val="19"/>
        </w:rPr>
      </w:pPr>
      <w:r>
        <w:rPr>
          <w:b/>
          <w:i w:val="0"/>
          <w:color w:val="auto"/>
          <w:sz w:val="19"/>
          <w:szCs w:val="19"/>
        </w:rPr>
        <w:br w:type="page"/>
      </w:r>
      <w:r w:rsidR="005B2671" w:rsidRPr="00641884">
        <w:rPr>
          <w:b/>
          <w:i w:val="0"/>
          <w:iCs w:val="0"/>
          <w:noProof/>
          <w:color w:val="auto"/>
          <w:sz w:val="19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D746974" wp14:editId="45FE3DD7">
                <wp:simplePos x="0" y="0"/>
                <wp:positionH relativeFrom="column">
                  <wp:posOffset>5240655</wp:posOffset>
                </wp:positionH>
                <wp:positionV relativeFrom="paragraph">
                  <wp:posOffset>796925</wp:posOffset>
                </wp:positionV>
                <wp:extent cx="1862455" cy="784225"/>
                <wp:effectExtent l="0" t="0" r="0" b="0"/>
                <wp:wrapTight wrapText="bothSides">
                  <wp:wrapPolygon edited="0">
                    <wp:start x="663" y="0"/>
                    <wp:lineTo x="663" y="20988"/>
                    <wp:lineTo x="20768" y="20988"/>
                    <wp:lineTo x="20768" y="0"/>
                    <wp:lineTo x="663" y="0"/>
                  </wp:wrapPolygon>
                </wp:wrapTight>
                <wp:docPr id="28" name="Pole tekstowe 28" descr="Nieprawidłowe zachowanie się pracownika było dominującą przyczyną wypadków przy pracy (42,3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4A4443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 w:rsidRPr="004A4443">
                              <w:t xml:space="preserve">Nieprawidłowe zachowanie się pracownika było </w:t>
                            </w:r>
                            <w:r w:rsidR="002C4D9A" w:rsidRPr="004A4443">
                              <w:t xml:space="preserve">dominującą </w:t>
                            </w:r>
                            <w:r w:rsidRPr="004A4443">
                              <w:t>przyczyną wypadków przy pracy</w:t>
                            </w:r>
                            <w:r w:rsidR="002C4D9A" w:rsidRPr="004A4443">
                              <w:t xml:space="preserve"> </w:t>
                            </w:r>
                            <w:r w:rsidR="00D638C9" w:rsidRPr="004A4443">
                              <w:t>(</w:t>
                            </w:r>
                            <w:r w:rsidR="002C4D9A" w:rsidRPr="004A4443">
                              <w:t>42,3%</w:t>
                            </w:r>
                            <w:r w:rsidR="00D638C9" w:rsidRPr="004A4443">
                              <w:t>)</w:t>
                            </w:r>
                            <w:r w:rsidR="005B267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6974" id="Pole tekstowe 28" o:spid="_x0000_s1031" type="#_x0000_t202" alt="Nieprawidłowe zachowanie się pracownika było dominującą przyczyną wypadków przy pracy (42,3%)." style="position:absolute;left:0;text-align:left;margin-left:412.65pt;margin-top:62.75pt;width:146.65pt;height:61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" filled="f" stroked="f">
                <v:textbox>
                  <w:txbxContent>
                    <w:p w:rsidR="001C0D4D" w:rsidRPr="004A4443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 w:rsidRPr="004A4443">
                        <w:t xml:space="preserve">Nieprawidłowe zachowanie się pracownika było </w:t>
                      </w:r>
                      <w:r w:rsidR="002C4D9A" w:rsidRPr="004A4443">
                        <w:t xml:space="preserve">dominującą </w:t>
                      </w:r>
                      <w:r w:rsidRPr="004A4443">
                        <w:t>przyczyną wypadków przy pracy</w:t>
                      </w:r>
                      <w:r w:rsidR="002C4D9A" w:rsidRPr="004A4443">
                        <w:t xml:space="preserve"> </w:t>
                      </w:r>
                      <w:r w:rsidR="00D638C9" w:rsidRPr="004A4443">
                        <w:t>(</w:t>
                      </w:r>
                      <w:r w:rsidR="002C4D9A" w:rsidRPr="004A4443">
                        <w:t>42,3%</w:t>
                      </w:r>
                      <w:r w:rsidR="00D638C9" w:rsidRPr="004A4443">
                        <w:t>)</w:t>
                      </w:r>
                      <w:r w:rsidR="005B2671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6901" w:rsidRPr="00D16901">
        <w:rPr>
          <w:noProof/>
          <w:lang w:eastAsia="pl-PL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122545" cy="4158615"/>
            <wp:effectExtent l="0" t="0" r="0" b="0"/>
            <wp:wrapSquare wrapText="bothSides"/>
            <wp:docPr id="4" name="Obraz 4" descr="Wykres 3. Przyczyny wypadków przy pracy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884">
        <w:rPr>
          <w:b/>
          <w:i w:val="0"/>
          <w:color w:val="auto"/>
          <w:sz w:val="19"/>
          <w:szCs w:val="19"/>
        </w:rPr>
        <w:t>Wykres 3. Przyczyny wypadków przy pracy w 2024 r.</w:t>
      </w:r>
    </w:p>
    <w:p w:rsidR="004A4443" w:rsidRPr="004A4443" w:rsidRDefault="004A4443" w:rsidP="004A4443"/>
    <w:p w:rsidR="001C0D4D" w:rsidRDefault="001C0D4D" w:rsidP="00641884">
      <w:pPr>
        <w:pStyle w:val="Tytuwykresu"/>
        <w:keepNext w:val="0"/>
        <w:spacing w:line="240" w:lineRule="auto"/>
        <w:outlineLvl w:val="9"/>
        <w:rPr>
          <w:rFonts w:ascii="Fira Sans" w:hAnsi="Fira Sans"/>
        </w:rPr>
      </w:pPr>
      <w:r w:rsidRPr="005A4206">
        <w:rPr>
          <w:rFonts w:ascii="Fira Sans" w:hAnsi="Fira Sans"/>
        </w:rPr>
        <w:t xml:space="preserve">Wykres 4. </w:t>
      </w:r>
      <w:r w:rsidRPr="005A4206">
        <w:rPr>
          <w:rFonts w:ascii="Fira Sans" w:eastAsiaTheme="minorHAnsi" w:hAnsi="Fira Sans"/>
        </w:rPr>
        <w:t xml:space="preserve">Poszkodowani w </w:t>
      </w:r>
      <w:r w:rsidRPr="00186ABE">
        <w:rPr>
          <w:rFonts w:ascii="Fira Sans" w:hAnsi="Fira Sans"/>
        </w:rPr>
        <w:t>wypadkach</w:t>
      </w:r>
      <w:r w:rsidRPr="005A4206">
        <w:rPr>
          <w:rFonts w:ascii="Fira Sans" w:eastAsiaTheme="minorHAnsi" w:hAnsi="Fira Sans"/>
        </w:rPr>
        <w:t xml:space="preserve"> przy pracy według czynności wykonywanej </w:t>
      </w:r>
      <w:r w:rsidRPr="005A4206">
        <w:rPr>
          <w:rFonts w:ascii="Fira Sans" w:eastAsiaTheme="minorHAnsi" w:hAnsi="Fira Sans"/>
        </w:rPr>
        <w:br/>
      </w:r>
      <w:r w:rsidRPr="005A4206">
        <w:rPr>
          <w:rFonts w:ascii="Fira Sans" w:hAnsi="Fira Sans"/>
        </w:rPr>
        <w:t xml:space="preserve">przez poszkodowanego w chwili wypadku </w:t>
      </w:r>
      <w:r>
        <w:rPr>
          <w:rFonts w:ascii="Fira Sans" w:hAnsi="Fira Sans"/>
        </w:rPr>
        <w:t>w 2024</w:t>
      </w:r>
      <w:r w:rsidRPr="005A4206">
        <w:rPr>
          <w:rFonts w:ascii="Fira Sans" w:hAnsi="Fira Sans"/>
        </w:rPr>
        <w:t xml:space="preserve"> r.</w:t>
      </w:r>
    </w:p>
    <w:p w:rsidR="001C0D4D" w:rsidRPr="005A4206" w:rsidRDefault="004A4443" w:rsidP="001C0D4D">
      <w:pPr>
        <w:pStyle w:val="Tytuwykresu"/>
        <w:ind w:left="0" w:firstLine="0"/>
        <w:rPr>
          <w:rFonts w:ascii="Fira Sans" w:hAnsi="Fira Sans"/>
        </w:rPr>
      </w:pPr>
      <w:r w:rsidRPr="004A4443">
        <w:drawing>
          <wp:inline distT="0" distB="0" distL="0" distR="0">
            <wp:extent cx="5122545" cy="2028790"/>
            <wp:effectExtent l="0" t="0" r="0" b="0"/>
            <wp:docPr id="24" name="Obraz 24" descr="Wykres 4. Poszkodowani w wypadkach przy pracy według czynności wykonywanej przez poszkodowanego w chwili wypadku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2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D4D" w:rsidRPr="006865C5">
        <w:rPr>
          <w:b w:val="0"/>
          <w:bCs w:val="0"/>
          <w:i/>
          <w:i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7FB4968" wp14:editId="1E3BE88F">
                <wp:simplePos x="0" y="0"/>
                <wp:positionH relativeFrom="page">
                  <wp:posOffset>5655310</wp:posOffset>
                </wp:positionH>
                <wp:positionV relativeFrom="paragraph">
                  <wp:posOffset>404231</wp:posOffset>
                </wp:positionV>
                <wp:extent cx="1862455" cy="943610"/>
                <wp:effectExtent l="0" t="0" r="0" b="0"/>
                <wp:wrapTight wrapText="bothSides">
                  <wp:wrapPolygon edited="0">
                    <wp:start x="663" y="0"/>
                    <wp:lineTo x="663" y="20931"/>
                    <wp:lineTo x="20768" y="20931"/>
                    <wp:lineTo x="20768" y="0"/>
                    <wp:lineTo x="663" y="0"/>
                  </wp:wrapPolygon>
                </wp:wrapTight>
                <wp:docPr id="30" name="Pole tekstowe 30" descr="Czynnością najczęściej wykonywaną przez poszkodowanego w chwili wypadku było poruszanie się (38,6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94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5B32F3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>
                              <w:t>Czynnością najczęściej wykonywaną przez poszkodowanego w chwili wypadku było poruszanie się (</w:t>
                            </w:r>
                            <w:r w:rsidR="00980EA5">
                              <w:t>38,6</w:t>
                            </w:r>
                            <w:r w:rsidRPr="004E6058">
                              <w:t>%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4968" id="Pole tekstowe 30" o:spid="_x0000_s1032" type="#_x0000_t202" alt="Czynnością najczęściej wykonywaną przez poszkodowanego w chwili wypadku było poruszanie się (38,6%)" style="position:absolute;margin-left:445.3pt;margin-top:31.85pt;width:146.65pt;height:74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" filled="f" stroked="f">
                <v:textbox>
                  <w:txbxContent>
                    <w:p w:rsidR="001C0D4D" w:rsidRPr="005B32F3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>
                        <w:t>Czynnością najczęściej wykonywaną przez poszkodowanego w chwili wypadku było poruszanie się (</w:t>
                      </w:r>
                      <w:r w:rsidR="00980EA5">
                        <w:t>38,6</w:t>
                      </w:r>
                      <w:r w:rsidRPr="004E6058">
                        <w:t>%</w:t>
                      </w:r>
                      <w:r>
                        <w:t>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1C0D4D" w:rsidRDefault="006370E6" w:rsidP="001C0D4D">
      <w:pPr>
        <w:pStyle w:val="Tytuwykresu"/>
        <w:keepNext w:val="0"/>
        <w:pageBreakBefore/>
        <w:spacing w:line="240" w:lineRule="auto"/>
        <w:outlineLvl w:val="9"/>
      </w:pPr>
      <w:r w:rsidRPr="004A4443">
        <w:rPr>
          <w:rFonts w:ascii="Fira Sans" w:hAnsi="Fira Sans"/>
          <w:b w:val="0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D441C43" wp14:editId="38FD42E8">
                <wp:simplePos x="0" y="0"/>
                <wp:positionH relativeFrom="column">
                  <wp:posOffset>5248275</wp:posOffset>
                </wp:positionH>
                <wp:positionV relativeFrom="paragraph">
                  <wp:posOffset>744220</wp:posOffset>
                </wp:positionV>
                <wp:extent cx="1854835" cy="718185"/>
                <wp:effectExtent l="0" t="0" r="0" b="5715"/>
                <wp:wrapTight wrapText="bothSides">
                  <wp:wrapPolygon edited="0">
                    <wp:start x="666" y="0"/>
                    <wp:lineTo x="666" y="21199"/>
                    <wp:lineTo x="20853" y="21199"/>
                    <wp:lineTo x="20853" y="0"/>
                    <wp:lineTo x="666" y="0"/>
                  </wp:wrapPolygon>
                </wp:wrapTight>
                <wp:docPr id="32" name="Pole tekstowe 32" descr="78,6% osób poszkodowanych w wypadkach przy pracy doznało urazu kończy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5B32F3" w:rsidRDefault="003C6AAC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>
                              <w:t>78,6</w:t>
                            </w:r>
                            <w:r w:rsidR="001C0D4D" w:rsidRPr="004E6058">
                              <w:t xml:space="preserve">% </w:t>
                            </w:r>
                            <w:r w:rsidR="001C0D4D" w:rsidRPr="004C5AC9">
                              <w:t xml:space="preserve">osób poszkodowanych </w:t>
                            </w:r>
                            <w:r w:rsidR="001C0D4D">
                              <w:br/>
                            </w:r>
                            <w:r w:rsidR="001C0D4D" w:rsidRPr="004C5AC9">
                              <w:t>w wypadkach przy pracy</w:t>
                            </w:r>
                            <w:r w:rsidR="001C0D4D">
                              <w:t xml:space="preserve"> </w:t>
                            </w:r>
                            <w:r w:rsidR="001C0D4D" w:rsidRPr="004C5AC9"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1C43" id="Pole tekstowe 32" o:spid="_x0000_s1033" type="#_x0000_t202" alt="78,6% osób poszkodowanych w wypadkach przy pracy doznało urazu kończyn" style="position:absolute;left:0;text-align:left;margin-left:413.25pt;margin-top:58.6pt;width:146.05pt;height:56.5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" filled="f" stroked="f">
                <v:textbox>
                  <w:txbxContent>
                    <w:p w:rsidR="001C0D4D" w:rsidRPr="005B32F3" w:rsidRDefault="003C6AAC" w:rsidP="001C0D4D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>
                        <w:t>78,6</w:t>
                      </w:r>
                      <w:r w:rsidR="001C0D4D" w:rsidRPr="004E6058">
                        <w:t xml:space="preserve">% </w:t>
                      </w:r>
                      <w:r w:rsidR="001C0D4D" w:rsidRPr="004C5AC9">
                        <w:t xml:space="preserve">osób poszkodowanych </w:t>
                      </w:r>
                      <w:r w:rsidR="001C0D4D">
                        <w:br/>
                      </w:r>
                      <w:r w:rsidR="001C0D4D" w:rsidRPr="004C5AC9">
                        <w:t>w wypadkach przy pracy</w:t>
                      </w:r>
                      <w:r w:rsidR="001C0D4D">
                        <w:t xml:space="preserve"> </w:t>
                      </w:r>
                      <w:r w:rsidR="001C0D4D" w:rsidRPr="004C5AC9"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A4443">
        <w:rPr>
          <w:rFonts w:ascii="Fira Sans" w:eastAsia="Fira Sans Light" w:hAnsi="Fira Sans"/>
          <w:b w:val="0"/>
          <w:bCs w:val="0"/>
          <w:szCs w:val="19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304165</wp:posOffset>
            </wp:positionV>
            <wp:extent cx="5122545" cy="1933597"/>
            <wp:effectExtent l="0" t="0" r="0" b="0"/>
            <wp:wrapSquare wrapText="bothSides"/>
            <wp:docPr id="26" name="Obraz 26" descr="Wykres 5. Poszkodowani w wypadkach przy pracy według umiejscowienia urazu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3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980EA5">
        <w:rPr>
          <w:rFonts w:ascii="Fira Sans" w:hAnsi="Fira Sans"/>
        </w:rPr>
        <w:t>Wykres 5. Poszkodowani w wypadkach przy pracy według umiejscowienia urazu w 2024 r</w:t>
      </w:r>
      <w:r w:rsidR="001C0D4D" w:rsidRPr="00A54246">
        <w:t>.</w:t>
      </w:r>
    </w:p>
    <w:p w:rsidR="006370E6" w:rsidRDefault="006370E6" w:rsidP="006370E6">
      <w:pPr>
        <w:pStyle w:val="Tytuwykresu"/>
        <w:keepNext w:val="0"/>
        <w:spacing w:before="240" w:line="240" w:lineRule="auto"/>
        <w:ind w:left="0" w:firstLine="0"/>
        <w:outlineLvl w:val="9"/>
        <w:rPr>
          <w:rFonts w:ascii="Fira Sans" w:hAnsi="Fira Sans"/>
          <w:b w:val="0"/>
          <w:szCs w:val="19"/>
        </w:rPr>
      </w:pPr>
    </w:p>
    <w:p w:rsidR="006370E6" w:rsidRPr="004A4443" w:rsidRDefault="006370E6" w:rsidP="006370E6">
      <w:pPr>
        <w:suppressAutoHyphens/>
        <w:autoSpaceDE w:val="0"/>
        <w:autoSpaceDN w:val="0"/>
        <w:adjustRightInd w:val="0"/>
        <w:spacing w:before="720" w:after="240" w:line="288" w:lineRule="auto"/>
        <w:ind w:right="-13"/>
        <w:rPr>
          <w:szCs w:val="19"/>
        </w:rPr>
      </w:pPr>
      <w:r w:rsidRPr="008B4B10">
        <w:rPr>
          <w:szCs w:val="19"/>
        </w:rPr>
        <w:t>Opracowanie zawiera informacje o</w:t>
      </w:r>
      <w:r w:rsidRPr="008B4B10">
        <w:rPr>
          <w:b/>
          <w:szCs w:val="19"/>
        </w:rPr>
        <w:t xml:space="preserve"> </w:t>
      </w:r>
      <w:r w:rsidRPr="008B4B10">
        <w:rPr>
          <w:szCs w:val="19"/>
        </w:rPr>
        <w:t>zgłoszonych w danym okresie</w:t>
      </w:r>
      <w:r w:rsidRPr="008B4B10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Pr="008B4B10">
        <w:rPr>
          <w:b/>
          <w:szCs w:val="19"/>
        </w:rPr>
        <w:t>w gospodarce narodowej</w:t>
      </w:r>
      <w:r w:rsidRPr="008B4B10">
        <w:rPr>
          <w:szCs w:val="19"/>
        </w:rPr>
        <w:t xml:space="preserve">, z wyjątkiem jednostek budżetowych prowadzących działalność w zakresie obrony </w:t>
      </w:r>
      <w:r w:rsidRPr="004A4443">
        <w:rPr>
          <w:szCs w:val="19"/>
        </w:rPr>
        <w:t>narodowej i bezpieczeństwa publicznego, w których informacje dotyczą tylko pracowników cywilnych.</w:t>
      </w:r>
    </w:p>
    <w:p w:rsidR="006370E6" w:rsidRPr="004A4443" w:rsidRDefault="006370E6" w:rsidP="006370E6">
      <w:pPr>
        <w:suppressAutoHyphens/>
        <w:autoSpaceDE w:val="0"/>
        <w:autoSpaceDN w:val="0"/>
        <w:adjustRightInd w:val="0"/>
        <w:spacing w:after="240" w:line="288" w:lineRule="auto"/>
        <w:ind w:right="-13"/>
        <w:rPr>
          <w:szCs w:val="19"/>
        </w:rPr>
      </w:pPr>
      <w:r w:rsidRPr="004A4443">
        <w:rPr>
          <w:b/>
          <w:szCs w:val="19"/>
        </w:rPr>
        <w:t>Wskaźnik wypadkowości</w:t>
      </w:r>
      <w:r w:rsidRPr="004A4443">
        <w:rPr>
          <w:szCs w:val="19"/>
        </w:rPr>
        <w:t xml:space="preserve"> jest to liczba osób poszkodowanych w wypadkach przy pracy na 1000 pracujących. Do obliczenia wskaźnika przyjęto przeciętną liczbę pracujących obliczoną jako średnia arytmetyczna dwóch stanów (w dniu 31 grudnia roku poprzedniego i 31 grudnia roku bieżącego).</w:t>
      </w:r>
    </w:p>
    <w:p w:rsidR="006370E6" w:rsidRPr="008B4B10" w:rsidRDefault="006370E6" w:rsidP="006370E6">
      <w:pPr>
        <w:suppressAutoHyphens/>
        <w:autoSpaceDE w:val="0"/>
        <w:autoSpaceDN w:val="0"/>
        <w:adjustRightInd w:val="0"/>
        <w:spacing w:after="240" w:line="288" w:lineRule="auto"/>
        <w:ind w:right="-13"/>
        <w:rPr>
          <w:rStyle w:val="Hipercze"/>
          <w:color w:val="001D77"/>
          <w:szCs w:val="19"/>
        </w:rPr>
      </w:pPr>
      <w:r w:rsidRPr="008B4B10">
        <w:rPr>
          <w:szCs w:val="19"/>
        </w:rPr>
        <w:t>Szczegółowe omówienie metodologii badania wypadków przy pracy znajduje się w publikacji rocznej pt.: „</w:t>
      </w:r>
      <w:hyperlink r:id="rId12" w:history="1">
        <w:r w:rsidRPr="005B2671">
          <w:rPr>
            <w:rStyle w:val="Hipercze"/>
            <w:color w:val="001D77"/>
            <w:sz w:val="18"/>
          </w:rPr>
          <w:t>Wypadki przy pracy</w:t>
        </w:r>
      </w:hyperlink>
      <w:r w:rsidRPr="008B4B10">
        <w:rPr>
          <w:szCs w:val="19"/>
        </w:rPr>
        <w:t xml:space="preserve">”, dostępnej </w:t>
      </w:r>
      <w:r w:rsidRPr="004A4443">
        <w:rPr>
          <w:szCs w:val="19"/>
        </w:rPr>
        <w:t xml:space="preserve">na Portalu Informacyjnym </w:t>
      </w:r>
      <w:r w:rsidRPr="005B2671">
        <w:rPr>
          <w:szCs w:val="19"/>
        </w:rPr>
        <w:t>Głównego Urzędu Statystycznego.</w:t>
      </w:r>
    </w:p>
    <w:p w:rsidR="006370E6" w:rsidRPr="008B4B10" w:rsidRDefault="006370E6" w:rsidP="006370E6">
      <w:pPr>
        <w:suppressAutoHyphens/>
        <w:autoSpaceDE w:val="0"/>
        <w:autoSpaceDN w:val="0"/>
        <w:adjustRightInd w:val="0"/>
        <w:spacing w:after="240" w:line="288" w:lineRule="auto"/>
        <w:ind w:right="-13"/>
        <w:rPr>
          <w:szCs w:val="19"/>
        </w:rPr>
      </w:pPr>
      <w:r w:rsidRPr="008B4B10">
        <w:rPr>
          <w:szCs w:val="19"/>
        </w:rPr>
        <w:t xml:space="preserve">Dane zaprezentowane w niniejszym opracowaniu mają charakter wstępny. Dane ostateczne, obejmujące </w:t>
      </w:r>
      <w:r w:rsidR="005B2671">
        <w:rPr>
          <w:szCs w:val="19"/>
        </w:rPr>
        <w:t>cały rok</w:t>
      </w:r>
      <w:r w:rsidRPr="008B4B10">
        <w:rPr>
          <w:szCs w:val="19"/>
        </w:rPr>
        <w:t xml:space="preserve"> </w:t>
      </w:r>
      <w:r>
        <w:rPr>
          <w:szCs w:val="19"/>
        </w:rPr>
        <w:t>2024</w:t>
      </w:r>
      <w:r w:rsidRPr="008B4B10">
        <w:rPr>
          <w:szCs w:val="19"/>
        </w:rPr>
        <w:t xml:space="preserve"> r., </w:t>
      </w:r>
      <w:r w:rsidR="005B2671">
        <w:rPr>
          <w:szCs w:val="19"/>
        </w:rPr>
        <w:t xml:space="preserve">będą </w:t>
      </w:r>
      <w:r w:rsidR="00062E34">
        <w:rPr>
          <w:szCs w:val="19"/>
        </w:rPr>
        <w:t>dostępne</w:t>
      </w:r>
      <w:r w:rsidRPr="008B4B10">
        <w:rPr>
          <w:szCs w:val="19"/>
        </w:rPr>
        <w:t xml:space="preserve"> w listopadzie 202</w:t>
      </w:r>
      <w:r>
        <w:rPr>
          <w:szCs w:val="19"/>
        </w:rPr>
        <w:t>5</w:t>
      </w:r>
      <w:r w:rsidRPr="008B4B10">
        <w:rPr>
          <w:szCs w:val="19"/>
        </w:rPr>
        <w:t xml:space="preserve"> r.</w:t>
      </w:r>
    </w:p>
    <w:p w:rsidR="001C0D4D" w:rsidRPr="004A4443" w:rsidRDefault="001C0D4D" w:rsidP="0041765D">
      <w:pPr>
        <w:pStyle w:val="Tytuwykresu"/>
        <w:keepNext w:val="0"/>
        <w:spacing w:before="5160" w:after="0" w:line="240" w:lineRule="auto"/>
        <w:ind w:left="0" w:firstLine="0"/>
        <w:outlineLvl w:val="9"/>
        <w:rPr>
          <w:rFonts w:ascii="Fira Sans" w:hAnsi="Fira Sans"/>
          <w:b w:val="0"/>
          <w:szCs w:val="19"/>
        </w:rPr>
      </w:pPr>
      <w:r w:rsidRPr="004A4443">
        <w:rPr>
          <w:rFonts w:ascii="Fira Sans" w:hAnsi="Fira Sans"/>
          <w:b w:val="0"/>
          <w:szCs w:val="19"/>
        </w:rPr>
        <w:t>W przypadku cytowania da</w:t>
      </w:r>
      <w:bookmarkStart w:id="0" w:name="_GoBack"/>
      <w:bookmarkEnd w:id="0"/>
      <w:r w:rsidRPr="004A4443">
        <w:rPr>
          <w:rFonts w:ascii="Fira Sans" w:hAnsi="Fira Sans"/>
          <w:b w:val="0"/>
          <w:szCs w:val="19"/>
        </w:rPr>
        <w:t xml:space="preserve">nych Głównego Urzędu Statystycznego prosimy o zamieszczenie informacji: „Źródło danych GUS”, a </w:t>
      </w:r>
      <w:r w:rsidR="003500A8" w:rsidRPr="004A4443">
        <w:rPr>
          <w:rFonts w:ascii="Fira Sans" w:hAnsi="Fira Sans"/>
          <w:b w:val="0"/>
          <w:szCs w:val="19"/>
        </w:rPr>
        <w:t xml:space="preserve">w </w:t>
      </w:r>
      <w:r w:rsidRPr="004A4443">
        <w:rPr>
          <w:rFonts w:ascii="Fira Sans" w:hAnsi="Fira Sans"/>
          <w:b w:val="0"/>
          <w:szCs w:val="19"/>
        </w:rPr>
        <w:t>przypadku publikowania obliczeń dokonanych na danych opublikowanych przez GUS prosimy o zamieszczenie informacji: „Opracowanie własne na podstawie danych GUS”.</w:t>
      </w:r>
    </w:p>
    <w:p w:rsidR="001C0D4D" w:rsidRPr="00001C5B" w:rsidRDefault="001C0D4D" w:rsidP="001C0D4D">
      <w:pPr>
        <w:spacing w:before="360"/>
        <w:rPr>
          <w:sz w:val="18"/>
        </w:rPr>
        <w:sectPr w:rsidR="001C0D4D" w:rsidRPr="00001C5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1C0D4D" w:rsidRPr="00CD5E18" w:rsidRDefault="001C0D4D" w:rsidP="001C0D4D">
      <w:pPr>
        <w:spacing w:before="0" w:after="0" w:line="276" w:lineRule="auto"/>
        <w:rPr>
          <w:rFonts w:eastAsia="Fira Sans Light" w:cs="Arial"/>
          <w:color w:val="000000"/>
          <w:sz w:val="20"/>
          <w:szCs w:val="20"/>
        </w:rPr>
      </w:pPr>
      <w:r w:rsidRPr="00CD5E18">
        <w:rPr>
          <w:rFonts w:eastAsia="Fira Sans Light" w:cs="Arial"/>
          <w:color w:val="000000"/>
          <w:sz w:val="20"/>
          <w:szCs w:val="20"/>
        </w:rPr>
        <w:lastRenderedPageBreak/>
        <w:t>Opracowanie merytoryczne:</w:t>
      </w:r>
    </w:p>
    <w:p w:rsidR="001C0D4D" w:rsidRPr="00CD5E18" w:rsidRDefault="001C0D4D" w:rsidP="001C0D4D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</w:rPr>
      </w:pPr>
      <w:r w:rsidRPr="00CD5E18">
        <w:rPr>
          <w:rFonts w:eastAsia="Fira Sans Light" w:cs="Arial"/>
          <w:b/>
          <w:color w:val="000000"/>
          <w:sz w:val="20"/>
          <w:szCs w:val="20"/>
        </w:rPr>
        <w:t>Urząd Statystyczny w Gdańsku</w:t>
      </w:r>
    </w:p>
    <w:p w:rsidR="001C0D4D" w:rsidRPr="00CD5E18" w:rsidRDefault="001C0D4D" w:rsidP="001C0D4D">
      <w:pPr>
        <w:spacing w:before="0" w:after="0" w:line="276" w:lineRule="auto"/>
        <w:rPr>
          <w:rFonts w:eastAsia="Fira Sans Light" w:cs="Arial"/>
          <w:b/>
          <w:color w:val="000000"/>
          <w:sz w:val="20"/>
          <w:szCs w:val="20"/>
        </w:rPr>
      </w:pPr>
      <w:r w:rsidRPr="00CD5E18">
        <w:rPr>
          <w:rFonts w:eastAsia="Fira Sans Light" w:cs="Arial"/>
          <w:b/>
          <w:color w:val="000000"/>
          <w:sz w:val="20"/>
          <w:szCs w:val="20"/>
        </w:rPr>
        <w:t>Dyrektor Jerzy Auksztol</w:t>
      </w:r>
    </w:p>
    <w:p w:rsidR="001C0D4D" w:rsidRPr="00CD5E18" w:rsidRDefault="001C0D4D" w:rsidP="001C0D4D">
      <w:pPr>
        <w:spacing w:before="0" w:after="0" w:line="276" w:lineRule="auto"/>
        <w:rPr>
          <w:rFonts w:eastAsia="Fira Sans Light" w:cs="Arial"/>
          <w:color w:val="000000"/>
          <w:sz w:val="20"/>
          <w:szCs w:val="20"/>
          <w:lang w:val="fi-FI"/>
        </w:rPr>
      </w:pPr>
      <w:r w:rsidRPr="00CD5E18">
        <w:rPr>
          <w:rFonts w:eastAsia="Fira Sans Light" w:cs="Arial"/>
          <w:color w:val="000000"/>
          <w:sz w:val="20"/>
          <w:szCs w:val="20"/>
          <w:lang w:val="fi-FI"/>
        </w:rPr>
        <w:t>Tel: 58 76 83 130</w:t>
      </w:r>
    </w:p>
    <w:p w:rsidR="001C0D4D" w:rsidRPr="000C55A5" w:rsidRDefault="001C0D4D" w:rsidP="001C0D4D">
      <w:pPr>
        <w:rPr>
          <w:rFonts w:eastAsia="Fira Sans Light" w:cs="Times New Roman"/>
          <w:sz w:val="2"/>
          <w:szCs w:val="2"/>
        </w:rPr>
      </w:pPr>
    </w:p>
    <w:p w:rsidR="001C0D4D" w:rsidRPr="00CD5E18" w:rsidRDefault="001C0D4D" w:rsidP="001C0D4D">
      <w:pPr>
        <w:spacing w:before="480" w:after="0" w:line="276" w:lineRule="auto"/>
        <w:rPr>
          <w:rFonts w:eastAsia="Fira Sans Light" w:cs="Arial"/>
          <w:color w:val="000000"/>
          <w:sz w:val="20"/>
          <w:szCs w:val="20"/>
        </w:rPr>
      </w:pPr>
      <w:r w:rsidRPr="00CD5E18">
        <w:rPr>
          <w:rFonts w:eastAsia="Fira Sans Light" w:cs="Arial"/>
          <w:color w:val="000000"/>
          <w:sz w:val="20"/>
          <w:szCs w:val="20"/>
          <w:lang w:val="fi-FI"/>
        </w:rPr>
        <w:br w:type="column"/>
      </w:r>
      <w:r w:rsidRPr="00CD5E18">
        <w:rPr>
          <w:rFonts w:eastAsia="Fira Sans Light" w:cs="Arial"/>
          <w:color w:val="000000"/>
          <w:sz w:val="20"/>
          <w:szCs w:val="20"/>
        </w:rPr>
        <w:t>Rozpowszechnianie:</w:t>
      </w:r>
    </w:p>
    <w:p w:rsidR="001C0D4D" w:rsidRPr="00CD5E18" w:rsidRDefault="001C0D4D" w:rsidP="001C0D4D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</w:rPr>
      </w:pPr>
      <w:r w:rsidRPr="00E01DD9">
        <w:rPr>
          <w:rFonts w:eastAsia="Fira Sans Light" w:cs="Arial"/>
          <w:b/>
          <w:color w:val="000000"/>
          <w:sz w:val="20"/>
          <w:szCs w:val="20"/>
        </w:rPr>
        <w:t>Wydział Współpracy z Mediami</w:t>
      </w:r>
    </w:p>
    <w:p w:rsidR="001C0D4D" w:rsidRDefault="001C0D4D" w:rsidP="001C0D4D">
      <w:pPr>
        <w:tabs>
          <w:tab w:val="left" w:pos="1701"/>
        </w:tabs>
        <w:spacing w:before="0" w:after="0" w:line="276" w:lineRule="auto"/>
        <w:rPr>
          <w:rFonts w:eastAsia="Fira Sans Light" w:cs="Arial"/>
          <w:color w:val="000000"/>
          <w:sz w:val="20"/>
          <w:szCs w:val="20"/>
          <w:lang w:val="fi-FI"/>
        </w:rPr>
      </w:pPr>
      <w:r>
        <w:rPr>
          <w:rFonts w:eastAsia="Fira Sans Light" w:cs="Arial"/>
          <w:color w:val="000000"/>
          <w:sz w:val="20"/>
          <w:szCs w:val="20"/>
          <w:lang w:val="fi-FI"/>
        </w:rPr>
        <w:t xml:space="preserve">Tel: </w:t>
      </w:r>
      <w:r w:rsidRPr="00E01DD9">
        <w:rPr>
          <w:rFonts w:eastAsia="Fira Sans Light" w:cs="Arial"/>
          <w:color w:val="000000"/>
          <w:sz w:val="20"/>
          <w:szCs w:val="20"/>
          <w:lang w:val="fi-FI"/>
        </w:rPr>
        <w:t xml:space="preserve">komórkowy: </w:t>
      </w:r>
      <w:r>
        <w:rPr>
          <w:rFonts w:eastAsia="Fira Sans Light" w:cs="Arial"/>
          <w:color w:val="000000"/>
          <w:sz w:val="20"/>
          <w:szCs w:val="20"/>
          <w:lang w:val="fi-FI"/>
        </w:rPr>
        <w:tab/>
      </w:r>
      <w:r w:rsidRPr="00E01DD9">
        <w:rPr>
          <w:rFonts w:eastAsia="Fira Sans Light" w:cs="Arial"/>
          <w:color w:val="000000"/>
          <w:sz w:val="20"/>
          <w:szCs w:val="20"/>
          <w:lang w:val="fi-FI"/>
        </w:rPr>
        <w:t>+48</w:t>
      </w:r>
      <w:r>
        <w:rPr>
          <w:rFonts w:eastAsia="Fira Sans Light" w:cs="Arial"/>
          <w:color w:val="000000"/>
          <w:sz w:val="20"/>
          <w:szCs w:val="20"/>
          <w:lang w:val="fi-FI"/>
        </w:rPr>
        <w:t xml:space="preserve"> </w:t>
      </w:r>
      <w:r w:rsidRPr="00E01DD9">
        <w:rPr>
          <w:rFonts w:eastAsia="Fira Sans Light" w:cs="Arial"/>
          <w:color w:val="000000"/>
          <w:sz w:val="20"/>
          <w:szCs w:val="20"/>
          <w:lang w:val="fi-FI"/>
        </w:rPr>
        <w:t>695</w:t>
      </w:r>
      <w:r>
        <w:rPr>
          <w:rFonts w:eastAsia="Fira Sans Light" w:cs="Arial"/>
          <w:color w:val="000000"/>
          <w:sz w:val="20"/>
          <w:szCs w:val="20"/>
          <w:lang w:val="fi-FI"/>
        </w:rPr>
        <w:t xml:space="preserve"> </w:t>
      </w:r>
      <w:r w:rsidRPr="00E01DD9">
        <w:rPr>
          <w:rFonts w:eastAsia="Fira Sans Light" w:cs="Arial"/>
          <w:color w:val="000000"/>
          <w:sz w:val="20"/>
          <w:szCs w:val="20"/>
          <w:lang w:val="fi-FI"/>
        </w:rPr>
        <w:t>255</w:t>
      </w:r>
      <w:r>
        <w:rPr>
          <w:rFonts w:eastAsia="Fira Sans Light" w:cs="Arial"/>
          <w:color w:val="000000"/>
          <w:sz w:val="20"/>
          <w:szCs w:val="20"/>
          <w:lang w:val="fi-FI"/>
        </w:rPr>
        <w:t xml:space="preserve"> </w:t>
      </w:r>
      <w:r w:rsidRPr="00E01DD9">
        <w:rPr>
          <w:rFonts w:eastAsia="Fira Sans Light" w:cs="Arial"/>
          <w:color w:val="000000"/>
          <w:sz w:val="20"/>
          <w:szCs w:val="20"/>
          <w:lang w:val="fi-FI"/>
        </w:rPr>
        <w:t>032</w:t>
      </w:r>
    </w:p>
    <w:p w:rsidR="001C0D4D" w:rsidRDefault="001C0D4D" w:rsidP="001C0D4D">
      <w:pPr>
        <w:tabs>
          <w:tab w:val="left" w:pos="1701"/>
        </w:tabs>
        <w:spacing w:before="0" w:after="0" w:line="276" w:lineRule="auto"/>
        <w:ind w:left="1695" w:hanging="1695"/>
      </w:pPr>
      <w:r>
        <w:t xml:space="preserve">Tel. stacjonarne: </w:t>
      </w:r>
      <w:r>
        <w:tab/>
        <w:t>+48 22 608 38 04,</w:t>
      </w:r>
      <w:r>
        <w:br/>
        <w:t>+48 22 449 41 45,</w:t>
      </w:r>
      <w:r>
        <w:br/>
        <w:t>+48 22 608 30 09</w:t>
      </w:r>
    </w:p>
    <w:p w:rsidR="001C0D4D" w:rsidRPr="00906AC2" w:rsidRDefault="001C0D4D" w:rsidP="001C0D4D">
      <w:pPr>
        <w:rPr>
          <w:rFonts w:eastAsia="Fira Sans Light" w:cs="Arial"/>
          <w:color w:val="000000"/>
          <w:sz w:val="20"/>
          <w:szCs w:val="20"/>
        </w:rPr>
      </w:pPr>
      <w:r w:rsidRPr="00906AC2">
        <w:rPr>
          <w:b/>
          <w:sz w:val="20"/>
        </w:rPr>
        <w:t>e-mail:</w:t>
      </w:r>
      <w:r w:rsidRPr="00906AC2">
        <w:rPr>
          <w:sz w:val="20"/>
        </w:rPr>
        <w:t xml:space="preserve"> </w:t>
      </w:r>
      <w:hyperlink r:id="rId17" w:history="1">
        <w:r w:rsidRPr="00906AC2">
          <w:rPr>
            <w:rStyle w:val="Hipercze"/>
            <w:rFonts w:eastAsiaTheme="majorEastAsia" w:cs="Arial"/>
            <w:b/>
            <w:sz w:val="20"/>
            <w:szCs w:val="20"/>
          </w:rPr>
          <w:t>obslugaprasowa@stat.gov.pl</w:t>
        </w:r>
      </w:hyperlink>
    </w:p>
    <w:p w:rsidR="001C0D4D" w:rsidRPr="00CD5E18" w:rsidRDefault="001C0D4D" w:rsidP="001C0D4D">
      <w:pPr>
        <w:spacing w:before="720"/>
        <w:ind w:left="425"/>
        <w:rPr>
          <w:rFonts w:eastAsia="Fira Sans Light" w:cs="Times New Roman"/>
          <w:sz w:val="20"/>
          <w:lang w:val="fi-FI"/>
        </w:rPr>
      </w:pPr>
      <w:r w:rsidRPr="00CD5E18">
        <w:rPr>
          <w:rFonts w:eastAsia="Fira Sans Light" w:cs="Times New Roman"/>
          <w:noProof/>
          <w:sz w:val="20"/>
          <w:lang w:eastAsia="pl-PL"/>
        </w:rPr>
        <w:drawing>
          <wp:anchor distT="0" distB="0" distL="114300" distR="114300" simplePos="0" relativeHeight="251671552" behindDoc="1" locked="0" layoutInCell="1" allowOverlap="1" wp14:anchorId="66FC8ED4" wp14:editId="02003EF9">
            <wp:simplePos x="0" y="0"/>
            <wp:positionH relativeFrom="column">
              <wp:posOffset>6350</wp:posOffset>
            </wp:positionH>
            <wp:positionV relativeFrom="paragraph">
              <wp:posOffset>353060</wp:posOffset>
            </wp:positionV>
            <wp:extent cx="251460" cy="251460"/>
            <wp:effectExtent l="0" t="0" r="0" b="0"/>
            <wp:wrapNone/>
            <wp:docPr id="21" name="Obraz 21" descr="Ikonka strony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-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9" w:history="1">
        <w:r w:rsidRPr="00CD5E18">
          <w:rPr>
            <w:rFonts w:eastAsia="Fira Sans Light" w:cs="Times New Roman"/>
            <w:lang w:val="fi-FI"/>
          </w:rPr>
          <w:t>www.stat.</w:t>
        </w:r>
        <w:r w:rsidRPr="00C30262">
          <w:rPr>
            <w:rFonts w:eastAsia="Fira Sans Light" w:cs="Times New Roman"/>
            <w:lang w:val="fi-FI"/>
          </w:rPr>
          <w:t>gov</w:t>
        </w:r>
        <w:r w:rsidRPr="00CD5E18">
          <w:rPr>
            <w:rFonts w:eastAsia="Fira Sans Light" w:cs="Times New Roman"/>
            <w:lang w:val="fi-FI"/>
          </w:rPr>
          <w:t>.pl</w:t>
        </w:r>
      </w:hyperlink>
    </w:p>
    <w:p w:rsidR="001C0D4D" w:rsidRPr="00CD5E18" w:rsidRDefault="001C0D4D" w:rsidP="001C0D4D">
      <w:pPr>
        <w:spacing w:before="360"/>
        <w:ind w:left="426"/>
        <w:rPr>
          <w:rFonts w:eastAsia="Fira Sans Light" w:cs="Times New Roman"/>
          <w:sz w:val="20"/>
          <w:lang w:val="fi-FI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674624" behindDoc="0" locked="0" layoutInCell="1" allowOverlap="1" wp14:anchorId="5E7C95C5" wp14:editId="6C8A9310">
            <wp:simplePos x="0" y="0"/>
            <wp:positionH relativeFrom="column">
              <wp:posOffset>0</wp:posOffset>
            </wp:positionH>
            <wp:positionV relativeFrom="paragraph">
              <wp:posOffset>107576</wp:posOffset>
            </wp:positionV>
            <wp:extent cx="251460" cy="251460"/>
            <wp:effectExtent l="0" t="0" r="0" b="0"/>
            <wp:wrapNone/>
            <wp:docPr id="22" name="Obraz 22" descr="Ikona portalu 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04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E18">
        <w:rPr>
          <w:rFonts w:eastAsia="Fira Sans Light" w:cs="Times New Roman"/>
          <w:sz w:val="20"/>
          <w:lang w:val="fi-FI"/>
        </w:rPr>
        <w:t>@GUS_</w:t>
      </w:r>
      <w:r w:rsidRPr="00CD5E18">
        <w:rPr>
          <w:rFonts w:eastAsia="Fira Sans Light" w:cs="Times New Roman"/>
          <w:lang w:val="fi-FI"/>
        </w:rPr>
        <w:t>STAT</w:t>
      </w:r>
    </w:p>
    <w:p w:rsidR="001C0D4D" w:rsidRPr="00CD5E18" w:rsidRDefault="001C0D4D" w:rsidP="001C0D4D">
      <w:pPr>
        <w:spacing w:before="360"/>
        <w:ind w:left="425"/>
        <w:rPr>
          <w:rFonts w:eastAsia="Fira Sans Light" w:cs="Times New Roman"/>
          <w:sz w:val="20"/>
          <w:lang w:val="fi-FI"/>
        </w:rPr>
      </w:pPr>
      <w:r w:rsidRPr="00CD5E18">
        <w:rPr>
          <w:rFonts w:eastAsia="Fira Sans Light" w:cs="Times New Roman"/>
          <w:noProof/>
          <w:sz w:val="20"/>
          <w:lang w:eastAsia="pl-PL"/>
        </w:rPr>
        <w:drawing>
          <wp:anchor distT="0" distB="0" distL="114300" distR="114300" simplePos="0" relativeHeight="251672576" behindDoc="1" locked="0" layoutInCell="1" allowOverlap="1" wp14:anchorId="1B38BE42" wp14:editId="6AE79DC0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251460" cy="251460"/>
            <wp:effectExtent l="0" t="0" r="0" b="0"/>
            <wp:wrapNone/>
            <wp:docPr id="23" name="Obraz 23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E18">
        <w:rPr>
          <w:rFonts w:eastAsia="Fira Sans Light" w:cs="Times New Roman"/>
          <w:noProof/>
          <w:sz w:val="20"/>
          <w:lang w:eastAsia="pl-PL"/>
        </w:rPr>
        <w:drawing>
          <wp:anchor distT="0" distB="0" distL="114300" distR="114300" simplePos="0" relativeHeight="251668480" behindDoc="1" locked="0" layoutInCell="1" allowOverlap="1" wp14:anchorId="529BBC4B" wp14:editId="3B9378AA">
            <wp:simplePos x="0" y="0"/>
            <wp:positionH relativeFrom="column">
              <wp:posOffset>6680</wp:posOffset>
            </wp:positionH>
            <wp:positionV relativeFrom="paragraph">
              <wp:posOffset>511398</wp:posOffset>
            </wp:positionV>
            <wp:extent cx="251460" cy="251460"/>
            <wp:effectExtent l="0" t="0" r="0" b="0"/>
            <wp:wrapNone/>
            <wp:docPr id="5" name="Obraz 5" descr="Ikonka inst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E18">
        <w:rPr>
          <w:rFonts w:eastAsia="Fira Sans Light" w:cs="Times New Roman"/>
          <w:sz w:val="20"/>
          <w:lang w:val="fi-FI"/>
        </w:rPr>
        <w:t>@GlownyUrzadStatystyczny</w:t>
      </w:r>
    </w:p>
    <w:p w:rsidR="001C0D4D" w:rsidRPr="00CD5E18" w:rsidRDefault="001C0D4D" w:rsidP="001C0D4D">
      <w:pPr>
        <w:spacing w:before="360"/>
        <w:ind w:left="425"/>
        <w:rPr>
          <w:rFonts w:eastAsia="Fira Sans Light" w:cs="Times New Roman"/>
          <w:sz w:val="20"/>
          <w:lang w:val="fi-FI"/>
        </w:rPr>
      </w:pPr>
      <w:r w:rsidRPr="00CD5E18">
        <w:rPr>
          <w:rFonts w:eastAsia="Fira Sans Light" w:cs="Times New Roman"/>
          <w:sz w:val="20"/>
          <w:lang w:val="fi-FI"/>
        </w:rPr>
        <w:t>gus_stat</w:t>
      </w:r>
    </w:p>
    <w:p w:rsidR="001C0D4D" w:rsidRPr="00CD5E18" w:rsidRDefault="001C0D4D" w:rsidP="001C0D4D">
      <w:pPr>
        <w:spacing w:before="360"/>
        <w:ind w:left="425"/>
        <w:rPr>
          <w:rFonts w:eastAsia="Fira Sans Light" w:cs="Times New Roman"/>
          <w:sz w:val="20"/>
          <w:lang w:val="fi-FI"/>
        </w:rPr>
      </w:pPr>
      <w:r w:rsidRPr="00CD5E18">
        <w:rPr>
          <w:rFonts w:eastAsia="Fira Sans Light" w:cs="Times New Roman"/>
          <w:noProof/>
          <w:sz w:val="20"/>
          <w:lang w:eastAsia="pl-PL"/>
        </w:rPr>
        <w:drawing>
          <wp:anchor distT="0" distB="0" distL="114300" distR="114300" simplePos="0" relativeHeight="251669504" behindDoc="1" locked="0" layoutInCell="1" allowOverlap="1" wp14:anchorId="2388EF6C" wp14:editId="5755B7A8">
            <wp:simplePos x="0" y="0"/>
            <wp:positionH relativeFrom="column">
              <wp:posOffset>742</wp:posOffset>
            </wp:positionH>
            <wp:positionV relativeFrom="paragraph">
              <wp:posOffset>123470</wp:posOffset>
            </wp:positionV>
            <wp:extent cx="251460" cy="251460"/>
            <wp:effectExtent l="0" t="0" r="0" b="0"/>
            <wp:wrapNone/>
            <wp:docPr id="11" name="Obraz 11" descr="Ikonka Yout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E18">
        <w:rPr>
          <w:rFonts w:eastAsia="Fira Sans Light" w:cs="Times New Roman"/>
          <w:sz w:val="20"/>
          <w:lang w:val="fi-FI"/>
        </w:rPr>
        <w:t>glownyurzadstatystycznygus</w:t>
      </w:r>
    </w:p>
    <w:p w:rsidR="001C0D4D" w:rsidRPr="0009040F" w:rsidRDefault="001C0D4D" w:rsidP="001C0D4D">
      <w:pPr>
        <w:spacing w:before="360"/>
        <w:ind w:left="425"/>
        <w:rPr>
          <w:rFonts w:eastAsia="Fira Sans Light" w:cs="Times New Roman"/>
          <w:sz w:val="18"/>
          <w:lang w:val="fi-FI"/>
        </w:rPr>
      </w:pPr>
      <w:r w:rsidRPr="00CD5E18">
        <w:rPr>
          <w:rFonts w:eastAsia="Fira Sans Light" w:cs="Times New Roman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73956E" wp14:editId="033857EF">
                <wp:simplePos x="0" y="0"/>
                <wp:positionH relativeFrom="margin">
                  <wp:posOffset>85725</wp:posOffset>
                </wp:positionH>
                <wp:positionV relativeFrom="paragraph">
                  <wp:posOffset>878205</wp:posOffset>
                </wp:positionV>
                <wp:extent cx="6371590" cy="1802765"/>
                <wp:effectExtent l="0" t="0" r="10160" b="26035"/>
                <wp:wrapSquare wrapText="bothSides"/>
                <wp:docPr id="36" name="Pole tekstowe 2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8027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Default="001C0D4D" w:rsidP="001C0D4D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C0D4D" w:rsidRPr="00C2335E" w:rsidRDefault="001C0D4D" w:rsidP="001C0D4D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"https://stat.gov.pl/obszary-tematyczne/rynek-pracy/warunki-pracy-wypadki-przy-pracy/wypadki-przy-pracy-w-2023-roku,4,17.html"</w:instrTex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C2335E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Wypadki przy pracy w 202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3</w:t>
                            </w:r>
                            <w:r w:rsidRPr="00C2335E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 xml:space="preserve"> r.</w:t>
                            </w:r>
                          </w:p>
                          <w:p w:rsidR="001C0D4D" w:rsidRPr="00F1450C" w:rsidRDefault="001C0D4D" w:rsidP="001C0D4D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283F5B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"https://stat.gov.pl/obszary-tematyczne/rynek-pracy/warunki-pracy-wypadki-przy-pracy/wypadki-przy-pracy-w-okresie-styczen-wrzesien-2024-r-dane-wstepne,3,57.html"</w:instrTex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1450C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 xml:space="preserve">Wypadki przy pracy w </w:t>
                            </w:r>
                            <w:r w:rsidR="00283F5B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okresie styczeń-wrzesień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F1450C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202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4</w:t>
                            </w:r>
                            <w:r w:rsidRPr="00F1450C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 xml:space="preserve"> r. – dane wstępne</w:t>
                            </w:r>
                          </w:p>
                          <w:p w:rsidR="001C0D4D" w:rsidRPr="00CD1A7B" w:rsidRDefault="001C0D4D" w:rsidP="001C0D4D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4" w:tooltip="opracowania dot. warunków pracy" w:history="1">
                              <w:r w:rsidRPr="00CD5E18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:rsidR="001C0D4D" w:rsidRPr="00CD5E18" w:rsidRDefault="001C0D4D" w:rsidP="001C0D4D">
                            <w:pPr>
                              <w:spacing w:before="360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CD5E18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C0D4D" w:rsidRPr="00CD5E18" w:rsidRDefault="00F96CB1" w:rsidP="001C0D4D">
                            <w:pPr>
                              <w:rPr>
                                <w:rStyle w:val="Hipercze"/>
                                <w:color w:val="001D77"/>
                              </w:rPr>
                            </w:pPr>
                            <w:hyperlink r:id="rId25" w:tooltip="Bank Danych Lokalnych -&gt; Rynek pracy -&gt; Warunki pracy" w:history="1">
                              <w:r w:rsidR="001C0D4D" w:rsidRPr="00CD5E18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956E" id="_x0000_s1034" type="#_x0000_t202" style="position:absolute;left:0;text-align:left;margin-left:6.75pt;margin-top:69.15pt;width:501.7pt;height:141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" fillcolor="#d9d9d9" strokecolor="window">
                <v:textbox>
                  <w:txbxContent>
                    <w:p w:rsidR="001C0D4D" w:rsidRDefault="001C0D4D" w:rsidP="001C0D4D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:rsidR="001C0D4D" w:rsidRPr="00C2335E" w:rsidRDefault="001C0D4D" w:rsidP="001C0D4D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"https://stat.gov.pl/obszary-tematyczne/rynek-pracy/warunki-pracy-wypadki-przy-pracy/wypadki-przy-pracy-w-2023-roku,4,17.html"</w:instrTex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C2335E">
                        <w:rPr>
                          <w:rStyle w:val="Hipercze"/>
                          <w:color w:val="001D77"/>
                          <w:sz w:val="18"/>
                        </w:rPr>
                        <w:t>Wypadki przy pracy w 202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3</w:t>
                      </w:r>
                      <w:r w:rsidRPr="00C2335E">
                        <w:rPr>
                          <w:rStyle w:val="Hipercze"/>
                          <w:color w:val="001D77"/>
                          <w:sz w:val="18"/>
                        </w:rPr>
                        <w:t xml:space="preserve"> r.</w:t>
                      </w:r>
                    </w:p>
                    <w:p w:rsidR="001C0D4D" w:rsidRPr="00F1450C" w:rsidRDefault="001C0D4D" w:rsidP="001C0D4D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 w:rsidR="00283F5B">
                        <w:rPr>
                          <w:rStyle w:val="Hipercze"/>
                          <w:color w:val="001D77"/>
                          <w:sz w:val="18"/>
                        </w:rPr>
                        <w:instrText>HYPERLINK "https://stat.gov.pl/obszary-tematyczne/rynek-pracy/warunki-pracy-wypadki-przy-pracy/wypadki-przy-pracy-w-okresie-styczen-wrzesien-2024-r-dane-wstepne,3,57.html"</w:instrTex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1450C">
                        <w:rPr>
                          <w:rStyle w:val="Hipercze"/>
                          <w:color w:val="001D77"/>
                          <w:sz w:val="18"/>
                        </w:rPr>
                        <w:t xml:space="preserve">Wypadki przy pracy w </w:t>
                      </w:r>
                      <w:r w:rsidR="00283F5B">
                        <w:rPr>
                          <w:rStyle w:val="Hipercze"/>
                          <w:color w:val="001D77"/>
                          <w:sz w:val="18"/>
                        </w:rPr>
                        <w:t>okresie styczeń-wrzesień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 xml:space="preserve"> </w:t>
                      </w:r>
                      <w:r w:rsidRPr="00F1450C">
                        <w:rPr>
                          <w:rStyle w:val="Hipercze"/>
                          <w:color w:val="001D77"/>
                          <w:sz w:val="18"/>
                        </w:rPr>
                        <w:t>202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4</w:t>
                      </w:r>
                      <w:r w:rsidRPr="00F1450C">
                        <w:rPr>
                          <w:rStyle w:val="Hipercze"/>
                          <w:color w:val="001D77"/>
                          <w:sz w:val="18"/>
                        </w:rPr>
                        <w:t xml:space="preserve"> r. – dane wstępne</w:t>
                      </w:r>
                    </w:p>
                    <w:p w:rsidR="001C0D4D" w:rsidRPr="00CD1A7B" w:rsidRDefault="001C0D4D" w:rsidP="001C0D4D">
                      <w:pPr>
                        <w:rPr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26" w:tooltip="opracowania dot. warunków pracy" w:history="1">
                        <w:r w:rsidRPr="00CD5E18">
                          <w:rPr>
                            <w:rStyle w:val="Hipercze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:rsidR="001C0D4D" w:rsidRPr="00CD5E18" w:rsidRDefault="001C0D4D" w:rsidP="001C0D4D">
                      <w:pPr>
                        <w:spacing w:before="360"/>
                        <w:rPr>
                          <w:b/>
                          <w:color w:val="000000"/>
                          <w:szCs w:val="24"/>
                        </w:rPr>
                      </w:pPr>
                      <w:r w:rsidRPr="00CD5E18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:rsidR="001C0D4D" w:rsidRPr="00CD5E18" w:rsidRDefault="00C10E8B" w:rsidP="001C0D4D">
                      <w:pPr>
                        <w:rPr>
                          <w:rStyle w:val="Hipercze"/>
                          <w:color w:val="001D77"/>
                        </w:rPr>
                      </w:pPr>
                      <w:hyperlink r:id="rId27" w:tooltip="Bank Danych Lokalnych -&gt; Rynek pracy -&gt; Warunki pracy" w:history="1">
                        <w:r w:rsidR="001C0D4D" w:rsidRPr="00CD5E18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5E18">
        <w:rPr>
          <w:rFonts w:eastAsia="Fira Sans Light" w:cs="Times New Roman"/>
          <w:noProof/>
          <w:sz w:val="20"/>
          <w:lang w:eastAsia="pl-PL"/>
        </w:rPr>
        <w:drawing>
          <wp:anchor distT="0" distB="0" distL="114300" distR="114300" simplePos="0" relativeHeight="251670528" behindDoc="1" locked="0" layoutInCell="1" allowOverlap="1" wp14:anchorId="23921D6E" wp14:editId="377FC1E1">
            <wp:simplePos x="0" y="0"/>
            <wp:positionH relativeFrom="column">
              <wp:posOffset>742</wp:posOffset>
            </wp:positionH>
            <wp:positionV relativeFrom="paragraph">
              <wp:posOffset>92792</wp:posOffset>
            </wp:positionV>
            <wp:extent cx="251460" cy="251460"/>
            <wp:effectExtent l="0" t="0" r="0" b="0"/>
            <wp:wrapNone/>
            <wp:docPr id="14" name="Obraz 14" descr="Ikonka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40F">
        <w:rPr>
          <w:rFonts w:eastAsia="Fira Sans Light" w:cs="Times New Roman"/>
          <w:sz w:val="18"/>
          <w:lang w:val="fi-FI"/>
        </w:rPr>
        <w:t>glownyurzadstatystyczny</w:t>
      </w:r>
    </w:p>
    <w:p w:rsidR="006E7E59" w:rsidRPr="001C0D4D" w:rsidRDefault="006E7E59" w:rsidP="001C0D4D"/>
    <w:sectPr w:rsidR="006E7E59" w:rsidRPr="001C0D4D" w:rsidSect="00CD5E18">
      <w:headerReference w:type="default" r:id="rId29"/>
      <w:footerReference w:type="default" r:id="rId30"/>
      <w:type w:val="continuous"/>
      <w:pgSz w:w="11906" w:h="16838"/>
      <w:pgMar w:top="720" w:right="3119" w:bottom="720" w:left="720" w:header="170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B1" w:rsidRDefault="00F96CB1">
      <w:pPr>
        <w:spacing w:before="0" w:after="0" w:line="240" w:lineRule="auto"/>
      </w:pPr>
      <w:r>
        <w:separator/>
      </w:r>
    </w:p>
  </w:endnote>
  <w:endnote w:type="continuationSeparator" w:id="0">
    <w:p w:rsidR="00F96CB1" w:rsidRDefault="00F96C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Sans">
    <w:altName w:val="Times New Roman"/>
    <w:panose1 w:val="00000000000000000000"/>
    <w:charset w:val="00"/>
    <w:family w:val="roman"/>
    <w:notTrueType/>
    <w:pitch w:val="default"/>
  </w:font>
  <w:font w:name="Fira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1C0D4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01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1C0D4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65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113905"/>
      <w:docPartObj>
        <w:docPartGallery w:val="Page Numbers (Bottom of Page)"/>
        <w:docPartUnique/>
      </w:docPartObj>
    </w:sdtPr>
    <w:sdtEndPr/>
    <w:sdtContent>
      <w:p w:rsidR="003B18B6" w:rsidRDefault="001C0D4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65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B1" w:rsidRDefault="00F96CB1">
      <w:pPr>
        <w:spacing w:before="0" w:after="0" w:line="240" w:lineRule="auto"/>
      </w:pPr>
      <w:r>
        <w:separator/>
      </w:r>
    </w:p>
  </w:footnote>
  <w:footnote w:type="continuationSeparator" w:id="0">
    <w:p w:rsidR="00F96CB1" w:rsidRDefault="00F96C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1C0D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04C97D" wp14:editId="44B275C2">
              <wp:simplePos x="0" y="0"/>
              <wp:positionH relativeFrom="column">
                <wp:posOffset>5251837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 title="Element dekoracyjny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44B6E21" id="Prostokąt 12" o:spid="_x0000_s1026" alt="Tytuł: Element dekoracyjny" style="position:absolute;margin-left:413.55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WA6A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" fillcolor="#f2f2f2" stroked="f" strokeweight="1pt">
              <w10:wrap type="tight"/>
            </v:rect>
          </w:pict>
        </mc:Fallback>
      </mc:AlternateContent>
    </w:r>
  </w:p>
  <w:p w:rsidR="000662E2" w:rsidRDefault="00F96C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1C0D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5C79E8" wp14:editId="2FBD785F">
              <wp:simplePos x="0" y="0"/>
              <wp:positionH relativeFrom="column">
                <wp:posOffset>5027295</wp:posOffset>
              </wp:positionH>
              <wp:positionV relativeFrom="paragraph">
                <wp:posOffset>156210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57BD8" w:rsidRPr="003C6C8D" w:rsidRDefault="001C0D4D" w:rsidP="00257BD8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5C79E8" id="Schemat blokowy: opóźnienie 6" o:spid="_x0000_s1035" alt="Informacja sygnalna" style="position:absolute;margin-left:395.85pt;margin-top:12.3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E0Mc5D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57BD8" w:rsidRPr="003C6C8D" w:rsidRDefault="001C0D4D" w:rsidP="00257BD8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12BFAC1B" wp14:editId="5E3A483F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7" name="Obraz 2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F27AD1" wp14:editId="7D5E8D46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title="Element dekoracyjny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E075770" id="Prostokąt 10" o:spid="_x0000_s1026" alt="Tytuł: Element dekoracyjny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dx5w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" fillcolor="#f2f2f2" stroked="f" strokeweight="1pt">
              <w10:wrap type="tight"/>
            </v:rect>
          </w:pict>
        </mc:Fallback>
      </mc:AlternateContent>
    </w:r>
  </w:p>
  <w:p w:rsidR="00540C5C" w:rsidRDefault="00F96CB1">
    <w:pPr>
      <w:pStyle w:val="Nagwek"/>
      <w:rPr>
        <w:noProof/>
        <w:lang w:eastAsia="pl-PL"/>
      </w:rPr>
    </w:pPr>
  </w:p>
  <w:p w:rsidR="00540C5C" w:rsidRDefault="00F96CB1">
    <w:pPr>
      <w:pStyle w:val="Nagwek"/>
      <w:rPr>
        <w:noProof/>
        <w:lang w:eastAsia="pl-PL"/>
      </w:rPr>
    </w:pPr>
  </w:p>
  <w:p w:rsidR="00F32749" w:rsidRDefault="001C0D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5E9F41" wp14:editId="5C105EF2">
              <wp:simplePos x="0" y="0"/>
              <wp:positionH relativeFrom="column">
                <wp:posOffset>5288280</wp:posOffset>
              </wp:positionH>
              <wp:positionV relativeFrom="paragraph">
                <wp:posOffset>269240</wp:posOffset>
              </wp:positionV>
              <wp:extent cx="1737360" cy="336589"/>
              <wp:effectExtent l="0" t="0" r="0" b="6350"/>
              <wp:wrapNone/>
              <wp:docPr id="8" name="Pole tekstowe 2" descr="10 grudnia 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1C0D4D" w:rsidP="007F52C2">
                          <w:pPr>
                            <w:pStyle w:val="Datainformacjisygnalnej"/>
                          </w:pPr>
                          <w:r>
                            <w:t>10.</w:t>
                          </w:r>
                          <w:r w:rsidR="003B1E24">
                            <w:t>04.2025</w:t>
                          </w:r>
                          <w: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E9F4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10 grudnia 2024" style="position:absolute;margin-left:416.4pt;margin-top:21.2pt;width:136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" filled="f" stroked="f">
              <v:textbox>
                <w:txbxContent>
                  <w:p w:rsidR="00F37172" w:rsidRPr="00A01B40" w:rsidRDefault="001C0D4D" w:rsidP="007F52C2">
                    <w:pPr>
                      <w:pStyle w:val="Datainformacjisygnalnej"/>
                    </w:pPr>
                    <w:r>
                      <w:t>10.</w:t>
                    </w:r>
                    <w:r w:rsidR="003B1E24">
                      <w:t>04.2025</w:t>
                    </w:r>
                    <w: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F96CB1">
    <w:pPr>
      <w:pStyle w:val="Nagwek"/>
    </w:pPr>
  </w:p>
  <w:p w:rsidR="00607CC5" w:rsidRDefault="00F96C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4D"/>
    <w:rsid w:val="00062E34"/>
    <w:rsid w:val="0006646E"/>
    <w:rsid w:val="000770A1"/>
    <w:rsid w:val="001C0D4D"/>
    <w:rsid w:val="001E54BC"/>
    <w:rsid w:val="002126AC"/>
    <w:rsid w:val="00283F5B"/>
    <w:rsid w:val="002C4D9A"/>
    <w:rsid w:val="002C7C3E"/>
    <w:rsid w:val="002D2248"/>
    <w:rsid w:val="002E1286"/>
    <w:rsid w:val="002F5B5F"/>
    <w:rsid w:val="00304761"/>
    <w:rsid w:val="003137A3"/>
    <w:rsid w:val="00343D74"/>
    <w:rsid w:val="003500A8"/>
    <w:rsid w:val="00386DC6"/>
    <w:rsid w:val="003B1E24"/>
    <w:rsid w:val="003C6AAC"/>
    <w:rsid w:val="0041765D"/>
    <w:rsid w:val="00450F17"/>
    <w:rsid w:val="00475DB0"/>
    <w:rsid w:val="004824B6"/>
    <w:rsid w:val="004A4443"/>
    <w:rsid w:val="004D4488"/>
    <w:rsid w:val="00572D14"/>
    <w:rsid w:val="0058728D"/>
    <w:rsid w:val="005B2671"/>
    <w:rsid w:val="005C3675"/>
    <w:rsid w:val="005E2018"/>
    <w:rsid w:val="005F1A22"/>
    <w:rsid w:val="006370E6"/>
    <w:rsid w:val="00641884"/>
    <w:rsid w:val="00641C31"/>
    <w:rsid w:val="006B224E"/>
    <w:rsid w:val="006E7E59"/>
    <w:rsid w:val="007A5ECC"/>
    <w:rsid w:val="007D3ACC"/>
    <w:rsid w:val="008149D1"/>
    <w:rsid w:val="00814F78"/>
    <w:rsid w:val="008346E2"/>
    <w:rsid w:val="0089526C"/>
    <w:rsid w:val="008C1087"/>
    <w:rsid w:val="00917EA1"/>
    <w:rsid w:val="00980EA5"/>
    <w:rsid w:val="009E2ED4"/>
    <w:rsid w:val="00A309D2"/>
    <w:rsid w:val="00A710B6"/>
    <w:rsid w:val="00AB12E2"/>
    <w:rsid w:val="00B003A4"/>
    <w:rsid w:val="00B064DF"/>
    <w:rsid w:val="00B306F3"/>
    <w:rsid w:val="00B4668A"/>
    <w:rsid w:val="00B47A2B"/>
    <w:rsid w:val="00BA2EA5"/>
    <w:rsid w:val="00C10E8B"/>
    <w:rsid w:val="00C35969"/>
    <w:rsid w:val="00C42355"/>
    <w:rsid w:val="00C845F6"/>
    <w:rsid w:val="00C917B9"/>
    <w:rsid w:val="00CC6BD9"/>
    <w:rsid w:val="00D16901"/>
    <w:rsid w:val="00D638C9"/>
    <w:rsid w:val="00DB0A45"/>
    <w:rsid w:val="00DC539A"/>
    <w:rsid w:val="00E71214"/>
    <w:rsid w:val="00E832D2"/>
    <w:rsid w:val="00ED33CD"/>
    <w:rsid w:val="00F10A26"/>
    <w:rsid w:val="00F16BDD"/>
    <w:rsid w:val="00F257A5"/>
    <w:rsid w:val="00F96CB1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83D3FD-FE43-4DE0-B7B3-3E06AB9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C0D4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76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6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link w:val="Spistreci1Znak"/>
    <w:autoRedefine/>
    <w:uiPriority w:val="39"/>
    <w:unhideWhenUsed/>
    <w:qFormat/>
    <w:rsid w:val="00304761"/>
    <w:pPr>
      <w:keepNext w:val="0"/>
      <w:keepLines w:val="0"/>
      <w:tabs>
        <w:tab w:val="left" w:pos="284"/>
        <w:tab w:val="right" w:leader="dot" w:pos="9062"/>
      </w:tabs>
      <w:spacing w:before="0" w:line="360" w:lineRule="auto"/>
    </w:pPr>
    <w:rPr>
      <w:rFonts w:ascii="FiraSans" w:eastAsiaTheme="minorHAnsi" w:hAnsi="FiraSans" w:cs="FiraSans-Bold"/>
      <w:bCs/>
      <w:color w:val="8DE3D1"/>
      <w:sz w:val="19"/>
      <w14:ligatures w14:val="standard"/>
      <w14:numForm w14:val="lining"/>
      <w14:numSpacing w14:val="tabular"/>
    </w:rPr>
  </w:style>
  <w:style w:type="character" w:customStyle="1" w:styleId="Spistreci1Znak">
    <w:name w:val="Spis treści 1 Znak"/>
    <w:basedOn w:val="Nagwek1Znak"/>
    <w:link w:val="Spistreci1"/>
    <w:uiPriority w:val="39"/>
    <w:rsid w:val="00304761"/>
    <w:rPr>
      <w:rFonts w:ascii="FiraSans" w:eastAsiaTheme="majorEastAsia" w:hAnsi="FiraSans" w:cs="FiraSans-Bold"/>
      <w:bCs/>
      <w:color w:val="8DE3D1"/>
      <w:sz w:val="19"/>
      <w:szCs w:val="32"/>
      <w14:ligatures w14:val="standard"/>
      <w14:numForm w14:val="lining"/>
      <w14:numSpacing w14:val="tabular"/>
    </w:rPr>
  </w:style>
  <w:style w:type="character" w:customStyle="1" w:styleId="Nagwek1Znak">
    <w:name w:val="Nagłówek 1 Znak"/>
    <w:basedOn w:val="Domylnaczcionkaakapitu"/>
    <w:link w:val="Nagwek1"/>
    <w:uiPriority w:val="9"/>
    <w:rsid w:val="00304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1C0D4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D4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D4D"/>
    <w:rPr>
      <w:rFonts w:ascii="Fira Sans" w:hAnsi="Fira Sans"/>
      <w:sz w:val="19"/>
    </w:rPr>
  </w:style>
  <w:style w:type="paragraph" w:customStyle="1" w:styleId="tekstzboku">
    <w:name w:val="tekst z boku"/>
    <w:basedOn w:val="Normalny"/>
    <w:qFormat/>
    <w:rsid w:val="001C0D4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1C0D4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1C0D4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1C0D4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1C0D4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1C0D4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Normalny"/>
    <w:link w:val="LeadZnak"/>
    <w:qFormat/>
    <w:rsid w:val="001C0D4D"/>
    <w:pPr>
      <w:spacing w:before="360"/>
    </w:pPr>
    <w:rPr>
      <w:b/>
      <w:noProof/>
      <w:szCs w:val="19"/>
      <w:lang w:eastAsia="pl-PL"/>
    </w:rPr>
  </w:style>
  <w:style w:type="character" w:customStyle="1" w:styleId="OpiswskanikaZnak">
    <w:name w:val="Opis wskaźnika Znak"/>
    <w:basedOn w:val="Domylnaczcionkaakapitu"/>
    <w:link w:val="Opiswskanika"/>
    <w:rsid w:val="001C0D4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1C0D4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eadZnak">
    <w:name w:val="Lead Znak"/>
    <w:basedOn w:val="Domylnaczcionkaakapitu"/>
    <w:link w:val="Lead"/>
    <w:rsid w:val="001C0D4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1C0D4D"/>
    <w:rPr>
      <w:rFonts w:ascii="Fira Sans SemiBold" w:hAnsi="Fira Sans SemiBold"/>
      <w:color w:val="001D77"/>
      <w:sz w:val="20"/>
      <w:szCs w:val="20"/>
    </w:rPr>
  </w:style>
  <w:style w:type="paragraph" w:customStyle="1" w:styleId="Tytuwykresu">
    <w:name w:val="Tytuł wykresu"/>
    <w:basedOn w:val="Nagwek1"/>
    <w:link w:val="TytuwykresuZnak"/>
    <w:qFormat/>
    <w:rsid w:val="001C0D4D"/>
    <w:pPr>
      <w:keepLines w:val="0"/>
      <w:spacing w:before="360" w:after="120" w:line="360" w:lineRule="auto"/>
      <w:ind w:left="851" w:hanging="851"/>
    </w:pPr>
    <w:rPr>
      <w:rFonts w:ascii="Fira Sans SemiBold" w:eastAsia="Times New Roman" w:hAnsi="Fira Sans SemiBold" w:cs="Times New Roman"/>
      <w:b/>
      <w:bCs/>
      <w:noProof/>
      <w:color w:val="auto"/>
      <w:sz w:val="19"/>
      <w:szCs w:val="24"/>
      <w:lang w:eastAsia="pl-PL"/>
    </w:rPr>
  </w:style>
  <w:style w:type="character" w:customStyle="1" w:styleId="TytuwykresuZnak">
    <w:name w:val="Tytuł wykresu Znak"/>
    <w:basedOn w:val="Domylnaczcionkaakapitu"/>
    <w:link w:val="Tytuwykresu"/>
    <w:rsid w:val="001C0D4D"/>
    <w:rPr>
      <w:rFonts w:ascii="Fira Sans SemiBold" w:eastAsia="Times New Roman" w:hAnsi="Fira Sans SemiBold" w:cs="Times New Roman"/>
      <w:b/>
      <w:bCs/>
      <w:noProof/>
      <w:sz w:val="19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C0D4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83F5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D9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26" Type="http://schemas.openxmlformats.org/officeDocument/2006/relationships/hyperlink" Target="http://stat.gov.pl/obszary-tematyczne/rynek-pracy/warunki-pracy-wypadki-przy-pracy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emf"/><Relationship Id="rId12" Type="http://schemas.openxmlformats.org/officeDocument/2006/relationships/hyperlink" Target="https://stat.gov.pl/obszary-tematyczne/rynek-pracy/warunki-pracy-wypadki-przy-pracy/wypadki-przy-pracy-w-2023-roku,4,17.html" TargetMode="Externa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bdl.stat.gov.pl/BDL/dane/podgrup/temat" TargetMode="Externa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hyperlink" Target="http://stat.gov.pl/obszary-tematyczne/rynek-pracy/warunki-pracy-wypadki-przy-pracy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image" Target="media/image13.png"/><Relationship Id="rId10" Type="http://schemas.openxmlformats.org/officeDocument/2006/relationships/image" Target="media/image5.emf"/><Relationship Id="rId19" Type="http://schemas.openxmlformats.org/officeDocument/2006/relationships/hyperlink" Target="http://www.stat.gov.pl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564</Words>
  <Characters>3387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wypadki przy pracy w 2024 roku</vt:lpstr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2025-04-01T08:38:00Z</dcterms:created>
  <dcterms:modified xsi:type="dcterms:W3CDTF">2025-04-04T09:16:00Z</dcterms:modified>
</cp:coreProperties>
</file>