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434F7584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041090CA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064238BD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25D42F25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1,0%&#10;Spadek produkcji sprzedanej przemysłu w porównaniu ze stycz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22BA2514" w:rsidR="007E6C46" w:rsidRPr="00E3620C" w:rsidRDefault="00236638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20F5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1,0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11D6302B" w:rsidR="00E638CE" w:rsidRDefault="00620F53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6E41FE65" w:rsidR="007E6C46" w:rsidRPr="00C145F8" w:rsidRDefault="00426FCB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B60C71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B60C71">
                              <w:rPr>
                                <w:sz w:val="20"/>
                              </w:rPr>
                              <w:t>styczniem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,0%&#10;Spadek produkcji sprzedanej przemysłu w porównaniu ze styczniem ub. roku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" fillcolor="#001d77" stroked="f">
                <v:stroke joinstyle="miter"/>
                <v:textbox>
                  <w:txbxContent>
                    <w:p w14:paraId="21A599A1" w14:textId="22BA2514" w:rsidR="007E6C46" w:rsidRPr="00E3620C" w:rsidRDefault="00236638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620F53">
                        <w:rPr>
                          <w:rStyle w:val="WartowskanikaZnak"/>
                          <w:sz w:val="72"/>
                          <w:szCs w:val="72"/>
                        </w:rPr>
                        <w:t>1,0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11D6302B" w:rsidR="00E638CE" w:rsidRDefault="00620F53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6E41FE65" w:rsidR="007E6C46" w:rsidRPr="00C145F8" w:rsidRDefault="00426FCB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B60C71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B60C71">
                        <w:rPr>
                          <w:sz w:val="20"/>
                        </w:rPr>
                        <w:t>styczniem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styczniu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1D08D7B5" w14:textId="26E73F00" w:rsidR="003041A1" w:rsidRDefault="003041A1" w:rsidP="003041A1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B60C71">
        <w:rPr>
          <w:b/>
          <w:noProof/>
          <w:szCs w:val="19"/>
          <w:lang w:eastAsia="pl-PL"/>
        </w:rPr>
        <w:t>styczniu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620F53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620F53">
        <w:rPr>
          <w:b/>
          <w:noProof/>
          <w:szCs w:val="19"/>
          <w:lang w:eastAsia="pl-PL"/>
        </w:rPr>
        <w:t>1,0</w:t>
      </w:r>
      <w:r>
        <w:rPr>
          <w:b/>
          <w:noProof/>
          <w:szCs w:val="19"/>
          <w:lang w:eastAsia="pl-PL"/>
        </w:rPr>
        <w:t>% w porównaniu z</w:t>
      </w:r>
      <w:r w:rsidR="00B60C71">
        <w:rPr>
          <w:b/>
          <w:noProof/>
          <w:szCs w:val="19"/>
          <w:lang w:eastAsia="pl-PL"/>
        </w:rPr>
        <w:t xml:space="preserve"> styczniem ub.</w:t>
      </w:r>
      <w:r w:rsidR="00E75A61">
        <w:rPr>
          <w:b/>
          <w:noProof/>
          <w:szCs w:val="19"/>
          <w:lang w:eastAsia="pl-PL"/>
        </w:rPr>
        <w:t xml:space="preserve"> r</w:t>
      </w:r>
      <w:r w:rsidR="00B60C71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184B4C">
        <w:rPr>
          <w:b/>
          <w:noProof/>
          <w:szCs w:val="19"/>
          <w:lang w:eastAsia="pl-PL"/>
        </w:rPr>
        <w:t>wzrost</w:t>
      </w:r>
      <w:r w:rsidRPr="00AF619B">
        <w:rPr>
          <w:b/>
          <w:noProof/>
          <w:szCs w:val="19"/>
          <w:lang w:eastAsia="pl-PL"/>
        </w:rPr>
        <w:t xml:space="preserve"> o </w:t>
      </w:r>
      <w:r w:rsidR="00184B4C" w:rsidRPr="00184B4C">
        <w:rPr>
          <w:b/>
          <w:noProof/>
          <w:szCs w:val="19"/>
          <w:lang w:eastAsia="pl-PL"/>
        </w:rPr>
        <w:t>2,9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761281">
        <w:rPr>
          <w:b/>
          <w:noProof/>
          <w:szCs w:val="19"/>
          <w:lang w:eastAsia="pl-PL"/>
        </w:rPr>
        <w:t xml:space="preserve">roku poprzedniego, </w:t>
      </w:r>
      <w:r>
        <w:rPr>
          <w:b/>
          <w:noProof/>
          <w:szCs w:val="19"/>
          <w:lang w:eastAsia="pl-PL"/>
        </w:rPr>
        <w:t xml:space="preserve"> natomiast w porównaniu z </w:t>
      </w:r>
      <w:r w:rsidR="00B60C71">
        <w:rPr>
          <w:b/>
          <w:noProof/>
          <w:szCs w:val="19"/>
          <w:lang w:eastAsia="pl-PL"/>
        </w:rPr>
        <w:t>grudniem ub. roku</w:t>
      </w:r>
      <w:r>
        <w:rPr>
          <w:b/>
          <w:noProof/>
          <w:szCs w:val="19"/>
          <w:lang w:eastAsia="pl-PL"/>
        </w:rPr>
        <w:t xml:space="preserve"> </w:t>
      </w:r>
      <w:r w:rsidR="00620F53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620F53">
        <w:rPr>
          <w:b/>
          <w:noProof/>
          <w:szCs w:val="19"/>
          <w:lang w:eastAsia="pl-PL"/>
        </w:rPr>
        <w:t>2,3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</w:p>
    <w:p w14:paraId="4B0C16BC" w14:textId="7491D15B" w:rsidR="00B60C71" w:rsidRDefault="00B60C71" w:rsidP="003041A1">
      <w:pPr>
        <w:spacing w:before="360"/>
        <w:ind w:left="3544"/>
        <w:rPr>
          <w:b/>
          <w:noProof/>
          <w:szCs w:val="19"/>
          <w:lang w:eastAsia="pl-PL"/>
        </w:rPr>
      </w:pPr>
    </w:p>
    <w:p w14:paraId="44975CEE" w14:textId="40C4A56B" w:rsidR="007F16DD" w:rsidRPr="008F2960" w:rsidRDefault="007F16DD" w:rsidP="00674419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60BF266B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styczniu br. wyniósł 0,3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7ACED72D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184B4C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3E1092">
                              <w:t xml:space="preserve"> </w:t>
                            </w:r>
                            <w:r w:rsidR="00620F53">
                              <w:t>styczniu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D578FE">
                              <w:t>0,</w:t>
                            </w:r>
                            <w:r w:rsidR="00184B4C">
                              <w:t>3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styczniu br. wyniósł 0,3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" filled="f" stroked="f">
                <v:textbox>
                  <w:txbxContent>
                    <w:p w14:paraId="57A40503" w14:textId="7ACED72D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184B4C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3E1092">
                        <w:t xml:space="preserve"> </w:t>
                      </w:r>
                      <w:r w:rsidR="00620F53">
                        <w:t>styczniu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D578FE">
                        <w:t>0,</w:t>
                      </w:r>
                      <w:r w:rsidR="00184B4C">
                        <w:t>3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455EC8EB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184B4C">
        <w:rPr>
          <w:noProof/>
          <w:szCs w:val="19"/>
          <w:lang w:eastAsia="pl-PL"/>
        </w:rPr>
        <w:t xml:space="preserve"> styczniu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D578FE">
        <w:rPr>
          <w:noProof/>
          <w:szCs w:val="19"/>
          <w:lang w:eastAsia="pl-PL"/>
        </w:rPr>
        <w:t>0,</w:t>
      </w:r>
      <w:r w:rsidR="00184B4C">
        <w:rPr>
          <w:noProof/>
          <w:szCs w:val="19"/>
          <w:lang w:eastAsia="pl-PL"/>
        </w:rPr>
        <w:t>3</w:t>
      </w:r>
      <w:r w:rsidRPr="00AF3465">
        <w:rPr>
          <w:noProof/>
          <w:szCs w:val="19"/>
          <w:lang w:eastAsia="pl-PL"/>
        </w:rPr>
        <w:t xml:space="preserve">% </w:t>
      </w:r>
      <w:r w:rsidR="00184B4C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184B4C">
        <w:rPr>
          <w:noProof/>
          <w:szCs w:val="19"/>
          <w:lang w:eastAsia="pl-PL"/>
        </w:rPr>
        <w:t>0,5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184B4C">
        <w:rPr>
          <w:noProof/>
          <w:szCs w:val="19"/>
          <w:lang w:eastAsia="pl-PL"/>
        </w:rPr>
        <w:t>wy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</w:t>
      </w:r>
      <w:r w:rsidR="008F69EF">
        <w:rPr>
          <w:noProof/>
          <w:szCs w:val="19"/>
          <w:lang w:eastAsia="pl-PL"/>
        </w:rPr>
        <w:t xml:space="preserve"> </w:t>
      </w:r>
      <w:r w:rsidR="008877C4" w:rsidRPr="00AF3465">
        <w:rPr>
          <w:noProof/>
          <w:szCs w:val="19"/>
          <w:lang w:eastAsia="pl-PL"/>
        </w:rPr>
        <w:t>z</w:t>
      </w:r>
      <w:r w:rsidR="002B2FA8" w:rsidRPr="00AF3465">
        <w:rPr>
          <w:noProof/>
          <w:szCs w:val="19"/>
          <w:lang w:eastAsia="pl-PL"/>
        </w:rPr>
        <w:t xml:space="preserve"> </w:t>
      </w:r>
      <w:r w:rsidR="00184B4C">
        <w:rPr>
          <w:noProof/>
          <w:szCs w:val="19"/>
          <w:lang w:eastAsia="pl-PL"/>
        </w:rPr>
        <w:t>grudniem ub.</w:t>
      </w:r>
      <w:r w:rsidR="00D578FE">
        <w:rPr>
          <w:noProof/>
          <w:szCs w:val="19"/>
          <w:lang w:eastAsia="pl-PL"/>
        </w:rPr>
        <w:t xml:space="preserve"> </w:t>
      </w:r>
      <w:r w:rsidR="008D4E6F" w:rsidRPr="00AF3465">
        <w:rPr>
          <w:noProof/>
          <w:szCs w:val="19"/>
          <w:lang w:eastAsia="pl-PL"/>
        </w:rPr>
        <w:t>r</w:t>
      </w:r>
      <w:r w:rsidR="00184B4C">
        <w:rPr>
          <w:noProof/>
          <w:szCs w:val="19"/>
          <w:lang w:eastAsia="pl-PL"/>
        </w:rPr>
        <w:t>oku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7911A52A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058A9714" w:rsidR="003627E7" w:rsidRDefault="00674419" w:rsidP="003627E7">
      <w:pPr>
        <w:rPr>
          <w:b/>
          <w:spacing w:val="-2"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044288" behindDoc="0" locked="0" layoutInCell="1" allowOverlap="1" wp14:anchorId="1E055293" wp14:editId="0A6F53E9">
            <wp:simplePos x="0" y="0"/>
            <wp:positionH relativeFrom="column">
              <wp:posOffset>-69273</wp:posOffset>
            </wp:positionH>
            <wp:positionV relativeFrom="paragraph">
              <wp:posOffset>242455</wp:posOffset>
            </wp:positionV>
            <wp:extent cx="5122545" cy="3021965"/>
            <wp:effectExtent l="0" t="0" r="1905" b="6985"/>
            <wp:wrapSquare wrapText="bothSides"/>
            <wp:docPr id="12" name="Wykres 12" descr="Produkcja sprzedana przemysłu (przeciętna miesięczna 2021=100) w latach 2021-2025">
              <a:extLst xmlns:a="http://schemas.openxmlformats.org/drawingml/2006/main">
                <a:ext uri="{FF2B5EF4-FFF2-40B4-BE49-F238E27FC236}">
                  <a16:creationId xmlns:a16="http://schemas.microsoft.com/office/drawing/2014/main" id="{82C8A429-D7A2-4168-9E94-0C79A810FE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7E83135B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281BCAA5" w14:textId="1CE802C6" w:rsidR="00CB4942" w:rsidRDefault="001C2296" w:rsidP="001C2296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</w:t>
      </w:r>
      <w:r w:rsidR="00CF068C" w:rsidRPr="00500057">
        <w:rPr>
          <w:rFonts w:eastAsia="Calibri" w:cs="Times New Roman"/>
        </w:rPr>
        <w:t>, w</w:t>
      </w:r>
      <w:r w:rsidR="003E1092">
        <w:rPr>
          <w:rFonts w:eastAsia="Calibri" w:cs="Times New Roman"/>
        </w:rPr>
        <w:t xml:space="preserve"> </w:t>
      </w:r>
      <w:r w:rsidR="00184B4C">
        <w:rPr>
          <w:rFonts w:eastAsia="Calibri" w:cs="Times New Roman"/>
        </w:rPr>
        <w:t>styczniu</w:t>
      </w:r>
      <w:r w:rsidR="00C77469">
        <w:rPr>
          <w:rFonts w:eastAsia="Calibri" w:cs="Times New Roman"/>
        </w:rPr>
        <w:t xml:space="preserve"> </w:t>
      </w:r>
      <w:r w:rsidR="00184B4C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EF1764">
        <w:rPr>
          <w:rFonts w:eastAsia="Calibri" w:cs="Times New Roman"/>
        </w:rPr>
        <w:t>spadek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="00EF1764" w:rsidRPr="00500057">
        <w:rPr>
          <w:rFonts w:eastAsia="Calibri" w:cs="Times New Roman"/>
        </w:rPr>
        <w:t>dóbr</w:t>
      </w:r>
      <w:r w:rsidR="00EF1764">
        <w:rPr>
          <w:rFonts w:eastAsia="Calibri" w:cs="Times New Roman"/>
        </w:rPr>
        <w:t xml:space="preserve"> </w:t>
      </w:r>
      <w:r w:rsidR="00EF1764" w:rsidRPr="00500057">
        <w:rPr>
          <w:rFonts w:eastAsia="Calibri" w:cs="Times New Roman"/>
        </w:rPr>
        <w:t>związanych z energią – o </w:t>
      </w:r>
      <w:r w:rsidR="00EF1764">
        <w:rPr>
          <w:rFonts w:eastAsia="Calibri" w:cs="Times New Roman"/>
        </w:rPr>
        <w:t>15,1</w:t>
      </w:r>
      <w:r w:rsidR="00EF1764" w:rsidRPr="00500057">
        <w:rPr>
          <w:rFonts w:eastAsia="Calibri" w:cs="Times New Roman"/>
        </w:rPr>
        <w:t>%</w:t>
      </w:r>
      <w:r w:rsidR="00EF1764">
        <w:rPr>
          <w:rFonts w:eastAsia="Calibri" w:cs="Times New Roman"/>
        </w:rPr>
        <w:t xml:space="preserve"> oraz </w:t>
      </w:r>
      <w:r w:rsidR="00EF1764" w:rsidRPr="00500057">
        <w:rPr>
          <w:rFonts w:eastAsia="Calibri" w:cs="Times New Roman"/>
        </w:rPr>
        <w:t>dóbr inwestycyjnych – o </w:t>
      </w:r>
      <w:r w:rsidR="00EF1764">
        <w:rPr>
          <w:rFonts w:eastAsia="Calibri" w:cs="Times New Roman"/>
        </w:rPr>
        <w:t>6,1</w:t>
      </w:r>
      <w:r w:rsidR="00EF1764" w:rsidRPr="00500057">
        <w:rPr>
          <w:rFonts w:eastAsia="Calibri" w:cs="Times New Roman"/>
        </w:rPr>
        <w:t>%</w:t>
      </w:r>
      <w:r w:rsidR="00EF1764">
        <w:rPr>
          <w:rFonts w:eastAsia="Calibri" w:cs="Times New Roman"/>
        </w:rPr>
        <w:t>. Zwięk</w:t>
      </w:r>
      <w:r w:rsidR="00C77469">
        <w:rPr>
          <w:rFonts w:eastAsia="Calibri" w:cs="Times New Roman"/>
        </w:rPr>
        <w:t>szyła</w:t>
      </w:r>
      <w:r w:rsidR="006F65E5" w:rsidRPr="00500057">
        <w:rPr>
          <w:rFonts w:eastAsia="Calibri" w:cs="Times New Roman"/>
        </w:rPr>
        <w:t xml:space="preserve"> się natomiast</w:t>
      </w:r>
      <w:r w:rsidR="006F65E5">
        <w:rPr>
          <w:rFonts w:eastAsia="Calibri" w:cs="Times New Roman"/>
        </w:rPr>
        <w:t xml:space="preserve"> </w:t>
      </w:r>
      <w:r w:rsidR="00184B4C" w:rsidRPr="00500057">
        <w:rPr>
          <w:rFonts w:eastAsia="Calibri" w:cs="Times New Roman"/>
        </w:rPr>
        <w:t>produkcj</w:t>
      </w:r>
      <w:r w:rsidR="00184B4C">
        <w:rPr>
          <w:rFonts w:eastAsia="Calibri" w:cs="Times New Roman"/>
        </w:rPr>
        <w:t>a</w:t>
      </w:r>
      <w:r w:rsidR="00184B4C" w:rsidRPr="009C4001">
        <w:rPr>
          <w:rFonts w:eastAsia="Calibri" w:cs="Times New Roman"/>
        </w:rPr>
        <w:t xml:space="preserve"> </w:t>
      </w:r>
      <w:r w:rsidR="00EF1764" w:rsidRPr="00500057">
        <w:rPr>
          <w:rFonts w:eastAsia="Calibri" w:cs="Times New Roman"/>
        </w:rPr>
        <w:t xml:space="preserve">dóbr konsumpcyjnych </w:t>
      </w:r>
      <w:r w:rsidR="00EF1764">
        <w:rPr>
          <w:rFonts w:eastAsia="Calibri" w:cs="Times New Roman"/>
        </w:rPr>
        <w:t>nie</w:t>
      </w:r>
      <w:r w:rsidR="00EF1764" w:rsidRPr="00500057">
        <w:rPr>
          <w:rFonts w:eastAsia="Calibri" w:cs="Times New Roman"/>
        </w:rPr>
        <w:t>trwałych – o</w:t>
      </w:r>
      <w:r w:rsidR="00EF1764">
        <w:rPr>
          <w:rFonts w:eastAsia="Calibri" w:cs="Times New Roman"/>
        </w:rPr>
        <w:t xml:space="preserve"> 4,6%, </w:t>
      </w:r>
      <w:r w:rsidR="00EF1764" w:rsidRPr="00500057">
        <w:rPr>
          <w:rFonts w:eastAsia="Calibri" w:cs="Times New Roman"/>
        </w:rPr>
        <w:t>dóbr zaopatrzeniowych – o</w:t>
      </w:r>
      <w:r w:rsidR="00EF1764">
        <w:rPr>
          <w:rFonts w:eastAsia="Calibri" w:cs="Times New Roman"/>
        </w:rPr>
        <w:t xml:space="preserve"> 4,0</w:t>
      </w:r>
      <w:r w:rsidR="00EF1764" w:rsidRPr="00500057">
        <w:rPr>
          <w:rFonts w:eastAsia="Calibri" w:cs="Times New Roman"/>
        </w:rPr>
        <w:t>%</w:t>
      </w:r>
      <w:r w:rsidR="00EF1764">
        <w:rPr>
          <w:rFonts w:eastAsia="Calibri" w:cs="Times New Roman"/>
        </w:rPr>
        <w:t xml:space="preserve"> oraz</w:t>
      </w:r>
      <w:r w:rsidR="00EF1764" w:rsidRPr="00500057">
        <w:rPr>
          <w:rFonts w:eastAsia="Calibri" w:cs="Times New Roman"/>
        </w:rPr>
        <w:t xml:space="preserve"> dóbr konsumpcyjnych trwałych – o </w:t>
      </w:r>
      <w:r w:rsidR="00EF1764">
        <w:rPr>
          <w:rFonts w:eastAsia="Calibri" w:cs="Times New Roman"/>
        </w:rPr>
        <w:t>3,3</w:t>
      </w:r>
      <w:r w:rsidR="00EF1764" w:rsidRPr="00500057">
        <w:rPr>
          <w:rFonts w:eastAsia="Calibri" w:cs="Times New Roman"/>
        </w:rPr>
        <w:t>%</w:t>
      </w:r>
      <w:r w:rsidR="00EF1764">
        <w:rPr>
          <w:rFonts w:eastAsia="Calibri" w:cs="Times New Roman"/>
        </w:rPr>
        <w:t xml:space="preserve">. </w:t>
      </w:r>
    </w:p>
    <w:p w14:paraId="68D7FACC" w14:textId="71E8D483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2A78A92A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DD92FF4" w14:textId="30D2880C" w:rsidR="00541DA3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17BA0D87" w14:textId="77777777" w:rsidR="00674419" w:rsidRPr="00CB4942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247E5434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6762C0C5" w14:textId="77777777" w:rsidR="00FC4E94" w:rsidRDefault="00FC4E94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76AD567E" w14:textId="23665E1E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91"/>
        <w:gridCol w:w="986"/>
        <w:gridCol w:w="876"/>
        <w:gridCol w:w="954"/>
        <w:gridCol w:w="889"/>
        <w:gridCol w:w="941"/>
        <w:gridCol w:w="844"/>
      </w:tblGrid>
      <w:tr w:rsidR="00B60C71" w:rsidRPr="003627E7" w14:paraId="5D4AEC71" w14:textId="77777777" w:rsidTr="00875475">
        <w:trPr>
          <w:trHeight w:val="474"/>
        </w:trPr>
        <w:tc>
          <w:tcPr>
            <w:tcW w:w="2391" w:type="dxa"/>
            <w:vMerge w:val="restart"/>
            <w:vAlign w:val="center"/>
          </w:tcPr>
          <w:p w14:paraId="098F3321" w14:textId="77777777" w:rsidR="00B60C71" w:rsidRPr="003627E7" w:rsidRDefault="00B60C71" w:rsidP="00875475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55A93A53" w14:textId="53BF769F" w:rsidR="00B60C71" w:rsidRDefault="00B60C71" w:rsidP="008754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12 2024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582F6AFA" w14:textId="0EB60333" w:rsidR="00B60C71" w:rsidRDefault="00B60C71" w:rsidP="008754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01 2025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E27D715" w14:textId="1F8697B6" w:rsidR="00B60C71" w:rsidRDefault="00B60C71" w:rsidP="008754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12 2024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49730770" w14:textId="31BD7AC0" w:rsidR="00B60C71" w:rsidRDefault="00B60C71" w:rsidP="008754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01 2025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5CF1201D" w14:textId="1B90D81A" w:rsidR="00B60C71" w:rsidRDefault="00B60C71" w:rsidP="008754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2969DCDE" w14:textId="25436507" w:rsidR="00B60C71" w:rsidRPr="003627E7" w:rsidRDefault="00B60C71" w:rsidP="008754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01 2025</w:t>
            </w:r>
          </w:p>
        </w:tc>
      </w:tr>
      <w:tr w:rsidR="00B60C71" w:rsidRPr="003627E7" w14:paraId="4D4FA93E" w14:textId="77777777" w:rsidTr="00875475">
        <w:trPr>
          <w:trHeight w:val="439"/>
        </w:trPr>
        <w:tc>
          <w:tcPr>
            <w:tcW w:w="2391" w:type="dxa"/>
            <w:vMerge/>
            <w:tcBorders>
              <w:bottom w:val="single" w:sz="12" w:space="0" w:color="212492"/>
            </w:tcBorders>
            <w:vAlign w:val="center"/>
          </w:tcPr>
          <w:p w14:paraId="1E5D82F2" w14:textId="77777777" w:rsidR="00B60C71" w:rsidRPr="003627E7" w:rsidRDefault="00B60C71" w:rsidP="00875475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gridSpan w:val="2"/>
          </w:tcPr>
          <w:p w14:paraId="047533DE" w14:textId="77777777" w:rsidR="00B60C71" w:rsidRDefault="00B60C71" w:rsidP="00875475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       =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F5376BC" w14:textId="77777777" w:rsidR="00B60C71" w:rsidRDefault="00B60C71" w:rsidP="00875475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785" w:type="dxa"/>
            <w:gridSpan w:val="2"/>
          </w:tcPr>
          <w:p w14:paraId="5FFECEC8" w14:textId="77777777" w:rsidR="00B60C71" w:rsidRPr="006244BE" w:rsidRDefault="00B60C71" w:rsidP="00875475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                 2021 = 100</w:t>
            </w:r>
          </w:p>
        </w:tc>
      </w:tr>
      <w:tr w:rsidR="00B60C71" w:rsidRPr="003627E7" w14:paraId="2C16DE6D" w14:textId="77777777" w:rsidTr="00875475">
        <w:trPr>
          <w:trHeight w:val="57"/>
        </w:trPr>
        <w:tc>
          <w:tcPr>
            <w:tcW w:w="2391" w:type="dxa"/>
            <w:tcBorders>
              <w:top w:val="single" w:sz="12" w:space="0" w:color="212492"/>
            </w:tcBorders>
            <w:vAlign w:val="center"/>
          </w:tcPr>
          <w:p w14:paraId="041CA085" w14:textId="77777777" w:rsidR="00B60C71" w:rsidRPr="003627E7" w:rsidRDefault="00B60C71" w:rsidP="00875475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986" w:type="dxa"/>
            <w:tcBorders>
              <w:top w:val="single" w:sz="12" w:space="0" w:color="212492"/>
            </w:tcBorders>
          </w:tcPr>
          <w:p w14:paraId="5946BE7E" w14:textId="222BF2BD" w:rsidR="00B60C71" w:rsidRDefault="00D61AB4" w:rsidP="008754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92,1*</w:t>
            </w:r>
          </w:p>
        </w:tc>
        <w:tc>
          <w:tcPr>
            <w:tcW w:w="876" w:type="dxa"/>
            <w:tcBorders>
              <w:top w:val="single" w:sz="12" w:space="0" w:color="212492"/>
            </w:tcBorders>
          </w:tcPr>
          <w:p w14:paraId="0A06E01D" w14:textId="55DA1A76" w:rsidR="00B60C71" w:rsidRDefault="00620F53" w:rsidP="008754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102,3</w:t>
            </w:r>
          </w:p>
        </w:tc>
        <w:tc>
          <w:tcPr>
            <w:tcW w:w="954" w:type="dxa"/>
            <w:tcBorders>
              <w:top w:val="single" w:sz="12" w:space="0" w:color="212492"/>
            </w:tcBorders>
          </w:tcPr>
          <w:p w14:paraId="44D06112" w14:textId="0FCE2079" w:rsidR="00B60C71" w:rsidRDefault="00D61AB4" w:rsidP="008754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889" w:type="dxa"/>
            <w:tcBorders>
              <w:top w:val="single" w:sz="12" w:space="0" w:color="212492"/>
            </w:tcBorders>
          </w:tcPr>
          <w:p w14:paraId="0928D3A6" w14:textId="70A2201E" w:rsidR="00B60C71" w:rsidRDefault="00620F53" w:rsidP="008754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99,0</w:t>
            </w:r>
          </w:p>
        </w:tc>
        <w:tc>
          <w:tcPr>
            <w:tcW w:w="941" w:type="dxa"/>
            <w:tcBorders>
              <w:top w:val="single" w:sz="12" w:space="0" w:color="212492"/>
            </w:tcBorders>
          </w:tcPr>
          <w:p w14:paraId="7E4C2E30" w14:textId="5D0ED44E" w:rsidR="00B60C71" w:rsidRDefault="00D61AB4" w:rsidP="008754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104,6*</w:t>
            </w:r>
          </w:p>
        </w:tc>
        <w:tc>
          <w:tcPr>
            <w:tcW w:w="844" w:type="dxa"/>
            <w:tcBorders>
              <w:top w:val="single" w:sz="12" w:space="0" w:color="212492"/>
            </w:tcBorders>
            <w:vAlign w:val="center"/>
          </w:tcPr>
          <w:p w14:paraId="4B94F20E" w14:textId="41692ADB" w:rsidR="00B60C71" w:rsidRPr="003627E7" w:rsidRDefault="00D61AB4" w:rsidP="008754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106,9</w:t>
            </w:r>
          </w:p>
        </w:tc>
      </w:tr>
      <w:tr w:rsidR="00B60C71" w:rsidRPr="003627E7" w14:paraId="5B7D814D" w14:textId="77777777" w:rsidTr="00875475">
        <w:trPr>
          <w:trHeight w:val="57"/>
        </w:trPr>
        <w:tc>
          <w:tcPr>
            <w:tcW w:w="2391" w:type="dxa"/>
            <w:vAlign w:val="center"/>
          </w:tcPr>
          <w:p w14:paraId="045FBF30" w14:textId="77777777" w:rsidR="00B60C71" w:rsidRPr="003627E7" w:rsidRDefault="00B60C71" w:rsidP="0087547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986" w:type="dxa"/>
          </w:tcPr>
          <w:p w14:paraId="683641C4" w14:textId="7B481746" w:rsidR="00B60C71" w:rsidRDefault="00D61AB4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95,1*</w:t>
            </w:r>
          </w:p>
        </w:tc>
        <w:tc>
          <w:tcPr>
            <w:tcW w:w="876" w:type="dxa"/>
          </w:tcPr>
          <w:p w14:paraId="0485F84A" w14:textId="477864C4" w:rsidR="00B60C71" w:rsidRDefault="00620F53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</w:t>
            </w:r>
          </w:p>
        </w:tc>
        <w:tc>
          <w:tcPr>
            <w:tcW w:w="954" w:type="dxa"/>
          </w:tcPr>
          <w:p w14:paraId="2292DA91" w14:textId="4AE4AB2B" w:rsidR="00B60C71" w:rsidRDefault="00D61AB4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103,1*</w:t>
            </w:r>
          </w:p>
        </w:tc>
        <w:tc>
          <w:tcPr>
            <w:tcW w:w="889" w:type="dxa"/>
          </w:tcPr>
          <w:p w14:paraId="76D7C28A" w14:textId="792DCE90" w:rsidR="00B60C71" w:rsidRDefault="00620F53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95,2</w:t>
            </w:r>
          </w:p>
        </w:tc>
        <w:tc>
          <w:tcPr>
            <w:tcW w:w="941" w:type="dxa"/>
          </w:tcPr>
          <w:p w14:paraId="4E4F2E7B" w14:textId="4076FDE8" w:rsidR="00B60C71" w:rsidRDefault="00D61AB4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101,4*</w:t>
            </w:r>
          </w:p>
        </w:tc>
        <w:tc>
          <w:tcPr>
            <w:tcW w:w="844" w:type="dxa"/>
            <w:vAlign w:val="center"/>
          </w:tcPr>
          <w:p w14:paraId="4EB6F262" w14:textId="6C2B1402" w:rsidR="00B60C71" w:rsidRPr="003627E7" w:rsidRDefault="00D61AB4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</w:t>
            </w:r>
          </w:p>
        </w:tc>
      </w:tr>
      <w:tr w:rsidR="00B60C71" w:rsidRPr="003627E7" w14:paraId="5527ED4E" w14:textId="77777777" w:rsidTr="00875475">
        <w:trPr>
          <w:trHeight w:val="57"/>
        </w:trPr>
        <w:tc>
          <w:tcPr>
            <w:tcW w:w="2391" w:type="dxa"/>
            <w:vAlign w:val="center"/>
          </w:tcPr>
          <w:p w14:paraId="78D64FCB" w14:textId="77777777" w:rsidR="00B60C71" w:rsidRPr="003627E7" w:rsidRDefault="00B60C71" w:rsidP="0087547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986" w:type="dxa"/>
          </w:tcPr>
          <w:p w14:paraId="50C0235E" w14:textId="67FC3180" w:rsidR="00B60C71" w:rsidRDefault="00D61AB4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90,7</w:t>
            </w:r>
          </w:p>
        </w:tc>
        <w:tc>
          <w:tcPr>
            <w:tcW w:w="876" w:type="dxa"/>
          </w:tcPr>
          <w:p w14:paraId="7619BA77" w14:textId="281464BD" w:rsidR="00B60C71" w:rsidRDefault="00620F53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954" w:type="dxa"/>
          </w:tcPr>
          <w:p w14:paraId="541367F5" w14:textId="46B6796B" w:rsidR="00B60C71" w:rsidRDefault="00D61AB4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99,9</w:t>
            </w:r>
          </w:p>
        </w:tc>
        <w:tc>
          <w:tcPr>
            <w:tcW w:w="889" w:type="dxa"/>
          </w:tcPr>
          <w:p w14:paraId="0787FE3F" w14:textId="66EA457C" w:rsidR="00B60C71" w:rsidRDefault="00620F53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941" w:type="dxa"/>
          </w:tcPr>
          <w:p w14:paraId="07315B02" w14:textId="6EF9D9F2" w:rsidR="00B60C71" w:rsidRDefault="00D61AB4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844" w:type="dxa"/>
            <w:vAlign w:val="center"/>
          </w:tcPr>
          <w:p w14:paraId="0B7CFDF9" w14:textId="51C0146C" w:rsidR="00B60C71" w:rsidRPr="003627E7" w:rsidRDefault="00D61AB4" w:rsidP="008754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</w:tr>
      <w:tr w:rsidR="00B60C71" w:rsidRPr="003627E7" w14:paraId="57187440" w14:textId="77777777" w:rsidTr="00875475">
        <w:trPr>
          <w:trHeight w:val="57"/>
        </w:trPr>
        <w:tc>
          <w:tcPr>
            <w:tcW w:w="2391" w:type="dxa"/>
            <w:vAlign w:val="center"/>
          </w:tcPr>
          <w:p w14:paraId="77C7BDD9" w14:textId="77777777" w:rsidR="00B60C71" w:rsidRPr="003627E7" w:rsidRDefault="00B60C71" w:rsidP="00875475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6" w:type="dxa"/>
          </w:tcPr>
          <w:p w14:paraId="1F8BA932" w14:textId="77777777" w:rsidR="00B60C71" w:rsidRDefault="00B60C71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E8A256F" w14:textId="76532B19" w:rsidR="00D61AB4" w:rsidRDefault="00D61AB4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108,4*</w:t>
            </w:r>
          </w:p>
        </w:tc>
        <w:tc>
          <w:tcPr>
            <w:tcW w:w="876" w:type="dxa"/>
          </w:tcPr>
          <w:p w14:paraId="18E05325" w14:textId="77777777" w:rsidR="00620F53" w:rsidRDefault="00620F53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54FF495" w14:textId="3F96D7C4" w:rsidR="00B60C71" w:rsidRDefault="00620F53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96,6</w:t>
            </w:r>
          </w:p>
        </w:tc>
        <w:tc>
          <w:tcPr>
            <w:tcW w:w="954" w:type="dxa"/>
          </w:tcPr>
          <w:p w14:paraId="42C6478A" w14:textId="77777777" w:rsidR="00B60C71" w:rsidRDefault="00B60C71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646D5D" w14:textId="0072CDA6" w:rsidR="00D61AB4" w:rsidRDefault="00D61AB4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102,8*</w:t>
            </w:r>
          </w:p>
        </w:tc>
        <w:tc>
          <w:tcPr>
            <w:tcW w:w="889" w:type="dxa"/>
          </w:tcPr>
          <w:p w14:paraId="60F994AA" w14:textId="77777777" w:rsidR="00B60C71" w:rsidRDefault="00B60C71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9446C36" w14:textId="0EC4C1DA" w:rsidR="00620F53" w:rsidRDefault="00620F53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97,2</w:t>
            </w:r>
          </w:p>
        </w:tc>
        <w:tc>
          <w:tcPr>
            <w:tcW w:w="941" w:type="dxa"/>
          </w:tcPr>
          <w:p w14:paraId="6CCB8E81" w14:textId="77777777" w:rsidR="00D61AB4" w:rsidRDefault="00D61AB4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BCF54DC" w14:textId="4E494AE8" w:rsidR="00B60C71" w:rsidRDefault="00D61AB4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143,1*</w:t>
            </w:r>
          </w:p>
        </w:tc>
        <w:tc>
          <w:tcPr>
            <w:tcW w:w="844" w:type="dxa"/>
            <w:vAlign w:val="center"/>
          </w:tcPr>
          <w:p w14:paraId="7BF73E28" w14:textId="1510019B" w:rsidR="00B60C71" w:rsidRPr="003627E7" w:rsidRDefault="00D61AB4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146,7</w:t>
            </w:r>
          </w:p>
        </w:tc>
      </w:tr>
      <w:tr w:rsidR="00B60C71" w:rsidRPr="003627E7" w14:paraId="678716ED" w14:textId="77777777" w:rsidTr="00875475">
        <w:trPr>
          <w:trHeight w:val="624"/>
        </w:trPr>
        <w:tc>
          <w:tcPr>
            <w:tcW w:w="2391" w:type="dxa"/>
            <w:vAlign w:val="center"/>
          </w:tcPr>
          <w:p w14:paraId="60308E7E" w14:textId="77777777" w:rsidR="00B60C71" w:rsidRPr="003627E7" w:rsidRDefault="00B60C71" w:rsidP="00875475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86" w:type="dxa"/>
          </w:tcPr>
          <w:p w14:paraId="4C992A9D" w14:textId="77777777" w:rsidR="00B60C71" w:rsidRDefault="00B60C71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00308F" w14:textId="06DAE180" w:rsidR="00D61AB4" w:rsidRDefault="00D61AB4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876" w:type="dxa"/>
          </w:tcPr>
          <w:p w14:paraId="75E25D61" w14:textId="77777777" w:rsidR="00B60C71" w:rsidRDefault="00B60C71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103F01" w14:textId="6F76E75D" w:rsidR="00620F53" w:rsidRDefault="00620F53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91,9</w:t>
            </w:r>
          </w:p>
        </w:tc>
        <w:tc>
          <w:tcPr>
            <w:tcW w:w="954" w:type="dxa"/>
          </w:tcPr>
          <w:p w14:paraId="1B8C35E8" w14:textId="77777777" w:rsidR="00B60C71" w:rsidRDefault="00B60C71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542C5DC" w14:textId="7D92D2D9" w:rsidR="00D61AB4" w:rsidRDefault="00D61AB4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103,8</w:t>
            </w:r>
          </w:p>
        </w:tc>
        <w:tc>
          <w:tcPr>
            <w:tcW w:w="889" w:type="dxa"/>
          </w:tcPr>
          <w:p w14:paraId="11549E3C" w14:textId="77777777" w:rsidR="00B60C71" w:rsidRDefault="00B60C71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7A8811C" w14:textId="781A1096" w:rsidR="00620F53" w:rsidRDefault="00620F53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941" w:type="dxa"/>
          </w:tcPr>
          <w:p w14:paraId="6623735E" w14:textId="77777777" w:rsidR="00B60C71" w:rsidRDefault="00B60C71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106EFF8" w14:textId="647FE1E3" w:rsidR="00D61AB4" w:rsidRDefault="00D61AB4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115,0</w:t>
            </w:r>
          </w:p>
        </w:tc>
        <w:tc>
          <w:tcPr>
            <w:tcW w:w="844" w:type="dxa"/>
            <w:vAlign w:val="center"/>
          </w:tcPr>
          <w:p w14:paraId="4230DC7A" w14:textId="788EC265" w:rsidR="00B60C71" w:rsidRPr="003627E7" w:rsidRDefault="00D61AB4" w:rsidP="008754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105,7</w:t>
            </w:r>
          </w:p>
        </w:tc>
      </w:tr>
    </w:tbl>
    <w:p w14:paraId="0074A454" w14:textId="7D55E1DF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B60C71">
        <w:rPr>
          <w:sz w:val="16"/>
          <w:szCs w:val="16"/>
          <w:shd w:val="clear" w:color="auto" w:fill="FFFFFF"/>
        </w:rPr>
        <w:t xml:space="preserve"> grudniu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B60C71">
        <w:rPr>
          <w:sz w:val="16"/>
          <w:szCs w:val="16"/>
          <w:shd w:val="clear" w:color="auto" w:fill="FFFFFF"/>
        </w:rPr>
        <w:t xml:space="preserve"> styczniu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61A2B8F8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749AD104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3871BD33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stycznia ub. roku, wyniósł 42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199DD99E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20F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20F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stycznia</w:t>
                            </w:r>
                            <w:r w:rsidR="00BB20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20F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BB20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620F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BB20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20F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42,1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stycznia ub. roku, wyniósł 42,1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" filled="f" stroked="f">
                <v:textbox>
                  <w:txbxContent>
                    <w:p w14:paraId="5BF311DD" w14:textId="199DD99E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20F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20F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stycznia</w:t>
                      </w:r>
                      <w:r w:rsidR="00BB20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20F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BB20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620F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BB20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20F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42,1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1A2D76DD" w14:textId="3730157D" w:rsidR="00620F53" w:rsidRDefault="00E11BA5" w:rsidP="00E11BA5">
      <w:pPr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 xml:space="preserve">dług wstępnych danych w </w:t>
      </w:r>
      <w:r w:rsidR="00620F53">
        <w:rPr>
          <w:shd w:val="clear" w:color="auto" w:fill="FFFFFF"/>
        </w:rPr>
        <w:t>styczniu</w:t>
      </w:r>
      <w:r>
        <w:rPr>
          <w:shd w:val="clear" w:color="auto" w:fill="FFFFFF"/>
        </w:rPr>
        <w:t xml:space="preserve">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>
        <w:rPr>
          <w:shd w:val="clear" w:color="auto" w:fill="FFFFFF"/>
        </w:rPr>
        <w:t xml:space="preserve"> do </w:t>
      </w:r>
      <w:r w:rsidR="00620F53">
        <w:rPr>
          <w:shd w:val="clear" w:color="auto" w:fill="FFFFFF"/>
        </w:rPr>
        <w:t>stycznia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620F53">
        <w:rPr>
          <w:shd w:val="clear" w:color="auto" w:fill="FFFFFF"/>
        </w:rPr>
        <w:t>spadek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620F53">
        <w:rPr>
          <w:shd w:val="clear" w:color="auto" w:fill="FFFFFF"/>
        </w:rPr>
        <w:t>14</w:t>
      </w:r>
      <w:r w:rsidRPr="003627E7">
        <w:rPr>
          <w:shd w:val="clear" w:color="auto" w:fill="FFFFFF"/>
        </w:rPr>
        <w:t xml:space="preserve"> (spośród 34) działach przemysłu, m.in.</w:t>
      </w:r>
      <w:r w:rsidRPr="006B0663">
        <w:rPr>
          <w:shd w:val="clear" w:color="auto" w:fill="FFFFFF"/>
        </w:rPr>
        <w:t xml:space="preserve"> </w:t>
      </w:r>
      <w:bookmarkStart w:id="1" w:name="_Hlk174688776"/>
      <w:r w:rsidR="00620F53">
        <w:rPr>
          <w:shd w:val="clear" w:color="auto" w:fill="FFFFFF"/>
        </w:rPr>
        <w:t>w</w:t>
      </w:r>
      <w:r w:rsidR="00863074">
        <w:rPr>
          <w:shd w:val="clear" w:color="auto" w:fill="FFFFFF"/>
        </w:rPr>
        <w:t> </w:t>
      </w:r>
      <w:r w:rsidR="00620F53">
        <w:rPr>
          <w:shd w:val="clear" w:color="auto" w:fill="FFFFFF"/>
        </w:rPr>
        <w:t xml:space="preserve">produkcji </w:t>
      </w:r>
      <w:r w:rsidR="00620F53" w:rsidRPr="008D7EA0">
        <w:rPr>
          <w:shd w:val="clear" w:color="auto" w:fill="FFFFFF"/>
        </w:rPr>
        <w:t>pojazdów samochodowych, przyczep i naczep</w:t>
      </w:r>
      <w:r w:rsidR="00620F53">
        <w:rPr>
          <w:shd w:val="clear" w:color="auto" w:fill="FFFFFF"/>
        </w:rPr>
        <w:t xml:space="preserve"> – o </w:t>
      </w:r>
      <w:r w:rsidR="00863074">
        <w:rPr>
          <w:shd w:val="clear" w:color="auto" w:fill="FFFFFF"/>
        </w:rPr>
        <w:t>15,1</w:t>
      </w:r>
      <w:r w:rsidR="00620F53">
        <w:rPr>
          <w:shd w:val="clear" w:color="auto" w:fill="FFFFFF"/>
        </w:rPr>
        <w:t>%,</w:t>
      </w:r>
      <w:r w:rsidR="00620F53" w:rsidRPr="00BB20B1">
        <w:rPr>
          <w:shd w:val="clear" w:color="auto" w:fill="FFFFFF"/>
        </w:rPr>
        <w:t xml:space="preserve"> </w:t>
      </w:r>
      <w:r w:rsidR="00620F53" w:rsidRPr="00EF26B7">
        <w:rPr>
          <w:shd w:val="clear" w:color="auto" w:fill="FFFFFF"/>
        </w:rPr>
        <w:t>urządzeń elektrycznych</w:t>
      </w:r>
      <w:r w:rsidR="00620F53">
        <w:rPr>
          <w:shd w:val="clear" w:color="auto" w:fill="FFFFFF"/>
        </w:rPr>
        <w:t xml:space="preserve"> – o </w:t>
      </w:r>
      <w:r w:rsidR="00863074">
        <w:rPr>
          <w:shd w:val="clear" w:color="auto" w:fill="FFFFFF"/>
        </w:rPr>
        <w:t>7,7</w:t>
      </w:r>
      <w:r w:rsidR="00620F53">
        <w:rPr>
          <w:shd w:val="clear" w:color="auto" w:fill="FFFFFF"/>
        </w:rPr>
        <w:t>%, w w</w:t>
      </w:r>
      <w:r w:rsidR="00620F53" w:rsidRPr="00C23CD0">
        <w:rPr>
          <w:shd w:val="clear" w:color="auto" w:fill="FFFFFF"/>
        </w:rPr>
        <w:t>ydobywani</w:t>
      </w:r>
      <w:r w:rsidR="00620F53">
        <w:rPr>
          <w:shd w:val="clear" w:color="auto" w:fill="FFFFFF"/>
        </w:rPr>
        <w:t>u</w:t>
      </w:r>
      <w:r w:rsidR="00620F53" w:rsidRPr="00C23CD0">
        <w:rPr>
          <w:shd w:val="clear" w:color="auto" w:fill="FFFFFF"/>
        </w:rPr>
        <w:t xml:space="preserve"> węgla kamiennego i</w:t>
      </w:r>
      <w:r w:rsidR="00620F53">
        <w:rPr>
          <w:shd w:val="clear" w:color="auto" w:fill="FFFFFF"/>
        </w:rPr>
        <w:t> </w:t>
      </w:r>
      <w:r w:rsidR="00620F53" w:rsidRPr="00C23CD0">
        <w:rPr>
          <w:shd w:val="clear" w:color="auto" w:fill="FFFFFF"/>
        </w:rPr>
        <w:t xml:space="preserve">węgla brunatnego (lignitu) </w:t>
      </w:r>
      <w:r w:rsidR="00620F53">
        <w:rPr>
          <w:shd w:val="clear" w:color="auto" w:fill="FFFFFF"/>
        </w:rPr>
        <w:t>– o</w:t>
      </w:r>
      <w:r w:rsidR="00863074">
        <w:rPr>
          <w:shd w:val="clear" w:color="auto" w:fill="FFFFFF"/>
        </w:rPr>
        <w:t xml:space="preserve"> 6,0</w:t>
      </w:r>
      <w:r w:rsidR="00620F53">
        <w:rPr>
          <w:shd w:val="clear" w:color="auto" w:fill="FFFFFF"/>
        </w:rPr>
        <w:t>%,</w:t>
      </w:r>
      <w:r w:rsidR="00863074">
        <w:rPr>
          <w:shd w:val="clear" w:color="auto" w:fill="FFFFFF"/>
        </w:rPr>
        <w:t xml:space="preserve"> w produkcji</w:t>
      </w:r>
      <w:r w:rsidR="00620F53">
        <w:rPr>
          <w:shd w:val="clear" w:color="auto" w:fill="FFFFFF"/>
        </w:rPr>
        <w:t xml:space="preserve"> </w:t>
      </w:r>
      <w:bookmarkEnd w:id="1"/>
      <w:r w:rsidR="00863074">
        <w:rPr>
          <w:shd w:val="clear" w:color="auto" w:fill="FFFFFF"/>
        </w:rPr>
        <w:t xml:space="preserve">napojów – o 3,6%, </w:t>
      </w:r>
      <w:r w:rsidR="00620F53">
        <w:rPr>
          <w:shd w:val="clear" w:color="auto" w:fill="FFFFFF"/>
        </w:rPr>
        <w:t>w wytwarzaniu i zaopatrywaniu w </w:t>
      </w:r>
      <w:r w:rsidR="00620F53" w:rsidRPr="00A6597F">
        <w:rPr>
          <w:shd w:val="clear" w:color="auto" w:fill="FFFFFF"/>
        </w:rPr>
        <w:t>energię elektryczną, gaz, parę wodną i</w:t>
      </w:r>
      <w:r w:rsidR="00620F53">
        <w:rPr>
          <w:shd w:val="clear" w:color="auto" w:fill="FFFFFF"/>
        </w:rPr>
        <w:t> </w:t>
      </w:r>
      <w:r w:rsidR="00620F53" w:rsidRPr="00A6597F">
        <w:rPr>
          <w:shd w:val="clear" w:color="auto" w:fill="FFFFFF"/>
        </w:rPr>
        <w:t>gorącą wodę</w:t>
      </w:r>
      <w:r w:rsidR="00620F53">
        <w:rPr>
          <w:shd w:val="clear" w:color="auto" w:fill="FFFFFF"/>
        </w:rPr>
        <w:t xml:space="preserve"> – o 2,</w:t>
      </w:r>
      <w:r w:rsidR="00863074">
        <w:rPr>
          <w:shd w:val="clear" w:color="auto" w:fill="FFFFFF"/>
        </w:rPr>
        <w:t>8</w:t>
      </w:r>
      <w:r w:rsidR="00620F53">
        <w:rPr>
          <w:shd w:val="clear" w:color="auto" w:fill="FFFFFF"/>
        </w:rPr>
        <w:t>%</w:t>
      </w:r>
      <w:r w:rsidR="00863074">
        <w:rPr>
          <w:shd w:val="clear" w:color="auto" w:fill="FFFFFF"/>
        </w:rPr>
        <w:t>.</w:t>
      </w:r>
      <w:r w:rsidR="00620F53">
        <w:rPr>
          <w:shd w:val="clear" w:color="auto" w:fill="FFFFFF"/>
        </w:rPr>
        <w:t xml:space="preserve"> </w:t>
      </w:r>
    </w:p>
    <w:p w14:paraId="7D9FDDAE" w14:textId="6CFABA8C" w:rsidR="00863074" w:rsidRDefault="00620F53" w:rsidP="00863074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Wzrost </w:t>
      </w:r>
      <w:r w:rsidRPr="003627E7">
        <w:rPr>
          <w:shd w:val="clear" w:color="auto" w:fill="FFFFFF"/>
        </w:rPr>
        <w:t>produkcji sprzedanej prz</w:t>
      </w:r>
      <w:r>
        <w:rPr>
          <w:shd w:val="clear" w:color="auto" w:fill="FFFFFF"/>
        </w:rPr>
        <w:t>emysłu, w porównaniu ze styczniem ub. roku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20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m.in. </w:t>
      </w:r>
      <w:r w:rsidR="00863074">
        <w:rPr>
          <w:shd w:val="clear" w:color="auto" w:fill="FFFFFF"/>
        </w:rPr>
        <w:t>w </w:t>
      </w:r>
      <w:r w:rsidR="00863074" w:rsidRPr="00F13C00">
        <w:rPr>
          <w:shd w:val="clear" w:color="auto" w:fill="FFFFFF"/>
        </w:rPr>
        <w:t xml:space="preserve">produkcji </w:t>
      </w:r>
      <w:r>
        <w:rPr>
          <w:shd w:val="clear" w:color="auto" w:fill="FFFFFF"/>
        </w:rPr>
        <w:t xml:space="preserve">metali – o </w:t>
      </w:r>
      <w:r w:rsidR="00863074">
        <w:rPr>
          <w:shd w:val="clear" w:color="auto" w:fill="FFFFFF"/>
        </w:rPr>
        <w:t>18,9</w:t>
      </w:r>
      <w:r>
        <w:rPr>
          <w:shd w:val="clear" w:color="auto" w:fill="FFFFFF"/>
        </w:rPr>
        <w:t xml:space="preserve">%, </w:t>
      </w:r>
      <w:r w:rsidR="00863074">
        <w:t xml:space="preserve">w </w:t>
      </w:r>
      <w:r w:rsidR="00863074">
        <w:rPr>
          <w:shd w:val="clear" w:color="auto" w:fill="FFFFFF"/>
        </w:rPr>
        <w:t>n</w:t>
      </w:r>
      <w:r w:rsidR="00863074" w:rsidRPr="00AB418D">
        <w:rPr>
          <w:shd w:val="clear" w:color="auto" w:fill="FFFFFF"/>
        </w:rPr>
        <w:t>apraw</w:t>
      </w:r>
      <w:r w:rsidR="00863074">
        <w:rPr>
          <w:shd w:val="clear" w:color="auto" w:fill="FFFFFF"/>
        </w:rPr>
        <w:t>ie</w:t>
      </w:r>
      <w:r w:rsidR="00863074" w:rsidRPr="00AB418D">
        <w:rPr>
          <w:shd w:val="clear" w:color="auto" w:fill="FFFFFF"/>
        </w:rPr>
        <w:t>, konserwacj</w:t>
      </w:r>
      <w:r w:rsidR="00863074">
        <w:rPr>
          <w:shd w:val="clear" w:color="auto" w:fill="FFFFFF"/>
        </w:rPr>
        <w:t>i</w:t>
      </w:r>
      <w:r w:rsidR="00863074" w:rsidRPr="00AB418D">
        <w:rPr>
          <w:shd w:val="clear" w:color="auto" w:fill="FFFFFF"/>
        </w:rPr>
        <w:t xml:space="preserve"> i instalowan</w:t>
      </w:r>
      <w:r w:rsidR="00863074">
        <w:rPr>
          <w:shd w:val="clear" w:color="auto" w:fill="FFFFFF"/>
        </w:rPr>
        <w:t>iu</w:t>
      </w:r>
      <w:r w:rsidR="00863074" w:rsidRPr="00AB418D">
        <w:rPr>
          <w:shd w:val="clear" w:color="auto" w:fill="FFFFFF"/>
        </w:rPr>
        <w:t xml:space="preserve"> maszyn i</w:t>
      </w:r>
      <w:r w:rsidR="00863074">
        <w:rPr>
          <w:shd w:val="clear" w:color="auto" w:fill="FFFFFF"/>
        </w:rPr>
        <w:t> </w:t>
      </w:r>
      <w:r w:rsidR="00863074" w:rsidRPr="00AB418D">
        <w:rPr>
          <w:shd w:val="clear" w:color="auto" w:fill="FFFFFF"/>
        </w:rPr>
        <w:t xml:space="preserve">urządzeń </w:t>
      </w:r>
      <w:r w:rsidR="00863074">
        <w:rPr>
          <w:shd w:val="clear" w:color="auto" w:fill="FFFFFF"/>
        </w:rPr>
        <w:t>– o 17,4%, w produkcji</w:t>
      </w:r>
      <w:r w:rsidR="00863074" w:rsidRPr="00863074">
        <w:rPr>
          <w:shd w:val="clear" w:color="auto" w:fill="FFFFFF"/>
        </w:rPr>
        <w:t xml:space="preserve"> </w:t>
      </w:r>
      <w:r w:rsidR="00863074" w:rsidRPr="00773BE4">
        <w:rPr>
          <w:shd w:val="clear" w:color="auto" w:fill="FFFFFF"/>
        </w:rPr>
        <w:t>wyrobów z</w:t>
      </w:r>
      <w:r w:rsidR="00863074">
        <w:rPr>
          <w:shd w:val="clear" w:color="auto" w:fill="FFFFFF"/>
        </w:rPr>
        <w:t> </w:t>
      </w:r>
      <w:r w:rsidR="00863074" w:rsidRPr="00773BE4">
        <w:rPr>
          <w:shd w:val="clear" w:color="auto" w:fill="FFFFFF"/>
        </w:rPr>
        <w:t>pozostałych mineralnych surowców niemetalicznych</w:t>
      </w:r>
      <w:r w:rsidR="00863074">
        <w:rPr>
          <w:shd w:val="clear" w:color="auto" w:fill="FFFFFF"/>
        </w:rPr>
        <w:t xml:space="preserve"> – o 14,2%,</w:t>
      </w:r>
      <w:r w:rsidR="00863074" w:rsidRPr="00863074">
        <w:rPr>
          <w:shd w:val="clear" w:color="auto" w:fill="FFFFFF"/>
        </w:rPr>
        <w:t xml:space="preserve"> </w:t>
      </w:r>
      <w:r w:rsidR="00863074">
        <w:rPr>
          <w:shd w:val="clear" w:color="auto" w:fill="FFFFFF"/>
        </w:rPr>
        <w:t>w g</w:t>
      </w:r>
      <w:r w:rsidR="00863074" w:rsidRPr="00C04DB4">
        <w:rPr>
          <w:shd w:val="clear" w:color="auto" w:fill="FFFFFF"/>
        </w:rPr>
        <w:t>ospodar</w:t>
      </w:r>
      <w:r w:rsidR="00863074">
        <w:rPr>
          <w:shd w:val="clear" w:color="auto" w:fill="FFFFFF"/>
        </w:rPr>
        <w:t>ce</w:t>
      </w:r>
      <w:r w:rsidR="00863074" w:rsidRPr="00C04DB4">
        <w:rPr>
          <w:shd w:val="clear" w:color="auto" w:fill="FFFFFF"/>
        </w:rPr>
        <w:t xml:space="preserve"> odpadami; odzysk</w:t>
      </w:r>
      <w:r w:rsidR="00863074">
        <w:rPr>
          <w:shd w:val="clear" w:color="auto" w:fill="FFFFFF"/>
        </w:rPr>
        <w:t>u</w:t>
      </w:r>
      <w:r w:rsidR="00863074" w:rsidRPr="00C04DB4">
        <w:rPr>
          <w:shd w:val="clear" w:color="auto" w:fill="FFFFFF"/>
        </w:rPr>
        <w:t xml:space="preserve"> surowców</w:t>
      </w:r>
      <w:r w:rsidR="00863074">
        <w:rPr>
          <w:shd w:val="clear" w:color="auto" w:fill="FFFFFF"/>
        </w:rPr>
        <w:t xml:space="preserve"> – o 10,0%,</w:t>
      </w:r>
      <w:r w:rsidR="00863074" w:rsidRPr="00863074">
        <w:rPr>
          <w:shd w:val="clear" w:color="auto" w:fill="FFFFFF"/>
        </w:rPr>
        <w:t xml:space="preserve"> </w:t>
      </w:r>
      <w:r w:rsidR="00863074">
        <w:rPr>
          <w:shd w:val="clear" w:color="auto" w:fill="FFFFFF"/>
        </w:rPr>
        <w:t>w produkcji</w:t>
      </w:r>
      <w:r w:rsidR="00863074" w:rsidRPr="00863074">
        <w:rPr>
          <w:shd w:val="clear" w:color="auto" w:fill="FFFFFF"/>
        </w:rPr>
        <w:t xml:space="preserve"> </w:t>
      </w:r>
      <w:r w:rsidR="00863074" w:rsidRPr="007E3F15">
        <w:rPr>
          <w:shd w:val="clear" w:color="auto" w:fill="FFFFFF"/>
        </w:rPr>
        <w:t>pozostałego sprzętu transportowego</w:t>
      </w:r>
      <w:r w:rsidR="00863074">
        <w:rPr>
          <w:shd w:val="clear" w:color="auto" w:fill="FFFFFF"/>
        </w:rPr>
        <w:t xml:space="preserve"> – o 7,5%</w:t>
      </w:r>
      <w:r w:rsidR="00E445EC">
        <w:rPr>
          <w:shd w:val="clear" w:color="auto" w:fill="FFFFFF"/>
        </w:rPr>
        <w:t>.</w:t>
      </w:r>
    </w:p>
    <w:p w14:paraId="26EF0FEE" w14:textId="37765AA4" w:rsidR="003627E7" w:rsidRPr="00863074" w:rsidRDefault="003627E7" w:rsidP="00863074">
      <w:pPr>
        <w:spacing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5A7ABEE7" w14:textId="69E5F91E" w:rsidR="00FC5477" w:rsidRDefault="00FC5477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45312" behindDoc="0" locked="0" layoutInCell="1" allowOverlap="1" wp14:anchorId="50660318" wp14:editId="2BE37B66">
            <wp:simplePos x="0" y="0"/>
            <wp:positionH relativeFrom="column">
              <wp:posOffset>-48895</wp:posOffset>
            </wp:positionH>
            <wp:positionV relativeFrom="paragraph">
              <wp:posOffset>227330</wp:posOffset>
            </wp:positionV>
            <wp:extent cx="5133340" cy="3589655"/>
            <wp:effectExtent l="0" t="0" r="0" b="0"/>
            <wp:wrapSquare wrapText="bothSides"/>
            <wp:docPr id="13" name="Obraz 13" descr="Dynamika produkcji sprzedanej przemysłu według wybranych działów PKD (ceny stałe; poprzedni rok=100) - styczeń 2024, stycz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58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4421DEFF" w14:textId="051755BD" w:rsidR="00863074" w:rsidRDefault="008003EF" w:rsidP="00863074">
      <w:pPr>
        <w:spacing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9D7DBB">
        <w:t>grudniem ub. roku</w:t>
      </w:r>
      <w:r w:rsidR="00A6597F">
        <w:t xml:space="preserve">, </w:t>
      </w:r>
      <w:r w:rsidR="009D7DBB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6B0663">
        <w:rPr>
          <w:shd w:val="clear" w:color="auto" w:fill="FFFFFF"/>
        </w:rPr>
        <w:t xml:space="preserve"> </w:t>
      </w:r>
      <w:r w:rsidR="009D7DBB">
        <w:rPr>
          <w:shd w:val="clear" w:color="auto" w:fill="FFFFFF"/>
        </w:rPr>
        <w:t>styczniu</w:t>
      </w:r>
      <w:r w:rsidR="00BB7831">
        <w:rPr>
          <w:shd w:val="clear" w:color="auto" w:fill="FFFFFF"/>
        </w:rPr>
        <w:t xml:space="preserve"> </w:t>
      </w:r>
      <w:r w:rsidR="009D7DBB">
        <w:rPr>
          <w:shd w:val="clear" w:color="auto" w:fill="FFFFFF"/>
        </w:rPr>
        <w:t>b</w:t>
      </w:r>
      <w:r w:rsidR="00BB7831">
        <w:rPr>
          <w:shd w:val="clear" w:color="auto" w:fill="FFFFFF"/>
        </w:rPr>
        <w:t>r</w:t>
      </w:r>
      <w:r w:rsidR="000A6E89">
        <w:rPr>
          <w:shd w:val="clear" w:color="auto" w:fill="FFFFFF"/>
        </w:rPr>
        <w:t xml:space="preserve">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9D7DBB">
        <w:rPr>
          <w:shd w:val="clear" w:color="auto" w:fill="FFFFFF"/>
        </w:rPr>
        <w:t>16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863074">
        <w:rPr>
          <w:shd w:val="clear" w:color="auto" w:fill="FFFFFF"/>
        </w:rPr>
        <w:t>w </w:t>
      </w:r>
      <w:r w:rsidR="00863074" w:rsidRPr="00F13C00">
        <w:rPr>
          <w:shd w:val="clear" w:color="auto" w:fill="FFFFFF"/>
        </w:rPr>
        <w:t xml:space="preserve">produkcji </w:t>
      </w:r>
      <w:r w:rsidR="00863074">
        <w:rPr>
          <w:shd w:val="clear" w:color="auto" w:fill="FFFFFF"/>
        </w:rPr>
        <w:t xml:space="preserve">metali – o 50,4%, </w:t>
      </w:r>
      <w:r w:rsidR="00863074" w:rsidRPr="001932FE">
        <w:rPr>
          <w:shd w:val="clear" w:color="auto" w:fill="FFFFFF"/>
        </w:rPr>
        <w:t>wyrobów z</w:t>
      </w:r>
      <w:r w:rsidR="00863074">
        <w:rPr>
          <w:shd w:val="clear" w:color="auto" w:fill="FFFFFF"/>
        </w:rPr>
        <w:t> </w:t>
      </w:r>
      <w:r w:rsidR="00863074" w:rsidRPr="001932FE">
        <w:rPr>
          <w:shd w:val="clear" w:color="auto" w:fill="FFFFFF"/>
        </w:rPr>
        <w:t>drewna, korka, słomy i wikliny</w:t>
      </w:r>
      <w:r w:rsidR="00863074">
        <w:rPr>
          <w:shd w:val="clear" w:color="auto" w:fill="FFFFFF"/>
        </w:rPr>
        <w:t xml:space="preserve"> – o 30,2%,</w:t>
      </w:r>
      <w:r w:rsidR="00863074" w:rsidRPr="00863074">
        <w:rPr>
          <w:shd w:val="clear" w:color="auto" w:fill="FFFFFF"/>
        </w:rPr>
        <w:t xml:space="preserve"> </w:t>
      </w:r>
      <w:r w:rsidR="00863074" w:rsidRPr="00625502">
        <w:rPr>
          <w:shd w:val="clear" w:color="auto" w:fill="FFFFFF"/>
        </w:rPr>
        <w:t>chemikaliów i</w:t>
      </w:r>
      <w:r w:rsidR="00863074">
        <w:rPr>
          <w:shd w:val="clear" w:color="auto" w:fill="FFFFFF"/>
        </w:rPr>
        <w:t> </w:t>
      </w:r>
      <w:r w:rsidR="00863074" w:rsidRPr="00625502">
        <w:rPr>
          <w:shd w:val="clear" w:color="auto" w:fill="FFFFFF"/>
        </w:rPr>
        <w:t>wyrobów chemicznych</w:t>
      </w:r>
      <w:r w:rsidR="00863074">
        <w:rPr>
          <w:shd w:val="clear" w:color="auto" w:fill="FFFFFF"/>
        </w:rPr>
        <w:t xml:space="preserve"> – o 28,0%,</w:t>
      </w:r>
      <w:r w:rsidR="00863074" w:rsidRPr="00863074">
        <w:rPr>
          <w:shd w:val="clear" w:color="auto" w:fill="FFFFFF"/>
        </w:rPr>
        <w:t xml:space="preserve"> </w:t>
      </w:r>
      <w:r w:rsidR="00863074" w:rsidRPr="005041DD">
        <w:rPr>
          <w:shd w:val="clear" w:color="auto" w:fill="FFFFFF"/>
        </w:rPr>
        <w:t>wyrobów z</w:t>
      </w:r>
      <w:r w:rsidR="00863074">
        <w:rPr>
          <w:shd w:val="clear" w:color="auto" w:fill="FFFFFF"/>
        </w:rPr>
        <w:t> </w:t>
      </w:r>
      <w:r w:rsidR="00863074" w:rsidRPr="005041DD">
        <w:rPr>
          <w:shd w:val="clear" w:color="auto" w:fill="FFFFFF"/>
        </w:rPr>
        <w:t>gumy i tworzyw sztucznych</w:t>
      </w:r>
      <w:r w:rsidR="00863074" w:rsidRPr="00387C18">
        <w:rPr>
          <w:shd w:val="clear" w:color="auto" w:fill="FFFFFF"/>
        </w:rPr>
        <w:t xml:space="preserve"> </w:t>
      </w:r>
      <w:r w:rsidR="00863074">
        <w:rPr>
          <w:shd w:val="clear" w:color="auto" w:fill="FFFFFF"/>
        </w:rPr>
        <w:t>– o 23,5%, papieru i wyrobów z papieru – o</w:t>
      </w:r>
      <w:r w:rsidR="00D5114B">
        <w:rPr>
          <w:shd w:val="clear" w:color="auto" w:fill="FFFFFF"/>
        </w:rPr>
        <w:t> </w:t>
      </w:r>
      <w:r w:rsidR="00863074">
        <w:rPr>
          <w:shd w:val="clear" w:color="auto" w:fill="FFFFFF"/>
        </w:rPr>
        <w:t xml:space="preserve">18,8%, mebli – 15,8%, </w:t>
      </w:r>
      <w:r w:rsidR="00863074" w:rsidRPr="008D7EA0">
        <w:rPr>
          <w:shd w:val="clear" w:color="auto" w:fill="FFFFFF"/>
        </w:rPr>
        <w:t>pojazdów samochodowych, przyczep i naczep</w:t>
      </w:r>
      <w:r w:rsidR="00863074">
        <w:rPr>
          <w:shd w:val="clear" w:color="auto" w:fill="FFFFFF"/>
        </w:rPr>
        <w:t xml:space="preserve"> – o 11,2%,</w:t>
      </w:r>
      <w:r w:rsidR="00863074" w:rsidRPr="00BB20B1">
        <w:rPr>
          <w:shd w:val="clear" w:color="auto" w:fill="FFFFFF"/>
        </w:rPr>
        <w:t xml:space="preserve"> </w:t>
      </w:r>
      <w:r w:rsidR="00863074" w:rsidRPr="00773BE4">
        <w:rPr>
          <w:shd w:val="clear" w:color="auto" w:fill="FFFFFF"/>
        </w:rPr>
        <w:t>wyrobów z</w:t>
      </w:r>
      <w:r w:rsidR="00863074">
        <w:rPr>
          <w:shd w:val="clear" w:color="auto" w:fill="FFFFFF"/>
        </w:rPr>
        <w:t> </w:t>
      </w:r>
      <w:r w:rsidR="00863074" w:rsidRPr="00773BE4">
        <w:rPr>
          <w:shd w:val="clear" w:color="auto" w:fill="FFFFFF"/>
        </w:rPr>
        <w:t>pozostałych mineralnych surowców niemetalicznych</w:t>
      </w:r>
      <w:r w:rsidR="00863074">
        <w:rPr>
          <w:shd w:val="clear" w:color="auto" w:fill="FFFFFF"/>
        </w:rPr>
        <w:t xml:space="preserve"> – o 10,9%,</w:t>
      </w:r>
      <w:r w:rsidR="00863074" w:rsidRPr="00863074">
        <w:rPr>
          <w:shd w:val="clear" w:color="auto" w:fill="FFFFFF"/>
        </w:rPr>
        <w:t xml:space="preserve"> </w:t>
      </w:r>
      <w:r w:rsidR="00863074">
        <w:rPr>
          <w:shd w:val="clear" w:color="auto" w:fill="FFFFFF"/>
        </w:rPr>
        <w:t>wyrobów z metali – o 8,7%.</w:t>
      </w:r>
    </w:p>
    <w:p w14:paraId="2D3C82F7" w14:textId="68ADE1D3" w:rsidR="009D7DBB" w:rsidRDefault="009D7DBB" w:rsidP="009D7DBB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grudniem ub. </w:t>
      </w:r>
      <w:r w:rsidR="00813373">
        <w:rPr>
          <w:shd w:val="clear" w:color="auto" w:fill="FFFFFF"/>
        </w:rPr>
        <w:t>r</w:t>
      </w:r>
      <w:r>
        <w:rPr>
          <w:shd w:val="clear" w:color="auto" w:fill="FFFFFF"/>
        </w:rPr>
        <w:t>oku</w:t>
      </w:r>
      <w:r w:rsidR="00F336BB">
        <w:rPr>
          <w:shd w:val="clear" w:color="auto" w:fill="FFFFFF"/>
        </w:rPr>
        <w:t>, wystąpił w </w:t>
      </w:r>
      <w:r w:rsidR="00813373">
        <w:rPr>
          <w:shd w:val="clear" w:color="auto" w:fill="FFFFFF"/>
        </w:rPr>
        <w:t>1</w:t>
      </w:r>
      <w:r>
        <w:rPr>
          <w:shd w:val="clear" w:color="auto" w:fill="FFFFFF"/>
        </w:rPr>
        <w:t>8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Pr="009D7DBB">
        <w:t xml:space="preserve"> </w:t>
      </w:r>
      <w:r>
        <w:t xml:space="preserve">w produkcji </w:t>
      </w:r>
      <w:r w:rsidRPr="007E3F15">
        <w:rPr>
          <w:shd w:val="clear" w:color="auto" w:fill="FFFFFF"/>
        </w:rPr>
        <w:t>pozostałego sprzętu transportowego</w:t>
      </w:r>
      <w:r>
        <w:rPr>
          <w:shd w:val="clear" w:color="auto" w:fill="FFFFFF"/>
        </w:rPr>
        <w:t xml:space="preserve"> – o 35,3%, napojów – o 29,2%,</w:t>
      </w:r>
      <w:r w:rsidRPr="009D7DBB">
        <w:t xml:space="preserve"> </w:t>
      </w:r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27,3%,</w:t>
      </w:r>
      <w:r w:rsidRPr="009D7DB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Pr="00AB418D">
        <w:rPr>
          <w:shd w:val="clear" w:color="auto" w:fill="FFFFFF"/>
        </w:rPr>
        <w:t>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19,2%</w:t>
      </w:r>
      <w:r w:rsidR="00CE77C8">
        <w:rPr>
          <w:shd w:val="clear" w:color="auto" w:fill="FFFFFF"/>
        </w:rPr>
        <w:t>.</w:t>
      </w:r>
    </w:p>
    <w:p w14:paraId="5FDC6482" w14:textId="70D53861" w:rsidR="00F52A68" w:rsidRPr="00CB4942" w:rsidRDefault="00F52A68" w:rsidP="009D7DBB">
      <w:pPr>
        <w:suppressAutoHyphens/>
        <w:spacing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00911674" w:rsidR="00F52A68" w:rsidRPr="00CB4942" w:rsidRDefault="007C2363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46336" behindDoc="0" locked="0" layoutInCell="1" allowOverlap="1" wp14:anchorId="666774B6" wp14:editId="2D3D525D">
            <wp:simplePos x="0" y="0"/>
            <wp:positionH relativeFrom="column">
              <wp:posOffset>-166370</wp:posOffset>
            </wp:positionH>
            <wp:positionV relativeFrom="paragraph">
              <wp:posOffset>249093</wp:posOffset>
            </wp:positionV>
            <wp:extent cx="5334000" cy="4211955"/>
            <wp:effectExtent l="0" t="0" r="0" b="0"/>
            <wp:wrapSquare wrapText="bothSides"/>
            <wp:docPr id="6" name="Obraz 6" descr="Dynamika produkcji sprzedanej przemysłu według wybranych działów PKD (ceny stałe; poprzedni miesiąc =100) - styczeń 2024, stycz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1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504EF81B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DB98FE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37AF1E04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B60C71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"https://stat.gov.pl/obszary-tematyczne/inne-opracowania/informacje-o-sytuacji-spoleczno-gospodarczej/biuletyn-statystyczny-nr-122024,4,157.html"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5E6120A1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B60C71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8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6E3BD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6E3BD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6E3B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37AF1E04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B60C71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"https://stat.gov.pl/obszary-tematyczne/inne-opracowania/informacje-o-sytuacji-spoleczno-gospodarczej/biuletyn-statystyczny-nr-122024,4,157.html"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5E6120A1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B60C71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1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6E3BD0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6E3BD0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6E3B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9B739" w14:textId="77777777" w:rsidR="00E136F6" w:rsidRDefault="00E136F6" w:rsidP="000662E2">
      <w:pPr>
        <w:spacing w:after="0" w:line="240" w:lineRule="auto"/>
      </w:pPr>
      <w:r>
        <w:separator/>
      </w:r>
    </w:p>
  </w:endnote>
  <w:endnote w:type="continuationSeparator" w:id="0">
    <w:p w14:paraId="5E5DB9E1" w14:textId="77777777" w:rsidR="00E136F6" w:rsidRDefault="00E136F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03120" w14:textId="77777777" w:rsidR="00E136F6" w:rsidRDefault="00E136F6" w:rsidP="000662E2">
      <w:pPr>
        <w:spacing w:after="0" w:line="240" w:lineRule="auto"/>
      </w:pPr>
      <w:r>
        <w:separator/>
      </w:r>
    </w:p>
  </w:footnote>
  <w:footnote w:type="continuationSeparator" w:id="0">
    <w:p w14:paraId="68D08C3F" w14:textId="77777777" w:rsidR="00E136F6" w:rsidRDefault="00E136F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6115D251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2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21936A4B" w:rsidR="00112A4D" w:rsidRPr="009F6794" w:rsidRDefault="00F976C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2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8pHQ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DlZXyk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1F6AB262" w14:textId="21936A4B" w:rsidR="00112A4D" w:rsidRPr="009F6794" w:rsidRDefault="00F976C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45pt;height:126.55pt;visibility:visible;mso-wrap-style:square" o:bullet="t">
        <v:imagedata r:id="rId1" o:title=""/>
      </v:shape>
    </w:pict>
  </w:numPicBullet>
  <w:numPicBullet w:numPicBulletId="1">
    <w:pict>
      <v:shape id="_x0000_i1027" type="#_x0000_t75" style="width:125.45pt;height:126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0C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8FC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25DA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47C9D"/>
    <w:rsid w:val="00151328"/>
    <w:rsid w:val="00152273"/>
    <w:rsid w:val="00152BFE"/>
    <w:rsid w:val="00157CDD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1CB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6679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6C83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1A1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9B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C0165"/>
    <w:rsid w:val="003C0A1E"/>
    <w:rsid w:val="003C0C64"/>
    <w:rsid w:val="003C1BFD"/>
    <w:rsid w:val="003C2052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2A8D"/>
    <w:rsid w:val="00403557"/>
    <w:rsid w:val="00404AA0"/>
    <w:rsid w:val="004054BF"/>
    <w:rsid w:val="00407D71"/>
    <w:rsid w:val="004107A5"/>
    <w:rsid w:val="00411324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6AEA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9C1"/>
    <w:rsid w:val="004C2A13"/>
    <w:rsid w:val="004C44A5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119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BAF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9C8"/>
    <w:rsid w:val="00667C3C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765C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BD0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2A58"/>
    <w:rsid w:val="007332A2"/>
    <w:rsid w:val="0073330A"/>
    <w:rsid w:val="00733C95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98A"/>
    <w:rsid w:val="0079514B"/>
    <w:rsid w:val="00796D16"/>
    <w:rsid w:val="00797294"/>
    <w:rsid w:val="007A0553"/>
    <w:rsid w:val="007A1014"/>
    <w:rsid w:val="007A13ED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915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074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9EF"/>
    <w:rsid w:val="008F6F31"/>
    <w:rsid w:val="008F74DF"/>
    <w:rsid w:val="00901759"/>
    <w:rsid w:val="00903106"/>
    <w:rsid w:val="00903FAF"/>
    <w:rsid w:val="00904017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06A"/>
    <w:rsid w:val="00934160"/>
    <w:rsid w:val="00934374"/>
    <w:rsid w:val="009345B8"/>
    <w:rsid w:val="00934B6E"/>
    <w:rsid w:val="00937BDA"/>
    <w:rsid w:val="00941520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25A"/>
    <w:rsid w:val="0098037C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E91"/>
    <w:rsid w:val="009E3371"/>
    <w:rsid w:val="009E374D"/>
    <w:rsid w:val="009E3D7D"/>
    <w:rsid w:val="009E4BE8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00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5F0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75"/>
    <w:rsid w:val="00B05C82"/>
    <w:rsid w:val="00B068A7"/>
    <w:rsid w:val="00B06BE5"/>
    <w:rsid w:val="00B073F4"/>
    <w:rsid w:val="00B07960"/>
    <w:rsid w:val="00B07E70"/>
    <w:rsid w:val="00B102A2"/>
    <w:rsid w:val="00B10342"/>
    <w:rsid w:val="00B10F9D"/>
    <w:rsid w:val="00B11219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0E3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CFA"/>
    <w:rsid w:val="00BB1DF9"/>
    <w:rsid w:val="00BB20B1"/>
    <w:rsid w:val="00BB32C6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4DB4"/>
    <w:rsid w:val="00C05167"/>
    <w:rsid w:val="00C056FC"/>
    <w:rsid w:val="00C062AB"/>
    <w:rsid w:val="00C06C3E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5612"/>
    <w:rsid w:val="00C77469"/>
    <w:rsid w:val="00C77B68"/>
    <w:rsid w:val="00C77C0E"/>
    <w:rsid w:val="00C8094E"/>
    <w:rsid w:val="00C81AF5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689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14B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1E60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541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66DE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3BBB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4112"/>
    <w:rsid w:val="00F76485"/>
    <w:rsid w:val="00F76527"/>
    <w:rsid w:val="00F77208"/>
    <w:rsid w:val="00F779CC"/>
    <w:rsid w:val="00F77EEC"/>
    <w:rsid w:val="00F802BE"/>
    <w:rsid w:val="00F81207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496"/>
    <w:rsid w:val="00F934F4"/>
    <w:rsid w:val="00F9379A"/>
    <w:rsid w:val="00F95122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1955"/>
    <w:rsid w:val="00FD21AA"/>
    <w:rsid w:val="00FD22F7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356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357,pojecie.html" TargetMode="External"/><Relationship Id="rId47" Type="http://schemas.openxmlformats.org/officeDocument/2006/relationships/image" Target="media/image9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://swaid.stat.gov.pl/SitePagesDBW/ProdukcjaPrzemyslowa.aspx" TargetMode="External"/><Relationship Id="rId37" Type="http://schemas.openxmlformats.org/officeDocument/2006/relationships/hyperlink" Target="http://stat.gov.pl/metainformacje/slownik-pojec/pojecia-stosowane-w-statystyce-publicznej/700,pojecie.html" TargetMode="External"/><Relationship Id="rId40" Type="http://schemas.openxmlformats.org/officeDocument/2006/relationships/hyperlink" Target="http://stat.gov.pl/metainformacje/slownik-pojec/pojecia-stosowane-w-statystyce-publicznej/1317,pojecie.html" TargetMode="External"/><Relationship Id="rId45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://stat.gov.pl/metainformacje/slownik-pojec/pojecia-stosowane-w-statystyce-publicznej/362,pojecie.html" TargetMode="External"/><Relationship Id="rId49" Type="http://schemas.openxmlformats.org/officeDocument/2006/relationships/image" Target="media/image11.png"/><Relationship Id="rId10" Type="http://schemas.openxmlformats.org/officeDocument/2006/relationships/chart" Target="charts/chart1.xml"/><Relationship Id="rId19" Type="http://schemas.openxmlformats.org/officeDocument/2006/relationships/hyperlink" Target="http://swaid.stat.gov.pl/SitePagesDBW/ProdukcjaPrzemyslowa.aspx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image" Target="media/image6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://stat.gov.pl/metainformacje/slownik-pojec/pojecia-stosowane-w-statystyce-publicznej/1313,pojecie.html" TargetMode="External"/><Relationship Id="rId48" Type="http://schemas.openxmlformats.org/officeDocument/2006/relationships/image" Target="media/image10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707,pojecie.html" TargetMode="External"/><Relationship Id="rId46" Type="http://schemas.openxmlformats.org/officeDocument/2006/relationships/image" Target="media/image8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tx>
            <c:strRef>
              <c:f>'2025'!$A$6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'2025'!$B$4:$M$4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'2025'!$B$6:$M$6</c:f>
              <c:numCache>
                <c:formatCode>0.0</c:formatCode>
                <c:ptCount val="12"/>
                <c:pt idx="0">
                  <c:v>87.667000000000002</c:v>
                </c:pt>
                <c:pt idx="1">
                  <c:v>91.009</c:v>
                </c:pt>
                <c:pt idx="2">
                  <c:v>107.471</c:v>
                </c:pt>
                <c:pt idx="3">
                  <c:v>97.441999999999993</c:v>
                </c:pt>
                <c:pt idx="4">
                  <c:v>96.820999999999998</c:v>
                </c:pt>
                <c:pt idx="5">
                  <c:v>100.465</c:v>
                </c:pt>
                <c:pt idx="6">
                  <c:v>96.512</c:v>
                </c:pt>
                <c:pt idx="7">
                  <c:v>94.093999999999994</c:v>
                </c:pt>
                <c:pt idx="8">
                  <c:v>103.876</c:v>
                </c:pt>
                <c:pt idx="9">
                  <c:v>106.107</c:v>
                </c:pt>
                <c:pt idx="10">
                  <c:v>111.06399999999999</c:v>
                </c:pt>
                <c:pt idx="11">
                  <c:v>107.47199999999999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0E-4622-A7F5-F8A0C5CD32BA}"/>
            </c:ext>
          </c:extLst>
        </c:ser>
        <c:ser>
          <c:idx val="3"/>
          <c:order val="1"/>
          <c:tx>
            <c:strRef>
              <c:f>'2025'!$A$7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'2025'!$B$4:$M$4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'2025'!$B$7:$M$7</c:f>
              <c:numCache>
                <c:formatCode>0.0</c:formatCode>
                <c:ptCount val="12"/>
                <c:pt idx="0">
                  <c:v>103.47</c:v>
                </c:pt>
                <c:pt idx="1">
                  <c:v>106.947</c:v>
                </c:pt>
                <c:pt idx="2">
                  <c:v>124.363</c:v>
                </c:pt>
                <c:pt idx="3">
                  <c:v>109.863</c:v>
                </c:pt>
                <c:pt idx="4">
                  <c:v>111.34099999999999</c:v>
                </c:pt>
                <c:pt idx="5">
                  <c:v>110.898</c:v>
                </c:pt>
                <c:pt idx="6">
                  <c:v>103.44</c:v>
                </c:pt>
                <c:pt idx="7">
                  <c:v>104.151</c:v>
                </c:pt>
                <c:pt idx="8">
                  <c:v>113.723</c:v>
                </c:pt>
                <c:pt idx="9">
                  <c:v>112.621</c:v>
                </c:pt>
                <c:pt idx="10">
                  <c:v>115.54</c:v>
                </c:pt>
                <c:pt idx="11">
                  <c:v>108.145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0E-4622-A7F5-F8A0C5CD32BA}"/>
            </c:ext>
          </c:extLst>
        </c:ser>
        <c:ser>
          <c:idx val="4"/>
          <c:order val="2"/>
          <c:tx>
            <c:strRef>
              <c:f>'2025'!$A$8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rgbClr val="7F7F7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7F7F7F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7F7F7F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7F7F7F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50E-4622-A7F5-F8A0C5CD32BA}"/>
              </c:ext>
            </c:extLst>
          </c:dPt>
          <c:cat>
            <c:strRef>
              <c:f>'2025'!$B$4:$M$4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'2025'!$B$8:$M$8</c:f>
              <c:numCache>
                <c:formatCode>0.0</c:formatCode>
                <c:ptCount val="12"/>
                <c:pt idx="0">
                  <c:v>104.913</c:v>
                </c:pt>
                <c:pt idx="1">
                  <c:v>105.28700000000001</c:v>
                </c:pt>
                <c:pt idx="2">
                  <c:v>119.81399999999999</c:v>
                </c:pt>
                <c:pt idx="3">
                  <c:v>102.798</c:v>
                </c:pt>
                <c:pt idx="4">
                  <c:v>107.601</c:v>
                </c:pt>
                <c:pt idx="5">
                  <c:v>109.107</c:v>
                </c:pt>
                <c:pt idx="6">
                  <c:v>100.63800000000001</c:v>
                </c:pt>
                <c:pt idx="7">
                  <c:v>101.851</c:v>
                </c:pt>
                <c:pt idx="8">
                  <c:v>109.98</c:v>
                </c:pt>
                <c:pt idx="9">
                  <c:v>114.84399999999999</c:v>
                </c:pt>
                <c:pt idx="10">
                  <c:v>115.20399999999999</c:v>
                </c:pt>
                <c:pt idx="11">
                  <c:v>104.30800000000001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50E-4622-A7F5-F8A0C5CD32BA}"/>
            </c:ext>
          </c:extLst>
        </c:ser>
        <c:ser>
          <c:idx val="0"/>
          <c:order val="3"/>
          <c:tx>
            <c:strRef>
              <c:f>'2025'!$A$9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>
                    <a:alpha val="9098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8542">
                      <a:alpha val="9098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8542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050E-4622-A7F5-F8A0C5CD32BA}"/>
              </c:ext>
            </c:extLst>
          </c:dPt>
          <c:cat>
            <c:strRef>
              <c:f>'2025'!$B$4:$M$4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'2025'!$B$9:$M$9</c:f>
              <c:numCache>
                <c:formatCode>0.0</c:formatCode>
                <c:ptCount val="12"/>
                <c:pt idx="0">
                  <c:v>108</c:v>
                </c:pt>
                <c:pt idx="1">
                  <c:v>108.7</c:v>
                </c:pt>
                <c:pt idx="2">
                  <c:v>113</c:v>
                </c:pt>
                <c:pt idx="3">
                  <c:v>110.8</c:v>
                </c:pt>
                <c:pt idx="4">
                  <c:v>105.9</c:v>
                </c:pt>
                <c:pt idx="5">
                  <c:v>109.1</c:v>
                </c:pt>
                <c:pt idx="6">
                  <c:v>105.9</c:v>
                </c:pt>
                <c:pt idx="7">
                  <c:v>100.6</c:v>
                </c:pt>
                <c:pt idx="8">
                  <c:v>109.5</c:v>
                </c:pt>
                <c:pt idx="9">
                  <c:v>120.2</c:v>
                </c:pt>
                <c:pt idx="10">
                  <c:v>113.7</c:v>
                </c:pt>
                <c:pt idx="11">
                  <c:v>104.6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50E-4622-A7F5-F8A0C5CD32BA}"/>
            </c:ext>
          </c:extLst>
        </c:ser>
        <c:ser>
          <c:idx val="1"/>
          <c:order val="4"/>
          <c:tx>
            <c:strRef>
              <c:f>'2025'!$A$10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10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'2025'!$B$4:$M$4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'2025'!$B$10:$M$10</c:f>
              <c:numCache>
                <c:formatCode>General</c:formatCode>
                <c:ptCount val="12"/>
                <c:pt idx="0" formatCode="0.0">
                  <c:v>106.9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050E-4622-A7F5-F8A0C5CD32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9429024"/>
        <c:axId val="779431744"/>
      </c:lineChart>
      <c:catAx>
        <c:axId val="77942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79431744"/>
        <c:crossesAt val="100"/>
        <c:auto val="1"/>
        <c:lblAlgn val="ctr"/>
        <c:lblOffset val="100"/>
        <c:noMultiLvlLbl val="0"/>
      </c:catAx>
      <c:valAx>
        <c:axId val="779431744"/>
        <c:scaling>
          <c:orientation val="minMax"/>
          <c:max val="125"/>
          <c:min val="8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7942902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purl.org/dc/dcmitype/"/>
    <ds:schemaRef ds:uri="9070EBFB-EDD5-4A8B-ADA9-FC396769AC9B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A8AEC-B8CB-4AB7-BF9F-75725601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3967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2025-02-19T10:41:00Z</dcterms:created>
  <dcterms:modified xsi:type="dcterms:W3CDTF">2025-02-19T10:41:00Z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