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75B170C7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062B1C9C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F0351F9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6A230E36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2,0%&#10;Spadek produkcji sprzedanej przemysłu w porównaniu z luty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DBCFF80" w:rsidR="007E6C46" w:rsidRPr="00E3620C" w:rsidRDefault="00236638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6134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620F5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,0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11D6302B" w:rsidR="00E638CE" w:rsidRDefault="00620F53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5848D019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 lutym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20F53"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2,0%&#10;Spadek produkcji sprzedanej przemysłu w porównaniu z lutym ub. roku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" fillcolor="#001d77" stroked="f">
                <v:stroke joinstyle="miter"/>
                <v:textbox>
                  <w:txbxContent>
                    <w:p w14:paraId="21A599A1" w14:textId="6DBCFF80" w:rsidR="007E6C46" w:rsidRPr="00E3620C" w:rsidRDefault="00236638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A61343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620F53">
                        <w:rPr>
                          <w:rStyle w:val="WartowskanikaZnak"/>
                          <w:sz w:val="72"/>
                          <w:szCs w:val="72"/>
                        </w:rPr>
                        <w:t>,0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11D6302B" w:rsidR="00E638CE" w:rsidRDefault="00620F53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5848D019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 lutym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20F53">
                        <w:rPr>
                          <w:sz w:val="20"/>
                        </w:rPr>
                        <w:t>ub. roku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C5215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lutym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76A65532" w14:textId="1EBDBF10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A61343">
        <w:rPr>
          <w:b/>
          <w:noProof/>
          <w:szCs w:val="19"/>
          <w:lang w:eastAsia="pl-PL"/>
        </w:rPr>
        <w:t xml:space="preserve"> lutym</w:t>
      </w:r>
      <w:r w:rsidR="00C948DE">
        <w:rPr>
          <w:b/>
          <w:noProof/>
          <w:szCs w:val="19"/>
          <w:lang w:eastAsia="pl-PL"/>
        </w:rPr>
        <w:t xml:space="preserve"> </w:t>
      </w:r>
      <w:r w:rsidR="00B60C71">
        <w:rPr>
          <w:b/>
          <w:noProof/>
          <w:szCs w:val="19"/>
          <w:lang w:eastAsia="pl-PL"/>
        </w:rPr>
        <w:t>b</w:t>
      </w:r>
      <w:r w:rsidR="00C948DE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o </w:t>
      </w:r>
      <w:r w:rsidR="00A61343">
        <w:rPr>
          <w:b/>
          <w:noProof/>
          <w:szCs w:val="19"/>
          <w:lang w:eastAsia="pl-PL"/>
        </w:rPr>
        <w:t>2</w:t>
      </w:r>
      <w:r w:rsidR="00620F53">
        <w:rPr>
          <w:b/>
          <w:noProof/>
          <w:szCs w:val="19"/>
          <w:lang w:eastAsia="pl-PL"/>
        </w:rPr>
        <w:t>,0</w:t>
      </w:r>
      <w:r>
        <w:rPr>
          <w:b/>
          <w:noProof/>
          <w:szCs w:val="19"/>
          <w:lang w:eastAsia="pl-PL"/>
        </w:rPr>
        <w:t xml:space="preserve">% </w:t>
      </w:r>
      <w:r w:rsidR="000D2901">
        <w:rPr>
          <w:b/>
          <w:noProof/>
          <w:szCs w:val="19"/>
          <w:lang w:eastAsia="pl-PL"/>
        </w:rPr>
        <w:t>niższa niż przed rokiem (</w:t>
      </w:r>
      <w:r>
        <w:rPr>
          <w:b/>
          <w:noProof/>
          <w:szCs w:val="19"/>
          <w:lang w:eastAsia="pl-PL"/>
        </w:rPr>
        <w:t xml:space="preserve">kiedy notowano </w:t>
      </w:r>
      <w:r w:rsidR="00184B4C">
        <w:rPr>
          <w:b/>
          <w:noProof/>
          <w:szCs w:val="19"/>
          <w:lang w:eastAsia="pl-PL"/>
        </w:rPr>
        <w:t>wzrost</w:t>
      </w:r>
      <w:r w:rsidRPr="00AF619B">
        <w:rPr>
          <w:b/>
          <w:noProof/>
          <w:szCs w:val="19"/>
          <w:lang w:eastAsia="pl-PL"/>
        </w:rPr>
        <w:t xml:space="preserve"> o </w:t>
      </w:r>
      <w:r w:rsidR="00A61343">
        <w:rPr>
          <w:b/>
          <w:noProof/>
          <w:szCs w:val="19"/>
          <w:lang w:eastAsia="pl-PL"/>
        </w:rPr>
        <w:t>3,3</w:t>
      </w:r>
      <w:r w:rsidRPr="00AF619B">
        <w:rPr>
          <w:b/>
          <w:noProof/>
          <w:szCs w:val="19"/>
          <w:lang w:eastAsia="pl-PL"/>
        </w:rPr>
        <w:t>%</w:t>
      </w:r>
      <w:r w:rsidR="000D2901">
        <w:rPr>
          <w:b/>
          <w:noProof/>
          <w:szCs w:val="19"/>
          <w:lang w:eastAsia="pl-PL"/>
        </w:rPr>
        <w:t>),</w:t>
      </w:r>
      <w:r w:rsidRPr="004C52E2">
        <w:rPr>
          <w:b/>
        </w:rPr>
        <w:t xml:space="preserve"> </w:t>
      </w:r>
      <w:r w:rsidR="000D2901">
        <w:rPr>
          <w:b/>
        </w:rPr>
        <w:t xml:space="preserve">a </w:t>
      </w:r>
      <w:r>
        <w:rPr>
          <w:b/>
          <w:noProof/>
          <w:szCs w:val="19"/>
          <w:lang w:eastAsia="pl-PL"/>
        </w:rPr>
        <w:t>w porównaniu z</w:t>
      </w:r>
      <w:r w:rsidR="00A61343">
        <w:rPr>
          <w:b/>
          <w:noProof/>
          <w:szCs w:val="19"/>
          <w:lang w:eastAsia="pl-PL"/>
        </w:rPr>
        <w:t>e styczniem</w:t>
      </w:r>
      <w:r w:rsidR="00B60C71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A61343">
        <w:rPr>
          <w:b/>
          <w:noProof/>
          <w:szCs w:val="19"/>
          <w:lang w:eastAsia="pl-PL"/>
        </w:rPr>
        <w:t>0,4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styczeń–luty br.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0,9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A61343">
        <w:rPr>
          <w:b/>
          <w:noProof/>
          <w:szCs w:val="19"/>
          <w:lang w:eastAsia="pl-PL"/>
        </w:rPr>
        <w:t>ni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104EBE">
        <w:rPr>
          <w:b/>
          <w:noProof/>
          <w:szCs w:val="19"/>
          <w:lang w:eastAsia="pl-PL"/>
        </w:rPr>
        <w:t>wzrost</w:t>
      </w:r>
      <w:r w:rsidR="00A61343">
        <w:rPr>
          <w:b/>
          <w:noProof/>
          <w:szCs w:val="19"/>
          <w:lang w:eastAsia="pl-PL"/>
        </w:rPr>
        <w:t xml:space="preserve"> o 2,</w:t>
      </w:r>
      <w:r w:rsidR="00104EBE">
        <w:rPr>
          <w:b/>
          <w:noProof/>
          <w:szCs w:val="19"/>
          <w:lang w:eastAsia="pl-PL"/>
        </w:rPr>
        <w:t>7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5E3E1F07" w14:textId="024F4651" w:rsidR="000D2901" w:rsidRDefault="000D2901" w:rsidP="00674419">
      <w:pPr>
        <w:spacing w:before="360"/>
        <w:rPr>
          <w:b/>
          <w:noProof/>
          <w:szCs w:val="19"/>
          <w:lang w:eastAsia="pl-PL"/>
        </w:rPr>
      </w:pPr>
    </w:p>
    <w:p w14:paraId="44975CEE" w14:textId="556050AA" w:rsidR="007F16DD" w:rsidRPr="008F2960" w:rsidRDefault="007F16DD" w:rsidP="00674419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7F7A8EEF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lutym br. wyniósł 0,1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9268D7A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184B4C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3E1092">
                              <w:t xml:space="preserve"> </w:t>
                            </w:r>
                            <w:r w:rsidR="00C37004">
                              <w:t>lutym</w:t>
                            </w:r>
                            <w:r w:rsidR="00620F53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D578FE">
                              <w:t>0,</w:t>
                            </w:r>
                            <w:r w:rsidR="00C37004">
                              <w:t>1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lutym br. wyniósł 0,1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" filled="f" stroked="f">
                <v:textbox>
                  <w:txbxContent>
                    <w:p w14:paraId="57A40503" w14:textId="49268D7A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184B4C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3E1092">
                        <w:t xml:space="preserve"> </w:t>
                      </w:r>
                      <w:r w:rsidR="00C37004">
                        <w:t>lutym</w:t>
                      </w:r>
                      <w:r w:rsidR="00620F53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D578FE">
                        <w:t>0,</w:t>
                      </w:r>
                      <w:r w:rsidR="00C37004">
                        <w:t>1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78019366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184B4C">
        <w:rPr>
          <w:noProof/>
          <w:szCs w:val="19"/>
          <w:lang w:eastAsia="pl-PL"/>
        </w:rPr>
        <w:t xml:space="preserve"> </w:t>
      </w:r>
      <w:r w:rsidR="00C37004">
        <w:rPr>
          <w:noProof/>
          <w:szCs w:val="19"/>
          <w:lang w:eastAsia="pl-PL"/>
        </w:rPr>
        <w:t>lutym</w:t>
      </w:r>
      <w:r w:rsidR="00184B4C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D578FE">
        <w:rPr>
          <w:noProof/>
          <w:szCs w:val="19"/>
          <w:lang w:eastAsia="pl-PL"/>
        </w:rPr>
        <w:t>0,</w:t>
      </w:r>
      <w:r w:rsidR="00C37004">
        <w:rPr>
          <w:noProof/>
          <w:szCs w:val="19"/>
          <w:lang w:eastAsia="pl-PL"/>
        </w:rPr>
        <w:t>1</w:t>
      </w:r>
      <w:r w:rsidRPr="00AF3465">
        <w:rPr>
          <w:noProof/>
          <w:szCs w:val="19"/>
          <w:lang w:eastAsia="pl-PL"/>
        </w:rPr>
        <w:t xml:space="preserve">% </w:t>
      </w:r>
      <w:r w:rsidR="00184B4C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184B4C">
        <w:rPr>
          <w:noProof/>
          <w:szCs w:val="19"/>
          <w:lang w:eastAsia="pl-PL"/>
        </w:rPr>
        <w:t>ub.</w:t>
      </w:r>
      <w:r w:rsidR="00D578FE">
        <w:rPr>
          <w:noProof/>
          <w:szCs w:val="19"/>
          <w:lang w:eastAsia="pl-PL"/>
        </w:rPr>
        <w:t xml:space="preserve"> r</w:t>
      </w:r>
      <w:r w:rsidR="00184B4C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184B4C">
        <w:rPr>
          <w:noProof/>
          <w:szCs w:val="19"/>
          <w:lang w:eastAsia="pl-PL"/>
        </w:rPr>
        <w:t>0,</w:t>
      </w:r>
      <w:r w:rsidR="00C37004">
        <w:rPr>
          <w:noProof/>
          <w:szCs w:val="19"/>
          <w:lang w:eastAsia="pl-PL"/>
        </w:rPr>
        <w:t>2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C37004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C37004">
        <w:rPr>
          <w:noProof/>
          <w:szCs w:val="19"/>
          <w:lang w:eastAsia="pl-PL"/>
        </w:rPr>
        <w:t xml:space="preserve"> styczn</w:t>
      </w:r>
      <w:r w:rsidR="000D2901">
        <w:rPr>
          <w:noProof/>
          <w:szCs w:val="19"/>
          <w:lang w:eastAsia="pl-PL"/>
        </w:rPr>
        <w:t>iu</w:t>
      </w:r>
      <w:r w:rsidR="00C37004">
        <w:rPr>
          <w:noProof/>
          <w:szCs w:val="19"/>
          <w:lang w:eastAsia="pl-PL"/>
        </w:rPr>
        <w:t xml:space="preserve"> br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2557654D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6C71FD08" w:rsidR="003627E7" w:rsidRDefault="006353F1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58624" behindDoc="0" locked="0" layoutInCell="1" allowOverlap="1" wp14:anchorId="576AE5B7" wp14:editId="4438695D">
            <wp:simplePos x="0" y="0"/>
            <wp:positionH relativeFrom="column">
              <wp:posOffset>-91440</wp:posOffset>
            </wp:positionH>
            <wp:positionV relativeFrom="paragraph">
              <wp:posOffset>236220</wp:posOffset>
            </wp:positionV>
            <wp:extent cx="5255260" cy="3188335"/>
            <wp:effectExtent l="0" t="0" r="2540" b="0"/>
            <wp:wrapSquare wrapText="bothSides"/>
            <wp:docPr id="26" name="Obraz 26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0B62E82F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17551E5E" w:rsidR="00CB4942" w:rsidRDefault="00F228A2" w:rsidP="00E4110F">
      <w:pPr>
        <w:suppressAutoHyphens/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We wszystkich</w:t>
      </w:r>
      <w:r w:rsidR="001C2296" w:rsidRPr="00500057">
        <w:rPr>
          <w:rFonts w:eastAsia="Calibri" w:cs="Times New Roman"/>
        </w:rPr>
        <w:t xml:space="preserve"> głównych grupowa</w:t>
      </w:r>
      <w:r>
        <w:rPr>
          <w:rFonts w:eastAsia="Calibri" w:cs="Times New Roman"/>
        </w:rPr>
        <w:t>niach</w:t>
      </w:r>
      <w:r w:rsidR="001C2296" w:rsidRPr="00500057">
        <w:rPr>
          <w:rFonts w:eastAsia="Calibri" w:cs="Times New Roman"/>
        </w:rPr>
        <w:t xml:space="preserve"> przemysłowych</w:t>
      </w:r>
      <w:r w:rsidR="00CF068C" w:rsidRPr="00500057">
        <w:rPr>
          <w:rFonts w:eastAsia="Calibri" w:cs="Times New Roman"/>
        </w:rPr>
        <w:t xml:space="preserve"> w</w:t>
      </w:r>
      <w:r w:rsidR="003E1092">
        <w:rPr>
          <w:rFonts w:eastAsia="Calibri" w:cs="Times New Roman"/>
        </w:rPr>
        <w:t xml:space="preserve"> </w:t>
      </w:r>
      <w:r w:rsidR="00C37004">
        <w:rPr>
          <w:rFonts w:eastAsia="Calibri" w:cs="Times New Roman"/>
        </w:rPr>
        <w:t>lutym</w:t>
      </w:r>
      <w:r w:rsidR="00C77469">
        <w:rPr>
          <w:rFonts w:eastAsia="Calibri" w:cs="Times New Roman"/>
        </w:rPr>
        <w:t xml:space="preserve"> </w:t>
      </w:r>
      <w:r w:rsidR="00184B4C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EF1764">
        <w:rPr>
          <w:rFonts w:eastAsia="Calibri" w:cs="Times New Roman"/>
        </w:rPr>
        <w:t>spadek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</w:t>
      </w:r>
      <w:r>
        <w:rPr>
          <w:rFonts w:eastAsia="Calibri" w:cs="Times New Roman"/>
        </w:rPr>
        <w:t>,</w:t>
      </w:r>
      <w:r w:rsidR="00CF068C" w:rsidRPr="00500057">
        <w:rPr>
          <w:rFonts w:eastAsia="Calibri" w:cs="Times New Roman"/>
        </w:rPr>
        <w:t xml:space="preserve">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EF1764" w:rsidRPr="00500057">
        <w:rPr>
          <w:rFonts w:eastAsia="Calibri" w:cs="Times New Roman"/>
        </w:rPr>
        <w:t>dóbr</w:t>
      </w:r>
      <w:r w:rsidR="00EF1764">
        <w:rPr>
          <w:rFonts w:eastAsia="Calibri" w:cs="Times New Roman"/>
        </w:rPr>
        <w:t xml:space="preserve"> </w:t>
      </w:r>
      <w:r w:rsidR="00EF1764" w:rsidRPr="00500057">
        <w:rPr>
          <w:rFonts w:eastAsia="Calibri" w:cs="Times New Roman"/>
        </w:rPr>
        <w:t>związanych z energią – o </w:t>
      </w:r>
      <w:r w:rsidR="00C37004">
        <w:rPr>
          <w:rFonts w:eastAsia="Calibri" w:cs="Times New Roman"/>
        </w:rPr>
        <w:t>10,6</w:t>
      </w:r>
      <w:r w:rsidR="00EF1764" w:rsidRPr="00500057">
        <w:rPr>
          <w:rFonts w:eastAsia="Calibri" w:cs="Times New Roman"/>
        </w:rPr>
        <w:t>%</w:t>
      </w:r>
      <w:r w:rsidR="00C37004">
        <w:rPr>
          <w:rFonts w:eastAsia="Calibri" w:cs="Times New Roman"/>
        </w:rPr>
        <w:t xml:space="preserve">, </w:t>
      </w:r>
      <w:r w:rsidR="00EF1764" w:rsidRPr="00500057">
        <w:rPr>
          <w:rFonts w:eastAsia="Calibri" w:cs="Times New Roman"/>
        </w:rPr>
        <w:t>dóbr inwestycyjnych – o </w:t>
      </w:r>
      <w:r w:rsidR="00C37004">
        <w:rPr>
          <w:rFonts w:eastAsia="Calibri" w:cs="Times New Roman"/>
        </w:rPr>
        <w:t>2,6</w:t>
      </w:r>
      <w:r w:rsidR="00EF1764" w:rsidRPr="00500057">
        <w:rPr>
          <w:rFonts w:eastAsia="Calibri" w:cs="Times New Roman"/>
        </w:rPr>
        <w:t>%</w:t>
      </w:r>
      <w:r w:rsidR="00C37004">
        <w:rPr>
          <w:rFonts w:eastAsia="Calibri" w:cs="Times New Roman"/>
        </w:rPr>
        <w:t xml:space="preserve">, </w:t>
      </w:r>
      <w:r w:rsidR="00C37004" w:rsidRPr="00500057">
        <w:rPr>
          <w:rFonts w:eastAsia="Calibri" w:cs="Times New Roman"/>
        </w:rPr>
        <w:t>dóbr zaopatrzeniowych – o</w:t>
      </w:r>
      <w:r w:rsidR="00C37004">
        <w:rPr>
          <w:rFonts w:eastAsia="Calibri" w:cs="Times New Roman"/>
        </w:rPr>
        <w:t xml:space="preserve"> 0,8</w:t>
      </w:r>
      <w:r w:rsidR="00C37004" w:rsidRPr="00500057">
        <w:rPr>
          <w:rFonts w:eastAsia="Calibri" w:cs="Times New Roman"/>
        </w:rPr>
        <w:t>%</w:t>
      </w:r>
      <w:r w:rsidR="00C37004">
        <w:rPr>
          <w:rFonts w:eastAsia="Calibri" w:cs="Times New Roman"/>
        </w:rPr>
        <w:t xml:space="preserve">, </w:t>
      </w:r>
      <w:r w:rsidR="00EF1764" w:rsidRPr="00500057">
        <w:rPr>
          <w:rFonts w:eastAsia="Calibri" w:cs="Times New Roman"/>
        </w:rPr>
        <w:t xml:space="preserve">dóbr konsumpcyjnych </w:t>
      </w:r>
      <w:r w:rsidR="00EF1764">
        <w:rPr>
          <w:rFonts w:eastAsia="Calibri" w:cs="Times New Roman"/>
        </w:rPr>
        <w:t>nie</w:t>
      </w:r>
      <w:r w:rsidR="00EF1764" w:rsidRPr="00500057">
        <w:rPr>
          <w:rFonts w:eastAsia="Calibri" w:cs="Times New Roman"/>
        </w:rPr>
        <w:t>trwałych – o</w:t>
      </w:r>
      <w:r w:rsidR="00EF1764">
        <w:rPr>
          <w:rFonts w:eastAsia="Calibri" w:cs="Times New Roman"/>
        </w:rPr>
        <w:t> </w:t>
      </w:r>
      <w:r w:rsidR="00C37004">
        <w:rPr>
          <w:rFonts w:eastAsia="Calibri" w:cs="Times New Roman"/>
        </w:rPr>
        <w:t>0,4</w:t>
      </w:r>
      <w:r w:rsidR="00EF1764">
        <w:rPr>
          <w:rFonts w:eastAsia="Calibri" w:cs="Times New Roman"/>
        </w:rPr>
        <w:t>% oraz</w:t>
      </w:r>
      <w:r w:rsidR="00EF1764" w:rsidRPr="00500057">
        <w:rPr>
          <w:rFonts w:eastAsia="Calibri" w:cs="Times New Roman"/>
        </w:rPr>
        <w:t xml:space="preserve"> dóbr konsumpcyjnych trwałych – o </w:t>
      </w:r>
      <w:r w:rsidR="00C37004">
        <w:rPr>
          <w:rFonts w:eastAsia="Calibri" w:cs="Times New Roman"/>
        </w:rPr>
        <w:t>0,2</w:t>
      </w:r>
      <w:r w:rsidR="00EF1764" w:rsidRPr="00500057">
        <w:rPr>
          <w:rFonts w:eastAsia="Calibri" w:cs="Times New Roman"/>
        </w:rPr>
        <w:t>%</w:t>
      </w:r>
      <w:r w:rsidR="00EF1764">
        <w:rPr>
          <w:rFonts w:eastAsia="Calibri" w:cs="Times New Roman"/>
        </w:rPr>
        <w:t xml:space="preserve">. </w:t>
      </w:r>
    </w:p>
    <w:p w14:paraId="68D7FACC" w14:textId="71E8D483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2A78A92A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DD92FF4" w14:textId="30D2880C" w:rsidR="00541DA3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17BA0D87" w14:textId="77777777" w:rsidR="00674419" w:rsidRPr="00CB4942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6762C0C5" w14:textId="0E05534F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6AD567E" w14:textId="646EF8DB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C37004" w:rsidRPr="003627E7" w14:paraId="3BD5A573" w14:textId="77777777" w:rsidTr="000F3268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57CD3F6" w14:textId="77777777" w:rsidR="00C37004" w:rsidRPr="003627E7" w:rsidRDefault="00C37004" w:rsidP="007D0809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DC3B24" w14:textId="441D15D7" w:rsidR="00C37004" w:rsidRDefault="00C37004" w:rsidP="007D0809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</w:t>
            </w:r>
            <w:r w:rsidR="006C18CF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C37004" w:rsidRPr="003627E7" w14:paraId="2D0E6693" w14:textId="77777777" w:rsidTr="007D0809">
        <w:trPr>
          <w:trHeight w:val="474"/>
        </w:trPr>
        <w:tc>
          <w:tcPr>
            <w:tcW w:w="2324" w:type="dxa"/>
            <w:vMerge/>
            <w:vAlign w:val="center"/>
          </w:tcPr>
          <w:p w14:paraId="0E3910A9" w14:textId="77777777" w:rsidR="00C37004" w:rsidRPr="003627E7" w:rsidRDefault="00C37004" w:rsidP="007D080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E40DBBE" w14:textId="65759EB9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3AD247" w14:textId="544A0260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0A1C7DB" w14:textId="1F271B42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7D0323" w14:textId="55A7C96F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6BEE22BD" w14:textId="7FF6FD29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B7A260" w14:textId="010D6040" w:rsidR="00C37004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4DCFE24" w14:textId="5FAB8D5A" w:rsidR="00C37004" w:rsidRPr="003627E7" w:rsidRDefault="00C37004" w:rsidP="007D080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</w:tr>
      <w:tr w:rsidR="00C37004" w:rsidRPr="003627E7" w14:paraId="365BBD75" w14:textId="77777777" w:rsidTr="007D0809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1C81D16C" w14:textId="77777777" w:rsidR="00C37004" w:rsidRPr="003627E7" w:rsidRDefault="00C37004" w:rsidP="007D080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B4BE2AB" w14:textId="77777777" w:rsidR="00C37004" w:rsidRDefault="00C37004" w:rsidP="007D080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438A11" w14:textId="77777777" w:rsidR="00C37004" w:rsidRDefault="00C37004" w:rsidP="007D080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F14A71C" w14:textId="77777777" w:rsidR="00C37004" w:rsidRPr="006244BE" w:rsidRDefault="00C37004" w:rsidP="007D0809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C37004" w:rsidRPr="003627E7" w14:paraId="7EDCEA2D" w14:textId="77777777" w:rsidTr="007D0809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87FF4A3" w14:textId="77777777" w:rsidR="00C37004" w:rsidRPr="003627E7" w:rsidRDefault="00C37004" w:rsidP="007D0809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FD907D3" w14:textId="4109F969" w:rsidR="00C37004" w:rsidRDefault="00C37004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0E182C" w14:textId="43974396" w:rsidR="00C37004" w:rsidRDefault="00C37004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BC226C0" w14:textId="38FFB366" w:rsidR="00C37004" w:rsidRDefault="00C37004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2557AA0" w14:textId="5BA2D21D" w:rsidR="00C37004" w:rsidRDefault="00C37004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4E3506" w14:textId="667921B8" w:rsidR="00C37004" w:rsidRDefault="00C37004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7550C68" w14:textId="3D101CF7" w:rsidR="00C37004" w:rsidRPr="00B37DC1" w:rsidRDefault="00C37004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4C9DAD4" w14:textId="7FB37F95" w:rsidR="00C37004" w:rsidRPr="00B37DC1" w:rsidRDefault="00C37004" w:rsidP="007D080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106,6</w:t>
            </w:r>
          </w:p>
        </w:tc>
      </w:tr>
      <w:tr w:rsidR="00C37004" w:rsidRPr="003627E7" w14:paraId="5350A32C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7C10C797" w14:textId="77777777" w:rsidR="00C37004" w:rsidRPr="003627E7" w:rsidRDefault="00C37004" w:rsidP="007D080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C5E6D0" w14:textId="130EF33A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97,7*</w:t>
            </w:r>
          </w:p>
        </w:tc>
        <w:tc>
          <w:tcPr>
            <w:tcW w:w="794" w:type="dxa"/>
          </w:tcPr>
          <w:p w14:paraId="05349641" w14:textId="77582DAD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96,4</w:t>
            </w:r>
          </w:p>
        </w:tc>
        <w:tc>
          <w:tcPr>
            <w:tcW w:w="794" w:type="dxa"/>
          </w:tcPr>
          <w:p w14:paraId="4D74E32D" w14:textId="5A8CE6B6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94,9*</w:t>
            </w:r>
          </w:p>
        </w:tc>
        <w:tc>
          <w:tcPr>
            <w:tcW w:w="794" w:type="dxa"/>
          </w:tcPr>
          <w:p w14:paraId="183C0B98" w14:textId="23889C93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87,1</w:t>
            </w:r>
          </w:p>
        </w:tc>
        <w:tc>
          <w:tcPr>
            <w:tcW w:w="794" w:type="dxa"/>
          </w:tcPr>
          <w:p w14:paraId="52957C51" w14:textId="2A1BD117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91,1</w:t>
            </w:r>
          </w:p>
        </w:tc>
        <w:tc>
          <w:tcPr>
            <w:tcW w:w="794" w:type="dxa"/>
            <w:vAlign w:val="center"/>
          </w:tcPr>
          <w:p w14:paraId="4BCF0ECF" w14:textId="23315748" w:rsidR="00C37004" w:rsidRPr="00B37DC1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99,1*</w:t>
            </w:r>
          </w:p>
        </w:tc>
        <w:tc>
          <w:tcPr>
            <w:tcW w:w="794" w:type="dxa"/>
            <w:vAlign w:val="center"/>
          </w:tcPr>
          <w:p w14:paraId="6177FDCE" w14:textId="615C31C0" w:rsidR="00C37004" w:rsidRPr="00B37DC1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95,5</w:t>
            </w:r>
          </w:p>
        </w:tc>
      </w:tr>
      <w:tr w:rsidR="00C37004" w:rsidRPr="003627E7" w14:paraId="42D6F7BB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5790B8EF" w14:textId="77777777" w:rsidR="00C37004" w:rsidRPr="003627E7" w:rsidRDefault="00C37004" w:rsidP="007D080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66137C84" w14:textId="0A36896E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103,4*</w:t>
            </w:r>
          </w:p>
        </w:tc>
        <w:tc>
          <w:tcPr>
            <w:tcW w:w="794" w:type="dxa"/>
          </w:tcPr>
          <w:p w14:paraId="149CD00A" w14:textId="1A0004A0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794" w:type="dxa"/>
          </w:tcPr>
          <w:p w14:paraId="5EE5BB50" w14:textId="32658ADF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99,3*</w:t>
            </w:r>
          </w:p>
        </w:tc>
        <w:tc>
          <w:tcPr>
            <w:tcW w:w="794" w:type="dxa"/>
          </w:tcPr>
          <w:p w14:paraId="2E4FE84C" w14:textId="58E939E7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</w:t>
            </w:r>
          </w:p>
        </w:tc>
        <w:tc>
          <w:tcPr>
            <w:tcW w:w="794" w:type="dxa"/>
          </w:tcPr>
          <w:p w14:paraId="4A8F653B" w14:textId="206BE578" w:rsidR="00C37004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  <w:vAlign w:val="center"/>
          </w:tcPr>
          <w:p w14:paraId="7A2B560E" w14:textId="5C8A8E29" w:rsidR="00C37004" w:rsidRPr="00B37DC1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104,2*</w:t>
            </w:r>
          </w:p>
        </w:tc>
        <w:tc>
          <w:tcPr>
            <w:tcW w:w="794" w:type="dxa"/>
            <w:vAlign w:val="center"/>
          </w:tcPr>
          <w:p w14:paraId="6B915E2E" w14:textId="7DBCE552" w:rsidR="00C37004" w:rsidRPr="00B37DC1" w:rsidRDefault="00C37004" w:rsidP="007D080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104,3</w:t>
            </w:r>
          </w:p>
        </w:tc>
      </w:tr>
      <w:tr w:rsidR="00C37004" w:rsidRPr="003627E7" w14:paraId="1B8814AE" w14:textId="77777777" w:rsidTr="007D0809">
        <w:trPr>
          <w:trHeight w:val="57"/>
        </w:trPr>
        <w:tc>
          <w:tcPr>
            <w:tcW w:w="2324" w:type="dxa"/>
            <w:vAlign w:val="center"/>
          </w:tcPr>
          <w:p w14:paraId="4BEAA5DD" w14:textId="77777777" w:rsidR="00C37004" w:rsidRPr="003627E7" w:rsidRDefault="00C37004" w:rsidP="007D080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46BCB479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DBB7827" w14:textId="614B8CC5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95,8*</w:t>
            </w:r>
          </w:p>
        </w:tc>
        <w:tc>
          <w:tcPr>
            <w:tcW w:w="794" w:type="dxa"/>
          </w:tcPr>
          <w:p w14:paraId="52BFBB3F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FDED6F6" w14:textId="467F0E3E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794" w:type="dxa"/>
          </w:tcPr>
          <w:p w14:paraId="313154C9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C5A1C72" w14:textId="1A6F0C23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96,5*</w:t>
            </w:r>
          </w:p>
        </w:tc>
        <w:tc>
          <w:tcPr>
            <w:tcW w:w="794" w:type="dxa"/>
          </w:tcPr>
          <w:p w14:paraId="0D08575C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DB80506" w14:textId="29C911B2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108,1</w:t>
            </w:r>
          </w:p>
        </w:tc>
        <w:tc>
          <w:tcPr>
            <w:tcW w:w="794" w:type="dxa"/>
          </w:tcPr>
          <w:p w14:paraId="398B2587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A090CE7" w14:textId="651D8BDA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vAlign w:val="center"/>
          </w:tcPr>
          <w:p w14:paraId="5840D0AF" w14:textId="5619487D" w:rsidR="00C37004" w:rsidRPr="00B37DC1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145,5*</w:t>
            </w:r>
          </w:p>
        </w:tc>
        <w:tc>
          <w:tcPr>
            <w:tcW w:w="794" w:type="dxa"/>
            <w:vAlign w:val="center"/>
          </w:tcPr>
          <w:p w14:paraId="4992B073" w14:textId="590696C1" w:rsidR="00C37004" w:rsidRPr="00B37DC1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138,1</w:t>
            </w:r>
          </w:p>
        </w:tc>
      </w:tr>
      <w:tr w:rsidR="00C37004" w:rsidRPr="003627E7" w14:paraId="3D5F31EC" w14:textId="77777777" w:rsidTr="000F3268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4E8E1613" w14:textId="77777777" w:rsidR="00C37004" w:rsidRPr="003627E7" w:rsidRDefault="00C37004" w:rsidP="007D080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64477F6E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45DC071" w14:textId="1156F0E6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91,8*</w:t>
            </w:r>
          </w:p>
        </w:tc>
        <w:tc>
          <w:tcPr>
            <w:tcW w:w="794" w:type="dxa"/>
            <w:tcBorders>
              <w:bottom w:val="nil"/>
            </w:tcBorders>
          </w:tcPr>
          <w:p w14:paraId="5464F5A8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617B87A" w14:textId="203688B4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bottom w:val="nil"/>
            </w:tcBorders>
          </w:tcPr>
          <w:p w14:paraId="100884BA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2232AEA" w14:textId="44D378A0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102,9*</w:t>
            </w:r>
          </w:p>
        </w:tc>
        <w:tc>
          <w:tcPr>
            <w:tcW w:w="794" w:type="dxa"/>
            <w:tcBorders>
              <w:bottom w:val="nil"/>
            </w:tcBorders>
          </w:tcPr>
          <w:p w14:paraId="43C8A4AF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CBC6E62" w14:textId="07380433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794" w:type="dxa"/>
            <w:tcBorders>
              <w:bottom w:val="nil"/>
            </w:tcBorders>
          </w:tcPr>
          <w:p w14:paraId="629F4211" w14:textId="77777777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0795F5" w14:textId="7E7819A3" w:rsidR="00C37004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610B704" w14:textId="3923EE6D" w:rsidR="00C37004" w:rsidRPr="00B37DC1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A49D438" w14:textId="37A4D661" w:rsidR="00C37004" w:rsidRPr="00B37DC1" w:rsidRDefault="00C37004" w:rsidP="007D080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106,3</w:t>
            </w:r>
          </w:p>
        </w:tc>
      </w:tr>
    </w:tbl>
    <w:p w14:paraId="0074A454" w14:textId="6F59FF69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820305">
        <w:rPr>
          <w:sz w:val="16"/>
          <w:szCs w:val="16"/>
          <w:shd w:val="clear" w:color="auto" w:fill="FFFFFF"/>
        </w:rPr>
        <w:t>styczniu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B60C71">
        <w:rPr>
          <w:sz w:val="16"/>
          <w:szCs w:val="16"/>
          <w:shd w:val="clear" w:color="auto" w:fill="FFFFFF"/>
        </w:rPr>
        <w:t xml:space="preserve"> </w:t>
      </w:r>
      <w:r w:rsidR="00820305">
        <w:rPr>
          <w:sz w:val="16"/>
          <w:szCs w:val="16"/>
          <w:shd w:val="clear" w:color="auto" w:fill="FFFFFF"/>
        </w:rPr>
        <w:t>lutym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5E25ABBC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3560571D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6CF3CC95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lutego ub. roku, wyniósł 47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1A2E2B8F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370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lutego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BB20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0F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C370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lutego ub. roku, wyniósł 47,5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KIiy6nkCAACH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1A2E2B8F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370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lutego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BB20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0F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C370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1A2D76DD" w14:textId="527EA461" w:rsidR="00620F53" w:rsidRDefault="00E11BA5" w:rsidP="00E4110F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 xml:space="preserve">dług wstępnych danych w </w:t>
      </w:r>
      <w:r w:rsidR="00C37004">
        <w:rPr>
          <w:shd w:val="clear" w:color="auto" w:fill="FFFFFF"/>
        </w:rPr>
        <w:t>lutym</w:t>
      </w:r>
      <w:r>
        <w:rPr>
          <w:shd w:val="clear" w:color="auto" w:fill="FFFFFF"/>
        </w:rPr>
        <w:t xml:space="preserve"> </w:t>
      </w:r>
      <w:r w:rsidR="00620F53">
        <w:rPr>
          <w:shd w:val="clear" w:color="auto" w:fill="FFFFFF"/>
        </w:rPr>
        <w:t>b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0A3A3C">
        <w:rPr>
          <w:shd w:val="clear" w:color="auto" w:fill="FFFFFF"/>
        </w:rPr>
        <w:t xml:space="preserve">spadek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C37004">
        <w:rPr>
          <w:shd w:val="clear" w:color="auto" w:fill="FFFFFF"/>
        </w:rPr>
        <w:t>lutego</w:t>
      </w:r>
      <w:r w:rsidR="00620F53">
        <w:rPr>
          <w:shd w:val="clear" w:color="auto" w:fill="FFFFFF"/>
        </w:rPr>
        <w:t xml:space="preserve"> ub.</w:t>
      </w:r>
      <w:r w:rsidR="00D85EA3">
        <w:rPr>
          <w:shd w:val="clear" w:color="auto" w:fill="FFFFFF"/>
        </w:rPr>
        <w:t xml:space="preserve"> r</w:t>
      </w:r>
      <w:r w:rsidR="00620F53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odnotowano w </w:t>
      </w:r>
      <w:r w:rsidR="00C37004">
        <w:rPr>
          <w:shd w:val="clear" w:color="auto" w:fill="FFFFFF"/>
        </w:rPr>
        <w:t>20</w:t>
      </w:r>
      <w:r w:rsidRPr="003627E7">
        <w:rPr>
          <w:shd w:val="clear" w:color="auto" w:fill="FFFFFF"/>
        </w:rPr>
        <w:t xml:space="preserve"> (spośród 34) działach przemysłu, m.in.</w:t>
      </w:r>
      <w:bookmarkStart w:id="1" w:name="_Hlk174688776"/>
      <w:r w:rsidR="00EC1DAC">
        <w:rPr>
          <w:shd w:val="clear" w:color="auto" w:fill="FFFFFF"/>
        </w:rPr>
        <w:t xml:space="preserve"> </w:t>
      </w:r>
      <w:r w:rsidR="00A5374A">
        <w:t>w</w:t>
      </w:r>
      <w:r w:rsidR="00E4110F">
        <w:t> </w:t>
      </w:r>
      <w:r w:rsidR="00A5374A">
        <w:rPr>
          <w:shd w:val="clear" w:color="auto" w:fill="FFFFFF"/>
        </w:rPr>
        <w:t>n</w:t>
      </w:r>
      <w:r w:rsidR="00A5374A" w:rsidRPr="00AB418D">
        <w:rPr>
          <w:shd w:val="clear" w:color="auto" w:fill="FFFFFF"/>
        </w:rPr>
        <w:t>apraw</w:t>
      </w:r>
      <w:r w:rsidR="00A5374A">
        <w:rPr>
          <w:shd w:val="clear" w:color="auto" w:fill="FFFFFF"/>
        </w:rPr>
        <w:t>ie</w:t>
      </w:r>
      <w:r w:rsidR="00A5374A" w:rsidRPr="00AB418D">
        <w:rPr>
          <w:shd w:val="clear" w:color="auto" w:fill="FFFFFF"/>
        </w:rPr>
        <w:t>, konserwacj</w:t>
      </w:r>
      <w:r w:rsidR="00A5374A">
        <w:rPr>
          <w:shd w:val="clear" w:color="auto" w:fill="FFFFFF"/>
        </w:rPr>
        <w:t>i</w:t>
      </w:r>
      <w:r w:rsidR="00A5374A" w:rsidRPr="00AB418D">
        <w:rPr>
          <w:shd w:val="clear" w:color="auto" w:fill="FFFFFF"/>
        </w:rPr>
        <w:t xml:space="preserve"> i instalowan</w:t>
      </w:r>
      <w:r w:rsidR="00A5374A">
        <w:rPr>
          <w:shd w:val="clear" w:color="auto" w:fill="FFFFFF"/>
        </w:rPr>
        <w:t>iu</w:t>
      </w:r>
      <w:r w:rsidR="00A5374A" w:rsidRPr="00AB418D">
        <w:rPr>
          <w:shd w:val="clear" w:color="auto" w:fill="FFFFFF"/>
        </w:rPr>
        <w:t xml:space="preserve"> maszyn i</w:t>
      </w:r>
      <w:r w:rsidR="00A5374A">
        <w:rPr>
          <w:shd w:val="clear" w:color="auto" w:fill="FFFFFF"/>
        </w:rPr>
        <w:t> </w:t>
      </w:r>
      <w:r w:rsidR="00A5374A" w:rsidRPr="00AB418D">
        <w:rPr>
          <w:shd w:val="clear" w:color="auto" w:fill="FFFFFF"/>
        </w:rPr>
        <w:t xml:space="preserve">urządzeń </w:t>
      </w:r>
      <w:r w:rsidR="00A5374A">
        <w:rPr>
          <w:shd w:val="clear" w:color="auto" w:fill="FFFFFF"/>
        </w:rPr>
        <w:t xml:space="preserve">– o 15,1%, </w:t>
      </w:r>
      <w:r w:rsidR="00620F53">
        <w:rPr>
          <w:shd w:val="clear" w:color="auto" w:fill="FFFFFF"/>
        </w:rPr>
        <w:t>w</w:t>
      </w:r>
      <w:r w:rsidR="00863074">
        <w:rPr>
          <w:shd w:val="clear" w:color="auto" w:fill="FFFFFF"/>
        </w:rPr>
        <w:t> </w:t>
      </w:r>
      <w:r w:rsidR="00620F53">
        <w:rPr>
          <w:shd w:val="clear" w:color="auto" w:fill="FFFFFF"/>
        </w:rPr>
        <w:t xml:space="preserve">produkcji </w:t>
      </w:r>
      <w:r w:rsidR="00A5374A" w:rsidRPr="00EF26B7">
        <w:rPr>
          <w:shd w:val="clear" w:color="auto" w:fill="FFFFFF"/>
        </w:rPr>
        <w:t>urządzeń elektrycznych</w:t>
      </w:r>
      <w:r w:rsidR="00A5374A">
        <w:rPr>
          <w:shd w:val="clear" w:color="auto" w:fill="FFFFFF"/>
        </w:rPr>
        <w:t xml:space="preserve"> – o 7,3%, napojów – o 4,9%, </w:t>
      </w:r>
      <w:r w:rsidR="00620F53" w:rsidRPr="008D7EA0">
        <w:rPr>
          <w:shd w:val="clear" w:color="auto" w:fill="FFFFFF"/>
        </w:rPr>
        <w:t>pojazdów samochodowych, przyczep i naczep</w:t>
      </w:r>
      <w:r w:rsidR="00620F53">
        <w:rPr>
          <w:shd w:val="clear" w:color="auto" w:fill="FFFFFF"/>
        </w:rPr>
        <w:t xml:space="preserve"> – o</w:t>
      </w:r>
      <w:r w:rsidR="00EC1DAC">
        <w:rPr>
          <w:shd w:val="clear" w:color="auto" w:fill="FFFFFF"/>
        </w:rPr>
        <w:t> </w:t>
      </w:r>
      <w:r w:rsidR="00A5374A">
        <w:rPr>
          <w:shd w:val="clear" w:color="auto" w:fill="FFFFFF"/>
        </w:rPr>
        <w:t>4,8</w:t>
      </w:r>
      <w:r w:rsidR="00620F53">
        <w:rPr>
          <w:shd w:val="clear" w:color="auto" w:fill="FFFFFF"/>
        </w:rPr>
        <w:t>%,</w:t>
      </w:r>
      <w:r w:rsidR="00620F53" w:rsidRPr="00BB20B1">
        <w:rPr>
          <w:shd w:val="clear" w:color="auto" w:fill="FFFFFF"/>
        </w:rPr>
        <w:t xml:space="preserve"> </w:t>
      </w:r>
      <w:r w:rsidR="00A5374A" w:rsidRPr="00AB418D">
        <w:rPr>
          <w:shd w:val="clear" w:color="auto" w:fill="FFFFFF"/>
        </w:rPr>
        <w:t>maszyn i</w:t>
      </w:r>
      <w:r w:rsidR="00A5374A">
        <w:rPr>
          <w:shd w:val="clear" w:color="auto" w:fill="FFFFFF"/>
        </w:rPr>
        <w:t> </w:t>
      </w:r>
      <w:r w:rsidR="00A5374A" w:rsidRPr="00AB418D">
        <w:rPr>
          <w:shd w:val="clear" w:color="auto" w:fill="FFFFFF"/>
        </w:rPr>
        <w:t xml:space="preserve">urządzeń </w:t>
      </w:r>
      <w:r w:rsidR="00A5374A">
        <w:rPr>
          <w:shd w:val="clear" w:color="auto" w:fill="FFFFFF"/>
        </w:rPr>
        <w:t xml:space="preserve">– o 3,6%, </w:t>
      </w:r>
      <w:r w:rsidR="00620F53">
        <w:rPr>
          <w:shd w:val="clear" w:color="auto" w:fill="FFFFFF"/>
        </w:rPr>
        <w:t>w w</w:t>
      </w:r>
      <w:r w:rsidR="00620F53" w:rsidRPr="00C23CD0">
        <w:rPr>
          <w:shd w:val="clear" w:color="auto" w:fill="FFFFFF"/>
        </w:rPr>
        <w:t>ydobywani</w:t>
      </w:r>
      <w:r w:rsidR="00620F53">
        <w:rPr>
          <w:shd w:val="clear" w:color="auto" w:fill="FFFFFF"/>
        </w:rPr>
        <w:t>u</w:t>
      </w:r>
      <w:r w:rsidR="00620F53" w:rsidRPr="00C23CD0">
        <w:rPr>
          <w:shd w:val="clear" w:color="auto" w:fill="FFFFFF"/>
        </w:rPr>
        <w:t xml:space="preserve"> węgla kamiennego i</w:t>
      </w:r>
      <w:r w:rsidR="00620F53">
        <w:rPr>
          <w:shd w:val="clear" w:color="auto" w:fill="FFFFFF"/>
        </w:rPr>
        <w:t> </w:t>
      </w:r>
      <w:r w:rsidR="00620F53" w:rsidRPr="00C23CD0">
        <w:rPr>
          <w:shd w:val="clear" w:color="auto" w:fill="FFFFFF"/>
        </w:rPr>
        <w:t xml:space="preserve">węgla brunatnego (lignitu) </w:t>
      </w:r>
      <w:r w:rsidR="00620F53">
        <w:rPr>
          <w:shd w:val="clear" w:color="auto" w:fill="FFFFFF"/>
        </w:rPr>
        <w:t>– o</w:t>
      </w:r>
      <w:r w:rsidR="00863074">
        <w:rPr>
          <w:shd w:val="clear" w:color="auto" w:fill="FFFFFF"/>
        </w:rPr>
        <w:t xml:space="preserve"> </w:t>
      </w:r>
      <w:r w:rsidR="00A5374A">
        <w:rPr>
          <w:shd w:val="clear" w:color="auto" w:fill="FFFFFF"/>
        </w:rPr>
        <w:t>2,3</w:t>
      </w:r>
      <w:r w:rsidR="00620F53">
        <w:rPr>
          <w:shd w:val="clear" w:color="auto" w:fill="FFFFFF"/>
        </w:rPr>
        <w:t>%,</w:t>
      </w:r>
      <w:r w:rsidR="00863074">
        <w:rPr>
          <w:shd w:val="clear" w:color="auto" w:fill="FFFFFF"/>
        </w:rPr>
        <w:t xml:space="preserve"> w produkcji</w:t>
      </w:r>
      <w:r w:rsidR="00620F53">
        <w:rPr>
          <w:shd w:val="clear" w:color="auto" w:fill="FFFFFF"/>
        </w:rPr>
        <w:t xml:space="preserve"> </w:t>
      </w:r>
      <w:bookmarkEnd w:id="1"/>
      <w:r w:rsidR="00A5374A" w:rsidRPr="005041DD">
        <w:rPr>
          <w:shd w:val="clear" w:color="auto" w:fill="FFFFFF"/>
        </w:rPr>
        <w:t>wyrobów z</w:t>
      </w:r>
      <w:r w:rsidR="00A5374A">
        <w:rPr>
          <w:shd w:val="clear" w:color="auto" w:fill="FFFFFF"/>
        </w:rPr>
        <w:t> </w:t>
      </w:r>
      <w:r w:rsidR="00A5374A" w:rsidRPr="005041DD">
        <w:rPr>
          <w:shd w:val="clear" w:color="auto" w:fill="FFFFFF"/>
        </w:rPr>
        <w:t>gumy i tworzyw sztucznych</w:t>
      </w:r>
      <w:r w:rsidR="00A5374A" w:rsidRPr="00387C18">
        <w:rPr>
          <w:shd w:val="clear" w:color="auto" w:fill="FFFFFF"/>
        </w:rPr>
        <w:t xml:space="preserve"> </w:t>
      </w:r>
      <w:r w:rsidR="00A5374A">
        <w:rPr>
          <w:shd w:val="clear" w:color="auto" w:fill="FFFFFF"/>
        </w:rPr>
        <w:t>– o 2,2%.</w:t>
      </w:r>
    </w:p>
    <w:p w14:paraId="7D9FDDAE" w14:textId="73C56143" w:rsidR="00863074" w:rsidRDefault="00620F53" w:rsidP="00E4110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Wzrost </w:t>
      </w:r>
      <w:r w:rsidRPr="003627E7">
        <w:rPr>
          <w:shd w:val="clear" w:color="auto" w:fill="FFFFFF"/>
        </w:rPr>
        <w:t>produkcji sprzedanej prz</w:t>
      </w:r>
      <w:r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lutym</w:t>
      </w:r>
      <w:r>
        <w:rPr>
          <w:shd w:val="clear" w:color="auto" w:fill="FFFFFF"/>
        </w:rPr>
        <w:t xml:space="preserve"> ub. roku</w:t>
      </w:r>
      <w:r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C37004">
        <w:rPr>
          <w:shd w:val="clear" w:color="auto" w:fill="FFFFFF"/>
        </w:rPr>
        <w:t>14</w:t>
      </w:r>
      <w:r w:rsidR="00E4110F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m.in. </w:t>
      </w:r>
      <w:r w:rsidR="00863074">
        <w:rPr>
          <w:shd w:val="clear" w:color="auto" w:fill="FFFFFF"/>
        </w:rPr>
        <w:t>w </w:t>
      </w:r>
      <w:r w:rsidR="00863074" w:rsidRPr="00F13C00">
        <w:rPr>
          <w:shd w:val="clear" w:color="auto" w:fill="FFFFFF"/>
        </w:rPr>
        <w:t xml:space="preserve">produkcji </w:t>
      </w:r>
      <w:r>
        <w:rPr>
          <w:shd w:val="clear" w:color="auto" w:fill="FFFFFF"/>
        </w:rPr>
        <w:t xml:space="preserve">metali – o </w:t>
      </w:r>
      <w:r w:rsidR="00863074">
        <w:rPr>
          <w:shd w:val="clear" w:color="auto" w:fill="FFFFFF"/>
        </w:rPr>
        <w:t>1</w:t>
      </w:r>
      <w:r w:rsidR="00A5374A">
        <w:rPr>
          <w:shd w:val="clear" w:color="auto" w:fill="FFFFFF"/>
        </w:rPr>
        <w:t>5,5</w:t>
      </w:r>
      <w:r>
        <w:rPr>
          <w:shd w:val="clear" w:color="auto" w:fill="FFFFFF"/>
        </w:rPr>
        <w:t xml:space="preserve">%, </w:t>
      </w:r>
      <w:r w:rsidR="00A5374A">
        <w:rPr>
          <w:shd w:val="clear" w:color="auto" w:fill="FFFFFF"/>
        </w:rPr>
        <w:t>w produkcji</w:t>
      </w:r>
      <w:r w:rsidR="00A5374A" w:rsidRPr="00863074">
        <w:rPr>
          <w:shd w:val="clear" w:color="auto" w:fill="FFFFFF"/>
        </w:rPr>
        <w:t xml:space="preserve"> </w:t>
      </w:r>
      <w:r w:rsidR="00A5374A" w:rsidRPr="007E3F15">
        <w:rPr>
          <w:shd w:val="clear" w:color="auto" w:fill="FFFFFF"/>
        </w:rPr>
        <w:t>pozostałego sprzętu transportowego</w:t>
      </w:r>
      <w:r w:rsidR="00A5374A">
        <w:rPr>
          <w:shd w:val="clear" w:color="auto" w:fill="FFFFFF"/>
        </w:rPr>
        <w:t xml:space="preserve"> – o 10,2%, w g</w:t>
      </w:r>
      <w:r w:rsidR="00A5374A" w:rsidRPr="00C04DB4">
        <w:rPr>
          <w:shd w:val="clear" w:color="auto" w:fill="FFFFFF"/>
        </w:rPr>
        <w:t>ospodar</w:t>
      </w:r>
      <w:r w:rsidR="00A5374A">
        <w:rPr>
          <w:shd w:val="clear" w:color="auto" w:fill="FFFFFF"/>
        </w:rPr>
        <w:t>ce</w:t>
      </w:r>
      <w:r w:rsidR="00A5374A" w:rsidRPr="00C04DB4">
        <w:rPr>
          <w:shd w:val="clear" w:color="auto" w:fill="FFFFFF"/>
        </w:rPr>
        <w:t xml:space="preserve"> odpadami; odzysk</w:t>
      </w:r>
      <w:r w:rsidR="00A5374A">
        <w:rPr>
          <w:shd w:val="clear" w:color="auto" w:fill="FFFFFF"/>
        </w:rPr>
        <w:t>u</w:t>
      </w:r>
      <w:r w:rsidR="00A5374A" w:rsidRPr="00C04DB4">
        <w:rPr>
          <w:shd w:val="clear" w:color="auto" w:fill="FFFFFF"/>
        </w:rPr>
        <w:t xml:space="preserve"> surowców</w:t>
      </w:r>
      <w:r w:rsidR="00A5374A">
        <w:rPr>
          <w:shd w:val="clear" w:color="auto" w:fill="FFFFFF"/>
        </w:rPr>
        <w:t xml:space="preserve"> – o 8,7%,</w:t>
      </w:r>
      <w:r w:rsidR="00A5374A" w:rsidRPr="00863074">
        <w:rPr>
          <w:shd w:val="clear" w:color="auto" w:fill="FFFFFF"/>
        </w:rPr>
        <w:t xml:space="preserve"> </w:t>
      </w:r>
      <w:r w:rsidR="00A5374A">
        <w:rPr>
          <w:shd w:val="clear" w:color="auto" w:fill="FFFFFF"/>
        </w:rPr>
        <w:t>w wytwarzaniu i zaopatrywaniu w </w:t>
      </w:r>
      <w:r w:rsidR="00A5374A" w:rsidRPr="00A6597F">
        <w:rPr>
          <w:shd w:val="clear" w:color="auto" w:fill="FFFFFF"/>
        </w:rPr>
        <w:t>energię elektryczną, gaz, parę wodną i</w:t>
      </w:r>
      <w:r w:rsidR="00A5374A">
        <w:rPr>
          <w:shd w:val="clear" w:color="auto" w:fill="FFFFFF"/>
        </w:rPr>
        <w:t> </w:t>
      </w:r>
      <w:r w:rsidR="00A5374A" w:rsidRPr="00A6597F">
        <w:rPr>
          <w:shd w:val="clear" w:color="auto" w:fill="FFFFFF"/>
        </w:rPr>
        <w:t>gorącą wodę</w:t>
      </w:r>
      <w:r w:rsidR="00A5374A">
        <w:rPr>
          <w:shd w:val="clear" w:color="auto" w:fill="FFFFFF"/>
        </w:rPr>
        <w:t xml:space="preserve"> – o 8,1%, </w:t>
      </w:r>
      <w:r w:rsidR="00863074">
        <w:rPr>
          <w:shd w:val="clear" w:color="auto" w:fill="FFFFFF"/>
        </w:rPr>
        <w:t>w produkcji</w:t>
      </w:r>
      <w:r w:rsidR="00863074" w:rsidRPr="00863074">
        <w:rPr>
          <w:shd w:val="clear" w:color="auto" w:fill="FFFFFF"/>
        </w:rPr>
        <w:t xml:space="preserve"> </w:t>
      </w:r>
      <w:r w:rsidR="00A5374A" w:rsidRPr="00125266">
        <w:rPr>
          <w:shd w:val="clear" w:color="auto" w:fill="FFFFFF"/>
        </w:rPr>
        <w:t>komputerów, wyrobów elektronicznych i optycznych</w:t>
      </w:r>
      <w:r w:rsidR="00A5374A">
        <w:rPr>
          <w:shd w:val="clear" w:color="auto" w:fill="FFFFFF"/>
        </w:rPr>
        <w:t xml:space="preserve"> – o 6,4%. </w:t>
      </w:r>
    </w:p>
    <w:p w14:paraId="26EF0FEE" w14:textId="57CE0FA0" w:rsidR="003627E7" w:rsidRPr="00863074" w:rsidRDefault="003627E7" w:rsidP="006353F1">
      <w:pPr>
        <w:spacing w:before="240"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3FE8F078" w14:textId="5A929CD4" w:rsidR="007824AA" w:rsidRDefault="007824AA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61696" behindDoc="0" locked="0" layoutInCell="1" allowOverlap="1" wp14:anchorId="4EA78C35" wp14:editId="60D0106F">
            <wp:simplePos x="0" y="0"/>
            <wp:positionH relativeFrom="column">
              <wp:posOffset>-45720</wp:posOffset>
            </wp:positionH>
            <wp:positionV relativeFrom="paragraph">
              <wp:posOffset>198755</wp:posOffset>
            </wp:positionV>
            <wp:extent cx="5170170" cy="3456940"/>
            <wp:effectExtent l="0" t="0" r="0" b="0"/>
            <wp:wrapSquare wrapText="bothSides"/>
            <wp:docPr id="8" name="Obraz 8" descr="Dynamika produkcji sprzedanej przemysłu według wybranych działów PKD (ceny stałe; analogiczny okres ub. roku=100) - luty 2024, lut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>analogiczny okres ub. roku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4F2E0E96" w14:textId="525D248A" w:rsidR="008C6B11" w:rsidRDefault="008003EF" w:rsidP="00E4110F">
      <w:pPr>
        <w:suppressAutoHyphens/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</w:t>
      </w:r>
      <w:r w:rsidR="00343817">
        <w:rPr>
          <w:shd w:val="clear" w:color="auto" w:fill="FFFFFF"/>
        </w:rPr>
        <w:t xml:space="preserve">lutym br. </w:t>
      </w:r>
      <w:r w:rsidR="008C6B11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ze styczniem br.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9D7DBB">
        <w:rPr>
          <w:shd w:val="clear" w:color="auto" w:fill="FFFFFF"/>
        </w:rPr>
        <w:t>1</w:t>
      </w:r>
      <w:r w:rsidR="008C6B11">
        <w:rPr>
          <w:shd w:val="clear" w:color="auto" w:fill="FFFFFF"/>
        </w:rPr>
        <w:t>9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8C6B11">
        <w:rPr>
          <w:shd w:val="clear" w:color="auto" w:fill="FFFFFF"/>
        </w:rPr>
        <w:t>w w</w:t>
      </w:r>
      <w:r w:rsidR="008C6B11" w:rsidRPr="00C23CD0">
        <w:rPr>
          <w:shd w:val="clear" w:color="auto" w:fill="FFFFFF"/>
        </w:rPr>
        <w:t>ydobywani</w:t>
      </w:r>
      <w:r w:rsidR="008C6B11">
        <w:rPr>
          <w:shd w:val="clear" w:color="auto" w:fill="FFFFFF"/>
        </w:rPr>
        <w:t>u</w:t>
      </w:r>
      <w:r w:rsidR="008C6B11" w:rsidRPr="00C23CD0">
        <w:rPr>
          <w:shd w:val="clear" w:color="auto" w:fill="FFFFFF"/>
        </w:rPr>
        <w:t xml:space="preserve"> węgla kamiennego i</w:t>
      </w:r>
      <w:r w:rsidR="008C6B11">
        <w:rPr>
          <w:shd w:val="clear" w:color="auto" w:fill="FFFFFF"/>
        </w:rPr>
        <w:t> </w:t>
      </w:r>
      <w:r w:rsidR="008C6B11" w:rsidRPr="00C23CD0">
        <w:rPr>
          <w:shd w:val="clear" w:color="auto" w:fill="FFFFFF"/>
        </w:rPr>
        <w:t xml:space="preserve">węgla brunatnego (lignitu) </w:t>
      </w:r>
      <w:r w:rsidR="008C6B11">
        <w:rPr>
          <w:shd w:val="clear" w:color="auto" w:fill="FFFFFF"/>
        </w:rPr>
        <w:t xml:space="preserve">– o 11,6%, </w:t>
      </w:r>
      <w:r w:rsidR="00863074">
        <w:rPr>
          <w:shd w:val="clear" w:color="auto" w:fill="FFFFFF"/>
        </w:rPr>
        <w:t>w </w:t>
      </w:r>
      <w:r w:rsidR="00863074" w:rsidRPr="00F13C00">
        <w:rPr>
          <w:shd w:val="clear" w:color="auto" w:fill="FFFFFF"/>
        </w:rPr>
        <w:t xml:space="preserve">produkcji </w:t>
      </w:r>
      <w:r w:rsidR="008C6B11">
        <w:rPr>
          <w:shd w:val="clear" w:color="auto" w:fill="FFFFFF"/>
        </w:rPr>
        <w:t>papieru i wyrobów z papieru – o 8,2%,</w:t>
      </w:r>
      <w:r w:rsidR="008C6B11" w:rsidRPr="008C6B11">
        <w:rPr>
          <w:shd w:val="clear" w:color="auto" w:fill="FFFFFF"/>
        </w:rPr>
        <w:t xml:space="preserve"> </w:t>
      </w:r>
      <w:r w:rsidR="00EC1DAC">
        <w:rPr>
          <w:shd w:val="clear" w:color="auto" w:fill="FFFFFF"/>
        </w:rPr>
        <w:t xml:space="preserve">   </w:t>
      </w:r>
      <w:r w:rsidR="008C6B11">
        <w:rPr>
          <w:shd w:val="clear" w:color="auto" w:fill="FFFFFF"/>
        </w:rPr>
        <w:t>a</w:t>
      </w:r>
      <w:r w:rsidR="00EC1DAC">
        <w:rPr>
          <w:shd w:val="clear" w:color="auto" w:fill="FFFFFF"/>
        </w:rPr>
        <w:t>r</w:t>
      </w:r>
      <w:r w:rsidR="008C6B11">
        <w:rPr>
          <w:shd w:val="clear" w:color="auto" w:fill="FFFFFF"/>
        </w:rPr>
        <w:t>tykułów spożywczych – o 6,6%,</w:t>
      </w:r>
      <w:r w:rsidR="008C6B11" w:rsidRPr="008C6B11">
        <w:rPr>
          <w:shd w:val="clear" w:color="auto" w:fill="FFFFFF"/>
        </w:rPr>
        <w:t xml:space="preserve"> </w:t>
      </w:r>
      <w:r w:rsidR="008C6B11">
        <w:rPr>
          <w:shd w:val="clear" w:color="auto" w:fill="FFFFFF"/>
        </w:rPr>
        <w:t>napojów – o 6,3%,</w:t>
      </w:r>
      <w:r w:rsidR="008C6B11" w:rsidRPr="008C6B11">
        <w:rPr>
          <w:shd w:val="clear" w:color="auto" w:fill="FFFFFF"/>
        </w:rPr>
        <w:t xml:space="preserve"> </w:t>
      </w:r>
      <w:r w:rsidR="008C6B11" w:rsidRPr="00625502">
        <w:rPr>
          <w:shd w:val="clear" w:color="auto" w:fill="FFFFFF"/>
        </w:rPr>
        <w:t>chemikaliów i</w:t>
      </w:r>
      <w:r w:rsidR="008C6B11">
        <w:rPr>
          <w:shd w:val="clear" w:color="auto" w:fill="FFFFFF"/>
        </w:rPr>
        <w:t> </w:t>
      </w:r>
      <w:r w:rsidR="008C6B11" w:rsidRPr="00625502">
        <w:rPr>
          <w:shd w:val="clear" w:color="auto" w:fill="FFFFFF"/>
        </w:rPr>
        <w:t>wyrobów chemicznych</w:t>
      </w:r>
      <w:r w:rsidR="008C6B11">
        <w:rPr>
          <w:shd w:val="clear" w:color="auto" w:fill="FFFFFF"/>
        </w:rPr>
        <w:t xml:space="preserve"> – o 3,3%,</w:t>
      </w:r>
      <w:r w:rsidR="008C6B11" w:rsidRPr="008C6B11">
        <w:rPr>
          <w:shd w:val="clear" w:color="auto" w:fill="FFFFFF"/>
        </w:rPr>
        <w:t xml:space="preserve"> </w:t>
      </w:r>
      <w:r w:rsidR="008C6B11">
        <w:rPr>
          <w:shd w:val="clear" w:color="auto" w:fill="FFFFFF"/>
        </w:rPr>
        <w:t>mebli – 3,1%,</w:t>
      </w:r>
      <w:r w:rsidR="008C6B11" w:rsidRPr="008C6B11">
        <w:rPr>
          <w:shd w:val="clear" w:color="auto" w:fill="FFFFFF"/>
        </w:rPr>
        <w:t xml:space="preserve"> </w:t>
      </w:r>
      <w:r w:rsidR="008C6B11">
        <w:rPr>
          <w:shd w:val="clear" w:color="auto" w:fill="FFFFFF"/>
        </w:rPr>
        <w:t>w wytwarzaniu i zaopatrywaniu w </w:t>
      </w:r>
      <w:r w:rsidR="008C6B11" w:rsidRPr="00A6597F">
        <w:rPr>
          <w:shd w:val="clear" w:color="auto" w:fill="FFFFFF"/>
        </w:rPr>
        <w:t>energię elektryczną, gaz, parę wodną i</w:t>
      </w:r>
      <w:r w:rsidR="008C6B11">
        <w:rPr>
          <w:shd w:val="clear" w:color="auto" w:fill="FFFFFF"/>
        </w:rPr>
        <w:t> </w:t>
      </w:r>
      <w:r w:rsidR="008C6B11" w:rsidRPr="00A6597F">
        <w:rPr>
          <w:shd w:val="clear" w:color="auto" w:fill="FFFFFF"/>
        </w:rPr>
        <w:t>gorącą wodę</w:t>
      </w:r>
      <w:r w:rsidR="008C6B11">
        <w:rPr>
          <w:shd w:val="clear" w:color="auto" w:fill="FFFFFF"/>
        </w:rPr>
        <w:t xml:space="preserve"> – o 2,4%.</w:t>
      </w:r>
    </w:p>
    <w:p w14:paraId="5F47FAFD" w14:textId="66CBCC6E" w:rsidR="008C6B11" w:rsidRDefault="008C6B11" w:rsidP="00E4110F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E34E7E">
        <w:rPr>
          <w:shd w:val="clear" w:color="auto" w:fill="FFFFFF"/>
        </w:rPr>
        <w:t xml:space="preserve"> poprzednim miesiącem</w:t>
      </w:r>
      <w:r w:rsidR="00F336BB">
        <w:rPr>
          <w:shd w:val="clear" w:color="auto" w:fill="FFFFFF"/>
        </w:rPr>
        <w:t xml:space="preserve">, wystąpił </w:t>
      </w:r>
      <w:r w:rsidR="00E34E7E">
        <w:rPr>
          <w:shd w:val="clear" w:color="auto" w:fill="FFFFFF"/>
        </w:rPr>
        <w:t xml:space="preserve">natomiast </w:t>
      </w:r>
      <w:r w:rsidR="00F336BB">
        <w:rPr>
          <w:shd w:val="clear" w:color="auto" w:fill="FFFFFF"/>
        </w:rPr>
        <w:t>w </w:t>
      </w:r>
      <w:r w:rsidR="00813373">
        <w:rPr>
          <w:shd w:val="clear" w:color="auto" w:fill="FFFFFF"/>
        </w:rPr>
        <w:t>1</w:t>
      </w:r>
      <w:r>
        <w:rPr>
          <w:shd w:val="clear" w:color="auto" w:fill="FFFFFF"/>
        </w:rPr>
        <w:t>5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9D7DBB" w:rsidRPr="009D7DBB">
        <w:t xml:space="preserve"> </w:t>
      </w:r>
      <w:r w:rsidR="009D7DBB">
        <w:t xml:space="preserve">w produkcji </w:t>
      </w:r>
      <w:r w:rsidR="009D7DBB" w:rsidRPr="007E3F15">
        <w:rPr>
          <w:shd w:val="clear" w:color="auto" w:fill="FFFFFF"/>
        </w:rPr>
        <w:t>pozostałego sprzętu transportowego</w:t>
      </w:r>
      <w:r w:rsidR="009D7DBB">
        <w:rPr>
          <w:shd w:val="clear" w:color="auto" w:fill="FFFFFF"/>
        </w:rPr>
        <w:t xml:space="preserve"> – o </w:t>
      </w:r>
      <w:r>
        <w:rPr>
          <w:shd w:val="clear" w:color="auto" w:fill="FFFFFF"/>
        </w:rPr>
        <w:t>17,2</w:t>
      </w:r>
      <w:r w:rsidR="009D7DBB">
        <w:rPr>
          <w:shd w:val="clear" w:color="auto" w:fill="FFFFFF"/>
        </w:rPr>
        <w:t xml:space="preserve">%, </w:t>
      </w:r>
      <w:r w:rsidRPr="008D7EA0">
        <w:rPr>
          <w:shd w:val="clear" w:color="auto" w:fill="FFFFFF"/>
        </w:rPr>
        <w:t>pojazdów samochodowych, przyczep i naczep</w:t>
      </w:r>
      <w:r>
        <w:rPr>
          <w:shd w:val="clear" w:color="auto" w:fill="FFFFFF"/>
        </w:rPr>
        <w:t xml:space="preserve"> – o 12,7%,</w:t>
      </w:r>
      <w:r w:rsidR="00C30753" w:rsidRPr="00C30753">
        <w:rPr>
          <w:shd w:val="clear" w:color="auto" w:fill="FFFFFF"/>
        </w:rPr>
        <w:t xml:space="preserve"> </w:t>
      </w:r>
      <w:r w:rsidR="00C30753" w:rsidRPr="00AB418D">
        <w:rPr>
          <w:shd w:val="clear" w:color="auto" w:fill="FFFFFF"/>
        </w:rPr>
        <w:t>maszyn i</w:t>
      </w:r>
      <w:r w:rsidR="00C30753">
        <w:rPr>
          <w:shd w:val="clear" w:color="auto" w:fill="FFFFFF"/>
        </w:rPr>
        <w:t> </w:t>
      </w:r>
      <w:r w:rsidR="00C30753" w:rsidRPr="00AB418D">
        <w:rPr>
          <w:shd w:val="clear" w:color="auto" w:fill="FFFFFF"/>
        </w:rPr>
        <w:t xml:space="preserve">urządzeń </w:t>
      </w:r>
      <w:r w:rsidR="00C30753">
        <w:rPr>
          <w:shd w:val="clear" w:color="auto" w:fill="FFFFFF"/>
        </w:rPr>
        <w:t>– o 9,8%.</w:t>
      </w:r>
    </w:p>
    <w:p w14:paraId="5FDC6482" w14:textId="1DC3EE71" w:rsidR="00F52A68" w:rsidRPr="00CB4942" w:rsidRDefault="00F52A68" w:rsidP="00C30753">
      <w:pPr>
        <w:suppressAutoHyphens/>
        <w:spacing w:before="24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6C7C939D" w:rsidR="00F52A68" w:rsidRPr="00CB4942" w:rsidRDefault="00F32772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60672" behindDoc="0" locked="0" layoutInCell="1" allowOverlap="1" wp14:anchorId="3D49C715" wp14:editId="367AC5FF">
            <wp:simplePos x="0" y="0"/>
            <wp:positionH relativeFrom="column">
              <wp:posOffset>-99060</wp:posOffset>
            </wp:positionH>
            <wp:positionV relativeFrom="paragraph">
              <wp:posOffset>190500</wp:posOffset>
            </wp:positionV>
            <wp:extent cx="5243195" cy="3907790"/>
            <wp:effectExtent l="0" t="0" r="0" b="0"/>
            <wp:wrapSquare wrapText="bothSides"/>
            <wp:docPr id="4" name="Obraz 4" descr="Dynamika produkcji sprzedanej przemysłu według wybranych działów PKD (ceny stałe; miesiąc poprzedni =100) - styczeń i lut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9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6149EFAC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DB98FE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39EB5D6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"https://stat.gov.pl/obszary-tematyczne/inne-opracowania/informacje-o-sytuacji-spoleczno-gospodarczej/biuletyn-statystyczny-nr-12025,4,158.html"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14D5722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6D1C3D2" w:rsidR="0096439E" w:rsidRPr="00CA1B3F" w:rsidRDefault="004114A0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50995908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4114A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4114A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4114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39EB5D6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"https://stat.gov.pl/obszary-tematyczne/inne-opracowania/informacje-o-sytuacji-spoleczno-gospodarczej/biuletyn-statystyczny-nr-12025,4,158.html"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14D5722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6D1C3D2" w:rsidR="0096439E" w:rsidRPr="00CA1B3F" w:rsidRDefault="00F9034C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50995908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F9034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F9034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F9034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34E2D" w14:textId="77777777" w:rsidR="00F9034C" w:rsidRDefault="00F9034C" w:rsidP="000662E2">
      <w:pPr>
        <w:spacing w:after="0" w:line="240" w:lineRule="auto"/>
      </w:pPr>
      <w:r>
        <w:separator/>
      </w:r>
    </w:p>
  </w:endnote>
  <w:endnote w:type="continuationSeparator" w:id="0">
    <w:p w14:paraId="61F8ED36" w14:textId="77777777" w:rsidR="00F9034C" w:rsidRDefault="00F9034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619C3" w14:textId="77777777" w:rsidR="00F9034C" w:rsidRDefault="00F9034C" w:rsidP="000662E2">
      <w:pPr>
        <w:spacing w:after="0" w:line="240" w:lineRule="auto"/>
      </w:pPr>
      <w:r>
        <w:separator/>
      </w:r>
    </w:p>
  </w:footnote>
  <w:footnote w:type="continuationSeparator" w:id="0">
    <w:p w14:paraId="72746724" w14:textId="77777777" w:rsidR="00F9034C" w:rsidRDefault="00F9034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7E7CD94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16DFE0D8" w:rsidR="00112A4D" w:rsidRPr="009F6794" w:rsidRDefault="00F976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C5215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3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gO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DgDaA4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1F6AB262" w14:textId="16DFE0D8" w:rsidR="00112A4D" w:rsidRPr="009F6794" w:rsidRDefault="00F976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C5215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29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2C44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2CC"/>
    <w:rsid w:val="0003752A"/>
    <w:rsid w:val="000375C3"/>
    <w:rsid w:val="000409DE"/>
    <w:rsid w:val="00040ABC"/>
    <w:rsid w:val="00040BF0"/>
    <w:rsid w:val="000422EB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76E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673"/>
    <w:rsid w:val="00061DAF"/>
    <w:rsid w:val="0006350C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5DF2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580C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1CB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6C83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C0165"/>
    <w:rsid w:val="003C0A1E"/>
    <w:rsid w:val="003C0C64"/>
    <w:rsid w:val="003C1BFD"/>
    <w:rsid w:val="003C2052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2E5B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4AA0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239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2C4B"/>
    <w:rsid w:val="00644A62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9C8"/>
    <w:rsid w:val="00667C3C"/>
    <w:rsid w:val="00667D6F"/>
    <w:rsid w:val="00670AB6"/>
    <w:rsid w:val="00670FA3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765C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BD0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2A58"/>
    <w:rsid w:val="007332A2"/>
    <w:rsid w:val="0073330A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BC2"/>
    <w:rsid w:val="007D4ACB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915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074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0EB4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9EF"/>
    <w:rsid w:val="008F6F31"/>
    <w:rsid w:val="008F74DF"/>
    <w:rsid w:val="00901759"/>
    <w:rsid w:val="00903106"/>
    <w:rsid w:val="00903FAF"/>
    <w:rsid w:val="00904017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7796E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274"/>
    <w:rsid w:val="00A846D6"/>
    <w:rsid w:val="00A855F0"/>
    <w:rsid w:val="00A85CE3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0E3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CA3"/>
    <w:rsid w:val="00BB1CFA"/>
    <w:rsid w:val="00BB1DF9"/>
    <w:rsid w:val="00BB20B1"/>
    <w:rsid w:val="00BB32C6"/>
    <w:rsid w:val="00BB4F09"/>
    <w:rsid w:val="00BB53B6"/>
    <w:rsid w:val="00BB544E"/>
    <w:rsid w:val="00BB58FB"/>
    <w:rsid w:val="00BB5B22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187"/>
    <w:rsid w:val="00C062AB"/>
    <w:rsid w:val="00C06C3E"/>
    <w:rsid w:val="00C071BD"/>
    <w:rsid w:val="00C07C0E"/>
    <w:rsid w:val="00C1050A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1E88"/>
    <w:rsid w:val="00C5215C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5612"/>
    <w:rsid w:val="00C77469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A04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689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14B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578FE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6AEB"/>
    <w:rsid w:val="00E87BC8"/>
    <w:rsid w:val="00E87DA3"/>
    <w:rsid w:val="00E87F78"/>
    <w:rsid w:val="00E90029"/>
    <w:rsid w:val="00E90AC0"/>
    <w:rsid w:val="00E91927"/>
    <w:rsid w:val="00E91E60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541"/>
    <w:rsid w:val="00EC0BD9"/>
    <w:rsid w:val="00EC0CED"/>
    <w:rsid w:val="00EC1DAC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77AC"/>
    <w:rsid w:val="00EF173C"/>
    <w:rsid w:val="00EF1764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3BBB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AED"/>
    <w:rsid w:val="00FC2C03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s://dbw.stat.gov.pl/dashboard/110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dbw.stat.gov.pl/dashboard/110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9070EBFB-EDD5-4A8B-ADA9-FC396769AC9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79C33B-C3A1-45FF-BF52-1615FB0E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3928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2025-03-19T08:57:00Z</cp:lastPrinted>
  <dcterms:created xsi:type="dcterms:W3CDTF">2025-03-19T08:28:00Z</dcterms:created>
  <dcterms:modified xsi:type="dcterms:W3CDTF">2025-03-19T08:57:00Z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