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7FD21C47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2F2AC9DE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178F1328" w:rsidR="003627E7" w:rsidRPr="009F6794" w:rsidRDefault="009B6BAE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9B6BAE">
        <w:rPr>
          <w:rFonts w:ascii="Fira Sans Extra Condensed SemiB" w:hAnsi="Fira Sans Extra Condensed SemiB"/>
          <w:noProof/>
          <w:color w:val="000000" w:themeColor="text1"/>
          <w:sz w:val="40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2072960" behindDoc="0" locked="0" layoutInCell="1" allowOverlap="1" wp14:anchorId="53E0F419" wp14:editId="221CDF38">
                <wp:simplePos x="0" y="0"/>
                <wp:positionH relativeFrom="column">
                  <wp:posOffset>5248275</wp:posOffset>
                </wp:positionH>
                <wp:positionV relativeFrom="paragraph">
                  <wp:posOffset>552450</wp:posOffset>
                </wp:positionV>
                <wp:extent cx="1691640" cy="941705"/>
                <wp:effectExtent l="0" t="0" r="0" b="0"/>
                <wp:wrapSquare wrapText="bothSides"/>
                <wp:docPr id="217" name="Pole tekstowe 2" descr="Niższy wzrost r/r produkcji sprzedanej, niż notowany w poprzednim miesiącu, spowodowany był efektem bazy i kalendarzem świą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941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39A65" w14:textId="3BA4A3EB" w:rsidR="00665B9D" w:rsidRPr="00AF3465" w:rsidRDefault="00665B9D" w:rsidP="00665B9D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Niższy </w:t>
                            </w:r>
                            <w:r w:rsidR="008011B0">
                              <w:t xml:space="preserve">wzrost r/r produkcji sprzedanej, niż notowany w poprzednim miesiącu, </w:t>
                            </w:r>
                            <w:r>
                              <w:t>spowodowany był efektem bazy i kalendarz</w:t>
                            </w:r>
                            <w:r w:rsidR="00050909">
                              <w:t>em</w:t>
                            </w:r>
                            <w:r>
                              <w:t xml:space="preserve"> świąt</w:t>
                            </w:r>
                            <w:r w:rsidRPr="00AF3465">
                              <w:t xml:space="preserve"> </w:t>
                            </w:r>
                          </w:p>
                          <w:p w14:paraId="3007F696" w14:textId="17261B57" w:rsidR="009B6BAE" w:rsidRDefault="009B6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0F4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iższy wzrost r/r produkcji sprzedanej, niż notowany w poprzednim miesiącu, spowodowany był efektem bazy i kalendarzem świąt" style="position:absolute;margin-left:413.25pt;margin-top:43.5pt;width:133.2pt;height:74.15pt;z-index:25207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" filled="f" stroked="f">
                <v:textbox>
                  <w:txbxContent>
                    <w:p w14:paraId="2BF39A65" w14:textId="3BA4A3EB" w:rsidR="00665B9D" w:rsidRPr="00AF3465" w:rsidRDefault="00665B9D" w:rsidP="00665B9D">
                      <w:pPr>
                        <w:pStyle w:val="tekstzboku"/>
                        <w:suppressAutoHyphens/>
                      </w:pPr>
                      <w:r>
                        <w:t xml:space="preserve">Niższy </w:t>
                      </w:r>
                      <w:r w:rsidR="008011B0">
                        <w:t xml:space="preserve">wzrost r/r produkcji sprzedanej, niż notowany w poprzednim miesiącu, </w:t>
                      </w:r>
                      <w:r>
                        <w:t>spowodowany był efektem bazy i kalendarz</w:t>
                      </w:r>
                      <w:r w:rsidR="00050909">
                        <w:t>em</w:t>
                      </w:r>
                      <w:r>
                        <w:t xml:space="preserve"> świąt</w:t>
                      </w:r>
                      <w:r w:rsidRPr="00AF3465">
                        <w:t xml:space="preserve"> </w:t>
                      </w:r>
                    </w:p>
                    <w:p w14:paraId="3007F696" w14:textId="17261B57" w:rsidR="009B6BAE" w:rsidRDefault="009B6BAE"/>
                  </w:txbxContent>
                </v:textbox>
                <w10:wrap type="square"/>
              </v:shape>
            </w:pict>
          </mc:Fallback>
        </mc:AlternateContent>
      </w:r>
      <w:r w:rsidR="0037781F"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67259FD2">
                <wp:simplePos x="0" y="0"/>
                <wp:positionH relativeFrom="margin">
                  <wp:posOffset>45720</wp:posOffset>
                </wp:positionH>
                <wp:positionV relativeFrom="paragraph">
                  <wp:posOffset>674370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1,2%&#10;Wzrost produkcji sprzedanej przemysłu w porównaniu z kwiet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632B62A8" w:rsidR="007E6C46" w:rsidRPr="00E3620C" w:rsidRDefault="00F94063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F63DCD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B67F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1,2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79980428" w:rsidR="00E638CE" w:rsidRDefault="00F94063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25D11A3C" w:rsidR="007E6C46" w:rsidRPr="00C145F8" w:rsidRDefault="00A6134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AB67FF">
                              <w:rPr>
                                <w:sz w:val="20"/>
                              </w:rPr>
                              <w:t>kwietniem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20F53"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_x0000_s1027" alt="1,2%&#10;Wzrost produkcji sprzedanej przemysłu w porównaniu z kwietniem ub. roku" style="position:absolute;margin-left:3.6pt;margin-top:53.1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" fillcolor="#001d77" stroked="f">
                <v:stroke joinstyle="miter"/>
                <v:textbox>
                  <w:txbxContent>
                    <w:p w14:paraId="21A599A1" w14:textId="632B62A8" w:rsidR="007E6C46" w:rsidRPr="00E3620C" w:rsidRDefault="00F94063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F63DCD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AB67FF">
                        <w:rPr>
                          <w:rStyle w:val="WartowskanikaZnak"/>
                          <w:sz w:val="72"/>
                          <w:szCs w:val="72"/>
                        </w:rPr>
                        <w:t>1,2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79980428" w:rsidR="00E638CE" w:rsidRDefault="00F94063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25D11A3C" w:rsidR="007E6C46" w:rsidRPr="00C145F8" w:rsidRDefault="00A6134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AB67FF">
                        <w:rPr>
                          <w:sz w:val="20"/>
                        </w:rPr>
                        <w:t>kwietniem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20F53">
                        <w:rPr>
                          <w:sz w:val="20"/>
                        </w:rPr>
                        <w:t>ub. roku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426FCB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C93A3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kwietniu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B60C7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5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76A65532" w14:textId="735D539C" w:rsidR="00A61343" w:rsidRDefault="003041A1" w:rsidP="00A61343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A61343">
        <w:rPr>
          <w:b/>
          <w:noProof/>
          <w:szCs w:val="19"/>
          <w:lang w:eastAsia="pl-PL"/>
        </w:rPr>
        <w:t xml:space="preserve"> </w:t>
      </w:r>
      <w:r w:rsidR="00AB67FF">
        <w:rPr>
          <w:b/>
          <w:noProof/>
          <w:szCs w:val="19"/>
          <w:lang w:eastAsia="pl-PL"/>
        </w:rPr>
        <w:t>kwietniu</w:t>
      </w:r>
      <w:r w:rsidR="00C948DE">
        <w:rPr>
          <w:b/>
          <w:noProof/>
          <w:szCs w:val="19"/>
          <w:lang w:eastAsia="pl-PL"/>
        </w:rPr>
        <w:t xml:space="preserve"> </w:t>
      </w:r>
      <w:r w:rsidR="00B60C71">
        <w:rPr>
          <w:b/>
          <w:noProof/>
          <w:szCs w:val="19"/>
          <w:lang w:eastAsia="pl-PL"/>
        </w:rPr>
        <w:t>b</w:t>
      </w:r>
      <w:r w:rsidR="00C948DE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o </w:t>
      </w:r>
      <w:r w:rsidR="00AB67FF">
        <w:rPr>
          <w:b/>
          <w:noProof/>
          <w:szCs w:val="19"/>
          <w:lang w:eastAsia="pl-PL"/>
        </w:rPr>
        <w:t>1,2</w:t>
      </w:r>
      <w:r>
        <w:rPr>
          <w:b/>
          <w:noProof/>
          <w:szCs w:val="19"/>
          <w:lang w:eastAsia="pl-PL"/>
        </w:rPr>
        <w:t xml:space="preserve">% </w:t>
      </w:r>
      <w:r w:rsidR="00EA2540">
        <w:rPr>
          <w:b/>
          <w:noProof/>
          <w:szCs w:val="19"/>
          <w:lang w:eastAsia="pl-PL"/>
        </w:rPr>
        <w:t>wy</w:t>
      </w:r>
      <w:r w:rsidR="000D2901">
        <w:rPr>
          <w:b/>
          <w:noProof/>
          <w:szCs w:val="19"/>
          <w:lang w:eastAsia="pl-PL"/>
        </w:rPr>
        <w:t>ższa niż przed rokiem (</w:t>
      </w:r>
      <w:r>
        <w:rPr>
          <w:b/>
          <w:noProof/>
          <w:szCs w:val="19"/>
          <w:lang w:eastAsia="pl-PL"/>
        </w:rPr>
        <w:t xml:space="preserve">kiedy notowano </w:t>
      </w:r>
      <w:r w:rsidR="00AB67FF">
        <w:rPr>
          <w:b/>
          <w:noProof/>
          <w:szCs w:val="19"/>
          <w:lang w:eastAsia="pl-PL"/>
        </w:rPr>
        <w:t>wzrost</w:t>
      </w:r>
      <w:r w:rsidRPr="00AF619B">
        <w:rPr>
          <w:b/>
          <w:noProof/>
          <w:szCs w:val="19"/>
          <w:lang w:eastAsia="pl-PL"/>
        </w:rPr>
        <w:t xml:space="preserve"> o </w:t>
      </w:r>
      <w:r w:rsidR="00AB67FF">
        <w:rPr>
          <w:b/>
          <w:noProof/>
          <w:szCs w:val="19"/>
          <w:lang w:eastAsia="pl-PL"/>
        </w:rPr>
        <w:t>7,8</w:t>
      </w:r>
      <w:r w:rsidRPr="00AF619B">
        <w:rPr>
          <w:b/>
          <w:noProof/>
          <w:szCs w:val="19"/>
          <w:lang w:eastAsia="pl-PL"/>
        </w:rPr>
        <w:t>%</w:t>
      </w:r>
      <w:r w:rsidR="000D2901">
        <w:rPr>
          <w:b/>
          <w:noProof/>
          <w:szCs w:val="19"/>
          <w:lang w:eastAsia="pl-PL"/>
        </w:rPr>
        <w:t>),</w:t>
      </w:r>
      <w:r w:rsidRPr="004C52E2">
        <w:rPr>
          <w:b/>
        </w:rPr>
        <w:t xml:space="preserve"> </w:t>
      </w:r>
      <w:r w:rsidR="000D2901">
        <w:rPr>
          <w:b/>
        </w:rPr>
        <w:t xml:space="preserve">a </w:t>
      </w:r>
      <w:r>
        <w:rPr>
          <w:b/>
          <w:noProof/>
          <w:szCs w:val="19"/>
          <w:lang w:eastAsia="pl-PL"/>
        </w:rPr>
        <w:t>w porównaniu z</w:t>
      </w:r>
      <w:r w:rsidR="00EA2540">
        <w:rPr>
          <w:b/>
          <w:noProof/>
          <w:szCs w:val="19"/>
          <w:lang w:eastAsia="pl-PL"/>
        </w:rPr>
        <w:t xml:space="preserve"> </w:t>
      </w:r>
      <w:r w:rsidR="00AB67FF">
        <w:rPr>
          <w:b/>
          <w:noProof/>
          <w:szCs w:val="19"/>
          <w:lang w:eastAsia="pl-PL"/>
        </w:rPr>
        <w:t>marcem</w:t>
      </w:r>
      <w:r w:rsidR="00B60C71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AB67FF">
        <w:rPr>
          <w:b/>
          <w:noProof/>
          <w:szCs w:val="19"/>
          <w:lang w:eastAsia="pl-PL"/>
        </w:rPr>
        <w:t>spadła</w:t>
      </w:r>
      <w:r>
        <w:rPr>
          <w:b/>
          <w:noProof/>
          <w:szCs w:val="19"/>
          <w:lang w:eastAsia="pl-PL"/>
        </w:rPr>
        <w:t xml:space="preserve"> o </w:t>
      </w:r>
      <w:r w:rsidR="00AB67FF">
        <w:rPr>
          <w:b/>
          <w:noProof/>
          <w:szCs w:val="19"/>
          <w:lang w:eastAsia="pl-PL"/>
        </w:rPr>
        <w:t>3,5</w:t>
      </w:r>
      <w:r>
        <w:rPr>
          <w:b/>
          <w:noProof/>
          <w:szCs w:val="19"/>
          <w:lang w:eastAsia="pl-PL"/>
        </w:rPr>
        <w:t>%.</w:t>
      </w:r>
      <w:r w:rsidRPr="004577B3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W okresie styczeń–</w:t>
      </w:r>
      <w:r w:rsidR="00AB67FF">
        <w:rPr>
          <w:b/>
          <w:noProof/>
          <w:szCs w:val="19"/>
          <w:lang w:eastAsia="pl-PL"/>
        </w:rPr>
        <w:t>kwiecień</w:t>
      </w:r>
      <w:r w:rsidR="00A61343">
        <w:rPr>
          <w:b/>
          <w:noProof/>
          <w:szCs w:val="19"/>
          <w:lang w:eastAsia="pl-PL"/>
        </w:rPr>
        <w:t xml:space="preserve"> br.</w:t>
      </w:r>
      <w:r w:rsidR="00A61343" w:rsidRPr="003627E7">
        <w:rPr>
          <w:b/>
          <w:noProof/>
          <w:szCs w:val="19"/>
          <w:lang w:eastAsia="pl-PL"/>
        </w:rPr>
        <w:t xml:space="preserve"> produkcj</w:t>
      </w:r>
      <w:r w:rsidR="00A61343">
        <w:rPr>
          <w:b/>
          <w:noProof/>
          <w:szCs w:val="19"/>
          <w:lang w:eastAsia="pl-PL"/>
        </w:rPr>
        <w:t>a sprzedana przemysłu była o 0,</w:t>
      </w:r>
      <w:r w:rsidR="00AB67FF">
        <w:rPr>
          <w:b/>
          <w:noProof/>
          <w:szCs w:val="19"/>
          <w:lang w:eastAsia="pl-PL"/>
        </w:rPr>
        <w:t>8</w:t>
      </w:r>
      <w:r w:rsidR="00A61343" w:rsidRPr="003627E7">
        <w:rPr>
          <w:b/>
          <w:noProof/>
          <w:szCs w:val="19"/>
          <w:lang w:eastAsia="pl-PL"/>
        </w:rPr>
        <w:t xml:space="preserve">% </w:t>
      </w:r>
      <w:r w:rsidR="00EA2540">
        <w:rPr>
          <w:b/>
          <w:noProof/>
          <w:szCs w:val="19"/>
          <w:lang w:eastAsia="pl-PL"/>
        </w:rPr>
        <w:t>wy</w:t>
      </w:r>
      <w:r w:rsidR="00A61343" w:rsidRPr="003627E7">
        <w:rPr>
          <w:b/>
          <w:noProof/>
          <w:szCs w:val="19"/>
          <w:lang w:eastAsia="pl-PL"/>
        </w:rPr>
        <w:t xml:space="preserve">ższa </w:t>
      </w:r>
      <w:r w:rsidR="000D2901">
        <w:rPr>
          <w:b/>
          <w:noProof/>
          <w:szCs w:val="19"/>
          <w:lang w:eastAsia="pl-PL"/>
        </w:rPr>
        <w:t>niż</w:t>
      </w:r>
      <w:r w:rsidR="00A61343" w:rsidRPr="003627E7">
        <w:rPr>
          <w:b/>
          <w:noProof/>
          <w:szCs w:val="19"/>
          <w:lang w:eastAsia="pl-PL"/>
        </w:rPr>
        <w:t xml:space="preserve"> </w:t>
      </w:r>
      <w:r w:rsidR="000D2901">
        <w:rPr>
          <w:b/>
          <w:noProof/>
          <w:szCs w:val="19"/>
          <w:lang w:eastAsia="pl-PL"/>
        </w:rPr>
        <w:t>w</w:t>
      </w:r>
      <w:r w:rsidR="00A61343" w:rsidRPr="003627E7">
        <w:rPr>
          <w:b/>
          <w:noProof/>
          <w:szCs w:val="19"/>
          <w:lang w:eastAsia="pl-PL"/>
        </w:rPr>
        <w:t> </w:t>
      </w:r>
      <w:r w:rsidR="00A61343">
        <w:rPr>
          <w:b/>
          <w:noProof/>
          <w:szCs w:val="19"/>
          <w:lang w:eastAsia="pl-PL"/>
        </w:rPr>
        <w:t>analogicznym okres</w:t>
      </w:r>
      <w:r w:rsidR="00C06187">
        <w:rPr>
          <w:b/>
          <w:noProof/>
          <w:szCs w:val="19"/>
          <w:lang w:eastAsia="pl-PL"/>
        </w:rPr>
        <w:t>ie</w:t>
      </w:r>
      <w:r w:rsidR="00A61343">
        <w:rPr>
          <w:b/>
          <w:noProof/>
          <w:szCs w:val="19"/>
          <w:lang w:eastAsia="pl-PL"/>
        </w:rPr>
        <w:t xml:space="preserve"> 2024 r</w:t>
      </w:r>
      <w:r w:rsidR="00A7796E">
        <w:rPr>
          <w:b/>
          <w:noProof/>
          <w:szCs w:val="19"/>
          <w:lang w:eastAsia="pl-PL"/>
        </w:rPr>
        <w:t xml:space="preserve">. </w:t>
      </w:r>
      <w:r w:rsidR="000D2901">
        <w:rPr>
          <w:b/>
          <w:noProof/>
          <w:szCs w:val="19"/>
          <w:lang w:eastAsia="pl-PL"/>
        </w:rPr>
        <w:t xml:space="preserve">(wówczas </w:t>
      </w:r>
      <w:r w:rsidR="00A61343">
        <w:rPr>
          <w:b/>
          <w:noProof/>
          <w:szCs w:val="19"/>
          <w:lang w:eastAsia="pl-PL"/>
        </w:rPr>
        <w:t xml:space="preserve">notowano </w:t>
      </w:r>
      <w:r w:rsidR="00AB67FF">
        <w:rPr>
          <w:b/>
          <w:noProof/>
          <w:szCs w:val="19"/>
          <w:lang w:eastAsia="pl-PL"/>
        </w:rPr>
        <w:t>wzrost</w:t>
      </w:r>
      <w:r w:rsidR="00A61343">
        <w:rPr>
          <w:b/>
          <w:noProof/>
          <w:szCs w:val="19"/>
          <w:lang w:eastAsia="pl-PL"/>
        </w:rPr>
        <w:t xml:space="preserve"> </w:t>
      </w:r>
      <w:r w:rsidR="00665B9D">
        <w:rPr>
          <w:b/>
          <w:noProof/>
          <w:szCs w:val="19"/>
          <w:lang w:eastAsia="pl-PL"/>
        </w:rPr>
        <w:t xml:space="preserve">również </w:t>
      </w:r>
      <w:r w:rsidR="00A61343">
        <w:rPr>
          <w:b/>
          <w:noProof/>
          <w:szCs w:val="19"/>
          <w:lang w:eastAsia="pl-PL"/>
        </w:rPr>
        <w:t>o </w:t>
      </w:r>
      <w:r w:rsidR="00EA2540">
        <w:rPr>
          <w:b/>
          <w:noProof/>
          <w:szCs w:val="19"/>
          <w:lang w:eastAsia="pl-PL"/>
        </w:rPr>
        <w:t>0,</w:t>
      </w:r>
      <w:r w:rsidR="00AB67FF">
        <w:rPr>
          <w:b/>
          <w:noProof/>
          <w:szCs w:val="19"/>
          <w:lang w:eastAsia="pl-PL"/>
        </w:rPr>
        <w:t>8</w:t>
      </w:r>
      <w:r w:rsidR="00A61343" w:rsidRPr="003627E7">
        <w:rPr>
          <w:b/>
          <w:noProof/>
          <w:szCs w:val="19"/>
          <w:lang w:eastAsia="pl-PL"/>
        </w:rPr>
        <w:t>%</w:t>
      </w:r>
      <w:r w:rsidR="00C309B5">
        <w:rPr>
          <w:b/>
          <w:noProof/>
          <w:szCs w:val="19"/>
          <w:lang w:eastAsia="pl-PL"/>
        </w:rPr>
        <w:t>)</w:t>
      </w:r>
      <w:r w:rsidR="000D2901">
        <w:rPr>
          <w:b/>
        </w:rPr>
        <w:t>.</w:t>
      </w:r>
    </w:p>
    <w:p w14:paraId="5E3E1F07" w14:textId="4CE000C4" w:rsidR="000D2901" w:rsidRDefault="000D2901" w:rsidP="00674419">
      <w:pPr>
        <w:spacing w:before="360"/>
        <w:rPr>
          <w:b/>
          <w:noProof/>
          <w:szCs w:val="19"/>
          <w:lang w:eastAsia="pl-PL"/>
        </w:rPr>
      </w:pPr>
    </w:p>
    <w:p w14:paraId="44975CEE" w14:textId="45C6F7D8" w:rsidR="007F16DD" w:rsidRPr="008F2960" w:rsidRDefault="007F16DD" w:rsidP="00674419">
      <w:pPr>
        <w:spacing w:before="360"/>
        <w:rPr>
          <w:b/>
          <w:noProof/>
          <w:szCs w:val="19"/>
          <w:lang w:eastAsia="pl-PL"/>
        </w:rPr>
      </w:pPr>
      <w:bookmarkStart w:id="0" w:name="_GoBack"/>
      <w:bookmarkEnd w:id="0"/>
    </w:p>
    <w:p w14:paraId="4C59BFB5" w14:textId="3CDB1159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184B4C">
        <w:rPr>
          <w:noProof/>
          <w:szCs w:val="19"/>
          <w:lang w:eastAsia="pl-PL"/>
        </w:rPr>
        <w:t xml:space="preserve"> </w:t>
      </w:r>
      <w:r w:rsidR="0017280E">
        <w:rPr>
          <w:noProof/>
          <w:szCs w:val="19"/>
          <w:lang w:eastAsia="pl-PL"/>
        </w:rPr>
        <w:t>kwietniu</w:t>
      </w:r>
      <w:r w:rsidR="00184B4C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17280E">
        <w:rPr>
          <w:noProof/>
          <w:szCs w:val="19"/>
          <w:lang w:eastAsia="pl-PL"/>
        </w:rPr>
        <w:t>0,2</w:t>
      </w:r>
      <w:r w:rsidRPr="00AF3465">
        <w:rPr>
          <w:noProof/>
          <w:szCs w:val="19"/>
          <w:lang w:eastAsia="pl-PL"/>
        </w:rPr>
        <w:t>%</w:t>
      </w:r>
      <w:r w:rsidR="0017280E">
        <w:rPr>
          <w:noProof/>
          <w:szCs w:val="19"/>
          <w:lang w:eastAsia="pl-PL"/>
        </w:rPr>
        <w:t xml:space="preserve"> ni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184B4C">
        <w:rPr>
          <w:noProof/>
          <w:szCs w:val="19"/>
          <w:lang w:eastAsia="pl-PL"/>
        </w:rPr>
        <w:t>ub.</w:t>
      </w:r>
      <w:r w:rsidR="00D578FE">
        <w:rPr>
          <w:noProof/>
          <w:szCs w:val="19"/>
          <w:lang w:eastAsia="pl-PL"/>
        </w:rPr>
        <w:t xml:space="preserve"> r</w:t>
      </w:r>
      <w:r w:rsidR="00184B4C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17280E">
        <w:rPr>
          <w:noProof/>
          <w:szCs w:val="19"/>
          <w:lang w:eastAsia="pl-PL"/>
        </w:rPr>
        <w:t>1,0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17280E">
        <w:rPr>
          <w:noProof/>
          <w:szCs w:val="19"/>
          <w:lang w:eastAsia="pl-PL"/>
        </w:rPr>
        <w:t>wy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</w:t>
      </w:r>
      <w:r w:rsidR="000D2901">
        <w:rPr>
          <w:noProof/>
          <w:szCs w:val="19"/>
          <w:lang w:eastAsia="pl-PL"/>
        </w:rPr>
        <w:t>niż w</w:t>
      </w:r>
      <w:r w:rsidR="00C37004">
        <w:rPr>
          <w:noProof/>
          <w:szCs w:val="19"/>
          <w:lang w:eastAsia="pl-PL"/>
        </w:rPr>
        <w:t xml:space="preserve"> </w:t>
      </w:r>
      <w:r w:rsidR="0017280E">
        <w:rPr>
          <w:noProof/>
          <w:szCs w:val="19"/>
          <w:lang w:eastAsia="pl-PL"/>
        </w:rPr>
        <w:t>marcu</w:t>
      </w:r>
      <w:r w:rsidR="00C37004">
        <w:rPr>
          <w:noProof/>
          <w:szCs w:val="19"/>
          <w:lang w:eastAsia="pl-PL"/>
        </w:rPr>
        <w:t xml:space="preserve"> br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02C6D10B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204E3AC9" w:rsidR="003627E7" w:rsidRDefault="0017280E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69888" behindDoc="0" locked="0" layoutInCell="1" allowOverlap="1" wp14:anchorId="5B7054D2" wp14:editId="62BD77E0">
            <wp:simplePos x="0" y="0"/>
            <wp:positionH relativeFrom="column">
              <wp:posOffset>-69850</wp:posOffset>
            </wp:positionH>
            <wp:positionV relativeFrom="paragraph">
              <wp:posOffset>196850</wp:posOffset>
            </wp:positionV>
            <wp:extent cx="5255260" cy="3041650"/>
            <wp:effectExtent l="0" t="0" r="2540" b="6350"/>
            <wp:wrapSquare wrapText="bothSides"/>
            <wp:docPr id="16" name="Obraz 16" descr="Produkcja sprzedana przemysłu (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04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4EAE6C86" w14:textId="2898B4CB" w:rsidR="00C00EBE" w:rsidRPr="00CB4942" w:rsidRDefault="00C00EBE" w:rsidP="00C00EBE">
      <w:pPr>
        <w:rPr>
          <w:b/>
          <w:spacing w:val="-2"/>
          <w:szCs w:val="19"/>
          <w:shd w:val="clear" w:color="auto" w:fill="FFFFFF"/>
        </w:rPr>
      </w:pPr>
    </w:p>
    <w:p w14:paraId="5D10F792" w14:textId="404D4A18" w:rsidR="00873517" w:rsidRPr="00873517" w:rsidRDefault="00873517" w:rsidP="00873517">
      <w:pPr>
        <w:spacing w:before="0" w:after="0" w:line="240" w:lineRule="auto"/>
        <w:rPr>
          <w:rFonts w:eastAsia="Calibri" w:cs="Times New Roman"/>
        </w:rPr>
      </w:pPr>
      <w:r w:rsidRPr="00873517">
        <w:rPr>
          <w:rFonts w:eastAsia="Calibri" w:cs="Times New Roman"/>
        </w:rPr>
        <w:t xml:space="preserve">Spośród głównych grupowań przemysłowych, w </w:t>
      </w:r>
      <w:r>
        <w:rPr>
          <w:rFonts w:eastAsia="Calibri" w:cs="Times New Roman"/>
        </w:rPr>
        <w:t>kwietniu</w:t>
      </w:r>
      <w:r w:rsidRPr="00873517">
        <w:rPr>
          <w:rFonts w:eastAsia="Calibri" w:cs="Times New Roman"/>
        </w:rPr>
        <w:t xml:space="preserve"> br. odnotowano </w:t>
      </w:r>
      <w:r>
        <w:rPr>
          <w:rFonts w:eastAsia="Calibri" w:cs="Times New Roman"/>
        </w:rPr>
        <w:t>wzrost</w:t>
      </w:r>
      <w:r w:rsidRPr="00873517">
        <w:rPr>
          <w:rFonts w:eastAsia="Calibri" w:cs="Times New Roman"/>
        </w:rPr>
        <w:t xml:space="preserve"> w skali roku w produkcji dóbr inwestycyjnych – o </w:t>
      </w:r>
      <w:r>
        <w:rPr>
          <w:rFonts w:eastAsia="Calibri" w:cs="Times New Roman"/>
        </w:rPr>
        <w:t>7,5</w:t>
      </w:r>
      <w:r w:rsidRPr="00873517">
        <w:rPr>
          <w:rFonts w:eastAsia="Calibri" w:cs="Times New Roman"/>
        </w:rPr>
        <w:t>% oraz dóbr konsumpcyjnych nietrwałych – o </w:t>
      </w:r>
      <w:r>
        <w:rPr>
          <w:rFonts w:eastAsia="Calibri" w:cs="Times New Roman"/>
        </w:rPr>
        <w:t>5,0</w:t>
      </w:r>
      <w:r w:rsidRPr="00873517">
        <w:rPr>
          <w:rFonts w:eastAsia="Calibri" w:cs="Times New Roman"/>
        </w:rPr>
        <w:t>%</w:t>
      </w:r>
      <w:r>
        <w:rPr>
          <w:rFonts w:eastAsia="Calibri" w:cs="Times New Roman"/>
        </w:rPr>
        <w:t>. Zmniej</w:t>
      </w:r>
      <w:r w:rsidRPr="00873517">
        <w:rPr>
          <w:rFonts w:eastAsia="Calibri" w:cs="Times New Roman"/>
        </w:rPr>
        <w:t>szyła się natomiast produkcja dóbr związanych z energią – o </w:t>
      </w:r>
      <w:r>
        <w:rPr>
          <w:rFonts w:eastAsia="Calibri" w:cs="Times New Roman"/>
        </w:rPr>
        <w:t>12,5</w:t>
      </w:r>
      <w:r w:rsidRPr="00873517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  <w:r w:rsidRPr="00873517">
        <w:rPr>
          <w:rFonts w:eastAsia="Calibri" w:cs="Times New Roman"/>
        </w:rPr>
        <w:t>dóbr konsumpcyjnych trwałych – o 3,</w:t>
      </w:r>
      <w:r>
        <w:rPr>
          <w:rFonts w:eastAsia="Calibri" w:cs="Times New Roman"/>
        </w:rPr>
        <w:t>4</w:t>
      </w:r>
      <w:r w:rsidRPr="00873517">
        <w:rPr>
          <w:rFonts w:eastAsia="Calibri" w:cs="Times New Roman"/>
        </w:rPr>
        <w:t>% oraz</w:t>
      </w:r>
      <w:r>
        <w:rPr>
          <w:rFonts w:eastAsia="Calibri" w:cs="Times New Roman"/>
        </w:rPr>
        <w:t xml:space="preserve"> nieznacznie</w:t>
      </w:r>
      <w:r w:rsidRPr="00873517">
        <w:rPr>
          <w:rFonts w:eastAsia="Calibri" w:cs="Times New Roman"/>
        </w:rPr>
        <w:t xml:space="preserve"> dóbr zaopatrzeniowych – o </w:t>
      </w:r>
      <w:r>
        <w:rPr>
          <w:rFonts w:eastAsia="Calibri" w:cs="Times New Roman"/>
        </w:rPr>
        <w:t>0,3</w:t>
      </w:r>
      <w:r w:rsidRPr="00873517">
        <w:rPr>
          <w:rFonts w:eastAsia="Calibri" w:cs="Times New Roman"/>
        </w:rPr>
        <w:t>%</w:t>
      </w:r>
      <w:r>
        <w:rPr>
          <w:rFonts w:eastAsia="Calibri" w:cs="Times New Roman"/>
        </w:rPr>
        <w:t>.</w:t>
      </w:r>
    </w:p>
    <w:p w14:paraId="14862829" w14:textId="6CC85926" w:rsidR="00C00EBE" w:rsidRDefault="00C00EBE" w:rsidP="00C00EBE">
      <w:pPr>
        <w:spacing w:before="0" w:after="0" w:line="240" w:lineRule="auto"/>
        <w:rPr>
          <w:rFonts w:eastAsia="Calibri" w:cs="Times New Roman"/>
        </w:rPr>
      </w:pPr>
    </w:p>
    <w:p w14:paraId="281BCAA5" w14:textId="3343E4D4" w:rsidR="00CB4942" w:rsidRDefault="00CB4942" w:rsidP="00E4110F">
      <w:pPr>
        <w:suppressAutoHyphens/>
        <w:spacing w:before="0" w:after="0" w:line="240" w:lineRule="auto"/>
        <w:rPr>
          <w:rFonts w:eastAsia="Calibri" w:cs="Times New Roman"/>
        </w:rPr>
      </w:pPr>
    </w:p>
    <w:p w14:paraId="68D7FACC" w14:textId="71E8D483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39A4C66E" w14:textId="2A78A92A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17BA0D87" w14:textId="77777777" w:rsidR="00674419" w:rsidRPr="00CB4942" w:rsidRDefault="00674419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6762C0C5" w14:textId="0E05534F" w:rsidR="00FC4E94" w:rsidRPr="00C37004" w:rsidRDefault="000D2901" w:rsidP="00C3700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1</w:t>
      </w:r>
      <w:r w:rsidR="003627E7" w:rsidRPr="000F3268">
        <w:rPr>
          <w:sz w:val="16"/>
          <w:szCs w:val="16"/>
          <w:shd w:val="clear" w:color="auto" w:fill="FFFFFF"/>
        </w:rPr>
        <w:t xml:space="preserve"> </w:t>
      </w:r>
      <w:r w:rsidR="003627E7" w:rsidRPr="00F228A2">
        <w:rPr>
          <w:sz w:val="16"/>
          <w:szCs w:val="16"/>
          <w:shd w:val="clear" w:color="auto" w:fill="FFFFFF"/>
        </w:rPr>
        <w:t xml:space="preserve">Dane </w:t>
      </w:r>
      <w:r w:rsidR="0074065A" w:rsidRPr="00F228A2">
        <w:rPr>
          <w:sz w:val="16"/>
          <w:szCs w:val="16"/>
          <w:shd w:val="clear" w:color="auto" w:fill="FFFFFF"/>
        </w:rPr>
        <w:t>wstępne</w:t>
      </w:r>
      <w:r w:rsidR="003627E7"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6AD567E" w14:textId="100E94C6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C37004" w:rsidRPr="003627E7" w14:paraId="3BD5A573" w14:textId="77777777" w:rsidTr="000F3268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057CD3F6" w14:textId="77777777" w:rsidR="00C37004" w:rsidRPr="003627E7" w:rsidRDefault="00C37004" w:rsidP="007D0809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DC3B24" w14:textId="441D15D7" w:rsidR="00C37004" w:rsidRDefault="00C37004" w:rsidP="007D0809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</w:t>
            </w:r>
            <w:r w:rsidR="006C18CF">
              <w:rPr>
                <w:noProof/>
                <w:sz w:val="16"/>
                <w:szCs w:val="16"/>
                <w:lang w:eastAsia="pl-PL"/>
              </w:rPr>
              <w:t>5</w:t>
            </w:r>
          </w:p>
        </w:tc>
      </w:tr>
      <w:tr w:rsidR="00C37004" w:rsidRPr="003627E7" w14:paraId="2D0E6693" w14:textId="77777777" w:rsidTr="007D0809">
        <w:trPr>
          <w:trHeight w:val="474"/>
        </w:trPr>
        <w:tc>
          <w:tcPr>
            <w:tcW w:w="2324" w:type="dxa"/>
            <w:vMerge/>
            <w:vAlign w:val="center"/>
          </w:tcPr>
          <w:p w14:paraId="0E3910A9" w14:textId="77777777" w:rsidR="00C37004" w:rsidRPr="003627E7" w:rsidRDefault="00C37004" w:rsidP="007D080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E40DBBE" w14:textId="7944B239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AB67FF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93AD247" w14:textId="6099633C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AB67FF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0A1C7DB" w14:textId="2694D195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AB67FF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97D0323" w14:textId="45DE0402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AB67FF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</w:tcPr>
          <w:p w14:paraId="6BEE22BD" w14:textId="257E9F92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AB67FF">
              <w:rPr>
                <w:noProof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9B7A260" w14:textId="27E318B1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AB67FF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4DCFE24" w14:textId="3169BCFA" w:rsidR="00C37004" w:rsidRPr="003627E7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AB67FF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C37004" w:rsidRPr="003627E7" w14:paraId="365BBD75" w14:textId="77777777" w:rsidTr="007D0809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1C81D16C" w14:textId="77777777" w:rsidR="00C37004" w:rsidRPr="003627E7" w:rsidRDefault="00C37004" w:rsidP="007D0809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B4BE2AB" w14:textId="77777777" w:rsidR="00C37004" w:rsidRDefault="00C37004" w:rsidP="007D0809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9438A11" w14:textId="77777777" w:rsidR="00C37004" w:rsidRDefault="00C37004" w:rsidP="007D0809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5F14A71C" w14:textId="77777777" w:rsidR="00C37004" w:rsidRPr="006244BE" w:rsidRDefault="00C37004" w:rsidP="007D0809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C37004" w:rsidRPr="003627E7" w14:paraId="7EDCEA2D" w14:textId="77777777" w:rsidTr="007D0809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787FF4A3" w14:textId="77777777" w:rsidR="00C37004" w:rsidRPr="003627E7" w:rsidRDefault="00C37004" w:rsidP="007D0809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FD907D3" w14:textId="74CA871F" w:rsidR="00C37004" w:rsidRDefault="00AB67FF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0E182C" w14:textId="4E72AAA8" w:rsidR="00C37004" w:rsidRDefault="00AB67FF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96,5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BC226C0" w14:textId="7F86C6CF" w:rsidR="00C37004" w:rsidRDefault="00AB67FF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102,4*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2557AA0" w14:textId="6A6BC1DD" w:rsidR="00C37004" w:rsidRDefault="00AB67FF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4E3506" w14:textId="45446A3E" w:rsidR="00C37004" w:rsidRDefault="00AB67FF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100,8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7550C68" w14:textId="4A31CDA9" w:rsidR="00C37004" w:rsidRPr="00B37DC1" w:rsidRDefault="0017280E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115,8*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74C9DAD4" w14:textId="622CE201" w:rsidR="00C37004" w:rsidRPr="00B37DC1" w:rsidRDefault="0017280E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112,1</w:t>
            </w:r>
          </w:p>
        </w:tc>
      </w:tr>
      <w:tr w:rsidR="00C37004" w:rsidRPr="003627E7" w14:paraId="5350A32C" w14:textId="77777777" w:rsidTr="007D0809">
        <w:trPr>
          <w:trHeight w:val="57"/>
        </w:trPr>
        <w:tc>
          <w:tcPr>
            <w:tcW w:w="2324" w:type="dxa"/>
            <w:vAlign w:val="center"/>
          </w:tcPr>
          <w:p w14:paraId="7C10C797" w14:textId="77777777" w:rsidR="00C37004" w:rsidRPr="003627E7" w:rsidRDefault="00C37004" w:rsidP="007D080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C5E6D0" w14:textId="0733CE55" w:rsidR="00C37004" w:rsidRDefault="00AB67FF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103,3*</w:t>
            </w:r>
          </w:p>
        </w:tc>
        <w:tc>
          <w:tcPr>
            <w:tcW w:w="794" w:type="dxa"/>
          </w:tcPr>
          <w:p w14:paraId="05349641" w14:textId="456CB293" w:rsidR="00C37004" w:rsidRDefault="00AB67FF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98,4</w:t>
            </w:r>
          </w:p>
        </w:tc>
        <w:tc>
          <w:tcPr>
            <w:tcW w:w="794" w:type="dxa"/>
          </w:tcPr>
          <w:p w14:paraId="4D74E32D" w14:textId="3A691586" w:rsidR="00C37004" w:rsidRDefault="00AB67FF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94,0*</w:t>
            </w:r>
          </w:p>
        </w:tc>
        <w:tc>
          <w:tcPr>
            <w:tcW w:w="794" w:type="dxa"/>
          </w:tcPr>
          <w:p w14:paraId="183C0B98" w14:textId="0DC9936C" w:rsidR="00C37004" w:rsidRDefault="00AB67FF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89,4</w:t>
            </w:r>
          </w:p>
        </w:tc>
        <w:tc>
          <w:tcPr>
            <w:tcW w:w="794" w:type="dxa"/>
          </w:tcPr>
          <w:p w14:paraId="52957C51" w14:textId="047606C6" w:rsidR="00C37004" w:rsidRDefault="00AB67FF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92,6</w:t>
            </w:r>
          </w:p>
        </w:tc>
        <w:tc>
          <w:tcPr>
            <w:tcW w:w="794" w:type="dxa"/>
            <w:vAlign w:val="center"/>
          </w:tcPr>
          <w:p w14:paraId="4BCF0ECF" w14:textId="38E612A5" w:rsidR="00C37004" w:rsidRPr="00B37DC1" w:rsidRDefault="0017280E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99,0*</w:t>
            </w:r>
          </w:p>
        </w:tc>
        <w:tc>
          <w:tcPr>
            <w:tcW w:w="794" w:type="dxa"/>
            <w:vAlign w:val="center"/>
          </w:tcPr>
          <w:p w14:paraId="6177FDCE" w14:textId="486AF004" w:rsidR="00C37004" w:rsidRPr="00B37DC1" w:rsidRDefault="0017280E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97,5</w:t>
            </w:r>
          </w:p>
        </w:tc>
      </w:tr>
      <w:tr w:rsidR="00C37004" w:rsidRPr="003627E7" w14:paraId="42D6F7BB" w14:textId="77777777" w:rsidTr="007D0809">
        <w:trPr>
          <w:trHeight w:val="57"/>
        </w:trPr>
        <w:tc>
          <w:tcPr>
            <w:tcW w:w="2324" w:type="dxa"/>
            <w:vAlign w:val="center"/>
          </w:tcPr>
          <w:p w14:paraId="5790B8EF" w14:textId="77777777" w:rsidR="00C37004" w:rsidRPr="003627E7" w:rsidRDefault="00C37004" w:rsidP="007D080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66137C84" w14:textId="7618F9EF" w:rsidR="00C37004" w:rsidRDefault="00AB67FF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109,7</w:t>
            </w:r>
          </w:p>
        </w:tc>
        <w:tc>
          <w:tcPr>
            <w:tcW w:w="794" w:type="dxa"/>
          </w:tcPr>
          <w:p w14:paraId="149CD00A" w14:textId="0AA3C015" w:rsidR="00C37004" w:rsidRDefault="00AB67FF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96,7</w:t>
            </w:r>
          </w:p>
        </w:tc>
        <w:tc>
          <w:tcPr>
            <w:tcW w:w="794" w:type="dxa"/>
          </w:tcPr>
          <w:p w14:paraId="5EE5BB50" w14:textId="065C4B09" w:rsidR="00C37004" w:rsidRDefault="00AB67FF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103,0</w:t>
            </w:r>
          </w:p>
        </w:tc>
        <w:tc>
          <w:tcPr>
            <w:tcW w:w="794" w:type="dxa"/>
          </w:tcPr>
          <w:p w14:paraId="2E4FE84C" w14:textId="180AE366" w:rsidR="00C37004" w:rsidRDefault="00AB67FF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101,7</w:t>
            </w:r>
          </w:p>
        </w:tc>
        <w:tc>
          <w:tcPr>
            <w:tcW w:w="794" w:type="dxa"/>
          </w:tcPr>
          <w:p w14:paraId="4A8F653B" w14:textId="2FAEB187" w:rsidR="00C37004" w:rsidRDefault="00AB67FF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</w:t>
            </w:r>
          </w:p>
        </w:tc>
        <w:tc>
          <w:tcPr>
            <w:tcW w:w="794" w:type="dxa"/>
            <w:vAlign w:val="center"/>
          </w:tcPr>
          <w:p w14:paraId="7A2B560E" w14:textId="5CB94BF0" w:rsidR="00C37004" w:rsidRPr="00B37DC1" w:rsidRDefault="0017280E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115,3*</w:t>
            </w:r>
          </w:p>
        </w:tc>
        <w:tc>
          <w:tcPr>
            <w:tcW w:w="794" w:type="dxa"/>
            <w:vAlign w:val="center"/>
          </w:tcPr>
          <w:p w14:paraId="6B915E2E" w14:textId="32039EEC" w:rsidR="00C37004" w:rsidRPr="00B37DC1" w:rsidRDefault="0017280E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113,2</w:t>
            </w:r>
          </w:p>
        </w:tc>
      </w:tr>
      <w:tr w:rsidR="00C37004" w:rsidRPr="003627E7" w14:paraId="1B8814AE" w14:textId="77777777" w:rsidTr="007D0809">
        <w:trPr>
          <w:trHeight w:val="57"/>
        </w:trPr>
        <w:tc>
          <w:tcPr>
            <w:tcW w:w="2324" w:type="dxa"/>
            <w:vAlign w:val="center"/>
          </w:tcPr>
          <w:p w14:paraId="4BEAA5DD" w14:textId="77777777" w:rsidR="00C37004" w:rsidRPr="003627E7" w:rsidRDefault="00C37004" w:rsidP="007D080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28241031" w14:textId="77777777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DBB7827" w14:textId="724C29F4" w:rsidR="00AB67FF" w:rsidRDefault="00AB67FF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92,9*</w:t>
            </w:r>
          </w:p>
        </w:tc>
        <w:tc>
          <w:tcPr>
            <w:tcW w:w="794" w:type="dxa"/>
          </w:tcPr>
          <w:p w14:paraId="4982B0AB" w14:textId="77777777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FDED6F6" w14:textId="45672FB1" w:rsidR="00AB67FF" w:rsidRDefault="00AB67FF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87,2</w:t>
            </w:r>
          </w:p>
        </w:tc>
        <w:tc>
          <w:tcPr>
            <w:tcW w:w="794" w:type="dxa"/>
          </w:tcPr>
          <w:p w14:paraId="1A6C00E0" w14:textId="77777777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C5A1C72" w14:textId="0DF609D2" w:rsidR="00AB67FF" w:rsidRDefault="00AB67FF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98,0*</w:t>
            </w:r>
          </w:p>
        </w:tc>
        <w:tc>
          <w:tcPr>
            <w:tcW w:w="794" w:type="dxa"/>
          </w:tcPr>
          <w:p w14:paraId="66E78B43" w14:textId="77777777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DB80506" w14:textId="3143660B" w:rsidR="00AB67FF" w:rsidRDefault="00AB67FF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</w:t>
            </w:r>
          </w:p>
        </w:tc>
        <w:tc>
          <w:tcPr>
            <w:tcW w:w="794" w:type="dxa"/>
          </w:tcPr>
          <w:p w14:paraId="543AECB7" w14:textId="77777777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A090CE7" w14:textId="0C25DD37" w:rsidR="00AB67FF" w:rsidRDefault="00AB67FF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99,7</w:t>
            </w:r>
          </w:p>
        </w:tc>
        <w:tc>
          <w:tcPr>
            <w:tcW w:w="794" w:type="dxa"/>
            <w:vAlign w:val="center"/>
          </w:tcPr>
          <w:p w14:paraId="5840D0AF" w14:textId="76F0D7DB" w:rsidR="00C37004" w:rsidRPr="00B37DC1" w:rsidRDefault="0017280E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129,7*</w:t>
            </w:r>
          </w:p>
        </w:tc>
        <w:tc>
          <w:tcPr>
            <w:tcW w:w="794" w:type="dxa"/>
            <w:vAlign w:val="center"/>
          </w:tcPr>
          <w:p w14:paraId="4992B073" w14:textId="6E62CB1F" w:rsidR="00C37004" w:rsidRPr="00B37DC1" w:rsidRDefault="0017280E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99,8</w:t>
            </w:r>
          </w:p>
        </w:tc>
      </w:tr>
      <w:tr w:rsidR="00C37004" w:rsidRPr="003627E7" w14:paraId="3D5F31EC" w14:textId="77777777" w:rsidTr="000F3268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4E8E1613" w14:textId="77777777" w:rsidR="00C37004" w:rsidRPr="003627E7" w:rsidRDefault="00C37004" w:rsidP="007D080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672F6ABF" w14:textId="77777777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45DC071" w14:textId="36BC4957" w:rsidR="00AB67FF" w:rsidRDefault="00AB67FF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106,2*</w:t>
            </w:r>
          </w:p>
        </w:tc>
        <w:tc>
          <w:tcPr>
            <w:tcW w:w="794" w:type="dxa"/>
            <w:tcBorders>
              <w:bottom w:val="nil"/>
            </w:tcBorders>
          </w:tcPr>
          <w:p w14:paraId="0C93868C" w14:textId="77777777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617B87A" w14:textId="4AF17C42" w:rsidR="00AB67FF" w:rsidRDefault="00AB67FF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794" w:type="dxa"/>
            <w:tcBorders>
              <w:bottom w:val="nil"/>
            </w:tcBorders>
          </w:tcPr>
          <w:p w14:paraId="5D74DDD4" w14:textId="77777777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2232AEA" w14:textId="71FCF7A4" w:rsidR="00AB67FF" w:rsidRDefault="00AB67FF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101,9*</w:t>
            </w:r>
          </w:p>
        </w:tc>
        <w:tc>
          <w:tcPr>
            <w:tcW w:w="794" w:type="dxa"/>
            <w:tcBorders>
              <w:bottom w:val="nil"/>
            </w:tcBorders>
          </w:tcPr>
          <w:p w14:paraId="1FB525BA" w14:textId="77777777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CBC6E62" w14:textId="37F8E546" w:rsidR="00AB67FF" w:rsidRDefault="00AB67FF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101,4</w:t>
            </w:r>
          </w:p>
        </w:tc>
        <w:tc>
          <w:tcPr>
            <w:tcW w:w="794" w:type="dxa"/>
            <w:tcBorders>
              <w:bottom w:val="nil"/>
            </w:tcBorders>
          </w:tcPr>
          <w:p w14:paraId="6E7A6B23" w14:textId="77777777" w:rsidR="00474F9A" w:rsidRDefault="00474F9A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80795F5" w14:textId="0D171F1E" w:rsidR="00AB67FF" w:rsidRDefault="00AB67FF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101,7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610B704" w14:textId="332A0AE3" w:rsidR="00C37004" w:rsidRPr="00B37DC1" w:rsidRDefault="0017280E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112,7*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A49D438" w14:textId="23CC4982" w:rsidR="00C37004" w:rsidRPr="00B37DC1" w:rsidRDefault="0017280E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116,3</w:t>
            </w:r>
          </w:p>
        </w:tc>
      </w:tr>
    </w:tbl>
    <w:p w14:paraId="0074A454" w14:textId="496691C7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B60C71">
        <w:rPr>
          <w:sz w:val="16"/>
          <w:szCs w:val="16"/>
          <w:shd w:val="clear" w:color="auto" w:fill="FFFFFF"/>
        </w:rPr>
        <w:t xml:space="preserve"> </w:t>
      </w:r>
      <w:r w:rsidR="00AB67FF">
        <w:rPr>
          <w:sz w:val="16"/>
          <w:szCs w:val="16"/>
          <w:shd w:val="clear" w:color="auto" w:fill="FFFFFF"/>
        </w:rPr>
        <w:t>marcu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B60C71">
        <w:rPr>
          <w:sz w:val="16"/>
          <w:szCs w:val="16"/>
          <w:shd w:val="clear" w:color="auto" w:fill="FFFFFF"/>
        </w:rPr>
        <w:t xml:space="preserve"> </w:t>
      </w:r>
      <w:r w:rsidR="00AB67FF">
        <w:rPr>
          <w:sz w:val="16"/>
          <w:szCs w:val="16"/>
          <w:shd w:val="clear" w:color="auto" w:fill="FFFFFF"/>
        </w:rPr>
        <w:t>kwietniu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59B5CE3C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157E96CB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509B9CB4">
                <wp:simplePos x="0" y="0"/>
                <wp:positionH relativeFrom="rightMargin">
                  <wp:posOffset>113030</wp:posOffset>
                </wp:positionH>
                <wp:positionV relativeFrom="paragraph">
                  <wp:posOffset>177165</wp:posOffset>
                </wp:positionV>
                <wp:extent cx="1780540" cy="763270"/>
                <wp:effectExtent l="0" t="0" r="0" b="0"/>
                <wp:wrapTight wrapText="bothSides">
                  <wp:wrapPolygon edited="0">
                    <wp:start x="693" y="0"/>
                    <wp:lineTo x="693" y="21025"/>
                    <wp:lineTo x="20799" y="21025"/>
                    <wp:lineTo x="20799" y="0"/>
                    <wp:lineTo x="693" y="0"/>
                  </wp:wrapPolygon>
                </wp:wrapTight>
                <wp:docPr id="25" name="Pole tekstowe 25" descr="Udział produkcji sprzedanej działów przemysłu, w których odnotowano wzrost, w przemyśle ogółem wyniósł 63,6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2380E8E2" w:rsidR="003627E7" w:rsidRPr="00D616D2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F534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produkcji sprzedanej działów przemysłu, w których odnotowano wzrost</w:t>
                            </w:r>
                            <w:r w:rsidR="008F44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F534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przemyśle ogółem wyniósł </w:t>
                            </w:r>
                            <w:r w:rsidR="00AB67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63,6</w:t>
                            </w:r>
                            <w:r w:rsidRPr="00F534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9" type="#_x0000_t202" alt="Udział produkcji sprzedanej działów przemysłu, w których odnotowano wzrost, w przemyśle ogółem wyniósł 63,6%" style="position:absolute;margin-left:8.9pt;margin-top:13.95pt;width:140.2pt;height:60.1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" filled="f" stroked="f">
                <v:textbox>
                  <w:txbxContent>
                    <w:p w14:paraId="5BF311DD" w14:textId="2380E8E2" w:rsidR="003627E7" w:rsidRPr="00D616D2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F534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produkcji sprzedanej działów przemysłu, w których odnotowano wzrost</w:t>
                      </w:r>
                      <w:r w:rsidR="008F44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F534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przemyśle ogółem wyniósł </w:t>
                      </w:r>
                      <w:r w:rsidR="00AB67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63,6</w:t>
                      </w:r>
                      <w:r w:rsidRPr="00F534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3B0E88A9" w14:textId="30290AD9" w:rsidR="00603D03" w:rsidRDefault="00E11BA5" w:rsidP="00E4110F">
      <w:pPr>
        <w:suppressAutoHyphens/>
        <w:spacing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>
        <w:rPr>
          <w:shd w:val="clear" w:color="auto" w:fill="FFFFFF"/>
        </w:rPr>
        <w:t xml:space="preserve">dług wstępnych danych w </w:t>
      </w:r>
      <w:r w:rsidR="00AB67FF">
        <w:rPr>
          <w:shd w:val="clear" w:color="auto" w:fill="FFFFFF"/>
        </w:rPr>
        <w:t>kwietniu</w:t>
      </w:r>
      <w:r>
        <w:rPr>
          <w:shd w:val="clear" w:color="auto" w:fill="FFFFFF"/>
        </w:rPr>
        <w:t xml:space="preserve"> </w:t>
      </w:r>
      <w:r w:rsidR="00620F53">
        <w:rPr>
          <w:shd w:val="clear" w:color="auto" w:fill="FFFFFF"/>
        </w:rPr>
        <w:t>b</w:t>
      </w:r>
      <w:r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474F9A">
        <w:rPr>
          <w:shd w:val="clear" w:color="auto" w:fill="FFFFFF"/>
        </w:rPr>
        <w:t>wzrost</w:t>
      </w:r>
      <w:r w:rsidR="000A3A3C">
        <w:rPr>
          <w:shd w:val="clear" w:color="auto" w:fill="FFFFFF"/>
        </w:rPr>
        <w:t xml:space="preserve"> </w:t>
      </w:r>
      <w:r w:rsidR="000A3A3C" w:rsidRPr="003627E7">
        <w:rPr>
          <w:shd w:val="clear" w:color="auto" w:fill="FFFFFF"/>
        </w:rPr>
        <w:t>produkcji sprzedanej (w cenach stałych)</w:t>
      </w:r>
      <w:r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Pr="003627E7">
        <w:rPr>
          <w:shd w:val="clear" w:color="auto" w:fill="FFFFFF"/>
        </w:rPr>
        <w:t>stosunku</w:t>
      </w:r>
      <w:r>
        <w:rPr>
          <w:shd w:val="clear" w:color="auto" w:fill="FFFFFF"/>
        </w:rPr>
        <w:t xml:space="preserve"> do </w:t>
      </w:r>
      <w:r w:rsidR="00AB67FF">
        <w:rPr>
          <w:shd w:val="clear" w:color="auto" w:fill="FFFFFF"/>
        </w:rPr>
        <w:t>kwietnia</w:t>
      </w:r>
      <w:r w:rsidR="00620F53">
        <w:rPr>
          <w:shd w:val="clear" w:color="auto" w:fill="FFFFFF"/>
        </w:rPr>
        <w:t xml:space="preserve"> ub.</w:t>
      </w:r>
      <w:r w:rsidR="00D85EA3">
        <w:rPr>
          <w:shd w:val="clear" w:color="auto" w:fill="FFFFFF"/>
        </w:rPr>
        <w:t xml:space="preserve"> r</w:t>
      </w:r>
      <w:r w:rsidR="00620F53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odnotowano w </w:t>
      </w:r>
      <w:r w:rsidR="00C00EBE">
        <w:rPr>
          <w:shd w:val="clear" w:color="auto" w:fill="FFFFFF"/>
        </w:rPr>
        <w:t>1</w:t>
      </w:r>
      <w:r w:rsidR="00AB67FF">
        <w:rPr>
          <w:shd w:val="clear" w:color="auto" w:fill="FFFFFF"/>
        </w:rPr>
        <w:t>8</w:t>
      </w:r>
      <w:r w:rsidRPr="003627E7">
        <w:rPr>
          <w:shd w:val="clear" w:color="auto" w:fill="FFFFFF"/>
        </w:rPr>
        <w:t xml:space="preserve"> (spośród 34) działach przemysłu, m.in.</w:t>
      </w:r>
      <w:bookmarkStart w:id="1" w:name="_Hlk174688776"/>
      <w:r w:rsidR="00EC1DAC">
        <w:rPr>
          <w:shd w:val="clear" w:color="auto" w:fill="FFFFFF"/>
        </w:rPr>
        <w:t xml:space="preserve"> </w:t>
      </w:r>
      <w:r w:rsidR="00A5374A">
        <w:t>w</w:t>
      </w:r>
      <w:r w:rsidR="00E4110F">
        <w:t> </w:t>
      </w:r>
      <w:r w:rsidR="00A5374A">
        <w:rPr>
          <w:shd w:val="clear" w:color="auto" w:fill="FFFFFF"/>
        </w:rPr>
        <w:t>n</w:t>
      </w:r>
      <w:r w:rsidR="00A5374A" w:rsidRPr="00AB418D">
        <w:rPr>
          <w:shd w:val="clear" w:color="auto" w:fill="FFFFFF"/>
        </w:rPr>
        <w:t>apraw</w:t>
      </w:r>
      <w:r w:rsidR="00A5374A">
        <w:rPr>
          <w:shd w:val="clear" w:color="auto" w:fill="FFFFFF"/>
        </w:rPr>
        <w:t>ie</w:t>
      </w:r>
      <w:r w:rsidR="00A5374A" w:rsidRPr="00AB418D">
        <w:rPr>
          <w:shd w:val="clear" w:color="auto" w:fill="FFFFFF"/>
        </w:rPr>
        <w:t>, konserwacj</w:t>
      </w:r>
      <w:r w:rsidR="00A5374A">
        <w:rPr>
          <w:shd w:val="clear" w:color="auto" w:fill="FFFFFF"/>
        </w:rPr>
        <w:t>i</w:t>
      </w:r>
      <w:r w:rsidR="00A5374A" w:rsidRPr="00AB418D">
        <w:rPr>
          <w:shd w:val="clear" w:color="auto" w:fill="FFFFFF"/>
        </w:rPr>
        <w:t xml:space="preserve"> i instalowan</w:t>
      </w:r>
      <w:r w:rsidR="00A5374A">
        <w:rPr>
          <w:shd w:val="clear" w:color="auto" w:fill="FFFFFF"/>
        </w:rPr>
        <w:t>iu</w:t>
      </w:r>
      <w:r w:rsidR="00A5374A" w:rsidRPr="00AB418D">
        <w:rPr>
          <w:shd w:val="clear" w:color="auto" w:fill="FFFFFF"/>
        </w:rPr>
        <w:t xml:space="preserve"> maszyn i</w:t>
      </w:r>
      <w:r w:rsidR="00A5374A">
        <w:rPr>
          <w:shd w:val="clear" w:color="auto" w:fill="FFFFFF"/>
        </w:rPr>
        <w:t> </w:t>
      </w:r>
      <w:r w:rsidR="00A5374A" w:rsidRPr="00AB418D">
        <w:rPr>
          <w:shd w:val="clear" w:color="auto" w:fill="FFFFFF"/>
        </w:rPr>
        <w:t xml:space="preserve">urządzeń </w:t>
      </w:r>
      <w:r w:rsidR="00A5374A">
        <w:rPr>
          <w:shd w:val="clear" w:color="auto" w:fill="FFFFFF"/>
        </w:rPr>
        <w:t>– o </w:t>
      </w:r>
      <w:r w:rsidR="00AB67FF">
        <w:rPr>
          <w:shd w:val="clear" w:color="auto" w:fill="FFFFFF"/>
        </w:rPr>
        <w:t>38,6</w:t>
      </w:r>
      <w:r w:rsidR="00A5374A">
        <w:rPr>
          <w:shd w:val="clear" w:color="auto" w:fill="FFFFFF"/>
        </w:rPr>
        <w:t xml:space="preserve">%, </w:t>
      </w:r>
      <w:r w:rsidR="00620F53">
        <w:rPr>
          <w:shd w:val="clear" w:color="auto" w:fill="FFFFFF"/>
        </w:rPr>
        <w:t>w</w:t>
      </w:r>
      <w:r w:rsidR="00863074">
        <w:rPr>
          <w:shd w:val="clear" w:color="auto" w:fill="FFFFFF"/>
        </w:rPr>
        <w:t> </w:t>
      </w:r>
      <w:r w:rsidR="00620F53">
        <w:rPr>
          <w:shd w:val="clear" w:color="auto" w:fill="FFFFFF"/>
        </w:rPr>
        <w:t xml:space="preserve">produkcji </w:t>
      </w:r>
      <w:r w:rsidR="00AB67FF" w:rsidRPr="007E3F15">
        <w:rPr>
          <w:shd w:val="clear" w:color="auto" w:fill="FFFFFF"/>
        </w:rPr>
        <w:t>pozostałego sprzętu transportowego</w:t>
      </w:r>
      <w:r w:rsidR="00AB67FF">
        <w:rPr>
          <w:shd w:val="clear" w:color="auto" w:fill="FFFFFF"/>
        </w:rPr>
        <w:t xml:space="preserve"> – o 13,5%, artykułów spożywczych – o 8,9%, w g</w:t>
      </w:r>
      <w:r w:rsidR="00AB67FF" w:rsidRPr="00C04DB4">
        <w:rPr>
          <w:shd w:val="clear" w:color="auto" w:fill="FFFFFF"/>
        </w:rPr>
        <w:t>ospodar</w:t>
      </w:r>
      <w:r w:rsidR="00AB67FF">
        <w:rPr>
          <w:shd w:val="clear" w:color="auto" w:fill="FFFFFF"/>
        </w:rPr>
        <w:t>ce</w:t>
      </w:r>
      <w:r w:rsidR="00AB67FF" w:rsidRPr="00C04DB4">
        <w:rPr>
          <w:shd w:val="clear" w:color="auto" w:fill="FFFFFF"/>
        </w:rPr>
        <w:t xml:space="preserve"> odpadami; odzysk</w:t>
      </w:r>
      <w:r w:rsidR="00AB67FF">
        <w:rPr>
          <w:shd w:val="clear" w:color="auto" w:fill="FFFFFF"/>
        </w:rPr>
        <w:t>u</w:t>
      </w:r>
      <w:r w:rsidR="00AB67FF" w:rsidRPr="00C04DB4">
        <w:rPr>
          <w:shd w:val="clear" w:color="auto" w:fill="FFFFFF"/>
        </w:rPr>
        <w:t xml:space="preserve"> surowców</w:t>
      </w:r>
      <w:r w:rsidR="00AB67FF">
        <w:rPr>
          <w:shd w:val="clear" w:color="auto" w:fill="FFFFFF"/>
        </w:rPr>
        <w:t xml:space="preserve"> – o </w:t>
      </w:r>
      <w:r w:rsidR="00603D03">
        <w:rPr>
          <w:shd w:val="clear" w:color="auto" w:fill="FFFFFF"/>
        </w:rPr>
        <w:t>7,9</w:t>
      </w:r>
      <w:r w:rsidR="00AB67FF">
        <w:rPr>
          <w:shd w:val="clear" w:color="auto" w:fill="FFFFFF"/>
        </w:rPr>
        <w:t>%,</w:t>
      </w:r>
      <w:r w:rsidR="00AB67FF" w:rsidRPr="00863074">
        <w:rPr>
          <w:shd w:val="clear" w:color="auto" w:fill="FFFFFF"/>
        </w:rPr>
        <w:t xml:space="preserve"> </w:t>
      </w:r>
      <w:r w:rsidR="00603D03">
        <w:rPr>
          <w:shd w:val="clear" w:color="auto" w:fill="FFFFFF"/>
        </w:rPr>
        <w:t xml:space="preserve">w produkcji </w:t>
      </w:r>
      <w:r w:rsidR="00603D03" w:rsidRPr="00773BE4">
        <w:rPr>
          <w:shd w:val="clear" w:color="auto" w:fill="FFFFFF"/>
        </w:rPr>
        <w:t>wyrobów z</w:t>
      </w:r>
      <w:r w:rsidR="00603D03">
        <w:rPr>
          <w:shd w:val="clear" w:color="auto" w:fill="FFFFFF"/>
        </w:rPr>
        <w:t> </w:t>
      </w:r>
      <w:r w:rsidR="00603D03" w:rsidRPr="00773BE4">
        <w:rPr>
          <w:shd w:val="clear" w:color="auto" w:fill="FFFFFF"/>
        </w:rPr>
        <w:t>pozostałych mineralnych surowców niemetalicznych</w:t>
      </w:r>
      <w:r w:rsidR="00603D03">
        <w:rPr>
          <w:shd w:val="clear" w:color="auto" w:fill="FFFFFF"/>
        </w:rPr>
        <w:t xml:space="preserve"> – o 4,4%,</w:t>
      </w:r>
      <w:r w:rsidR="00603D03" w:rsidRPr="00603D03">
        <w:rPr>
          <w:shd w:val="clear" w:color="auto" w:fill="FFFFFF"/>
        </w:rPr>
        <w:t xml:space="preserve"> </w:t>
      </w:r>
      <w:r w:rsidR="00603D03" w:rsidRPr="008D7EA0">
        <w:rPr>
          <w:shd w:val="clear" w:color="auto" w:fill="FFFFFF"/>
        </w:rPr>
        <w:t>pojazdów samochodowych, przyczep i naczep</w:t>
      </w:r>
      <w:r w:rsidR="00603D03">
        <w:rPr>
          <w:shd w:val="clear" w:color="auto" w:fill="FFFFFF"/>
        </w:rPr>
        <w:t xml:space="preserve"> – o 3,4%,</w:t>
      </w:r>
      <w:r w:rsidR="00603D03" w:rsidRPr="00603D03">
        <w:rPr>
          <w:shd w:val="clear" w:color="auto" w:fill="FFFFFF"/>
        </w:rPr>
        <w:t xml:space="preserve"> </w:t>
      </w:r>
      <w:r w:rsidR="00603D03">
        <w:rPr>
          <w:shd w:val="clear" w:color="auto" w:fill="FFFFFF"/>
        </w:rPr>
        <w:t>metali – o 3,2%,</w:t>
      </w:r>
      <w:r w:rsidR="00603D03" w:rsidRPr="00603D03">
        <w:rPr>
          <w:shd w:val="clear" w:color="auto" w:fill="FFFFFF"/>
        </w:rPr>
        <w:t xml:space="preserve"> </w:t>
      </w:r>
      <w:r w:rsidR="00603D03" w:rsidRPr="00AB418D">
        <w:rPr>
          <w:shd w:val="clear" w:color="auto" w:fill="FFFFFF"/>
        </w:rPr>
        <w:t>maszyn i</w:t>
      </w:r>
      <w:r w:rsidR="00603D03">
        <w:rPr>
          <w:shd w:val="clear" w:color="auto" w:fill="FFFFFF"/>
        </w:rPr>
        <w:t> </w:t>
      </w:r>
      <w:r w:rsidR="00603D03" w:rsidRPr="00AB418D">
        <w:rPr>
          <w:shd w:val="clear" w:color="auto" w:fill="FFFFFF"/>
        </w:rPr>
        <w:t xml:space="preserve">urządzeń </w:t>
      </w:r>
      <w:r w:rsidR="00603D03">
        <w:rPr>
          <w:shd w:val="clear" w:color="auto" w:fill="FFFFFF"/>
        </w:rPr>
        <w:t>– o 3,1%.</w:t>
      </w:r>
    </w:p>
    <w:bookmarkEnd w:id="1"/>
    <w:p w14:paraId="3C959430" w14:textId="6D3811F6" w:rsidR="00603D03" w:rsidRDefault="00474F9A" w:rsidP="00603D03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 w:rsidR="00A5374A">
        <w:rPr>
          <w:shd w:val="clear" w:color="auto" w:fill="FFFFFF"/>
        </w:rPr>
        <w:t xml:space="preserve"> </w:t>
      </w:r>
      <w:r w:rsidR="00603D03">
        <w:rPr>
          <w:shd w:val="clear" w:color="auto" w:fill="FFFFFF"/>
        </w:rPr>
        <w:t>kwietniem</w:t>
      </w:r>
      <w:r w:rsidR="00620F53">
        <w:rPr>
          <w:shd w:val="clear" w:color="auto" w:fill="FFFFFF"/>
        </w:rPr>
        <w:t xml:space="preserve"> ub. roku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 w:rsidR="00C37004">
        <w:rPr>
          <w:shd w:val="clear" w:color="auto" w:fill="FFFFFF"/>
        </w:rPr>
        <w:t>1</w:t>
      </w:r>
      <w:r w:rsidR="00603D03">
        <w:rPr>
          <w:shd w:val="clear" w:color="auto" w:fill="FFFFFF"/>
        </w:rPr>
        <w:t>6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 w:rsidR="00603D03">
        <w:rPr>
          <w:shd w:val="clear" w:color="auto" w:fill="FFFFFF"/>
        </w:rPr>
        <w:t>w w</w:t>
      </w:r>
      <w:r w:rsidR="00603D03" w:rsidRPr="00C23CD0">
        <w:rPr>
          <w:shd w:val="clear" w:color="auto" w:fill="FFFFFF"/>
        </w:rPr>
        <w:t>ydobywani</w:t>
      </w:r>
      <w:r w:rsidR="00603D03">
        <w:rPr>
          <w:shd w:val="clear" w:color="auto" w:fill="FFFFFF"/>
        </w:rPr>
        <w:t>u</w:t>
      </w:r>
      <w:r w:rsidR="00603D03" w:rsidRPr="00C23CD0">
        <w:rPr>
          <w:shd w:val="clear" w:color="auto" w:fill="FFFFFF"/>
        </w:rPr>
        <w:t xml:space="preserve"> węgla kamiennego i</w:t>
      </w:r>
      <w:r w:rsidR="00603D03">
        <w:rPr>
          <w:shd w:val="clear" w:color="auto" w:fill="FFFFFF"/>
        </w:rPr>
        <w:t> </w:t>
      </w:r>
      <w:r w:rsidR="00603D03" w:rsidRPr="00C23CD0">
        <w:rPr>
          <w:shd w:val="clear" w:color="auto" w:fill="FFFFFF"/>
        </w:rPr>
        <w:t xml:space="preserve">węgla brunatnego (lignitu) </w:t>
      </w:r>
      <w:r w:rsidR="00603D03">
        <w:rPr>
          <w:shd w:val="clear" w:color="auto" w:fill="FFFFFF"/>
        </w:rPr>
        <w:t>– o 15,5%,</w:t>
      </w:r>
      <w:r w:rsidR="00603D03" w:rsidRPr="00603D03">
        <w:rPr>
          <w:shd w:val="clear" w:color="auto" w:fill="FFFFFF"/>
        </w:rPr>
        <w:t xml:space="preserve"> </w:t>
      </w:r>
      <w:r w:rsidR="00603D03">
        <w:rPr>
          <w:shd w:val="clear" w:color="auto" w:fill="FFFFFF"/>
        </w:rPr>
        <w:t>w </w:t>
      </w:r>
      <w:r w:rsidR="00603D03" w:rsidRPr="00F13C00">
        <w:rPr>
          <w:shd w:val="clear" w:color="auto" w:fill="FFFFFF"/>
        </w:rPr>
        <w:t xml:space="preserve">produkcji </w:t>
      </w:r>
      <w:bookmarkStart w:id="2" w:name="_Hlk198288129"/>
      <w:r w:rsidR="00603D03" w:rsidRPr="00625502">
        <w:rPr>
          <w:shd w:val="clear" w:color="auto" w:fill="FFFFFF"/>
        </w:rPr>
        <w:t>chemikaliów i</w:t>
      </w:r>
      <w:r w:rsidR="00603D03">
        <w:rPr>
          <w:shd w:val="clear" w:color="auto" w:fill="FFFFFF"/>
        </w:rPr>
        <w:t> </w:t>
      </w:r>
      <w:r w:rsidR="00603D03" w:rsidRPr="00625502">
        <w:rPr>
          <w:shd w:val="clear" w:color="auto" w:fill="FFFFFF"/>
        </w:rPr>
        <w:t>wyrobów chemicznych</w:t>
      </w:r>
      <w:r w:rsidR="00603D03">
        <w:rPr>
          <w:shd w:val="clear" w:color="auto" w:fill="FFFFFF"/>
        </w:rPr>
        <w:t xml:space="preserve"> – o 8,0%,</w:t>
      </w:r>
      <w:r w:rsidR="00603D03" w:rsidRPr="00603D03">
        <w:rPr>
          <w:shd w:val="clear" w:color="auto" w:fill="FFFFFF"/>
        </w:rPr>
        <w:t xml:space="preserve"> </w:t>
      </w:r>
      <w:bookmarkEnd w:id="2"/>
      <w:r w:rsidR="00603D03">
        <w:rPr>
          <w:shd w:val="clear" w:color="auto" w:fill="FFFFFF"/>
        </w:rPr>
        <w:t>napojów – o 2,6%</w:t>
      </w:r>
      <w:r w:rsidR="00F63F89">
        <w:rPr>
          <w:shd w:val="clear" w:color="auto" w:fill="FFFFFF"/>
        </w:rPr>
        <w:t>,</w:t>
      </w:r>
      <w:r w:rsidR="00F63F89" w:rsidRPr="00F63F89">
        <w:rPr>
          <w:shd w:val="clear" w:color="auto" w:fill="FFFFFF"/>
        </w:rPr>
        <w:t xml:space="preserve"> </w:t>
      </w:r>
      <w:r w:rsidR="00F63F89" w:rsidRPr="005041DD">
        <w:rPr>
          <w:shd w:val="clear" w:color="auto" w:fill="FFFFFF"/>
        </w:rPr>
        <w:t>wyrobów z</w:t>
      </w:r>
      <w:r w:rsidR="00F63F89">
        <w:rPr>
          <w:shd w:val="clear" w:color="auto" w:fill="FFFFFF"/>
        </w:rPr>
        <w:t> </w:t>
      </w:r>
      <w:r w:rsidR="00F63F89" w:rsidRPr="005041DD">
        <w:rPr>
          <w:shd w:val="clear" w:color="auto" w:fill="FFFFFF"/>
        </w:rPr>
        <w:t>gumy i tworzyw sztucznych</w:t>
      </w:r>
      <w:r w:rsidR="00F63F89" w:rsidRPr="00387C18">
        <w:rPr>
          <w:shd w:val="clear" w:color="auto" w:fill="FFFFFF"/>
        </w:rPr>
        <w:t xml:space="preserve"> </w:t>
      </w:r>
      <w:r w:rsidR="00F63F89">
        <w:rPr>
          <w:shd w:val="clear" w:color="auto" w:fill="FFFFFF"/>
        </w:rPr>
        <w:t>– o 2,1%</w:t>
      </w:r>
      <w:r w:rsidR="00603D03">
        <w:rPr>
          <w:shd w:val="clear" w:color="auto" w:fill="FFFFFF"/>
        </w:rPr>
        <w:t>.</w:t>
      </w:r>
    </w:p>
    <w:p w14:paraId="26EF0FEE" w14:textId="062428B3" w:rsidR="003627E7" w:rsidRPr="00863074" w:rsidRDefault="003627E7" w:rsidP="00603D03">
      <w:pPr>
        <w:suppressAutoHyphens/>
        <w:spacing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28C7CCA4" w14:textId="2EB5AC37" w:rsidR="00B76EEA" w:rsidRDefault="00F63F89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70912" behindDoc="0" locked="0" layoutInCell="1" allowOverlap="1" wp14:anchorId="180961A0" wp14:editId="70479E8B">
            <wp:simplePos x="0" y="0"/>
            <wp:positionH relativeFrom="column">
              <wp:posOffset>-97155</wp:posOffset>
            </wp:positionH>
            <wp:positionV relativeFrom="paragraph">
              <wp:posOffset>179070</wp:posOffset>
            </wp:positionV>
            <wp:extent cx="5218430" cy="3546475"/>
            <wp:effectExtent l="0" t="0" r="1270" b="0"/>
            <wp:wrapSquare wrapText="bothSides"/>
            <wp:docPr id="6" name="Obraz 6" descr="Dynamika produkcji sprzedanej przemysłu według wybranych działów PKD (ceny stałe; analogiczny okres roku poprzedniego=100) - kwiecień 2024, kwiecień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54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okres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CB4942">
        <w:rPr>
          <w:b/>
          <w:szCs w:val="19"/>
          <w:shd w:val="clear" w:color="auto" w:fill="FFFFFF"/>
        </w:rPr>
        <w:t>=100)</w:t>
      </w:r>
    </w:p>
    <w:p w14:paraId="03D8DB73" w14:textId="5B877685" w:rsidR="00146F7C" w:rsidRDefault="008003EF" w:rsidP="00E4110F">
      <w:pPr>
        <w:suppressAutoHyphens/>
        <w:spacing w:after="0"/>
        <w:rPr>
          <w:shd w:val="clear" w:color="auto" w:fill="FFFFFF"/>
        </w:rPr>
      </w:pPr>
      <w:r>
        <w:lastRenderedPageBreak/>
        <w:t>W</w:t>
      </w:r>
      <w:r w:rsidR="00BE0B67">
        <w:t xml:space="preserve"> </w:t>
      </w:r>
      <w:r w:rsidR="00146F7C">
        <w:rPr>
          <w:shd w:val="clear" w:color="auto" w:fill="FFFFFF"/>
        </w:rPr>
        <w:t>kwietniu</w:t>
      </w:r>
      <w:r w:rsidR="00343817">
        <w:rPr>
          <w:shd w:val="clear" w:color="auto" w:fill="FFFFFF"/>
        </w:rPr>
        <w:t xml:space="preserve"> br. </w:t>
      </w:r>
      <w:r w:rsidR="00146F7C">
        <w:t>spadek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C76ACD">
        <w:t xml:space="preserve"> </w:t>
      </w:r>
      <w:r w:rsidR="00146F7C">
        <w:t>marcem</w:t>
      </w:r>
      <w:r w:rsidR="00C50BFC">
        <w:t xml:space="preserve"> br.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146F7C">
        <w:rPr>
          <w:shd w:val="clear" w:color="auto" w:fill="FFFFFF"/>
        </w:rPr>
        <w:t>23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C76ACD">
        <w:rPr>
          <w:shd w:val="clear" w:color="auto" w:fill="FFFFFF"/>
        </w:rPr>
        <w:t>w </w:t>
      </w:r>
      <w:r w:rsidR="00C76ACD" w:rsidRPr="00F13C00">
        <w:rPr>
          <w:shd w:val="clear" w:color="auto" w:fill="FFFFFF"/>
        </w:rPr>
        <w:t xml:space="preserve">produkcji </w:t>
      </w:r>
      <w:r w:rsidR="00146F7C">
        <w:rPr>
          <w:shd w:val="clear" w:color="auto" w:fill="FFFFFF"/>
        </w:rPr>
        <w:t>metali – o 14,0%,</w:t>
      </w:r>
      <w:r w:rsidR="00146F7C" w:rsidRPr="00146F7C">
        <w:rPr>
          <w:shd w:val="clear" w:color="auto" w:fill="FFFFFF"/>
        </w:rPr>
        <w:t xml:space="preserve"> </w:t>
      </w:r>
      <w:r w:rsidR="00146F7C">
        <w:rPr>
          <w:shd w:val="clear" w:color="auto" w:fill="FFFFFF"/>
        </w:rPr>
        <w:t>w wytwarzaniu i zaopatrywaniu w </w:t>
      </w:r>
      <w:r w:rsidR="00146F7C" w:rsidRPr="00A6597F">
        <w:rPr>
          <w:shd w:val="clear" w:color="auto" w:fill="FFFFFF"/>
        </w:rPr>
        <w:t>energię elektryczną, gaz, parę wodną i</w:t>
      </w:r>
      <w:r w:rsidR="00146F7C">
        <w:rPr>
          <w:shd w:val="clear" w:color="auto" w:fill="FFFFFF"/>
        </w:rPr>
        <w:t> </w:t>
      </w:r>
      <w:r w:rsidR="00146F7C" w:rsidRPr="00A6597F">
        <w:rPr>
          <w:shd w:val="clear" w:color="auto" w:fill="FFFFFF"/>
        </w:rPr>
        <w:t>gorącą wodę</w:t>
      </w:r>
      <w:r w:rsidR="00146F7C">
        <w:rPr>
          <w:shd w:val="clear" w:color="auto" w:fill="FFFFFF"/>
        </w:rPr>
        <w:t xml:space="preserve"> – o</w:t>
      </w:r>
      <w:r w:rsidR="00592DA0">
        <w:rPr>
          <w:shd w:val="clear" w:color="auto" w:fill="FFFFFF"/>
        </w:rPr>
        <w:t> </w:t>
      </w:r>
      <w:r w:rsidR="00146F7C">
        <w:rPr>
          <w:shd w:val="clear" w:color="auto" w:fill="FFFFFF"/>
        </w:rPr>
        <w:t>12,8%,</w:t>
      </w:r>
      <w:r w:rsidR="00146F7C" w:rsidRPr="00146F7C">
        <w:rPr>
          <w:shd w:val="clear" w:color="auto" w:fill="FFFFFF"/>
        </w:rPr>
        <w:t xml:space="preserve"> </w:t>
      </w:r>
      <w:r w:rsidR="00146F7C">
        <w:rPr>
          <w:shd w:val="clear" w:color="auto" w:fill="FFFFFF"/>
        </w:rPr>
        <w:t>w </w:t>
      </w:r>
      <w:r w:rsidR="00146F7C" w:rsidRPr="00F13C00">
        <w:rPr>
          <w:shd w:val="clear" w:color="auto" w:fill="FFFFFF"/>
        </w:rPr>
        <w:t>produkcji</w:t>
      </w:r>
      <w:r w:rsidR="00146F7C" w:rsidRPr="00146F7C">
        <w:rPr>
          <w:shd w:val="clear" w:color="auto" w:fill="FFFFFF"/>
        </w:rPr>
        <w:t xml:space="preserve"> </w:t>
      </w:r>
      <w:r w:rsidR="00146F7C" w:rsidRPr="007E3F15">
        <w:rPr>
          <w:shd w:val="clear" w:color="auto" w:fill="FFFFFF"/>
        </w:rPr>
        <w:t>pozostałego sprzętu transportowego</w:t>
      </w:r>
      <w:r w:rsidR="00146F7C">
        <w:rPr>
          <w:shd w:val="clear" w:color="auto" w:fill="FFFFFF"/>
        </w:rPr>
        <w:t xml:space="preserve"> – o 8,1%,</w:t>
      </w:r>
      <w:r w:rsidR="00146F7C" w:rsidRPr="00146F7C">
        <w:rPr>
          <w:shd w:val="clear" w:color="auto" w:fill="FFFFFF"/>
        </w:rPr>
        <w:t xml:space="preserve"> </w:t>
      </w:r>
      <w:r w:rsidR="00146F7C" w:rsidRPr="00AB418D">
        <w:rPr>
          <w:shd w:val="clear" w:color="auto" w:fill="FFFFFF"/>
        </w:rPr>
        <w:t>maszyn i</w:t>
      </w:r>
      <w:r w:rsidR="00146F7C">
        <w:rPr>
          <w:shd w:val="clear" w:color="auto" w:fill="FFFFFF"/>
        </w:rPr>
        <w:t> </w:t>
      </w:r>
      <w:r w:rsidR="00146F7C" w:rsidRPr="00AB418D">
        <w:rPr>
          <w:shd w:val="clear" w:color="auto" w:fill="FFFFFF"/>
        </w:rPr>
        <w:t xml:space="preserve">urządzeń </w:t>
      </w:r>
      <w:r w:rsidR="00146F7C">
        <w:rPr>
          <w:shd w:val="clear" w:color="auto" w:fill="FFFFFF"/>
        </w:rPr>
        <w:t>– o 7,8%,</w:t>
      </w:r>
      <w:r w:rsidR="00146F7C" w:rsidRPr="00146F7C">
        <w:rPr>
          <w:shd w:val="clear" w:color="auto" w:fill="FFFFFF"/>
        </w:rPr>
        <w:t xml:space="preserve"> </w:t>
      </w:r>
      <w:r w:rsidR="00146F7C" w:rsidRPr="001932FE">
        <w:rPr>
          <w:shd w:val="clear" w:color="auto" w:fill="FFFFFF"/>
        </w:rPr>
        <w:t>wyrobów z</w:t>
      </w:r>
      <w:r w:rsidR="00146F7C">
        <w:rPr>
          <w:shd w:val="clear" w:color="auto" w:fill="FFFFFF"/>
        </w:rPr>
        <w:t> </w:t>
      </w:r>
      <w:r w:rsidR="00146F7C" w:rsidRPr="001932FE">
        <w:rPr>
          <w:shd w:val="clear" w:color="auto" w:fill="FFFFFF"/>
        </w:rPr>
        <w:t>drewna, korka, słomy i wikliny</w:t>
      </w:r>
      <w:r w:rsidR="00146F7C">
        <w:rPr>
          <w:shd w:val="clear" w:color="auto" w:fill="FFFFFF"/>
        </w:rPr>
        <w:t xml:space="preserve"> – o 6,6%,</w:t>
      </w:r>
      <w:r w:rsidR="00146F7C" w:rsidRPr="00146F7C">
        <w:rPr>
          <w:shd w:val="clear" w:color="auto" w:fill="FFFFFF"/>
        </w:rPr>
        <w:t xml:space="preserve"> </w:t>
      </w:r>
      <w:r w:rsidR="00146F7C" w:rsidRPr="00625502">
        <w:rPr>
          <w:shd w:val="clear" w:color="auto" w:fill="FFFFFF"/>
        </w:rPr>
        <w:t>chemikaliów i</w:t>
      </w:r>
      <w:r w:rsidR="00146F7C">
        <w:rPr>
          <w:shd w:val="clear" w:color="auto" w:fill="FFFFFF"/>
        </w:rPr>
        <w:t> </w:t>
      </w:r>
      <w:r w:rsidR="00146F7C" w:rsidRPr="00625502">
        <w:rPr>
          <w:shd w:val="clear" w:color="auto" w:fill="FFFFFF"/>
        </w:rPr>
        <w:t>wyrobów chemicznych</w:t>
      </w:r>
      <w:r w:rsidR="00146F7C">
        <w:rPr>
          <w:shd w:val="clear" w:color="auto" w:fill="FFFFFF"/>
        </w:rPr>
        <w:t xml:space="preserve"> – o 6,5%,</w:t>
      </w:r>
      <w:r w:rsidR="00146F7C" w:rsidRPr="00146F7C">
        <w:rPr>
          <w:shd w:val="clear" w:color="auto" w:fill="FFFFFF"/>
        </w:rPr>
        <w:t xml:space="preserve"> </w:t>
      </w:r>
      <w:r w:rsidR="00146F7C" w:rsidRPr="00125266">
        <w:rPr>
          <w:shd w:val="clear" w:color="auto" w:fill="FFFFFF"/>
        </w:rPr>
        <w:t>komputerów, wyrobów elektronicznych i</w:t>
      </w:r>
      <w:r w:rsidR="00146F7C">
        <w:rPr>
          <w:shd w:val="clear" w:color="auto" w:fill="FFFFFF"/>
        </w:rPr>
        <w:t> </w:t>
      </w:r>
      <w:r w:rsidR="00146F7C" w:rsidRPr="00125266">
        <w:rPr>
          <w:shd w:val="clear" w:color="auto" w:fill="FFFFFF"/>
        </w:rPr>
        <w:t>optycznych</w:t>
      </w:r>
      <w:r w:rsidR="00146F7C">
        <w:rPr>
          <w:shd w:val="clear" w:color="auto" w:fill="FFFFFF"/>
        </w:rPr>
        <w:t xml:space="preserve"> – o 6,4%, mebli – o 5,7%, wyrobów z metali – o 5,6%,</w:t>
      </w:r>
      <w:r w:rsidR="00146F7C" w:rsidRPr="00C76ACD">
        <w:rPr>
          <w:shd w:val="clear" w:color="auto" w:fill="FFFFFF"/>
        </w:rPr>
        <w:t xml:space="preserve"> </w:t>
      </w:r>
      <w:r w:rsidR="00146F7C" w:rsidRPr="008D7EA0">
        <w:rPr>
          <w:shd w:val="clear" w:color="auto" w:fill="FFFFFF"/>
        </w:rPr>
        <w:t>pojazdów samochodowych, przyczep i naczep</w:t>
      </w:r>
      <w:r w:rsidR="00146F7C">
        <w:rPr>
          <w:shd w:val="clear" w:color="auto" w:fill="FFFFFF"/>
        </w:rPr>
        <w:t xml:space="preserve"> – o 5,4%.</w:t>
      </w:r>
    </w:p>
    <w:p w14:paraId="759A9F5C" w14:textId="3DCBD6B4" w:rsidR="00C76ACD" w:rsidRPr="00146F7C" w:rsidRDefault="00146F7C" w:rsidP="00474F9A">
      <w:pPr>
        <w:suppressAutoHyphens/>
        <w:spacing w:after="0"/>
      </w:pPr>
      <w:r>
        <w:rPr>
          <w:shd w:val="clear" w:color="auto" w:fill="FFFFFF"/>
        </w:rPr>
        <w:t>Wzrost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E34E7E">
        <w:rPr>
          <w:shd w:val="clear" w:color="auto" w:fill="FFFFFF"/>
        </w:rPr>
        <w:t xml:space="preserve"> poprzednim miesiącem</w:t>
      </w:r>
      <w:r w:rsidR="00F336BB">
        <w:rPr>
          <w:shd w:val="clear" w:color="auto" w:fill="FFFFFF"/>
        </w:rPr>
        <w:t>, wystąpił w </w:t>
      </w:r>
      <w:r>
        <w:rPr>
          <w:shd w:val="clear" w:color="auto" w:fill="FFFFFF"/>
        </w:rPr>
        <w:t>10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9D7DBB" w:rsidRPr="009D7DBB">
        <w:t xml:space="preserve"> </w:t>
      </w:r>
      <w:r>
        <w:t>w 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14,2%,</w:t>
      </w:r>
      <w:r w:rsidRPr="00146F7C">
        <w:rPr>
          <w:shd w:val="clear" w:color="auto" w:fill="FFFFFF"/>
        </w:rPr>
        <w:t xml:space="preserve"> </w:t>
      </w:r>
      <w:r>
        <w:rPr>
          <w:shd w:val="clear" w:color="auto" w:fill="FFFFFF"/>
        </w:rPr>
        <w:t>w</w:t>
      </w:r>
      <w:r w:rsidR="00592DA0">
        <w:rPr>
          <w:shd w:val="clear" w:color="auto" w:fill="FFFFFF"/>
        </w:rPr>
        <w:t> </w:t>
      </w:r>
      <w:r>
        <w:rPr>
          <w:shd w:val="clear" w:color="auto" w:fill="FFFFFF"/>
        </w:rPr>
        <w:t>produkcji</w:t>
      </w:r>
      <w:r w:rsidRPr="00863074">
        <w:rPr>
          <w:shd w:val="clear" w:color="auto" w:fill="FFFFFF"/>
        </w:rPr>
        <w:t xml:space="preserve"> </w:t>
      </w:r>
      <w:r>
        <w:rPr>
          <w:shd w:val="clear" w:color="auto" w:fill="FFFFFF"/>
        </w:rPr>
        <w:t>napojów – o 9,8%,</w:t>
      </w:r>
      <w:r w:rsidRPr="00146F7C">
        <w:rPr>
          <w:shd w:val="clear" w:color="auto" w:fill="FFFFFF"/>
        </w:rPr>
        <w:t xml:space="preserve"> </w:t>
      </w:r>
      <w:r>
        <w:rPr>
          <w:shd w:val="clear" w:color="auto" w:fill="FFFFFF"/>
        </w:rPr>
        <w:t>w g</w:t>
      </w:r>
      <w:r w:rsidRPr="00C04DB4">
        <w:rPr>
          <w:shd w:val="clear" w:color="auto" w:fill="FFFFFF"/>
        </w:rPr>
        <w:t>ospodar</w:t>
      </w:r>
      <w:r>
        <w:rPr>
          <w:shd w:val="clear" w:color="auto" w:fill="FFFFFF"/>
        </w:rPr>
        <w:t>ce</w:t>
      </w:r>
      <w:r w:rsidRPr="00C04DB4">
        <w:rPr>
          <w:shd w:val="clear" w:color="auto" w:fill="FFFFFF"/>
        </w:rPr>
        <w:t xml:space="preserve"> odpadami; odzysk</w:t>
      </w:r>
      <w:r>
        <w:rPr>
          <w:shd w:val="clear" w:color="auto" w:fill="FFFFFF"/>
        </w:rPr>
        <w:t>u</w:t>
      </w:r>
      <w:r w:rsidRPr="00C04DB4">
        <w:rPr>
          <w:shd w:val="clear" w:color="auto" w:fill="FFFFFF"/>
        </w:rPr>
        <w:t xml:space="preserve"> surowców</w:t>
      </w:r>
      <w:r>
        <w:rPr>
          <w:shd w:val="clear" w:color="auto" w:fill="FFFFFF"/>
        </w:rPr>
        <w:t xml:space="preserve"> – o 4,8%.</w:t>
      </w:r>
    </w:p>
    <w:p w14:paraId="5FDC6482" w14:textId="1DC3EE71" w:rsidR="00F52A68" w:rsidRPr="00CB4942" w:rsidRDefault="00F52A68" w:rsidP="00C30753">
      <w:pPr>
        <w:suppressAutoHyphens/>
        <w:spacing w:before="24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01A06240" w:rsidR="00F52A68" w:rsidRPr="00CB4942" w:rsidRDefault="00592DA0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68864" behindDoc="0" locked="0" layoutInCell="1" allowOverlap="1" wp14:anchorId="5A0BB755" wp14:editId="7B849828">
            <wp:simplePos x="0" y="0"/>
            <wp:positionH relativeFrom="column">
              <wp:posOffset>-88900</wp:posOffset>
            </wp:positionH>
            <wp:positionV relativeFrom="paragraph">
              <wp:posOffset>171450</wp:posOffset>
            </wp:positionV>
            <wp:extent cx="5251450" cy="3633470"/>
            <wp:effectExtent l="0" t="0" r="6350" b="5080"/>
            <wp:wrapSquare wrapText="bothSides"/>
            <wp:docPr id="15" name="Obraz 15" descr="Dynamika produkcji sprzedanej przemysłu według wybranych działów PKD (ceny stałe; miesiąc poprzedni =100) - styczeń, luty, marzec i kwiecień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63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20A55451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43297AF5" w:rsidR="008E773F" w:rsidRDefault="008E773F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120510DE" w14:textId="77777777" w:rsidR="00F63F89" w:rsidRDefault="00F63F89" w:rsidP="00F63F89">
      <w:pPr>
        <w:rPr>
          <w:szCs w:val="19"/>
        </w:rPr>
      </w:pPr>
      <w:r w:rsidRPr="0000193A">
        <w:rPr>
          <w:szCs w:val="19"/>
        </w:rPr>
        <w:t xml:space="preserve">W Dziedzinowej Bazie Wiedzy (DBW) prezentowane są dodatkowo dane dla produkcji w przemyśle </w:t>
      </w:r>
      <w:r w:rsidRPr="00F63F89">
        <w:rPr>
          <w:szCs w:val="19"/>
        </w:rPr>
        <w:t xml:space="preserve">wg jednostki rodzaju działalności (JRD), </w:t>
      </w:r>
      <w:r w:rsidRPr="0000193A">
        <w:rPr>
          <w:szCs w:val="19"/>
        </w:rPr>
        <w:t xml:space="preserve">które są opracowane na potrzeby statystyki europejskiej i udostępniane są również w Bazie Eurostatu. Produkcja w przemyśle według JRD (ceny stałe 2021=100) obejmuje sekcje: B (Górnictwo i wydobywanie), C (Przetwórstwo przemysłowe), D (Wytwarzanie i zaopatrywanie w energię elektryczną, gaz, parę wodną, gorącą wodę i powietrze do układów klimatyzacyjnych bez grupy), z wyłączeniem grupy D353 (Wytwarzanie i zaopatrywanie w parę wodną, gorącą wodę i powietrze do układów klimatyzacyjnych). </w:t>
      </w:r>
    </w:p>
    <w:p w14:paraId="596CD787" w14:textId="6764D263" w:rsidR="00E00A60" w:rsidRDefault="00F63F89" w:rsidP="00F63F89">
      <w:pPr>
        <w:spacing w:line="240" w:lineRule="auto"/>
        <w:rPr>
          <w:szCs w:val="19"/>
        </w:rPr>
      </w:pPr>
      <w:r w:rsidRPr="0000193A">
        <w:rPr>
          <w:szCs w:val="19"/>
        </w:rPr>
        <w:t xml:space="preserve">Dane są udostępnione na stronie internetowej GUS w zasobach </w:t>
      </w:r>
      <w:hyperlink r:id="rId13" w:history="1">
        <w:r>
          <w:rPr>
            <w:color w:val="0000FF"/>
            <w:u w:val="single"/>
          </w:rPr>
          <w:t>Dziedzinowe Bazy Wiedzy/Baza danych/Gospodarka/Europejskie wskaźniki krótkookresowe według jednostki rodzaju działalności</w:t>
        </w:r>
      </w:hyperlink>
      <w:r>
        <w:t xml:space="preserve">. </w:t>
      </w:r>
      <w:r>
        <w:rPr>
          <w:szCs w:val="19"/>
        </w:rPr>
        <w:t xml:space="preserve">Koncepcję jednostki rodzaju działalności (JRD), według której opracowywane są </w:t>
      </w:r>
      <w:r w:rsidRPr="00782DF9">
        <w:rPr>
          <w:szCs w:val="19"/>
        </w:rPr>
        <w:t xml:space="preserve">statystyki krótkookresowe na potrzeby </w:t>
      </w:r>
      <w:r>
        <w:rPr>
          <w:szCs w:val="19"/>
        </w:rPr>
        <w:t>Unii</w:t>
      </w:r>
      <w:r w:rsidRPr="00782DF9">
        <w:rPr>
          <w:szCs w:val="19"/>
        </w:rPr>
        <w:t xml:space="preserve"> Europejskiej</w:t>
      </w:r>
      <w:r>
        <w:rPr>
          <w:szCs w:val="19"/>
        </w:rPr>
        <w:t xml:space="preserve">, zaprezentowano w zeszycie metodologicznym </w:t>
      </w:r>
      <w:hyperlink r:id="rId14" w:history="1">
        <w:r w:rsidRPr="00782DF9">
          <w:rPr>
            <w:color w:val="0000FF"/>
            <w:u w:val="single"/>
          </w:rPr>
          <w:t>Statystyka krótkookresowa według europejskiej koncepcji jednostki rodzaju działalności</w:t>
        </w:r>
      </w:hyperlink>
    </w:p>
    <w:p w14:paraId="3F953AD2" w14:textId="4AD56158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3F78C85F" w14:textId="77777777" w:rsidTr="0042355F">
        <w:trPr>
          <w:trHeight w:val="1344"/>
        </w:trPr>
        <w:tc>
          <w:tcPr>
            <w:tcW w:w="4218" w:type="dxa"/>
          </w:tcPr>
          <w:p w14:paraId="397AAF8C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32AD6740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15ED07A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6D70A412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155338E2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34B9F0C5" w14:textId="77777777" w:rsidR="0042355F" w:rsidRDefault="0042355F" w:rsidP="0042355F">
            <w:r>
              <w:t>Tel. komórkowy: +48 695 255 032</w:t>
            </w:r>
          </w:p>
          <w:p w14:paraId="5C569805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0112EB96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9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5BE4564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711E2BB0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082E9C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"https://stat.gov.pl/obszary-tematyczne/inne-opracowania/informacje-o-sytuacji-spoleczno-gospodarczej/biuletyn-statystyczny-nr-32025,4,160.html"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14D5722E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1163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20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6D1C3D2" w:rsidR="0096439E" w:rsidRPr="00CA1B3F" w:rsidRDefault="00AD29A1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21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50995908" w14:textId="77777777" w:rsidR="0096439E" w:rsidRPr="00CB4942" w:rsidRDefault="00AD29A1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AD29A1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AD29A1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AD29A1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AD29A1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AD29A1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AD29A1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AD29A1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AD29A1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AD29A1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AD29A1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30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+FIWT0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711E2BB0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082E9C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"https://stat.gov.pl/obszary-tematyczne/inne-opracowania/informacje-o-sytuacji-spoleczno-gospodarczej/biuletyn-statystyczny-nr-32025,4,160.html"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14D5722E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1163E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3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6D1C3D2" w:rsidR="0096439E" w:rsidRPr="00CA1B3F" w:rsidRDefault="00E63757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4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50995908" w14:textId="77777777" w:rsidR="0096439E" w:rsidRPr="00CB4942" w:rsidRDefault="00E6375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E6375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E63757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E6375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E6375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E6375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E63757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E6375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E6375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E6375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E6375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75B19125" w14:textId="0F7BA7D6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15576" w14:textId="77777777" w:rsidR="00E63757" w:rsidRDefault="00E63757" w:rsidP="000662E2">
      <w:pPr>
        <w:spacing w:after="0" w:line="240" w:lineRule="auto"/>
      </w:pPr>
      <w:r>
        <w:separator/>
      </w:r>
    </w:p>
  </w:endnote>
  <w:endnote w:type="continuationSeparator" w:id="0">
    <w:p w14:paraId="7C9B3EC6" w14:textId="77777777" w:rsidR="00E63757" w:rsidRDefault="00E6375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F2E80" w14:textId="77777777" w:rsidR="00E63757" w:rsidRDefault="00E63757" w:rsidP="000662E2">
      <w:pPr>
        <w:spacing w:after="0" w:line="240" w:lineRule="auto"/>
      </w:pPr>
      <w:r>
        <w:separator/>
      </w:r>
    </w:p>
  </w:footnote>
  <w:footnote w:type="continuationSeparator" w:id="0">
    <w:p w14:paraId="01C0B099" w14:textId="77777777" w:rsidR="00E63757" w:rsidRDefault="00E6375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1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1D0C171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5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3906A25F" w:rsidR="00112A4D" w:rsidRPr="009F6794" w:rsidRDefault="00F976C5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AB67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AB67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1.05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" filled="f" stroked="f">
              <v:textbox>
                <w:txbxContent>
                  <w:p w14:paraId="1F6AB262" w14:textId="3906A25F" w:rsidR="00112A4D" w:rsidRPr="009F6794" w:rsidRDefault="00F976C5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AB67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AB67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5CA3946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85pt;height:126.45pt;visibility:visible;mso-wrap-style:square" o:bullet="t">
        <v:imagedata r:id="rId1" o:title=""/>
      </v:shape>
    </w:pict>
  </w:numPicBullet>
  <w:numPicBullet w:numPicBulletId="1">
    <w:pict>
      <v:shape id="_x0000_i1029" type="#_x0000_t75" style="width:125.85pt;height:126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626"/>
    <w:rsid w:val="000250A2"/>
    <w:rsid w:val="00025D43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2CC"/>
    <w:rsid w:val="0003752A"/>
    <w:rsid w:val="000375C3"/>
    <w:rsid w:val="000409DE"/>
    <w:rsid w:val="00040ABC"/>
    <w:rsid w:val="00040BF0"/>
    <w:rsid w:val="000412AA"/>
    <w:rsid w:val="000422EB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0909"/>
    <w:rsid w:val="0005122F"/>
    <w:rsid w:val="0005240F"/>
    <w:rsid w:val="0005276E"/>
    <w:rsid w:val="00052A32"/>
    <w:rsid w:val="00053190"/>
    <w:rsid w:val="0005394E"/>
    <w:rsid w:val="00053AF8"/>
    <w:rsid w:val="00055004"/>
    <w:rsid w:val="000565D8"/>
    <w:rsid w:val="0005679D"/>
    <w:rsid w:val="00056AD0"/>
    <w:rsid w:val="0005756D"/>
    <w:rsid w:val="00057CA1"/>
    <w:rsid w:val="000612F7"/>
    <w:rsid w:val="00061673"/>
    <w:rsid w:val="00061C48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1D98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2E9C"/>
    <w:rsid w:val="00084481"/>
    <w:rsid w:val="000844B8"/>
    <w:rsid w:val="000844EC"/>
    <w:rsid w:val="00084531"/>
    <w:rsid w:val="00085DF2"/>
    <w:rsid w:val="00086360"/>
    <w:rsid w:val="00086473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580C"/>
    <w:rsid w:val="000D5CE0"/>
    <w:rsid w:val="000D785C"/>
    <w:rsid w:val="000E0031"/>
    <w:rsid w:val="000E0918"/>
    <w:rsid w:val="000E158C"/>
    <w:rsid w:val="000E2DE4"/>
    <w:rsid w:val="000E3893"/>
    <w:rsid w:val="000E6038"/>
    <w:rsid w:val="000F0212"/>
    <w:rsid w:val="000F0434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4EBE"/>
    <w:rsid w:val="0010530E"/>
    <w:rsid w:val="0010569E"/>
    <w:rsid w:val="00105A2D"/>
    <w:rsid w:val="00106204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6F7C"/>
    <w:rsid w:val="00147118"/>
    <w:rsid w:val="00147C9D"/>
    <w:rsid w:val="00151328"/>
    <w:rsid w:val="00152273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0E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57B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0711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1CB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360"/>
    <w:rsid w:val="002076EF"/>
    <w:rsid w:val="00210A6F"/>
    <w:rsid w:val="0021163E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28A2"/>
    <w:rsid w:val="00222F35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2801"/>
    <w:rsid w:val="00273D4F"/>
    <w:rsid w:val="0027476E"/>
    <w:rsid w:val="0027491B"/>
    <w:rsid w:val="00276811"/>
    <w:rsid w:val="00276C83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E13A8"/>
    <w:rsid w:val="002E206E"/>
    <w:rsid w:val="002E2422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1A1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54B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2F3A"/>
    <w:rsid w:val="003A39C1"/>
    <w:rsid w:val="003A4BFE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C0165"/>
    <w:rsid w:val="003C0A1E"/>
    <w:rsid w:val="003C0C64"/>
    <w:rsid w:val="003C1BFD"/>
    <w:rsid w:val="003C2052"/>
    <w:rsid w:val="003C34BC"/>
    <w:rsid w:val="003C49E7"/>
    <w:rsid w:val="003C59E0"/>
    <w:rsid w:val="003C60ED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CC0"/>
    <w:rsid w:val="003D6FB7"/>
    <w:rsid w:val="003E1092"/>
    <w:rsid w:val="003E2C2A"/>
    <w:rsid w:val="003E2E5B"/>
    <w:rsid w:val="003E372E"/>
    <w:rsid w:val="003E37F1"/>
    <w:rsid w:val="003E44B6"/>
    <w:rsid w:val="003E5BD9"/>
    <w:rsid w:val="003E5E15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4AA0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4F9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B7933"/>
    <w:rsid w:val="004C13E1"/>
    <w:rsid w:val="004C1895"/>
    <w:rsid w:val="004C29C1"/>
    <w:rsid w:val="004C2A13"/>
    <w:rsid w:val="004C44A5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119"/>
    <w:rsid w:val="004E7FA5"/>
    <w:rsid w:val="004F0C3C"/>
    <w:rsid w:val="004F2108"/>
    <w:rsid w:val="004F21DD"/>
    <w:rsid w:val="004F2A2C"/>
    <w:rsid w:val="004F4239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ED4"/>
    <w:rsid w:val="00584C55"/>
    <w:rsid w:val="00585630"/>
    <w:rsid w:val="005861A1"/>
    <w:rsid w:val="005869C4"/>
    <w:rsid w:val="00586BAF"/>
    <w:rsid w:val="00586EFA"/>
    <w:rsid w:val="0059040B"/>
    <w:rsid w:val="00590844"/>
    <w:rsid w:val="00590BB1"/>
    <w:rsid w:val="005916D7"/>
    <w:rsid w:val="005919CF"/>
    <w:rsid w:val="00591FDF"/>
    <w:rsid w:val="005921E2"/>
    <w:rsid w:val="00592DA0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5847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5FFB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3D03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0F5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40585"/>
    <w:rsid w:val="00642C4B"/>
    <w:rsid w:val="00644A62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B9D"/>
    <w:rsid w:val="00665C02"/>
    <w:rsid w:val="0066739B"/>
    <w:rsid w:val="006673CA"/>
    <w:rsid w:val="006679C8"/>
    <w:rsid w:val="00667C3C"/>
    <w:rsid w:val="00667D6F"/>
    <w:rsid w:val="00670AB6"/>
    <w:rsid w:val="00670FA3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A765C"/>
    <w:rsid w:val="006B0663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BD0"/>
    <w:rsid w:val="006E3EAB"/>
    <w:rsid w:val="006E43C9"/>
    <w:rsid w:val="006E4B11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6C9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2A58"/>
    <w:rsid w:val="007332A2"/>
    <w:rsid w:val="0073330A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281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8E3"/>
    <w:rsid w:val="00777957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DC1"/>
    <w:rsid w:val="007A2E71"/>
    <w:rsid w:val="007A2F3E"/>
    <w:rsid w:val="007A41A9"/>
    <w:rsid w:val="007A510F"/>
    <w:rsid w:val="007A5CB7"/>
    <w:rsid w:val="007A6459"/>
    <w:rsid w:val="007B06DE"/>
    <w:rsid w:val="007B0E35"/>
    <w:rsid w:val="007B0FEC"/>
    <w:rsid w:val="007B18A6"/>
    <w:rsid w:val="007B1D8F"/>
    <w:rsid w:val="007B2673"/>
    <w:rsid w:val="007B283F"/>
    <w:rsid w:val="007B2B99"/>
    <w:rsid w:val="007B3DB7"/>
    <w:rsid w:val="007B44A0"/>
    <w:rsid w:val="007B4A44"/>
    <w:rsid w:val="007B4F73"/>
    <w:rsid w:val="007B522D"/>
    <w:rsid w:val="007B52C8"/>
    <w:rsid w:val="007B6604"/>
    <w:rsid w:val="007B66DF"/>
    <w:rsid w:val="007B78D0"/>
    <w:rsid w:val="007C0D10"/>
    <w:rsid w:val="007C198E"/>
    <w:rsid w:val="007C2031"/>
    <w:rsid w:val="007C213A"/>
    <w:rsid w:val="007C2363"/>
    <w:rsid w:val="007C2970"/>
    <w:rsid w:val="007C2C9F"/>
    <w:rsid w:val="007C3D00"/>
    <w:rsid w:val="007C46D9"/>
    <w:rsid w:val="007C4EF9"/>
    <w:rsid w:val="007C69C9"/>
    <w:rsid w:val="007C792E"/>
    <w:rsid w:val="007C7E6D"/>
    <w:rsid w:val="007D1F83"/>
    <w:rsid w:val="007D209F"/>
    <w:rsid w:val="007D2B2C"/>
    <w:rsid w:val="007D3319"/>
    <w:rsid w:val="007D335D"/>
    <w:rsid w:val="007D3BC2"/>
    <w:rsid w:val="007D4ACB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1B0"/>
    <w:rsid w:val="00801670"/>
    <w:rsid w:val="00802022"/>
    <w:rsid w:val="00802E60"/>
    <w:rsid w:val="0080378C"/>
    <w:rsid w:val="00803EAA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835"/>
    <w:rsid w:val="00816DE1"/>
    <w:rsid w:val="00820305"/>
    <w:rsid w:val="00820A18"/>
    <w:rsid w:val="008211DF"/>
    <w:rsid w:val="00822A58"/>
    <w:rsid w:val="00823A03"/>
    <w:rsid w:val="00823E10"/>
    <w:rsid w:val="00825DC2"/>
    <w:rsid w:val="008263B6"/>
    <w:rsid w:val="00826DAA"/>
    <w:rsid w:val="00830836"/>
    <w:rsid w:val="00830915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074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517"/>
    <w:rsid w:val="008739BA"/>
    <w:rsid w:val="00874676"/>
    <w:rsid w:val="00875153"/>
    <w:rsid w:val="00875CF3"/>
    <w:rsid w:val="00880968"/>
    <w:rsid w:val="00880CDB"/>
    <w:rsid w:val="00880EB4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EA0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46E"/>
    <w:rsid w:val="008F4B57"/>
    <w:rsid w:val="008F5232"/>
    <w:rsid w:val="008F5556"/>
    <w:rsid w:val="008F6283"/>
    <w:rsid w:val="008F671C"/>
    <w:rsid w:val="008F69EF"/>
    <w:rsid w:val="008F6F31"/>
    <w:rsid w:val="008F74DF"/>
    <w:rsid w:val="00901759"/>
    <w:rsid w:val="00903106"/>
    <w:rsid w:val="00903FAF"/>
    <w:rsid w:val="00904017"/>
    <w:rsid w:val="00904121"/>
    <w:rsid w:val="00904133"/>
    <w:rsid w:val="009047CA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6A"/>
    <w:rsid w:val="009821A0"/>
    <w:rsid w:val="009846AD"/>
    <w:rsid w:val="00984EEC"/>
    <w:rsid w:val="0098512B"/>
    <w:rsid w:val="009853ED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AE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5247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BE8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0E0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0EF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7796E"/>
    <w:rsid w:val="00A8065E"/>
    <w:rsid w:val="00A80820"/>
    <w:rsid w:val="00A8095D"/>
    <w:rsid w:val="00A80EF8"/>
    <w:rsid w:val="00A810F9"/>
    <w:rsid w:val="00A81F70"/>
    <w:rsid w:val="00A820AC"/>
    <w:rsid w:val="00A82472"/>
    <w:rsid w:val="00A82887"/>
    <w:rsid w:val="00A8333E"/>
    <w:rsid w:val="00A84274"/>
    <w:rsid w:val="00A846D6"/>
    <w:rsid w:val="00A855F0"/>
    <w:rsid w:val="00A85CE3"/>
    <w:rsid w:val="00A86502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7F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9A1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BB2"/>
    <w:rsid w:val="00B03B8D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F"/>
    <w:rsid w:val="00B61BF4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6EEA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0E3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75F"/>
    <w:rsid w:val="00BA2BA1"/>
    <w:rsid w:val="00BA2ECD"/>
    <w:rsid w:val="00BA44CD"/>
    <w:rsid w:val="00BB1CA3"/>
    <w:rsid w:val="00BB1CFA"/>
    <w:rsid w:val="00BB1DF9"/>
    <w:rsid w:val="00BB20B1"/>
    <w:rsid w:val="00BB32C6"/>
    <w:rsid w:val="00BB4F09"/>
    <w:rsid w:val="00BB53B6"/>
    <w:rsid w:val="00BB544E"/>
    <w:rsid w:val="00BB58FB"/>
    <w:rsid w:val="00BB5B22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1D"/>
    <w:rsid w:val="00BF35B9"/>
    <w:rsid w:val="00BF369E"/>
    <w:rsid w:val="00BF37C5"/>
    <w:rsid w:val="00BF3A4D"/>
    <w:rsid w:val="00BF3D5D"/>
    <w:rsid w:val="00BF5111"/>
    <w:rsid w:val="00BF64C4"/>
    <w:rsid w:val="00BF6A32"/>
    <w:rsid w:val="00BF6AA6"/>
    <w:rsid w:val="00BF76EF"/>
    <w:rsid w:val="00C00EBE"/>
    <w:rsid w:val="00C022D8"/>
    <w:rsid w:val="00C023D9"/>
    <w:rsid w:val="00C029A9"/>
    <w:rsid w:val="00C030DE"/>
    <w:rsid w:val="00C044E7"/>
    <w:rsid w:val="00C047BF"/>
    <w:rsid w:val="00C04DB4"/>
    <w:rsid w:val="00C05167"/>
    <w:rsid w:val="00C056FC"/>
    <w:rsid w:val="00C06187"/>
    <w:rsid w:val="00C062AB"/>
    <w:rsid w:val="00C06C3E"/>
    <w:rsid w:val="00C071BD"/>
    <w:rsid w:val="00C07C0E"/>
    <w:rsid w:val="00C1050A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1E88"/>
    <w:rsid w:val="00C5215C"/>
    <w:rsid w:val="00C529BE"/>
    <w:rsid w:val="00C52C74"/>
    <w:rsid w:val="00C53C96"/>
    <w:rsid w:val="00C5434F"/>
    <w:rsid w:val="00C561ED"/>
    <w:rsid w:val="00C57253"/>
    <w:rsid w:val="00C57284"/>
    <w:rsid w:val="00C57449"/>
    <w:rsid w:val="00C57D89"/>
    <w:rsid w:val="00C60A90"/>
    <w:rsid w:val="00C61781"/>
    <w:rsid w:val="00C61988"/>
    <w:rsid w:val="00C62034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5612"/>
    <w:rsid w:val="00C76ACD"/>
    <w:rsid w:val="00C77469"/>
    <w:rsid w:val="00C77B68"/>
    <w:rsid w:val="00C77C0E"/>
    <w:rsid w:val="00C8094E"/>
    <w:rsid w:val="00C81AF5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A34"/>
    <w:rsid w:val="00C93DA4"/>
    <w:rsid w:val="00C945FE"/>
    <w:rsid w:val="00C948DE"/>
    <w:rsid w:val="00C949F7"/>
    <w:rsid w:val="00C94BDA"/>
    <w:rsid w:val="00C94C3C"/>
    <w:rsid w:val="00C95540"/>
    <w:rsid w:val="00C96F23"/>
    <w:rsid w:val="00C96FAA"/>
    <w:rsid w:val="00C97282"/>
    <w:rsid w:val="00C974F5"/>
    <w:rsid w:val="00C9755A"/>
    <w:rsid w:val="00C97A04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335"/>
    <w:rsid w:val="00CC299C"/>
    <w:rsid w:val="00CC2BAF"/>
    <w:rsid w:val="00CC2E64"/>
    <w:rsid w:val="00CC2E96"/>
    <w:rsid w:val="00CC3F17"/>
    <w:rsid w:val="00CC3F4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1893"/>
    <w:rsid w:val="00CE2689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07A0E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14B"/>
    <w:rsid w:val="00D51A46"/>
    <w:rsid w:val="00D51C33"/>
    <w:rsid w:val="00D5209B"/>
    <w:rsid w:val="00D52E43"/>
    <w:rsid w:val="00D54275"/>
    <w:rsid w:val="00D54628"/>
    <w:rsid w:val="00D54994"/>
    <w:rsid w:val="00D55E20"/>
    <w:rsid w:val="00D568CA"/>
    <w:rsid w:val="00D569E3"/>
    <w:rsid w:val="00D578FE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5F6B"/>
    <w:rsid w:val="00DB62A2"/>
    <w:rsid w:val="00DB78C1"/>
    <w:rsid w:val="00DB7C11"/>
    <w:rsid w:val="00DC0187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C778C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40"/>
    <w:rsid w:val="00DD6BFE"/>
    <w:rsid w:val="00DE0082"/>
    <w:rsid w:val="00DE0BBE"/>
    <w:rsid w:val="00DE0DC4"/>
    <w:rsid w:val="00DE10E5"/>
    <w:rsid w:val="00DE2F5F"/>
    <w:rsid w:val="00DE3449"/>
    <w:rsid w:val="00DE3C07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1A5A"/>
    <w:rsid w:val="00E626D2"/>
    <w:rsid w:val="00E62DF9"/>
    <w:rsid w:val="00E63757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25BB"/>
    <w:rsid w:val="00E743D7"/>
    <w:rsid w:val="00E74960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6AEB"/>
    <w:rsid w:val="00E87BC8"/>
    <w:rsid w:val="00E87DA3"/>
    <w:rsid w:val="00E87F78"/>
    <w:rsid w:val="00E90029"/>
    <w:rsid w:val="00E90AC0"/>
    <w:rsid w:val="00E916F3"/>
    <w:rsid w:val="00E91927"/>
    <w:rsid w:val="00E91E60"/>
    <w:rsid w:val="00E92190"/>
    <w:rsid w:val="00E928D6"/>
    <w:rsid w:val="00E92C3C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540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3F67"/>
    <w:rsid w:val="00EB4340"/>
    <w:rsid w:val="00EB48F4"/>
    <w:rsid w:val="00EB4BF6"/>
    <w:rsid w:val="00EB556D"/>
    <w:rsid w:val="00EB562E"/>
    <w:rsid w:val="00EB5A7D"/>
    <w:rsid w:val="00EB6230"/>
    <w:rsid w:val="00EC0541"/>
    <w:rsid w:val="00EC0BD9"/>
    <w:rsid w:val="00EC0CED"/>
    <w:rsid w:val="00EC1DAC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77AC"/>
    <w:rsid w:val="00EF173C"/>
    <w:rsid w:val="00EF1764"/>
    <w:rsid w:val="00EF26B7"/>
    <w:rsid w:val="00EF3AE3"/>
    <w:rsid w:val="00EF3F64"/>
    <w:rsid w:val="00EF4259"/>
    <w:rsid w:val="00EF4EF9"/>
    <w:rsid w:val="00EF5F7B"/>
    <w:rsid w:val="00EF6B0F"/>
    <w:rsid w:val="00EF6E1F"/>
    <w:rsid w:val="00EF7576"/>
    <w:rsid w:val="00F00BC3"/>
    <w:rsid w:val="00F014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2273"/>
    <w:rsid w:val="00F22740"/>
    <w:rsid w:val="00F228A2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2772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4FF"/>
    <w:rsid w:val="00F52A68"/>
    <w:rsid w:val="00F53497"/>
    <w:rsid w:val="00F539BD"/>
    <w:rsid w:val="00F53BBB"/>
    <w:rsid w:val="00F54181"/>
    <w:rsid w:val="00F54694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3F89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411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AED"/>
    <w:rsid w:val="00FC2C03"/>
    <w:rsid w:val="00FC2E00"/>
    <w:rsid w:val="00FC4DC7"/>
    <w:rsid w:val="00FC4E94"/>
    <w:rsid w:val="00FC4EB3"/>
    <w:rsid w:val="00FC5477"/>
    <w:rsid w:val="00FC5B2B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bw.stat.gov.pl/baza-danych" TargetMode="Externa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700,pojecie.html" TargetMode="External"/><Relationship Id="rId39" Type="http://schemas.openxmlformats.org/officeDocument/2006/relationships/hyperlink" Target="http://stat.gov.pl/metainformacje/slownik-pojec/pojecia-stosowane-w-statystyce-publicznej/700,pojecie.html" TargetMode="External"/><Relationship Id="rId21" Type="http://schemas.openxmlformats.org/officeDocument/2006/relationships/hyperlink" Target="https://dbw.stat.gov.pl/dashboard/110" TargetMode="External"/><Relationship Id="rId34" Type="http://schemas.openxmlformats.org/officeDocument/2006/relationships/hyperlink" Target="https://dbw.stat.gov.pl/dashboard/110" TargetMode="External"/><Relationship Id="rId42" Type="http://schemas.openxmlformats.org/officeDocument/2006/relationships/hyperlink" Target="http://stat.gov.pl/metainformacje/slownik-pojec/pojecia-stosowane-w-statystyce-publicznej/1317,pojecie.html" TargetMode="External"/><Relationship Id="rId47" Type="http://schemas.openxmlformats.org/officeDocument/2006/relationships/image" Target="media/image8.png"/><Relationship Id="rId50" Type="http://schemas.openxmlformats.org/officeDocument/2006/relationships/image" Target="media/image11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1317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hyperlink" Target="http://stat.gov.pl/metainformacje/slownik-pojec/pojecia-stosowane-w-statystyce-publicznej/1313,pojecie.html" TargetMode="External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://stat.gov.pl/metainformacje/slownik-pojec/pojecia-stosowane-w-statystyce-publicznej/707,pojecie.html" TargetMode="External"/><Relationship Id="rId45" Type="http://schemas.openxmlformats.org/officeDocument/2006/relationships/hyperlink" Target="http://stat.gov.pl/metainformacje/slownik-pojec/pojecia-stosowane-w-statystyce-publicznej/1313,pojecie.html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357,pojecie.html" TargetMode="External"/><Relationship Id="rId44" Type="http://schemas.openxmlformats.org/officeDocument/2006/relationships/hyperlink" Target="http://stat.gov.pl/metainformacje/slownik-pojec/pojecia-stosowane-w-statystyce-publicznej/357,pojecie.html" TargetMode="External"/><Relationship Id="rId52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.gov.pl/obszary-tematyczne/podmioty-gospodarcze-wyniki-finansowe/przedsiebiorstwa-niefinansowe/zeszyt-metodologiczny-statystyka-krotkookresowa-wedlug-europejskiej-koncepcji-jednostki-rodzaju-dzialalnosci,41,1.html" TargetMode="External"/><Relationship Id="rId22" Type="http://schemas.openxmlformats.org/officeDocument/2006/relationships/hyperlink" Target="http://stat.gov.pl/wskazniki-makroekonomiczne/" TargetMode="External"/><Relationship Id="rId27" Type="http://schemas.openxmlformats.org/officeDocument/2006/relationships/hyperlink" Target="http://stat.gov.pl/metainformacje/slownik-pojec/pojecia-stosowane-w-statystyce-publicznej/707,pojecie.html" TargetMode="External"/><Relationship Id="rId30" Type="http://schemas.openxmlformats.org/officeDocument/2006/relationships/hyperlink" Target="http://stat.gov.pl/metainformacje/slownik-pojec/pojecia-stosowane-w-statystyce-publicznej/1314,pojecie.html" TargetMode="External"/><Relationship Id="rId35" Type="http://schemas.openxmlformats.org/officeDocument/2006/relationships/hyperlink" Target="http://stat.gov.pl/wskazniki-makroekonomiczne/" TargetMode="External"/><Relationship Id="rId43" Type="http://schemas.openxmlformats.org/officeDocument/2006/relationships/hyperlink" Target="http://stat.gov.pl/metainformacje/slownik-pojec/pojecia-stosowane-w-statystyce-publicznej/1314,pojecie.html" TargetMode="External"/><Relationship Id="rId48" Type="http://schemas.openxmlformats.org/officeDocument/2006/relationships/image" Target="media/image9.png"/><Relationship Id="rId8" Type="http://schemas.openxmlformats.org/officeDocument/2006/relationships/footnotes" Target="footnotes.xml"/><Relationship Id="rId51" Type="http://schemas.openxmlformats.org/officeDocument/2006/relationships/image" Target="media/image12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hyperlink" Target="http://stat.gov.pl/metainformacje/slownik-pojec/pojecia-stosowane-w-statystyce-publicznej/362,pojecie.html" TargetMode="External"/><Relationship Id="rId33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8" Type="http://schemas.openxmlformats.org/officeDocument/2006/relationships/hyperlink" Target="http://stat.gov.pl/metainformacje/slownik-pojec/pojecia-stosowane-w-statystyce-publicznej/362,pojecie.html" TargetMode="External"/><Relationship Id="rId46" Type="http://schemas.openxmlformats.org/officeDocument/2006/relationships/image" Target="media/image7.png"/><Relationship Id="rId2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1" Type="http://schemas.openxmlformats.org/officeDocument/2006/relationships/hyperlink" Target="http://stat.gov.pl/metainformacje/slownik-pojec/pojecia-stosowane-w-statystyce-publicznej/356,pojecie.htm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metainformacje/slownik-pojec/pojecia-stosowane-w-statystyce-publicznej/356,pojecie.html" TargetMode="External"/><Relationship Id="rId36" Type="http://schemas.openxmlformats.org/officeDocument/2006/relationships/hyperlink" Target="http://bdm.stat.gov.pl/" TargetMode="External"/><Relationship Id="rId4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A42EB8A0-75A9-4525-8EA7-4416D4E2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869</Words>
  <Characters>5215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2025-05-20T12:48:00Z</cp:lastPrinted>
  <dcterms:created xsi:type="dcterms:W3CDTF">2025-05-19T10:42:00Z</dcterms:created>
  <dcterms:modified xsi:type="dcterms:W3CDTF">2025-05-20T15:33:00Z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