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68879" w14:textId="77777777" w:rsidR="00C7346B" w:rsidRPr="009A6693" w:rsidRDefault="00276811" w:rsidP="00633014">
      <w:pPr>
        <w:pStyle w:val="tytuinformacji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943E91">
        <w:rPr>
          <w:shd w:val="clear" w:color="auto" w:fill="FFFFFF"/>
        </w:rPr>
        <w:t>kwiecień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071E4A" w:rsidRPr="00ED4A19">
        <w:rPr>
          <w:color w:val="auto"/>
          <w:shd w:val="clear" w:color="auto" w:fill="FFFFFF"/>
        </w:rPr>
        <w:t>5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14:paraId="62BE4573" w14:textId="77777777" w:rsidR="0098135C" w:rsidRPr="00ED4A19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9A6693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</w:t>
      </w:r>
      <w:r w:rsidR="00E75C09" w:rsidRPr="009A6693">
        <w:rPr>
          <w:rFonts w:ascii="Fira Sans Extra Condensed SemiB" w:hAnsi="Fira Sans Extra Condensed SemiB"/>
          <w:sz w:val="28"/>
          <w:szCs w:val="28"/>
        </w:rPr>
        <w:br/>
      </w:r>
      <w:r w:rsidRPr="00ED4A19">
        <w:rPr>
          <w:rFonts w:ascii="Fira Sans Extra Condensed SemiB" w:hAnsi="Fira Sans Extra Condensed SemiB"/>
          <w:sz w:val="28"/>
          <w:szCs w:val="28"/>
        </w:rPr>
        <w:t>i oczekiwania</w:t>
      </w:r>
    </w:p>
    <w:p w14:paraId="387B2F29" w14:textId="77777777" w:rsidR="00071E4A" w:rsidRDefault="00071E4A" w:rsidP="001556C6">
      <w:pPr>
        <w:pStyle w:val="LID"/>
        <w:spacing w:before="360" w:after="120" w:line="220" w:lineRule="exact"/>
        <w:rPr>
          <w:noProof w:val="0"/>
          <w:lang w:eastAsia="en-AU"/>
        </w:rPr>
      </w:pPr>
      <w:r w:rsidRPr="00570E2F">
        <mc:AlternateContent>
          <mc:Choice Requires="wps">
            <w:drawing>
              <wp:anchor distT="45720" distB="45720" distL="114300" distR="114300" simplePos="0" relativeHeight="254480384" behindDoc="0" locked="0" layoutInCell="1" allowOverlap="1" wp14:anchorId="773023D5" wp14:editId="0CDB99D1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204085" cy="1564640"/>
                <wp:effectExtent l="0" t="0" r="5715" b="0"/>
                <wp:wrapSquare wrapText="bothSides"/>
                <wp:docPr id="6" name="Pole tekstowe 2" descr="-6,2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564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0C2AB" w14:textId="77777777" w:rsidR="00725498" w:rsidRPr="00D13C7E" w:rsidRDefault="00725498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6,2</w:t>
                            </w:r>
                          </w:p>
                          <w:p w14:paraId="3148E3ED" w14:textId="77777777" w:rsidR="00725498" w:rsidRDefault="00725498" w:rsidP="00B9793E">
                            <w:pPr>
                              <w:pStyle w:val="Opiswskanika"/>
                            </w:pPr>
                          </w:p>
                          <w:p w14:paraId="545CD1B7" w14:textId="77777777" w:rsidR="00725498" w:rsidRPr="00C96ACB" w:rsidRDefault="00725498" w:rsidP="00B9793E">
                            <w:pPr>
                              <w:pStyle w:val="Opiswskanika"/>
                            </w:pPr>
                            <w:r w:rsidRPr="00C96ACB">
                              <w:t>Wskaźnik ogólnego klimatu</w:t>
                            </w:r>
                          </w:p>
                          <w:p w14:paraId="07E6326D" w14:textId="77777777" w:rsidR="00725498" w:rsidRDefault="00725498" w:rsidP="00B9793E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25292404" w14:textId="77777777" w:rsidR="00725498" w:rsidRPr="00D3686B" w:rsidRDefault="00725498" w:rsidP="00B9793E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C4D08" id="Pole tekstowe 2" o:spid="_x0000_s1026" alt="-6,2&#10;wskaźnik ogólnego klimatu koniunktury w przetwórstwie przemysłowym" style="position:absolute;margin-left:0;margin-top:18.4pt;width:173.55pt;height:123.2pt;z-index:254480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" fillcolor="#001d77" stroked="f">
                <v:stroke joinstyle="miter"/>
                <v:textbox>
                  <w:txbxContent>
                    <w:p w:rsidR="00725498" w:rsidRPr="00D13C7E" w:rsidRDefault="00725498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6,2</w:t>
                      </w:r>
                    </w:p>
                    <w:p w:rsidR="00725498" w:rsidRDefault="00725498" w:rsidP="00B9793E">
                      <w:pPr>
                        <w:pStyle w:val="Opiswskanika"/>
                      </w:pPr>
                    </w:p>
                    <w:p w:rsidR="00725498" w:rsidRPr="00C96ACB" w:rsidRDefault="00725498" w:rsidP="00B9793E">
                      <w:pPr>
                        <w:pStyle w:val="Opiswskanika"/>
                      </w:pPr>
                      <w:r w:rsidRPr="00C96ACB">
                        <w:t>Wskaźnik ogólnego klimatu</w:t>
                      </w:r>
                    </w:p>
                    <w:p w:rsidR="00725498" w:rsidRDefault="00725498" w:rsidP="00B9793E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725498" w:rsidRPr="00D3686B" w:rsidRDefault="00725498" w:rsidP="00B9793E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60296" w:rsidRPr="00570E2F">
        <w:t xml:space="preserve">W </w:t>
      </w:r>
      <w:r w:rsidR="00C847D9">
        <w:t>kwietniu</w:t>
      </w:r>
      <w:r w:rsidR="00F60296" w:rsidRPr="00570E2F">
        <w:t xml:space="preserve"> br. wskaźniki </w:t>
      </w:r>
      <w:r w:rsidR="001A0164">
        <w:t xml:space="preserve">(zarówno wyrównane, jak i niewyrównane sezonowo) </w:t>
      </w:r>
      <w:r w:rsidR="00C847D9">
        <w:t>w</w:t>
      </w:r>
      <w:r w:rsidR="00DB075F">
        <w:t>e</w:t>
      </w:r>
      <w:r w:rsidR="00C847D9">
        <w:t xml:space="preserve"> </w:t>
      </w:r>
      <w:r w:rsidR="00DB075F">
        <w:t>wszystkich</w:t>
      </w:r>
      <w:r w:rsidR="00F60296" w:rsidRPr="00570E2F">
        <w:t xml:space="preserve"> sektor</w:t>
      </w:r>
      <w:r w:rsidR="001E4E91">
        <w:t>ach</w:t>
      </w:r>
      <w:r w:rsidR="00F60296" w:rsidRPr="00570E2F">
        <w:t xml:space="preserve"> </w:t>
      </w:r>
      <w:r w:rsidR="001A0164">
        <w:t xml:space="preserve">(poza handlem detalicznym) </w:t>
      </w:r>
      <w:r w:rsidR="00F60296" w:rsidRPr="00570E2F">
        <w:t xml:space="preserve">wskazują na </w:t>
      </w:r>
      <w:r w:rsidR="001556C6" w:rsidRPr="00570E2F">
        <w:t xml:space="preserve">stabilizację </w:t>
      </w:r>
      <w:r w:rsidR="001556C6">
        <w:t xml:space="preserve">lub </w:t>
      </w:r>
      <w:r w:rsidR="00570E2F">
        <w:t xml:space="preserve">poprawę </w:t>
      </w:r>
      <w:r w:rsidR="00F60296" w:rsidRPr="00570E2F">
        <w:t>koniunktury w</w:t>
      </w:r>
      <w:r w:rsidR="001A0164">
        <w:t> </w:t>
      </w:r>
      <w:r w:rsidR="00F60296" w:rsidRPr="00570E2F">
        <w:t>gospodarce</w:t>
      </w:r>
      <w:r w:rsidR="00F60296" w:rsidRPr="00B434B2">
        <w:t>.</w:t>
      </w:r>
      <w:r w:rsidR="00F60296" w:rsidRPr="00F60296">
        <w:t xml:space="preserve"> </w:t>
      </w:r>
    </w:p>
    <w:p w14:paraId="68CCFE53" w14:textId="77777777" w:rsidR="00EA2DF3" w:rsidRDefault="00EA2DF3" w:rsidP="001556C6">
      <w:pPr>
        <w:pStyle w:val="LID"/>
        <w:spacing w:after="120" w:line="220" w:lineRule="exact"/>
        <w:rPr>
          <w:noProof w:val="0"/>
        </w:rPr>
      </w:pPr>
      <w:r w:rsidRPr="00CD1CD6">
        <w:rPr>
          <w:noProof w:val="0"/>
          <w:lang w:eastAsia="en-AU"/>
        </w:rPr>
        <w:t xml:space="preserve">W porównaniu z </w:t>
      </w:r>
      <w:r w:rsidR="00146824">
        <w:rPr>
          <w:noProof w:val="0"/>
          <w:lang w:eastAsia="en-AU"/>
        </w:rPr>
        <w:t>poprzednim miesiącem</w:t>
      </w:r>
      <w:r w:rsidRPr="00CD1CD6">
        <w:rPr>
          <w:noProof w:val="0"/>
          <w:lang w:eastAsia="en-AU"/>
        </w:rPr>
        <w:t xml:space="preserve"> </w:t>
      </w:r>
      <w:r w:rsidR="00DD5140">
        <w:rPr>
          <w:noProof w:val="0"/>
          <w:lang w:eastAsia="en-AU"/>
        </w:rPr>
        <w:t xml:space="preserve">największa </w:t>
      </w:r>
      <w:r>
        <w:rPr>
          <w:noProof w:val="0"/>
          <w:lang w:eastAsia="en-AU"/>
        </w:rPr>
        <w:t>poprawa koniunktury wystąpiła w</w:t>
      </w:r>
      <w:r w:rsidR="00B434B2">
        <w:rPr>
          <w:noProof w:val="0"/>
          <w:lang w:eastAsia="en-AU"/>
        </w:rPr>
        <w:t xml:space="preserve"> zakwaterowaniu i gastronomii</w:t>
      </w:r>
      <w:r w:rsidR="00C847D9">
        <w:rPr>
          <w:noProof w:val="0"/>
          <w:lang w:eastAsia="en-AU"/>
        </w:rPr>
        <w:t xml:space="preserve"> </w:t>
      </w:r>
      <w:r w:rsidR="00B434B2">
        <w:rPr>
          <w:noProof w:val="0"/>
          <w:lang w:eastAsia="en-AU"/>
        </w:rPr>
        <w:t xml:space="preserve">oraz </w:t>
      </w:r>
      <w:r w:rsidR="00C847D9">
        <w:rPr>
          <w:noProof w:val="0"/>
          <w:lang w:eastAsia="en-AU"/>
        </w:rPr>
        <w:t>transporcie i gospodarce magazynowej</w:t>
      </w:r>
      <w:r w:rsidR="00DD5140">
        <w:rPr>
          <w:noProof w:val="0"/>
          <w:lang w:eastAsia="en-AU"/>
        </w:rPr>
        <w:t>.</w:t>
      </w:r>
      <w:r w:rsidR="00146824">
        <w:rPr>
          <w:noProof w:val="0"/>
          <w:lang w:eastAsia="en-AU"/>
        </w:rPr>
        <w:t xml:space="preserve"> </w:t>
      </w:r>
    </w:p>
    <w:p w14:paraId="1B45AC77" w14:textId="77777777" w:rsidR="00071E4A" w:rsidRPr="006A0F8F" w:rsidRDefault="00146824" w:rsidP="00E6034E">
      <w:pPr>
        <w:pStyle w:val="LID"/>
        <w:spacing w:after="120" w:line="220" w:lineRule="exact"/>
        <w:rPr>
          <w:noProof w:val="0"/>
        </w:rPr>
      </w:pPr>
      <w:r w:rsidRPr="00146824">
        <w:rPr>
          <w:noProof w:val="0"/>
        </w:rPr>
        <w:t>W większości badanych obszarów sygnalizowan</w:t>
      </w:r>
      <w:r w:rsidR="00C847D9">
        <w:rPr>
          <w:noProof w:val="0"/>
        </w:rPr>
        <w:t>a</w:t>
      </w:r>
      <w:r w:rsidRPr="00146824">
        <w:rPr>
          <w:noProof w:val="0"/>
        </w:rPr>
        <w:t xml:space="preserve"> jest </w:t>
      </w:r>
      <w:r w:rsidR="00C847D9">
        <w:rPr>
          <w:noProof w:val="0"/>
        </w:rPr>
        <w:t xml:space="preserve">poprawa lub </w:t>
      </w:r>
      <w:r w:rsidR="00B434B2" w:rsidRPr="00B434B2">
        <w:rPr>
          <w:noProof w:val="0"/>
        </w:rPr>
        <w:t xml:space="preserve">brak zmian </w:t>
      </w:r>
      <w:r w:rsidR="001F60CA">
        <w:rPr>
          <w:noProof w:val="0"/>
        </w:rPr>
        <w:t xml:space="preserve">zarówno </w:t>
      </w:r>
      <w:r w:rsidRPr="00146824">
        <w:rPr>
          <w:noProof w:val="0"/>
        </w:rPr>
        <w:t xml:space="preserve">składowych </w:t>
      </w:r>
      <w:r w:rsidR="00C847D9">
        <w:rPr>
          <w:noProof w:val="0"/>
        </w:rPr>
        <w:t xml:space="preserve">zarówno </w:t>
      </w:r>
      <w:r w:rsidRPr="00146824">
        <w:rPr>
          <w:noProof w:val="0"/>
        </w:rPr>
        <w:t>„diagnostycznych”</w:t>
      </w:r>
      <w:r w:rsidR="001F60CA">
        <w:rPr>
          <w:noProof w:val="0"/>
        </w:rPr>
        <w:t>,</w:t>
      </w:r>
      <w:r w:rsidR="00C847D9">
        <w:rPr>
          <w:noProof w:val="0"/>
        </w:rPr>
        <w:t xml:space="preserve"> jak i </w:t>
      </w:r>
      <w:r w:rsidRPr="00146824">
        <w:rPr>
          <w:noProof w:val="0"/>
        </w:rPr>
        <w:t>„prognostycznych”.</w:t>
      </w:r>
      <w:r w:rsidR="00E7299D">
        <w:rPr>
          <w:noProof w:val="0"/>
        </w:rPr>
        <w:t xml:space="preserve"> Szczególnie widoczna jest poprawa składowej </w:t>
      </w:r>
      <w:r w:rsidR="00F8474C">
        <w:rPr>
          <w:noProof w:val="0"/>
        </w:rPr>
        <w:t>„</w:t>
      </w:r>
      <w:r w:rsidR="00E7299D">
        <w:rPr>
          <w:noProof w:val="0"/>
        </w:rPr>
        <w:t>prognostycznej</w:t>
      </w:r>
      <w:r w:rsidR="00F8474C">
        <w:rPr>
          <w:noProof w:val="0"/>
        </w:rPr>
        <w:t>”</w:t>
      </w:r>
      <w:r w:rsidR="00E7299D">
        <w:rPr>
          <w:noProof w:val="0"/>
        </w:rPr>
        <w:t xml:space="preserve"> w sekcji zakwaterowanie i gastronomia.</w:t>
      </w:r>
    </w:p>
    <w:p w14:paraId="5AF623CD" w14:textId="77777777" w:rsidR="00071E4A" w:rsidRPr="006A0F8F" w:rsidRDefault="00071E4A" w:rsidP="00E6034E">
      <w:pPr>
        <w:pStyle w:val="LID"/>
        <w:spacing w:after="120" w:line="220" w:lineRule="exact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FD52C2">
        <w:rPr>
          <w:noProof w:val="0"/>
        </w:rPr>
        <w:t>25,1</w:t>
      </w:r>
      <w:r w:rsidRPr="006A0F8F">
        <w:rPr>
          <w:noProof w:val="0"/>
        </w:rPr>
        <w:t>) oceniają koniunkturę najbardziej korzystnie</w:t>
      </w:r>
      <w:r w:rsidRPr="006A0F8F">
        <w:rPr>
          <w:rStyle w:val="Odwoanieprzypisudolnego"/>
          <w:noProof w:val="0"/>
        </w:rPr>
        <w:footnoteReference w:id="1"/>
      </w:r>
      <w:r w:rsidRPr="006A0F8F">
        <w:rPr>
          <w:noProof w:val="0"/>
        </w:rPr>
        <w:t xml:space="preserve">, </w:t>
      </w:r>
      <w:r w:rsidR="00FD52C2">
        <w:rPr>
          <w:noProof w:val="0"/>
        </w:rPr>
        <w:t>a wartość wskaźnika zbliżona jest do</w:t>
      </w:r>
      <w:r w:rsidR="00FD52C2" w:rsidRPr="006A0F8F">
        <w:rPr>
          <w:noProof w:val="0"/>
        </w:rPr>
        <w:t xml:space="preserve"> średniej </w:t>
      </w:r>
      <w:r w:rsidR="00FD52C2" w:rsidRPr="00433003">
        <w:rPr>
          <w:noProof w:val="0"/>
        </w:rPr>
        <w:t xml:space="preserve">długookresowej </w:t>
      </w:r>
      <w:r w:rsidRPr="00433003">
        <w:rPr>
          <w:noProof w:val="0"/>
        </w:rPr>
        <w:t>(</w:t>
      </w:r>
      <w:r w:rsidRPr="009E60EA">
        <w:rPr>
          <w:noProof w:val="0"/>
        </w:rPr>
        <w:t>plus 25,4). Najbardziej</w:t>
      </w:r>
      <w:r w:rsidRPr="00665E6E">
        <w:rPr>
          <w:noProof w:val="0"/>
        </w:rPr>
        <w:t xml:space="preserve"> </w:t>
      </w:r>
      <w:r w:rsidRPr="006A0F8F">
        <w:rPr>
          <w:noProof w:val="0"/>
        </w:rPr>
        <w:t xml:space="preserve">pesymistyczne oceny formułują podmioty z sekcji przetwórstwo przemysłowe (minus </w:t>
      </w:r>
      <w:r w:rsidR="00B434B2">
        <w:rPr>
          <w:noProof w:val="0"/>
        </w:rPr>
        <w:t>6,</w:t>
      </w:r>
      <w:r w:rsidR="00FD52C2">
        <w:rPr>
          <w:noProof w:val="0"/>
        </w:rPr>
        <w:t>2</w:t>
      </w:r>
      <w:r w:rsidRPr="006A0F8F">
        <w:rPr>
          <w:noProof w:val="0"/>
        </w:rPr>
        <w:t>)</w:t>
      </w:r>
      <w:r w:rsidR="00961BA5">
        <w:rPr>
          <w:noProof w:val="0"/>
        </w:rPr>
        <w:t xml:space="preserve">, </w:t>
      </w:r>
      <w:r w:rsidR="00201850">
        <w:rPr>
          <w:noProof w:val="0"/>
        </w:rPr>
        <w:t xml:space="preserve">a wartość wskaźnika jest </w:t>
      </w:r>
      <w:r w:rsidR="00961BA5">
        <w:rPr>
          <w:noProof w:val="0"/>
        </w:rPr>
        <w:t>poniżej średniej długookresowej (plus 0,7)</w:t>
      </w:r>
      <w:r w:rsidRPr="006A0F8F">
        <w:rPr>
          <w:noProof w:val="0"/>
        </w:rPr>
        <w:t>.</w:t>
      </w:r>
    </w:p>
    <w:p w14:paraId="2FC84FC2" w14:textId="77777777" w:rsidR="009E7517" w:rsidRDefault="00943E91" w:rsidP="00E6034E">
      <w:pPr>
        <w:pStyle w:val="LID"/>
        <w:spacing w:after="120" w:line="220" w:lineRule="exact"/>
        <w:rPr>
          <w:noProof w:val="0"/>
        </w:rPr>
      </w:pPr>
      <w:r w:rsidRPr="006B3A7A">
        <w:rPr>
          <w:noProof w:val="0"/>
        </w:rPr>
        <w:t xml:space="preserve">Do badania za bieżący miesiąc dołączono </w:t>
      </w:r>
      <w:r w:rsidR="009E7517">
        <w:rPr>
          <w:noProof w:val="0"/>
        </w:rPr>
        <w:t xml:space="preserve">wyniki modułów: </w:t>
      </w:r>
    </w:p>
    <w:p w14:paraId="32A8889D" w14:textId="4B2C444B" w:rsidR="009E7517" w:rsidRDefault="00943E91" w:rsidP="00E6034E">
      <w:pPr>
        <w:pStyle w:val="LID"/>
        <w:numPr>
          <w:ilvl w:val="0"/>
          <w:numId w:val="13"/>
        </w:numPr>
        <w:spacing w:after="120" w:line="220" w:lineRule="exact"/>
        <w:rPr>
          <w:noProof w:val="0"/>
        </w:rPr>
      </w:pPr>
      <w:r w:rsidRPr="006B3A7A">
        <w:rPr>
          <w:noProof w:val="0"/>
        </w:rPr>
        <w:t>diagnozujący</w:t>
      </w:r>
      <w:r>
        <w:rPr>
          <w:noProof w:val="0"/>
        </w:rPr>
        <w:t xml:space="preserve">ch </w:t>
      </w:r>
      <w:r w:rsidRPr="006B3A7A">
        <w:rPr>
          <w:noProof w:val="0"/>
        </w:rPr>
        <w:t xml:space="preserve">wpływ </w:t>
      </w:r>
      <w:r>
        <w:rPr>
          <w:noProof w:val="0"/>
        </w:rPr>
        <w:t>wojny w</w:t>
      </w:r>
      <w:r w:rsidR="00DF6CC8">
        <w:rPr>
          <w:noProof w:val="0"/>
        </w:rPr>
        <w:t> </w:t>
      </w:r>
      <w:r>
        <w:rPr>
          <w:noProof w:val="0"/>
        </w:rPr>
        <w:t>Ukrainie</w:t>
      </w:r>
      <w:r w:rsidR="009E7517">
        <w:rPr>
          <w:noProof w:val="0"/>
        </w:rPr>
        <w:t xml:space="preserve"> </w:t>
      </w:r>
      <w:r w:rsidR="009E7517" w:rsidRPr="006B3A7A">
        <w:rPr>
          <w:noProof w:val="0"/>
        </w:rPr>
        <w:t>(</w:t>
      </w:r>
      <w:r w:rsidR="00054088" w:rsidRPr="00054088">
        <w:rPr>
          <w:noProof w:val="0"/>
        </w:rPr>
        <w:t>Tablica</w:t>
      </w:r>
      <w:r w:rsidR="005C5225">
        <w:rPr>
          <w:noProof w:val="0"/>
        </w:rPr>
        <w:t xml:space="preserve"> </w:t>
      </w:r>
      <w:r w:rsidR="009E7517">
        <w:rPr>
          <w:noProof w:val="0"/>
        </w:rPr>
        <w:t>2);</w:t>
      </w:r>
    </w:p>
    <w:p w14:paraId="068DBF4A" w14:textId="64BF6F33" w:rsidR="009E7517" w:rsidRDefault="009E7517" w:rsidP="00E6034E">
      <w:pPr>
        <w:pStyle w:val="LID"/>
        <w:numPr>
          <w:ilvl w:val="0"/>
          <w:numId w:val="13"/>
        </w:numPr>
        <w:spacing w:after="120" w:line="220" w:lineRule="exact"/>
        <w:rPr>
          <w:noProof w:val="0"/>
        </w:rPr>
      </w:pPr>
      <w:r>
        <w:rPr>
          <w:noProof w:val="0"/>
        </w:rPr>
        <w:t>diagnozujących</w:t>
      </w:r>
      <w:r w:rsidR="00943E91" w:rsidRPr="00FB332A">
        <w:rPr>
          <w:noProof w:val="0"/>
        </w:rPr>
        <w:t xml:space="preserve"> </w:t>
      </w:r>
      <w:r w:rsidR="00943E91" w:rsidRPr="001644B8">
        <w:rPr>
          <w:noProof w:val="0"/>
        </w:rPr>
        <w:t>proces</w:t>
      </w:r>
      <w:r>
        <w:rPr>
          <w:noProof w:val="0"/>
        </w:rPr>
        <w:t>y</w:t>
      </w:r>
      <w:r w:rsidR="00943E91" w:rsidRPr="001644B8">
        <w:rPr>
          <w:noProof w:val="0"/>
        </w:rPr>
        <w:t xml:space="preserve"> cenow</w:t>
      </w:r>
      <w:r>
        <w:rPr>
          <w:noProof w:val="0"/>
        </w:rPr>
        <w:t>e</w:t>
      </w:r>
      <w:r w:rsidR="00943E91" w:rsidRPr="001644B8">
        <w:rPr>
          <w:noProof w:val="0"/>
        </w:rPr>
        <w:t xml:space="preserve"> </w:t>
      </w:r>
      <w:r w:rsidR="00943E91" w:rsidRPr="006B3A7A">
        <w:rPr>
          <w:noProof w:val="0"/>
        </w:rPr>
        <w:t>(</w:t>
      </w:r>
      <w:r w:rsidR="00054088" w:rsidRPr="00054088">
        <w:rPr>
          <w:noProof w:val="0"/>
        </w:rPr>
        <w:t>Tablica</w:t>
      </w:r>
      <w:r w:rsidR="005C5225">
        <w:rPr>
          <w:noProof w:val="0"/>
        </w:rPr>
        <w:t xml:space="preserve"> </w:t>
      </w:r>
      <w:r w:rsidR="00943E91">
        <w:rPr>
          <w:noProof w:val="0"/>
        </w:rPr>
        <w:t>2</w:t>
      </w:r>
      <w:r w:rsidR="00943E91" w:rsidRPr="006B3A7A">
        <w:rPr>
          <w:noProof w:val="0"/>
        </w:rPr>
        <w:t>)</w:t>
      </w:r>
      <w:r>
        <w:rPr>
          <w:noProof w:val="0"/>
        </w:rPr>
        <w:t>;</w:t>
      </w:r>
    </w:p>
    <w:p w14:paraId="06F01B9B" w14:textId="7CA133E6" w:rsidR="00DE5125" w:rsidRPr="009F7D62" w:rsidRDefault="001556C6" w:rsidP="00E6034E">
      <w:pPr>
        <w:pStyle w:val="LID"/>
        <w:numPr>
          <w:ilvl w:val="0"/>
          <w:numId w:val="13"/>
        </w:numPr>
        <w:spacing w:after="120" w:line="220" w:lineRule="exact"/>
        <w:rPr>
          <w:noProof w:val="0"/>
        </w:rPr>
      </w:pPr>
      <w:r w:rsidRPr="00570E2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4479360" behindDoc="1" locked="0" layoutInCell="1" allowOverlap="1" wp14:anchorId="5FA8AF15" wp14:editId="65518F65">
                <wp:simplePos x="0" y="0"/>
                <wp:positionH relativeFrom="page">
                  <wp:align>right</wp:align>
                </wp:positionH>
                <wp:positionV relativeFrom="paragraph">
                  <wp:posOffset>73660</wp:posOffset>
                </wp:positionV>
                <wp:extent cx="1907540" cy="1325880"/>
                <wp:effectExtent l="0" t="0" r="0" b="0"/>
                <wp:wrapTight wrapText="bothSides">
                  <wp:wrapPolygon edited="0">
                    <wp:start x="647" y="0"/>
                    <wp:lineTo x="647" y="21103"/>
                    <wp:lineTo x="20924" y="21103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9C5" w14:textId="77777777" w:rsidR="00725498" w:rsidRPr="00AE2A46" w:rsidRDefault="00725498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2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3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25A01A38" w14:textId="77777777" w:rsidR="00725498" w:rsidRPr="00AE2A46" w:rsidRDefault="00725498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0A1A8D0C" w14:textId="77777777" w:rsidR="00725498" w:rsidRPr="00AE2A46" w:rsidRDefault="00725498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37A1A967" w14:textId="77777777" w:rsidR="00725498" w:rsidRPr="00AE2A46" w:rsidRDefault="00725498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niewyrównany sezonowo (NSA)</w:t>
                            </w:r>
                          </w:p>
                          <w:p w14:paraId="4FEC960E" w14:textId="77777777" w:rsidR="00725498" w:rsidRPr="00AE2A46" w:rsidRDefault="00725498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„diagnostyczna” (NSA)</w:t>
                            </w:r>
                          </w:p>
                          <w:p w14:paraId="4245756C" w14:textId="77777777" w:rsidR="00725498" w:rsidRPr="00BE3D3B" w:rsidRDefault="00725498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 (NSA)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70C1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0;text-align:left;margin-left:99pt;margin-top:5.8pt;width:150.2pt;height:104.4pt;z-index:-2488371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" filled="f" stroked="f">
                <v:textbox>
                  <w:txbxContent>
                    <w:p w:rsidR="00725498" w:rsidRPr="00AE2A46" w:rsidRDefault="00725498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2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3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:rsidR="00725498" w:rsidRPr="00AE2A46" w:rsidRDefault="00725498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725498" w:rsidRPr="00AE2A46" w:rsidRDefault="00725498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:rsidR="00725498" w:rsidRPr="00AE2A46" w:rsidRDefault="00725498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niewyrównany sezonowo (NSA)</w:t>
                      </w:r>
                    </w:p>
                    <w:p w:rsidR="00725498" w:rsidRPr="00AE2A46" w:rsidRDefault="00725498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„diagnostyczna” (NSA)</w:t>
                      </w:r>
                    </w:p>
                    <w:p w:rsidR="00725498" w:rsidRPr="00BE3D3B" w:rsidRDefault="00725498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 (NSA)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E261E" w:rsidRPr="002C4EBA">
        <w:rPr>
          <w:noProof w:val="0"/>
        </w:rPr>
        <w:t>dostosowa</w:t>
      </w:r>
      <w:r w:rsidR="009E7517">
        <w:rPr>
          <w:noProof w:val="0"/>
        </w:rPr>
        <w:t>ń</w:t>
      </w:r>
      <w:r w:rsidR="005E261E" w:rsidRPr="002C4EBA">
        <w:rPr>
          <w:noProof w:val="0"/>
        </w:rPr>
        <w:t xml:space="preserve"> przedsiębiorstw </w:t>
      </w:r>
      <w:r w:rsidR="00B14582" w:rsidRPr="002C4EBA">
        <w:rPr>
          <w:noProof w:val="0"/>
        </w:rPr>
        <w:t xml:space="preserve">przetwórstwa przemysłowego </w:t>
      </w:r>
      <w:r w:rsidR="005E261E" w:rsidRPr="002C4EBA">
        <w:rPr>
          <w:noProof w:val="0"/>
        </w:rPr>
        <w:t>do</w:t>
      </w:r>
      <w:bookmarkStart w:id="1" w:name="_GoBack"/>
      <w:bookmarkEnd w:id="1"/>
      <w:r w:rsidR="005E261E" w:rsidRPr="002C4EBA">
        <w:rPr>
          <w:noProof w:val="0"/>
        </w:rPr>
        <w:t xml:space="preserve"> zmieniającego się globalnego otoczenia gospodarczego</w:t>
      </w:r>
      <w:r w:rsidR="00B14582" w:rsidRPr="002C4EBA">
        <w:rPr>
          <w:noProof w:val="0"/>
        </w:rPr>
        <w:t xml:space="preserve"> </w:t>
      </w:r>
      <w:r w:rsidR="00ED08C9" w:rsidRPr="002C4EBA">
        <w:rPr>
          <w:noProof w:val="0"/>
        </w:rPr>
        <w:t>(</w:t>
      </w:r>
      <w:r w:rsidR="00054088" w:rsidRPr="00054088">
        <w:rPr>
          <w:noProof w:val="0"/>
        </w:rPr>
        <w:t>Tablica</w:t>
      </w:r>
      <w:r w:rsidR="005C5225">
        <w:rPr>
          <w:noProof w:val="0"/>
        </w:rPr>
        <w:t xml:space="preserve"> </w:t>
      </w:r>
      <w:r w:rsidR="00ED08C9" w:rsidRPr="002C4EBA">
        <w:rPr>
          <w:noProof w:val="0"/>
        </w:rPr>
        <w:t>3</w:t>
      </w:r>
      <w:r w:rsidR="00054088">
        <w:rPr>
          <w:noProof w:val="0"/>
        </w:rPr>
        <w:t xml:space="preserve"> i </w:t>
      </w:r>
      <w:r w:rsidR="00054088" w:rsidRPr="00054088">
        <w:rPr>
          <w:noProof w:val="0"/>
        </w:rPr>
        <w:t>Tablica</w:t>
      </w:r>
      <w:r w:rsidR="00054088">
        <w:rPr>
          <w:noProof w:val="0"/>
        </w:rPr>
        <w:t xml:space="preserve"> </w:t>
      </w:r>
      <w:r w:rsidR="00982510" w:rsidRPr="002C4EBA">
        <w:rPr>
          <w:noProof w:val="0"/>
        </w:rPr>
        <w:t>4</w:t>
      </w:r>
      <w:r w:rsidR="00ED08C9" w:rsidRPr="002C4EBA">
        <w:rPr>
          <w:noProof w:val="0"/>
        </w:rPr>
        <w:t>).</w:t>
      </w:r>
    </w:p>
    <w:p w14:paraId="445FB2BE" w14:textId="77777777" w:rsidR="00E011CF" w:rsidRPr="006A0F8F" w:rsidRDefault="00BE3D3B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04F6FC92" wp14:editId="12442F94">
                <wp:simplePos x="0" y="0"/>
                <wp:positionH relativeFrom="column">
                  <wp:posOffset>5301615</wp:posOffset>
                </wp:positionH>
                <wp:positionV relativeFrom="paragraph">
                  <wp:posOffset>470535</wp:posOffset>
                </wp:positionV>
                <wp:extent cx="2412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FB53FF" id="Łącznik prosty 3" o:spid="_x0000_s1026" style="position:absolute;z-index:2544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45pt,37.05pt" to="436.4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" strokecolor="#0d0d0d" strokeweight="1.5pt">
                <v:stroke opacity="52428f" joinstyle="miter"/>
              </v:line>
            </w:pict>
          </mc:Fallback>
        </mc:AlternateContent>
      </w:r>
      <w:r w:rsidR="005358AE"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5CE1FFA1" wp14:editId="6518AC89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2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</w:p>
    <w:p w14:paraId="26590E06" w14:textId="77777777" w:rsidR="004A1693" w:rsidRPr="006A0F8F" w:rsidRDefault="001556C6" w:rsidP="00BF33F6">
      <w:pPr>
        <w:spacing w:before="120" w:after="120" w:line="288" w:lineRule="auto"/>
      </w:pPr>
      <w:r w:rsidRPr="0018552C">
        <w:rPr>
          <w:noProof/>
        </w:rPr>
        <w:drawing>
          <wp:anchor distT="0" distB="0" distL="114300" distR="114300" simplePos="0" relativeHeight="254635008" behindDoc="0" locked="0" layoutInCell="1" allowOverlap="1" wp14:anchorId="7E9FF6EE" wp14:editId="59D10FA1">
            <wp:simplePos x="0" y="0"/>
            <wp:positionH relativeFrom="column">
              <wp:posOffset>5212080</wp:posOffset>
            </wp:positionH>
            <wp:positionV relativeFrom="paragraph">
              <wp:posOffset>523240</wp:posOffset>
            </wp:positionV>
            <wp:extent cx="1584960" cy="1762760"/>
            <wp:effectExtent l="0" t="0" r="0" b="8890"/>
            <wp:wrapTopAndBottom/>
            <wp:docPr id="9" name="Obraz 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52C">
        <w:rPr>
          <w:noProof/>
        </w:rPr>
        <w:drawing>
          <wp:anchor distT="0" distB="0" distL="114300" distR="114300" simplePos="0" relativeHeight="254633984" behindDoc="0" locked="0" layoutInCell="1" allowOverlap="1" wp14:anchorId="44518767" wp14:editId="06C45430">
            <wp:simplePos x="0" y="0"/>
            <wp:positionH relativeFrom="margin">
              <wp:align>right</wp:align>
            </wp:positionH>
            <wp:positionV relativeFrom="paragraph">
              <wp:posOffset>568960</wp:posOffset>
            </wp:positionV>
            <wp:extent cx="5122545" cy="1577340"/>
            <wp:effectExtent l="0" t="0" r="0" b="0"/>
            <wp:wrapTopAndBottom/>
            <wp:docPr id="8" name="Obraz 8" descr="Wykres 1. Wskaźnik ogólnego klimatu koniunktury gospodarczej w przetwórstwie przemysł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EBA"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34DE59C7" wp14:editId="512704CE">
                <wp:simplePos x="0" y="0"/>
                <wp:positionH relativeFrom="column">
                  <wp:posOffset>5304155</wp:posOffset>
                </wp:positionH>
                <wp:positionV relativeFrom="paragraph">
                  <wp:posOffset>91440</wp:posOffset>
                </wp:positionV>
                <wp:extent cx="24120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76E2A" id="Łącznik prosty 25" o:spid="_x0000_s1026" style="position:absolute;z-index:2544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65pt,7.2pt" to="436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" strokecolor="#6677ad" strokeweight="1.5pt">
                <v:stroke joinstyle="miter"/>
              </v:line>
            </w:pict>
          </mc:Fallback>
        </mc:AlternateContent>
      </w:r>
      <w:r w:rsidR="002C4EBA"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60F020AF" wp14:editId="7722CF35">
                <wp:simplePos x="0" y="0"/>
                <wp:positionH relativeFrom="column">
                  <wp:posOffset>5302885</wp:posOffset>
                </wp:positionH>
                <wp:positionV relativeFrom="paragraph">
                  <wp:posOffset>247015</wp:posOffset>
                </wp:positionV>
                <wp:extent cx="24120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E5092" id="Łącznik prosty 40" o:spid="_x0000_s1026" style="position:absolute;z-index:25448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55pt,19.45pt" to="436.5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" strokecolor="#6677ad" strokeweight="1pt">
                <v:stroke dashstyle="dash" joinstyle="miter"/>
              </v:line>
            </w:pict>
          </mc:Fallback>
        </mc:AlternateContent>
      </w:r>
      <w:r w:rsidR="002C4EBA"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0D742B34" wp14:editId="3CAA229D">
                <wp:simplePos x="0" y="0"/>
                <wp:positionH relativeFrom="column">
                  <wp:posOffset>5304790</wp:posOffset>
                </wp:positionH>
                <wp:positionV relativeFrom="paragraph">
                  <wp:posOffset>398780</wp:posOffset>
                </wp:positionV>
                <wp:extent cx="24120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3DD9CE" id="Łącznik prosty 42" o:spid="_x0000_s1026" style="position:absolute;z-index:25448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7pt,31.4pt" to="436.7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" strokecolor="#001d77" strokeweight="1pt">
                <v:stroke dashstyle="3 1" opacity="16448f" joinstyle="miter"/>
              </v:line>
            </w:pict>
          </mc:Fallback>
        </mc:AlternateConten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E72C88">
        <w:rPr>
          <w:rFonts w:ascii="Fira Sans" w:hAnsi="Fira Sans"/>
          <w:sz w:val="19"/>
          <w:szCs w:val="19"/>
          <w:lang w:eastAsia="pl-PL"/>
        </w:rPr>
        <w:t>kwietniu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2E6DFC">
        <w:rPr>
          <w:rFonts w:ascii="Fira Sans" w:hAnsi="Fira Sans"/>
          <w:spacing w:val="-4"/>
          <w:sz w:val="19"/>
          <w:szCs w:val="19"/>
          <w:lang w:eastAsia="pl-PL"/>
        </w:rPr>
        <w:t>6,</w:t>
      </w:r>
      <w:r w:rsidR="00E72C88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E72C88">
        <w:rPr>
          <w:rFonts w:ascii="Fira Sans" w:hAnsi="Fira Sans"/>
          <w:spacing w:val="-4"/>
          <w:sz w:val="19"/>
          <w:szCs w:val="19"/>
          <w:lang w:eastAsia="pl-PL"/>
        </w:rPr>
        <w:t>6,3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7B6709" w:rsidRPr="007B670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417BBE57" w14:textId="77777777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4341F85B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65FEA7C4" wp14:editId="7576F606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54E19259" w14:textId="77777777" w:rsidR="00076593" w:rsidRPr="006A0F8F" w:rsidRDefault="00285D94" w:rsidP="00076593">
      <w:pPr>
        <w:spacing w:line="259" w:lineRule="auto"/>
      </w:pPr>
      <w:r w:rsidRPr="00285D94">
        <w:rPr>
          <w:noProof/>
        </w:rPr>
        <w:drawing>
          <wp:anchor distT="0" distB="0" distL="114300" distR="114300" simplePos="0" relativeHeight="254637056" behindDoc="0" locked="0" layoutInCell="1" allowOverlap="1" wp14:anchorId="6FC92CA1" wp14:editId="13C1FE6C">
            <wp:simplePos x="0" y="0"/>
            <wp:positionH relativeFrom="column">
              <wp:posOffset>5242560</wp:posOffset>
            </wp:positionH>
            <wp:positionV relativeFrom="paragraph">
              <wp:posOffset>462280</wp:posOffset>
            </wp:positionV>
            <wp:extent cx="1584960" cy="1762760"/>
            <wp:effectExtent l="0" t="0" r="0" b="0"/>
            <wp:wrapTopAndBottom/>
            <wp:docPr id="37" name="Obraz 37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D94">
        <w:rPr>
          <w:noProof/>
        </w:rPr>
        <w:drawing>
          <wp:anchor distT="0" distB="0" distL="114300" distR="114300" simplePos="0" relativeHeight="254636032" behindDoc="0" locked="0" layoutInCell="1" allowOverlap="1" wp14:anchorId="144A384C" wp14:editId="7E5E84E3">
            <wp:simplePos x="0" y="0"/>
            <wp:positionH relativeFrom="margin">
              <wp:align>right</wp:align>
            </wp:positionH>
            <wp:positionV relativeFrom="paragraph">
              <wp:posOffset>431800</wp:posOffset>
            </wp:positionV>
            <wp:extent cx="5122545" cy="1577340"/>
            <wp:effectExtent l="0" t="0" r="0" b="0"/>
            <wp:wrapTopAndBottom/>
            <wp:docPr id="16" name="Obraz 16" descr="Wykres 2. Wskaźnik ogólnego klimatu koniunktury gospodarczej w budownictwie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431027">
        <w:rPr>
          <w:rFonts w:ascii="Fira Sans" w:hAnsi="Fira Sans"/>
          <w:sz w:val="19"/>
          <w:szCs w:val="19"/>
          <w:lang w:eastAsia="pl-PL"/>
        </w:rPr>
        <w:t>kwietniu</w:t>
      </w:r>
      <w:r w:rsidR="0043102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2E6DFC">
        <w:rPr>
          <w:rFonts w:ascii="Fira Sans" w:hAnsi="Fira Sans"/>
          <w:sz w:val="19"/>
          <w:szCs w:val="19"/>
          <w:lang w:eastAsia="pl-PL"/>
        </w:rPr>
        <w:t>4,</w:t>
      </w:r>
      <w:r w:rsidR="00431027">
        <w:rPr>
          <w:rFonts w:ascii="Fira Sans" w:hAnsi="Fira Sans"/>
          <w:sz w:val="19"/>
          <w:szCs w:val="19"/>
          <w:lang w:eastAsia="pl-PL"/>
        </w:rPr>
        <w:t>0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>
        <w:rPr>
          <w:rFonts w:ascii="Fira Sans" w:hAnsi="Fira Sans"/>
          <w:sz w:val="19"/>
          <w:szCs w:val="19"/>
          <w:lang w:eastAsia="pl-PL"/>
        </w:rPr>
        <w:t xml:space="preserve">w </w:t>
      </w:r>
      <w:r w:rsidR="00431027">
        <w:rPr>
          <w:rFonts w:ascii="Fira Sans" w:hAnsi="Fira Sans"/>
          <w:sz w:val="19"/>
          <w:szCs w:val="19"/>
          <w:lang w:eastAsia="pl-PL"/>
        </w:rPr>
        <w:t>marcu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minus </w:t>
      </w:r>
      <w:r w:rsidR="00431027">
        <w:rPr>
          <w:rFonts w:ascii="Fira Sans" w:hAnsi="Fira Sans"/>
          <w:sz w:val="19"/>
          <w:szCs w:val="19"/>
          <w:lang w:eastAsia="pl-PL"/>
        </w:rPr>
        <w:t>4,9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6CB8519F" w14:textId="77777777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0B1CEB09" wp14:editId="6F716167">
            <wp:simplePos x="0" y="0"/>
            <wp:positionH relativeFrom="margin">
              <wp:posOffset>-81915</wp:posOffset>
            </wp:positionH>
            <wp:positionV relativeFrom="paragraph">
              <wp:posOffset>2160587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7620332D" w14:textId="77777777" w:rsidR="00E011CF" w:rsidRPr="006A0F8F" w:rsidRDefault="00285D94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285D94">
        <w:rPr>
          <w:noProof/>
        </w:rPr>
        <w:drawing>
          <wp:anchor distT="0" distB="0" distL="114300" distR="114300" simplePos="0" relativeHeight="254638080" behindDoc="0" locked="0" layoutInCell="1" allowOverlap="1" wp14:anchorId="6BB2A1E7" wp14:editId="3EFA13ED">
            <wp:simplePos x="0" y="0"/>
            <wp:positionH relativeFrom="margin">
              <wp:align>right</wp:align>
            </wp:positionH>
            <wp:positionV relativeFrom="paragraph">
              <wp:posOffset>391160</wp:posOffset>
            </wp:positionV>
            <wp:extent cx="5122545" cy="1577340"/>
            <wp:effectExtent l="0" t="0" r="0" b="0"/>
            <wp:wrapTopAndBottom/>
            <wp:docPr id="39" name="Obraz 39" descr="Wykres 3. Wskaźnik ogólnego klimatu koniunktury gospodarczej w handlu hurt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D94">
        <w:rPr>
          <w:noProof/>
        </w:rPr>
        <w:drawing>
          <wp:anchor distT="0" distB="0" distL="114300" distR="114300" simplePos="0" relativeHeight="254639104" behindDoc="0" locked="0" layoutInCell="1" allowOverlap="1" wp14:anchorId="1ADB526D" wp14:editId="6AF5E594">
            <wp:simplePos x="0" y="0"/>
            <wp:positionH relativeFrom="column">
              <wp:posOffset>5242560</wp:posOffset>
            </wp:positionH>
            <wp:positionV relativeFrom="paragraph">
              <wp:posOffset>350520</wp:posOffset>
            </wp:positionV>
            <wp:extent cx="1584960" cy="1762760"/>
            <wp:effectExtent l="0" t="0" r="0" b="8890"/>
            <wp:wrapTopAndBottom/>
            <wp:docPr id="47" name="Obraz 47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431027">
        <w:rPr>
          <w:rFonts w:ascii="Fira Sans" w:hAnsi="Fira Sans"/>
          <w:sz w:val="19"/>
          <w:szCs w:val="19"/>
          <w:lang w:eastAsia="pl-PL"/>
        </w:rPr>
        <w:t>kwietniu</w:t>
      </w:r>
      <w:r w:rsidR="0043102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</w:t>
      </w:r>
      <w:r w:rsidR="00431027">
        <w:rPr>
          <w:rFonts w:ascii="Fira Sans" w:hAnsi="Fira Sans"/>
          <w:sz w:val="19"/>
          <w:szCs w:val="19"/>
          <w:lang w:eastAsia="pl-PL"/>
        </w:rPr>
        <w:t>plus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</w:t>
      </w:r>
      <w:r w:rsidR="002E6DFC">
        <w:rPr>
          <w:rFonts w:ascii="Fira Sans" w:hAnsi="Fira Sans"/>
          <w:sz w:val="19"/>
          <w:szCs w:val="19"/>
          <w:lang w:eastAsia="pl-PL"/>
        </w:rPr>
        <w:t>0,9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431027">
        <w:rPr>
          <w:rFonts w:ascii="Fira Sans" w:hAnsi="Fira Sans"/>
          <w:sz w:val="19"/>
          <w:szCs w:val="19"/>
          <w:lang w:eastAsia="pl-PL"/>
        </w:rPr>
        <w:t>0</w:t>
      </w:r>
      <w:r w:rsidR="002E6DFC">
        <w:rPr>
          <w:rFonts w:ascii="Fira Sans" w:hAnsi="Fira Sans"/>
          <w:sz w:val="19"/>
          <w:szCs w:val="19"/>
          <w:lang w:eastAsia="pl-PL"/>
        </w:rPr>
        <w:t>,</w:t>
      </w:r>
      <w:r w:rsidR="00526E4A">
        <w:rPr>
          <w:rFonts w:ascii="Fira Sans" w:hAnsi="Fira Sans"/>
          <w:sz w:val="19"/>
          <w:szCs w:val="19"/>
          <w:lang w:eastAsia="pl-PL"/>
        </w:rPr>
        <w:t>9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przed miesiącem</w:t>
      </w:r>
      <w:r w:rsidR="00990347">
        <w:rPr>
          <w:rFonts w:ascii="Fira Sans" w:hAnsi="Fira Sans"/>
          <w:sz w:val="19"/>
          <w:szCs w:val="19"/>
          <w:lang w:eastAsia="pl-PL"/>
        </w:rPr>
        <w:t>)</w:t>
      </w:r>
      <w:r w:rsidR="00990347" w:rsidRPr="006A0F8F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4C582D46" w14:textId="77777777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67551A1" wp14:editId="0DC978DD">
            <wp:simplePos x="0" y="0"/>
            <wp:positionH relativeFrom="margin">
              <wp:posOffset>19685</wp:posOffset>
            </wp:positionH>
            <wp:positionV relativeFrom="paragraph">
              <wp:posOffset>2004695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6DCDADDE" w14:textId="77777777" w:rsidR="001F6620" w:rsidRPr="006A0F8F" w:rsidRDefault="00285D94" w:rsidP="00BF33F6">
      <w:pPr>
        <w:spacing w:line="259" w:lineRule="auto"/>
      </w:pPr>
      <w:r w:rsidRPr="00285D94">
        <w:rPr>
          <w:noProof/>
        </w:rPr>
        <w:drawing>
          <wp:anchor distT="0" distB="0" distL="114300" distR="114300" simplePos="0" relativeHeight="254641152" behindDoc="0" locked="0" layoutInCell="1" allowOverlap="1" wp14:anchorId="052E7501" wp14:editId="624B5C1C">
            <wp:simplePos x="0" y="0"/>
            <wp:positionH relativeFrom="column">
              <wp:posOffset>5232400</wp:posOffset>
            </wp:positionH>
            <wp:positionV relativeFrom="paragraph">
              <wp:posOffset>360680</wp:posOffset>
            </wp:positionV>
            <wp:extent cx="1584960" cy="1762760"/>
            <wp:effectExtent l="0" t="0" r="0" b="8890"/>
            <wp:wrapTopAndBottom/>
            <wp:docPr id="56" name="Obraz 56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D94">
        <w:rPr>
          <w:noProof/>
        </w:rPr>
        <w:drawing>
          <wp:anchor distT="0" distB="0" distL="114300" distR="114300" simplePos="0" relativeHeight="254640128" behindDoc="0" locked="0" layoutInCell="1" allowOverlap="1" wp14:anchorId="00199995" wp14:editId="7125A2D2">
            <wp:simplePos x="0" y="0"/>
            <wp:positionH relativeFrom="margin">
              <wp:align>right</wp:align>
            </wp:positionH>
            <wp:positionV relativeFrom="paragraph">
              <wp:posOffset>401320</wp:posOffset>
            </wp:positionV>
            <wp:extent cx="5122545" cy="1577340"/>
            <wp:effectExtent l="0" t="0" r="0" b="0"/>
            <wp:wrapTopAndBottom/>
            <wp:docPr id="54" name="Obraz 54" descr="Wykres 4. Wskaźnik ogólnego klimatu koniunktury gospodarczej w handlu detaliczn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3C6C6F">
        <w:rPr>
          <w:rFonts w:ascii="Fira Sans" w:hAnsi="Fira Sans"/>
          <w:sz w:val="19"/>
          <w:szCs w:val="19"/>
          <w:lang w:eastAsia="pl-PL"/>
        </w:rPr>
        <w:t>kwietniu</w:t>
      </w:r>
      <w:r w:rsidR="003C6C6F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3C6C6F">
        <w:rPr>
          <w:rFonts w:ascii="Fira Sans" w:hAnsi="Fira Sans"/>
          <w:sz w:val="19"/>
          <w:szCs w:val="19"/>
          <w:lang w:eastAsia="pl-PL"/>
        </w:rPr>
        <w:t>2,0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3C6C6F">
        <w:rPr>
          <w:rFonts w:ascii="Fira Sans" w:hAnsi="Fira Sans"/>
          <w:sz w:val="19"/>
          <w:szCs w:val="19"/>
          <w:lang w:eastAsia="pl-PL"/>
        </w:rPr>
        <w:t>1,9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w </w:t>
      </w:r>
      <w:r w:rsidR="003C6C6F">
        <w:rPr>
          <w:rFonts w:ascii="Fira Sans" w:hAnsi="Fira Sans"/>
          <w:sz w:val="19"/>
          <w:szCs w:val="19"/>
          <w:lang w:eastAsia="pl-PL"/>
        </w:rPr>
        <w:t>marcu</w:t>
      </w:r>
      <w:r w:rsidR="00705212">
        <w:rPr>
          <w:rFonts w:ascii="Fira Sans" w:hAnsi="Fira Sans"/>
          <w:sz w:val="19"/>
          <w:szCs w:val="19"/>
          <w:lang w:eastAsia="pl-PL"/>
        </w:rPr>
        <w:t>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06941CE1" w14:textId="77777777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7B24A7B2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48424E33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4BE44D3F" wp14:editId="1074543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32BEE228" w14:textId="77777777" w:rsidR="00025667" w:rsidRPr="006A0F8F" w:rsidRDefault="006716DC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716DC">
        <w:rPr>
          <w:noProof/>
        </w:rPr>
        <w:drawing>
          <wp:anchor distT="0" distB="0" distL="114300" distR="114300" simplePos="0" relativeHeight="254643200" behindDoc="0" locked="0" layoutInCell="1" allowOverlap="1" wp14:anchorId="59CF6BCA" wp14:editId="05670BDD">
            <wp:simplePos x="0" y="0"/>
            <wp:positionH relativeFrom="column">
              <wp:posOffset>5227320</wp:posOffset>
            </wp:positionH>
            <wp:positionV relativeFrom="paragraph">
              <wp:posOffset>381000</wp:posOffset>
            </wp:positionV>
            <wp:extent cx="1584960" cy="1762760"/>
            <wp:effectExtent l="0" t="0" r="0" b="8890"/>
            <wp:wrapTopAndBottom/>
            <wp:docPr id="58" name="Obraz 58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6DC">
        <w:rPr>
          <w:noProof/>
        </w:rPr>
        <w:drawing>
          <wp:anchor distT="0" distB="0" distL="114300" distR="114300" simplePos="0" relativeHeight="254642176" behindDoc="0" locked="0" layoutInCell="1" allowOverlap="1" wp14:anchorId="5D3ECAD7" wp14:editId="4CF884BA">
            <wp:simplePos x="0" y="0"/>
            <wp:positionH relativeFrom="margin">
              <wp:align>right</wp:align>
            </wp:positionH>
            <wp:positionV relativeFrom="paragraph">
              <wp:posOffset>426720</wp:posOffset>
            </wp:positionV>
            <wp:extent cx="5122545" cy="1577340"/>
            <wp:effectExtent l="0" t="0" r="0" b="0"/>
            <wp:wrapTopAndBottom/>
            <wp:docPr id="57" name="Obraz 57" descr="Wykres 5. Wskaźnik ogólnego klimatu koniunktury gospodarczej w transporcie i gospodarce magazynowej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3C6C6F">
        <w:rPr>
          <w:rFonts w:ascii="Fira Sans" w:hAnsi="Fira Sans"/>
          <w:sz w:val="19"/>
          <w:szCs w:val="19"/>
          <w:lang w:eastAsia="pl-PL"/>
        </w:rPr>
        <w:t>kwietniu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3C6C6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C6C6F">
        <w:rPr>
          <w:rFonts w:ascii="Fira Sans" w:eastAsia="Times New Roman" w:hAnsi="Fira Sans" w:cs="Times New Roman"/>
          <w:sz w:val="19"/>
          <w:szCs w:val="19"/>
          <w:lang w:eastAsia="pl-PL"/>
        </w:rPr>
        <w:t>0,3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minus </w:t>
      </w:r>
      <w:r w:rsidR="00CE2A22">
        <w:rPr>
          <w:rFonts w:ascii="Fira Sans" w:eastAsia="Times New Roman" w:hAnsi="Fira Sans" w:cs="Times New Roman"/>
          <w:sz w:val="19"/>
          <w:szCs w:val="19"/>
          <w:lang w:eastAsia="pl-PL"/>
        </w:rPr>
        <w:t>2,</w:t>
      </w:r>
      <w:r w:rsidR="003C6C6F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FF6D406" w14:textId="7777777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7508BF9D" wp14:editId="6BABE763">
            <wp:simplePos x="0" y="0"/>
            <wp:positionH relativeFrom="margin">
              <wp:align>left</wp:align>
            </wp:positionH>
            <wp:positionV relativeFrom="paragraph">
              <wp:posOffset>2112010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B30CC90" w14:textId="77777777" w:rsidR="000C5ECF" w:rsidRPr="006A0F8F" w:rsidRDefault="006C7983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C7983">
        <w:rPr>
          <w:noProof/>
        </w:rPr>
        <w:drawing>
          <wp:anchor distT="0" distB="0" distL="114300" distR="114300" simplePos="0" relativeHeight="254645248" behindDoc="0" locked="0" layoutInCell="1" allowOverlap="1" wp14:anchorId="3CD8BCD2" wp14:editId="61D0A7DE">
            <wp:simplePos x="0" y="0"/>
            <wp:positionH relativeFrom="column">
              <wp:posOffset>5237480</wp:posOffset>
            </wp:positionH>
            <wp:positionV relativeFrom="paragraph">
              <wp:posOffset>349250</wp:posOffset>
            </wp:positionV>
            <wp:extent cx="1584960" cy="1762760"/>
            <wp:effectExtent l="0" t="0" r="0" b="8890"/>
            <wp:wrapTopAndBottom/>
            <wp:docPr id="207" name="Obraz 207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983">
        <w:rPr>
          <w:noProof/>
        </w:rPr>
        <w:drawing>
          <wp:anchor distT="0" distB="0" distL="114300" distR="114300" simplePos="0" relativeHeight="254644224" behindDoc="0" locked="0" layoutInCell="1" allowOverlap="1" wp14:anchorId="1CC4D8DA" wp14:editId="46BFD792">
            <wp:simplePos x="0" y="0"/>
            <wp:positionH relativeFrom="margin">
              <wp:align>right</wp:align>
            </wp:positionH>
            <wp:positionV relativeFrom="paragraph">
              <wp:posOffset>389890</wp:posOffset>
            </wp:positionV>
            <wp:extent cx="5122545" cy="1577340"/>
            <wp:effectExtent l="0" t="0" r="0" b="0"/>
            <wp:wrapTopAndBottom/>
            <wp:docPr id="206" name="Obraz 206" descr="Wykres 6. Wskaźnik ogólnego klimatu koniunktury gospodarczej w zakwaterowaniu i gastronomi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A31074">
        <w:rPr>
          <w:rFonts w:ascii="Fira Sans" w:hAnsi="Fira Sans"/>
          <w:sz w:val="19"/>
          <w:szCs w:val="19"/>
          <w:lang w:eastAsia="pl-PL"/>
        </w:rPr>
        <w:t>kwietniu</w:t>
      </w:r>
      <w:r w:rsidR="00A31074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31074">
        <w:rPr>
          <w:rFonts w:ascii="Fira Sans" w:eastAsia="Times New Roman" w:hAnsi="Fira Sans" w:cs="Times New Roman"/>
          <w:sz w:val="19"/>
          <w:szCs w:val="19"/>
          <w:lang w:eastAsia="pl-PL"/>
        </w:rPr>
        <w:t>11,4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A31074">
        <w:rPr>
          <w:rFonts w:ascii="Fira Sans" w:eastAsia="Times New Roman" w:hAnsi="Fira Sans" w:cs="Times New Roman"/>
          <w:sz w:val="19"/>
          <w:szCs w:val="19"/>
          <w:lang w:eastAsia="pl-PL"/>
        </w:rPr>
        <w:t>marcu</w:t>
      </w:r>
      <w:r w:rsidR="0073187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C915A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31074">
        <w:rPr>
          <w:rFonts w:ascii="Fira Sans" w:eastAsia="Times New Roman" w:hAnsi="Fira Sans" w:cs="Times New Roman"/>
          <w:sz w:val="19"/>
          <w:szCs w:val="19"/>
          <w:lang w:eastAsia="pl-PL"/>
        </w:rPr>
        <w:t>8,2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A2476BF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8BDD49B" wp14:editId="35920C9C">
            <wp:simplePos x="0" y="0"/>
            <wp:positionH relativeFrom="margin">
              <wp:posOffset>-50800</wp:posOffset>
            </wp:positionH>
            <wp:positionV relativeFrom="paragraph">
              <wp:posOffset>2029460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23EC4D56" w14:textId="77777777" w:rsidR="00AB7E2E" w:rsidRPr="006A0F8F" w:rsidRDefault="00003B6D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003B6D">
        <w:rPr>
          <w:noProof/>
        </w:rPr>
        <w:drawing>
          <wp:anchor distT="0" distB="0" distL="114300" distR="114300" simplePos="0" relativeHeight="254647296" behindDoc="0" locked="0" layoutInCell="1" allowOverlap="1" wp14:anchorId="3EFA8F65" wp14:editId="2D5BDD8D">
            <wp:simplePos x="0" y="0"/>
            <wp:positionH relativeFrom="column">
              <wp:posOffset>5242560</wp:posOffset>
            </wp:positionH>
            <wp:positionV relativeFrom="paragraph">
              <wp:posOffset>477520</wp:posOffset>
            </wp:positionV>
            <wp:extent cx="1584960" cy="1762760"/>
            <wp:effectExtent l="0" t="0" r="0" b="8890"/>
            <wp:wrapTopAndBottom/>
            <wp:docPr id="209" name="Obraz 209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B6D">
        <w:rPr>
          <w:noProof/>
        </w:rPr>
        <w:drawing>
          <wp:anchor distT="0" distB="0" distL="114300" distR="114300" simplePos="0" relativeHeight="254646272" behindDoc="0" locked="0" layoutInCell="1" allowOverlap="1" wp14:anchorId="384F251E" wp14:editId="4F4FC0E5">
            <wp:simplePos x="0" y="0"/>
            <wp:positionH relativeFrom="margin">
              <wp:align>right</wp:align>
            </wp:positionH>
            <wp:positionV relativeFrom="paragraph">
              <wp:posOffset>528320</wp:posOffset>
            </wp:positionV>
            <wp:extent cx="5122545" cy="1577340"/>
            <wp:effectExtent l="0" t="0" r="0" b="0"/>
            <wp:wrapTopAndBottom/>
            <wp:docPr id="208" name="Obraz 208" descr="Wykres 7. Wskaźnik ogólnego klimatu koniunktury gospodarczej w informacji i komunikacj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F40FCC">
        <w:rPr>
          <w:rFonts w:ascii="Fira Sans" w:hAnsi="Fira Sans"/>
          <w:sz w:val="19"/>
          <w:szCs w:val="19"/>
          <w:lang w:eastAsia="pl-PL"/>
        </w:rPr>
        <w:t>kwietniu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F40FCC">
        <w:rPr>
          <w:rFonts w:ascii="Fira Sans" w:eastAsia="Times New Roman" w:hAnsi="Fira Sans" w:cs="Times New Roman"/>
          <w:sz w:val="19"/>
          <w:szCs w:val="19"/>
          <w:lang w:eastAsia="pl-PL"/>
        </w:rPr>
        <w:t>9,5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F40FCC">
        <w:rPr>
          <w:rFonts w:ascii="Fira Sans" w:eastAsia="Times New Roman" w:hAnsi="Fira Sans" w:cs="Times New Roman"/>
          <w:sz w:val="19"/>
          <w:szCs w:val="19"/>
          <w:lang w:eastAsia="pl-PL"/>
        </w:rPr>
        <w:t>8,0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B5FAED0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60C241D8" w14:textId="77777777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41A7F898" wp14:editId="63F8AC2B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4"/>
      </w:r>
    </w:p>
    <w:p w14:paraId="1764E4F8" w14:textId="77777777" w:rsidR="007236B6" w:rsidRPr="006A0F8F" w:rsidRDefault="00193E60" w:rsidP="00BF33F6">
      <w:pPr>
        <w:spacing w:line="259" w:lineRule="auto"/>
      </w:pPr>
      <w:r w:rsidRPr="00193E60">
        <w:rPr>
          <w:noProof/>
        </w:rPr>
        <w:drawing>
          <wp:anchor distT="0" distB="0" distL="114300" distR="114300" simplePos="0" relativeHeight="254649344" behindDoc="0" locked="0" layoutInCell="1" allowOverlap="1" wp14:anchorId="55F1DC5D" wp14:editId="3A9FC775">
            <wp:simplePos x="0" y="0"/>
            <wp:positionH relativeFrom="column">
              <wp:posOffset>5217160</wp:posOffset>
            </wp:positionH>
            <wp:positionV relativeFrom="paragraph">
              <wp:posOffset>355600</wp:posOffset>
            </wp:positionV>
            <wp:extent cx="1584960" cy="1762760"/>
            <wp:effectExtent l="0" t="0" r="0" b="8890"/>
            <wp:wrapTopAndBottom/>
            <wp:docPr id="212" name="Obraz 212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E60">
        <w:rPr>
          <w:noProof/>
        </w:rPr>
        <w:drawing>
          <wp:anchor distT="0" distB="0" distL="114300" distR="114300" simplePos="0" relativeHeight="254648320" behindDoc="0" locked="0" layoutInCell="1" allowOverlap="1" wp14:anchorId="1EB3AE05" wp14:editId="6E27B979">
            <wp:simplePos x="0" y="0"/>
            <wp:positionH relativeFrom="margin">
              <wp:align>right</wp:align>
            </wp:positionH>
            <wp:positionV relativeFrom="paragraph">
              <wp:posOffset>387985</wp:posOffset>
            </wp:positionV>
            <wp:extent cx="5122545" cy="1577340"/>
            <wp:effectExtent l="0" t="0" r="0" b="0"/>
            <wp:wrapTopAndBottom/>
            <wp:docPr id="211" name="Obraz 211" descr="Wykres 8. Wskaźnik ogólnego klimatu koniunktury gospodarczej w finansach i ubezpieczeniach – wartości w latach 2019-2025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6A2EE0">
        <w:rPr>
          <w:rFonts w:ascii="Fira Sans" w:hAnsi="Fira Sans"/>
          <w:sz w:val="19"/>
          <w:szCs w:val="19"/>
          <w:lang w:eastAsia="pl-PL"/>
        </w:rPr>
        <w:t>kwietniu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6A2EE0">
        <w:rPr>
          <w:rFonts w:ascii="Fira Sans" w:eastAsia="Times New Roman" w:hAnsi="Fira Sans" w:cs="Times New Roman"/>
          <w:sz w:val="19"/>
          <w:szCs w:val="19"/>
          <w:lang w:eastAsia="pl-PL"/>
        </w:rPr>
        <w:t>25,1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6A2EE0">
        <w:rPr>
          <w:rFonts w:ascii="Fira Sans" w:eastAsia="Times New Roman" w:hAnsi="Fira Sans" w:cs="Times New Roman"/>
          <w:sz w:val="19"/>
          <w:szCs w:val="19"/>
          <w:lang w:eastAsia="pl-PL"/>
        </w:rPr>
        <w:t>23,2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4B0CE58" w14:textId="77777777" w:rsidR="001C7CB8" w:rsidRPr="006A0F8F" w:rsidRDefault="001C7CB8" w:rsidP="005F7317"/>
    <w:p w14:paraId="5DE8CE0C" w14:textId="0ED34588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440498BF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359885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6E291150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88A1297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3F7ED5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79581AAF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B32193" w:rsidRPr="006A0F8F" w14:paraId="235EBB4A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7F64A3E3" w14:textId="77777777" w:rsidR="00B32193" w:rsidRPr="006A0F8F" w:rsidRDefault="00B32193" w:rsidP="00B3219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25792" behindDoc="0" locked="0" layoutInCell="1" allowOverlap="1" wp14:anchorId="050357FD" wp14:editId="6C53304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bottom"/>
          </w:tcPr>
          <w:p w14:paraId="52F026C3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620BE4E0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D583DA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-7,7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3D41955E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180C1A6E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B32193" w:rsidRPr="006A0F8F" w14:paraId="44A50610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43CABF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7C5B217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4DF8BE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4C6970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75D46A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62C17A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B32193" w:rsidRPr="006A0F8F" w14:paraId="547E1BD5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9E67C1E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A3443D7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1B911A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9A984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D0526E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9F704C0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B32193" w:rsidRPr="006A0F8F" w14:paraId="6B8FAF68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FE8B4E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432E968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310BD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A0989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09BB8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06B32F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</w:tr>
      <w:tr w:rsidR="00B32193" w:rsidRPr="006A0F8F" w14:paraId="497BA232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2491C06" w14:textId="77777777" w:rsidR="00B32193" w:rsidRPr="006A0F8F" w:rsidRDefault="00B32193" w:rsidP="00B32193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26816" behindDoc="0" locked="0" layoutInCell="1" allowOverlap="1" wp14:anchorId="4E708D9A" wp14:editId="4EF53D90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9C4D3BE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FBF76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4EA03A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5B64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B0F6AA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B32193" w:rsidRPr="006A0F8F" w14:paraId="3C9648DD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70A390C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E3B55E1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5A6E6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4970AF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749D3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1BF8D2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B32193" w:rsidRPr="006A0F8F" w14:paraId="3DF62C7E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761542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91A700E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496BE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BE4EB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DDD63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6F9D6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B32193" w:rsidRPr="006A0F8F" w14:paraId="59BF99BB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815C0E8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59643AB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AEEA96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6A52CF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F7B2A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8CA5C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B32193" w:rsidRPr="006A0F8F" w14:paraId="143E0B6A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67972C0" w14:textId="77777777" w:rsidR="00B32193" w:rsidRPr="006A0F8F" w:rsidRDefault="00B32193" w:rsidP="00B32193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27840" behindDoc="0" locked="0" layoutInCell="1" allowOverlap="1" wp14:anchorId="31479761" wp14:editId="22872474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C340519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B43F4A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ECBDFF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41976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5969D6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</w:tr>
      <w:tr w:rsidR="00B32193" w:rsidRPr="006A0F8F" w14:paraId="72F8BCB7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B489EBA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BFE0869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955884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71BEE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B4B28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032ABE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</w:tr>
      <w:tr w:rsidR="00B32193" w:rsidRPr="006A0F8F" w14:paraId="73090CD9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6C9A7C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06F775E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430F56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B04D4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9274F0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59CFFA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7,8</w:t>
            </w:r>
          </w:p>
        </w:tc>
      </w:tr>
      <w:tr w:rsidR="00B32193" w:rsidRPr="006A0F8F" w14:paraId="38DB8007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D3ED6D8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EC4F99B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A880AE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5D7717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AE8C10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40326F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B32193" w:rsidRPr="006A0F8F" w14:paraId="5D10F2FD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7CB4CC1" w14:textId="77777777" w:rsidR="00B32193" w:rsidRPr="006A0F8F" w:rsidRDefault="00B32193" w:rsidP="00B32193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28864" behindDoc="0" locked="0" layoutInCell="1" allowOverlap="1" wp14:anchorId="358E432B" wp14:editId="2DB397F9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D4C7B81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2AD336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F5A62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F49A8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3D853B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B32193" w:rsidRPr="006A0F8F" w14:paraId="74E6392F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E46CDBE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D4FD933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4C580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D946C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7E0CE7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C1B914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B32193" w:rsidRPr="006A0F8F" w14:paraId="29E14CEB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F2CC945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4322606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E97260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D5773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4B1E26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4D065E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</w:tr>
      <w:tr w:rsidR="00B32193" w:rsidRPr="006A0F8F" w14:paraId="41699DF0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350A797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83A2BFE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B66479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394E74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83591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8FE5E0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B32193" w:rsidRPr="006A0F8F" w14:paraId="2433C6CB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BDCDBE7" w14:textId="77777777" w:rsidR="00B32193" w:rsidRPr="006A0F8F" w:rsidRDefault="00B32193" w:rsidP="00B3219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29888" behindDoc="0" locked="0" layoutInCell="1" allowOverlap="1" wp14:anchorId="5DD9ECA5" wp14:editId="0C5850D5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2ECECFC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4C3EA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0BCACE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7027A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AD7A26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B32193" w:rsidRPr="006A0F8F" w14:paraId="256A4165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15E1C0E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2673BC6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6CE9F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90DD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759C4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F9CE40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B32193" w:rsidRPr="006A0F8F" w14:paraId="335DECB6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85B98DA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D03E93D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17C7B7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55896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84162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5357D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B32193" w:rsidRPr="006A0F8F" w14:paraId="3919E0D2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4EC388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9B001D6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4348E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4FCD49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83326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324F5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B32193" w:rsidRPr="006A0F8F" w14:paraId="7C1E553A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0D29E93" w14:textId="77777777" w:rsidR="00B32193" w:rsidRPr="006A0F8F" w:rsidRDefault="00B32193" w:rsidP="00B3219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30912" behindDoc="0" locked="0" layoutInCell="1" allowOverlap="1" wp14:anchorId="3321BB85" wp14:editId="3023A360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B1A2F6B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99D05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D9B95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76F54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7,0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66E2F9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B32193" w:rsidRPr="006A0F8F" w14:paraId="38D0E753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2B88C21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CE4A3C7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6C08A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95803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6537C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51A30D9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B32193" w:rsidRPr="006A0F8F" w14:paraId="4BFD715E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147239C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12DE3F2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8EB7A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29058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C59674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29E9D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B32193" w:rsidRPr="006A0F8F" w14:paraId="488D3618" w14:textId="77777777" w:rsidTr="00B32193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54F2F1E6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736DABA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71C0B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FA768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A221A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F1491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B32193" w:rsidRPr="006A0F8F" w14:paraId="495BA645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6C61088A" w14:textId="77777777" w:rsidR="00B32193" w:rsidRDefault="00B32193" w:rsidP="00B3219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31936" behindDoc="0" locked="0" layoutInCell="1" allowOverlap="1" wp14:anchorId="623F6D58" wp14:editId="3652B025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14:paraId="61917D75" w14:textId="77777777" w:rsidR="00B32193" w:rsidRPr="006A0F8F" w:rsidRDefault="00B32193" w:rsidP="00B3219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586DDED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FCA09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A8C1D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21A69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2015D0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</w:tr>
      <w:tr w:rsidR="00B32193" w:rsidRPr="006A0F8F" w14:paraId="1AB38082" w14:textId="77777777" w:rsidTr="00B32193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5C068A25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1EE888F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F984A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61F48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EF8A7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9F7E0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  <w:tr w:rsidR="00B32193" w:rsidRPr="006A0F8F" w14:paraId="031BDB95" w14:textId="77777777" w:rsidTr="00B32193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355AF4D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9330007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94EB79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1A867C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A5EA8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C23590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B32193" w:rsidRPr="006A0F8F" w14:paraId="394BBE52" w14:textId="77777777" w:rsidTr="00B32193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C39BC6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13BE110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35DD0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6D5AEA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45A92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B766D4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9,5</w:t>
            </w:r>
          </w:p>
        </w:tc>
      </w:tr>
      <w:tr w:rsidR="00B32193" w:rsidRPr="006A0F8F" w14:paraId="2A3380C2" w14:textId="77777777" w:rsidTr="00B32193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29D1352B" w14:textId="77777777" w:rsidR="00B32193" w:rsidRPr="006A0F8F" w:rsidRDefault="00B32193" w:rsidP="00B3219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32960" behindDoc="0" locked="0" layoutInCell="1" allowOverlap="1" wp14:anchorId="1D3C59DA" wp14:editId="2F4FD4F1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9F1833E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44CC73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6412F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8A0F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83FAA5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B32193" w:rsidRPr="006A0F8F" w14:paraId="26A12AF3" w14:textId="77777777" w:rsidTr="00B32193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4DF4CC6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591078B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DB418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20,8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6CBBD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6E257A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3A0B08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B32193" w:rsidRPr="006A0F8F" w14:paraId="4BC276E2" w14:textId="77777777" w:rsidTr="00B32193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0FF96214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D345CC6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D80B06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2B98A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8C36B4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1B70C8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33,3</w:t>
            </w:r>
          </w:p>
        </w:tc>
      </w:tr>
      <w:tr w:rsidR="00B32193" w:rsidRPr="006A0F8F" w14:paraId="4BBA5EAF" w14:textId="77777777" w:rsidTr="00B32193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E5787DA" w14:textId="77777777" w:rsidR="00B32193" w:rsidRPr="006A0F8F" w:rsidRDefault="00B32193" w:rsidP="00B3219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14:paraId="7F03A888" w14:textId="77777777" w:rsidR="00B32193" w:rsidRPr="006A0F8F" w:rsidRDefault="00B32193" w:rsidP="00B321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A6570CD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0A54B01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03B39BB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0B22A902" w14:textId="77777777" w:rsidR="00B32193" w:rsidRPr="00B32193" w:rsidRDefault="00B32193" w:rsidP="00B32193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32193"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</w:tr>
    </w:tbl>
    <w:p w14:paraId="47CF38D0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73C36A36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2ACE93FA" w14:textId="77777777"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 xml:space="preserve">Pogłębione pytania o aktualne zagadnienia gospodarcze – oceny </w:t>
      </w:r>
      <w:r w:rsidR="00705A61">
        <w:rPr>
          <w:sz w:val="28"/>
          <w:szCs w:val="28"/>
        </w:rPr>
        <w:br/>
      </w:r>
      <w:r w:rsidRPr="006A0F8F">
        <w:rPr>
          <w:sz w:val="28"/>
          <w:szCs w:val="28"/>
        </w:rPr>
        <w:t>i oczekiwania</w:t>
      </w:r>
    </w:p>
    <w:p w14:paraId="520FA91F" w14:textId="77777777"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14:paraId="217E46C7" w14:textId="77777777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3DD7F928" w14:textId="77777777"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2" w:name="_Hlk144200717"/>
            <w:r w:rsidRPr="006A0F8F">
              <w:rPr>
                <w:rFonts w:ascii="Fira Sans" w:hAnsi="Fira Sans"/>
                <w:sz w:val="14"/>
                <w:szCs w:val="14"/>
              </w:rPr>
              <w:t>Badanie zostało przeprowadzone od 1 do 10 dnia bieżącego miesiąca na próbie jednostek przemysłowych, budowlanych, handlowych i usługowych. Odpowiedzi na cały dodatkowy blok pytań są udzielane na zasadzie dobrowolności. W poniższej tab</w:t>
            </w:r>
            <w:r w:rsidR="007C60B2"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 w:rsidR="003B0E2D"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procent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2"/>
    <w:p w14:paraId="046E1291" w14:textId="3A4F5880" w:rsidR="00943E91" w:rsidRPr="006A0F8F" w:rsidRDefault="00054088" w:rsidP="00943E91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ica</w:t>
      </w:r>
      <w:r w:rsidR="00943E91" w:rsidRPr="006A0F8F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943E91" w:rsidRPr="006A0F8F" w14:paraId="686AF413" w14:textId="77777777" w:rsidTr="00F469B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CB0917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128649D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611456" behindDoc="0" locked="0" layoutInCell="1" allowOverlap="1" wp14:anchorId="24A8E5BD" wp14:editId="7E82425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3" name="Obraz 43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A8A9C9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2865A2F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612480" behindDoc="0" locked="0" layoutInCell="1" allowOverlap="1" wp14:anchorId="663937FC" wp14:editId="3C25B9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6" name="Obraz 46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3EB8EF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C49660B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613504" behindDoc="0" locked="0" layoutInCell="1" allowOverlap="1" wp14:anchorId="0E5BA5B4" wp14:editId="6CF098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9" name="Obraz 49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DC76D6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22C7A41F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FEFEB76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614528" behindDoc="0" locked="0" layoutInCell="1" allowOverlap="1" wp14:anchorId="651BE85F" wp14:editId="7AAE71D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290289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A52EE20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615552" behindDoc="0" locked="0" layoutInCell="1" allowOverlap="1" wp14:anchorId="1151D2BF" wp14:editId="0B0E9F4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862FD8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38E652BA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616576" behindDoc="0" locked="0" layoutInCell="1" allowOverlap="1" wp14:anchorId="4B0097D1" wp14:editId="70CD1BE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07A91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43E91" w:rsidRPr="006A0F8F" w14:paraId="4637DCB9" w14:textId="77777777" w:rsidTr="00F469B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227037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WPŁYW WOJNY W UKRAINIE</w:t>
            </w:r>
          </w:p>
        </w:tc>
      </w:tr>
      <w:tr w:rsidR="00943E91" w:rsidRPr="006A0F8F" w14:paraId="0491E241" w14:textId="77777777" w:rsidTr="00F469B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681B90E0" w14:textId="77777777" w:rsidR="00943E91" w:rsidRPr="006A0F8F" w:rsidRDefault="00943E91" w:rsidP="00F469B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43E91" w:rsidRPr="006A0F8F" w14:paraId="31CEA718" w14:textId="77777777" w:rsidTr="00F469B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BA19B45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1. Negatywne skutki wojny w Ukrainie i jej konsekwencje dla prowadzonej przez Państwa firmę działalności gospodarczej będą w bieżącym miesiącu:</w:t>
            </w:r>
          </w:p>
        </w:tc>
      </w:tr>
      <w:tr w:rsidR="006A6BE4" w:rsidRPr="006A0F8F" w14:paraId="686B872E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FED1577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5D5697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FA8F7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91B17F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531D97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A31C7F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4890AAF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49,5</w:t>
            </w:r>
          </w:p>
        </w:tc>
      </w:tr>
      <w:tr w:rsidR="006A6BE4" w:rsidRPr="006A0F8F" w14:paraId="2A0FD10C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02DE4FA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B6088F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734991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DA0C08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0C45E7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E29533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A8276AE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45,4</w:t>
            </w:r>
          </w:p>
        </w:tc>
      </w:tr>
      <w:tr w:rsidR="006A6BE4" w:rsidRPr="006A0F8F" w14:paraId="00258FB5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BD3790D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D7AA56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AE6B12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4E9CD6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E364A1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9858BD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B914C36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</w:tr>
      <w:tr w:rsidR="006A6BE4" w:rsidRPr="006A0F8F" w14:paraId="42873DB7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C06CF4C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4B6775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CDB5B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08029C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58D844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6D6805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63C4DF3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</w:tr>
      <w:tr w:rsidR="006A6BE4" w:rsidRPr="006A0F8F" w14:paraId="04FEB2AE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9577889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B7FE8F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AD5ECF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1B0125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07A908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EC616A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061DA40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94,9</w:t>
            </w:r>
          </w:p>
        </w:tc>
      </w:tr>
      <w:tr w:rsidR="006A6BE4" w:rsidRPr="006A0F8F" w14:paraId="33447F57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A196021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suma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899E30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868D3A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E4B23A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9631D7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02C59F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64274D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</w:tr>
      <w:tr w:rsidR="00943E91" w:rsidRPr="006A0F8F" w14:paraId="5D7BD3C3" w14:textId="77777777" w:rsidTr="00F469B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65D5FDF0" w14:textId="77777777" w:rsidR="00943E91" w:rsidRPr="006A0F8F" w:rsidRDefault="00943E91" w:rsidP="00F469B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43E91" w:rsidRPr="006A0F8F" w14:paraId="7A064CBF" w14:textId="77777777" w:rsidTr="00F469B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277D3D3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2. Z zaobserwowanych w ostatnim miesiącu negatywnych skutków wojny w Ukrainie najbardziej do Państwa firmy odnoszą się:</w:t>
            </w:r>
          </w:p>
        </w:tc>
      </w:tr>
      <w:tr w:rsidR="006A6BE4" w:rsidRPr="006A0F8F" w14:paraId="4C977DA2" w14:textId="77777777" w:rsidTr="006A6BE4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EBB2868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0A02B6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16CD4C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CE9388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FEA7B8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74F31F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99FA55C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38,2</w:t>
            </w:r>
          </w:p>
        </w:tc>
      </w:tr>
      <w:tr w:rsidR="006A6BE4" w:rsidRPr="006A0F8F" w14:paraId="692E537C" w14:textId="77777777" w:rsidTr="006A6BE4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6ABB8711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398180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29DBAD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DD3CF6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787D49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6B4425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9220533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72,7</w:t>
            </w:r>
          </w:p>
        </w:tc>
      </w:tr>
      <w:tr w:rsidR="006A6BE4" w:rsidRPr="006A0F8F" w14:paraId="4B0BC750" w14:textId="77777777" w:rsidTr="006A6BE4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145B3B5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0C03AA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F57397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6031BB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60D6E2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2070FF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9BB8C3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8,0</w:t>
            </w:r>
          </w:p>
        </w:tc>
      </w:tr>
      <w:tr w:rsidR="006A6BE4" w:rsidRPr="006A0F8F" w14:paraId="484F4F0F" w14:textId="77777777" w:rsidTr="006A6BE4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DEA23ED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710919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76E14C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ADD295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74A440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CE0A7C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F750BB6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</w:tr>
      <w:tr w:rsidR="006A6BE4" w:rsidRPr="006A0F8F" w14:paraId="5F4E96C9" w14:textId="77777777" w:rsidTr="006A6BE4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2598DBBA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3229E9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7ECA74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2992E3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F50AFF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B3AE48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31CB3C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</w:tr>
      <w:tr w:rsidR="006A6BE4" w:rsidRPr="006A0F8F" w14:paraId="7D4224CE" w14:textId="77777777" w:rsidTr="006A6BE4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64FB7CA0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E8FDA3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572530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3A8D84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3A3CC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BF8E57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CC49983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</w:tr>
      <w:tr w:rsidR="006A6BE4" w:rsidRPr="006A0F8F" w14:paraId="0A3C3FB9" w14:textId="77777777" w:rsidTr="006A6BE4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6D8AFA74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B72BA8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1274B8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148285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E013B0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02C05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857091" w14:textId="77777777" w:rsidR="006A6BE4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943E91" w:rsidRPr="006A0F8F" w14:paraId="7E9D5382" w14:textId="77777777" w:rsidTr="00F469B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46555E7" w14:textId="77777777" w:rsidR="00943E91" w:rsidRPr="006A0F8F" w:rsidRDefault="00943E91" w:rsidP="00F469B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43E91" w:rsidRPr="006A0F8F" w14:paraId="456382D9" w14:textId="77777777" w:rsidTr="00F469B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499A533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3. Jeżeli w Państwa firmie są zatrudnieni pracownicy z Ukrainy, to czy w związku z wojną w Ukrainie zaobserwowali Państwo w ubiegłym miesiącu:</w:t>
            </w:r>
            <w:r w:rsidRPr="006A0F8F"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5"/>
            </w:r>
          </w:p>
        </w:tc>
      </w:tr>
      <w:tr w:rsidR="006A6BE4" w:rsidRPr="006A0F8F" w14:paraId="08E898CB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59F9946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C7CF20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61B70B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B81894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93E212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54B391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E799226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</w:tr>
      <w:tr w:rsidR="006A6BE4" w:rsidRPr="006A0F8F" w14:paraId="3FCABBCD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E3A672E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953BD6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253857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EF32E8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80B04B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F8080E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35A06FB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</w:tr>
      <w:tr w:rsidR="006A6BE4" w:rsidRPr="006A0F8F" w14:paraId="0F207FBE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F938189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DD4B59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0625C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EA32C5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A971E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7434CA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19E986" w14:textId="77777777" w:rsidR="006A6BE4" w:rsidRDefault="006A6BE4" w:rsidP="00FB695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82,7</w:t>
            </w:r>
          </w:p>
        </w:tc>
      </w:tr>
    </w:tbl>
    <w:p w14:paraId="6CD14921" w14:textId="77777777" w:rsidR="00943E91" w:rsidRPr="006A0F8F" w:rsidRDefault="00943E91" w:rsidP="00943E91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3EF5E2A" w14:textId="77777777" w:rsidR="00817D04" w:rsidRDefault="00817D04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00FC4FBF" w14:textId="1EF72F8F" w:rsidR="00943E91" w:rsidRPr="006A0F8F" w:rsidRDefault="00054088" w:rsidP="00943E91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ica</w:t>
      </w:r>
      <w:r w:rsidR="00943E91" w:rsidRPr="006A0F8F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943E91" w:rsidRPr="006A0F8F" w14:paraId="1F451E5E" w14:textId="77777777" w:rsidTr="00F469B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A8C07BC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9119DBA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18624" behindDoc="0" locked="0" layoutInCell="1" allowOverlap="1" wp14:anchorId="07B3FA69" wp14:editId="1E9A35E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51" name="Obraz 51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CB320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4D0A233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19648" behindDoc="0" locked="0" layoutInCell="1" allowOverlap="1" wp14:anchorId="1D13D69C" wp14:editId="1D1CEE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EB549E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91A2649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20672" behindDoc="0" locked="0" layoutInCell="1" allowOverlap="1" wp14:anchorId="7A00DC12" wp14:editId="0E079C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3BA624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3A61BB60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25E14EF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21696" behindDoc="0" locked="0" layoutInCell="1" allowOverlap="1" wp14:anchorId="551CB3E0" wp14:editId="492D688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560477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4F63BCC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22720" behindDoc="0" locked="0" layoutInCell="1" allowOverlap="1" wp14:anchorId="6E10AA55" wp14:editId="1063792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60D09C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5E2FBFCB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23744" behindDoc="0" locked="0" layoutInCell="1" allowOverlap="1" wp14:anchorId="532C0484" wp14:editId="5AB6280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3" name="Obraz 53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DDC7C1" w14:textId="77777777" w:rsidR="00943E91" w:rsidRPr="006A0F8F" w:rsidRDefault="00943E91" w:rsidP="00F469B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43E91" w:rsidRPr="006A0F8F" w14:paraId="65DB0AE1" w14:textId="77777777" w:rsidTr="00F469B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AABB2A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943E91" w:rsidRPr="006A0F8F" w14:paraId="0C7FE8F4" w14:textId="77777777" w:rsidTr="00F469B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F3D44AA" w14:textId="77777777" w:rsidR="00943E91" w:rsidRPr="006A0F8F" w:rsidRDefault="00943E91" w:rsidP="00F469B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43E91" w:rsidRPr="006A0F8F" w14:paraId="259E4BB9" w14:textId="77777777" w:rsidTr="00F469BB">
        <w:trPr>
          <w:trHeight w:val="314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2189F26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4. Jak Państwa zdaniem kształtować się będą ceny usług/materiałów/surowców wykorzystywanych przez Państwa firmę w ramach prowadzonej działalności gospodarczej?</w:t>
            </w:r>
          </w:p>
        </w:tc>
      </w:tr>
      <w:tr w:rsidR="00943E91" w:rsidRPr="006A0F8F" w14:paraId="5890FBB0" w14:textId="77777777" w:rsidTr="00F469B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4CBC6A8" w14:textId="77777777" w:rsidR="00943E91" w:rsidRPr="006A0F8F" w:rsidRDefault="00943E91" w:rsidP="00F469B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6A6BE4" w:rsidRPr="006A0F8F" w14:paraId="3B5D9C46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4D1474EA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D6170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3DBE6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BE805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A4E33F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2B701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E778CB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22,8</w:t>
            </w:r>
          </w:p>
        </w:tc>
      </w:tr>
      <w:tr w:rsidR="006A6BE4" w:rsidRPr="006A0F8F" w14:paraId="4C83A5AE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1140FCD4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300AD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1D7C7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3C4282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D0634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7E2DE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3B4DCB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48,3</w:t>
            </w:r>
          </w:p>
        </w:tc>
      </w:tr>
      <w:tr w:rsidR="006A6BE4" w:rsidRPr="006A0F8F" w14:paraId="3F7CEE38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7177E3B3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6742A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75385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6FE5CF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41F60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894E0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6824AD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28,7</w:t>
            </w:r>
          </w:p>
        </w:tc>
      </w:tr>
      <w:tr w:rsidR="006A6BE4" w:rsidRPr="006A0F8F" w14:paraId="53ABE3CE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36CBC052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9DEBC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26BBB1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F4395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499BD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EC9F5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BAA69D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0,2</w:t>
            </w:r>
          </w:p>
        </w:tc>
      </w:tr>
      <w:tr w:rsidR="00943E91" w:rsidRPr="006A0F8F" w14:paraId="6BF35C61" w14:textId="77777777" w:rsidTr="00F469B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44F2963" w14:textId="77777777" w:rsidR="00943E91" w:rsidRPr="006A0F8F" w:rsidRDefault="00943E91" w:rsidP="00F469B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6A6BE4" w:rsidRPr="006A0F8F" w14:paraId="2314B793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722BF5E3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85010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850AE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2FF79C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EFED4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6DE3A2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AC2827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21,7</w:t>
            </w:r>
          </w:p>
        </w:tc>
      </w:tr>
      <w:tr w:rsidR="006A6BE4" w:rsidRPr="006A0F8F" w14:paraId="6160AA8E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6CD344C9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2D0A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70C47D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2D493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5EB48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41191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D6BF34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53,8</w:t>
            </w:r>
          </w:p>
        </w:tc>
      </w:tr>
      <w:tr w:rsidR="006A6BE4" w:rsidRPr="006A0F8F" w14:paraId="78EE2953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547BF99A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2377F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BF061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5990C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12DAE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664E93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853FBC2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24,3</w:t>
            </w:r>
          </w:p>
        </w:tc>
      </w:tr>
      <w:tr w:rsidR="006A6BE4" w:rsidRPr="006A0F8F" w14:paraId="7B3C36EA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63B44BE9" w14:textId="77777777" w:rsidR="006A6BE4" w:rsidRPr="006A0F8F" w:rsidRDefault="006A6BE4" w:rsidP="006A6BE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6D1261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AF81F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19EEB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E7EAC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26974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C86677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0,2</w:t>
            </w:r>
          </w:p>
        </w:tc>
      </w:tr>
      <w:tr w:rsidR="00943E91" w:rsidRPr="006A0F8F" w14:paraId="1C978EFD" w14:textId="77777777" w:rsidTr="00F469B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013A46B" w14:textId="77777777" w:rsidR="00943E91" w:rsidRPr="006A0F8F" w:rsidRDefault="00943E91" w:rsidP="00F469B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43E91" w:rsidRPr="006A0F8F" w14:paraId="4C4D2459" w14:textId="77777777" w:rsidTr="00F469B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D554BE2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5. Które z poniższych czynników w największym stopniu wpłyną na koszty funkcjonowania Państwa firmy w okresie najbliższego kwartału?</w:t>
            </w:r>
          </w:p>
        </w:tc>
      </w:tr>
      <w:tr w:rsidR="00943E91" w:rsidRPr="006A0F8F" w14:paraId="0E12E6B6" w14:textId="77777777" w:rsidTr="00F469B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6783EED" w14:textId="77777777" w:rsidR="00943E91" w:rsidRPr="006A0F8F" w:rsidRDefault="00943E91" w:rsidP="00F469B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6A6BE4" w:rsidRPr="006A0F8F" w14:paraId="0C1BD4E3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6299B14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2F024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76C6C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5164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24E5B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8E106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717EE4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87,0</w:t>
            </w:r>
          </w:p>
        </w:tc>
      </w:tr>
      <w:tr w:rsidR="006A6BE4" w:rsidRPr="006A0F8F" w14:paraId="16636105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22C2AE75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AB758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C795C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9CAD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76470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8FE3F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2916F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47,0</w:t>
            </w:r>
          </w:p>
        </w:tc>
      </w:tr>
      <w:tr w:rsidR="006A6BE4" w:rsidRPr="006A0F8F" w14:paraId="7E5346FD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D8DBB61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5A6BC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E58EB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A162D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58BF5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B08CF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1DF52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63,1</w:t>
            </w:r>
          </w:p>
        </w:tc>
      </w:tr>
      <w:tr w:rsidR="006A6BE4" w:rsidRPr="006A0F8F" w14:paraId="13DAF3C1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BD745FA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4819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0BEAF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4234F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F7A25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1C4BB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B923A7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76,8</w:t>
            </w:r>
          </w:p>
        </w:tc>
      </w:tr>
      <w:tr w:rsidR="006A6BE4" w:rsidRPr="006A0F8F" w14:paraId="777232FF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1C5EFE1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90707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385EE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C8DB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F4A2B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13BB3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201504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19,5</w:t>
            </w:r>
          </w:p>
        </w:tc>
      </w:tr>
      <w:tr w:rsidR="006A6BE4" w:rsidRPr="006A0F8F" w14:paraId="0A447D8C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31B5419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763FD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BDF3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2F1F2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CB747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3FA36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6CFD7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36,2</w:t>
            </w:r>
          </w:p>
        </w:tc>
      </w:tr>
      <w:tr w:rsidR="006A6BE4" w:rsidRPr="006A0F8F" w14:paraId="156A8AD9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09129FF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04CFB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A15C2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59EE3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153D0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D2149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46D052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</w:tr>
      <w:tr w:rsidR="006A6BE4" w:rsidRPr="006A0F8F" w14:paraId="00168333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35D61CD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7DCD7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53F24F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7A0B6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14F31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BEB6C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C77196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18,5</w:t>
            </w:r>
          </w:p>
        </w:tc>
      </w:tr>
      <w:tr w:rsidR="00943E91" w:rsidRPr="006A0F8F" w14:paraId="65D334CA" w14:textId="77777777" w:rsidTr="00F469B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AB3FBE3" w14:textId="77777777" w:rsidR="00943E91" w:rsidRPr="006A0F8F" w:rsidRDefault="00943E91" w:rsidP="00F469B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6A6BE4" w:rsidRPr="006A0F8F" w14:paraId="379F4BC9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29D24A3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9379B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B0A4D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B18E2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A715C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FC5D0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68A6DB2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</w:tr>
      <w:tr w:rsidR="006A6BE4" w:rsidRPr="006A0F8F" w14:paraId="23EDCEBB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52B3D40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D9BB4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F29CE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79813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5FD3A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47AD5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D1F69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</w:tr>
      <w:tr w:rsidR="006A6BE4" w:rsidRPr="006A0F8F" w14:paraId="627A2554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520A789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C8172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2DDC1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61F1F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8B92B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89394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66F96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</w:tr>
      <w:tr w:rsidR="006A6BE4" w:rsidRPr="006A0F8F" w14:paraId="46F448D8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2F6E39B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866DD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31150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01377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B99C5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B03DE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42AD0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</w:tr>
      <w:tr w:rsidR="006A6BE4" w:rsidRPr="006A0F8F" w14:paraId="75B16BA1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249B70DE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45CBC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A7E7B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72121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2D647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74B83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1CD228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</w:tr>
      <w:tr w:rsidR="006A6BE4" w:rsidRPr="006A0F8F" w14:paraId="1D472496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27AE53E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B948C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29B82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8BBE4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0EEC6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90F48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400C9B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6A6BE4" w:rsidRPr="006A0F8F" w14:paraId="69543D84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4D533D52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6460C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E1CB5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43D8E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E3C94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ADF36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5F6FE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</w:tr>
      <w:tr w:rsidR="006A6BE4" w:rsidRPr="006A0F8F" w14:paraId="64FB415F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FC8DA13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63050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C506F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A8B2E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E52AB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A417D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33E59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</w:tr>
      <w:tr w:rsidR="00943E91" w:rsidRPr="006A0F8F" w14:paraId="40B1D2C8" w14:textId="77777777" w:rsidTr="00F469B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607B4DA" w14:textId="77777777" w:rsidR="00943E91" w:rsidRPr="006A0F8F" w:rsidRDefault="00943E91" w:rsidP="00F469B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43E91" w:rsidRPr="006A0F8F" w14:paraId="1596506B" w14:textId="77777777" w:rsidTr="00F469B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0F0165B" w14:textId="77777777" w:rsidR="00943E91" w:rsidRPr="006A0F8F" w:rsidRDefault="00943E91" w:rsidP="00F469B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6. Czy obserwowane i przewidywane zmiany w warunkach finansowania przedsiębiorstwa (koszty kredytów bankowych i ich dostępność, kredyt kupiecki, odroczone płatności, itp.) spowodują, w najbliższych 12 miesiącach, w przypadku:</w:t>
            </w:r>
          </w:p>
        </w:tc>
      </w:tr>
      <w:tr w:rsidR="00943E91" w:rsidRPr="006A0F8F" w14:paraId="535C5CF4" w14:textId="77777777" w:rsidTr="00F469B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297C48E" w14:textId="77777777" w:rsidR="00943E91" w:rsidRPr="006A0F8F" w:rsidRDefault="00943E91" w:rsidP="00F469B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6A6BE4" w:rsidRPr="006A0F8F" w14:paraId="57522666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966EB3D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5B3A8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E1562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B34C2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7DEF6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561DD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2C33EE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17,7</w:t>
            </w:r>
          </w:p>
        </w:tc>
      </w:tr>
      <w:tr w:rsidR="006A6BE4" w:rsidRPr="006A0F8F" w14:paraId="292DD50A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597ED27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71995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14132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2F2DE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020C3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9B13A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44F16E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</w:tr>
      <w:tr w:rsidR="006A6BE4" w:rsidRPr="006A0F8F" w14:paraId="5A47AF92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E529A8D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FFFCB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8F157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6F19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DED77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FBDC9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4BA00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78,2</w:t>
            </w:r>
          </w:p>
        </w:tc>
      </w:tr>
      <w:tr w:rsidR="00943E91" w:rsidRPr="006A0F8F" w14:paraId="7D81C6CE" w14:textId="77777777" w:rsidTr="00F469B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B274B56" w14:textId="77777777" w:rsidR="00943E91" w:rsidRPr="006A0F8F" w:rsidRDefault="00943E91" w:rsidP="00F469B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6A6BE4" w:rsidRPr="006A0F8F" w14:paraId="4620D8E2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6B4BF40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19E22E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06AFC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92B13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A6A837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8FEFD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CF1DFB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</w:tr>
      <w:tr w:rsidR="006A6BE4" w:rsidRPr="006A0F8F" w14:paraId="3FAF824D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52D28AB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7E2EC4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4FEC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3EEF82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77388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C1497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2C6F1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</w:tr>
      <w:tr w:rsidR="006A6BE4" w:rsidRPr="006A0F8F" w14:paraId="2B75D817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4B26AAD9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52FB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B4FE2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8753F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AC37B8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E2484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7FC0C6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80,9</w:t>
            </w:r>
          </w:p>
        </w:tc>
      </w:tr>
      <w:tr w:rsidR="00943E91" w:rsidRPr="006A0F8F" w14:paraId="2101DDF6" w14:textId="77777777" w:rsidTr="00F469B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2EFB50F" w14:textId="77777777" w:rsidR="00943E91" w:rsidRPr="006A0F8F" w:rsidRDefault="00943E91" w:rsidP="00F469B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6A6BE4" w:rsidRPr="006A0F8F" w14:paraId="322BE2F3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FACF437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21D79F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59A8FA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B48431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4031E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C8411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76E49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14,9</w:t>
            </w:r>
          </w:p>
        </w:tc>
      </w:tr>
      <w:tr w:rsidR="006A6BE4" w:rsidRPr="006A0F8F" w14:paraId="396D4E04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8AE4E61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01D1B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D7BB65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CB79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5C8BB3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683C6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E2F8BD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</w:tr>
      <w:tr w:rsidR="006A6BE4" w:rsidRPr="006A0F8F" w14:paraId="2ABD79A8" w14:textId="77777777" w:rsidTr="00FB695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156C3C0" w14:textId="77777777" w:rsidR="006A6BE4" w:rsidRPr="006A0F8F" w:rsidRDefault="006A6BE4" w:rsidP="006A6BE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A05D7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2F5BD9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E39310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8D90C6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F7CC1B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15DE8EC" w14:textId="77777777" w:rsidR="006A6BE4" w:rsidRDefault="006A6BE4" w:rsidP="00FB69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78,1</w:t>
            </w:r>
          </w:p>
        </w:tc>
      </w:tr>
    </w:tbl>
    <w:p w14:paraId="41F0E64B" w14:textId="77777777" w:rsidR="00943E91" w:rsidRDefault="00943E91">
      <w:pPr>
        <w:spacing w:line="259" w:lineRule="auto"/>
        <w:rPr>
          <w:rFonts w:ascii="Fira Sans" w:hAnsi="Fira Sans"/>
          <w:sz w:val="14"/>
          <w:szCs w:val="14"/>
        </w:rPr>
      </w:pPr>
    </w:p>
    <w:p w14:paraId="51BF90EE" w14:textId="77777777" w:rsidR="00943E91" w:rsidRDefault="00943E91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3D27D174" w14:textId="77777777" w:rsidR="00E25D1D" w:rsidRDefault="007F20DE" w:rsidP="00E25D1D">
      <w:pPr>
        <w:spacing w:before="120" w:line="259" w:lineRule="auto"/>
        <w:rPr>
          <w:rFonts w:ascii="Fira Sans" w:hAnsi="Fira Sans"/>
          <w:sz w:val="14"/>
          <w:szCs w:val="14"/>
        </w:rPr>
      </w:pPr>
      <w:r w:rsidRPr="00DF6CC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607360" behindDoc="0" locked="0" layoutInCell="1" allowOverlap="1" wp14:anchorId="19295EFF" wp14:editId="632E0BB1">
                <wp:simplePos x="0" y="0"/>
                <wp:positionH relativeFrom="margin">
                  <wp:posOffset>-81280</wp:posOffset>
                </wp:positionH>
                <wp:positionV relativeFrom="paragraph">
                  <wp:posOffset>541020</wp:posOffset>
                </wp:positionV>
                <wp:extent cx="2204085" cy="1722120"/>
                <wp:effectExtent l="0" t="0" r="5715" b="0"/>
                <wp:wrapSquare wrapText="bothSides"/>
                <wp:docPr id="7" name="Pole tekstowe 2" descr="42,0%&#10;Procent firm, które dostosowały lub planują dostosować strategie działalności firmy do zmian na rynkach zagrani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7221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D0165" w14:textId="77777777" w:rsidR="00725498" w:rsidRPr="00D13C7E" w:rsidRDefault="00725498" w:rsidP="00817D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42,0%</w:t>
                            </w:r>
                          </w:p>
                          <w:p w14:paraId="56FB6478" w14:textId="77777777" w:rsidR="00725498" w:rsidRDefault="00725498" w:rsidP="00817D04">
                            <w:pPr>
                              <w:pStyle w:val="Opiswskanika"/>
                            </w:pPr>
                          </w:p>
                          <w:p w14:paraId="054A3533" w14:textId="77777777" w:rsidR="00725498" w:rsidRPr="00D3686B" w:rsidRDefault="00725498" w:rsidP="00817D04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>
                              <w:t xml:space="preserve">Procent firm, które </w:t>
                            </w:r>
                            <w:r w:rsidRPr="00DF6CC8">
                              <w:t>zadeklarowały</w:t>
                            </w:r>
                            <w:r>
                              <w:t xml:space="preserve"> dostosowanie lub plany dostosowania strategii działalności firmy do zmian na rynkach zagranicznych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FCBAC" id="_x0000_s1028" alt="42,0%&#10;Procent firm, które dostosowały lub planują dostosować strategie działalności firmy do zmian na rynkach zagranicznych" style="position:absolute;margin-left:-6.4pt;margin-top:42.6pt;width:173.55pt;height:135.6pt;z-index:25460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" fillcolor="#001d77" stroked="f">
                <v:stroke joinstyle="miter"/>
                <v:textbox>
                  <w:txbxContent>
                    <w:p w:rsidR="00725498" w:rsidRPr="00D13C7E" w:rsidRDefault="00725498" w:rsidP="00817D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42,0%</w:t>
                      </w:r>
                    </w:p>
                    <w:p w:rsidR="00725498" w:rsidRDefault="00725498" w:rsidP="00817D04">
                      <w:pPr>
                        <w:pStyle w:val="Opiswskanika"/>
                      </w:pPr>
                    </w:p>
                    <w:p w:rsidR="00725498" w:rsidRPr="00D3686B" w:rsidRDefault="00725498" w:rsidP="00817D04">
                      <w:pPr>
                        <w:pStyle w:val="Opiswskanika"/>
                        <w:rPr>
                          <w:szCs w:val="20"/>
                        </w:rPr>
                      </w:pPr>
                      <w:r>
                        <w:t xml:space="preserve">Procent firm, które </w:t>
                      </w:r>
                      <w:r w:rsidRPr="00DF6CC8">
                        <w:t>zadeklarowały</w:t>
                      </w:r>
                      <w:r>
                        <w:t xml:space="preserve"> dostosowanie lub plany dostosowania strategii działalności firmy do zmian na rynkach zagranicznych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302A" w:rsidRPr="00DF6CC8">
        <w:rPr>
          <w:rFonts w:ascii="Fira Sans Extra Condensed SemiB" w:hAnsi="Fira Sans Extra Condensed SemiB"/>
          <w:color w:val="000000" w:themeColor="text1"/>
          <w:sz w:val="28"/>
          <w:szCs w:val="28"/>
        </w:rPr>
        <w:t>D</w:t>
      </w:r>
      <w:r w:rsidR="00AD3C82" w:rsidRPr="00DF6CC8">
        <w:rPr>
          <w:rFonts w:ascii="Fira Sans Extra Condensed SemiB" w:hAnsi="Fira Sans Extra Condensed SemiB"/>
          <w:color w:val="000000" w:themeColor="text1"/>
          <w:sz w:val="28"/>
          <w:szCs w:val="28"/>
        </w:rPr>
        <w:t>ostosowani</w:t>
      </w:r>
      <w:r w:rsidR="0079302A" w:rsidRPr="00DF6CC8">
        <w:rPr>
          <w:rFonts w:ascii="Fira Sans Extra Condensed SemiB" w:hAnsi="Fira Sans Extra Condensed SemiB"/>
          <w:color w:val="000000" w:themeColor="text1"/>
          <w:sz w:val="28"/>
          <w:szCs w:val="28"/>
        </w:rPr>
        <w:t>e</w:t>
      </w:r>
      <w:r w:rsidR="00AD3C82" w:rsidRPr="00DF6CC8">
        <w:rPr>
          <w:rFonts w:ascii="Fira Sans Extra Condensed SemiB" w:hAnsi="Fira Sans Extra Condensed SemiB"/>
          <w:color w:val="000000" w:themeColor="text1"/>
          <w:sz w:val="28"/>
          <w:szCs w:val="28"/>
        </w:rPr>
        <w:t xml:space="preserve"> przedsiębiorstw </w:t>
      </w:r>
      <w:r w:rsidR="00B14582" w:rsidRPr="00DF6CC8">
        <w:rPr>
          <w:rFonts w:ascii="Fira Sans Extra Condensed SemiB" w:hAnsi="Fira Sans Extra Condensed SemiB"/>
          <w:color w:val="000000" w:themeColor="text1"/>
          <w:sz w:val="28"/>
          <w:szCs w:val="28"/>
        </w:rPr>
        <w:t xml:space="preserve">przetwórstwa przemysłowego </w:t>
      </w:r>
      <w:r w:rsidR="00AD3C82" w:rsidRPr="00DF6CC8">
        <w:rPr>
          <w:rFonts w:ascii="Fira Sans Extra Condensed SemiB" w:hAnsi="Fira Sans Extra Condensed SemiB"/>
          <w:color w:val="000000" w:themeColor="text1"/>
          <w:sz w:val="28"/>
          <w:szCs w:val="28"/>
        </w:rPr>
        <w:t>do zmieniającego się globalnego otoczenia gospodarczego</w:t>
      </w:r>
      <w:r w:rsidR="00AD3C82">
        <w:rPr>
          <w:rFonts w:ascii="Fira Sans Extra Condensed SemiB" w:hAnsi="Fira Sans Extra Condensed SemiB"/>
          <w:color w:val="000000" w:themeColor="text1"/>
          <w:sz w:val="28"/>
          <w:szCs w:val="28"/>
        </w:rPr>
        <w:t xml:space="preserve"> </w:t>
      </w:r>
    </w:p>
    <w:p w14:paraId="3B9B248F" w14:textId="77777777" w:rsidR="007F20DE" w:rsidRPr="007F20DE" w:rsidRDefault="004863E3" w:rsidP="007F20DE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4863E3">
        <w:rPr>
          <w:rFonts w:ascii="Fira Sans" w:hAnsi="Fira Sans"/>
          <w:sz w:val="19"/>
          <w:szCs w:val="19"/>
        </w:rPr>
        <w:t>W sekcji przetwórstwo przemysłowe 42,0% respondentów zadeklarowało, że dostosowało lub planuje dostosować strategię działalności firmy dotyczącą pozyskiwania środków produkcji, lokalizacji produkcji, bądź rynków docelowych w odpowiedzi na napięcia, zakłócenia lub zmiany polityki na rynkach zagranicznych (w dużych jednostkach było to nawet 46,6% firm).</w:t>
      </w:r>
      <w:r w:rsidR="007F20DE" w:rsidRPr="007F20DE">
        <w:rPr>
          <w:rFonts w:ascii="Fira Sans" w:hAnsi="Fira Sans"/>
          <w:sz w:val="19"/>
          <w:szCs w:val="19"/>
        </w:rPr>
        <w:t xml:space="preserve"> </w:t>
      </w:r>
    </w:p>
    <w:p w14:paraId="49D65E7C" w14:textId="77777777" w:rsidR="007F20DE" w:rsidRPr="007F20DE" w:rsidRDefault="004863E3" w:rsidP="007F20DE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4863E3">
        <w:rPr>
          <w:rFonts w:ascii="Fira Sans" w:hAnsi="Fira Sans"/>
          <w:sz w:val="19"/>
          <w:szCs w:val="19"/>
        </w:rPr>
        <w:t xml:space="preserve">Według deklaracji tych podmiotów dostosowania są lub będą ukierunkowane przede wszystkim na zmianę krajów, z których </w:t>
      </w:r>
      <w:r w:rsidRPr="00DF6CC8">
        <w:rPr>
          <w:rFonts w:ascii="Fira Sans" w:hAnsi="Fira Sans"/>
          <w:sz w:val="19"/>
          <w:szCs w:val="19"/>
        </w:rPr>
        <w:t xml:space="preserve">firma </w:t>
      </w:r>
      <w:r w:rsidR="005E261E" w:rsidRPr="00DF6CC8">
        <w:rPr>
          <w:rFonts w:ascii="Fira Sans" w:hAnsi="Fira Sans"/>
          <w:sz w:val="19"/>
          <w:szCs w:val="19"/>
        </w:rPr>
        <w:t>pozyskuje</w:t>
      </w:r>
      <w:r w:rsidRPr="00DF6CC8">
        <w:rPr>
          <w:rFonts w:ascii="Fira Sans" w:hAnsi="Fira Sans"/>
          <w:sz w:val="19"/>
          <w:szCs w:val="19"/>
        </w:rPr>
        <w:t xml:space="preserve"> środki</w:t>
      </w:r>
      <w:r w:rsidRPr="004863E3">
        <w:rPr>
          <w:rFonts w:ascii="Fira Sans" w:hAnsi="Fira Sans"/>
          <w:sz w:val="19"/>
          <w:szCs w:val="19"/>
        </w:rPr>
        <w:t xml:space="preserve"> produkcji/towary lub do </w:t>
      </w:r>
      <w:r w:rsidRPr="000A527E">
        <w:rPr>
          <w:rFonts w:ascii="Fira Sans" w:hAnsi="Fira Sans"/>
          <w:sz w:val="19"/>
          <w:szCs w:val="19"/>
        </w:rPr>
        <w:t xml:space="preserve">których </w:t>
      </w:r>
      <w:r w:rsidR="000A527E" w:rsidRPr="000A527E">
        <w:rPr>
          <w:rFonts w:ascii="Fira Sans" w:hAnsi="Fira Sans"/>
          <w:sz w:val="19"/>
          <w:szCs w:val="19"/>
        </w:rPr>
        <w:t>produkty/wyroby gotowe</w:t>
      </w:r>
      <w:r w:rsidR="000A527E" w:rsidRPr="004863E3">
        <w:rPr>
          <w:rFonts w:ascii="Fira Sans" w:hAnsi="Fira Sans"/>
          <w:sz w:val="19"/>
          <w:szCs w:val="19"/>
        </w:rPr>
        <w:t xml:space="preserve"> </w:t>
      </w:r>
      <w:r w:rsidRPr="004863E3">
        <w:rPr>
          <w:rFonts w:ascii="Fira Sans" w:hAnsi="Fira Sans"/>
          <w:sz w:val="19"/>
          <w:szCs w:val="19"/>
        </w:rPr>
        <w:t>są wysyłane (42,2% wskazań), a w dalszej kolejności na zwiększanie zapasów, które będą służyć jako bufor w obliczu nieoczekiwanych zakłóceń (24,0% wskazań).</w:t>
      </w:r>
    </w:p>
    <w:p w14:paraId="3FF3A166" w14:textId="77777777" w:rsidR="00817D04" w:rsidRDefault="004863E3" w:rsidP="007F20DE">
      <w:pPr>
        <w:spacing w:before="120" w:after="120" w:line="240" w:lineRule="auto"/>
        <w:rPr>
          <w:rFonts w:ascii="Fira Sans" w:hAnsi="Fira Sans"/>
          <w:sz w:val="14"/>
          <w:szCs w:val="14"/>
        </w:rPr>
      </w:pPr>
      <w:r w:rsidRPr="004863E3">
        <w:rPr>
          <w:rFonts w:ascii="Fira Sans" w:hAnsi="Fira Sans"/>
          <w:sz w:val="19"/>
          <w:szCs w:val="19"/>
        </w:rPr>
        <w:t>Po dostosowaniu strategii lub planowanym dostosowaniu strategii oczekiwany jest wzrost kosztów produkcji/kosztów operacyjnych firmy (35,5% wskazań ogółem, a w jednostkach małych nawet 43,6%). Braku wpływu dostosowań na koszty spodziewa się 20,5% przedsiębiorców, a w podziale na klasy wielkości największy odsetek takiej odpowiedzi odnotowywany jest w jednostkach dużych (21,8% wskazań).</w:t>
      </w:r>
    </w:p>
    <w:p w14:paraId="0083A48B" w14:textId="1D3FBE99" w:rsidR="00817D04" w:rsidRPr="00FA08DB" w:rsidRDefault="00054088" w:rsidP="00DD376B">
      <w:pPr>
        <w:pStyle w:val="Nagwek1"/>
        <w:ind w:left="709" w:hanging="709"/>
        <w:rPr>
          <w:rFonts w:ascii="Fira Sans" w:hAnsi="Fira Sans"/>
          <w:noProof/>
          <w:color w:val="000000" w:themeColor="text1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ica</w:t>
      </w:r>
      <w:r w:rsidR="00817D04" w:rsidRPr="00DD376B">
        <w:rPr>
          <w:rFonts w:ascii="Fira Sans" w:hAnsi="Fira Sans"/>
          <w:b/>
          <w:color w:val="000000" w:themeColor="text1"/>
          <w:szCs w:val="19"/>
        </w:rPr>
        <w:t xml:space="preserve"> 3. Pytania </w:t>
      </w:r>
      <w:r w:rsidR="00AC21F6" w:rsidRPr="00DD376B">
        <w:rPr>
          <w:rFonts w:ascii="Fira Sans" w:hAnsi="Fira Sans"/>
          <w:b/>
          <w:color w:val="000000" w:themeColor="text1"/>
          <w:szCs w:val="19"/>
        </w:rPr>
        <w:t>dotyczące</w:t>
      </w:r>
      <w:r w:rsidR="00817D04" w:rsidRPr="00DD376B">
        <w:rPr>
          <w:rFonts w:ascii="Fira Sans" w:hAnsi="Fira Sans"/>
          <w:b/>
          <w:color w:val="000000" w:themeColor="text1"/>
          <w:szCs w:val="19"/>
        </w:rPr>
        <w:t xml:space="preserve"> </w:t>
      </w:r>
      <w:r w:rsidR="005E261E" w:rsidRPr="00DD376B">
        <w:rPr>
          <w:rFonts w:ascii="Fira Sans" w:hAnsi="Fira Sans"/>
          <w:b/>
          <w:color w:val="000000" w:themeColor="text1"/>
          <w:szCs w:val="19"/>
        </w:rPr>
        <w:t>dostosowani</w:t>
      </w:r>
      <w:r w:rsidR="004A3575" w:rsidRPr="00DD376B">
        <w:rPr>
          <w:rFonts w:ascii="Fira Sans" w:hAnsi="Fira Sans"/>
          <w:b/>
          <w:color w:val="000000" w:themeColor="text1"/>
          <w:szCs w:val="19"/>
        </w:rPr>
        <w:t>a</w:t>
      </w:r>
      <w:r w:rsidR="005E261E" w:rsidRPr="00DD376B">
        <w:rPr>
          <w:rFonts w:ascii="Fira Sans" w:hAnsi="Fira Sans"/>
          <w:b/>
          <w:color w:val="000000" w:themeColor="text1"/>
          <w:szCs w:val="19"/>
        </w:rPr>
        <w:t xml:space="preserve"> przedsiębiorstw </w:t>
      </w:r>
      <w:r w:rsidR="00AD1A28" w:rsidRPr="00DD376B">
        <w:rPr>
          <w:rFonts w:ascii="Fira Sans" w:hAnsi="Fira Sans"/>
          <w:b/>
          <w:color w:val="000000" w:themeColor="text1"/>
          <w:szCs w:val="19"/>
        </w:rPr>
        <w:t xml:space="preserve">przetwórstwa przemysłowego </w:t>
      </w:r>
      <w:r w:rsidR="005E261E" w:rsidRPr="00DD376B">
        <w:rPr>
          <w:rFonts w:ascii="Fira Sans" w:hAnsi="Fira Sans"/>
          <w:b/>
          <w:color w:val="000000" w:themeColor="text1"/>
          <w:szCs w:val="19"/>
        </w:rPr>
        <w:t xml:space="preserve">do zmieniającego się globalnego otoczenia gospodarczego </w:t>
      </w:r>
      <w:r w:rsidR="005C2A4A" w:rsidRPr="00DD376B">
        <w:rPr>
          <w:rFonts w:ascii="Fira Sans" w:hAnsi="Fira Sans"/>
          <w:b/>
          <w:color w:val="000000" w:themeColor="text1"/>
          <w:szCs w:val="19"/>
        </w:rPr>
        <w:t>(klas</w:t>
      </w:r>
      <w:r w:rsidR="005E261E" w:rsidRPr="00DD376B">
        <w:rPr>
          <w:rFonts w:ascii="Fira Sans" w:hAnsi="Fira Sans"/>
          <w:b/>
          <w:color w:val="000000" w:themeColor="text1"/>
          <w:szCs w:val="19"/>
        </w:rPr>
        <w:t>y</w:t>
      </w:r>
      <w:r w:rsidR="005C2A4A" w:rsidRPr="00DD376B">
        <w:rPr>
          <w:rFonts w:ascii="Fira Sans" w:hAnsi="Fira Sans"/>
          <w:b/>
          <w:color w:val="000000" w:themeColor="text1"/>
          <w:szCs w:val="19"/>
        </w:rPr>
        <w:t xml:space="preserve"> </w:t>
      </w:r>
      <w:r w:rsidR="005C2A4A" w:rsidRPr="00FA08DB">
        <w:rPr>
          <w:rFonts w:ascii="Fira Sans" w:hAnsi="Fira Sans"/>
          <w:b/>
          <w:color w:val="000000" w:themeColor="text1"/>
          <w:szCs w:val="19"/>
        </w:rPr>
        <w:t>wielkości)</w:t>
      </w:r>
    </w:p>
    <w:tbl>
      <w:tblPr>
        <w:tblStyle w:val="Tabela-Siatka"/>
        <w:tblW w:w="7371" w:type="dxa"/>
        <w:tblLayout w:type="fixed"/>
        <w:tblLook w:val="04A0" w:firstRow="1" w:lastRow="0" w:firstColumn="1" w:lastColumn="0" w:noHBand="0" w:noVBand="1"/>
        <w:tblCaption w:val="Tablica 3. Pytania o stopień dostosowania przedsiębiorstw do zmieniającego się globalne-go otoczenia gospodarczego w przetwórstwie przemysłowym (klasy wielkości)"/>
        <w:tblDescription w:val="Pytania o stopień dostosowania przedsiębiorstw do zmieniającego się globalnego otoczenia gospodarczego w przetwórstwie przemysłowym. "/>
      </w:tblPr>
      <w:tblGrid>
        <w:gridCol w:w="2410"/>
        <w:gridCol w:w="1701"/>
        <w:gridCol w:w="1134"/>
        <w:gridCol w:w="992"/>
        <w:gridCol w:w="1134"/>
      </w:tblGrid>
      <w:tr w:rsidR="00817D04" w:rsidRPr="0059047B" w14:paraId="04EAF0C0" w14:textId="77777777" w:rsidTr="003F44AB">
        <w:trPr>
          <w:trHeight w:val="208"/>
        </w:trPr>
        <w:tc>
          <w:tcPr>
            <w:tcW w:w="2410" w:type="dxa"/>
            <w:vMerge w:val="restart"/>
            <w:tcBorders>
              <w:top w:val="nil"/>
              <w:left w:val="nil"/>
              <w:right w:val="single" w:sz="2" w:space="0" w:color="001D77"/>
            </w:tcBorders>
            <w:vAlign w:val="center"/>
          </w:tcPr>
          <w:p w14:paraId="554C1DD8" w14:textId="77777777" w:rsidR="00817D04" w:rsidRPr="0059047B" w:rsidRDefault="00817D04" w:rsidP="005440E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1D77"/>
              <w:right w:val="single" w:sz="2" w:space="0" w:color="001D77"/>
            </w:tcBorders>
          </w:tcPr>
          <w:p w14:paraId="6421CDE5" w14:textId="77777777" w:rsidR="00817D04" w:rsidRPr="00C416FE" w:rsidRDefault="00C416FE" w:rsidP="005440E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C416FE">
              <w:rPr>
                <w:rFonts w:ascii="Fira Sans" w:hAnsi="Fira Sans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4608384" behindDoc="0" locked="0" layoutInCell="1" allowOverlap="1" wp14:anchorId="788361D6" wp14:editId="634D3518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10160</wp:posOffset>
                  </wp:positionV>
                  <wp:extent cx="540000" cy="540000"/>
                  <wp:effectExtent l="0" t="0" r="0" b="0"/>
                  <wp:wrapTopAndBottom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7D04" w:rsidRPr="00C416FE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nil"/>
              <w:left w:val="single" w:sz="2" w:space="0" w:color="001D77"/>
              <w:right w:val="nil"/>
            </w:tcBorders>
          </w:tcPr>
          <w:p w14:paraId="7FE4BB1B" w14:textId="77777777" w:rsidR="00817D04" w:rsidRPr="00A042C8" w:rsidRDefault="00817D04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817D04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817D04" w:rsidRPr="0059047B" w14:paraId="1420935D" w14:textId="77777777" w:rsidTr="00C416FE">
        <w:trPr>
          <w:trHeight w:val="208"/>
        </w:trPr>
        <w:tc>
          <w:tcPr>
            <w:tcW w:w="2410" w:type="dxa"/>
            <w:vMerge/>
            <w:tcBorders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422A5A1" w14:textId="77777777" w:rsidR="00817D04" w:rsidRPr="006D2E9E" w:rsidRDefault="00817D04" w:rsidP="005440E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038EDF4" w14:textId="77777777" w:rsidR="00817D04" w:rsidRPr="00A042C8" w:rsidRDefault="00817D04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230D62AA" w14:textId="77777777" w:rsidR="00817D04" w:rsidRPr="00A042C8" w:rsidRDefault="00817D04" w:rsidP="00C416F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małe</w:t>
            </w:r>
          </w:p>
        </w:tc>
        <w:tc>
          <w:tcPr>
            <w:tcW w:w="992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538ED000" w14:textId="77777777" w:rsidR="00817D04" w:rsidRPr="00A042C8" w:rsidRDefault="00817D04" w:rsidP="00C416F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średnie</w:t>
            </w: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28CE79BA" w14:textId="77777777" w:rsidR="00817D04" w:rsidRPr="00A042C8" w:rsidRDefault="00817D04" w:rsidP="00C416F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duże</w:t>
            </w:r>
          </w:p>
        </w:tc>
      </w:tr>
      <w:tr w:rsidR="00817D04" w:rsidRPr="0059047B" w14:paraId="704CAFC9" w14:textId="77777777" w:rsidTr="00817D04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0C21281" w14:textId="77777777" w:rsidR="00817D04" w:rsidRPr="00C75009" w:rsidRDefault="00817D04" w:rsidP="005440E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17D04" w:rsidRPr="007E3C2A" w14:paraId="35FF3D4A" w14:textId="77777777" w:rsidTr="00817D04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9009274" w14:textId="77777777" w:rsidR="00817D04" w:rsidRPr="006B3A7A" w:rsidRDefault="00817D04" w:rsidP="005440E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BB3C14">
              <w:rPr>
                <w:rFonts w:ascii="Fira Sans" w:hAnsi="Fira Sans"/>
                <w:b/>
                <w:sz w:val="14"/>
                <w:szCs w:val="14"/>
              </w:rPr>
              <w:t>Czy Państwa firma w ostatnich latach dostosowała lub planuje dostosować strategie dotyczące pozyskiwania środków produkcji, lokalizacji produkcji, bądź rynków docelowych w odpowiedzi na napięcia, zakłócenia lub zmiany polityki na Państwa rynkach zagranicznych?</w:t>
            </w:r>
          </w:p>
        </w:tc>
      </w:tr>
      <w:tr w:rsidR="00212A00" w:rsidRPr="006B3A7A" w14:paraId="749CBBD6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1BDF0EDC" w14:textId="77777777" w:rsidR="00212A00" w:rsidRPr="0013372C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tak, dostosowaliśmy nasze strategie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49D2A1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19,9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62259FB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7,1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E2D6D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15,8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F57C13A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22,1</w:t>
            </w:r>
          </w:p>
        </w:tc>
      </w:tr>
      <w:tr w:rsidR="00212A00" w:rsidRPr="006B3A7A" w14:paraId="7FB63ADD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3BDF04EB" w14:textId="77777777" w:rsidR="00212A00" w:rsidRPr="0013372C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tak, planujemy dostosować nasze strategie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CC6EBB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22,1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EC0E11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10,9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87EB3A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16,6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57C891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24,5</w:t>
            </w:r>
          </w:p>
        </w:tc>
      </w:tr>
      <w:tr w:rsidR="00212A00" w:rsidRPr="006B3A7A" w14:paraId="42988D9C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0CFD2879" w14:textId="77777777" w:rsidR="00212A00" w:rsidRPr="0013372C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nie dostosowaliśmy naszych strategii i</w:t>
            </w:r>
            <w:r>
              <w:rPr>
                <w:rFonts w:ascii="Fira Sans" w:hAnsi="Fira Sans"/>
                <w:sz w:val="12"/>
                <w:szCs w:val="12"/>
              </w:rPr>
              <w:t> </w:t>
            </w:r>
            <w:r w:rsidRPr="007875EB">
              <w:rPr>
                <w:rFonts w:ascii="Fira Sans" w:hAnsi="Fira Sans"/>
                <w:sz w:val="12"/>
                <w:szCs w:val="12"/>
              </w:rPr>
              <w:t>nie planujemy ich dostosować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066AEB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41,2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C40A5B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39,6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22505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48,6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A712B5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39,3</w:t>
            </w:r>
          </w:p>
        </w:tc>
      </w:tr>
      <w:tr w:rsidR="00212A00" w:rsidRPr="006B3A7A" w14:paraId="4BE146D7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717D6DD0" w14:textId="77777777" w:rsidR="00212A00" w:rsidRPr="0013372C" w:rsidRDefault="00212A00" w:rsidP="006C22AE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EAC41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16,8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0718631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42,4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E35C59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19,0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FE91542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14,1</w:t>
            </w:r>
          </w:p>
        </w:tc>
      </w:tr>
      <w:tr w:rsidR="00817D04" w:rsidRPr="0059047B" w14:paraId="47B2EEF6" w14:textId="77777777" w:rsidTr="00817D04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C6772FC" w14:textId="77777777" w:rsidR="00817D04" w:rsidRPr="00C75009" w:rsidRDefault="00817D04" w:rsidP="005440E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17D04" w:rsidRPr="007E3C2A" w14:paraId="520B983F" w14:textId="77777777" w:rsidTr="00817D04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36861CCC" w14:textId="77777777" w:rsidR="00817D04" w:rsidRPr="00BB3C14" w:rsidRDefault="00817D04" w:rsidP="005440E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7875EB">
              <w:rPr>
                <w:rFonts w:ascii="Fira Sans" w:hAnsi="Fira Sans"/>
                <w:b/>
                <w:sz w:val="14"/>
                <w:szCs w:val="14"/>
              </w:rPr>
              <w:t>Dostosowania te są lub będą o następującym charakterze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12A00" w:rsidRPr="0059047B" w14:paraId="1BFC4F99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21DC966F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zwiększanie zapasów, które będą służyć jako bufor w obliczu nieoczekiwanych zakłóceń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83E93B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974C29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517E9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71209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22,3</w:t>
            </w:r>
          </w:p>
        </w:tc>
      </w:tr>
      <w:tr w:rsidR="00212A00" w:rsidRPr="0059047B" w14:paraId="1982DD7A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986551C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zmiana krajów, z których firma czerpie środki produkcji/towary lub do których produkty, wyroby gotowe są wysyłane/w których usługi są świadczone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7BD34F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666A1F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01FACF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0FF9EFA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42,9</w:t>
            </w:r>
          </w:p>
        </w:tc>
      </w:tr>
      <w:tr w:rsidR="00212A00" w:rsidRPr="0059047B" w14:paraId="443041BD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4C774026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przeniesienie produkcji z powrotem do Polski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E4DFCD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6A87D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E98703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ED645F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2,5</w:t>
            </w:r>
          </w:p>
        </w:tc>
      </w:tr>
      <w:tr w:rsidR="00212A00" w:rsidRPr="0059047B" w14:paraId="0DC9B753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A56D677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przeniesienie produkcji do innych krajów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6E4EC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1D175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D5E2E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6F2DB0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3,6</w:t>
            </w:r>
          </w:p>
        </w:tc>
      </w:tr>
      <w:tr w:rsidR="00212A00" w:rsidRPr="0059047B" w14:paraId="5F1DA6BD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E8A9078" w14:textId="77777777" w:rsidR="00212A00" w:rsidRPr="0036077A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D5109A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EAC8F3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19,4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2BE66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D33966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21,5</w:t>
            </w:r>
          </w:p>
        </w:tc>
      </w:tr>
      <w:tr w:rsidR="00212A00" w:rsidRPr="0059047B" w14:paraId="1D7696C5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F9278C7" w14:textId="77777777" w:rsidR="00212A00" w:rsidRPr="0036077A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brak odpowiedzi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30352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73B7E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26,9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26B7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DC0833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23,6</w:t>
            </w:r>
          </w:p>
        </w:tc>
      </w:tr>
      <w:tr w:rsidR="00817D04" w:rsidRPr="0059047B" w14:paraId="597812DA" w14:textId="77777777" w:rsidTr="00817D04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6982C979" w14:textId="77777777" w:rsidR="00817D04" w:rsidRPr="00B922C3" w:rsidRDefault="00817D04" w:rsidP="005440E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17D04" w:rsidRPr="007E3C2A" w14:paraId="122178B3" w14:textId="77777777" w:rsidTr="00817D04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E78249C" w14:textId="77777777" w:rsidR="00817D04" w:rsidRPr="001C4D88" w:rsidRDefault="00817D04" w:rsidP="005440E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C82367">
              <w:rPr>
                <w:rFonts w:ascii="Fira Sans" w:hAnsi="Fira Sans"/>
                <w:b/>
                <w:sz w:val="14"/>
                <w:szCs w:val="14"/>
              </w:rPr>
              <w:t>Jaki jest lub jaki byłby wpływ tych dostosowań na koszty produkcji/koszty operacyjne Państwa firmy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12A00" w:rsidRPr="0059047B" w14:paraId="6E5C3FCF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2920209A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8F88EA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845219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4E61C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0AAB5A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34,6</w:t>
            </w:r>
          </w:p>
        </w:tc>
      </w:tr>
      <w:tr w:rsidR="00212A00" w:rsidRPr="0059047B" w14:paraId="084AEA2A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6408D72B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brak wpływu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37DD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6F663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18,4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02B6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7E2B2B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21,8</w:t>
            </w:r>
          </w:p>
        </w:tc>
      </w:tr>
      <w:tr w:rsidR="00212A00" w:rsidRPr="0059047B" w14:paraId="449ECD27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3D06030F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spadek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B019F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E0BF1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0FD59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F80A09F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9,7</w:t>
            </w:r>
          </w:p>
        </w:tc>
      </w:tr>
      <w:tr w:rsidR="00212A00" w:rsidRPr="0059047B" w14:paraId="0CE7BB5C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B311F65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brak odpowiedzi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8E3172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0BAE6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27,2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2E133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A3D323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33,9</w:t>
            </w:r>
          </w:p>
        </w:tc>
      </w:tr>
    </w:tbl>
    <w:p w14:paraId="310B8380" w14:textId="77777777" w:rsidR="00D944BF" w:rsidRDefault="00D944BF">
      <w:pPr>
        <w:spacing w:line="259" w:lineRule="auto"/>
        <w:rPr>
          <w:rFonts w:ascii="Fira Sans" w:hAnsi="Fira Sans"/>
          <w:sz w:val="14"/>
          <w:szCs w:val="14"/>
        </w:rPr>
      </w:pPr>
    </w:p>
    <w:p w14:paraId="21C09F7E" w14:textId="77777777" w:rsidR="00817D04" w:rsidRDefault="00817D04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75B35E04" w14:textId="6E24414F" w:rsidR="005C2A4A" w:rsidRPr="005B7AAE" w:rsidRDefault="00054088" w:rsidP="004A3575">
      <w:pPr>
        <w:pStyle w:val="Nagwek1"/>
        <w:ind w:left="709" w:hanging="709"/>
        <w:rPr>
          <w:rFonts w:ascii="Fira Sans" w:hAnsi="Fira Sans"/>
          <w:b/>
          <w:color w:val="000000" w:themeColor="text1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ica</w:t>
      </w:r>
      <w:r w:rsidR="005C2A4A" w:rsidRPr="005B7AAE">
        <w:rPr>
          <w:rFonts w:ascii="Fira Sans" w:hAnsi="Fira Sans"/>
          <w:b/>
          <w:color w:val="000000" w:themeColor="text1"/>
          <w:szCs w:val="19"/>
        </w:rPr>
        <w:t xml:space="preserve"> </w:t>
      </w:r>
      <w:r w:rsidR="00F469BB">
        <w:rPr>
          <w:rFonts w:ascii="Fira Sans" w:hAnsi="Fira Sans"/>
          <w:b/>
          <w:color w:val="000000" w:themeColor="text1"/>
          <w:szCs w:val="19"/>
        </w:rPr>
        <w:t>4</w:t>
      </w:r>
      <w:r w:rsidR="005C2A4A" w:rsidRPr="005B7AAE">
        <w:rPr>
          <w:rFonts w:ascii="Fira Sans" w:hAnsi="Fira Sans"/>
          <w:b/>
          <w:color w:val="000000" w:themeColor="text1"/>
          <w:szCs w:val="19"/>
        </w:rPr>
        <w:t xml:space="preserve">. </w:t>
      </w:r>
      <w:r w:rsidR="00DD376B" w:rsidRPr="00DD376B">
        <w:rPr>
          <w:rFonts w:ascii="Fira Sans" w:hAnsi="Fira Sans"/>
          <w:b/>
          <w:color w:val="000000" w:themeColor="text1"/>
          <w:szCs w:val="19"/>
        </w:rPr>
        <w:t xml:space="preserve">Pytania dotyczące dostosowania przedsiębiorstw przetwórstwa przemysłowego do zmieniającego się globalnego otoczenia gospodarczego </w:t>
      </w:r>
      <w:r w:rsidR="005C2A4A" w:rsidRPr="00DD376B">
        <w:rPr>
          <w:rFonts w:ascii="Fira Sans" w:hAnsi="Fira Sans"/>
          <w:b/>
          <w:color w:val="000000" w:themeColor="text1"/>
          <w:szCs w:val="19"/>
        </w:rPr>
        <w:t>(wybran</w:t>
      </w:r>
      <w:r w:rsidR="005E261E" w:rsidRPr="00DD376B">
        <w:rPr>
          <w:rFonts w:ascii="Fira Sans" w:hAnsi="Fira Sans"/>
          <w:b/>
          <w:color w:val="000000" w:themeColor="text1"/>
          <w:szCs w:val="19"/>
        </w:rPr>
        <w:t>e</w:t>
      </w:r>
      <w:r w:rsidR="005C2A4A" w:rsidRPr="00DD376B">
        <w:rPr>
          <w:rFonts w:ascii="Fira Sans" w:hAnsi="Fira Sans"/>
          <w:b/>
          <w:color w:val="000000" w:themeColor="text1"/>
          <w:szCs w:val="19"/>
        </w:rPr>
        <w:t xml:space="preserve"> dział</w:t>
      </w:r>
      <w:r w:rsidR="005E261E" w:rsidRPr="00DD376B">
        <w:rPr>
          <w:rFonts w:ascii="Fira Sans" w:hAnsi="Fira Sans"/>
          <w:b/>
          <w:color w:val="000000" w:themeColor="text1"/>
          <w:szCs w:val="19"/>
        </w:rPr>
        <w:t>y</w:t>
      </w:r>
      <w:r w:rsidR="005C2A4A" w:rsidRPr="00DD376B">
        <w:rPr>
          <w:rFonts w:ascii="Fira Sans" w:hAnsi="Fira Sans"/>
          <w:b/>
          <w:color w:val="000000" w:themeColor="text1"/>
          <w:szCs w:val="19"/>
        </w:rPr>
        <w:t xml:space="preserve"> PKD)</w:t>
      </w:r>
    </w:p>
    <w:tbl>
      <w:tblPr>
        <w:tblStyle w:val="Tabela-Siatka"/>
        <w:tblW w:w="7371" w:type="dxa"/>
        <w:tblLayout w:type="fixed"/>
        <w:tblLook w:val="04A0" w:firstRow="1" w:lastRow="0" w:firstColumn="1" w:lastColumn="0" w:noHBand="0" w:noVBand="1"/>
        <w:tblCaption w:val="Tablica 4. Pytania o stopień dostosowania przedsiębiorstw do zmieniającego się globalne-go otoczenia gospodarczego w przetwórstwie przemysłowym (wybrane działy PKD)"/>
        <w:tblDescription w:val="Pytania o stopień dostosowania przedsiębiorstw do zmieniającego się globalnego otoczenia gospodarczego w przetwórstwie przemysłowym. "/>
      </w:tblPr>
      <w:tblGrid>
        <w:gridCol w:w="2410"/>
        <w:gridCol w:w="1701"/>
        <w:gridCol w:w="1134"/>
        <w:gridCol w:w="992"/>
        <w:gridCol w:w="1134"/>
      </w:tblGrid>
      <w:tr w:rsidR="00817D04" w:rsidRPr="0059047B" w14:paraId="7D08824A" w14:textId="77777777" w:rsidTr="005440E0">
        <w:trPr>
          <w:trHeight w:val="208"/>
        </w:trPr>
        <w:tc>
          <w:tcPr>
            <w:tcW w:w="2410" w:type="dxa"/>
            <w:vMerge w:val="restart"/>
            <w:tcBorders>
              <w:top w:val="nil"/>
              <w:left w:val="nil"/>
              <w:right w:val="single" w:sz="2" w:space="0" w:color="001D77"/>
            </w:tcBorders>
            <w:vAlign w:val="center"/>
          </w:tcPr>
          <w:p w14:paraId="7D2AB6F6" w14:textId="77777777" w:rsidR="00817D04" w:rsidRPr="0059047B" w:rsidRDefault="00817D04" w:rsidP="005440E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1D77"/>
              <w:right w:val="single" w:sz="2" w:space="0" w:color="001D77"/>
            </w:tcBorders>
            <w:vAlign w:val="center"/>
          </w:tcPr>
          <w:p w14:paraId="6AB9F0C7" w14:textId="77777777" w:rsidR="00817D04" w:rsidRDefault="00C416FE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</w:rPr>
              <w:drawing>
                <wp:anchor distT="0" distB="0" distL="114300" distR="114300" simplePos="0" relativeHeight="254609408" behindDoc="0" locked="0" layoutInCell="1" allowOverlap="1" wp14:anchorId="23FAB85B" wp14:editId="647F3E58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-334645</wp:posOffset>
                  </wp:positionV>
                  <wp:extent cx="539750" cy="539750"/>
                  <wp:effectExtent l="0" t="0" r="0" b="0"/>
                  <wp:wrapTopAndBottom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7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56F468" w14:textId="77777777" w:rsidR="00817D04" w:rsidRPr="00C416FE" w:rsidRDefault="00817D04" w:rsidP="005440E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C416FE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nil"/>
              <w:left w:val="single" w:sz="2" w:space="0" w:color="001D77"/>
              <w:right w:val="single" w:sz="2" w:space="0" w:color="001D77"/>
            </w:tcBorders>
          </w:tcPr>
          <w:p w14:paraId="74EB2C1E" w14:textId="77777777" w:rsidR="00817D04" w:rsidRPr="00A042C8" w:rsidRDefault="005440E0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440E0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817D04" w:rsidRPr="0059047B" w14:paraId="6099885D" w14:textId="77777777" w:rsidTr="005440E0">
        <w:trPr>
          <w:trHeight w:val="208"/>
        </w:trPr>
        <w:tc>
          <w:tcPr>
            <w:tcW w:w="2410" w:type="dxa"/>
            <w:vMerge/>
            <w:tcBorders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A7B59C7" w14:textId="77777777" w:rsidR="00817D04" w:rsidRPr="006D2E9E" w:rsidRDefault="00817D04" w:rsidP="005440E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92FFBBC" w14:textId="77777777" w:rsidR="00817D04" w:rsidRPr="00A042C8" w:rsidRDefault="00817D04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0D95056" w14:textId="77777777" w:rsidR="005440E0" w:rsidRPr="005440E0" w:rsidRDefault="005440E0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440E0">
              <w:rPr>
                <w:rFonts w:ascii="Fira Sans" w:hAnsi="Fira Sans"/>
                <w:sz w:val="12"/>
                <w:szCs w:val="12"/>
              </w:rPr>
              <w:t>Produkcja artykułów spożywczych, napojów i wyrobów tytoniowych</w:t>
            </w:r>
          </w:p>
          <w:p w14:paraId="6BEBC297" w14:textId="77777777" w:rsidR="00817D04" w:rsidRPr="005440E0" w:rsidRDefault="005440E0" w:rsidP="005440E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440E0">
              <w:rPr>
                <w:rFonts w:ascii="Fira Sans" w:hAnsi="Fira Sans"/>
                <w:b/>
                <w:sz w:val="12"/>
                <w:szCs w:val="12"/>
              </w:rPr>
              <w:t>(działy 10+11+12)</w:t>
            </w:r>
          </w:p>
        </w:tc>
        <w:tc>
          <w:tcPr>
            <w:tcW w:w="992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E950268" w14:textId="77777777" w:rsidR="00817D04" w:rsidRPr="00A042C8" w:rsidRDefault="005440E0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440E0">
              <w:rPr>
                <w:rFonts w:ascii="Fira Sans" w:hAnsi="Fira Sans"/>
                <w:sz w:val="12"/>
                <w:szCs w:val="12"/>
              </w:rPr>
              <w:t xml:space="preserve">Produkcja wyrobów z gumy i tworzyw sztucznych </w:t>
            </w:r>
            <w:r w:rsidRPr="005440E0">
              <w:rPr>
                <w:rFonts w:ascii="Fira Sans" w:hAnsi="Fira Sans"/>
                <w:b/>
                <w:sz w:val="12"/>
                <w:szCs w:val="12"/>
              </w:rPr>
              <w:t>(dział 22)</w:t>
            </w: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nil"/>
            </w:tcBorders>
          </w:tcPr>
          <w:p w14:paraId="458A2AD2" w14:textId="77777777" w:rsidR="00817D04" w:rsidRPr="00A042C8" w:rsidRDefault="005440E0" w:rsidP="005440E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440E0">
              <w:rPr>
                <w:rFonts w:ascii="Fira Sans" w:hAnsi="Fira Sans"/>
                <w:sz w:val="12"/>
                <w:szCs w:val="12"/>
              </w:rPr>
              <w:t xml:space="preserve">Produkcja metalowych wyrobów gotowych, z wyłączeniem maszyn i urządzeń </w:t>
            </w:r>
            <w:r w:rsidRPr="005440E0">
              <w:rPr>
                <w:rFonts w:ascii="Fira Sans" w:hAnsi="Fira Sans"/>
                <w:b/>
                <w:sz w:val="12"/>
                <w:szCs w:val="12"/>
              </w:rPr>
              <w:t>(dział 25)</w:t>
            </w:r>
          </w:p>
        </w:tc>
      </w:tr>
      <w:tr w:rsidR="00817D04" w:rsidRPr="0059047B" w14:paraId="193646F4" w14:textId="77777777" w:rsidTr="005440E0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D113BF6" w14:textId="77777777" w:rsidR="00817D04" w:rsidRPr="00C75009" w:rsidRDefault="00817D04" w:rsidP="005440E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17D04" w:rsidRPr="007E3C2A" w14:paraId="644B6FB4" w14:textId="77777777" w:rsidTr="005440E0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524CB869" w14:textId="77777777" w:rsidR="00817D04" w:rsidRPr="006B3A7A" w:rsidRDefault="00817D04" w:rsidP="005440E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BB3C14">
              <w:rPr>
                <w:rFonts w:ascii="Fira Sans" w:hAnsi="Fira Sans"/>
                <w:b/>
                <w:sz w:val="14"/>
                <w:szCs w:val="14"/>
              </w:rPr>
              <w:t>Czy Państwa firma w ostatnich latach dostosowała lub planuje dostosować strategie dotyczące pozyskiwania środków produkcji, lokalizacji produkcji, bądź rynków docelowych w odpowiedzi na napięcia, zakłócenia lub zmiany polityki na Państwa rynkach zagranicznych?</w:t>
            </w:r>
          </w:p>
        </w:tc>
      </w:tr>
      <w:tr w:rsidR="00212A00" w:rsidRPr="006B3A7A" w14:paraId="435C8926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3D094B3F" w14:textId="77777777" w:rsidR="00212A00" w:rsidRPr="0013372C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tak, dostosowaliśmy nasze strategie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98773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19,9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C22762F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14,4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1CD6EB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20,3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A6DDA4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15,9</w:t>
            </w:r>
          </w:p>
        </w:tc>
      </w:tr>
      <w:tr w:rsidR="00212A00" w:rsidRPr="006B3A7A" w14:paraId="4DF3CF74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50065417" w14:textId="77777777" w:rsidR="00212A00" w:rsidRPr="0013372C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tak, planujemy dostosować nasze strategie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D4D5AB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22,1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15B66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15,7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103202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21,1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FF53B62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18,6</w:t>
            </w:r>
          </w:p>
        </w:tc>
      </w:tr>
      <w:tr w:rsidR="00212A00" w:rsidRPr="006B3A7A" w14:paraId="23E086CB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1D6A7F77" w14:textId="77777777" w:rsidR="00212A00" w:rsidRPr="0013372C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nie dostosowaliśmy naszych strategii i</w:t>
            </w:r>
            <w:r>
              <w:rPr>
                <w:rFonts w:ascii="Fira Sans" w:hAnsi="Fira Sans"/>
                <w:sz w:val="12"/>
                <w:szCs w:val="12"/>
              </w:rPr>
              <w:t> </w:t>
            </w:r>
            <w:r w:rsidRPr="007875EB">
              <w:rPr>
                <w:rFonts w:ascii="Fira Sans" w:hAnsi="Fira Sans"/>
                <w:sz w:val="12"/>
                <w:szCs w:val="12"/>
              </w:rPr>
              <w:t>nie planujemy ich dostosować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A8C86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41,2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1CFEE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42,1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26B6B1D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51,1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DF8FBC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50,6</w:t>
            </w:r>
          </w:p>
        </w:tc>
      </w:tr>
      <w:tr w:rsidR="00212A00" w:rsidRPr="006B3A7A" w14:paraId="7A18B080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779FF0BC" w14:textId="77777777" w:rsidR="00212A00" w:rsidRPr="0013372C" w:rsidRDefault="00212A00" w:rsidP="006C22AE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 w:rsidRPr="007875EB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E3581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16,8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B6D3CE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27,8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E845D2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7,5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6CB8E22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14,9</w:t>
            </w:r>
          </w:p>
        </w:tc>
      </w:tr>
      <w:tr w:rsidR="00817D04" w:rsidRPr="0059047B" w14:paraId="21301179" w14:textId="77777777" w:rsidTr="005440E0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0380BF9" w14:textId="77777777" w:rsidR="00817D04" w:rsidRPr="00C75009" w:rsidRDefault="00817D04" w:rsidP="005440E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17D04" w:rsidRPr="007E3C2A" w14:paraId="435E8C51" w14:textId="77777777" w:rsidTr="005440E0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C1B0368" w14:textId="77777777" w:rsidR="00817D04" w:rsidRPr="00BB3C14" w:rsidRDefault="00817D04" w:rsidP="005440E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7875EB">
              <w:rPr>
                <w:rFonts w:ascii="Fira Sans" w:hAnsi="Fira Sans"/>
                <w:b/>
                <w:sz w:val="14"/>
                <w:szCs w:val="14"/>
              </w:rPr>
              <w:t>Dostosowania te są lub będą o następującym charakterze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12A00" w:rsidRPr="0059047B" w14:paraId="3C336983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D39C99B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zwiększanie zapasów, które będą służyć jako bufor w obliczu nieoczekiwanych zakłóceń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F8126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E6E41D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CA1F8D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293719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22,2</w:t>
            </w:r>
          </w:p>
        </w:tc>
      </w:tr>
      <w:tr w:rsidR="00212A00" w:rsidRPr="0059047B" w14:paraId="3ECA42D1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B639F9B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zmiana krajów, z których firma czerpie środki produkcji/towary lub do których produkty, wyroby gotowe są wysyłane/w których usługi są świadczone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EECF0E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8A2C71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D7DB8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0D498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31,1</w:t>
            </w:r>
          </w:p>
        </w:tc>
      </w:tr>
      <w:tr w:rsidR="00212A00" w:rsidRPr="0059047B" w14:paraId="4C29CC0A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0721B0C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przeniesienie produkcji z powrotem do Polski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84945E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3CC179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D72B4E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A51BD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4,0</w:t>
            </w:r>
          </w:p>
        </w:tc>
      </w:tr>
      <w:tr w:rsidR="00212A00" w:rsidRPr="0059047B" w14:paraId="29AA3F15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A8579AA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C82367">
              <w:rPr>
                <w:rFonts w:ascii="Fira Sans" w:hAnsi="Fira Sans"/>
                <w:sz w:val="12"/>
                <w:szCs w:val="12"/>
              </w:rPr>
              <w:t>przeniesienie produkcji do innych krajów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996D62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0647E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015A23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CEBB5C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6,8</w:t>
            </w:r>
          </w:p>
        </w:tc>
      </w:tr>
      <w:tr w:rsidR="00212A00" w:rsidRPr="0059047B" w14:paraId="60AAC0B1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342D8BB" w14:textId="77777777" w:rsidR="00212A00" w:rsidRPr="0036077A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81381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512F5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90C49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D294FF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26,7</w:t>
            </w:r>
          </w:p>
        </w:tc>
      </w:tr>
      <w:tr w:rsidR="00212A00" w:rsidRPr="0059047B" w14:paraId="1720BF63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1AF4023" w14:textId="77777777" w:rsidR="00212A00" w:rsidRPr="0036077A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brak odpowiedzi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3C3F88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5DFC74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27,2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AAC2E3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0342A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19,1</w:t>
            </w:r>
          </w:p>
        </w:tc>
      </w:tr>
      <w:tr w:rsidR="00817D04" w:rsidRPr="0059047B" w14:paraId="615E5A86" w14:textId="77777777" w:rsidTr="005440E0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E5AEDB6" w14:textId="77777777" w:rsidR="00817D04" w:rsidRPr="00B922C3" w:rsidRDefault="00817D04" w:rsidP="005440E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17D04" w:rsidRPr="007E3C2A" w14:paraId="1BE07542" w14:textId="77777777" w:rsidTr="005440E0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BC3A6BC" w14:textId="77777777" w:rsidR="00817D04" w:rsidRPr="001C4D88" w:rsidRDefault="00817D04" w:rsidP="005440E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C82367">
              <w:rPr>
                <w:rFonts w:ascii="Fira Sans" w:hAnsi="Fira Sans"/>
                <w:b/>
                <w:sz w:val="14"/>
                <w:szCs w:val="14"/>
              </w:rPr>
              <w:t>Jaki jest lub jaki byłby wpływ tych dostosowań na koszty produkcji/koszty operacyjne Państwa firmy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12A00" w:rsidRPr="0059047B" w14:paraId="0D80B6EB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CFF1B4E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C726E6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2C1BC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27,6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333D91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3CDE96D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34,8</w:t>
            </w:r>
          </w:p>
        </w:tc>
      </w:tr>
      <w:tr w:rsidR="00212A00" w:rsidRPr="0059047B" w14:paraId="5A430A53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DF61151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brak wpływu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030FE5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8571E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26,2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6F56C1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05FE78E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17,2</w:t>
            </w:r>
          </w:p>
        </w:tc>
      </w:tr>
      <w:tr w:rsidR="00212A00" w:rsidRPr="0059047B" w14:paraId="50D6AA6F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8F006E4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spadek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453285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AFDC0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7,4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99C05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75309C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12,3</w:t>
            </w:r>
          </w:p>
        </w:tc>
      </w:tr>
      <w:tr w:rsidR="00212A00" w:rsidRPr="0059047B" w14:paraId="7A4E5EE1" w14:textId="77777777" w:rsidTr="006C22AE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6555564" w14:textId="77777777" w:rsidR="00212A00" w:rsidRPr="00DB0D3E" w:rsidRDefault="00212A00" w:rsidP="006C22A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C82367">
              <w:rPr>
                <w:rFonts w:ascii="Fira Sans" w:hAnsi="Fira Sans" w:cs="Fira Sans"/>
                <w:color w:val="000000"/>
                <w:sz w:val="12"/>
                <w:szCs w:val="12"/>
              </w:rPr>
              <w:t>brak odpowiedzi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9BAD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4197F5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6F6147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F3C160" w14:textId="77777777" w:rsidR="00212A00" w:rsidRPr="00C532C9" w:rsidRDefault="00212A00" w:rsidP="006C22A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Arial"/>
                <w:sz w:val="12"/>
                <w:szCs w:val="12"/>
              </w:rPr>
              <w:t>35,7</w:t>
            </w:r>
          </w:p>
        </w:tc>
      </w:tr>
    </w:tbl>
    <w:p w14:paraId="2B9AEA3B" w14:textId="77777777" w:rsidR="00817D04" w:rsidRDefault="00817D04" w:rsidP="00E25D1D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118A316" w14:textId="77777777" w:rsidR="000760DE" w:rsidRDefault="000760DE" w:rsidP="00E25D1D">
      <w:pPr>
        <w:spacing w:before="120"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Badanie dotyczące dostosowania przedsiębiorstw do zmieniającego się globalnego otoczenia gospodarczego zostało zrealizowane we współpracy z Komisją Europejską w ramach Wspólnego Zharmonizowanego Programu Unii Europej-skiej Badań Koniunktury Gospodarczej i Konsumentów jako dodatkowy zestaw trzech pytań dołączonych do comie-sięcznej ankiety koniunktury gospodarczej. Odpowiedzi były udzielane na zasadzie dobrowolności.&#10;W tablicach 3 i 4, we wszystkich pytaniach prezentowany jest ważony procent odpowiedzi respondentów na dany wariant. Na pytania 2 i 3 odpowiedzi udzielili respondenci, którzy dostosowywali lub planowali dostosować strategie dotyczące pozyskiwania środków produkcji, lokalizacji produkcji lub rynków docelowych. W związku z tym, że respon-denci udzielając odpowiedzi na pytanie 2 mogli wybrać dowolną liczbę wariantów odpowiedzi, suma wskaźników może być większa niż 100%. Dane zostały zagregowane zgodnie z metodologią agregacji (ważenia) stosowaną standardowo w badaniu koniunktury gospodarczej.&#10;Klasy wielkości przedsiębiorstw: małe (od 10 do 49 pracujących), średnie (od 50 do 249 pracujących), duże (250 i więcej pracujących)."/>
      </w:tblPr>
      <w:tblGrid>
        <w:gridCol w:w="8044"/>
      </w:tblGrid>
      <w:tr w:rsidR="007F20DE" w14:paraId="4636F113" w14:textId="77777777" w:rsidTr="00F469BB">
        <w:tc>
          <w:tcPr>
            <w:tcW w:w="8044" w:type="dxa"/>
            <w:tcBorders>
              <w:top w:val="nil"/>
              <w:left w:val="single" w:sz="18" w:space="0" w:color="001D77"/>
              <w:bottom w:val="nil"/>
              <w:right w:val="nil"/>
            </w:tcBorders>
            <w:shd w:val="clear" w:color="auto" w:fill="C4CBF5"/>
          </w:tcPr>
          <w:p w14:paraId="59357209" w14:textId="77777777" w:rsidR="007F20DE" w:rsidRPr="001512CF" w:rsidRDefault="007F20DE" w:rsidP="00F469BB">
            <w:pPr>
              <w:pStyle w:val="tytuinformacji"/>
              <w:tabs>
                <w:tab w:val="left" w:pos="2950"/>
              </w:tabs>
              <w:spacing w:before="60" w:after="6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1512CF">
              <w:rPr>
                <w:rFonts w:ascii="Fira Sans" w:hAnsi="Fira Sans"/>
                <w:sz w:val="14"/>
                <w:szCs w:val="14"/>
              </w:rPr>
              <w:t xml:space="preserve">Badanie </w:t>
            </w:r>
            <w:r w:rsidRPr="00DD376B">
              <w:rPr>
                <w:rFonts w:ascii="Fira Sans" w:hAnsi="Fira Sans"/>
                <w:sz w:val="14"/>
                <w:szCs w:val="14"/>
              </w:rPr>
              <w:t xml:space="preserve">dotyczące </w:t>
            </w:r>
            <w:r w:rsidR="005E261E" w:rsidRPr="00DD376B">
              <w:rPr>
                <w:rFonts w:ascii="Fira Sans" w:hAnsi="Fira Sans"/>
                <w:sz w:val="14"/>
                <w:szCs w:val="14"/>
              </w:rPr>
              <w:t xml:space="preserve">dostosowania przedsiębiorstw do zmieniającego się globalnego otoczenia gospodarczego </w:t>
            </w:r>
            <w:r w:rsidRPr="00DD376B">
              <w:rPr>
                <w:rFonts w:ascii="Fira Sans" w:hAnsi="Fira Sans"/>
                <w:sz w:val="14"/>
                <w:szCs w:val="14"/>
              </w:rPr>
              <w:t>zostało zrealizowane we</w:t>
            </w:r>
            <w:r w:rsidRPr="001512CF">
              <w:rPr>
                <w:rFonts w:ascii="Fira Sans" w:hAnsi="Fira Sans"/>
                <w:sz w:val="14"/>
                <w:szCs w:val="14"/>
              </w:rPr>
              <w:t xml:space="preserve"> współpracy z Komisją Europejską w ramach Wspólnego Zharmonizowanego Programu Unii Europejskiej Badań Koniunktury Gospodarczej i Konsumentów jako dodatkowy zestaw trzech pytań dołączonych do comiesięcznej ankiety koniunktury gospodarczej. Odpowiedzi były udzielane na zasadzie dobrowolności.</w:t>
            </w:r>
          </w:p>
          <w:p w14:paraId="7264A499" w14:textId="77777777" w:rsidR="007F20DE" w:rsidRPr="001512CF" w:rsidRDefault="007F20DE" w:rsidP="00F469BB">
            <w:pPr>
              <w:pStyle w:val="tytuinformacji"/>
              <w:tabs>
                <w:tab w:val="left" w:pos="2950"/>
              </w:tabs>
              <w:spacing w:before="60" w:after="6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1512CF">
              <w:rPr>
                <w:rFonts w:ascii="Fira Sans" w:hAnsi="Fira Sans"/>
                <w:sz w:val="14"/>
                <w:szCs w:val="14"/>
              </w:rPr>
              <w:t>W tablic</w:t>
            </w:r>
            <w:r w:rsidR="0099009C">
              <w:rPr>
                <w:rFonts w:ascii="Fira Sans" w:hAnsi="Fira Sans"/>
                <w:sz w:val="14"/>
                <w:szCs w:val="14"/>
              </w:rPr>
              <w:t>ach 3 i 4,</w:t>
            </w:r>
            <w:r w:rsidRPr="001512CF">
              <w:rPr>
                <w:rFonts w:ascii="Fira Sans" w:hAnsi="Fira Sans"/>
                <w:sz w:val="14"/>
                <w:szCs w:val="14"/>
              </w:rPr>
              <w:t xml:space="preserve"> we wszystkich pytaniach prezentowany jest ważony procent odpowiedzi respondentów na dany wariant. Na pytania 2 i 3 odpowiedzi udzielili respondenci, którzy dostosowywali lub planowali dostosować strategie dotyczące pozyskiwania środków produkcji, lokalizacji produkcji lub rynków docelowych. W związku z tym, że respondenci udzielając odpowiedzi na pytanie 2 mogli wybrać dowolną liczbę wariantów odpowiedzi, suma wskaźników może być większa niż 100%. Dane zostały zagregowane zgodnie z metodologią agregacji (ważenia) stosowaną standardowo w badaniu koniunktury gospodarczej.</w:t>
            </w:r>
          </w:p>
          <w:p w14:paraId="1A0B7FEA" w14:textId="77777777" w:rsidR="007F20DE" w:rsidRDefault="007F20DE" w:rsidP="00F469BB">
            <w:pPr>
              <w:spacing w:before="60" w:after="60" w:line="220" w:lineRule="exact"/>
              <w:rPr>
                <w:rFonts w:ascii="Fira Sans" w:hAnsi="Fira Sans"/>
                <w:sz w:val="14"/>
                <w:szCs w:val="14"/>
              </w:rPr>
            </w:pPr>
            <w:r w:rsidRPr="001512CF">
              <w:rPr>
                <w:rFonts w:ascii="Fira Sans" w:hAnsi="Fira Sans"/>
                <w:sz w:val="14"/>
                <w:szCs w:val="14"/>
              </w:rPr>
              <w:t>Klasy wielkości przedsiębiorstw: małe (od 10 do 49 pracujących), średnie (od 50 do 249 pracujących), duże (250 i więcej pracujących).</w:t>
            </w:r>
          </w:p>
        </w:tc>
      </w:tr>
    </w:tbl>
    <w:p w14:paraId="44CB412A" w14:textId="77777777" w:rsidR="000760DE" w:rsidRDefault="000760DE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448FCB3D" w14:textId="77777777" w:rsidR="000760DE" w:rsidRDefault="000760DE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5B74BAFA" w14:textId="77777777" w:rsidR="000760DE" w:rsidRDefault="000760DE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2835DE2A" w14:textId="77777777" w:rsidR="000760DE" w:rsidRDefault="000760DE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3598C6D4" w14:textId="77777777" w:rsidR="00451C3C" w:rsidRPr="006A0F8F" w:rsidRDefault="00E25D1D" w:rsidP="00E25D1D">
      <w:pPr>
        <w:spacing w:before="120"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41107720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054088" w14:paraId="28716491" w14:textId="77777777" w:rsidTr="00D8039D">
        <w:trPr>
          <w:trHeight w:val="1626"/>
        </w:trPr>
        <w:tc>
          <w:tcPr>
            <w:tcW w:w="4926" w:type="dxa"/>
          </w:tcPr>
          <w:p w14:paraId="2FB6E4BC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3" w:name="_Hlk95198958"/>
            <w:bookmarkEnd w:id="0"/>
          </w:p>
          <w:p w14:paraId="1671DF89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29993914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762F717B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152164E3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3D280CD7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44816CAC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3432D0C9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1C8081BE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08FE1DE2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17CD21FF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339E04A3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3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5024A240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7C5D2FFD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212BD70F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29E61FC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00879428" wp14:editId="6C4B825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A6B21E0" w14:textId="77777777" w:rsidTr="00D8039D">
        <w:trPr>
          <w:trHeight w:val="418"/>
        </w:trPr>
        <w:tc>
          <w:tcPr>
            <w:tcW w:w="4926" w:type="dxa"/>
            <w:vMerge/>
          </w:tcPr>
          <w:p w14:paraId="1E06E6F0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D63991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27D54710" wp14:editId="3C13FA0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02D1EFDD" w14:textId="77777777" w:rsidTr="00D8039D">
        <w:trPr>
          <w:trHeight w:val="476"/>
        </w:trPr>
        <w:tc>
          <w:tcPr>
            <w:tcW w:w="4926" w:type="dxa"/>
            <w:vMerge/>
          </w:tcPr>
          <w:p w14:paraId="7AFF8309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752E96E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656B570C" wp14:editId="61F7614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61A8A300" w14:textId="77777777" w:rsidTr="00D8039D">
        <w:trPr>
          <w:trHeight w:val="426"/>
        </w:trPr>
        <w:tc>
          <w:tcPr>
            <w:tcW w:w="4926" w:type="dxa"/>
          </w:tcPr>
          <w:p w14:paraId="4AEBAF07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EA66CC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6A5B5BD8" wp14:editId="4DDF6E1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794AADF6" w14:textId="77777777" w:rsidTr="00D8039D">
        <w:trPr>
          <w:trHeight w:val="504"/>
        </w:trPr>
        <w:tc>
          <w:tcPr>
            <w:tcW w:w="4926" w:type="dxa"/>
          </w:tcPr>
          <w:p w14:paraId="1D822F7D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66484E3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0F907062" wp14:editId="3334204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67A934A7" w14:textId="77777777" w:rsidTr="00D8039D">
        <w:trPr>
          <w:trHeight w:val="1546"/>
        </w:trPr>
        <w:tc>
          <w:tcPr>
            <w:tcW w:w="4926" w:type="dxa"/>
          </w:tcPr>
          <w:p w14:paraId="4100AABB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A2A538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71C6A12C" wp14:editId="6C22185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74014BA6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155C64E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32A57DCC" w14:textId="77777777"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>
              <w:rPr>
                <w:rFonts w:ascii="Fira Sans" w:hAnsi="Fira Sans" w:cs="Times New Roman"/>
                <w:sz w:val="18"/>
                <w:szCs w:val="18"/>
              </w:rPr>
              <w:instrText xml:space="preserve"> HYPERLINK "http://stat.gov.pl/obszary-tematyczne/koniunktura/koniunktura/publikacja,4.html" \o "Link do opracowania pt. Koniunktura gospodarcza w przetwórstwie przemysłowym, budownictwie, handlu i usługach" 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4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2025)</w:t>
            </w:r>
            <w:bookmarkEnd w:id="4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14:paraId="11D7BE53" w14:textId="77777777"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14:paraId="1CAD2702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D57907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"https://stat.gov.pl/infografiki-widzety/infografiki/infografika-koniunktura-gospodarcza-w-marcu-2025-r-,127,14.html"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14:paraId="39BE3BB0" w14:textId="77777777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14:paraId="52049F1C" w14:textId="77777777" w:rsidR="00F61605" w:rsidRPr="006A0F8F" w:rsidRDefault="00FC62BE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1658DCA7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14:paraId="6A15A039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14:paraId="5AB09554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435DA390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bookmarkStart w:id="11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2" w:name="_Hlk95204317"/>
          <w:p w14:paraId="7A58A24D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2"/>
          </w:p>
          <w:p w14:paraId="35575FC1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70C005A7" w14:textId="77777777" w:rsidR="009D22AD" w:rsidRPr="006A0F8F" w:rsidRDefault="009D22AD" w:rsidP="009D22AD">
      <w:pPr>
        <w:rPr>
          <w:sz w:val="18"/>
        </w:rPr>
      </w:pPr>
    </w:p>
    <w:bookmarkEnd w:id="3"/>
    <w:p w14:paraId="11A5DCAB" w14:textId="77777777" w:rsidR="009D22AD" w:rsidRPr="006A0F8F" w:rsidRDefault="009D22AD" w:rsidP="009D22AD">
      <w:pPr>
        <w:rPr>
          <w:sz w:val="18"/>
        </w:rPr>
      </w:pPr>
    </w:p>
    <w:p w14:paraId="230F4F7C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D6906D7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613821D2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1766C93" w14:textId="77777777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730C5EC0" wp14:editId="3C9BDEEA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A5F8DC" w14:textId="77777777" w:rsidR="00725498" w:rsidRPr="008B7743" w:rsidRDefault="00725498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3BDDCF" id="Grupa 2" o:spid="_x0000_s1029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DE&#10;FTsn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30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725498" w:rsidRPr="008B7743" w:rsidRDefault="00725498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1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B5C76" w14:textId="77777777" w:rsidR="00FC62BE" w:rsidRDefault="00FC62BE" w:rsidP="000662E2">
      <w:pPr>
        <w:spacing w:after="0" w:line="240" w:lineRule="auto"/>
      </w:pPr>
      <w:r>
        <w:separator/>
      </w:r>
    </w:p>
  </w:endnote>
  <w:endnote w:type="continuationSeparator" w:id="0">
    <w:p w14:paraId="1CBB2CA6" w14:textId="77777777" w:rsidR="00FC62BE" w:rsidRDefault="00FC62B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BBE2056" w14:textId="77777777" w:rsidR="00725498" w:rsidRPr="00B7359B" w:rsidRDefault="00725498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5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74B74992" w14:textId="77777777" w:rsidR="00725498" w:rsidRPr="002B1A65" w:rsidRDefault="00725498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0DE8A5F" w14:textId="77777777" w:rsidR="00725498" w:rsidRDefault="00725498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2C3F2" w14:textId="77777777" w:rsidR="00FC62BE" w:rsidRDefault="00FC62BE" w:rsidP="000662E2">
      <w:pPr>
        <w:spacing w:after="0" w:line="240" w:lineRule="auto"/>
      </w:pPr>
      <w:r>
        <w:separator/>
      </w:r>
    </w:p>
  </w:footnote>
  <w:footnote w:type="continuationSeparator" w:id="0">
    <w:p w14:paraId="60FC1845" w14:textId="77777777" w:rsidR="00FC62BE" w:rsidRDefault="00FC62BE" w:rsidP="000662E2">
      <w:pPr>
        <w:spacing w:after="0" w:line="240" w:lineRule="auto"/>
      </w:pPr>
      <w:r>
        <w:continuationSeparator/>
      </w:r>
    </w:p>
  </w:footnote>
  <w:footnote w:id="1">
    <w:p w14:paraId="03A3A0ED" w14:textId="77777777" w:rsidR="00725498" w:rsidRDefault="00725498" w:rsidP="00071E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2">
    <w:p w14:paraId="37615627" w14:textId="77777777" w:rsidR="00725498" w:rsidRDefault="007254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3">
    <w:p w14:paraId="2C32D688" w14:textId="77777777" w:rsidR="00725498" w:rsidRDefault="007254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60A">
        <w:rPr>
          <w:rFonts w:ascii="Fira Sans" w:hAnsi="Fira Sans"/>
          <w:sz w:val="19"/>
          <w:szCs w:val="19"/>
        </w:rPr>
        <w:t>S</w:t>
      </w:r>
      <w:r w:rsidRPr="00ED4A19">
        <w:rPr>
          <w:rFonts w:ascii="Fira Sans" w:hAnsi="Fira Sans"/>
          <w:sz w:val="19"/>
          <w:szCs w:val="19"/>
        </w:rPr>
        <w:t>kładowa „diagnostyczna” – bieżąca</w:t>
      </w:r>
      <w:r>
        <w:rPr>
          <w:rFonts w:ascii="Fira Sans" w:hAnsi="Fira Sans"/>
          <w:sz w:val="19"/>
          <w:szCs w:val="19"/>
        </w:rPr>
        <w:t xml:space="preserve"> </w:t>
      </w:r>
      <w:r w:rsidRPr="00ED4A19">
        <w:rPr>
          <w:rFonts w:ascii="Fira Sans" w:hAnsi="Fira Sans"/>
          <w:sz w:val="19"/>
          <w:szCs w:val="19"/>
        </w:rPr>
        <w:t>ogólna sytuacja gospodarcza przedsiębiorstwa</w:t>
      </w:r>
      <w:r>
        <w:rPr>
          <w:rFonts w:ascii="Fira Sans" w:hAnsi="Fira Sans"/>
          <w:sz w:val="19"/>
          <w:szCs w:val="19"/>
        </w:rPr>
        <w:t xml:space="preserve">, </w:t>
      </w:r>
      <w:r w:rsidRPr="00ED4A19">
        <w:rPr>
          <w:rFonts w:ascii="Fira Sans" w:hAnsi="Fira Sans"/>
          <w:sz w:val="19"/>
          <w:szCs w:val="19"/>
        </w:rPr>
        <w:t>składowa „prognostyczna” – przewidywana ogólna sytuacja gospodarcza przedsiębiorstwa</w:t>
      </w:r>
      <w:r>
        <w:rPr>
          <w:rFonts w:ascii="Fira Sans" w:hAnsi="Fira Sans"/>
          <w:sz w:val="19"/>
          <w:szCs w:val="19"/>
        </w:rPr>
        <w:t>.</w:t>
      </w:r>
    </w:p>
  </w:footnote>
  <w:footnote w:id="4">
    <w:p w14:paraId="355CFA5F" w14:textId="77777777" w:rsidR="00725498" w:rsidRDefault="00725498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  <w:footnote w:id="5">
    <w:p w14:paraId="4AFDD59E" w14:textId="77777777" w:rsidR="00725498" w:rsidRPr="00EA1830" w:rsidRDefault="00725498" w:rsidP="00943E91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EA1830">
        <w:rPr>
          <w:rFonts w:ascii="Fira Sans" w:hAnsi="Fira Sans"/>
          <w:sz w:val="19"/>
          <w:szCs w:val="19"/>
        </w:rPr>
        <w:t xml:space="preserve">W styczniu 2024 r. warianty odpowiedzi zostały skonsolidowane („nieznaczny i poważny odpływ/napływ” zostały zastąpione odpowiednio wariantami „odpływ/napływ”). </w:t>
      </w:r>
    </w:p>
    <w:p w14:paraId="06F8F6B4" w14:textId="77777777" w:rsidR="00725498" w:rsidRPr="00CA5B05" w:rsidRDefault="00725498" w:rsidP="00943E91">
      <w:pPr>
        <w:pStyle w:val="Tekstprzypisudolnego"/>
      </w:pPr>
      <w:r>
        <w:rPr>
          <w:rFonts w:ascii="Fira Sans" w:hAnsi="Fira Sans"/>
          <w:sz w:val="19"/>
          <w:szCs w:val="19"/>
        </w:rPr>
        <w:t>N</w:t>
      </w:r>
      <w:r w:rsidRPr="00EA1830">
        <w:rPr>
          <w:rFonts w:ascii="Fira Sans" w:hAnsi="Fira Sans"/>
          <w:sz w:val="19"/>
          <w:szCs w:val="19"/>
        </w:rPr>
        <w:t xml:space="preserve">adal </w:t>
      </w:r>
      <w:r>
        <w:rPr>
          <w:rFonts w:ascii="Fira Sans" w:hAnsi="Fira Sans"/>
          <w:sz w:val="19"/>
          <w:szCs w:val="19"/>
        </w:rPr>
        <w:t>d</w:t>
      </w:r>
      <w:r w:rsidRPr="00EA1830">
        <w:rPr>
          <w:rFonts w:ascii="Fira Sans" w:hAnsi="Fira Sans"/>
          <w:sz w:val="19"/>
          <w:szCs w:val="19"/>
        </w:rPr>
        <w:t>opuszczalne jest równoczesne zaznaczenie odpowiedzi „odpływ” tj. odejście z pracy z</w:t>
      </w:r>
      <w:r>
        <w:rPr>
          <w:rFonts w:ascii="Fira Sans" w:hAnsi="Fira Sans"/>
          <w:sz w:val="19"/>
          <w:szCs w:val="19"/>
        </w:rPr>
        <w:t> </w:t>
      </w:r>
      <w:r w:rsidRPr="00EA1830">
        <w:rPr>
          <w:rFonts w:ascii="Fira Sans" w:hAnsi="Fira Sans"/>
          <w:sz w:val="19"/>
          <w:szCs w:val="19"/>
        </w:rPr>
        <w:t>powodu wojny oraz „napływ” tj. zatrudnienie nowych pracowników, w związku z tym suma wariantów może przekroczyć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5B03" w14:textId="77777777" w:rsidR="00725498" w:rsidRDefault="007254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7D4247" wp14:editId="7664613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F2C9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5F447E78" w14:textId="77777777" w:rsidR="00725498" w:rsidRDefault="007254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3F330" w14:textId="77777777" w:rsidR="00725498" w:rsidRDefault="0072549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F2DA32" wp14:editId="16A967D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9DBCF2" w14:textId="77777777" w:rsidR="00725498" w:rsidRPr="000201D2" w:rsidRDefault="00725498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0C800B" id="Schemat blokowy: opóźnienie 6" o:spid="_x0000_s1032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25498" w:rsidRPr="000201D2" w:rsidRDefault="00725498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C015501" wp14:editId="5A27068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C6B56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631D93C" wp14:editId="6167A01F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53429" w14:textId="77777777" w:rsidR="00725498" w:rsidRDefault="0072549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F76B07C" wp14:editId="675D5C1D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4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831B8" w14:textId="77777777" w:rsidR="00725498" w:rsidRPr="00456891" w:rsidRDefault="007254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2BB7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2.04.2025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Yw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Kiysijn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HBhBjA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725498" w:rsidRPr="00456891" w:rsidRDefault="007254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E4DE" w14:textId="77777777" w:rsidR="00725498" w:rsidRDefault="00725498">
    <w:pPr>
      <w:pStyle w:val="Nagwek"/>
    </w:pPr>
  </w:p>
  <w:p w14:paraId="66ECE06D" w14:textId="77777777" w:rsidR="00725498" w:rsidRDefault="007254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123.2pt;height:124.8pt;visibility:visible;mso-wrap-style:square" o:bullet="t">
        <v:imagedata r:id="rId1" o:title=""/>
      </v:shape>
    </w:pict>
  </w:numPicBullet>
  <w:numPicBullet w:numPicBulletId="1">
    <w:pict>
      <v:shape id="_x0000_i1154" type="#_x0000_t75" style="width:124pt;height:124.8pt;visibility:visible;mso-wrap-style:square" o:bullet="t">
        <v:imagedata r:id="rId2" o:title=""/>
      </v:shape>
    </w:pict>
  </w:numPicBullet>
  <w:numPicBullet w:numPicBulletId="2">
    <w:pict>
      <v:shape id="_x0000_i1155" type="#_x0000_t75" style="width:18.8pt;height:1.6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038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088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757"/>
    <w:rsid w:val="00096BB4"/>
    <w:rsid w:val="000977D7"/>
    <w:rsid w:val="000A01AA"/>
    <w:rsid w:val="000A0453"/>
    <w:rsid w:val="000A0C17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2F51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47CF"/>
    <w:rsid w:val="000C5B2A"/>
    <w:rsid w:val="000C5ECF"/>
    <w:rsid w:val="000C6E00"/>
    <w:rsid w:val="000C73F3"/>
    <w:rsid w:val="000C76CF"/>
    <w:rsid w:val="000D0551"/>
    <w:rsid w:val="000D0E16"/>
    <w:rsid w:val="000D1D43"/>
    <w:rsid w:val="000D225C"/>
    <w:rsid w:val="000D34E9"/>
    <w:rsid w:val="000D4839"/>
    <w:rsid w:val="000D4E35"/>
    <w:rsid w:val="000D6698"/>
    <w:rsid w:val="000D6F40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5BB0"/>
    <w:rsid w:val="000E735B"/>
    <w:rsid w:val="000E7A70"/>
    <w:rsid w:val="000E7ED0"/>
    <w:rsid w:val="000F03F5"/>
    <w:rsid w:val="000F0B06"/>
    <w:rsid w:val="000F14F1"/>
    <w:rsid w:val="000F2BB0"/>
    <w:rsid w:val="000F2EEC"/>
    <w:rsid w:val="000F3461"/>
    <w:rsid w:val="000F3588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CA9"/>
    <w:rsid w:val="001217E9"/>
    <w:rsid w:val="0012232F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23FD"/>
    <w:rsid w:val="00153ABA"/>
    <w:rsid w:val="00153AE8"/>
    <w:rsid w:val="00154778"/>
    <w:rsid w:val="001556C6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1918"/>
    <w:rsid w:val="001923AC"/>
    <w:rsid w:val="001925E4"/>
    <w:rsid w:val="00192AD2"/>
    <w:rsid w:val="00193BDE"/>
    <w:rsid w:val="00193E60"/>
    <w:rsid w:val="00193F98"/>
    <w:rsid w:val="00194B6A"/>
    <w:rsid w:val="00194BEA"/>
    <w:rsid w:val="00194FB5"/>
    <w:rsid w:val="001951DA"/>
    <w:rsid w:val="00197666"/>
    <w:rsid w:val="00197718"/>
    <w:rsid w:val="0019783F"/>
    <w:rsid w:val="001A0164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10DC"/>
    <w:rsid w:val="001B159A"/>
    <w:rsid w:val="001B1D12"/>
    <w:rsid w:val="001B246F"/>
    <w:rsid w:val="001B24E0"/>
    <w:rsid w:val="001B2A88"/>
    <w:rsid w:val="001B3365"/>
    <w:rsid w:val="001B48F9"/>
    <w:rsid w:val="001B4A96"/>
    <w:rsid w:val="001B4CB3"/>
    <w:rsid w:val="001B56B5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C73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2F5"/>
    <w:rsid w:val="001F135A"/>
    <w:rsid w:val="001F1BE1"/>
    <w:rsid w:val="001F200E"/>
    <w:rsid w:val="001F28C5"/>
    <w:rsid w:val="001F29C5"/>
    <w:rsid w:val="001F4262"/>
    <w:rsid w:val="001F5461"/>
    <w:rsid w:val="001F5EC2"/>
    <w:rsid w:val="001F60CA"/>
    <w:rsid w:val="001F6620"/>
    <w:rsid w:val="001F7281"/>
    <w:rsid w:val="001F7443"/>
    <w:rsid w:val="001F76DE"/>
    <w:rsid w:val="0020089B"/>
    <w:rsid w:val="00200E43"/>
    <w:rsid w:val="00201850"/>
    <w:rsid w:val="0020217F"/>
    <w:rsid w:val="00203705"/>
    <w:rsid w:val="00203B67"/>
    <w:rsid w:val="00203EB5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D57"/>
    <w:rsid w:val="00245BA2"/>
    <w:rsid w:val="00246160"/>
    <w:rsid w:val="002466C7"/>
    <w:rsid w:val="002469B7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5D9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07B"/>
    <w:rsid w:val="002B3EF5"/>
    <w:rsid w:val="002B3F2B"/>
    <w:rsid w:val="002B4188"/>
    <w:rsid w:val="002B53C5"/>
    <w:rsid w:val="002B56B3"/>
    <w:rsid w:val="002B5972"/>
    <w:rsid w:val="002B63B1"/>
    <w:rsid w:val="002B6495"/>
    <w:rsid w:val="002B6B12"/>
    <w:rsid w:val="002B6E98"/>
    <w:rsid w:val="002B76F0"/>
    <w:rsid w:val="002B76F6"/>
    <w:rsid w:val="002C0036"/>
    <w:rsid w:val="002C0044"/>
    <w:rsid w:val="002C01DB"/>
    <w:rsid w:val="002C0201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6DFC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2571"/>
    <w:rsid w:val="0031425A"/>
    <w:rsid w:val="003156B1"/>
    <w:rsid w:val="003168C5"/>
    <w:rsid w:val="003168CF"/>
    <w:rsid w:val="00316DF3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62"/>
    <w:rsid w:val="00330384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6B96"/>
    <w:rsid w:val="00356FD9"/>
    <w:rsid w:val="0035744A"/>
    <w:rsid w:val="00357512"/>
    <w:rsid w:val="00357F62"/>
    <w:rsid w:val="0036049A"/>
    <w:rsid w:val="0036077A"/>
    <w:rsid w:val="003618A2"/>
    <w:rsid w:val="00361C37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60"/>
    <w:rsid w:val="00373DA2"/>
    <w:rsid w:val="003743F8"/>
    <w:rsid w:val="00374723"/>
    <w:rsid w:val="00374CAC"/>
    <w:rsid w:val="00374D4D"/>
    <w:rsid w:val="00375277"/>
    <w:rsid w:val="003754E6"/>
    <w:rsid w:val="00375B14"/>
    <w:rsid w:val="003769A2"/>
    <w:rsid w:val="00380779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0E2D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B4A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6F"/>
    <w:rsid w:val="003C6C8D"/>
    <w:rsid w:val="003C7442"/>
    <w:rsid w:val="003C75E3"/>
    <w:rsid w:val="003C7FDC"/>
    <w:rsid w:val="003D05A1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ADD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4AB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7548"/>
    <w:rsid w:val="004279B1"/>
    <w:rsid w:val="00427BF8"/>
    <w:rsid w:val="00427C2A"/>
    <w:rsid w:val="0043073E"/>
    <w:rsid w:val="00431027"/>
    <w:rsid w:val="00431076"/>
    <w:rsid w:val="0043181D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2E9"/>
    <w:rsid w:val="00496D33"/>
    <w:rsid w:val="00497A5A"/>
    <w:rsid w:val="004A03DB"/>
    <w:rsid w:val="004A1190"/>
    <w:rsid w:val="004A1693"/>
    <w:rsid w:val="004A1F52"/>
    <w:rsid w:val="004A31B8"/>
    <w:rsid w:val="004A3575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FC"/>
    <w:rsid w:val="004E3F01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0F4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8B1"/>
    <w:rsid w:val="004F7D04"/>
    <w:rsid w:val="004F7F7A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6E4A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42D3"/>
    <w:rsid w:val="00555D74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8CB"/>
    <w:rsid w:val="00563A5D"/>
    <w:rsid w:val="00566237"/>
    <w:rsid w:val="00566332"/>
    <w:rsid w:val="0056637A"/>
    <w:rsid w:val="005663F2"/>
    <w:rsid w:val="005666F1"/>
    <w:rsid w:val="0057009C"/>
    <w:rsid w:val="00570E2F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2AA1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42A"/>
    <w:rsid w:val="005C4B78"/>
    <w:rsid w:val="005C4F00"/>
    <w:rsid w:val="005C5225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2D1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442D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4002"/>
    <w:rsid w:val="0065505C"/>
    <w:rsid w:val="00655B16"/>
    <w:rsid w:val="0065786D"/>
    <w:rsid w:val="006604C6"/>
    <w:rsid w:val="00661018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6B47"/>
    <w:rsid w:val="00677A35"/>
    <w:rsid w:val="00680120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2EE0"/>
    <w:rsid w:val="006A3B7B"/>
    <w:rsid w:val="006A41E2"/>
    <w:rsid w:val="006A466C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83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7D4"/>
    <w:rsid w:val="00700B53"/>
    <w:rsid w:val="00700FB1"/>
    <w:rsid w:val="00701AB5"/>
    <w:rsid w:val="00702145"/>
    <w:rsid w:val="00702737"/>
    <w:rsid w:val="00702E22"/>
    <w:rsid w:val="00703B4F"/>
    <w:rsid w:val="00703D22"/>
    <w:rsid w:val="00705212"/>
    <w:rsid w:val="007057A6"/>
    <w:rsid w:val="00705A61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6294"/>
    <w:rsid w:val="00726A2F"/>
    <w:rsid w:val="00726B70"/>
    <w:rsid w:val="00726CEB"/>
    <w:rsid w:val="00727853"/>
    <w:rsid w:val="00727C33"/>
    <w:rsid w:val="00730184"/>
    <w:rsid w:val="00730CB8"/>
    <w:rsid w:val="00731873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6DD5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5EB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02A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4D07"/>
    <w:rsid w:val="007B5343"/>
    <w:rsid w:val="007B5805"/>
    <w:rsid w:val="007B5859"/>
    <w:rsid w:val="007B60AE"/>
    <w:rsid w:val="007B6709"/>
    <w:rsid w:val="007B6AB5"/>
    <w:rsid w:val="007B6DBB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2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04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3811"/>
    <w:rsid w:val="00865455"/>
    <w:rsid w:val="008656AB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357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C1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5D0C"/>
    <w:rsid w:val="00937E57"/>
    <w:rsid w:val="00940186"/>
    <w:rsid w:val="0094021A"/>
    <w:rsid w:val="009402A0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A7A"/>
    <w:rsid w:val="00944D6D"/>
    <w:rsid w:val="00945309"/>
    <w:rsid w:val="009455FE"/>
    <w:rsid w:val="00945AF7"/>
    <w:rsid w:val="00946890"/>
    <w:rsid w:val="00946B1E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2B4"/>
    <w:rsid w:val="00961A8B"/>
    <w:rsid w:val="00961BA5"/>
    <w:rsid w:val="00962B7E"/>
    <w:rsid w:val="00962BCA"/>
    <w:rsid w:val="00962F3E"/>
    <w:rsid w:val="00962F88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510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2DC"/>
    <w:rsid w:val="009A4AF5"/>
    <w:rsid w:val="009A5339"/>
    <w:rsid w:val="009A6693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9F7D62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9F1"/>
    <w:rsid w:val="00A30DBE"/>
    <w:rsid w:val="00A31074"/>
    <w:rsid w:val="00A31C15"/>
    <w:rsid w:val="00A321E4"/>
    <w:rsid w:val="00A32412"/>
    <w:rsid w:val="00A33520"/>
    <w:rsid w:val="00A33F4A"/>
    <w:rsid w:val="00A34926"/>
    <w:rsid w:val="00A352B0"/>
    <w:rsid w:val="00A360C4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DB7"/>
    <w:rsid w:val="00A55E79"/>
    <w:rsid w:val="00A563F2"/>
    <w:rsid w:val="00A566E8"/>
    <w:rsid w:val="00A57079"/>
    <w:rsid w:val="00A57399"/>
    <w:rsid w:val="00A5780A"/>
    <w:rsid w:val="00A57A69"/>
    <w:rsid w:val="00A6019A"/>
    <w:rsid w:val="00A60AE8"/>
    <w:rsid w:val="00A60F8B"/>
    <w:rsid w:val="00A61CA4"/>
    <w:rsid w:val="00A62657"/>
    <w:rsid w:val="00A62C53"/>
    <w:rsid w:val="00A62C5E"/>
    <w:rsid w:val="00A637B3"/>
    <w:rsid w:val="00A643BB"/>
    <w:rsid w:val="00A64AD6"/>
    <w:rsid w:val="00A64D29"/>
    <w:rsid w:val="00A655EC"/>
    <w:rsid w:val="00A66321"/>
    <w:rsid w:val="00A66969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D4E"/>
    <w:rsid w:val="00A83FC5"/>
    <w:rsid w:val="00A84838"/>
    <w:rsid w:val="00A84FCF"/>
    <w:rsid w:val="00A850C5"/>
    <w:rsid w:val="00A851A9"/>
    <w:rsid w:val="00A852B4"/>
    <w:rsid w:val="00A852FF"/>
    <w:rsid w:val="00A85B04"/>
    <w:rsid w:val="00A865FF"/>
    <w:rsid w:val="00A869E7"/>
    <w:rsid w:val="00A86A42"/>
    <w:rsid w:val="00A86B0E"/>
    <w:rsid w:val="00A86ECC"/>
    <w:rsid w:val="00A86FCC"/>
    <w:rsid w:val="00A90D9D"/>
    <w:rsid w:val="00A91055"/>
    <w:rsid w:val="00A92242"/>
    <w:rsid w:val="00A93878"/>
    <w:rsid w:val="00A93979"/>
    <w:rsid w:val="00A944BA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568"/>
    <w:rsid w:val="00AC1900"/>
    <w:rsid w:val="00AC21F6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6B0"/>
    <w:rsid w:val="00AD630F"/>
    <w:rsid w:val="00AD6315"/>
    <w:rsid w:val="00AD63EC"/>
    <w:rsid w:val="00AD699B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E7D68"/>
    <w:rsid w:val="00AF070A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3D55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C6A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2474"/>
    <w:rsid w:val="00BB3C14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2BF6"/>
    <w:rsid w:val="00BE33C4"/>
    <w:rsid w:val="00BE34AE"/>
    <w:rsid w:val="00BE3D3B"/>
    <w:rsid w:val="00BE477F"/>
    <w:rsid w:val="00BE4F05"/>
    <w:rsid w:val="00BE6109"/>
    <w:rsid w:val="00BE6128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27ABD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5C2"/>
    <w:rsid w:val="00C51AE7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12F5"/>
    <w:rsid w:val="00C813FB"/>
    <w:rsid w:val="00C81874"/>
    <w:rsid w:val="00C81BDD"/>
    <w:rsid w:val="00C82016"/>
    <w:rsid w:val="00C82361"/>
    <w:rsid w:val="00C82367"/>
    <w:rsid w:val="00C825E7"/>
    <w:rsid w:val="00C82C21"/>
    <w:rsid w:val="00C8318C"/>
    <w:rsid w:val="00C847D9"/>
    <w:rsid w:val="00C84931"/>
    <w:rsid w:val="00C850AF"/>
    <w:rsid w:val="00C85214"/>
    <w:rsid w:val="00C85423"/>
    <w:rsid w:val="00C85815"/>
    <w:rsid w:val="00C858EB"/>
    <w:rsid w:val="00C85B57"/>
    <w:rsid w:val="00C8703A"/>
    <w:rsid w:val="00C87B2D"/>
    <w:rsid w:val="00C915A9"/>
    <w:rsid w:val="00C91687"/>
    <w:rsid w:val="00C9191B"/>
    <w:rsid w:val="00C924A8"/>
    <w:rsid w:val="00C92EE5"/>
    <w:rsid w:val="00C9391E"/>
    <w:rsid w:val="00C93EB3"/>
    <w:rsid w:val="00C94577"/>
    <w:rsid w:val="00C945FE"/>
    <w:rsid w:val="00C94AA5"/>
    <w:rsid w:val="00C95355"/>
    <w:rsid w:val="00C96477"/>
    <w:rsid w:val="00C96A25"/>
    <w:rsid w:val="00C96FAA"/>
    <w:rsid w:val="00C97946"/>
    <w:rsid w:val="00C97A04"/>
    <w:rsid w:val="00C97E85"/>
    <w:rsid w:val="00CA107B"/>
    <w:rsid w:val="00CA1C17"/>
    <w:rsid w:val="00CA484D"/>
    <w:rsid w:val="00CA5B05"/>
    <w:rsid w:val="00CA5B60"/>
    <w:rsid w:val="00CB01C2"/>
    <w:rsid w:val="00CB0FC6"/>
    <w:rsid w:val="00CB27AC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A22"/>
    <w:rsid w:val="00CE2FE2"/>
    <w:rsid w:val="00CE35BA"/>
    <w:rsid w:val="00CE36D6"/>
    <w:rsid w:val="00CE3D6A"/>
    <w:rsid w:val="00CE4F82"/>
    <w:rsid w:val="00CE5DEE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59A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3C9"/>
    <w:rsid w:val="00D54462"/>
    <w:rsid w:val="00D5486F"/>
    <w:rsid w:val="00D5560A"/>
    <w:rsid w:val="00D55F5A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66D88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4BF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75F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A07"/>
    <w:rsid w:val="00DB7BB9"/>
    <w:rsid w:val="00DB7F81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D2521"/>
    <w:rsid w:val="00DD2725"/>
    <w:rsid w:val="00DD2B09"/>
    <w:rsid w:val="00DD376B"/>
    <w:rsid w:val="00DD3E36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7208"/>
    <w:rsid w:val="00DE730C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5D4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449"/>
    <w:rsid w:val="00E33708"/>
    <w:rsid w:val="00E33B50"/>
    <w:rsid w:val="00E34449"/>
    <w:rsid w:val="00E34F32"/>
    <w:rsid w:val="00E3508C"/>
    <w:rsid w:val="00E351A4"/>
    <w:rsid w:val="00E35893"/>
    <w:rsid w:val="00E35CC9"/>
    <w:rsid w:val="00E35FCE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2072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71E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4D6"/>
    <w:rsid w:val="00E9087F"/>
    <w:rsid w:val="00E914B3"/>
    <w:rsid w:val="00E917F4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2DF3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D2E"/>
    <w:rsid w:val="00EC7AED"/>
    <w:rsid w:val="00ED012A"/>
    <w:rsid w:val="00ED08C9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A19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48C8"/>
    <w:rsid w:val="00F14C3B"/>
    <w:rsid w:val="00F155A4"/>
    <w:rsid w:val="00F1611E"/>
    <w:rsid w:val="00F16633"/>
    <w:rsid w:val="00F16D73"/>
    <w:rsid w:val="00F1718D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B31"/>
    <w:rsid w:val="00F67D8F"/>
    <w:rsid w:val="00F70201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0A"/>
    <w:rsid w:val="00F9161E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A7D0D"/>
    <w:rsid w:val="00FB00B0"/>
    <w:rsid w:val="00FB0527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471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FC07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oter" Target="footer1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hyperlink" Target="mailto:obslugaprasowa@stat.gov.pl" TargetMode="External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50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9.png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oter" Target="footer2.xm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48B08FA1-C1E9-44C9-B865-AFCB2B2E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2507</Words>
  <Characters>15045</Characters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2025-04-17T11:35:00Z</cp:lastPrinted>
  <dcterms:created xsi:type="dcterms:W3CDTF">2025-04-17T09:55:00Z</dcterms:created>
  <dcterms:modified xsi:type="dcterms:W3CDTF">2025-04-17T12:10:00Z</dcterms:modified>
</cp:coreProperties>
</file>