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9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50092" w14:textId="77777777" w:rsidR="00393761" w:rsidRPr="00785D1A" w:rsidRDefault="00E21FBC" w:rsidP="00074DD8">
      <w:pPr>
        <w:pStyle w:val="tytuinformacji"/>
        <w:rPr>
          <w:color w:val="auto"/>
          <w:sz w:val="32"/>
        </w:rPr>
      </w:pPr>
      <w:r w:rsidRPr="00E21FBC">
        <w:rPr>
          <w:shd w:val="clear" w:color="auto" w:fill="FFFFFF"/>
        </w:rPr>
        <w:t xml:space="preserve">Wpływ </w:t>
      </w:r>
      <w:r w:rsidR="005C5895">
        <w:rPr>
          <w:shd w:val="clear" w:color="auto" w:fill="FFFFFF"/>
        </w:rPr>
        <w:t>epidemii COVID-19</w:t>
      </w:r>
      <w:r w:rsidRPr="00E21FBC">
        <w:rPr>
          <w:shd w:val="clear" w:color="auto" w:fill="FFFFFF"/>
        </w:rPr>
        <w:t xml:space="preserve"> na wybrane elementy </w:t>
      </w:r>
      <w:r w:rsidR="006A0E5D">
        <w:rPr>
          <w:shd w:val="clear" w:color="auto" w:fill="FFFFFF"/>
        </w:rPr>
        <w:br/>
      </w:r>
      <w:r w:rsidRPr="00E21FBC">
        <w:rPr>
          <w:shd w:val="clear" w:color="auto" w:fill="FFFFFF"/>
        </w:rPr>
        <w:t>rynku pracy w Polsce w I kwartale 2020 r.</w:t>
      </w:r>
      <w:r w:rsidR="008D3718">
        <w:rPr>
          <w:shd w:val="clear" w:color="auto" w:fill="FFFFFF"/>
        </w:rPr>
        <w:br/>
      </w:r>
    </w:p>
    <w:p w14:paraId="0F73C0CD" w14:textId="77777777" w:rsidR="00E32275" w:rsidRDefault="00B067C9" w:rsidP="00833EE8">
      <w:pPr>
        <w:pStyle w:val="Default"/>
        <w:spacing w:before="120" w:after="120" w:line="240" w:lineRule="exact"/>
        <w:rPr>
          <w:rFonts w:ascii="Segoe UI" w:hAnsi="Segoe UI" w:cs="Segoe UI"/>
          <w:sz w:val="32"/>
          <w:szCs w:val="32"/>
        </w:rPr>
      </w:pPr>
      <w:r>
        <w:rPr>
          <w:rFonts w:cstheme="minorBidi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75252FC" wp14:editId="0C466C8F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948180" cy="1405255"/>
                <wp:effectExtent l="0" t="0" r="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525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A0AD7" w14:textId="77777777" w:rsidR="0058177B" w:rsidRPr="00B66B19" w:rsidRDefault="0058177B" w:rsidP="0067348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11,0%</w:t>
                            </w:r>
                          </w:p>
                          <w:p w14:paraId="333E91DA" w14:textId="77777777" w:rsidR="0058177B" w:rsidRPr="001B5A69" w:rsidRDefault="0058177B" w:rsidP="00AB2E3E">
                            <w:pPr>
                              <w:pStyle w:val="tekstnaniebieskimtle"/>
                              <w:ind w:left="57" w:right="-113"/>
                            </w:pPr>
                            <w:r w:rsidRPr="00673489">
                              <w:t>udział</w:t>
                            </w:r>
                            <w:r w:rsidRPr="00DD504B">
                              <w:t xml:space="preserve"> osób, </w:t>
                            </w:r>
                            <w:r w:rsidRPr="00AB2E3E">
                              <w:t>które 31</w:t>
                            </w:r>
                            <w:r>
                              <w:t xml:space="preserve"> marca </w:t>
                            </w:r>
                            <w:r w:rsidRPr="00AB2E3E">
                              <w:t xml:space="preserve">2020 r. pracowały zdalnie </w:t>
                            </w:r>
                            <w:r>
                              <w:br/>
                            </w:r>
                            <w:r w:rsidRPr="00AB2E3E">
                              <w:t>w związku z sytuacją epidemiczną w ogólnej liczbie pracujących</w:t>
                            </w:r>
                          </w:p>
                          <w:p w14:paraId="026E376F" w14:textId="77777777" w:rsidR="0058177B" w:rsidRPr="001B5A69" w:rsidRDefault="0058177B" w:rsidP="00673489">
                            <w:pPr>
                              <w:pStyle w:val="tekstnaniebieskimtle"/>
                              <w:ind w:left="57" w:right="-113"/>
                            </w:pPr>
                            <w:r w:rsidRPr="0067348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12F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2pt;width:153.4pt;height:110.65pt;z-index:251655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" fillcolor="#001d77" stroked="f">
                <v:textbox>
                  <w:txbxContent>
                    <w:p w:rsidR="0058177B" w:rsidRPr="00B66B19" w:rsidRDefault="0058177B" w:rsidP="00673489">
                      <w:pPr>
                        <w:spacing w:before="0"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11,0%</w:t>
                      </w:r>
                    </w:p>
                    <w:p w:rsidR="0058177B" w:rsidRPr="001B5A69" w:rsidRDefault="0058177B" w:rsidP="00AB2E3E">
                      <w:pPr>
                        <w:pStyle w:val="tekstnaniebieskimtle"/>
                        <w:ind w:left="57" w:right="-113"/>
                      </w:pPr>
                      <w:r w:rsidRPr="00673489">
                        <w:t>udział</w:t>
                      </w:r>
                      <w:r w:rsidRPr="00DD504B">
                        <w:t xml:space="preserve"> osób, </w:t>
                      </w:r>
                      <w:r w:rsidRPr="00AB2E3E">
                        <w:t>które 31</w:t>
                      </w:r>
                      <w:r>
                        <w:t xml:space="preserve"> marca </w:t>
                      </w:r>
                      <w:r w:rsidRPr="00AB2E3E">
                        <w:t xml:space="preserve">2020 r. pracowały zdalnie </w:t>
                      </w:r>
                      <w:r>
                        <w:br/>
                      </w:r>
                      <w:r w:rsidRPr="00AB2E3E">
                        <w:t>w związku z sytuacją epidemiczną w ogólnej liczbie pracujących</w:t>
                      </w:r>
                    </w:p>
                    <w:p w:rsidR="0058177B" w:rsidRPr="001B5A69" w:rsidRDefault="0058177B" w:rsidP="00673489">
                      <w:pPr>
                        <w:pStyle w:val="tekstnaniebieskimtle"/>
                        <w:ind w:left="57" w:right="-113"/>
                      </w:pPr>
                      <w:r w:rsidRPr="00673489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293C" w:rsidRPr="00D03DFA">
        <w:rPr>
          <w:rFonts w:cstheme="minorBidi"/>
          <w:b/>
          <w:color w:val="auto"/>
          <w:sz w:val="19"/>
          <w:szCs w:val="19"/>
        </w:rPr>
        <w:t xml:space="preserve">W </w:t>
      </w:r>
      <w:r w:rsidR="00796898" w:rsidRPr="00D03DFA">
        <w:rPr>
          <w:rFonts w:cstheme="minorBidi"/>
          <w:b/>
          <w:color w:val="auto"/>
          <w:sz w:val="19"/>
          <w:szCs w:val="19"/>
        </w:rPr>
        <w:t>marcu</w:t>
      </w:r>
      <w:r w:rsidR="0046293C" w:rsidRPr="00D03DFA">
        <w:rPr>
          <w:rFonts w:cstheme="minorBidi"/>
          <w:b/>
          <w:color w:val="auto"/>
          <w:sz w:val="19"/>
          <w:szCs w:val="19"/>
        </w:rPr>
        <w:t xml:space="preserve"> 2020 r. </w:t>
      </w:r>
      <w:r w:rsidR="00504CC0">
        <w:rPr>
          <w:rFonts w:cstheme="minorBidi"/>
          <w:b/>
          <w:color w:val="auto"/>
          <w:sz w:val="19"/>
          <w:szCs w:val="19"/>
        </w:rPr>
        <w:t>ogłoszono w</w:t>
      </w:r>
      <w:r w:rsidR="00796898" w:rsidRPr="00D03DFA">
        <w:rPr>
          <w:rFonts w:cstheme="minorBidi"/>
          <w:b/>
          <w:color w:val="auto"/>
          <w:sz w:val="19"/>
          <w:szCs w:val="19"/>
        </w:rPr>
        <w:t xml:space="preserve"> Polsce stan zagrożenia epidemicznego, a następnie stan epidemii w związku </w:t>
      </w:r>
      <w:r w:rsidR="00833EE8">
        <w:rPr>
          <w:rFonts w:cstheme="minorBidi"/>
          <w:b/>
          <w:color w:val="auto"/>
          <w:sz w:val="19"/>
          <w:szCs w:val="19"/>
        </w:rPr>
        <w:br/>
      </w:r>
      <w:r w:rsidR="00796898" w:rsidRPr="00D03DFA">
        <w:rPr>
          <w:rFonts w:cstheme="minorBidi"/>
          <w:b/>
          <w:color w:val="auto"/>
          <w:sz w:val="19"/>
          <w:szCs w:val="19"/>
        </w:rPr>
        <w:t xml:space="preserve">z rozprzestrzenianiem się </w:t>
      </w:r>
      <w:r w:rsidR="00796898" w:rsidRPr="00EB48F5">
        <w:rPr>
          <w:rFonts w:cstheme="minorBidi"/>
          <w:b/>
          <w:color w:val="auto"/>
          <w:sz w:val="19"/>
          <w:szCs w:val="19"/>
        </w:rPr>
        <w:t xml:space="preserve">choroby zakaźnej wywołanej wirusem SARS-CoV-2, </w:t>
      </w:r>
      <w:r w:rsidR="009D5284" w:rsidRPr="000A6588">
        <w:rPr>
          <w:rFonts w:cstheme="minorBidi"/>
          <w:b/>
          <w:color w:val="auto"/>
          <w:sz w:val="19"/>
          <w:szCs w:val="19"/>
        </w:rPr>
        <w:t xml:space="preserve">zwanej </w:t>
      </w:r>
      <w:r w:rsidR="00796898" w:rsidRPr="00EB48F5">
        <w:rPr>
          <w:rFonts w:cstheme="minorBidi"/>
          <w:b/>
          <w:color w:val="auto"/>
          <w:sz w:val="19"/>
          <w:szCs w:val="19"/>
        </w:rPr>
        <w:t>COVID-19.</w:t>
      </w:r>
      <w:r w:rsidR="00796898" w:rsidRPr="00D03DFA">
        <w:rPr>
          <w:rFonts w:cstheme="minorBidi"/>
          <w:b/>
          <w:color w:val="auto"/>
          <w:sz w:val="19"/>
          <w:szCs w:val="19"/>
        </w:rPr>
        <w:t xml:space="preserve"> </w:t>
      </w:r>
      <w:r w:rsidR="00000AAF" w:rsidRPr="00D03DFA">
        <w:rPr>
          <w:rFonts w:cstheme="minorBidi"/>
          <w:b/>
          <w:color w:val="auto"/>
          <w:sz w:val="19"/>
          <w:szCs w:val="19"/>
        </w:rPr>
        <w:t xml:space="preserve">Wprowadzone </w:t>
      </w:r>
      <w:r w:rsidR="00796898" w:rsidRPr="00D03DFA">
        <w:rPr>
          <w:rFonts w:cstheme="minorBidi"/>
          <w:b/>
          <w:color w:val="auto"/>
          <w:sz w:val="19"/>
          <w:szCs w:val="19"/>
        </w:rPr>
        <w:t xml:space="preserve">przepisami prawa rozwiązania </w:t>
      </w:r>
      <w:r w:rsidR="00000AAF" w:rsidRPr="00D03DFA">
        <w:rPr>
          <w:rFonts w:cstheme="minorBidi"/>
          <w:b/>
          <w:color w:val="auto"/>
          <w:sz w:val="19"/>
          <w:szCs w:val="19"/>
        </w:rPr>
        <w:t>zapobiegające i</w:t>
      </w:r>
      <w:r w:rsidR="00796898" w:rsidRPr="00D03DFA">
        <w:rPr>
          <w:rFonts w:cstheme="minorBidi"/>
          <w:b/>
          <w:color w:val="auto"/>
          <w:sz w:val="19"/>
          <w:szCs w:val="19"/>
        </w:rPr>
        <w:t xml:space="preserve"> przeciwdziałające </w:t>
      </w:r>
      <w:r w:rsidR="00000AAF" w:rsidRPr="00D03DFA">
        <w:rPr>
          <w:rFonts w:cstheme="minorBidi"/>
          <w:b/>
          <w:color w:val="auto"/>
          <w:sz w:val="19"/>
          <w:szCs w:val="19"/>
        </w:rPr>
        <w:t xml:space="preserve">rozprzestrzenianiu się wspomnianego wirusa </w:t>
      </w:r>
      <w:r w:rsidR="00796898" w:rsidRPr="00D03DFA">
        <w:rPr>
          <w:rFonts w:cstheme="minorBidi"/>
          <w:b/>
          <w:color w:val="auto"/>
          <w:sz w:val="19"/>
          <w:szCs w:val="19"/>
        </w:rPr>
        <w:t xml:space="preserve">i zwalczające </w:t>
      </w:r>
      <w:r w:rsidR="00000AAF" w:rsidRPr="00D03DFA">
        <w:rPr>
          <w:rFonts w:cstheme="minorBidi"/>
          <w:b/>
          <w:color w:val="auto"/>
          <w:sz w:val="19"/>
          <w:szCs w:val="19"/>
        </w:rPr>
        <w:t xml:space="preserve">wywołaną nim </w:t>
      </w:r>
      <w:r w:rsidR="00796898" w:rsidRPr="00D03DFA">
        <w:rPr>
          <w:rFonts w:cstheme="minorBidi"/>
          <w:b/>
          <w:color w:val="auto"/>
          <w:sz w:val="19"/>
          <w:szCs w:val="19"/>
        </w:rPr>
        <w:t xml:space="preserve">chorobę odnosiły się </w:t>
      </w:r>
      <w:r w:rsidR="00000AAF" w:rsidRPr="00D03DFA">
        <w:rPr>
          <w:rFonts w:cstheme="minorBidi"/>
          <w:b/>
          <w:color w:val="auto"/>
          <w:sz w:val="19"/>
          <w:szCs w:val="19"/>
        </w:rPr>
        <w:t xml:space="preserve">także </w:t>
      </w:r>
      <w:r w:rsidR="00796898" w:rsidRPr="00D03DFA">
        <w:rPr>
          <w:rFonts w:cstheme="minorBidi"/>
          <w:b/>
          <w:color w:val="auto"/>
          <w:sz w:val="19"/>
          <w:szCs w:val="19"/>
        </w:rPr>
        <w:t>do rynku pracy</w:t>
      </w:r>
      <w:r w:rsidR="00000AAF" w:rsidRPr="00D03DFA">
        <w:rPr>
          <w:rFonts w:cstheme="minorBidi"/>
          <w:b/>
          <w:color w:val="auto"/>
          <w:sz w:val="19"/>
          <w:szCs w:val="19"/>
        </w:rPr>
        <w:t xml:space="preserve">. Wśród nich było m.in. </w:t>
      </w:r>
      <w:r w:rsidR="00F11C2A">
        <w:rPr>
          <w:rFonts w:cstheme="minorBidi"/>
          <w:b/>
          <w:color w:val="auto"/>
          <w:sz w:val="19"/>
          <w:szCs w:val="19"/>
        </w:rPr>
        <w:t>umożliwienie</w:t>
      </w:r>
      <w:r w:rsidR="00000AAF" w:rsidRPr="00EB48F5">
        <w:rPr>
          <w:rFonts w:cstheme="minorBidi"/>
          <w:b/>
          <w:color w:val="auto"/>
          <w:sz w:val="19"/>
          <w:szCs w:val="19"/>
        </w:rPr>
        <w:t xml:space="preserve"> wykonywania pracy poza miejscem jej stałego wyk</w:t>
      </w:r>
      <w:r w:rsidR="00833EE8">
        <w:rPr>
          <w:rFonts w:cstheme="minorBidi"/>
          <w:b/>
          <w:color w:val="auto"/>
          <w:sz w:val="19"/>
          <w:szCs w:val="19"/>
        </w:rPr>
        <w:t xml:space="preserve">onywania, czyli pracy zdalnej. </w:t>
      </w:r>
      <w:r w:rsidR="00F11C2A" w:rsidRPr="000A6588">
        <w:rPr>
          <w:rFonts w:cstheme="minorBidi"/>
          <w:b/>
          <w:color w:val="auto"/>
          <w:sz w:val="19"/>
          <w:szCs w:val="19"/>
        </w:rPr>
        <w:t>Zaprezentowane</w:t>
      </w:r>
      <w:r w:rsidR="006A5E49" w:rsidRPr="00EB48F5">
        <w:rPr>
          <w:rFonts w:cstheme="minorBidi"/>
          <w:b/>
          <w:color w:val="auto"/>
          <w:sz w:val="19"/>
          <w:szCs w:val="19"/>
        </w:rPr>
        <w:t xml:space="preserve"> </w:t>
      </w:r>
      <w:r w:rsidR="00833EE8">
        <w:rPr>
          <w:rFonts w:cstheme="minorBidi"/>
          <w:b/>
          <w:color w:val="auto"/>
          <w:sz w:val="19"/>
          <w:szCs w:val="19"/>
        </w:rPr>
        <w:br/>
      </w:r>
      <w:r w:rsidR="006A5E49" w:rsidRPr="00EB48F5">
        <w:rPr>
          <w:rFonts w:cstheme="minorBidi"/>
          <w:b/>
          <w:color w:val="auto"/>
          <w:sz w:val="19"/>
          <w:szCs w:val="19"/>
        </w:rPr>
        <w:t xml:space="preserve">w niniejszym opracowaniu dane </w:t>
      </w:r>
      <w:r w:rsidR="006A5E49" w:rsidRPr="00D03DFA">
        <w:rPr>
          <w:rFonts w:cstheme="minorBidi"/>
          <w:b/>
          <w:color w:val="auto"/>
          <w:sz w:val="19"/>
          <w:szCs w:val="19"/>
        </w:rPr>
        <w:t>z</w:t>
      </w:r>
      <w:r w:rsidR="00E21FBC" w:rsidRPr="00D03DFA">
        <w:rPr>
          <w:rFonts w:cstheme="minorBidi"/>
          <w:b/>
          <w:color w:val="auto"/>
          <w:sz w:val="19"/>
          <w:szCs w:val="19"/>
        </w:rPr>
        <w:t xml:space="preserve">ostały pozyskane </w:t>
      </w:r>
      <w:r w:rsidR="00504CC0">
        <w:rPr>
          <w:rFonts w:cstheme="minorBidi"/>
          <w:b/>
          <w:color w:val="auto"/>
          <w:sz w:val="19"/>
          <w:szCs w:val="19"/>
        </w:rPr>
        <w:t>podczas</w:t>
      </w:r>
      <w:r w:rsidR="00E21FBC" w:rsidRPr="00D03DFA">
        <w:rPr>
          <w:rFonts w:cstheme="minorBidi"/>
          <w:b/>
          <w:color w:val="auto"/>
          <w:sz w:val="19"/>
          <w:szCs w:val="19"/>
        </w:rPr>
        <w:t xml:space="preserve"> badania „Popyt na pracę"</w:t>
      </w:r>
      <w:r>
        <w:rPr>
          <w:rFonts w:cstheme="minorBidi"/>
          <w:b/>
          <w:noProof/>
          <w:color w:val="FF0000"/>
          <w:spacing w:val="-2"/>
          <w:sz w:val="19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04BF69B8" wp14:editId="3E475B0F">
                <wp:simplePos x="0" y="0"/>
                <wp:positionH relativeFrom="column">
                  <wp:posOffset>5241925</wp:posOffset>
                </wp:positionH>
                <wp:positionV relativeFrom="paragraph">
                  <wp:posOffset>25400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F4313" w14:textId="77777777" w:rsidR="0058177B" w:rsidRPr="0053526A" w:rsidRDefault="0058177B" w:rsidP="00460F7B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7F7D" id="_x0000_s1027" type="#_x0000_t202" style="position:absolute;margin-left:412.75pt;margin-top:2pt;width:138.65pt;height:142.0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" filled="f" stroked="f">
                <v:textbox>
                  <w:txbxContent>
                    <w:p w:rsidR="0058177B" w:rsidRPr="0053526A" w:rsidRDefault="0058177B" w:rsidP="00460F7B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21FBC" w:rsidRPr="00D03DFA">
        <w:rPr>
          <w:rStyle w:val="Odwoanieprzypisudolnego"/>
          <w:b/>
          <w:sz w:val="20"/>
          <w:szCs w:val="20"/>
        </w:rPr>
        <w:footnoteReference w:id="1"/>
      </w:r>
      <w:r w:rsidR="00E21FBC" w:rsidRPr="004A27F3">
        <w:rPr>
          <w:b/>
          <w:sz w:val="20"/>
          <w:szCs w:val="20"/>
        </w:rPr>
        <w:t>.</w:t>
      </w:r>
    </w:p>
    <w:p w14:paraId="66B83131" w14:textId="77777777" w:rsidR="00B10033" w:rsidRDefault="00B10033" w:rsidP="00B10033">
      <w:pPr>
        <w:rPr>
          <w:szCs w:val="19"/>
        </w:rPr>
      </w:pPr>
      <w:r>
        <w:rPr>
          <w:color w:val="000000"/>
        </w:rPr>
        <w:t>Badanie popytu na pracę realizowane jest metodą reprezentacyjną z częstotliwością kwartalną. Obejmuje ono podmioty gospodarki narodowej i ich jednostki lokalne</w:t>
      </w:r>
      <w:r>
        <w:rPr>
          <w:rStyle w:val="Odwoanieprzypisudolnego"/>
          <w:color w:val="000000"/>
        </w:rPr>
        <w:footnoteReference w:id="2"/>
      </w:r>
      <w:r>
        <w:rPr>
          <w:color w:val="000000"/>
        </w:rPr>
        <w:t xml:space="preserve"> zatrudniające przynajmniej 1 osobę, zgodnie z zakresem podmiotowym badania. W końcu I kwartału 2020 r. liczba pracujących</w:t>
      </w:r>
      <w:r>
        <w:rPr>
          <w:szCs w:val="19"/>
        </w:rPr>
        <w:t xml:space="preserve"> była o 3,6% niższa niż w końcu IV kwartału 2019 r. Analiza liczby pracujących w dłuższym okresie wskazuje, że taka sytuacja jest nietypowa. Od 2012 r. bowiem liczba pracujących w I kwartale była wyższa niż w IV kwartale roku poprzedniego. W latach 2017 r. </w:t>
      </w:r>
      <w:r>
        <w:rPr>
          <w:szCs w:val="19"/>
        </w:rPr>
        <w:br/>
        <w:t xml:space="preserve">i 2018 r. wzrost liczby pracujących w I kwartale względem stanu na koniec IV kwartału poprzedniego roku sięgał 4-6%. W kolejnych kwartałach następowała zmiana liczby pracujących, nie większa niż 2% stanu z końca kwartału poprzedniego. Stąd sytuacja obserwowana </w:t>
      </w:r>
      <w:r w:rsidR="0082298A">
        <w:rPr>
          <w:szCs w:val="19"/>
        </w:rPr>
        <w:br/>
      </w:r>
      <w:r>
        <w:rPr>
          <w:szCs w:val="19"/>
        </w:rPr>
        <w:t>w bieżącym kwartale jest nietypowa wobec tendencji obserwowanych w drugiej dekadzie XXI wieku. Mogło na to wpłynąć wiele przyczyn, w tym rozprzestrzenianie się COVID-19.</w:t>
      </w:r>
    </w:p>
    <w:p w14:paraId="434411E6" w14:textId="77777777" w:rsidR="00E21FBC" w:rsidRDefault="00E21FBC" w:rsidP="009A1719">
      <w:pPr>
        <w:spacing w:before="240" w:after="0"/>
        <w:rPr>
          <w:b/>
          <w:sz w:val="18"/>
          <w:szCs w:val="18"/>
        </w:rPr>
      </w:pPr>
      <w:r w:rsidRPr="006F7924">
        <w:rPr>
          <w:b/>
          <w:sz w:val="18"/>
          <w:szCs w:val="18"/>
        </w:rPr>
        <w:t>Wykres 1. Pracujący</w:t>
      </w:r>
      <w:r w:rsidR="00D31D9B" w:rsidRPr="00D31D9B">
        <w:rPr>
          <w:sz w:val="18"/>
          <w:szCs w:val="18"/>
          <w:vertAlign w:val="superscript"/>
        </w:rPr>
        <w:t>a</w:t>
      </w:r>
      <w:r w:rsidR="00D31D9B">
        <w:rPr>
          <w:b/>
          <w:sz w:val="18"/>
          <w:szCs w:val="18"/>
        </w:rPr>
        <w:t xml:space="preserve"> </w:t>
      </w:r>
    </w:p>
    <w:p w14:paraId="256F6A04" w14:textId="77777777" w:rsidR="00C4627A" w:rsidRDefault="00D31D9B" w:rsidP="009A1719">
      <w:pPr>
        <w:spacing w:before="0" w:after="0"/>
        <w:ind w:left="811"/>
        <w:rPr>
          <w:sz w:val="18"/>
          <w:szCs w:val="20"/>
        </w:rPr>
      </w:pPr>
      <w:r>
        <w:rPr>
          <w:rFonts w:ascii="Fira Sans SemiBold" w:hAnsi="Fira Sans SemiBold"/>
          <w:noProof/>
          <w:color w:val="001D77"/>
          <w:szCs w:val="19"/>
          <w:lang w:eastAsia="pl-PL"/>
        </w:rPr>
        <w:drawing>
          <wp:anchor distT="0" distB="0" distL="114300" distR="114300" simplePos="0" relativeHeight="251739648" behindDoc="0" locked="0" layoutInCell="1" allowOverlap="1" wp14:anchorId="527D3686" wp14:editId="28A197FC">
            <wp:simplePos x="0" y="0"/>
            <wp:positionH relativeFrom="column">
              <wp:posOffset>-38557</wp:posOffset>
            </wp:positionH>
            <wp:positionV relativeFrom="paragraph">
              <wp:posOffset>226224</wp:posOffset>
            </wp:positionV>
            <wp:extent cx="5000625" cy="2695575"/>
            <wp:effectExtent l="0" t="0" r="9525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ykr_1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27A" w:rsidRPr="009A1719">
        <w:rPr>
          <w:sz w:val="18"/>
          <w:szCs w:val="20"/>
        </w:rPr>
        <w:t>Stan w ostatnim dniu kwartału</w:t>
      </w:r>
    </w:p>
    <w:p w14:paraId="3E42DD8A" w14:textId="77777777" w:rsidR="0082298A" w:rsidRDefault="0082298A" w:rsidP="00833EE8">
      <w:pPr>
        <w:spacing w:before="0" w:line="240" w:lineRule="auto"/>
        <w:rPr>
          <w:rFonts w:ascii="Fira Sans SemiBold" w:hAnsi="Fira Sans SemiBold"/>
          <w:color w:val="001D77"/>
          <w:szCs w:val="19"/>
        </w:rPr>
      </w:pPr>
    </w:p>
    <w:p w14:paraId="2639D8EB" w14:textId="7FD46EB6" w:rsidR="006F7924" w:rsidRPr="00833EE8" w:rsidRDefault="00E27A25" w:rsidP="00833EE8">
      <w:pPr>
        <w:spacing w:before="0" w:line="240" w:lineRule="auto"/>
        <w:rPr>
          <w:rFonts w:ascii="Fira Sans SemiBold" w:hAnsi="Fira Sans SemiBold"/>
          <w:color w:val="001D77"/>
          <w:szCs w:val="19"/>
        </w:rPr>
      </w:pPr>
      <w:r>
        <w:rPr>
          <w:b/>
          <w:noProof/>
          <w:color w:val="FF0000"/>
          <w:spacing w:val="-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16096" behindDoc="1" locked="0" layoutInCell="1" allowOverlap="1" wp14:anchorId="5A506833" wp14:editId="20D9E207">
                <wp:simplePos x="0" y="0"/>
                <wp:positionH relativeFrom="column">
                  <wp:posOffset>5267325</wp:posOffset>
                </wp:positionH>
                <wp:positionV relativeFrom="paragraph">
                  <wp:posOffset>222885</wp:posOffset>
                </wp:positionV>
                <wp:extent cx="1760855" cy="2042160"/>
                <wp:effectExtent l="0" t="0" r="0" b="0"/>
                <wp:wrapTight wrapText="bothSides">
                  <wp:wrapPolygon edited="0">
                    <wp:start x="701" y="0"/>
                    <wp:lineTo x="701" y="21358"/>
                    <wp:lineTo x="20798" y="21358"/>
                    <wp:lineTo x="20798" y="0"/>
                    <wp:lineTo x="701" y="0"/>
                  </wp:wrapPolygon>
                </wp:wrapTight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04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BD1E8" w14:textId="77777777" w:rsidR="0058177B" w:rsidRPr="0053526A" w:rsidRDefault="0058177B" w:rsidP="00807B29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Spośród wszystkich zlikwidowanych miejsc pracy w I kwartale 2020 r. 24,4% </w:t>
                            </w:r>
                            <w:r w:rsidRPr="00807B29">
                              <w:rPr>
                                <w:spacing w:val="-3"/>
                              </w:rPr>
                              <w:t>zlikwidowan</w:t>
                            </w:r>
                            <w:r>
                              <w:rPr>
                                <w:spacing w:val="-3"/>
                              </w:rPr>
                              <w:t xml:space="preserve">o </w:t>
                            </w:r>
                            <w:r w:rsidRPr="00807B29">
                              <w:rPr>
                                <w:spacing w:val="-3"/>
                              </w:rPr>
                              <w:t xml:space="preserve">w związku z sytuacją </w:t>
                            </w:r>
                            <w:r>
                              <w:rPr>
                                <w:spacing w:val="-3"/>
                              </w:rPr>
                              <w:t>epidemiczną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068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4.75pt;margin-top:17.55pt;width:138.65pt;height:160.8pt;z-index:-25160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" filled="f" stroked="f">
                <v:textbox inset=",0">
                  <w:txbxContent>
                    <w:p w14:paraId="70BBD1E8" w14:textId="77777777" w:rsidR="0058177B" w:rsidRPr="0053526A" w:rsidRDefault="0058177B" w:rsidP="00807B29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>
                        <w:rPr>
                          <w:spacing w:val="-3"/>
                        </w:rPr>
                        <w:t xml:space="preserve">Spośród wszystkich zlikwidowanych miejsc pracy w I kwartale 2020 r. 24,4% </w:t>
                      </w:r>
                      <w:r w:rsidRPr="00807B29">
                        <w:rPr>
                          <w:spacing w:val="-3"/>
                        </w:rPr>
                        <w:t>zlikwidowan</w:t>
                      </w:r>
                      <w:r>
                        <w:rPr>
                          <w:spacing w:val="-3"/>
                        </w:rPr>
                        <w:t xml:space="preserve">o </w:t>
                      </w:r>
                      <w:r w:rsidRPr="00807B29">
                        <w:rPr>
                          <w:spacing w:val="-3"/>
                        </w:rPr>
                        <w:t xml:space="preserve">w związku z sytuacją </w:t>
                      </w:r>
                      <w:r>
                        <w:rPr>
                          <w:spacing w:val="-3"/>
                        </w:rPr>
                        <w:t>epidemiczną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F7924" w:rsidRPr="00833EE8">
        <w:rPr>
          <w:rFonts w:ascii="Fira Sans SemiBold" w:hAnsi="Fira Sans SemiBold"/>
          <w:color w:val="001D77"/>
          <w:szCs w:val="19"/>
        </w:rPr>
        <w:t xml:space="preserve">Zlikwidowane miejsca pracy </w:t>
      </w:r>
    </w:p>
    <w:p w14:paraId="1443646C" w14:textId="0EB98FF5" w:rsidR="006F7924" w:rsidRDefault="00F402B3" w:rsidP="006F7924">
      <w:pPr>
        <w:rPr>
          <w:szCs w:val="19"/>
        </w:rPr>
      </w:pPr>
      <w:r w:rsidRPr="00EB48F5">
        <w:rPr>
          <w:szCs w:val="19"/>
        </w:rPr>
        <w:t xml:space="preserve">W I kwartale 2020 r. zlikwidowano 119,9 tys. miejsc pracy. </w:t>
      </w:r>
      <w:r w:rsidR="006F7924" w:rsidRPr="006F7924">
        <w:rPr>
          <w:szCs w:val="19"/>
        </w:rPr>
        <w:t xml:space="preserve">Z informacji przekazanych przez </w:t>
      </w:r>
      <w:r w:rsidR="00C44B5D">
        <w:rPr>
          <w:szCs w:val="19"/>
        </w:rPr>
        <w:t xml:space="preserve">badane </w:t>
      </w:r>
      <w:r w:rsidR="00051143">
        <w:rPr>
          <w:szCs w:val="19"/>
        </w:rPr>
        <w:t>jednostki</w:t>
      </w:r>
      <w:r w:rsidR="006F7924" w:rsidRPr="006F7924">
        <w:rPr>
          <w:szCs w:val="19"/>
        </w:rPr>
        <w:t xml:space="preserve"> wynika, że w </w:t>
      </w:r>
      <w:r w:rsidR="003B6426">
        <w:rPr>
          <w:szCs w:val="19"/>
        </w:rPr>
        <w:t xml:space="preserve">tej </w:t>
      </w:r>
      <w:r w:rsidR="006F7924" w:rsidRPr="006F7924">
        <w:rPr>
          <w:szCs w:val="19"/>
        </w:rPr>
        <w:t xml:space="preserve">liczbie niemal ¼ </w:t>
      </w:r>
      <w:r w:rsidR="0082278E" w:rsidRPr="0082278E">
        <w:rPr>
          <w:szCs w:val="19"/>
        </w:rPr>
        <w:t xml:space="preserve">miejsc pracy </w:t>
      </w:r>
      <w:r w:rsidR="0082278E">
        <w:rPr>
          <w:szCs w:val="19"/>
        </w:rPr>
        <w:t xml:space="preserve">zostało zlikwidowanych </w:t>
      </w:r>
      <w:r w:rsidR="00227760">
        <w:rPr>
          <w:szCs w:val="19"/>
        </w:rPr>
        <w:br/>
      </w:r>
      <w:r w:rsidR="0082278E">
        <w:rPr>
          <w:szCs w:val="19"/>
        </w:rPr>
        <w:t xml:space="preserve">w </w:t>
      </w:r>
      <w:r w:rsidR="006F7924" w:rsidRPr="006F7924">
        <w:rPr>
          <w:szCs w:val="19"/>
        </w:rPr>
        <w:t>związ</w:t>
      </w:r>
      <w:r w:rsidR="0082278E">
        <w:rPr>
          <w:szCs w:val="19"/>
        </w:rPr>
        <w:t>ku</w:t>
      </w:r>
      <w:r w:rsidR="006F7924" w:rsidRPr="006F7924">
        <w:rPr>
          <w:szCs w:val="19"/>
        </w:rPr>
        <w:t xml:space="preserve"> z sytuacją epidemiczną. Zlikwidowane miejsca pracy w związku z </w:t>
      </w:r>
      <w:r w:rsidR="000E3A3B" w:rsidRPr="000E3A3B">
        <w:rPr>
          <w:szCs w:val="19"/>
        </w:rPr>
        <w:t>rozprzestrzenianiem</w:t>
      </w:r>
      <w:r w:rsidR="000E3A3B">
        <w:rPr>
          <w:sz w:val="20"/>
          <w:szCs w:val="20"/>
        </w:rPr>
        <w:t xml:space="preserve"> się </w:t>
      </w:r>
      <w:r w:rsidR="006F7924" w:rsidRPr="006F7924">
        <w:rPr>
          <w:szCs w:val="19"/>
        </w:rPr>
        <w:t>C</w:t>
      </w:r>
      <w:r w:rsidR="000E3A3B">
        <w:rPr>
          <w:szCs w:val="19"/>
        </w:rPr>
        <w:t>OVID</w:t>
      </w:r>
      <w:r w:rsidR="006F7924" w:rsidRPr="006F7924">
        <w:rPr>
          <w:szCs w:val="19"/>
        </w:rPr>
        <w:t xml:space="preserve">-19 dotyczyły niemal wyłącznie sektora prywatnego. </w:t>
      </w:r>
      <w:r w:rsidR="003B6426">
        <w:rPr>
          <w:szCs w:val="19"/>
        </w:rPr>
        <w:t>L</w:t>
      </w:r>
      <w:r w:rsidR="004002D2" w:rsidRPr="006F7924">
        <w:rPr>
          <w:szCs w:val="19"/>
        </w:rPr>
        <w:t xml:space="preserve">ikwidacja miejsc pracy </w:t>
      </w:r>
      <w:r w:rsidR="006304A6">
        <w:rPr>
          <w:szCs w:val="19"/>
        </w:rPr>
        <w:t>miała miejsce we wszystkich</w:t>
      </w:r>
      <w:r w:rsidR="004002D2" w:rsidRPr="006F7924">
        <w:rPr>
          <w:szCs w:val="19"/>
        </w:rPr>
        <w:t xml:space="preserve"> </w:t>
      </w:r>
      <w:r w:rsidR="006304A6">
        <w:rPr>
          <w:szCs w:val="19"/>
        </w:rPr>
        <w:t>klasach</w:t>
      </w:r>
      <w:r w:rsidR="003B6426">
        <w:rPr>
          <w:szCs w:val="19"/>
        </w:rPr>
        <w:t xml:space="preserve"> wielkości jednostek. </w:t>
      </w:r>
      <w:r w:rsidR="006304A6">
        <w:rPr>
          <w:szCs w:val="19"/>
        </w:rPr>
        <w:t>Związek tych likwidacji z sytuacją epidemiczną</w:t>
      </w:r>
      <w:r w:rsidR="009A05DF">
        <w:rPr>
          <w:szCs w:val="19"/>
        </w:rPr>
        <w:t xml:space="preserve"> </w:t>
      </w:r>
      <w:r w:rsidR="0082278E" w:rsidRPr="0082278E">
        <w:rPr>
          <w:szCs w:val="19"/>
        </w:rPr>
        <w:t xml:space="preserve">był </w:t>
      </w:r>
      <w:r w:rsidR="009A05DF">
        <w:rPr>
          <w:szCs w:val="19"/>
        </w:rPr>
        <w:t xml:space="preserve">najmniejszy w jednostkach, w których pracowało 50 osób i więcej </w:t>
      </w:r>
      <w:r w:rsidR="0056643F">
        <w:rPr>
          <w:szCs w:val="19"/>
        </w:rPr>
        <w:t>–</w:t>
      </w:r>
      <w:r w:rsidR="009A05DF">
        <w:rPr>
          <w:szCs w:val="19"/>
        </w:rPr>
        <w:t xml:space="preserve"> </w:t>
      </w:r>
      <w:r w:rsidR="0056643F">
        <w:rPr>
          <w:szCs w:val="19"/>
        </w:rPr>
        <w:t>wskazano na niego w odniesieniu do co 5 zlikwidowanego miejsca pracy.</w:t>
      </w:r>
      <w:r w:rsidR="006304A6">
        <w:rPr>
          <w:szCs w:val="19"/>
        </w:rPr>
        <w:t xml:space="preserve"> W ogólnej liczbie zlikwidowanych miejsc w związku z sytuacją epidemiczną z</w:t>
      </w:r>
      <w:r w:rsidR="006F7924" w:rsidRPr="006F7924">
        <w:rPr>
          <w:szCs w:val="19"/>
        </w:rPr>
        <w:t>decydowana większość</w:t>
      </w:r>
      <w:r w:rsidR="003B6426">
        <w:rPr>
          <w:szCs w:val="19"/>
        </w:rPr>
        <w:t xml:space="preserve"> takich miejsc</w:t>
      </w:r>
      <w:r w:rsidR="00FC3825">
        <w:rPr>
          <w:szCs w:val="19"/>
        </w:rPr>
        <w:t xml:space="preserve"> (</w:t>
      </w:r>
      <w:r w:rsidR="00B10033">
        <w:rPr>
          <w:szCs w:val="19"/>
        </w:rPr>
        <w:t>ponad</w:t>
      </w:r>
      <w:r w:rsidR="000E15F9">
        <w:rPr>
          <w:szCs w:val="19"/>
        </w:rPr>
        <w:t xml:space="preserve"> </w:t>
      </w:r>
      <w:r w:rsidR="006F7924" w:rsidRPr="006F7924">
        <w:rPr>
          <w:szCs w:val="19"/>
        </w:rPr>
        <w:t>80%</w:t>
      </w:r>
      <w:r w:rsidR="00FC3825">
        <w:rPr>
          <w:szCs w:val="19"/>
        </w:rPr>
        <w:t>)</w:t>
      </w:r>
      <w:r w:rsidR="006F7924" w:rsidRPr="006F7924">
        <w:rPr>
          <w:szCs w:val="19"/>
        </w:rPr>
        <w:t xml:space="preserve"> wskazana była przez jednostki, w których pracowało do 50 osób</w:t>
      </w:r>
      <w:r w:rsidR="006304A6">
        <w:rPr>
          <w:szCs w:val="19"/>
        </w:rPr>
        <w:t xml:space="preserve">. </w:t>
      </w:r>
      <w:r w:rsidR="003B6426">
        <w:rPr>
          <w:szCs w:val="19"/>
        </w:rPr>
        <w:t xml:space="preserve"> </w:t>
      </w:r>
    </w:p>
    <w:p w14:paraId="78704DC9" w14:textId="6734F03D" w:rsidR="006F7924" w:rsidRDefault="006F7924" w:rsidP="006F7924">
      <w:pPr>
        <w:rPr>
          <w:szCs w:val="19"/>
        </w:rPr>
      </w:pPr>
      <w:r w:rsidRPr="006F7924">
        <w:rPr>
          <w:szCs w:val="19"/>
        </w:rPr>
        <w:t xml:space="preserve">Biorąc pod uwagę </w:t>
      </w:r>
      <w:r w:rsidR="00962739">
        <w:rPr>
          <w:szCs w:val="19"/>
        </w:rPr>
        <w:t xml:space="preserve">rodzaj działalności według </w:t>
      </w:r>
      <w:r w:rsidRPr="006F7924">
        <w:rPr>
          <w:szCs w:val="19"/>
        </w:rPr>
        <w:t>PKD</w:t>
      </w:r>
      <w:r w:rsidR="00242BB0">
        <w:rPr>
          <w:rStyle w:val="Odwoanieprzypisudolnego"/>
          <w:szCs w:val="19"/>
        </w:rPr>
        <w:footnoteReference w:id="3"/>
      </w:r>
      <w:r w:rsidRPr="006F7924">
        <w:rPr>
          <w:szCs w:val="19"/>
        </w:rPr>
        <w:t xml:space="preserve"> można stwierdzić, że </w:t>
      </w:r>
      <w:r w:rsidR="00C71B7D">
        <w:rPr>
          <w:szCs w:val="19"/>
        </w:rPr>
        <w:t xml:space="preserve">liczba </w:t>
      </w:r>
      <w:r w:rsidRPr="006F7924">
        <w:rPr>
          <w:szCs w:val="19"/>
        </w:rPr>
        <w:t>miejsc pracy zlikwidowan</w:t>
      </w:r>
      <w:r w:rsidR="00C71B7D">
        <w:rPr>
          <w:szCs w:val="19"/>
        </w:rPr>
        <w:t>ych</w:t>
      </w:r>
      <w:r w:rsidRPr="006F7924">
        <w:rPr>
          <w:szCs w:val="19"/>
        </w:rPr>
        <w:t xml:space="preserve"> z powodu sytuacji epidemicznej </w:t>
      </w:r>
      <w:r w:rsidR="00C71B7D">
        <w:rPr>
          <w:szCs w:val="19"/>
        </w:rPr>
        <w:t xml:space="preserve">w poszczególnych sekcjach </w:t>
      </w:r>
      <w:r w:rsidRPr="006F7924">
        <w:rPr>
          <w:szCs w:val="19"/>
        </w:rPr>
        <w:t>był</w:t>
      </w:r>
      <w:r w:rsidR="00C71B7D">
        <w:rPr>
          <w:szCs w:val="19"/>
        </w:rPr>
        <w:t>a</w:t>
      </w:r>
      <w:r w:rsidRPr="006F7924">
        <w:rPr>
          <w:szCs w:val="19"/>
        </w:rPr>
        <w:t xml:space="preserve"> </w:t>
      </w:r>
      <w:r w:rsidR="00C71B7D">
        <w:rPr>
          <w:szCs w:val="19"/>
        </w:rPr>
        <w:t xml:space="preserve">najczęściej proporcjonalna do liczby </w:t>
      </w:r>
      <w:r w:rsidRPr="006F7924">
        <w:rPr>
          <w:szCs w:val="19"/>
        </w:rPr>
        <w:t>miejsc pracy zlikwidowany</w:t>
      </w:r>
      <w:r w:rsidR="00C71B7D">
        <w:rPr>
          <w:szCs w:val="19"/>
        </w:rPr>
        <w:t>ch</w:t>
      </w:r>
      <w:r w:rsidRPr="006F7924">
        <w:rPr>
          <w:szCs w:val="19"/>
        </w:rPr>
        <w:t xml:space="preserve"> </w:t>
      </w:r>
      <w:r w:rsidR="009A28B0">
        <w:rPr>
          <w:sz w:val="18"/>
          <w:szCs w:val="18"/>
        </w:rPr>
        <w:t>ogółem (bez względu na przyczynę)</w:t>
      </w:r>
      <w:r w:rsidRPr="006F7924">
        <w:rPr>
          <w:szCs w:val="19"/>
        </w:rPr>
        <w:t xml:space="preserve">. </w:t>
      </w:r>
      <w:r w:rsidR="006C470E">
        <w:rPr>
          <w:szCs w:val="19"/>
        </w:rPr>
        <w:br/>
      </w:r>
      <w:r w:rsidRPr="006F7924">
        <w:rPr>
          <w:szCs w:val="19"/>
        </w:rPr>
        <w:t xml:space="preserve">Na przykład miejsca pracy zlikwidowane w sekcji </w:t>
      </w:r>
      <w:r w:rsidR="00C37CB0">
        <w:rPr>
          <w:szCs w:val="19"/>
        </w:rPr>
        <w:t>P</w:t>
      </w:r>
      <w:r w:rsidR="00C37CB0" w:rsidRPr="006F7924">
        <w:rPr>
          <w:szCs w:val="19"/>
        </w:rPr>
        <w:t xml:space="preserve">rzetwórstwo </w:t>
      </w:r>
      <w:r w:rsidRPr="006F7924">
        <w:rPr>
          <w:szCs w:val="19"/>
        </w:rPr>
        <w:t>przemysłowe stanowiły</w:t>
      </w:r>
      <w:r w:rsidR="00C37CB0">
        <w:rPr>
          <w:szCs w:val="19"/>
        </w:rPr>
        <w:t xml:space="preserve"> </w:t>
      </w:r>
      <w:r w:rsidR="006C470E">
        <w:rPr>
          <w:szCs w:val="19"/>
        </w:rPr>
        <w:br/>
      </w:r>
      <w:r w:rsidRPr="006F7924">
        <w:rPr>
          <w:szCs w:val="19"/>
        </w:rPr>
        <w:t>ok. 15% miejsc pracy zlikwidowanych w całej gospodarce, natomiast miejsca pracy zlikwidowane w tej sekcji w związku z sytuacją epidemiczną ok. 12% ogółu miejsc pracy zlikwidowanych z tego powodu. W przypadku sekcji Działalność związana z zakwaterowani</w:t>
      </w:r>
      <w:r w:rsidR="0008177B">
        <w:rPr>
          <w:szCs w:val="19"/>
        </w:rPr>
        <w:t xml:space="preserve">em i usługami gastronomicznymi </w:t>
      </w:r>
      <w:r w:rsidRPr="006F7924">
        <w:rPr>
          <w:szCs w:val="19"/>
        </w:rPr>
        <w:t xml:space="preserve">udział miejsc pracy zlikwidowanych w związku z sytuacją epidemiczną był większy niż udział miejsc pracy zlikwidowanych </w:t>
      </w:r>
      <w:r w:rsidR="0058177B">
        <w:rPr>
          <w:szCs w:val="19"/>
        </w:rPr>
        <w:t>w tej sekcji ogółem</w:t>
      </w:r>
      <w:r w:rsidR="000949F2">
        <w:rPr>
          <w:szCs w:val="19"/>
        </w:rPr>
        <w:t>.</w:t>
      </w:r>
      <w:r w:rsidRPr="006F7924">
        <w:rPr>
          <w:szCs w:val="19"/>
        </w:rPr>
        <w:t xml:space="preserve"> </w:t>
      </w:r>
      <w:r w:rsidR="0058177B">
        <w:rPr>
          <w:szCs w:val="19"/>
        </w:rPr>
        <w:t xml:space="preserve">Największy udział w ogólnej liczbie miejsc pracy zlikwidowanych w związku z </w:t>
      </w:r>
      <w:r w:rsidR="00B10033">
        <w:rPr>
          <w:szCs w:val="19"/>
        </w:rPr>
        <w:t>COVID</w:t>
      </w:r>
      <w:r w:rsidR="0058177B">
        <w:rPr>
          <w:szCs w:val="19"/>
        </w:rPr>
        <w:t>-19 miała sekcja H</w:t>
      </w:r>
      <w:r w:rsidR="0058177B" w:rsidRPr="0058177B">
        <w:rPr>
          <w:szCs w:val="19"/>
        </w:rPr>
        <w:t xml:space="preserve">andel hurtowy </w:t>
      </w:r>
      <w:r w:rsidR="006C470E">
        <w:rPr>
          <w:szCs w:val="19"/>
        </w:rPr>
        <w:br/>
      </w:r>
      <w:r w:rsidR="0058177B" w:rsidRPr="0058177B">
        <w:rPr>
          <w:szCs w:val="19"/>
        </w:rPr>
        <w:t>i detaliczny; naprawa pojazdów samochodowych, włączając moto</w:t>
      </w:r>
      <w:r w:rsidR="0058177B">
        <w:rPr>
          <w:szCs w:val="19"/>
        </w:rPr>
        <w:t xml:space="preserve">cykle. </w:t>
      </w:r>
    </w:p>
    <w:p w14:paraId="07650DF6" w14:textId="77777777" w:rsidR="006F7924" w:rsidRPr="006F7924" w:rsidRDefault="006F7924" w:rsidP="00227760">
      <w:pPr>
        <w:spacing w:before="0" w:after="0" w:line="240" w:lineRule="auto"/>
        <w:rPr>
          <w:szCs w:val="19"/>
        </w:rPr>
      </w:pPr>
    </w:p>
    <w:p w14:paraId="4AD5463F" w14:textId="48103448" w:rsidR="006F7924" w:rsidRPr="00227760" w:rsidRDefault="00E27A25" w:rsidP="00227760">
      <w:pPr>
        <w:spacing w:before="240" w:line="240" w:lineRule="auto"/>
        <w:rPr>
          <w:rFonts w:ascii="Fira Sans SemiBold" w:hAnsi="Fira Sans SemiBold"/>
          <w:color w:val="001D77"/>
          <w:szCs w:val="19"/>
        </w:rPr>
      </w:pPr>
      <w:r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5D57D138" wp14:editId="42EBA45B">
                <wp:simplePos x="0" y="0"/>
                <wp:positionH relativeFrom="column">
                  <wp:posOffset>5277485</wp:posOffset>
                </wp:positionH>
                <wp:positionV relativeFrom="paragraph">
                  <wp:posOffset>384175</wp:posOffset>
                </wp:positionV>
                <wp:extent cx="1760855" cy="744855"/>
                <wp:effectExtent l="0" t="0" r="0" b="0"/>
                <wp:wrapTight wrapText="bothSides">
                  <wp:wrapPolygon edited="0">
                    <wp:start x="701" y="0"/>
                    <wp:lineTo x="701" y="20992"/>
                    <wp:lineTo x="20798" y="20992"/>
                    <wp:lineTo x="20798" y="0"/>
                    <wp:lineTo x="701" y="0"/>
                  </wp:wrapPolygon>
                </wp:wrapTight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74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7492" w14:textId="77777777" w:rsidR="0058177B" w:rsidRPr="00833EE8" w:rsidRDefault="0058177B" w:rsidP="00807B29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 w:rsidRPr="00833EE8">
                              <w:rPr>
                                <w:spacing w:val="-3"/>
                              </w:rPr>
                              <w:t>Na koniec marca 2020 r. pracą zdalną objętych zostało 11,0% pracujących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D138" id="_x0000_s1029" type="#_x0000_t202" style="position:absolute;margin-left:415.55pt;margin-top:30.25pt;width:138.65pt;height:58.6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" filled="f" stroked="f">
                <v:textbox inset=",0">
                  <w:txbxContent>
                    <w:p w14:paraId="2E447492" w14:textId="77777777" w:rsidR="0058177B" w:rsidRPr="00833EE8" w:rsidRDefault="0058177B" w:rsidP="00807B29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 w:rsidRPr="00833EE8">
                        <w:rPr>
                          <w:spacing w:val="-3"/>
                        </w:rPr>
                        <w:t>Na koniec marca 2020 r. pracą zdalną objętych zostało 11,0% pracujących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F7924" w:rsidRPr="00227760">
        <w:rPr>
          <w:rFonts w:ascii="Fira Sans SemiBold" w:hAnsi="Fira Sans SemiBold"/>
          <w:color w:val="001D77"/>
          <w:szCs w:val="19"/>
        </w:rPr>
        <w:t>Praca zdalna w okresie zagrożenia epidemicznego</w:t>
      </w:r>
    </w:p>
    <w:p w14:paraId="72F4BB58" w14:textId="0A24FD25" w:rsidR="00C47C80" w:rsidRPr="00C47C80" w:rsidRDefault="00C47C80" w:rsidP="00C47C80">
      <w:pPr>
        <w:rPr>
          <w:szCs w:val="19"/>
        </w:rPr>
      </w:pPr>
      <w:r w:rsidRPr="00C47C80">
        <w:rPr>
          <w:szCs w:val="19"/>
        </w:rPr>
        <w:t xml:space="preserve">Zaistniała w marcu 2020 r. sytuacja epidemiczna skutkowała ograniczeniem działalności </w:t>
      </w:r>
      <w:r w:rsidR="009A1719">
        <w:rPr>
          <w:szCs w:val="19"/>
        </w:rPr>
        <w:br/>
      </w:r>
      <w:r w:rsidRPr="00C47C80">
        <w:rPr>
          <w:szCs w:val="19"/>
        </w:rPr>
        <w:t xml:space="preserve">w dotychczasowej postaci. Przejawiało się to z jednej strony likwidacją miejsc pracy, </w:t>
      </w:r>
      <w:r w:rsidR="009A1719">
        <w:rPr>
          <w:szCs w:val="19"/>
        </w:rPr>
        <w:br/>
      </w:r>
      <w:r w:rsidRPr="00C47C80">
        <w:rPr>
          <w:szCs w:val="19"/>
        </w:rPr>
        <w:t xml:space="preserve">ale z drugiej otwarciem się </w:t>
      </w:r>
      <w:r w:rsidR="00545232">
        <w:rPr>
          <w:szCs w:val="19"/>
        </w:rPr>
        <w:t>pracodawców</w:t>
      </w:r>
      <w:r w:rsidR="00545232" w:rsidRPr="00C47C80">
        <w:rPr>
          <w:szCs w:val="19"/>
        </w:rPr>
        <w:t xml:space="preserve"> </w:t>
      </w:r>
      <w:r w:rsidRPr="00C47C80">
        <w:rPr>
          <w:szCs w:val="19"/>
        </w:rPr>
        <w:t>na formy zatrudnienia pozwalające na zachowanie dystansu społecznego. Jedną z takich form jest praca zdalna.</w:t>
      </w:r>
      <w:r w:rsidR="00807B29" w:rsidRPr="00807B29">
        <w:rPr>
          <w:b/>
          <w:noProof/>
          <w:color w:val="FF0000"/>
          <w:spacing w:val="-2"/>
          <w:lang w:eastAsia="pl-PL"/>
        </w:rPr>
        <w:t xml:space="preserve"> </w:t>
      </w:r>
    </w:p>
    <w:p w14:paraId="31C424B8" w14:textId="77777777" w:rsidR="006F7924" w:rsidRDefault="006F7924" w:rsidP="006F7924">
      <w:pPr>
        <w:rPr>
          <w:szCs w:val="19"/>
        </w:rPr>
      </w:pPr>
      <w:r w:rsidRPr="006F7924">
        <w:rPr>
          <w:szCs w:val="19"/>
        </w:rPr>
        <w:t xml:space="preserve">Według stanu na koniec marca 2020 r. udział osób, które pracowały zdalnie w związku z sytuacją epidemiczną w ogólnej liczbie pracujących </w:t>
      </w:r>
      <w:r w:rsidR="00545232" w:rsidRPr="00EB48F5">
        <w:rPr>
          <w:szCs w:val="19"/>
        </w:rPr>
        <w:t xml:space="preserve">objętych badaniem „Popyt na pracę” </w:t>
      </w:r>
      <w:r w:rsidRPr="006F7924">
        <w:rPr>
          <w:szCs w:val="19"/>
        </w:rPr>
        <w:t xml:space="preserve">wyniósł 11,0%. Ta forma pracy była stosowana w szerszym zakresie w sektorze publicznym niż prywatnym. </w:t>
      </w:r>
    </w:p>
    <w:p w14:paraId="4CC16329" w14:textId="77777777" w:rsidR="006F7924" w:rsidRDefault="00FD33A7" w:rsidP="000B03F8">
      <w:pPr>
        <w:spacing w:before="240"/>
        <w:ind w:left="833" w:hanging="833"/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29408" behindDoc="0" locked="0" layoutInCell="1" allowOverlap="1" wp14:anchorId="2AA0B4D2" wp14:editId="7245A8DD">
            <wp:simplePos x="0" y="0"/>
            <wp:positionH relativeFrom="margin">
              <wp:align>left</wp:align>
            </wp:positionH>
            <wp:positionV relativeFrom="paragraph">
              <wp:posOffset>434431</wp:posOffset>
            </wp:positionV>
            <wp:extent cx="4999918" cy="1746575"/>
            <wp:effectExtent l="0" t="0" r="0" b="6350"/>
            <wp:wrapSquare wrapText="bothSides"/>
            <wp:docPr id="45" name="Wykres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6F7924" w:rsidRPr="000B03F8">
        <w:rPr>
          <w:b/>
          <w:sz w:val="18"/>
          <w:szCs w:val="18"/>
        </w:rPr>
        <w:t xml:space="preserve">Wykres 2. Udział pracujących, którzy w związku z sytuacją epidemiczną pracowali zdalnie </w:t>
      </w:r>
      <w:r w:rsidR="000B03F8">
        <w:rPr>
          <w:b/>
          <w:sz w:val="18"/>
          <w:szCs w:val="18"/>
        </w:rPr>
        <w:br/>
      </w:r>
      <w:r w:rsidR="006F7924" w:rsidRPr="000B03F8">
        <w:rPr>
          <w:b/>
          <w:sz w:val="18"/>
          <w:szCs w:val="18"/>
        </w:rPr>
        <w:t>według sektorów własności na koniec I kwartału 2020 r.</w:t>
      </w:r>
    </w:p>
    <w:p w14:paraId="3205FE34" w14:textId="77777777" w:rsidR="006F7924" w:rsidRDefault="006F7924" w:rsidP="006F7924">
      <w:pPr>
        <w:rPr>
          <w:szCs w:val="19"/>
        </w:rPr>
      </w:pPr>
      <w:r w:rsidRPr="000B03F8">
        <w:rPr>
          <w:szCs w:val="19"/>
        </w:rPr>
        <w:t xml:space="preserve">W końcu marca 2020 r. w związku z sytuacją epidemiczną niemal co 6 pracujący w sektorze publicznym wykonywał pracę zdalnie, podczas gdy w sektorze prywatnym co 12 pracujący. </w:t>
      </w:r>
      <w:r w:rsidR="000B03F8">
        <w:rPr>
          <w:szCs w:val="19"/>
        </w:rPr>
        <w:br/>
      </w:r>
      <w:r w:rsidRPr="000B03F8">
        <w:rPr>
          <w:szCs w:val="19"/>
        </w:rPr>
        <w:t xml:space="preserve">W skali całej gospodarki forma pracy zdalnej zastosowana w celu ograniczenia zagrożenia epidemicznego była w największym stopniu </w:t>
      </w:r>
      <w:r w:rsidR="00DE7BB9">
        <w:rPr>
          <w:szCs w:val="19"/>
        </w:rPr>
        <w:t>stosowana</w:t>
      </w:r>
      <w:r w:rsidR="00DE7BB9" w:rsidRPr="000B03F8">
        <w:rPr>
          <w:szCs w:val="19"/>
        </w:rPr>
        <w:t xml:space="preserve"> </w:t>
      </w:r>
      <w:r w:rsidRPr="000B03F8">
        <w:rPr>
          <w:szCs w:val="19"/>
        </w:rPr>
        <w:t xml:space="preserve">w jednostkach zatrudniających od 10 do 49 osób. W tej </w:t>
      </w:r>
      <w:r w:rsidR="00DE7BB9">
        <w:rPr>
          <w:szCs w:val="19"/>
        </w:rPr>
        <w:t>klasie</w:t>
      </w:r>
      <w:r w:rsidR="00DE7BB9" w:rsidRPr="000B03F8">
        <w:rPr>
          <w:szCs w:val="19"/>
        </w:rPr>
        <w:t xml:space="preserve"> </w:t>
      </w:r>
      <w:r w:rsidRPr="000B03F8">
        <w:rPr>
          <w:szCs w:val="19"/>
        </w:rPr>
        <w:t xml:space="preserve">jednostek 13,6% pracujących świadczyło </w:t>
      </w:r>
      <w:r w:rsidR="00907ED3" w:rsidRPr="00907ED3">
        <w:rPr>
          <w:szCs w:val="19"/>
        </w:rPr>
        <w:t xml:space="preserve">w związku z sytuacją epidemiczną </w:t>
      </w:r>
      <w:r w:rsidRPr="000B03F8">
        <w:rPr>
          <w:szCs w:val="19"/>
        </w:rPr>
        <w:t xml:space="preserve">pracę zdalnie, podczas gdy w jednostkach mniejszych i większych po ok. 10% pracujących. Jednakże w ogólnej (bezwzględnej) liczbie pracujących zdalnie z powodu </w:t>
      </w:r>
      <w:r w:rsidR="00FB332C">
        <w:rPr>
          <w:szCs w:val="19"/>
        </w:rPr>
        <w:t xml:space="preserve">pandemii </w:t>
      </w:r>
      <w:r w:rsidRPr="000B03F8">
        <w:rPr>
          <w:szCs w:val="19"/>
        </w:rPr>
        <w:t xml:space="preserve">większość stanowili pracujący w jednostkach największych. </w:t>
      </w:r>
    </w:p>
    <w:p w14:paraId="2AF5D05B" w14:textId="77777777" w:rsidR="0000696A" w:rsidRPr="000B03F8" w:rsidRDefault="0000696A" w:rsidP="006F7924">
      <w:pPr>
        <w:rPr>
          <w:szCs w:val="19"/>
        </w:rPr>
      </w:pPr>
    </w:p>
    <w:p w14:paraId="33470721" w14:textId="77777777" w:rsidR="004A0224" w:rsidRPr="008739CF" w:rsidRDefault="007B3A3B" w:rsidP="009A1719">
      <w:pPr>
        <w:spacing w:before="0" w:after="160" w:line="259" w:lineRule="auto"/>
        <w:ind w:left="828" w:hanging="828"/>
        <w:rPr>
          <w:szCs w:val="19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40672" behindDoc="0" locked="0" layoutInCell="1" allowOverlap="1" wp14:anchorId="756C188C" wp14:editId="4EF6B336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5042100" cy="1816552"/>
            <wp:effectExtent l="0" t="0" r="6350" b="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24" w:rsidRPr="004A0224">
        <w:rPr>
          <w:b/>
          <w:sz w:val="18"/>
          <w:szCs w:val="18"/>
        </w:rPr>
        <w:t xml:space="preserve">Wykres 3. Struktura pracujących, którzy w związku z sytuacją epidemiczną pracowali zdalnie </w:t>
      </w:r>
      <w:r w:rsidR="004A0224">
        <w:rPr>
          <w:b/>
          <w:sz w:val="18"/>
          <w:szCs w:val="18"/>
        </w:rPr>
        <w:br/>
      </w:r>
      <w:r w:rsidR="004A0224" w:rsidRPr="004A0224">
        <w:rPr>
          <w:b/>
          <w:sz w:val="18"/>
          <w:szCs w:val="18"/>
        </w:rPr>
        <w:t>według wielkości jednostek na koniec I kwartału 2020 r.</w:t>
      </w:r>
    </w:p>
    <w:p w14:paraId="46E94F2F" w14:textId="77777777" w:rsidR="00892276" w:rsidRDefault="00892276" w:rsidP="004A0224">
      <w:pPr>
        <w:ind w:left="828" w:hanging="828"/>
        <w:rPr>
          <w:b/>
          <w:sz w:val="18"/>
          <w:szCs w:val="18"/>
        </w:rPr>
      </w:pPr>
    </w:p>
    <w:p w14:paraId="7F8FA1E0" w14:textId="77777777" w:rsidR="004A0224" w:rsidRPr="004A0224" w:rsidRDefault="004A0224" w:rsidP="004A0224">
      <w:pPr>
        <w:rPr>
          <w:szCs w:val="19"/>
        </w:rPr>
      </w:pPr>
      <w:r w:rsidRPr="004A0224">
        <w:rPr>
          <w:szCs w:val="19"/>
        </w:rPr>
        <w:t xml:space="preserve">Praca zdalna spowodowana sytuacją epidemiczną była wdrożona przez pracodawców w poszczególnych regionach w różnej skali. </w:t>
      </w:r>
    </w:p>
    <w:p w14:paraId="44420C7B" w14:textId="77777777" w:rsidR="004A0224" w:rsidRPr="004A0224" w:rsidRDefault="00092B56" w:rsidP="004A0224">
      <w:pPr>
        <w:spacing w:before="360"/>
        <w:ind w:left="669" w:hanging="669"/>
        <w:rPr>
          <w:b/>
          <w:sz w:val="18"/>
          <w:szCs w:val="18"/>
        </w:rPr>
      </w:pPr>
      <w:r>
        <w:rPr>
          <w:noProof/>
          <w:szCs w:val="19"/>
          <w:lang w:eastAsia="pl-PL"/>
        </w:rPr>
        <w:drawing>
          <wp:anchor distT="0" distB="0" distL="1195070" distR="1195070" simplePos="0" relativeHeight="251659776" behindDoc="0" locked="0" layoutInCell="1" allowOverlap="1" wp14:anchorId="6945FE4C" wp14:editId="3D39A817">
            <wp:simplePos x="0" y="0"/>
            <wp:positionH relativeFrom="margin">
              <wp:posOffset>285115</wp:posOffset>
            </wp:positionH>
            <wp:positionV relativeFrom="paragraph">
              <wp:posOffset>555625</wp:posOffset>
            </wp:positionV>
            <wp:extent cx="4068000" cy="3056400"/>
            <wp:effectExtent l="0" t="0" r="8890" b="0"/>
            <wp:wrapSquare wrapText="bothSides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mapa2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0" cy="30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224" w:rsidRPr="004A0224">
        <w:rPr>
          <w:b/>
          <w:sz w:val="18"/>
          <w:szCs w:val="18"/>
        </w:rPr>
        <w:t xml:space="preserve">Mapa 1. Udział pracujących, którzy w związku z sytuacją epidemiczną pracowali zdalnie </w:t>
      </w:r>
      <w:r w:rsidR="004A0224">
        <w:rPr>
          <w:b/>
          <w:sz w:val="18"/>
          <w:szCs w:val="18"/>
        </w:rPr>
        <w:br/>
      </w:r>
      <w:r w:rsidR="004A0224" w:rsidRPr="004A0224">
        <w:rPr>
          <w:b/>
          <w:sz w:val="18"/>
          <w:szCs w:val="18"/>
        </w:rPr>
        <w:t>według regionów</w:t>
      </w:r>
      <w:r w:rsidR="00C47C80">
        <w:rPr>
          <w:b/>
          <w:sz w:val="18"/>
          <w:szCs w:val="18"/>
        </w:rPr>
        <w:t xml:space="preserve"> (NUTS 2016)</w:t>
      </w:r>
      <w:r w:rsidR="004A0224" w:rsidRPr="004A0224">
        <w:rPr>
          <w:b/>
          <w:sz w:val="18"/>
          <w:szCs w:val="18"/>
        </w:rPr>
        <w:t xml:space="preserve"> na koniec I kwartału 2020 r.</w:t>
      </w:r>
    </w:p>
    <w:p w14:paraId="34E59922" w14:textId="77777777" w:rsidR="006B0C3B" w:rsidRDefault="006B0C3B" w:rsidP="004A0224">
      <w:pPr>
        <w:rPr>
          <w:szCs w:val="19"/>
        </w:rPr>
      </w:pPr>
    </w:p>
    <w:p w14:paraId="67308E02" w14:textId="76432FA1" w:rsidR="004A0224" w:rsidRPr="004A0224" w:rsidRDefault="004A0224" w:rsidP="004A0224">
      <w:pPr>
        <w:rPr>
          <w:szCs w:val="19"/>
        </w:rPr>
      </w:pPr>
      <w:r w:rsidRPr="004A0224">
        <w:rPr>
          <w:szCs w:val="19"/>
        </w:rPr>
        <w:t xml:space="preserve">W stopniu znacząco wyższym niż średnio w Polsce przejście na pracę zdalną w obliczu nowej sytuacji związanej z rozprzestrzenianiem się COVID-19 miało miejsce w regionie warszawskim stołecznym. Niemal co 6 pracujący wykonywał tam pracę zdalnie </w:t>
      </w:r>
      <w:r w:rsidR="006B2D24">
        <w:rPr>
          <w:szCs w:val="19"/>
        </w:rPr>
        <w:t xml:space="preserve">w </w:t>
      </w:r>
      <w:r w:rsidRPr="004A0224">
        <w:rPr>
          <w:szCs w:val="19"/>
        </w:rPr>
        <w:t>następstw</w:t>
      </w:r>
      <w:r w:rsidR="006B2D24">
        <w:rPr>
          <w:szCs w:val="19"/>
        </w:rPr>
        <w:t>ie</w:t>
      </w:r>
      <w:r w:rsidRPr="004A0224">
        <w:rPr>
          <w:szCs w:val="19"/>
        </w:rPr>
        <w:t xml:space="preserve"> zaistniałej sytuacji epidemicznej. W pozostałych regionach taka sytuacja odnosiła się do co</w:t>
      </w:r>
      <w:r w:rsidR="00B10033">
        <w:rPr>
          <w:szCs w:val="19"/>
        </w:rPr>
        <w:t xml:space="preserve"> 8</w:t>
      </w:r>
      <w:r w:rsidRPr="004A0224">
        <w:rPr>
          <w:szCs w:val="19"/>
        </w:rPr>
        <w:t xml:space="preserve">-14 pracującego. W końcu marca 2020 r. zastosowanie omawianej formy pracy w realiach </w:t>
      </w:r>
      <w:r w:rsidR="00962739">
        <w:rPr>
          <w:szCs w:val="19"/>
        </w:rPr>
        <w:t xml:space="preserve">zagrożenia epidemicznego </w:t>
      </w:r>
      <w:r w:rsidRPr="004A0224">
        <w:rPr>
          <w:szCs w:val="19"/>
        </w:rPr>
        <w:t>w najmniejszym stopniu miało miejsce w regionach: warmińsko-mazurskim</w:t>
      </w:r>
      <w:r w:rsidR="00145D56">
        <w:rPr>
          <w:szCs w:val="19"/>
        </w:rPr>
        <w:t>,</w:t>
      </w:r>
      <w:r w:rsidRPr="004A0224">
        <w:rPr>
          <w:szCs w:val="19"/>
        </w:rPr>
        <w:t xml:space="preserve"> świętokrzyskim</w:t>
      </w:r>
      <w:r w:rsidR="00145D56">
        <w:rPr>
          <w:szCs w:val="19"/>
        </w:rPr>
        <w:t xml:space="preserve"> i podlaskim</w:t>
      </w:r>
      <w:r w:rsidRPr="004A0224">
        <w:rPr>
          <w:szCs w:val="19"/>
        </w:rPr>
        <w:t xml:space="preserve">, gdzie na pracę zdalną z powodu zagrożenia COVID-19 został delegowany co 14 pracujący. </w:t>
      </w:r>
    </w:p>
    <w:p w14:paraId="4CC4C8B4" w14:textId="77777777" w:rsidR="004A0224" w:rsidRPr="006F04A7" w:rsidRDefault="004C3D90" w:rsidP="004A0224">
      <w:pPr>
        <w:rPr>
          <w:szCs w:val="19"/>
        </w:rPr>
      </w:pPr>
      <w:r w:rsidRPr="005B051F">
        <w:rPr>
          <w:szCs w:val="19"/>
        </w:rPr>
        <w:t>Przestawienie się na pracę zdalną w I kwartale br. było zróżnicowane według rodzaju działalności. Na przykład</w:t>
      </w:r>
      <w:r w:rsidR="00962739">
        <w:rPr>
          <w:szCs w:val="19"/>
        </w:rPr>
        <w:t xml:space="preserve"> w</w:t>
      </w:r>
      <w:r w:rsidRPr="005B051F">
        <w:rPr>
          <w:szCs w:val="19"/>
        </w:rPr>
        <w:t xml:space="preserve"> sekcj</w:t>
      </w:r>
      <w:r w:rsidR="00965B96">
        <w:rPr>
          <w:szCs w:val="19"/>
        </w:rPr>
        <w:t>ach</w:t>
      </w:r>
      <w:r w:rsidRPr="005B051F">
        <w:rPr>
          <w:szCs w:val="19"/>
        </w:rPr>
        <w:t xml:space="preserve"> PKD obejmujących przemysł i budownictwo praca zdalna była wykonywana przez </w:t>
      </w:r>
      <w:r w:rsidR="00B10033">
        <w:rPr>
          <w:szCs w:val="19"/>
        </w:rPr>
        <w:t>niemal</w:t>
      </w:r>
      <w:r w:rsidRPr="005B051F">
        <w:rPr>
          <w:szCs w:val="19"/>
        </w:rPr>
        <w:t xml:space="preserve"> 5% pracujących. W usługach skala zjawiska była niemal 3-krotnie większa, przy czym wykorzystanie omawianej formy pracy było warunkowane specyfiką usług.</w:t>
      </w:r>
      <w:r w:rsidR="004A0224" w:rsidRPr="006F04A7">
        <w:rPr>
          <w:szCs w:val="19"/>
        </w:rPr>
        <w:t xml:space="preserve"> </w:t>
      </w:r>
      <w:r w:rsidR="00227760">
        <w:rPr>
          <w:szCs w:val="19"/>
        </w:rPr>
        <w:br/>
      </w:r>
      <w:r w:rsidR="004A0224" w:rsidRPr="006F04A7">
        <w:rPr>
          <w:szCs w:val="19"/>
        </w:rPr>
        <w:t>O ile w takich sekcjach jak Informacja i komunik</w:t>
      </w:r>
      <w:r w:rsidR="0008177B">
        <w:rPr>
          <w:szCs w:val="19"/>
        </w:rPr>
        <w:t xml:space="preserve">acja </w:t>
      </w:r>
      <w:r w:rsidR="004A0224" w:rsidRPr="006F04A7">
        <w:rPr>
          <w:szCs w:val="19"/>
        </w:rPr>
        <w:t xml:space="preserve">oraz Edukacja tą formą pracy z powodu pojawienia </w:t>
      </w:r>
      <w:r w:rsidR="00962739">
        <w:rPr>
          <w:szCs w:val="19"/>
        </w:rPr>
        <w:t xml:space="preserve">się </w:t>
      </w:r>
      <w:r w:rsidR="00962739" w:rsidRPr="00962739">
        <w:rPr>
          <w:szCs w:val="19"/>
        </w:rPr>
        <w:t>choroby zakaźnej wywołanej wirusem SARS-CoV-2</w:t>
      </w:r>
      <w:r w:rsidR="00962739">
        <w:rPr>
          <w:szCs w:val="19"/>
        </w:rPr>
        <w:t xml:space="preserve"> </w:t>
      </w:r>
      <w:r w:rsidR="004A0224" w:rsidRPr="006F04A7">
        <w:rPr>
          <w:szCs w:val="19"/>
        </w:rPr>
        <w:t>zostało objętych niemal 40% pracujących, to w sekcji Handel hurtowy i detaliczny; naprawa pojazdów samochodowych, włączając motocykle z tej formy pracy korzystało ok. 7% pracujących w tej sekcji.</w:t>
      </w:r>
    </w:p>
    <w:p w14:paraId="34548366" w14:textId="77777777" w:rsidR="004A0224" w:rsidRDefault="00400E6F" w:rsidP="007061F4">
      <w:pPr>
        <w:spacing w:before="240"/>
        <w:ind w:left="839" w:hanging="839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pl-PL"/>
        </w:rPr>
        <w:lastRenderedPageBreak/>
        <w:drawing>
          <wp:anchor distT="0" distB="0" distL="114300" distR="114300" simplePos="0" relativeHeight="251727360" behindDoc="0" locked="0" layoutInCell="1" allowOverlap="1" wp14:anchorId="67F24535" wp14:editId="5455EDB3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5038725" cy="4219575"/>
            <wp:effectExtent l="0" t="0" r="0" b="0"/>
            <wp:wrapSquare wrapText="bothSides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wg_PKD.w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224" w:rsidRPr="006F04A7">
        <w:rPr>
          <w:b/>
          <w:sz w:val="18"/>
          <w:szCs w:val="18"/>
        </w:rPr>
        <w:t xml:space="preserve">Wykres 4. Udział pracujących, którzy w związku z sytuacją epidemiczną pracowali zdalnie </w:t>
      </w:r>
      <w:r w:rsidR="004A0224" w:rsidRPr="006F04A7">
        <w:rPr>
          <w:b/>
          <w:sz w:val="18"/>
          <w:szCs w:val="18"/>
        </w:rPr>
        <w:br/>
        <w:t>w wybranych sekcjach PKD na koniec I kwartału 2020 r.</w:t>
      </w:r>
    </w:p>
    <w:p w14:paraId="2941AA03" w14:textId="77777777" w:rsidR="00EB13B0" w:rsidRDefault="00EB13B0" w:rsidP="006B0C3B">
      <w:pPr>
        <w:spacing w:after="0"/>
        <w:rPr>
          <w:b/>
          <w:color w:val="001D77"/>
          <w:szCs w:val="19"/>
        </w:rPr>
      </w:pPr>
    </w:p>
    <w:p w14:paraId="5723F347" w14:textId="77777777" w:rsidR="006F04A7" w:rsidRPr="00227760" w:rsidRDefault="006F04A7" w:rsidP="00227760">
      <w:pPr>
        <w:spacing w:before="240" w:line="240" w:lineRule="auto"/>
        <w:rPr>
          <w:rFonts w:ascii="Fira Sans SemiBold" w:hAnsi="Fira Sans SemiBold"/>
          <w:color w:val="001D77"/>
          <w:szCs w:val="19"/>
        </w:rPr>
      </w:pPr>
      <w:r w:rsidRPr="00227760">
        <w:rPr>
          <w:rFonts w:ascii="Fira Sans SemiBold" w:hAnsi="Fira Sans SemiBold"/>
          <w:color w:val="001D77"/>
          <w:szCs w:val="19"/>
        </w:rPr>
        <w:t xml:space="preserve">Pracujący, którzy w związku z sytuacją epidemiczną korzystali z zasiłku opiekuńczego </w:t>
      </w:r>
      <w:r w:rsidR="00EB13B0" w:rsidRPr="00227760">
        <w:rPr>
          <w:rFonts w:ascii="Fira Sans SemiBold" w:hAnsi="Fira Sans SemiBold"/>
          <w:color w:val="001D77"/>
          <w:szCs w:val="19"/>
        </w:rPr>
        <w:br/>
      </w:r>
      <w:r w:rsidRPr="00227760">
        <w:rPr>
          <w:rFonts w:ascii="Fira Sans SemiBold" w:hAnsi="Fira Sans SemiBold"/>
          <w:color w:val="001D77"/>
          <w:szCs w:val="19"/>
        </w:rPr>
        <w:t>na czas opieki nad dzieckiem do lat 8</w:t>
      </w:r>
    </w:p>
    <w:p w14:paraId="1938E1DB" w14:textId="77777777" w:rsidR="006F04A7" w:rsidRPr="006F04A7" w:rsidRDefault="00B067C9" w:rsidP="006F04A7">
      <w:pPr>
        <w:rPr>
          <w:rFonts w:cs="Segoe UI"/>
          <w:color w:val="0D0D0D" w:themeColor="text1" w:themeTint="F2"/>
          <w:szCs w:val="19"/>
        </w:rPr>
      </w:pPr>
      <w:r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20192" behindDoc="1" locked="0" layoutInCell="1" allowOverlap="1" wp14:anchorId="7F8CD7FF" wp14:editId="3182CF2B">
                <wp:simplePos x="0" y="0"/>
                <wp:positionH relativeFrom="column">
                  <wp:posOffset>5277485</wp:posOffset>
                </wp:positionH>
                <wp:positionV relativeFrom="paragraph">
                  <wp:posOffset>13970</wp:posOffset>
                </wp:positionV>
                <wp:extent cx="1760855" cy="2161540"/>
                <wp:effectExtent l="0" t="0" r="0" b="0"/>
                <wp:wrapTight wrapText="bothSides">
                  <wp:wrapPolygon edited="0">
                    <wp:start x="701" y="0"/>
                    <wp:lineTo x="701" y="21321"/>
                    <wp:lineTo x="20798" y="21321"/>
                    <wp:lineTo x="20798" y="0"/>
                    <wp:lineTo x="701" y="0"/>
                  </wp:wrapPolygon>
                </wp:wrapTight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16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FB92" w14:textId="77777777" w:rsidR="0058177B" w:rsidRPr="0053526A" w:rsidRDefault="0058177B" w:rsidP="00807B29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 w:rsidRPr="00EB48F5">
                              <w:rPr>
                                <w:spacing w:val="-3"/>
                              </w:rPr>
                              <w:t xml:space="preserve">Według stanu na koniec </w:t>
                            </w:r>
                            <w:r w:rsidR="006B0C3B">
                              <w:rPr>
                                <w:spacing w:val="-3"/>
                              </w:rPr>
                              <w:br/>
                            </w:r>
                            <w:r w:rsidRPr="00EB48F5">
                              <w:rPr>
                                <w:spacing w:val="-3"/>
                              </w:rPr>
                              <w:t xml:space="preserve">I kwartału </w:t>
                            </w:r>
                            <w:r w:rsidR="006B0C3B">
                              <w:rPr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spacing w:val="-3"/>
                              </w:rPr>
                              <w:t xml:space="preserve">r. 2,3% pracujących skorzystało z zasiłku opiekuńczego na czas opieki nad dzieckiem do lat 8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D7FF" id="_x0000_s1030" type="#_x0000_t202" style="position:absolute;margin-left:415.55pt;margin-top:1.1pt;width:138.65pt;height:170.2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" filled="f" stroked="f">
                <v:textbox inset=",0">
                  <w:txbxContent>
                    <w:p w14:paraId="06BCFB92" w14:textId="77777777" w:rsidR="0058177B" w:rsidRPr="0053526A" w:rsidRDefault="0058177B" w:rsidP="00807B29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 w:rsidRPr="00EB48F5">
                        <w:rPr>
                          <w:spacing w:val="-3"/>
                        </w:rPr>
                        <w:t xml:space="preserve">Według stanu na koniec </w:t>
                      </w:r>
                      <w:r w:rsidR="006B0C3B">
                        <w:rPr>
                          <w:spacing w:val="-3"/>
                        </w:rPr>
                        <w:br/>
                      </w:r>
                      <w:r w:rsidRPr="00EB48F5">
                        <w:rPr>
                          <w:spacing w:val="-3"/>
                        </w:rPr>
                        <w:t xml:space="preserve">I kwartału </w:t>
                      </w:r>
                      <w:r w:rsidR="006B0C3B">
                        <w:rPr>
                          <w:spacing w:val="-3"/>
                        </w:rPr>
                        <w:t>b</w:t>
                      </w:r>
                      <w:r>
                        <w:rPr>
                          <w:spacing w:val="-3"/>
                        </w:rPr>
                        <w:t xml:space="preserve">r. 2,3% pracujących skorzystało z zasiłku opiekuńczego na czas opieki nad dzieckiem do lat 8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F04A7" w:rsidRPr="006F04A7">
        <w:rPr>
          <w:color w:val="0D0D0D" w:themeColor="text1" w:themeTint="F2"/>
          <w:szCs w:val="19"/>
        </w:rPr>
        <w:t>Ustawą</w:t>
      </w:r>
      <w:r w:rsidR="006F04A7" w:rsidRPr="006F04A7">
        <w:rPr>
          <w:rFonts w:cs="Segoe UI"/>
          <w:color w:val="0D0D0D" w:themeColor="text1" w:themeTint="F2"/>
          <w:szCs w:val="19"/>
        </w:rPr>
        <w:t xml:space="preserve"> z dnia 2 marca 2020 r. o szczególnych rozwiązaniach związanych z zapobieganiem, przeciwdziałaniem i zwalczaniem COVID-19, innych chorób zakaźnych oraz wywołanych nimi sytuacji kryzysowych pracującym rodzicom oraz </w:t>
      </w:r>
      <w:r w:rsidR="006F04A7" w:rsidRPr="006F04A7">
        <w:rPr>
          <w:szCs w:val="19"/>
        </w:rPr>
        <w:t>opiekunom prawnym</w:t>
      </w:r>
      <w:r w:rsidR="006F04A7" w:rsidRPr="006F04A7">
        <w:rPr>
          <w:rFonts w:cs="Segoe UI"/>
          <w:color w:val="0D0D0D" w:themeColor="text1" w:themeTint="F2"/>
          <w:szCs w:val="19"/>
        </w:rPr>
        <w:t xml:space="preserve"> została stworzona możliwość skorzystania z zasiłku opiekuńczego na czas opieki nad dzieckiem do lat 8 z powodu zamknięcia żłobka, przedszkola, klubu dziecięcego, szkoły. Według stanu na koniec I kwartału 2020 r. z tego prawa skorzystało w Polsce 2,3% pracujących. Udział pracujących, którzy </w:t>
      </w:r>
      <w:r w:rsidR="006F04A7">
        <w:rPr>
          <w:rFonts w:cs="Segoe UI"/>
          <w:color w:val="0D0D0D" w:themeColor="text1" w:themeTint="F2"/>
          <w:szCs w:val="19"/>
        </w:rPr>
        <w:br/>
      </w:r>
      <w:r w:rsidR="006F04A7" w:rsidRPr="006F04A7">
        <w:rPr>
          <w:rFonts w:cs="Segoe UI"/>
          <w:color w:val="0D0D0D" w:themeColor="text1" w:themeTint="F2"/>
          <w:szCs w:val="19"/>
        </w:rPr>
        <w:t>na mocy wspomnianej ustawy pozostali w domu był nieco większy w sektorze prywatnym niż publicznym. Było to odpowiednio 2,5% i 1,9%.</w:t>
      </w:r>
    </w:p>
    <w:p w14:paraId="363D5A16" w14:textId="77777777" w:rsidR="006F7924" w:rsidRDefault="00E14108" w:rsidP="009E3AB9">
      <w:pPr>
        <w:spacing w:before="240"/>
        <w:ind w:left="833" w:hanging="833"/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37600" behindDoc="0" locked="0" layoutInCell="1" allowOverlap="1" wp14:anchorId="1EA2E7B9" wp14:editId="6AA05A01">
            <wp:simplePos x="0" y="0"/>
            <wp:positionH relativeFrom="margin">
              <wp:align>left</wp:align>
            </wp:positionH>
            <wp:positionV relativeFrom="paragraph">
              <wp:posOffset>694690</wp:posOffset>
            </wp:positionV>
            <wp:extent cx="5026025" cy="1617980"/>
            <wp:effectExtent l="0" t="0" r="3175" b="1270"/>
            <wp:wrapSquare wrapText="bothSides"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35552" behindDoc="0" locked="0" layoutInCell="1" allowOverlap="1" wp14:anchorId="24A9C23D" wp14:editId="1F8D6AE4">
            <wp:simplePos x="0" y="0"/>
            <wp:positionH relativeFrom="margin">
              <wp:align>left</wp:align>
            </wp:positionH>
            <wp:positionV relativeFrom="paragraph">
              <wp:posOffset>731552</wp:posOffset>
            </wp:positionV>
            <wp:extent cx="4872195" cy="1679400"/>
            <wp:effectExtent l="0" t="0" r="5080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58F" w:rsidRPr="0043458F">
        <w:rPr>
          <w:rFonts w:cs="Segoe UI"/>
          <w:b/>
          <w:color w:val="0D0D0D" w:themeColor="text1" w:themeTint="F2"/>
          <w:sz w:val="18"/>
          <w:szCs w:val="18"/>
        </w:rPr>
        <w:t xml:space="preserve">Wykres 5. Struktura pracujących, którzy w związku z sytuacją epidemiczną korzystali z zasiłku opiekuńczego na czas opieki nad dzieckiem do lat 8 z powodu zamknięcia żłobka, przedszkola, klubu dziecięcego, szkoły według sektorów własności </w:t>
      </w:r>
      <w:r w:rsidR="0043458F" w:rsidRPr="0043458F">
        <w:rPr>
          <w:b/>
          <w:sz w:val="18"/>
          <w:szCs w:val="18"/>
        </w:rPr>
        <w:t>na koniec I kwartału 2020 r.</w:t>
      </w:r>
    </w:p>
    <w:p w14:paraId="6AB5DB6D" w14:textId="77777777" w:rsidR="00D24D49" w:rsidRDefault="0043458F" w:rsidP="00227760">
      <w:pPr>
        <w:spacing w:after="0"/>
        <w:rPr>
          <w:rFonts w:cs="Segoe UI"/>
          <w:color w:val="0D0D0D" w:themeColor="text1" w:themeTint="F2"/>
          <w:szCs w:val="19"/>
        </w:rPr>
      </w:pPr>
      <w:r w:rsidRPr="0043458F">
        <w:rPr>
          <w:rFonts w:cs="Segoe UI"/>
          <w:color w:val="0D0D0D" w:themeColor="text1" w:themeTint="F2"/>
          <w:szCs w:val="19"/>
        </w:rPr>
        <w:t>W konsekwencji k</w:t>
      </w:r>
      <w:r w:rsidRPr="0043458F">
        <w:rPr>
          <w:szCs w:val="19"/>
        </w:rPr>
        <w:t>orzystający z tego rozwiązania</w:t>
      </w:r>
      <w:r w:rsidRPr="0043458F">
        <w:rPr>
          <w:rFonts w:cs="Segoe UI"/>
          <w:color w:val="0D0D0D" w:themeColor="text1" w:themeTint="F2"/>
          <w:szCs w:val="19"/>
        </w:rPr>
        <w:t xml:space="preserve"> pracujący w sektorze prywatnym stanowili większość ogółu pracujących, którzy w związku z sytuacją epidemiczną korzystali z zasiłku opiekuńczego na czas opieki nad dzieckiem do lat 8 z powodu zamknięcia żłobka, przedszkola, klubu dziecięcego, szkoły.</w:t>
      </w:r>
    </w:p>
    <w:p w14:paraId="5DAFD1D7" w14:textId="77777777" w:rsidR="0043458F" w:rsidRDefault="007B3A3B" w:rsidP="0043458F">
      <w:pPr>
        <w:spacing w:before="240"/>
        <w:ind w:left="839" w:hanging="839"/>
        <w:rPr>
          <w:b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41696" behindDoc="0" locked="0" layoutInCell="1" allowOverlap="1" wp14:anchorId="0F4A604F" wp14:editId="1B070244">
            <wp:simplePos x="0" y="0"/>
            <wp:positionH relativeFrom="margin">
              <wp:align>left</wp:align>
            </wp:positionH>
            <wp:positionV relativeFrom="paragraph">
              <wp:posOffset>609600</wp:posOffset>
            </wp:positionV>
            <wp:extent cx="5015000" cy="2413227"/>
            <wp:effectExtent l="0" t="0" r="0" b="635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58F" w:rsidRPr="0043458F">
        <w:rPr>
          <w:rFonts w:cs="Segoe UI"/>
          <w:b/>
          <w:color w:val="0D0D0D" w:themeColor="text1" w:themeTint="F2"/>
          <w:sz w:val="18"/>
          <w:szCs w:val="18"/>
        </w:rPr>
        <w:t>Wykres 6. Udział</w:t>
      </w:r>
      <w:r w:rsidR="0043458F" w:rsidRPr="0043458F">
        <w:rPr>
          <w:rFonts w:cs="Segoe UI"/>
          <w:color w:val="0D0D0D" w:themeColor="text1" w:themeTint="F2"/>
          <w:sz w:val="18"/>
          <w:szCs w:val="18"/>
        </w:rPr>
        <w:t xml:space="preserve"> </w:t>
      </w:r>
      <w:r w:rsidR="0043458F" w:rsidRPr="0043458F">
        <w:rPr>
          <w:rFonts w:cs="Segoe UI"/>
          <w:b/>
          <w:color w:val="0D0D0D" w:themeColor="text1" w:themeTint="F2"/>
          <w:sz w:val="18"/>
          <w:szCs w:val="18"/>
        </w:rPr>
        <w:t xml:space="preserve">pracujących, którzy w związku z sytuacją epidemiczną korzystali z zasiłku </w:t>
      </w:r>
      <w:r w:rsidR="0043458F">
        <w:rPr>
          <w:rFonts w:cs="Segoe UI"/>
          <w:b/>
          <w:color w:val="0D0D0D" w:themeColor="text1" w:themeTint="F2"/>
          <w:sz w:val="18"/>
          <w:szCs w:val="18"/>
        </w:rPr>
        <w:br/>
      </w:r>
      <w:r w:rsidR="0043458F" w:rsidRPr="0043458F">
        <w:rPr>
          <w:rFonts w:cs="Segoe UI"/>
          <w:b/>
          <w:color w:val="0D0D0D" w:themeColor="text1" w:themeTint="F2"/>
          <w:sz w:val="18"/>
          <w:szCs w:val="18"/>
        </w:rPr>
        <w:t xml:space="preserve">opiekuńczego na czas opieki nad dzieckiem do lat 8 z powodu zamknięcia żłobka, przedszkola, klubu dziecięcego, szkoły według wielkości jednostek </w:t>
      </w:r>
      <w:r w:rsidR="0043458F" w:rsidRPr="0043458F">
        <w:rPr>
          <w:b/>
          <w:sz w:val="18"/>
          <w:szCs w:val="18"/>
        </w:rPr>
        <w:t xml:space="preserve">na koniec </w:t>
      </w:r>
      <w:r w:rsidR="0043458F">
        <w:rPr>
          <w:b/>
          <w:sz w:val="18"/>
          <w:szCs w:val="18"/>
        </w:rPr>
        <w:br/>
      </w:r>
      <w:r w:rsidR="0043458F" w:rsidRPr="0043458F">
        <w:rPr>
          <w:b/>
          <w:sz w:val="18"/>
          <w:szCs w:val="18"/>
        </w:rPr>
        <w:t>I kwartału 2020 r.</w:t>
      </w:r>
    </w:p>
    <w:p w14:paraId="3D121EDD" w14:textId="77777777" w:rsidR="008739CF" w:rsidRDefault="002E35B8" w:rsidP="008739CF">
      <w:pPr>
        <w:spacing w:before="0"/>
        <w:rPr>
          <w:rFonts w:cs="Segoe UI"/>
          <w:color w:val="0D0D0D" w:themeColor="text1" w:themeTint="F2"/>
          <w:szCs w:val="19"/>
        </w:rPr>
      </w:pPr>
      <w:r w:rsidRPr="002E35B8">
        <w:rPr>
          <w:rFonts w:cs="Segoe UI"/>
          <w:color w:val="0D0D0D" w:themeColor="text1" w:themeTint="F2"/>
          <w:szCs w:val="19"/>
        </w:rPr>
        <w:t>W nieco większym stopniu omawiany instrument zapobiegania rozprzestrzenianiu się COVID-19 stosowali pracujący rodzice</w:t>
      </w:r>
      <w:r w:rsidR="00D9559F">
        <w:rPr>
          <w:rFonts w:cs="Segoe UI"/>
          <w:color w:val="0D0D0D" w:themeColor="text1" w:themeTint="F2"/>
          <w:szCs w:val="19"/>
        </w:rPr>
        <w:t xml:space="preserve"> oraz </w:t>
      </w:r>
      <w:r w:rsidR="00D9559F" w:rsidRPr="006F04A7">
        <w:rPr>
          <w:szCs w:val="19"/>
        </w:rPr>
        <w:t>opiekun</w:t>
      </w:r>
      <w:r w:rsidR="00D9559F">
        <w:rPr>
          <w:szCs w:val="19"/>
        </w:rPr>
        <w:t>owie</w:t>
      </w:r>
      <w:r w:rsidR="00D9559F" w:rsidRPr="006F04A7">
        <w:rPr>
          <w:szCs w:val="19"/>
        </w:rPr>
        <w:t xml:space="preserve"> prawn</w:t>
      </w:r>
      <w:r w:rsidR="00D9559F">
        <w:rPr>
          <w:szCs w:val="19"/>
        </w:rPr>
        <w:t>i</w:t>
      </w:r>
      <w:r w:rsidRPr="002E35B8">
        <w:rPr>
          <w:rFonts w:cs="Segoe UI"/>
          <w:color w:val="0D0D0D" w:themeColor="text1" w:themeTint="F2"/>
          <w:szCs w:val="19"/>
        </w:rPr>
        <w:t xml:space="preserve"> w jednostkach najmniejszych i zatrudniających od 10 do 49 osób – po ok. 3%. W jednostkach</w:t>
      </w:r>
      <w:r w:rsidR="00993485">
        <w:rPr>
          <w:rFonts w:cs="Segoe UI"/>
          <w:color w:val="0D0D0D" w:themeColor="text1" w:themeTint="F2"/>
          <w:szCs w:val="19"/>
        </w:rPr>
        <w:t>,</w:t>
      </w:r>
      <w:r w:rsidRPr="002E35B8">
        <w:rPr>
          <w:rFonts w:cs="Segoe UI"/>
          <w:color w:val="0D0D0D" w:themeColor="text1" w:themeTint="F2"/>
          <w:szCs w:val="19"/>
        </w:rPr>
        <w:t xml:space="preserve"> w których pracowało 50 osób </w:t>
      </w:r>
      <w:r w:rsidR="00CF5EC5">
        <w:rPr>
          <w:rFonts w:cs="Segoe UI"/>
          <w:color w:val="0D0D0D" w:themeColor="text1" w:themeTint="F2"/>
          <w:szCs w:val="19"/>
        </w:rPr>
        <w:br/>
      </w:r>
      <w:r w:rsidRPr="002E35B8">
        <w:rPr>
          <w:rFonts w:cs="Segoe UI"/>
          <w:color w:val="0D0D0D" w:themeColor="text1" w:themeTint="F2"/>
          <w:szCs w:val="19"/>
        </w:rPr>
        <w:t xml:space="preserve">i więcej z tego szczególnego rozwiązania skorzystało mniej niż 2% pracujących. </w:t>
      </w:r>
    </w:p>
    <w:p w14:paraId="7B36E47D" w14:textId="77777777" w:rsidR="002E35B8" w:rsidRDefault="002E35B8" w:rsidP="008739CF">
      <w:pPr>
        <w:spacing w:before="0"/>
        <w:rPr>
          <w:rFonts w:cs="Segoe UI"/>
          <w:color w:val="0D0D0D" w:themeColor="text1" w:themeTint="F2"/>
          <w:szCs w:val="19"/>
        </w:rPr>
      </w:pPr>
      <w:r w:rsidRPr="002E35B8">
        <w:rPr>
          <w:rFonts w:cs="Segoe UI"/>
          <w:color w:val="0D0D0D" w:themeColor="text1" w:themeTint="F2"/>
          <w:szCs w:val="19"/>
        </w:rPr>
        <w:t>Natomiast w ogólnej liczbie pracujących, którzy 31 marca 2020 r. korzystali z zasiłku opiekuńczego na czas opieki nad dzieckiem do lat 8 z powodu zamknięcia żłobka, przedszkola, klubu dziecięcego, szkoły</w:t>
      </w:r>
      <w:r w:rsidRPr="002E35B8">
        <w:rPr>
          <w:noProof/>
          <w:color w:val="0D0D0D" w:themeColor="text1" w:themeTint="F2"/>
          <w:szCs w:val="19"/>
          <w:lang w:eastAsia="pl-PL"/>
        </w:rPr>
        <w:t xml:space="preserve"> </w:t>
      </w:r>
      <w:r w:rsidRPr="002E35B8">
        <w:rPr>
          <w:rFonts w:cs="Segoe UI"/>
          <w:color w:val="0D0D0D" w:themeColor="text1" w:themeTint="F2"/>
          <w:szCs w:val="19"/>
        </w:rPr>
        <w:t>niemal połowę stanowili rodzice</w:t>
      </w:r>
      <w:r w:rsidR="00D9559F">
        <w:rPr>
          <w:rFonts w:cs="Segoe UI"/>
          <w:color w:val="0D0D0D" w:themeColor="text1" w:themeTint="F2"/>
          <w:szCs w:val="19"/>
        </w:rPr>
        <w:t xml:space="preserve"> oraz opiekunowie prawni</w:t>
      </w:r>
      <w:r w:rsidRPr="002E35B8">
        <w:rPr>
          <w:rFonts w:cs="Segoe UI"/>
          <w:color w:val="0D0D0D" w:themeColor="text1" w:themeTint="F2"/>
          <w:szCs w:val="19"/>
        </w:rPr>
        <w:t xml:space="preserve"> pracujący </w:t>
      </w:r>
      <w:r w:rsidR="00BD0093">
        <w:rPr>
          <w:rFonts w:cs="Segoe UI"/>
          <w:color w:val="0D0D0D" w:themeColor="text1" w:themeTint="F2"/>
          <w:szCs w:val="19"/>
        </w:rPr>
        <w:br/>
      </w:r>
      <w:r w:rsidRPr="002E35B8">
        <w:rPr>
          <w:rFonts w:cs="Segoe UI"/>
          <w:color w:val="0D0D0D" w:themeColor="text1" w:themeTint="F2"/>
          <w:szCs w:val="19"/>
        </w:rPr>
        <w:t xml:space="preserve">w jednostkach o liczbie pracujących 50 i więcej.    </w:t>
      </w:r>
    </w:p>
    <w:p w14:paraId="03E8984F" w14:textId="77777777" w:rsidR="002E35B8" w:rsidRDefault="002E35B8" w:rsidP="002E35B8">
      <w:pPr>
        <w:spacing w:before="240"/>
        <w:ind w:left="833" w:hanging="833"/>
        <w:rPr>
          <w:b/>
          <w:sz w:val="18"/>
          <w:szCs w:val="18"/>
        </w:rPr>
      </w:pPr>
      <w:r w:rsidRPr="002E35B8">
        <w:rPr>
          <w:rFonts w:cs="Segoe UI"/>
          <w:b/>
          <w:color w:val="0D0D0D" w:themeColor="text1" w:themeTint="F2"/>
          <w:sz w:val="18"/>
          <w:szCs w:val="18"/>
        </w:rPr>
        <w:t xml:space="preserve">Wykres 7. Struktura pracujących, którzy w związku z sytuacją epidemiczną korzystali z zasiłku opiekuńczego na czas opieki nad dzieckiem do lat 8 z powodu zamknięcia żłobka, przedszkola, klubu dziecięcego, szkoły według wielkości jednostki </w:t>
      </w:r>
      <w:r w:rsidRPr="002E35B8">
        <w:rPr>
          <w:b/>
          <w:sz w:val="18"/>
          <w:szCs w:val="18"/>
        </w:rPr>
        <w:t>na koniec I kwartału 2020 r.</w:t>
      </w:r>
    </w:p>
    <w:p w14:paraId="0D27BCC9" w14:textId="77777777" w:rsidR="00966E69" w:rsidRPr="00E14108" w:rsidRDefault="007B3A3B" w:rsidP="006B0C3B">
      <w:pPr>
        <w:spacing w:before="0" w:after="0" w:line="240" w:lineRule="auto"/>
        <w:rPr>
          <w:rFonts w:cs="Segoe UI"/>
          <w:color w:val="0D0D0D" w:themeColor="text1" w:themeTint="F2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42720" behindDoc="0" locked="0" layoutInCell="1" allowOverlap="1" wp14:anchorId="2085C01E" wp14:editId="46280D20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004000" cy="1666374"/>
            <wp:effectExtent l="0" t="0" r="6350" b="0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21355" w14:textId="77777777" w:rsidR="002E35B8" w:rsidRPr="006A37DD" w:rsidRDefault="002E35B8" w:rsidP="006B0C3B">
      <w:pPr>
        <w:spacing w:before="0"/>
        <w:rPr>
          <w:rFonts w:cs="Segoe UI"/>
          <w:color w:val="0D0D0D" w:themeColor="text1" w:themeTint="F2"/>
          <w:szCs w:val="19"/>
        </w:rPr>
      </w:pPr>
      <w:r w:rsidRPr="006A37DD">
        <w:rPr>
          <w:rFonts w:cs="Segoe UI"/>
          <w:color w:val="0D0D0D" w:themeColor="text1" w:themeTint="F2"/>
          <w:szCs w:val="19"/>
        </w:rPr>
        <w:t xml:space="preserve">Skala wykorzystania możliwości opieki nad dzieckiem z omawianego powodu była w regionach dość zbieżna. Udział liczby pracujących rodziców </w:t>
      </w:r>
      <w:r w:rsidR="0097529D">
        <w:rPr>
          <w:rFonts w:cs="Segoe UI"/>
          <w:color w:val="0D0D0D" w:themeColor="text1" w:themeTint="F2"/>
          <w:szCs w:val="19"/>
        </w:rPr>
        <w:t xml:space="preserve">oraz opiekunów prawnych </w:t>
      </w:r>
      <w:r w:rsidRPr="006A37DD">
        <w:rPr>
          <w:rFonts w:cs="Segoe UI"/>
          <w:color w:val="0D0D0D" w:themeColor="text1" w:themeTint="F2"/>
          <w:szCs w:val="19"/>
        </w:rPr>
        <w:t xml:space="preserve">korzystających z prawa opieki nad dzieckiem z powodu sytuacji epidemicznej oscylował wokół 2-3%. Najmniej, bo 1,9% pracujących znajdowało się w takiej sytuacji w regionie </w:t>
      </w:r>
      <w:r w:rsidR="008B5DA4">
        <w:rPr>
          <w:rFonts w:cs="Segoe UI"/>
          <w:color w:val="0D0D0D" w:themeColor="text1" w:themeTint="F2"/>
          <w:szCs w:val="19"/>
        </w:rPr>
        <w:t xml:space="preserve">warszawskim </w:t>
      </w:r>
      <w:r w:rsidRPr="006A37DD">
        <w:rPr>
          <w:rFonts w:cs="Segoe UI"/>
          <w:color w:val="0D0D0D" w:themeColor="text1" w:themeTint="F2"/>
          <w:szCs w:val="19"/>
        </w:rPr>
        <w:t xml:space="preserve">stołecznym. W regionie tym jednocześnie największa była skala wykorzystania przez pracujących pracy zdalnej. W ujęciu wszystkich regionów można zauważyć, że w związku z sytuacją epidemiczną w końcu marca 2020 r. pomiędzy wykorzystaniem przez pracujących prawa do opieki nad dzieckiem a wykonywaniem pracy zdalnej </w:t>
      </w:r>
      <w:r w:rsidR="00265DAD">
        <w:rPr>
          <w:rFonts w:cs="Segoe UI"/>
          <w:color w:val="0D0D0D" w:themeColor="text1" w:themeTint="F2"/>
          <w:szCs w:val="19"/>
        </w:rPr>
        <w:t xml:space="preserve">zachodziła </w:t>
      </w:r>
      <w:r w:rsidRPr="006A37DD">
        <w:rPr>
          <w:rFonts w:cs="Segoe UI"/>
          <w:color w:val="0D0D0D" w:themeColor="text1" w:themeTint="F2"/>
          <w:szCs w:val="19"/>
        </w:rPr>
        <w:t>umiarkowan</w:t>
      </w:r>
      <w:r w:rsidR="00265DAD">
        <w:rPr>
          <w:rFonts w:cs="Segoe UI"/>
          <w:color w:val="0D0D0D" w:themeColor="text1" w:themeTint="F2"/>
          <w:szCs w:val="19"/>
        </w:rPr>
        <w:t>a</w:t>
      </w:r>
      <w:r w:rsidRPr="006A37DD">
        <w:rPr>
          <w:rFonts w:cs="Segoe UI"/>
          <w:color w:val="0D0D0D" w:themeColor="text1" w:themeTint="F2"/>
          <w:szCs w:val="19"/>
        </w:rPr>
        <w:t xml:space="preserve"> ujemn</w:t>
      </w:r>
      <w:r w:rsidR="00265DAD">
        <w:rPr>
          <w:rFonts w:cs="Segoe UI"/>
          <w:color w:val="0D0D0D" w:themeColor="text1" w:themeTint="F2"/>
          <w:szCs w:val="19"/>
        </w:rPr>
        <w:t>a</w:t>
      </w:r>
      <w:r w:rsidRPr="006A37DD">
        <w:rPr>
          <w:rFonts w:cs="Segoe UI"/>
          <w:color w:val="0D0D0D" w:themeColor="text1" w:themeTint="F2"/>
          <w:szCs w:val="19"/>
        </w:rPr>
        <w:t xml:space="preserve"> </w:t>
      </w:r>
      <w:r w:rsidR="00265DAD">
        <w:rPr>
          <w:rFonts w:cs="Segoe UI"/>
          <w:color w:val="0D0D0D" w:themeColor="text1" w:themeTint="F2"/>
          <w:szCs w:val="19"/>
        </w:rPr>
        <w:t>zależność</w:t>
      </w:r>
      <w:r w:rsidRPr="006A37DD">
        <w:rPr>
          <w:rFonts w:cs="Segoe UI"/>
          <w:color w:val="0D0D0D" w:themeColor="text1" w:themeTint="F2"/>
          <w:szCs w:val="19"/>
        </w:rPr>
        <w:t xml:space="preserve">. Oznacza to, że w regionach wraz ze wzrostem udziału pracujących, którzy z powodu sytuacji epidemicznej pracowali zdalnie malał udział pracujących korzystających z możliwości opiekowania się dziećmi z powodu zagrożenia COVID-19. </w:t>
      </w:r>
    </w:p>
    <w:p w14:paraId="412C7314" w14:textId="77777777" w:rsidR="006A37DD" w:rsidRPr="006A37DD" w:rsidRDefault="006A37DD" w:rsidP="006A37DD">
      <w:pPr>
        <w:rPr>
          <w:rFonts w:cs="Segoe UI"/>
          <w:color w:val="0D0D0D" w:themeColor="text1" w:themeTint="F2"/>
          <w:szCs w:val="19"/>
        </w:rPr>
      </w:pPr>
      <w:r w:rsidRPr="006A37DD">
        <w:rPr>
          <w:rFonts w:cs="Segoe UI"/>
          <w:color w:val="0D0D0D" w:themeColor="text1" w:themeTint="F2"/>
          <w:szCs w:val="19"/>
        </w:rPr>
        <w:t>Podobna zależność, ale o mniejszej sile, zauważalna była pomiędzy tymi dwoma instrumentami zapobiegania rozprzestrzenianiu się COVID-19 w układzie sekcji PKD. Na przykład sekcja Edukacja należała do tych, w których relatywnie rzadko pracujący korzystali z opieki nad dzieckiem (1,</w:t>
      </w:r>
      <w:r w:rsidR="00B10033">
        <w:rPr>
          <w:rFonts w:cs="Segoe UI"/>
          <w:color w:val="0D0D0D" w:themeColor="text1" w:themeTint="F2"/>
          <w:szCs w:val="19"/>
        </w:rPr>
        <w:t>4</w:t>
      </w:r>
      <w:r w:rsidRPr="006A37DD">
        <w:rPr>
          <w:rFonts w:cs="Segoe UI"/>
          <w:color w:val="0D0D0D" w:themeColor="text1" w:themeTint="F2"/>
          <w:szCs w:val="19"/>
        </w:rPr>
        <w:t>% pracujących w tej sekcji), natomiast udział osó</w:t>
      </w:r>
      <w:r w:rsidR="00993485">
        <w:rPr>
          <w:rFonts w:cs="Segoe UI"/>
          <w:color w:val="0D0D0D" w:themeColor="text1" w:themeTint="F2"/>
          <w:szCs w:val="19"/>
        </w:rPr>
        <w:t>b pracujących zdalnie był najwięk</w:t>
      </w:r>
      <w:r w:rsidRPr="006A37DD">
        <w:rPr>
          <w:rFonts w:cs="Segoe UI"/>
          <w:color w:val="0D0D0D" w:themeColor="text1" w:themeTint="F2"/>
          <w:szCs w:val="19"/>
        </w:rPr>
        <w:t xml:space="preserve">szy.  </w:t>
      </w:r>
    </w:p>
    <w:p w14:paraId="61479FE1" w14:textId="77777777" w:rsidR="006A37DD" w:rsidRPr="006A37DD" w:rsidRDefault="006A37DD" w:rsidP="006A37DD">
      <w:pPr>
        <w:rPr>
          <w:rFonts w:eastAsia="Times New Roman" w:cs="Times New Roman"/>
          <w:color w:val="0D0D0D" w:themeColor="text1" w:themeTint="F2"/>
          <w:szCs w:val="19"/>
          <w:lang w:eastAsia="pl-PL"/>
        </w:rPr>
      </w:pPr>
      <w:r w:rsidRPr="006A37DD">
        <w:rPr>
          <w:rFonts w:eastAsia="Times New Roman" w:cs="Times New Roman"/>
          <w:color w:val="0D0D0D" w:themeColor="text1" w:themeTint="F2"/>
          <w:szCs w:val="19"/>
          <w:lang w:eastAsia="pl-PL"/>
        </w:rPr>
        <w:lastRenderedPageBreak/>
        <w:t xml:space="preserve">Według przeprowadzonego badania najwięcej pracujących </w:t>
      </w:r>
      <w:r w:rsidR="0030788D" w:rsidRPr="0030788D">
        <w:rPr>
          <w:rFonts w:eastAsia="Times New Roman" w:cs="Times New Roman"/>
          <w:color w:val="0D0D0D" w:themeColor="text1" w:themeTint="F2"/>
          <w:szCs w:val="19"/>
          <w:lang w:eastAsia="pl-PL"/>
        </w:rPr>
        <w:t>(6,0%)</w:t>
      </w:r>
      <w:r w:rsidR="0030788D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</w:t>
      </w:r>
      <w:r w:rsidRPr="006A37DD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nie wykonywało pracy </w:t>
      </w:r>
      <w:r>
        <w:rPr>
          <w:rFonts w:eastAsia="Times New Roman" w:cs="Times New Roman"/>
          <w:color w:val="0D0D0D" w:themeColor="text1" w:themeTint="F2"/>
          <w:szCs w:val="19"/>
          <w:lang w:eastAsia="pl-PL"/>
        </w:rPr>
        <w:br/>
      </w:r>
      <w:r w:rsidRPr="006A37DD">
        <w:rPr>
          <w:rFonts w:eastAsia="Times New Roman" w:cs="Times New Roman"/>
          <w:color w:val="0D0D0D" w:themeColor="text1" w:themeTint="F2"/>
          <w:szCs w:val="19"/>
          <w:lang w:eastAsia="pl-PL"/>
        </w:rPr>
        <w:t>z powodu opieki nad dziećmi w sekcji Pozostała działal</w:t>
      </w:r>
      <w:r w:rsidR="00242BB0">
        <w:rPr>
          <w:rFonts w:eastAsia="Times New Roman" w:cs="Times New Roman"/>
          <w:color w:val="0D0D0D" w:themeColor="text1" w:themeTint="F2"/>
          <w:szCs w:val="19"/>
          <w:lang w:eastAsia="pl-PL"/>
        </w:rPr>
        <w:t>ność usługowa</w:t>
      </w:r>
      <w:r w:rsidRPr="006A37DD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. Dość znaczący udział pracujących, którzy zastosowali to szczególne rozwiązanie zanotowano także w sekcjach: Działalność związana z zakwaterowaniem i usługami gastronomicznymi (4,8%), Administracja publiczna i obrona narodowa; obowiązkowe zabezpieczenia społeczne (3,4%), Opieka zdrowotna i pomoc społeczna (3,4%) czy Handel hurtowy i detaliczny; naprawa pojazdów </w:t>
      </w:r>
      <w:r>
        <w:rPr>
          <w:rFonts w:eastAsia="Times New Roman" w:cs="Times New Roman"/>
          <w:color w:val="0D0D0D" w:themeColor="text1" w:themeTint="F2"/>
          <w:szCs w:val="19"/>
          <w:lang w:eastAsia="pl-PL"/>
        </w:rPr>
        <w:br/>
      </w:r>
      <w:r w:rsidRPr="006A37DD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samochodowych, włączając motocykle (3,1%). Pracujący w ostatniej z wymienionych sekcji </w:t>
      </w:r>
      <w:r>
        <w:rPr>
          <w:rFonts w:eastAsia="Times New Roman" w:cs="Times New Roman"/>
          <w:color w:val="0D0D0D" w:themeColor="text1" w:themeTint="F2"/>
          <w:szCs w:val="19"/>
          <w:lang w:eastAsia="pl-PL"/>
        </w:rPr>
        <w:br/>
      </w:r>
      <w:r w:rsidRPr="006A37DD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rodzice i opiekunowie prawni korzystający z prawa do opieki nad dziećmi z powodu rozprzestrzeniania się COVID-19 stanowili liczebnie największą część </w:t>
      </w:r>
      <w:r w:rsidR="008F6EE6">
        <w:rPr>
          <w:rFonts w:eastAsia="Times New Roman" w:cs="Times New Roman"/>
          <w:color w:val="0D0D0D" w:themeColor="text1" w:themeTint="F2"/>
          <w:szCs w:val="19"/>
          <w:lang w:eastAsia="pl-PL"/>
        </w:rPr>
        <w:t>pracujących</w:t>
      </w:r>
      <w:r w:rsidRPr="006A37DD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, którzy skorzystali </w:t>
      </w:r>
      <w:r w:rsidR="00CF5EC5">
        <w:rPr>
          <w:rFonts w:eastAsia="Times New Roman" w:cs="Times New Roman"/>
          <w:color w:val="0D0D0D" w:themeColor="text1" w:themeTint="F2"/>
          <w:szCs w:val="19"/>
          <w:lang w:eastAsia="pl-PL"/>
        </w:rPr>
        <w:br/>
      </w:r>
      <w:r w:rsidRPr="006A37DD">
        <w:rPr>
          <w:rFonts w:eastAsia="Times New Roman" w:cs="Times New Roman"/>
          <w:color w:val="0D0D0D" w:themeColor="text1" w:themeTint="F2"/>
          <w:szCs w:val="19"/>
          <w:lang w:eastAsia="pl-PL"/>
        </w:rPr>
        <w:t>z tej formy zapobiegania pandemii.</w:t>
      </w:r>
    </w:p>
    <w:p w14:paraId="13CD5DDF" w14:textId="77777777" w:rsidR="002E35B8" w:rsidRPr="00D07E2E" w:rsidRDefault="00D07E2E" w:rsidP="00D07E2E">
      <w:pPr>
        <w:pStyle w:val="LID"/>
        <w:spacing w:before="240"/>
        <w:ind w:left="833" w:hanging="833"/>
        <w:rPr>
          <w:sz w:val="18"/>
          <w:szCs w:val="18"/>
        </w:rPr>
      </w:pPr>
      <w:r w:rsidRPr="00D07E2E">
        <w:rPr>
          <w:rFonts w:cs="Segoe UI"/>
          <w:color w:val="0D0D0D" w:themeColor="text1" w:themeTint="F2"/>
          <w:sz w:val="18"/>
          <w:szCs w:val="18"/>
        </w:rPr>
        <w:t xml:space="preserve">Wykres 8. Struktura pracujących, którzy w związku z sytuacją epidemiczną korzystali z zasiłku opiekuńczego na czas opieki nad dzieckiem do lat 8 z powodu zamknięcia żłobka, przedszkola, klubu dziecięcego, szkoły według PKD </w:t>
      </w:r>
      <w:r w:rsidRPr="00D07E2E">
        <w:rPr>
          <w:sz w:val="18"/>
          <w:szCs w:val="18"/>
        </w:rPr>
        <w:t>na koniec I kwartału 2020 r.</w:t>
      </w:r>
    </w:p>
    <w:p w14:paraId="4896F367" w14:textId="77777777" w:rsidR="002E35B8" w:rsidRDefault="00B067C9" w:rsidP="008B2AA1">
      <w:pPr>
        <w:pStyle w:val="LID"/>
        <w:spacing w:before="60" w:after="60" w:line="240" w:lineRule="auto"/>
        <w:rPr>
          <w:sz w:val="16"/>
        </w:rPr>
      </w:pPr>
      <w: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98C5062" wp14:editId="66F46537">
                <wp:simplePos x="0" y="0"/>
                <wp:positionH relativeFrom="margin">
                  <wp:posOffset>4882693</wp:posOffset>
                </wp:positionH>
                <wp:positionV relativeFrom="paragraph">
                  <wp:posOffset>982980</wp:posOffset>
                </wp:positionV>
                <wp:extent cx="104470" cy="290093"/>
                <wp:effectExtent l="0" t="0" r="0" b="0"/>
                <wp:wrapNone/>
                <wp:docPr id="1055" name="Pole tekstow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70" cy="290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6EAF0" w14:textId="77777777" w:rsidR="0058177B" w:rsidRDefault="0058177B" w:rsidP="00426AC8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ira Sans" w:eastAsia="Fira Sans Light" w:hAnsi="Fira Sans" w:cstheme="minorBidi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A3F14" id="Pole tekstowe 1055" o:spid="_x0000_s1031" type="#_x0000_t202" style="position:absolute;margin-left:384.45pt;margin-top:77.4pt;width:8.25pt;height:22.85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" stroked="f">
                <v:textbox inset="0,0,0,0">
                  <w:txbxContent>
                    <w:p w:rsidR="0058177B" w:rsidRDefault="0058177B" w:rsidP="00426AC8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Fira Sans" w:eastAsia="Fira Sans Light" w:hAnsi="Fira Sans" w:cstheme="minorBidi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AC8">
        <w:drawing>
          <wp:inline distT="0" distB="0" distL="0" distR="0" wp14:anchorId="48DBCFDD" wp14:editId="33C225CE">
            <wp:extent cx="5003800" cy="2678654"/>
            <wp:effectExtent l="0" t="0" r="6350" b="7620"/>
            <wp:docPr id="1054" name="Wykres 10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2048384" w14:textId="77777777" w:rsidR="00566E3A" w:rsidRDefault="00566E3A" w:rsidP="008B2AA1">
      <w:pPr>
        <w:pStyle w:val="LID"/>
        <w:spacing w:before="60" w:after="60" w:line="240" w:lineRule="auto"/>
        <w:rPr>
          <w:sz w:val="16"/>
        </w:rPr>
      </w:pPr>
    </w:p>
    <w:p w14:paraId="62365BA2" w14:textId="77777777" w:rsidR="00D07E2E" w:rsidRPr="00227760" w:rsidRDefault="00D31D9B" w:rsidP="006A7060">
      <w:pPr>
        <w:spacing w:before="240" w:line="240" w:lineRule="auto"/>
        <w:rPr>
          <w:rFonts w:ascii="Fira Sans SemiBold" w:hAnsi="Fira Sans SemiBold" w:cs="Segoe UI"/>
          <w:color w:val="001D77"/>
          <w:szCs w:val="19"/>
        </w:rPr>
      </w:pPr>
      <w:r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22240" behindDoc="1" locked="0" layoutInCell="1" allowOverlap="1" wp14:anchorId="3A31257B" wp14:editId="4C2E33C0">
                <wp:simplePos x="0" y="0"/>
                <wp:positionH relativeFrom="column">
                  <wp:posOffset>5295900</wp:posOffset>
                </wp:positionH>
                <wp:positionV relativeFrom="paragraph">
                  <wp:posOffset>417830</wp:posOffset>
                </wp:positionV>
                <wp:extent cx="1760855" cy="1875790"/>
                <wp:effectExtent l="0" t="0" r="0" b="0"/>
                <wp:wrapTight wrapText="bothSides">
                  <wp:wrapPolygon edited="0">
                    <wp:start x="701" y="0"/>
                    <wp:lineTo x="701" y="21278"/>
                    <wp:lineTo x="20798" y="21278"/>
                    <wp:lineTo x="20798" y="0"/>
                    <wp:lineTo x="701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7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F619" w14:textId="77777777" w:rsidR="0058177B" w:rsidRPr="00833EE8" w:rsidRDefault="0058177B" w:rsidP="00833EE8">
                            <w:pPr>
                              <w:autoSpaceDE w:val="0"/>
                              <w:autoSpaceDN w:val="0"/>
                              <w:adjustRightInd w:val="0"/>
                              <w:spacing w:before="0" w:after="0"/>
                              <w:rPr>
                                <w:color w:val="001D77"/>
                                <w:spacing w:val="-3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833EE8">
                              <w:rPr>
                                <w:color w:val="001D77"/>
                                <w:spacing w:val="-3"/>
                                <w:sz w:val="18"/>
                                <w:szCs w:val="18"/>
                              </w:rPr>
                              <w:t xml:space="preserve">0,6% pracujących skorzystało </w:t>
                            </w:r>
                            <w:r w:rsidRPr="00833EE8">
                              <w:rPr>
                                <w:color w:val="001D77"/>
                                <w:spacing w:val="-3"/>
                                <w:sz w:val="18"/>
                                <w:szCs w:val="18"/>
                              </w:rPr>
                              <w:br/>
                              <w:t xml:space="preserve">z wynagrodzenia za czas </w:t>
                            </w:r>
                            <w:r w:rsidRPr="00833EE8">
                              <w:rPr>
                                <w:color w:val="001D77"/>
                                <w:spacing w:val="-3"/>
                                <w:sz w:val="18"/>
                                <w:szCs w:val="18"/>
                              </w:rPr>
                              <w:br/>
                              <w:t>choroby lub zasiłku chorobowego z powodu objęcia kwarantanną lub izolacją według stanu na 31 marca 2020 r.</w:t>
                            </w:r>
                          </w:p>
                          <w:bookmarkEnd w:id="0"/>
                          <w:p w14:paraId="26BE0DB3" w14:textId="77777777" w:rsidR="0058177B" w:rsidRPr="00833EE8" w:rsidRDefault="0058177B" w:rsidP="00833EE8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1257B" id="_x0000_s1032" type="#_x0000_t202" style="position:absolute;margin-left:417pt;margin-top:32.9pt;width:138.65pt;height:147.7pt;z-index:-25159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" filled="f" stroked="f">
                <v:textbox>
                  <w:txbxContent>
                    <w:p w14:paraId="7510F619" w14:textId="77777777" w:rsidR="0058177B" w:rsidRPr="00833EE8" w:rsidRDefault="0058177B" w:rsidP="00833EE8">
                      <w:pPr>
                        <w:autoSpaceDE w:val="0"/>
                        <w:autoSpaceDN w:val="0"/>
                        <w:adjustRightInd w:val="0"/>
                        <w:spacing w:before="0" w:after="0"/>
                        <w:rPr>
                          <w:color w:val="001D77"/>
                          <w:spacing w:val="-3"/>
                          <w:sz w:val="18"/>
                          <w:szCs w:val="18"/>
                        </w:rPr>
                      </w:pPr>
                      <w:bookmarkStart w:id="1" w:name="_GoBack"/>
                      <w:r w:rsidRPr="00833EE8">
                        <w:rPr>
                          <w:color w:val="001D77"/>
                          <w:spacing w:val="-3"/>
                          <w:sz w:val="18"/>
                          <w:szCs w:val="18"/>
                        </w:rPr>
                        <w:t xml:space="preserve">0,6% pracujących skorzystało </w:t>
                      </w:r>
                      <w:r w:rsidRPr="00833EE8">
                        <w:rPr>
                          <w:color w:val="001D77"/>
                          <w:spacing w:val="-3"/>
                          <w:sz w:val="18"/>
                          <w:szCs w:val="18"/>
                        </w:rPr>
                        <w:br/>
                        <w:t xml:space="preserve">z wynagrodzenia za czas </w:t>
                      </w:r>
                      <w:r w:rsidRPr="00833EE8">
                        <w:rPr>
                          <w:color w:val="001D77"/>
                          <w:spacing w:val="-3"/>
                          <w:sz w:val="18"/>
                          <w:szCs w:val="18"/>
                        </w:rPr>
                        <w:br/>
                        <w:t>choroby lub zasiłku chorobowego z powodu objęcia kwarantanną lub izolacją według stanu na 31 marca 2020 r.</w:t>
                      </w:r>
                    </w:p>
                    <w:bookmarkEnd w:id="1"/>
                    <w:p w14:paraId="26BE0DB3" w14:textId="77777777" w:rsidR="0058177B" w:rsidRPr="00833EE8" w:rsidRDefault="0058177B" w:rsidP="00833EE8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07E2E" w:rsidRPr="00227760">
        <w:rPr>
          <w:rFonts w:ascii="Fira Sans SemiBold" w:hAnsi="Fira Sans SemiBold" w:cs="Segoe UI"/>
          <w:color w:val="001D77"/>
          <w:szCs w:val="19"/>
        </w:rPr>
        <w:t xml:space="preserve">Pracujący, którzy w związku z sytuacją epidemiczną korzystali z wynagrodzenia za czas choroby lub zasiłku chorobowego z powodu </w:t>
      </w:r>
      <w:r w:rsidR="00265DAD" w:rsidRPr="00227760">
        <w:rPr>
          <w:rFonts w:ascii="Fira Sans SemiBold" w:hAnsi="Fira Sans SemiBold" w:cs="Segoe UI"/>
          <w:color w:val="001D77"/>
          <w:szCs w:val="19"/>
        </w:rPr>
        <w:t xml:space="preserve">objęcia </w:t>
      </w:r>
      <w:r w:rsidR="00D07E2E" w:rsidRPr="00227760">
        <w:rPr>
          <w:rFonts w:ascii="Fira Sans SemiBold" w:hAnsi="Fira Sans SemiBold" w:cs="Segoe UI"/>
          <w:color w:val="001D77"/>
          <w:szCs w:val="19"/>
        </w:rPr>
        <w:t>kwarantann</w:t>
      </w:r>
      <w:r w:rsidR="00265DAD" w:rsidRPr="00227760">
        <w:rPr>
          <w:rFonts w:ascii="Fira Sans SemiBold" w:hAnsi="Fira Sans SemiBold" w:cs="Segoe UI"/>
          <w:color w:val="001D77"/>
          <w:szCs w:val="19"/>
        </w:rPr>
        <w:t>ą</w:t>
      </w:r>
      <w:r w:rsidR="00D07E2E" w:rsidRPr="00227760">
        <w:rPr>
          <w:rFonts w:ascii="Fira Sans SemiBold" w:hAnsi="Fira Sans SemiBold" w:cs="Segoe UI"/>
          <w:color w:val="001D77"/>
          <w:szCs w:val="19"/>
        </w:rPr>
        <w:t xml:space="preserve"> lub izolacj</w:t>
      </w:r>
      <w:r w:rsidR="00265DAD" w:rsidRPr="00227760">
        <w:rPr>
          <w:rFonts w:ascii="Fira Sans SemiBold" w:hAnsi="Fira Sans SemiBold" w:cs="Segoe UI"/>
          <w:color w:val="001D77"/>
          <w:szCs w:val="19"/>
        </w:rPr>
        <w:t>ą</w:t>
      </w:r>
    </w:p>
    <w:p w14:paraId="5A663948" w14:textId="77777777" w:rsidR="00D07E2E" w:rsidRPr="00D07E2E" w:rsidRDefault="00D07E2E" w:rsidP="00D07E2E">
      <w:pPr>
        <w:rPr>
          <w:rFonts w:eastAsia="Times New Roman" w:cs="Times New Roman"/>
          <w:color w:val="0D0D0D" w:themeColor="text1" w:themeTint="F2"/>
          <w:szCs w:val="19"/>
          <w:lang w:eastAsia="pl-PL"/>
        </w:rPr>
      </w:pP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W I kwartale 2020 r. w celu ograniczenia rozprzestrzeniania się choroby zakaźnej wprowadzono formy czasowego odosobnienia ze względu na podejrzenie zakażenia między innymi </w:t>
      </w:r>
      <w:r>
        <w:rPr>
          <w:rFonts w:eastAsia="Times New Roman" w:cs="Times New Roman"/>
          <w:color w:val="0D0D0D" w:themeColor="text1" w:themeTint="F2"/>
          <w:szCs w:val="19"/>
          <w:lang w:eastAsia="pl-PL"/>
        </w:rPr>
        <w:br/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w postaci kwarantanny oraz izolacji. Pracujący, którzy według stanu na 31 marca 2020 r. </w:t>
      </w:r>
      <w:r>
        <w:rPr>
          <w:rFonts w:eastAsia="Times New Roman" w:cs="Times New Roman"/>
          <w:color w:val="0D0D0D" w:themeColor="text1" w:themeTint="F2"/>
          <w:szCs w:val="19"/>
          <w:lang w:eastAsia="pl-PL"/>
        </w:rPr>
        <w:br/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korzystali z wynagrodzenia za czas choroby lub zasiłku chorobowego z powodu </w:t>
      </w:r>
      <w:r w:rsidR="00265DAD">
        <w:rPr>
          <w:rFonts w:eastAsia="Times New Roman" w:cs="Times New Roman"/>
          <w:color w:val="0D0D0D" w:themeColor="text1" w:themeTint="F2"/>
          <w:szCs w:val="19"/>
          <w:lang w:eastAsia="pl-PL"/>
        </w:rPr>
        <w:t>objęcia</w:t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</w:t>
      </w:r>
      <w:r w:rsidR="00265DAD"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>kwarantann</w:t>
      </w:r>
      <w:r w:rsidR="00265DAD">
        <w:rPr>
          <w:rFonts w:eastAsia="Times New Roman" w:cs="Times New Roman"/>
          <w:color w:val="0D0D0D" w:themeColor="text1" w:themeTint="F2"/>
          <w:szCs w:val="19"/>
          <w:lang w:eastAsia="pl-PL"/>
        </w:rPr>
        <w:t>ą</w:t>
      </w:r>
      <w:r w:rsidR="00265DAD"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</w:t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>lub izolacj</w:t>
      </w:r>
      <w:r w:rsidR="00265DAD">
        <w:rPr>
          <w:rFonts w:eastAsia="Times New Roman" w:cs="Times New Roman"/>
          <w:color w:val="0D0D0D" w:themeColor="text1" w:themeTint="F2"/>
          <w:szCs w:val="19"/>
          <w:lang w:eastAsia="pl-PL"/>
        </w:rPr>
        <w:t>ą</w:t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stanowili 0,6% ogółu pracujących. Takie przypadki odnotowano </w:t>
      </w:r>
      <w:r>
        <w:rPr>
          <w:rFonts w:eastAsia="Times New Roman" w:cs="Times New Roman"/>
          <w:color w:val="0D0D0D" w:themeColor="text1" w:themeTint="F2"/>
          <w:szCs w:val="19"/>
          <w:lang w:eastAsia="pl-PL"/>
        </w:rPr>
        <w:br/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w podobnej skali </w:t>
      </w:r>
      <w:r w:rsidR="002E5BC0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zarówno </w:t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w sektorze publicznym, jak i prywatnym. </w:t>
      </w:r>
    </w:p>
    <w:p w14:paraId="1EB05A6C" w14:textId="77777777" w:rsidR="00D07E2E" w:rsidRDefault="007B3A3B" w:rsidP="00D31D9B">
      <w:pPr>
        <w:spacing w:before="360"/>
        <w:ind w:left="833" w:hanging="833"/>
        <w:rPr>
          <w:rFonts w:cs="Segoe UI"/>
          <w:b/>
          <w:color w:val="0D0D0D" w:themeColor="text1" w:themeTint="F2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43744" behindDoc="0" locked="0" layoutInCell="1" allowOverlap="1" wp14:anchorId="2BDED4D5" wp14:editId="1E97A8A0">
            <wp:simplePos x="0" y="0"/>
            <wp:positionH relativeFrom="margin">
              <wp:align>left</wp:align>
            </wp:positionH>
            <wp:positionV relativeFrom="paragraph">
              <wp:posOffset>7105559</wp:posOffset>
            </wp:positionV>
            <wp:extent cx="4968661" cy="2354619"/>
            <wp:effectExtent l="0" t="0" r="3810" b="7620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E2E" w:rsidRPr="00D07E2E">
        <w:rPr>
          <w:rFonts w:cs="Segoe UI"/>
          <w:b/>
          <w:color w:val="0D0D0D" w:themeColor="text1" w:themeTint="F2"/>
          <w:sz w:val="18"/>
          <w:szCs w:val="18"/>
        </w:rPr>
        <w:t>Wykres. 9. Udział</w:t>
      </w:r>
      <w:r w:rsidR="00D07E2E" w:rsidRPr="00D07E2E">
        <w:rPr>
          <w:rFonts w:cs="Segoe UI"/>
          <w:color w:val="0D0D0D" w:themeColor="text1" w:themeTint="F2"/>
          <w:sz w:val="18"/>
          <w:szCs w:val="18"/>
        </w:rPr>
        <w:t xml:space="preserve"> </w:t>
      </w:r>
      <w:r w:rsidR="00D07E2E" w:rsidRPr="00D07E2E">
        <w:rPr>
          <w:rFonts w:cs="Segoe UI"/>
          <w:b/>
          <w:color w:val="0D0D0D" w:themeColor="text1" w:themeTint="F2"/>
          <w:sz w:val="18"/>
          <w:szCs w:val="18"/>
        </w:rPr>
        <w:t xml:space="preserve">pracujących, którzy korzystali z wynagrodzenia za czas choroby lub zasiłku </w:t>
      </w:r>
      <w:r w:rsidR="00D07E2E">
        <w:rPr>
          <w:rFonts w:cs="Segoe UI"/>
          <w:b/>
          <w:color w:val="0D0D0D" w:themeColor="text1" w:themeTint="F2"/>
          <w:sz w:val="18"/>
          <w:szCs w:val="18"/>
        </w:rPr>
        <w:br/>
      </w:r>
      <w:r w:rsidR="00D07E2E" w:rsidRPr="00D07E2E">
        <w:rPr>
          <w:rFonts w:cs="Segoe UI"/>
          <w:b/>
          <w:color w:val="0D0D0D" w:themeColor="text1" w:themeTint="F2"/>
          <w:sz w:val="18"/>
          <w:szCs w:val="18"/>
        </w:rPr>
        <w:t xml:space="preserve">chorobowego z powodu </w:t>
      </w:r>
      <w:r w:rsidR="00265DAD">
        <w:rPr>
          <w:rFonts w:cs="Segoe UI"/>
          <w:b/>
          <w:color w:val="0D0D0D" w:themeColor="text1" w:themeTint="F2"/>
          <w:sz w:val="18"/>
          <w:szCs w:val="18"/>
        </w:rPr>
        <w:t>objęcia</w:t>
      </w:r>
      <w:r w:rsidR="00D07E2E" w:rsidRPr="00D07E2E">
        <w:rPr>
          <w:rFonts w:cs="Segoe UI"/>
          <w:b/>
          <w:color w:val="0D0D0D" w:themeColor="text1" w:themeTint="F2"/>
          <w:sz w:val="18"/>
          <w:szCs w:val="18"/>
        </w:rPr>
        <w:t xml:space="preserve"> </w:t>
      </w:r>
      <w:r w:rsidR="00265DAD" w:rsidRPr="00D07E2E">
        <w:rPr>
          <w:rFonts w:cs="Segoe UI"/>
          <w:b/>
          <w:color w:val="0D0D0D" w:themeColor="text1" w:themeTint="F2"/>
          <w:sz w:val="18"/>
          <w:szCs w:val="18"/>
        </w:rPr>
        <w:t>kwarantann</w:t>
      </w:r>
      <w:r w:rsidR="00265DAD">
        <w:rPr>
          <w:rFonts w:cs="Segoe UI"/>
          <w:b/>
          <w:color w:val="0D0D0D" w:themeColor="text1" w:themeTint="F2"/>
          <w:sz w:val="18"/>
          <w:szCs w:val="18"/>
        </w:rPr>
        <w:t>ą</w:t>
      </w:r>
      <w:r w:rsidR="00265DAD" w:rsidRPr="00D07E2E">
        <w:rPr>
          <w:rFonts w:cs="Segoe UI"/>
          <w:b/>
          <w:color w:val="0D0D0D" w:themeColor="text1" w:themeTint="F2"/>
          <w:sz w:val="18"/>
          <w:szCs w:val="18"/>
        </w:rPr>
        <w:t xml:space="preserve"> </w:t>
      </w:r>
      <w:r w:rsidR="00D07E2E" w:rsidRPr="00D07E2E">
        <w:rPr>
          <w:rFonts w:cs="Segoe UI"/>
          <w:b/>
          <w:color w:val="0D0D0D" w:themeColor="text1" w:themeTint="F2"/>
          <w:sz w:val="18"/>
          <w:szCs w:val="18"/>
        </w:rPr>
        <w:t>lub izolacj</w:t>
      </w:r>
      <w:r w:rsidR="00265DAD">
        <w:rPr>
          <w:rFonts w:cs="Segoe UI"/>
          <w:b/>
          <w:color w:val="0D0D0D" w:themeColor="text1" w:themeTint="F2"/>
          <w:sz w:val="18"/>
          <w:szCs w:val="18"/>
        </w:rPr>
        <w:t>ą</w:t>
      </w:r>
      <w:r w:rsidR="00D07E2E" w:rsidRPr="00D07E2E">
        <w:rPr>
          <w:rFonts w:cs="Segoe UI"/>
          <w:b/>
          <w:color w:val="0D0D0D" w:themeColor="text1" w:themeTint="F2"/>
          <w:sz w:val="18"/>
          <w:szCs w:val="18"/>
        </w:rPr>
        <w:t xml:space="preserve"> według wielkości </w:t>
      </w:r>
      <w:r w:rsidR="00D07E2E">
        <w:rPr>
          <w:rFonts w:cs="Segoe UI"/>
          <w:b/>
          <w:color w:val="0D0D0D" w:themeColor="text1" w:themeTint="F2"/>
          <w:sz w:val="18"/>
          <w:szCs w:val="18"/>
        </w:rPr>
        <w:br/>
      </w:r>
      <w:r w:rsidR="00D07E2E" w:rsidRPr="00D07E2E">
        <w:rPr>
          <w:rFonts w:cs="Segoe UI"/>
          <w:b/>
          <w:color w:val="0D0D0D" w:themeColor="text1" w:themeTint="F2"/>
          <w:sz w:val="18"/>
          <w:szCs w:val="18"/>
        </w:rPr>
        <w:t>jednostek na koniec I kwartału 2020 r.</w:t>
      </w:r>
    </w:p>
    <w:p w14:paraId="6E899DD9" w14:textId="77777777" w:rsidR="00D07E2E" w:rsidRPr="00D07E2E" w:rsidRDefault="00D07E2E" w:rsidP="00D07E2E">
      <w:pPr>
        <w:rPr>
          <w:rFonts w:eastAsia="Times New Roman" w:cs="Times New Roman"/>
          <w:color w:val="0D0D0D" w:themeColor="text1" w:themeTint="F2"/>
          <w:szCs w:val="19"/>
          <w:lang w:eastAsia="pl-PL"/>
        </w:rPr>
      </w:pP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lastRenderedPageBreak/>
        <w:t xml:space="preserve">Biorąc pod uwagę wielkość jednostek można zauważyć, że nieco większa część pracujących </w:t>
      </w:r>
      <w:r w:rsidR="00265DAD">
        <w:rPr>
          <w:rFonts w:eastAsia="Times New Roman" w:cs="Times New Roman"/>
          <w:color w:val="0D0D0D" w:themeColor="text1" w:themeTint="F2"/>
          <w:szCs w:val="19"/>
          <w:lang w:eastAsia="pl-PL"/>
        </w:rPr>
        <w:t>objętych</w:t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</w:t>
      </w:r>
      <w:r w:rsidR="00265DAD"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>kwarantann</w:t>
      </w:r>
      <w:r w:rsidR="00265DAD">
        <w:rPr>
          <w:rFonts w:eastAsia="Times New Roman" w:cs="Times New Roman"/>
          <w:color w:val="0D0D0D" w:themeColor="text1" w:themeTint="F2"/>
          <w:szCs w:val="19"/>
          <w:lang w:eastAsia="pl-PL"/>
        </w:rPr>
        <w:t>ą</w:t>
      </w:r>
      <w:r w:rsidR="00265DAD"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</w:t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>bądź izolacj</w:t>
      </w:r>
      <w:r w:rsidR="00265DAD">
        <w:rPr>
          <w:rFonts w:eastAsia="Times New Roman" w:cs="Times New Roman"/>
          <w:color w:val="0D0D0D" w:themeColor="text1" w:themeTint="F2"/>
          <w:szCs w:val="19"/>
          <w:lang w:eastAsia="pl-PL"/>
        </w:rPr>
        <w:t>ą</w:t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</w:t>
      </w:r>
      <w:r w:rsidR="00993485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była </w:t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w </w:t>
      </w:r>
      <w:r w:rsidRPr="00D07E2E">
        <w:rPr>
          <w:rFonts w:cs="Segoe UI"/>
          <w:color w:val="0D0D0D" w:themeColor="text1" w:themeTint="F2"/>
          <w:szCs w:val="19"/>
        </w:rPr>
        <w:t>jednostkach</w:t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najmniejszych, a relatywnie najmniejsza w </w:t>
      </w:r>
      <w:r w:rsidRPr="00D07E2E">
        <w:rPr>
          <w:rFonts w:cs="Segoe UI"/>
          <w:color w:val="0D0D0D" w:themeColor="text1" w:themeTint="F2"/>
          <w:szCs w:val="19"/>
        </w:rPr>
        <w:t>jednostkach</w:t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największych. Wśród ogółu pracujących, którzy 31 marca 2020 r. korzystali z wynagrodzenia za czas choroby lub zasiłku chorobowego z powodu </w:t>
      </w:r>
      <w:r w:rsidR="00265DAD">
        <w:rPr>
          <w:rFonts w:eastAsia="Times New Roman" w:cs="Times New Roman"/>
          <w:color w:val="0D0D0D" w:themeColor="text1" w:themeTint="F2"/>
          <w:szCs w:val="19"/>
          <w:lang w:eastAsia="pl-PL"/>
        </w:rPr>
        <w:t>objęcia ich</w:t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kwarantann</w:t>
      </w:r>
      <w:r w:rsidR="00265DAD">
        <w:rPr>
          <w:rFonts w:eastAsia="Times New Roman" w:cs="Times New Roman"/>
          <w:color w:val="0D0D0D" w:themeColor="text1" w:themeTint="F2"/>
          <w:szCs w:val="19"/>
          <w:lang w:eastAsia="pl-PL"/>
        </w:rPr>
        <w:t>ą</w:t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lub izolacj</w:t>
      </w:r>
      <w:r w:rsidR="00265DAD">
        <w:rPr>
          <w:rFonts w:eastAsia="Times New Roman" w:cs="Times New Roman"/>
          <w:color w:val="0D0D0D" w:themeColor="text1" w:themeTint="F2"/>
          <w:szCs w:val="19"/>
          <w:lang w:eastAsia="pl-PL"/>
        </w:rPr>
        <w:t>ą</w:t>
      </w:r>
      <w:r w:rsidRPr="00D07E2E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udział pracujących z poszczególnych grup wielkościowych jednostek był zbliżony. </w:t>
      </w:r>
    </w:p>
    <w:p w14:paraId="30798C03" w14:textId="77777777" w:rsidR="00D07E2E" w:rsidRDefault="00651CF9" w:rsidP="00D07E2E">
      <w:pPr>
        <w:spacing w:before="240"/>
        <w:ind w:left="907" w:hanging="907"/>
        <w:rPr>
          <w:rFonts w:cs="Segoe UI"/>
          <w:b/>
          <w:color w:val="0D0D0D" w:themeColor="text1" w:themeTint="F2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44768" behindDoc="0" locked="0" layoutInCell="1" allowOverlap="1" wp14:anchorId="3B2CD346" wp14:editId="41B1F368">
            <wp:simplePos x="0" y="0"/>
            <wp:positionH relativeFrom="margin">
              <wp:align>left</wp:align>
            </wp:positionH>
            <wp:positionV relativeFrom="paragraph">
              <wp:posOffset>565059</wp:posOffset>
            </wp:positionV>
            <wp:extent cx="5004000" cy="1671095"/>
            <wp:effectExtent l="0" t="0" r="6350" b="5715"/>
            <wp:wrapSquare wrapText="bothSides"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E2E" w:rsidRPr="00D07E2E">
        <w:rPr>
          <w:rFonts w:cs="Segoe UI"/>
          <w:b/>
          <w:color w:val="0D0D0D" w:themeColor="text1" w:themeTint="F2"/>
          <w:sz w:val="18"/>
          <w:szCs w:val="18"/>
        </w:rPr>
        <w:t xml:space="preserve">Wykres 10. Struktura pracujących, którzy korzystali z wynagrodzenia za czas choroby lub zasiłku chorobowego z powodu </w:t>
      </w:r>
      <w:r w:rsidR="00265DAD">
        <w:rPr>
          <w:rFonts w:cs="Segoe UI"/>
          <w:b/>
          <w:color w:val="0D0D0D" w:themeColor="text1" w:themeTint="F2"/>
          <w:sz w:val="18"/>
          <w:szCs w:val="18"/>
        </w:rPr>
        <w:t>objęcia</w:t>
      </w:r>
      <w:r w:rsidR="00D07E2E" w:rsidRPr="00D07E2E">
        <w:rPr>
          <w:rFonts w:cs="Segoe UI"/>
          <w:b/>
          <w:color w:val="0D0D0D" w:themeColor="text1" w:themeTint="F2"/>
          <w:sz w:val="18"/>
          <w:szCs w:val="18"/>
        </w:rPr>
        <w:t xml:space="preserve"> </w:t>
      </w:r>
      <w:r w:rsidR="00265DAD" w:rsidRPr="00D07E2E">
        <w:rPr>
          <w:rFonts w:cs="Segoe UI"/>
          <w:b/>
          <w:color w:val="0D0D0D" w:themeColor="text1" w:themeTint="F2"/>
          <w:sz w:val="18"/>
          <w:szCs w:val="18"/>
        </w:rPr>
        <w:t>kwarantann</w:t>
      </w:r>
      <w:r w:rsidR="00265DAD">
        <w:rPr>
          <w:rFonts w:cs="Segoe UI"/>
          <w:b/>
          <w:color w:val="0D0D0D" w:themeColor="text1" w:themeTint="F2"/>
          <w:sz w:val="18"/>
          <w:szCs w:val="18"/>
        </w:rPr>
        <w:t>ą</w:t>
      </w:r>
      <w:r w:rsidR="00265DAD" w:rsidRPr="00D07E2E">
        <w:rPr>
          <w:rFonts w:cs="Segoe UI"/>
          <w:b/>
          <w:color w:val="0D0D0D" w:themeColor="text1" w:themeTint="F2"/>
          <w:sz w:val="18"/>
          <w:szCs w:val="18"/>
        </w:rPr>
        <w:t xml:space="preserve"> </w:t>
      </w:r>
      <w:r w:rsidR="00D07E2E" w:rsidRPr="00D07E2E">
        <w:rPr>
          <w:rFonts w:cs="Segoe UI"/>
          <w:b/>
          <w:color w:val="0D0D0D" w:themeColor="text1" w:themeTint="F2"/>
          <w:sz w:val="18"/>
          <w:szCs w:val="18"/>
        </w:rPr>
        <w:t>lub izolacj</w:t>
      </w:r>
      <w:r w:rsidR="00265DAD">
        <w:rPr>
          <w:rFonts w:cs="Segoe UI"/>
          <w:b/>
          <w:color w:val="0D0D0D" w:themeColor="text1" w:themeTint="F2"/>
          <w:sz w:val="18"/>
          <w:szCs w:val="18"/>
        </w:rPr>
        <w:t>ą</w:t>
      </w:r>
      <w:r w:rsidR="00D07E2E" w:rsidRPr="00D07E2E">
        <w:rPr>
          <w:rFonts w:cs="Segoe UI"/>
          <w:b/>
          <w:color w:val="0D0D0D" w:themeColor="text1" w:themeTint="F2"/>
          <w:sz w:val="18"/>
          <w:szCs w:val="18"/>
        </w:rPr>
        <w:t xml:space="preserve"> według wielkości </w:t>
      </w:r>
      <w:r w:rsidR="00EB13B0">
        <w:rPr>
          <w:rFonts w:cs="Segoe UI"/>
          <w:b/>
          <w:color w:val="0D0D0D" w:themeColor="text1" w:themeTint="F2"/>
          <w:sz w:val="18"/>
          <w:szCs w:val="18"/>
        </w:rPr>
        <w:br/>
      </w:r>
      <w:r w:rsidR="00D07E2E" w:rsidRPr="00D07E2E">
        <w:rPr>
          <w:rFonts w:cs="Segoe UI"/>
          <w:b/>
          <w:color w:val="0D0D0D" w:themeColor="text1" w:themeTint="F2"/>
          <w:sz w:val="18"/>
          <w:szCs w:val="18"/>
        </w:rPr>
        <w:t>jednostek na koniec I kwartału 2020 r.</w:t>
      </w:r>
    </w:p>
    <w:p w14:paraId="41FD246F" w14:textId="77777777" w:rsidR="00395DA9" w:rsidRPr="00D07E2E" w:rsidRDefault="00395DA9" w:rsidP="00D07E2E">
      <w:pPr>
        <w:spacing w:before="240"/>
        <w:ind w:left="907" w:hanging="907"/>
        <w:rPr>
          <w:rFonts w:eastAsia="Times New Roman" w:cs="Times New Roman"/>
          <w:color w:val="0D0D0D" w:themeColor="text1" w:themeTint="F2"/>
          <w:sz w:val="18"/>
          <w:szCs w:val="18"/>
          <w:lang w:eastAsia="pl-PL"/>
        </w:rPr>
      </w:pPr>
    </w:p>
    <w:p w14:paraId="276B8BE5" w14:textId="477B0112" w:rsidR="00EB13B0" w:rsidRDefault="00EB13B0" w:rsidP="00EB13B0">
      <w:pPr>
        <w:rPr>
          <w:rFonts w:eastAsia="Times New Roman" w:cs="Times New Roman"/>
          <w:color w:val="0D0D0D" w:themeColor="text1" w:themeTint="F2"/>
          <w:szCs w:val="19"/>
          <w:lang w:eastAsia="pl-PL"/>
        </w:rPr>
      </w:pPr>
      <w:r w:rsidRPr="00EB13B0">
        <w:rPr>
          <w:rFonts w:eastAsia="Times New Roman" w:cs="Times New Roman"/>
          <w:color w:val="0D0D0D" w:themeColor="text1" w:themeTint="F2"/>
          <w:szCs w:val="19"/>
          <w:lang w:eastAsia="pl-PL"/>
        </w:rPr>
        <w:t>Sytuacje kwarantanny lub izolacji pracujących miały miejsce we wszystkich regionach</w:t>
      </w:r>
      <w:r w:rsidR="000C1800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. </w:t>
      </w:r>
      <w:r w:rsidR="0027794A">
        <w:rPr>
          <w:rFonts w:eastAsia="Times New Roman" w:cs="Times New Roman"/>
          <w:color w:val="0D0D0D" w:themeColor="text1" w:themeTint="F2"/>
          <w:szCs w:val="19"/>
          <w:lang w:eastAsia="pl-PL"/>
        </w:rPr>
        <w:t>Dotyczyły one</w:t>
      </w:r>
      <w:r w:rsidR="000C1800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od 0,3% pracujących w województwie podlaskim do 1,2% pracujących w województwie lubuskim. Biorąc pod uwagę rodzaje działalności </w:t>
      </w:r>
      <w:r w:rsidR="0027794A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to w końcu marca 2020 r. </w:t>
      </w:r>
      <w:r w:rsidR="000C1800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więcej pracujących niż średnio w Polsce zostało </w:t>
      </w:r>
      <w:r w:rsidR="0027794A">
        <w:rPr>
          <w:rFonts w:eastAsia="Times New Roman" w:cs="Times New Roman"/>
          <w:color w:val="0D0D0D" w:themeColor="text1" w:themeTint="F2"/>
          <w:szCs w:val="19"/>
          <w:lang w:eastAsia="pl-PL"/>
        </w:rPr>
        <w:t>objęt</w:t>
      </w:r>
      <w:r w:rsidR="00725DDB">
        <w:rPr>
          <w:rFonts w:eastAsia="Times New Roman" w:cs="Times New Roman"/>
          <w:color w:val="0D0D0D" w:themeColor="text1" w:themeTint="F2"/>
          <w:szCs w:val="19"/>
          <w:lang w:eastAsia="pl-PL"/>
        </w:rPr>
        <w:t>ych</w:t>
      </w:r>
      <w:r w:rsidR="000C1800" w:rsidRPr="00EB13B0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</w:t>
      </w:r>
      <w:r w:rsidR="000C1800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obowiązkiem kwarantanny lub izolacji </w:t>
      </w:r>
      <w:r w:rsidR="0027794A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w usługach. Przy czym w sekcjach związanych z informacją i komunikacją czy działalnością finansową i ubezpieczeniową </w:t>
      </w:r>
      <w:r w:rsidR="0027794A" w:rsidRPr="00EB48F5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z wynagrodzenia z tego tytułu skorzystało mniej niż 0,2% pracujących. </w:t>
      </w:r>
      <w:r w:rsidR="00D33E56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Więcej takich sytuacji, bo obejmujących po ponad 1% pracujących miało miejsce </w:t>
      </w:r>
      <w:r w:rsidR="0027794A" w:rsidRPr="00EB48F5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w </w:t>
      </w:r>
      <w:r w:rsidR="00D33E56" w:rsidRPr="000A6588">
        <w:rPr>
          <w:rFonts w:eastAsia="Times New Roman" w:cs="Times New Roman"/>
          <w:color w:val="0D0D0D" w:themeColor="text1" w:themeTint="F2"/>
          <w:szCs w:val="19"/>
          <w:lang w:eastAsia="pl-PL"/>
        </w:rPr>
        <w:t>sekcjach</w:t>
      </w:r>
      <w:r w:rsidR="0027794A" w:rsidRPr="00EB48F5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</w:t>
      </w:r>
      <w:r w:rsidR="00D33E56">
        <w:rPr>
          <w:rFonts w:eastAsia="Times New Roman" w:cs="Times New Roman"/>
          <w:color w:val="0D0D0D" w:themeColor="text1" w:themeTint="F2"/>
          <w:szCs w:val="19"/>
          <w:lang w:eastAsia="pl-PL"/>
        </w:rPr>
        <w:t>związanych</w:t>
      </w:r>
      <w:r w:rsidR="00D33E56" w:rsidRPr="0027794A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z</w:t>
      </w:r>
      <w:r w:rsidR="00D33E56">
        <w:rPr>
          <w:rFonts w:eastAsia="Times New Roman" w:cs="Times New Roman"/>
          <w:color w:val="0D0D0D" w:themeColor="text1" w:themeTint="F2"/>
          <w:szCs w:val="19"/>
          <w:lang w:eastAsia="pl-PL"/>
        </w:rPr>
        <w:t>:</w:t>
      </w:r>
      <w:r w:rsidR="00D33E56" w:rsidRPr="0027794A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zakwaterowaniem i usługami gastronomicznymi</w:t>
      </w:r>
      <w:r w:rsidR="00B10033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</w:t>
      </w:r>
      <w:r w:rsidR="00D33E56">
        <w:rPr>
          <w:rFonts w:eastAsia="Times New Roman" w:cs="Times New Roman"/>
          <w:color w:val="0D0D0D" w:themeColor="text1" w:themeTint="F2"/>
          <w:szCs w:val="19"/>
          <w:lang w:eastAsia="pl-PL"/>
        </w:rPr>
        <w:t>czy</w:t>
      </w:r>
      <w:r w:rsidR="00D33E56" w:rsidRPr="0027794A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</w:t>
      </w:r>
      <w:r w:rsidR="00D33E56">
        <w:rPr>
          <w:rFonts w:eastAsia="Times New Roman" w:cs="Times New Roman"/>
          <w:color w:val="0D0D0D" w:themeColor="text1" w:themeTint="F2"/>
          <w:szCs w:val="19"/>
          <w:lang w:eastAsia="pl-PL"/>
        </w:rPr>
        <w:t>pozostałą działalnością</w:t>
      </w:r>
      <w:r w:rsidR="00D33E56" w:rsidRPr="0027794A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usług</w:t>
      </w:r>
      <w:r w:rsidR="00993485">
        <w:rPr>
          <w:rFonts w:eastAsia="Times New Roman" w:cs="Times New Roman"/>
          <w:color w:val="0D0D0D" w:themeColor="text1" w:themeTint="F2"/>
          <w:szCs w:val="19"/>
          <w:lang w:eastAsia="pl-PL"/>
        </w:rPr>
        <w:t>ową</w:t>
      </w:r>
      <w:r w:rsidR="00D33E56">
        <w:rPr>
          <w:rFonts w:eastAsia="Times New Roman" w:cs="Times New Roman"/>
          <w:color w:val="0D0D0D" w:themeColor="text1" w:themeTint="F2"/>
          <w:szCs w:val="19"/>
          <w:lang w:eastAsia="pl-PL"/>
        </w:rPr>
        <w:t>.</w:t>
      </w:r>
    </w:p>
    <w:p w14:paraId="63E2944D" w14:textId="77777777" w:rsidR="009E3AB9" w:rsidRPr="00227760" w:rsidRDefault="009E3AB9" w:rsidP="00227760">
      <w:pPr>
        <w:spacing w:before="0" w:after="0" w:line="240" w:lineRule="auto"/>
        <w:rPr>
          <w:rFonts w:ascii="Fira Sans SemiBold" w:eastAsia="Times New Roman" w:hAnsi="Fira Sans SemiBold" w:cs="Times New Roman"/>
          <w:color w:val="001D77"/>
          <w:szCs w:val="19"/>
          <w:lang w:eastAsia="pl-PL"/>
        </w:rPr>
      </w:pPr>
    </w:p>
    <w:p w14:paraId="06602C16" w14:textId="77777777" w:rsidR="00EB13B0" w:rsidRPr="00227760" w:rsidRDefault="00EB13B0" w:rsidP="00227760">
      <w:pPr>
        <w:spacing w:before="240" w:line="240" w:lineRule="auto"/>
        <w:rPr>
          <w:rFonts w:ascii="Fira Sans SemiBold" w:eastAsia="Times New Roman" w:hAnsi="Fira Sans SemiBold" w:cs="Times New Roman"/>
          <w:color w:val="001D77"/>
          <w:szCs w:val="19"/>
          <w:lang w:eastAsia="pl-PL"/>
        </w:rPr>
      </w:pPr>
      <w:r w:rsidRPr="00227760">
        <w:rPr>
          <w:rFonts w:ascii="Fira Sans SemiBold" w:eastAsia="Times New Roman" w:hAnsi="Fira Sans SemiBold" w:cs="Times New Roman"/>
          <w:color w:val="001D77"/>
          <w:szCs w:val="19"/>
          <w:lang w:eastAsia="pl-PL"/>
        </w:rPr>
        <w:t>Podsumowanie</w:t>
      </w:r>
    </w:p>
    <w:p w14:paraId="328800DD" w14:textId="77777777" w:rsidR="00EB13B0" w:rsidRPr="00EB13B0" w:rsidRDefault="00166B52" w:rsidP="00833EE8">
      <w:pPr>
        <w:rPr>
          <w:rFonts w:eastAsia="Times New Roman"/>
          <w:color w:val="0D0D0D" w:themeColor="text1" w:themeTint="F2"/>
          <w:szCs w:val="19"/>
          <w:lang w:eastAsia="pl-PL"/>
        </w:rPr>
      </w:pPr>
      <w:r w:rsidRPr="00EB48F5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W </w:t>
      </w:r>
      <w:r w:rsidR="00EB13B0" w:rsidRPr="00EB13B0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I </w:t>
      </w:r>
      <w:r w:rsidR="000A6588" w:rsidRPr="00EB13B0">
        <w:rPr>
          <w:rFonts w:eastAsia="Times New Roman" w:cs="Times New Roman"/>
          <w:color w:val="0D0D0D" w:themeColor="text1" w:themeTint="F2"/>
          <w:szCs w:val="19"/>
          <w:lang w:eastAsia="pl-PL"/>
        </w:rPr>
        <w:t>kwarta</w:t>
      </w:r>
      <w:r w:rsidR="000A6588">
        <w:rPr>
          <w:rFonts w:eastAsia="Times New Roman" w:cs="Times New Roman"/>
          <w:color w:val="0D0D0D" w:themeColor="text1" w:themeTint="F2"/>
          <w:szCs w:val="19"/>
          <w:lang w:eastAsia="pl-PL"/>
        </w:rPr>
        <w:t>le</w:t>
      </w:r>
      <w:r w:rsidR="000A6588" w:rsidRPr="00EB13B0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</w:t>
      </w:r>
      <w:r w:rsidR="00EB13B0" w:rsidRPr="00EB13B0">
        <w:rPr>
          <w:rFonts w:eastAsia="Times New Roman" w:cs="Times New Roman"/>
          <w:color w:val="0D0D0D" w:themeColor="text1" w:themeTint="F2"/>
          <w:szCs w:val="19"/>
          <w:lang w:eastAsia="pl-PL"/>
        </w:rPr>
        <w:t>2020 r.</w:t>
      </w:r>
      <w:r w:rsidR="000A6588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w Polsce zaczął się rozprzestrzeniać </w:t>
      </w:r>
      <w:r w:rsidR="000A6588" w:rsidRPr="00EB48F5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wirus SARS-CoV-2. </w:t>
      </w:r>
      <w:r w:rsidR="00EB13B0" w:rsidRPr="00EB13B0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Pomimo uruchomienia szczególnych rozwiązań związanych z zapobieganiem, przeciwdziałaniem i zwalczaniem </w:t>
      </w:r>
      <w:r w:rsidR="000A6588" w:rsidRPr="00EB48F5">
        <w:rPr>
          <w:rFonts w:eastAsia="Times New Roman" w:cs="Times New Roman"/>
          <w:color w:val="0D0D0D" w:themeColor="text1" w:themeTint="F2"/>
          <w:szCs w:val="19"/>
          <w:lang w:eastAsia="pl-PL"/>
        </w:rPr>
        <w:t>wywołanej tym wirusem choroby</w:t>
      </w:r>
      <w:r w:rsidR="000A6588" w:rsidRPr="00EB13B0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</w:t>
      </w:r>
      <w:r w:rsidR="00EB13B0" w:rsidRPr="00EB13B0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COVID-19, takich jak praca zdalna czy zasiłek opiekuńczy na czas opieki nad dzieckiem do lat 8 liczba pracujących była mniejsza niż w końcu 2019 r. Wzrosła względem końca poprzedniego kwartału liczba zlikwidowanych miejsc pracy, spośród których co 4 zlikwidowano z powodu sytuacji wywołanej pandemią COVID-19. </w:t>
      </w:r>
    </w:p>
    <w:p w14:paraId="2695F2F5" w14:textId="77777777" w:rsidR="00D07E2E" w:rsidRPr="00EB13B0" w:rsidRDefault="00966E69" w:rsidP="00673489">
      <w:pPr>
        <w:pStyle w:val="LID"/>
        <w:spacing w:before="360"/>
        <w:rPr>
          <w:rFonts w:cs="Segoe UI"/>
          <w:color w:val="0D0D0D" w:themeColor="text1" w:themeTint="F2"/>
          <w:sz w:val="18"/>
          <w:szCs w:val="18"/>
        </w:rPr>
      </w:pPr>
      <w:r>
        <w:rPr>
          <w:sz w:val="16"/>
        </w:rPr>
        <w:drawing>
          <wp:anchor distT="0" distB="0" distL="114300" distR="114300" simplePos="0" relativeHeight="251724288" behindDoc="0" locked="0" layoutInCell="1" allowOverlap="1" wp14:anchorId="62D3A17D" wp14:editId="6BE727E7">
            <wp:simplePos x="0" y="0"/>
            <wp:positionH relativeFrom="margin">
              <wp:align>left</wp:align>
            </wp:positionH>
            <wp:positionV relativeFrom="paragraph">
              <wp:posOffset>383540</wp:posOffset>
            </wp:positionV>
            <wp:extent cx="5000625" cy="2552700"/>
            <wp:effectExtent l="0" t="0" r="9525" b="0"/>
            <wp:wrapSquare wrapText="bothSides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ykr_11.wm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3B0" w:rsidRPr="00EB13B0">
        <w:rPr>
          <w:rFonts w:cs="Segoe UI"/>
          <w:color w:val="0D0D0D" w:themeColor="text1" w:themeTint="F2"/>
          <w:sz w:val="18"/>
          <w:szCs w:val="18"/>
        </w:rPr>
        <w:t xml:space="preserve">Wykres 11. </w:t>
      </w:r>
      <w:r w:rsidR="00A82CCC">
        <w:rPr>
          <w:rFonts w:cs="Segoe UI"/>
          <w:color w:val="0D0D0D" w:themeColor="text1" w:themeTint="F2"/>
          <w:sz w:val="18"/>
          <w:szCs w:val="18"/>
        </w:rPr>
        <w:t xml:space="preserve">Wolne miejsca pracy </w:t>
      </w:r>
    </w:p>
    <w:p w14:paraId="61965E38" w14:textId="77777777" w:rsidR="00EB13B0" w:rsidRPr="000E4A4F" w:rsidRDefault="00EB13B0" w:rsidP="00EB13B0">
      <w:pPr>
        <w:pStyle w:val="LID"/>
        <w:spacing w:before="60" w:after="60" w:line="240" w:lineRule="auto"/>
        <w:rPr>
          <w:sz w:val="16"/>
        </w:rPr>
      </w:pPr>
    </w:p>
    <w:p w14:paraId="60A9738B" w14:textId="77777777" w:rsidR="00EB13B0" w:rsidRPr="00EB13B0" w:rsidRDefault="00EB13B0" w:rsidP="00EB13B0">
      <w:pPr>
        <w:rPr>
          <w:rFonts w:eastAsia="Times New Roman" w:cs="Times New Roman"/>
          <w:color w:val="0D0D0D" w:themeColor="text1" w:themeTint="F2"/>
          <w:szCs w:val="19"/>
          <w:lang w:eastAsia="pl-PL"/>
        </w:rPr>
      </w:pPr>
      <w:r w:rsidRPr="00EB13B0">
        <w:rPr>
          <w:rFonts w:eastAsia="Times New Roman" w:cs="Times New Roman"/>
          <w:color w:val="0D0D0D" w:themeColor="text1" w:themeTint="F2"/>
          <w:szCs w:val="19"/>
          <w:lang w:eastAsia="pl-PL"/>
        </w:rPr>
        <w:lastRenderedPageBreak/>
        <w:t xml:space="preserve">W omawianym kwartale znacząco, bo o blisko </w:t>
      </w:r>
      <w:r w:rsidR="008D7F8C">
        <w:rPr>
          <w:rFonts w:eastAsia="Times New Roman" w:cs="Times New Roman"/>
          <w:color w:val="0D0D0D" w:themeColor="text1" w:themeTint="F2"/>
          <w:szCs w:val="19"/>
          <w:lang w:eastAsia="pl-PL"/>
        </w:rPr>
        <w:t>40</w:t>
      </w:r>
      <w:r w:rsidRPr="00EB13B0">
        <w:rPr>
          <w:rFonts w:eastAsia="Times New Roman" w:cs="Times New Roman"/>
          <w:color w:val="0D0D0D" w:themeColor="text1" w:themeTint="F2"/>
          <w:szCs w:val="19"/>
          <w:lang w:eastAsia="pl-PL"/>
        </w:rPr>
        <w:t>%, zmniejszyła się względem poprzedniego, liczba wolnych miejsc pracy</w:t>
      </w:r>
      <w:r w:rsidR="00A91AF3">
        <w:rPr>
          <w:rFonts w:eastAsia="Times New Roman" w:cs="Times New Roman"/>
          <w:color w:val="0D0D0D" w:themeColor="text1" w:themeTint="F2"/>
          <w:szCs w:val="19"/>
          <w:lang w:eastAsia="pl-PL"/>
        </w:rPr>
        <w:t>, podczas gdy przez całą</w:t>
      </w:r>
      <w:r w:rsidRPr="00EB13B0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drug</w:t>
      </w:r>
      <w:r w:rsidR="00A91AF3">
        <w:rPr>
          <w:rFonts w:eastAsia="Times New Roman" w:cs="Times New Roman"/>
          <w:color w:val="0D0D0D" w:themeColor="text1" w:themeTint="F2"/>
          <w:szCs w:val="19"/>
          <w:lang w:eastAsia="pl-PL"/>
        </w:rPr>
        <w:t>ą</w:t>
      </w:r>
      <w:r w:rsidRPr="00EB13B0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dekad</w:t>
      </w:r>
      <w:r w:rsidR="00A91AF3">
        <w:rPr>
          <w:rFonts w:eastAsia="Times New Roman" w:cs="Times New Roman"/>
          <w:color w:val="0D0D0D" w:themeColor="text1" w:themeTint="F2"/>
          <w:szCs w:val="19"/>
          <w:lang w:eastAsia="pl-PL"/>
        </w:rPr>
        <w:t>ę</w:t>
      </w:r>
      <w:r w:rsidRPr="00EB13B0">
        <w:rPr>
          <w:rFonts w:eastAsia="Times New Roman" w:cs="Times New Roman"/>
          <w:color w:val="0D0D0D" w:themeColor="text1" w:themeTint="F2"/>
          <w:szCs w:val="19"/>
          <w:lang w:eastAsia="pl-PL"/>
        </w:rPr>
        <w:t xml:space="preserve"> XXI wieku w pierwszych kwartałach kolejnych lat wolnych miejsc pracy przybywało. </w:t>
      </w:r>
    </w:p>
    <w:p w14:paraId="5FC2763C" w14:textId="77777777" w:rsidR="00593F44" w:rsidRDefault="00593F44" w:rsidP="00593F44"/>
    <w:p w14:paraId="423EB45D" w14:textId="77777777" w:rsidR="006A7060" w:rsidRDefault="006A7060" w:rsidP="00593F44"/>
    <w:p w14:paraId="7A9A2215" w14:textId="77777777" w:rsidR="006A7060" w:rsidRDefault="006A7060" w:rsidP="00593F44"/>
    <w:p w14:paraId="061A78B8" w14:textId="77777777" w:rsidR="006A7060" w:rsidRDefault="006A7060" w:rsidP="00593F44"/>
    <w:p w14:paraId="4095CC56" w14:textId="77777777" w:rsidR="006A7060" w:rsidRDefault="006A7060" w:rsidP="00593F44"/>
    <w:p w14:paraId="4DCCE080" w14:textId="77777777" w:rsidR="006A7060" w:rsidRDefault="006A7060" w:rsidP="00593F44"/>
    <w:p w14:paraId="47CD5F7F" w14:textId="77777777" w:rsidR="006A7060" w:rsidRDefault="006A7060" w:rsidP="00593F44"/>
    <w:p w14:paraId="2CD5728A" w14:textId="77777777" w:rsidR="006A7060" w:rsidRDefault="006A7060" w:rsidP="00593F44"/>
    <w:p w14:paraId="1397E516" w14:textId="77777777" w:rsidR="006A7060" w:rsidRDefault="006A7060" w:rsidP="00593F44"/>
    <w:p w14:paraId="453C455F" w14:textId="77777777" w:rsidR="006A7060" w:rsidRDefault="006A7060" w:rsidP="00593F44"/>
    <w:p w14:paraId="343E392F" w14:textId="77777777" w:rsidR="006A7060" w:rsidRDefault="006A7060" w:rsidP="00593F44"/>
    <w:p w14:paraId="52249A96" w14:textId="77777777" w:rsidR="006A7060" w:rsidRDefault="006A7060" w:rsidP="00593F44"/>
    <w:p w14:paraId="614B5684" w14:textId="77777777" w:rsidR="006A7060" w:rsidRDefault="006A7060" w:rsidP="00593F44"/>
    <w:p w14:paraId="2242E09E" w14:textId="77777777" w:rsidR="006A7060" w:rsidRDefault="006A7060" w:rsidP="00593F44"/>
    <w:p w14:paraId="7AAFDEFE" w14:textId="77777777" w:rsidR="006A7060" w:rsidRDefault="006A7060" w:rsidP="00593F44"/>
    <w:p w14:paraId="480AAF0F" w14:textId="77777777" w:rsidR="006A7060" w:rsidRDefault="006A7060" w:rsidP="00593F44"/>
    <w:p w14:paraId="5CEAA4CB" w14:textId="77777777" w:rsidR="006A7060" w:rsidRDefault="006A7060" w:rsidP="00593F44"/>
    <w:p w14:paraId="30C0F17D" w14:textId="77777777" w:rsidR="006A7060" w:rsidRDefault="006A7060" w:rsidP="00593F44"/>
    <w:p w14:paraId="74FD17E8" w14:textId="77777777" w:rsidR="006A7060" w:rsidRDefault="006A7060" w:rsidP="00593F44"/>
    <w:p w14:paraId="2C8B14C5" w14:textId="77777777" w:rsidR="006A7060" w:rsidRDefault="006A7060" w:rsidP="00593F44"/>
    <w:p w14:paraId="6EA89C36" w14:textId="77777777" w:rsidR="006A7060" w:rsidRDefault="006A7060" w:rsidP="00593F44"/>
    <w:p w14:paraId="557DAADE" w14:textId="77777777" w:rsidR="006A7060" w:rsidRDefault="006A7060" w:rsidP="00593F44"/>
    <w:p w14:paraId="5110EC2D" w14:textId="77777777" w:rsidR="006A7060" w:rsidRDefault="006A7060" w:rsidP="00593F44"/>
    <w:p w14:paraId="114158E9" w14:textId="77777777" w:rsidR="006A7060" w:rsidRDefault="006A7060" w:rsidP="00593F44"/>
    <w:p w14:paraId="12FC9EF7" w14:textId="77777777" w:rsidR="006A7060" w:rsidRDefault="006A7060" w:rsidP="00593F44"/>
    <w:p w14:paraId="006B25AD" w14:textId="77777777" w:rsidR="006A7060" w:rsidRDefault="006A7060" w:rsidP="00593F44"/>
    <w:p w14:paraId="29911D50" w14:textId="77777777" w:rsidR="006A7060" w:rsidRDefault="006A7060" w:rsidP="00593F44"/>
    <w:p w14:paraId="3F1E5A22" w14:textId="77777777" w:rsidR="006A7060" w:rsidRDefault="006A7060" w:rsidP="00593F44"/>
    <w:p w14:paraId="0A74A80E" w14:textId="77777777" w:rsidR="006A7060" w:rsidRDefault="006A7060" w:rsidP="00593F44"/>
    <w:p w14:paraId="385FC6DA" w14:textId="77777777" w:rsidR="006A7060" w:rsidRDefault="006A7060" w:rsidP="00593F44"/>
    <w:p w14:paraId="4D5C61A7" w14:textId="77777777" w:rsidR="006A7060" w:rsidRDefault="006A7060" w:rsidP="00593F44"/>
    <w:p w14:paraId="6C1B0FF1" w14:textId="77777777" w:rsidR="006A7060" w:rsidRDefault="006A7060" w:rsidP="00593F44"/>
    <w:p w14:paraId="653F8D4E" w14:textId="77777777" w:rsidR="006A7060" w:rsidRDefault="006A7060" w:rsidP="00593F44"/>
    <w:p w14:paraId="521CD3CF" w14:textId="77777777" w:rsidR="006A7060" w:rsidRDefault="006A7060" w:rsidP="00593F44"/>
    <w:p w14:paraId="36F68A4F" w14:textId="77777777" w:rsidR="006A7060" w:rsidRDefault="006A7060" w:rsidP="00593F44"/>
    <w:p w14:paraId="2B24D7EF" w14:textId="77777777" w:rsidR="006A7060" w:rsidRDefault="006A7060" w:rsidP="00593F44"/>
    <w:p w14:paraId="3F7CC07E" w14:textId="77777777" w:rsidR="006A7060" w:rsidRPr="0030201A" w:rsidRDefault="006A7060" w:rsidP="00593F44">
      <w: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14:paraId="2FF1855B" w14:textId="77777777" w:rsidR="00694AF0" w:rsidRPr="00001C5B" w:rsidRDefault="00694AF0" w:rsidP="00E76D26">
      <w:pPr>
        <w:rPr>
          <w:sz w:val="18"/>
        </w:rPr>
        <w:sectPr w:rsidR="00694AF0" w:rsidRPr="00001C5B" w:rsidSect="00FC52FD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 w:code="9"/>
          <w:pgMar w:top="720" w:right="3119" w:bottom="720" w:left="720" w:header="283" w:footer="397" w:gutter="0"/>
          <w:cols w:space="708"/>
          <w:titlePg/>
          <w:docGrid w:linePitch="360"/>
        </w:sectPr>
      </w:pPr>
    </w:p>
    <w:p w14:paraId="5F95B6E5" w14:textId="77777777" w:rsidR="008E1770" w:rsidRDefault="008E1770" w:rsidP="008E1770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3"/>
        <w:gridCol w:w="3814"/>
      </w:tblGrid>
      <w:tr w:rsidR="008E1770" w:rsidRPr="00D14F03" w14:paraId="6B825349" w14:textId="77777777" w:rsidTr="008E1770">
        <w:trPr>
          <w:trHeight w:val="1912"/>
        </w:trPr>
        <w:tc>
          <w:tcPr>
            <w:tcW w:w="4253" w:type="dxa"/>
          </w:tcPr>
          <w:p w14:paraId="0D9649EF" w14:textId="77777777" w:rsidR="008E1770" w:rsidRDefault="008E1770" w:rsidP="00AA5EE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599F0806" w14:textId="77777777" w:rsidR="008E1770" w:rsidRPr="008F3638" w:rsidRDefault="008E1770" w:rsidP="008E1770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</w:t>
            </w:r>
            <w:r w:rsidR="00660ED9">
              <w:rPr>
                <w:rFonts w:cs="Arial"/>
                <w:b/>
                <w:color w:val="000000" w:themeColor="text1"/>
                <w:sz w:val="20"/>
              </w:rPr>
              <w:t>sty</w:t>
            </w:r>
            <w:r>
              <w:rPr>
                <w:rFonts w:cs="Arial"/>
                <w:b/>
                <w:color w:val="000000" w:themeColor="text1"/>
                <w:sz w:val="20"/>
              </w:rPr>
              <w:t>czny w Bydgoszczy</w:t>
            </w:r>
          </w:p>
          <w:p w14:paraId="4503C2D8" w14:textId="77777777" w:rsidR="00BD159E" w:rsidRPr="00BB4F09" w:rsidRDefault="001E56DA" w:rsidP="005363D0">
            <w:pPr>
              <w:pStyle w:val="Nagwek3"/>
              <w:spacing w:before="6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1E56DA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dr Wiesława Gierańczyk</w:t>
            </w:r>
          </w:p>
          <w:p w14:paraId="3C56AB31" w14:textId="77777777" w:rsidR="00BD159E" w:rsidRPr="008F3638" w:rsidRDefault="00BD159E" w:rsidP="005363D0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366 93</w:t>
            </w:r>
            <w:r w:rsidR="001E56D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90</w:t>
            </w:r>
          </w:p>
          <w:p w14:paraId="63F23EA8" w14:textId="77777777" w:rsidR="008E1770" w:rsidRPr="00D14F03" w:rsidRDefault="008E1770" w:rsidP="00BD159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1D77"/>
                <w:sz w:val="20"/>
                <w:szCs w:val="20"/>
                <w:u w:val="single"/>
              </w:rPr>
            </w:pPr>
          </w:p>
        </w:tc>
        <w:tc>
          <w:tcPr>
            <w:tcW w:w="3814" w:type="dxa"/>
          </w:tcPr>
          <w:p w14:paraId="5F5A9449" w14:textId="77777777" w:rsidR="008E1770" w:rsidRPr="008F3638" w:rsidRDefault="008E1770" w:rsidP="00AA5EE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30F7ABE2" w14:textId="77777777" w:rsidR="008E1770" w:rsidRPr="008F3638" w:rsidRDefault="008E1770" w:rsidP="00807D81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D83C5E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2889BE24" w14:textId="77777777" w:rsidR="00807D81" w:rsidRPr="00807D81" w:rsidRDefault="008E1770" w:rsidP="00807D81">
            <w:pPr>
              <w:pStyle w:val="Nagwek3"/>
              <w:spacing w:before="0" w:line="276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  <w:r w:rsidRPr="00807D81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Tel: </w:t>
            </w:r>
            <w:r w:rsidR="00807D81" w:rsidRPr="00807D81">
              <w:rPr>
                <w:rFonts w:ascii="Fira Sans" w:hAnsi="Fira Sans" w:cs="Arial"/>
                <w:color w:val="auto"/>
                <w:sz w:val="20"/>
                <w:lang w:val="fi-FI"/>
              </w:rPr>
              <w:t>695 255 011</w:t>
            </w:r>
          </w:p>
          <w:p w14:paraId="47503808" w14:textId="77777777" w:rsidR="008E1770" w:rsidRPr="008F3638" w:rsidRDefault="008E1770" w:rsidP="00AA5EE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1C20332" w14:textId="77777777" w:rsidR="008E1770" w:rsidRPr="009872E1" w:rsidRDefault="008E1770" w:rsidP="008E1770">
      <w:pPr>
        <w:rPr>
          <w:sz w:val="18"/>
          <w:lang w:val="en-GB"/>
        </w:rPr>
      </w:pPr>
    </w:p>
    <w:p w14:paraId="0B014965" w14:textId="77777777" w:rsidR="008E1770" w:rsidRPr="009872E1" w:rsidRDefault="008E1770" w:rsidP="008E1770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8E1770" w:rsidRPr="0042209C" w14:paraId="26CD6F18" w14:textId="77777777" w:rsidTr="00807D81">
        <w:trPr>
          <w:trHeight w:val="610"/>
        </w:trPr>
        <w:tc>
          <w:tcPr>
            <w:tcW w:w="2721" w:type="pct"/>
            <w:vMerge w:val="restart"/>
          </w:tcPr>
          <w:p w14:paraId="4B694BF5" w14:textId="77777777" w:rsidR="008E1770" w:rsidRPr="00C91687" w:rsidRDefault="008E1770" w:rsidP="00807D81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2193E38B" w14:textId="77777777" w:rsidR="008E1770" w:rsidRPr="00807D81" w:rsidRDefault="00D83C5E" w:rsidP="00807D81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="0042209C" w:rsidRPr="00D83C5E">
              <w:rPr>
                <w:sz w:val="20"/>
              </w:rPr>
              <w:t>el:</w:t>
            </w:r>
            <w:r w:rsidR="008E1770" w:rsidRPr="00D83C5E">
              <w:rPr>
                <w:sz w:val="20"/>
              </w:rPr>
              <w:t xml:space="preserve"> </w:t>
            </w:r>
            <w:r w:rsidR="0042209C" w:rsidRPr="00D83C5E">
              <w:rPr>
                <w:sz w:val="20"/>
              </w:rPr>
              <w:t>22</w:t>
            </w:r>
            <w:r w:rsidR="0042209C" w:rsidRPr="00593F44">
              <w:rPr>
                <w:sz w:val="20"/>
              </w:rPr>
              <w:t xml:space="preserve"> 608 34</w:t>
            </w:r>
            <w:r w:rsidR="00807D81">
              <w:rPr>
                <w:sz w:val="20"/>
              </w:rPr>
              <w:t xml:space="preserve"> </w:t>
            </w:r>
            <w:r w:rsidR="0042209C" w:rsidRPr="00593F44">
              <w:rPr>
                <w:sz w:val="20"/>
              </w:rPr>
              <w:t>91, 22 608 38</w:t>
            </w:r>
            <w:r w:rsidR="00807D81">
              <w:rPr>
                <w:sz w:val="20"/>
              </w:rPr>
              <w:t xml:space="preserve"> </w:t>
            </w:r>
            <w:r w:rsidR="008E1770" w:rsidRPr="00593F44">
              <w:rPr>
                <w:sz w:val="20"/>
              </w:rPr>
              <w:t xml:space="preserve">04 </w:t>
            </w:r>
          </w:p>
          <w:p w14:paraId="418D051E" w14:textId="77777777" w:rsidR="008E1770" w:rsidRPr="00B22A94" w:rsidRDefault="00A241F9" w:rsidP="00807D81">
            <w:pPr>
              <w:keepNext/>
              <w:outlineLvl w:val="0"/>
              <w:rPr>
                <w:rFonts w:eastAsia="Times New Roman" w:cs="Times New Roman"/>
                <w:bCs/>
                <w:color w:val="001D77"/>
                <w:sz w:val="18"/>
                <w:szCs w:val="24"/>
                <w:lang w:val="en-US" w:eastAsia="pl-PL"/>
              </w:rPr>
            </w:pPr>
            <w:r w:rsidRPr="00534151">
              <w:rPr>
                <w:b/>
                <w:sz w:val="20"/>
                <w:lang w:val="en-US"/>
              </w:rPr>
              <w:t>e-mail:</w:t>
            </w:r>
            <w:r w:rsidRPr="00534151">
              <w:rPr>
                <w:sz w:val="20"/>
                <w:lang w:val="en-US"/>
              </w:rPr>
              <w:t xml:space="preserve"> </w:t>
            </w:r>
            <w:hyperlink r:id="rId27" w:history="1">
              <w:r w:rsidRPr="0042209C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5A0A1D86" w14:textId="77777777" w:rsidR="008E1770" w:rsidRPr="00534151" w:rsidRDefault="008E1770" w:rsidP="00AA5E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4416" behindDoc="0" locked="0" layoutInCell="1" allowOverlap="1" wp14:anchorId="1DF2AD8D" wp14:editId="01F8AB9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511B7E69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  <w:r w:rsidRPr="0042209C">
              <w:rPr>
                <w:sz w:val="20"/>
                <w:lang w:val="en-US"/>
              </w:rPr>
              <w:t>www.stat.gov.pl</w:t>
            </w:r>
          </w:p>
        </w:tc>
      </w:tr>
      <w:tr w:rsidR="008E1770" w:rsidRPr="0042209C" w14:paraId="25B55287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322BA33E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4F224BDA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6464" behindDoc="0" locked="0" layoutInCell="1" allowOverlap="1" wp14:anchorId="3BDC0152" wp14:editId="022B807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71C4CB3A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  <w:r w:rsidRPr="0042209C">
              <w:rPr>
                <w:sz w:val="20"/>
                <w:lang w:val="en-US"/>
              </w:rPr>
              <w:t>@GUS_STAT</w:t>
            </w:r>
          </w:p>
        </w:tc>
      </w:tr>
      <w:tr w:rsidR="008E1770" w:rsidRPr="0042209C" w14:paraId="648BC4C2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382BD298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043AEAFD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5440" behindDoc="0" locked="0" layoutInCell="1" allowOverlap="1" wp14:anchorId="59ECC96C" wp14:editId="6BF80CC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63559040" w14:textId="77777777" w:rsidR="008E1770" w:rsidRPr="0042209C" w:rsidRDefault="008E1770" w:rsidP="00AA5EEE">
            <w:pPr>
              <w:rPr>
                <w:sz w:val="20"/>
                <w:lang w:val="en-US"/>
              </w:rPr>
            </w:pPr>
            <w:r w:rsidRPr="0042209C">
              <w:rPr>
                <w:sz w:val="20"/>
                <w:lang w:val="en-US"/>
              </w:rPr>
              <w:t>@GlownyUrzadStatystyczny</w:t>
            </w:r>
          </w:p>
        </w:tc>
      </w:tr>
    </w:tbl>
    <w:p w14:paraId="61083AB0" w14:textId="77777777" w:rsidR="00896319" w:rsidRPr="0042209C" w:rsidRDefault="00B067C9" w:rsidP="00896319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60FF9C7" wp14:editId="4DEE10F2">
                <wp:simplePos x="0" y="0"/>
                <wp:positionH relativeFrom="margin">
                  <wp:posOffset>20320</wp:posOffset>
                </wp:positionH>
                <wp:positionV relativeFrom="paragraph">
                  <wp:posOffset>421640</wp:posOffset>
                </wp:positionV>
                <wp:extent cx="6559550" cy="4629150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62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46CD" w14:textId="77777777" w:rsidR="0058177B" w:rsidRDefault="0058177B" w:rsidP="003138BE">
                            <w:pPr>
                              <w:rPr>
                                <w:b/>
                              </w:rPr>
                            </w:pPr>
                          </w:p>
                          <w:p w14:paraId="6E3515BD" w14:textId="77777777" w:rsidR="0058177B" w:rsidRDefault="0058177B" w:rsidP="003138BE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058FE9C0" w14:textId="77777777" w:rsidR="0058177B" w:rsidRPr="00FE627D" w:rsidRDefault="00DA3505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</w:pPr>
                            <w:hyperlink r:id="rId31" w:history="1">
                              <w:r w:rsidR="0058177B" w:rsidRPr="00FE627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</w:rPr>
                                <w:t>Popyt na pracę w czwartym kwartale 2019 roku</w:t>
                              </w:r>
                            </w:hyperlink>
                          </w:p>
                          <w:p w14:paraId="7D07286A" w14:textId="77777777" w:rsidR="0058177B" w:rsidRPr="00F27291" w:rsidRDefault="00AF0758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58177B"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"http://stat.gov.pl/obszary-tematyczne/rynek-pracy/popyt-na-prace/popyt-na-prace-w-2017-roku,1,13.html" </w:instrText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58177B"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Popyt na pracę - publikacja roczna</w:t>
                            </w:r>
                          </w:p>
                          <w:p w14:paraId="16A65728" w14:textId="77777777" w:rsidR="0058177B" w:rsidRPr="00D9491D" w:rsidRDefault="00AF0758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2" w:history="1">
                              <w:r w:rsidR="0058177B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 stat.gov.pl → Obszary tematyczne → Rynek pracy</w:t>
                              </w:r>
                            </w:hyperlink>
                            <w:r w:rsidR="0058177B"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066A5BB2" w14:textId="77777777" w:rsidR="0058177B" w:rsidRPr="00F4325E" w:rsidRDefault="0058177B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394C7E0D" w14:textId="77777777" w:rsidR="0058177B" w:rsidRPr="00F4325E" w:rsidRDefault="0058177B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468C9004" w14:textId="77777777" w:rsidR="0058177B" w:rsidRPr="00CD6B69" w:rsidRDefault="00DA3505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58177B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14:paraId="197DB462" w14:textId="77777777" w:rsidR="0058177B" w:rsidRPr="00F052AA" w:rsidRDefault="00AF0758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58177B"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58177B"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14:paraId="067DDFA8" w14:textId="77777777" w:rsidR="0058177B" w:rsidRPr="00CD6B69" w:rsidRDefault="00AF0758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4" w:history="1">
                              <w:r w:rsidR="0058177B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 w:rsidR="0058177B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="0058177B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14:paraId="25F9F185" w14:textId="77777777" w:rsidR="0058177B" w:rsidRPr="00F4325E" w:rsidRDefault="0058177B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00B34BB8" w14:textId="77777777" w:rsidR="0058177B" w:rsidRPr="00F4325E" w:rsidRDefault="0058177B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796C817F" w14:textId="77777777" w:rsidR="0058177B" w:rsidRPr="00443E02" w:rsidRDefault="00DA3505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58177B" w:rsidRPr="00443E0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  <w:r w:rsidR="0058177B" w:rsidRPr="00443E0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52B0D30F" w14:textId="77777777" w:rsidR="0058177B" w:rsidRPr="00D9491D" w:rsidRDefault="00DA3505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58177B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14:paraId="649DB772" w14:textId="77777777" w:rsidR="0058177B" w:rsidRPr="00D9491D" w:rsidRDefault="00DA3505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58177B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14:paraId="119377D1" w14:textId="77777777" w:rsidR="0058177B" w:rsidRPr="004033FD" w:rsidRDefault="0058177B" w:rsidP="003138BE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</w:p>
                          <w:p w14:paraId="616859E0" w14:textId="77777777" w:rsidR="0058177B" w:rsidRDefault="0058177B" w:rsidP="00896319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F512" id="_x0000_s1033" type="#_x0000_t202" style="position:absolute;margin-left:1.6pt;margin-top:33.2pt;width:516.5pt;height:36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" fillcolor="#f2f2f2 [3052]" strokecolor="white [3212]">
                <v:textbox>
                  <w:txbxContent>
                    <w:p w:rsidR="0058177B" w:rsidRDefault="0058177B" w:rsidP="003138BE">
                      <w:pPr>
                        <w:rPr>
                          <w:b/>
                        </w:rPr>
                      </w:pPr>
                    </w:p>
                    <w:p w:rsidR="0058177B" w:rsidRDefault="0058177B" w:rsidP="003138BE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:rsidR="0058177B" w:rsidRPr="00FE627D" w:rsidRDefault="00FF04B3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</w:pPr>
                      <w:hyperlink r:id="rId40" w:history="1">
                        <w:r w:rsidR="0058177B" w:rsidRPr="00FE627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</w:rPr>
                          <w:t>Popyt na pracę w czwartym kwartale 2019 roku</w:t>
                        </w:r>
                      </w:hyperlink>
                    </w:p>
                    <w:p w:rsidR="0058177B" w:rsidRPr="00F27291" w:rsidRDefault="00AF0758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58177B"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"http://stat.gov.pl/obszary-tematyczne/rynek-pracy/popyt-na-prace/popyt-na-prace-w-2017-roku,1,13.html" </w:instrText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58177B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Popyt na pracę - publikacja roczna</w:t>
                      </w:r>
                    </w:p>
                    <w:p w:rsidR="0058177B" w:rsidRPr="00D9491D" w:rsidRDefault="00AF0758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41" w:history="1">
                        <w:r w:rsidR="0058177B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 stat.gov.pl → Obszary tematyczne → Rynek pracy</w:t>
                        </w:r>
                      </w:hyperlink>
                      <w:r w:rsidR="0058177B"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58177B" w:rsidRPr="00F4325E" w:rsidRDefault="0058177B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58177B" w:rsidRPr="00F4325E" w:rsidRDefault="0058177B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:rsidR="0058177B" w:rsidRPr="00CD6B69" w:rsidRDefault="00FF04B3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58177B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:rsidR="0058177B" w:rsidRPr="00F052AA" w:rsidRDefault="00AF0758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58177B"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58177B"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:rsidR="0058177B" w:rsidRPr="00CD6B69" w:rsidRDefault="00AF0758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43" w:history="1">
                        <w:r w:rsidR="0058177B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 w:rsidR="0058177B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="0058177B"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:rsidR="0058177B" w:rsidRPr="00F4325E" w:rsidRDefault="0058177B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58177B" w:rsidRPr="00F4325E" w:rsidRDefault="0058177B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:rsidR="0058177B" w:rsidRPr="00443E02" w:rsidRDefault="00FF04B3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58177B" w:rsidRPr="00443E0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  <w:r w:rsidR="0058177B" w:rsidRPr="00443E0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58177B" w:rsidRPr="00D9491D" w:rsidRDefault="00FF04B3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58177B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:rsidR="0058177B" w:rsidRPr="00D9491D" w:rsidRDefault="00FF04B3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58177B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:rsidR="0058177B" w:rsidRPr="004033FD" w:rsidRDefault="0058177B" w:rsidP="003138BE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</w:p>
                    <w:p w:rsidR="0058177B" w:rsidRDefault="0058177B" w:rsidP="00896319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C06794" w14:textId="77777777" w:rsidR="00896319" w:rsidRPr="00821E99" w:rsidRDefault="00896319" w:rsidP="00896319">
      <w:pPr>
        <w:spacing w:after="100" w:afterAutospacing="1"/>
        <w:rPr>
          <w:sz w:val="20"/>
          <w:lang w:val="en-US"/>
        </w:rPr>
      </w:pPr>
    </w:p>
    <w:sectPr w:rsidR="00896319" w:rsidRPr="00821E99" w:rsidSect="00896319">
      <w:headerReference w:type="default" r:id="rId47"/>
      <w:pgSz w:w="11906" w:h="16838" w:code="9"/>
      <w:pgMar w:top="720" w:right="3119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5AC2" w14:textId="77777777" w:rsidR="00DA3505" w:rsidRDefault="00DA3505" w:rsidP="000662E2">
      <w:pPr>
        <w:spacing w:after="0" w:line="240" w:lineRule="auto"/>
      </w:pPr>
      <w:r>
        <w:separator/>
      </w:r>
    </w:p>
  </w:endnote>
  <w:endnote w:type="continuationSeparator" w:id="0">
    <w:p w14:paraId="299B9A83" w14:textId="77777777" w:rsidR="00DA3505" w:rsidRDefault="00DA350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432225"/>
      <w:docPartObj>
        <w:docPartGallery w:val="Page Numbers (Bottom of Page)"/>
        <w:docPartUnique/>
      </w:docPartObj>
    </w:sdtPr>
    <w:sdtEndPr/>
    <w:sdtContent>
      <w:p w14:paraId="6C596B88" w14:textId="031A50CB" w:rsidR="0058177B" w:rsidRDefault="00AF0758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58177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D416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399814"/>
      <w:docPartObj>
        <w:docPartGallery w:val="Page Numbers (Bottom of Page)"/>
        <w:docPartUnique/>
      </w:docPartObj>
    </w:sdtPr>
    <w:sdtEndPr/>
    <w:sdtContent>
      <w:p w14:paraId="5056041D" w14:textId="76646526" w:rsidR="0058177B" w:rsidRDefault="00AF0758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58177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27A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0FDFF" w14:textId="77777777" w:rsidR="00DA3505" w:rsidRDefault="00DA3505" w:rsidP="000662E2">
      <w:pPr>
        <w:spacing w:after="0" w:line="240" w:lineRule="auto"/>
      </w:pPr>
      <w:r>
        <w:separator/>
      </w:r>
    </w:p>
  </w:footnote>
  <w:footnote w:type="continuationSeparator" w:id="0">
    <w:p w14:paraId="0CF59957" w14:textId="77777777" w:rsidR="00DA3505" w:rsidRDefault="00DA3505" w:rsidP="000662E2">
      <w:pPr>
        <w:spacing w:after="0" w:line="240" w:lineRule="auto"/>
      </w:pPr>
      <w:r>
        <w:continuationSeparator/>
      </w:r>
    </w:p>
  </w:footnote>
  <w:footnote w:id="1">
    <w:p w14:paraId="3FE3A713" w14:textId="77777777" w:rsidR="0058177B" w:rsidRPr="00771E98" w:rsidRDefault="0058177B" w:rsidP="006F7924">
      <w:pPr>
        <w:spacing w:after="0" w:line="240" w:lineRule="auto"/>
        <w:rPr>
          <w:rFonts w:eastAsia="Calibri" w:cs="Calibri"/>
          <w:sz w:val="16"/>
          <w:szCs w:val="20"/>
        </w:rPr>
      </w:pPr>
      <w:r w:rsidRPr="006A7060">
        <w:rPr>
          <w:rFonts w:eastAsia="Calibri" w:cs="Calibri"/>
          <w:sz w:val="16"/>
          <w:szCs w:val="20"/>
          <w:vertAlign w:val="superscript"/>
        </w:rPr>
        <w:footnoteRef/>
      </w:r>
      <w:r w:rsidRPr="006A7060">
        <w:rPr>
          <w:rFonts w:eastAsia="Calibri" w:cs="Calibri"/>
          <w:sz w:val="16"/>
          <w:szCs w:val="20"/>
        </w:rPr>
        <w:t xml:space="preserve"> </w:t>
      </w:r>
      <w:r w:rsidRPr="006F7924">
        <w:rPr>
          <w:rFonts w:eastAsia="Calibri" w:cs="Calibri"/>
          <w:sz w:val="16"/>
          <w:szCs w:val="20"/>
        </w:rPr>
        <w:t xml:space="preserve">Zebrane dane pochodzą z </w:t>
      </w:r>
      <w:r>
        <w:rPr>
          <w:rFonts w:eastAsia="Calibri" w:cs="Calibri"/>
          <w:sz w:val="16"/>
          <w:szCs w:val="20"/>
        </w:rPr>
        <w:t xml:space="preserve">dobrowolnych </w:t>
      </w:r>
      <w:r w:rsidRPr="006F7924">
        <w:rPr>
          <w:rFonts w:eastAsia="Calibri" w:cs="Calibri"/>
          <w:sz w:val="16"/>
          <w:szCs w:val="20"/>
        </w:rPr>
        <w:t xml:space="preserve">odpowiedzi </w:t>
      </w:r>
      <w:r>
        <w:rPr>
          <w:rFonts w:eastAsia="Calibri" w:cs="Calibri"/>
          <w:sz w:val="16"/>
          <w:szCs w:val="20"/>
        </w:rPr>
        <w:t xml:space="preserve">jednostek sprawozdawczych </w:t>
      </w:r>
      <w:r w:rsidRPr="006F7924">
        <w:rPr>
          <w:rFonts w:eastAsia="Calibri" w:cs="Calibri"/>
          <w:sz w:val="16"/>
          <w:szCs w:val="20"/>
        </w:rPr>
        <w:t xml:space="preserve">na cztery dodatkowe pytania dołączone na Portalu Sprawozdawczym do badania „Popyt na pracę”. Na pytania dotyczące wpływu </w:t>
      </w:r>
      <w:r w:rsidR="00C04350">
        <w:rPr>
          <w:rFonts w:eastAsia="Calibri" w:cs="Calibri"/>
          <w:sz w:val="16"/>
          <w:szCs w:val="20"/>
        </w:rPr>
        <w:t xml:space="preserve">sytuacji </w:t>
      </w:r>
      <w:r w:rsidRPr="006F7924">
        <w:rPr>
          <w:rFonts w:eastAsia="Calibri" w:cs="Calibri"/>
          <w:sz w:val="16"/>
          <w:szCs w:val="20"/>
        </w:rPr>
        <w:t>pandemi</w:t>
      </w:r>
      <w:r w:rsidR="00C04350">
        <w:rPr>
          <w:rFonts w:eastAsia="Calibri" w:cs="Calibri"/>
          <w:sz w:val="16"/>
          <w:szCs w:val="20"/>
        </w:rPr>
        <w:t>cznej</w:t>
      </w:r>
      <w:r w:rsidRPr="006F7924">
        <w:rPr>
          <w:rFonts w:eastAsia="Calibri" w:cs="Calibri"/>
          <w:sz w:val="16"/>
          <w:szCs w:val="20"/>
        </w:rPr>
        <w:t xml:space="preserve"> na sposób </w:t>
      </w:r>
      <w:r w:rsidR="00001B27">
        <w:rPr>
          <w:rFonts w:eastAsia="Calibri" w:cs="Calibri"/>
          <w:sz w:val="16"/>
          <w:szCs w:val="20"/>
        </w:rPr>
        <w:t xml:space="preserve">funkcjonowania </w:t>
      </w:r>
      <w:r w:rsidRPr="006F7924">
        <w:rPr>
          <w:rFonts w:eastAsia="Calibri" w:cs="Calibri"/>
          <w:sz w:val="16"/>
          <w:szCs w:val="20"/>
        </w:rPr>
        <w:t>przedsiębiorstw odpowiedzi udzielił</w:t>
      </w:r>
      <w:r>
        <w:rPr>
          <w:rFonts w:eastAsia="Calibri" w:cs="Calibri"/>
          <w:sz w:val="16"/>
          <w:szCs w:val="20"/>
        </w:rPr>
        <w:t xml:space="preserve">a połowa </w:t>
      </w:r>
      <w:r w:rsidRPr="006F7924">
        <w:rPr>
          <w:rFonts w:eastAsia="Calibri" w:cs="Calibri"/>
          <w:sz w:val="16"/>
          <w:szCs w:val="20"/>
        </w:rPr>
        <w:t>jednostek, które wypełniły sprawozdania.</w:t>
      </w:r>
    </w:p>
  </w:footnote>
  <w:footnote w:id="2">
    <w:p w14:paraId="1B8D5BB9" w14:textId="77777777" w:rsidR="00B10033" w:rsidRDefault="00B10033" w:rsidP="00B10033">
      <w:r>
        <w:rPr>
          <w:rStyle w:val="Odwoanieprzypisudolnego"/>
        </w:rPr>
        <w:footnoteRef/>
      </w:r>
      <w:r>
        <w:t xml:space="preserve"> </w:t>
      </w:r>
      <w:r>
        <w:rPr>
          <w:rFonts w:eastAsia="Calibri" w:cs="Calibri"/>
          <w:sz w:val="16"/>
          <w:szCs w:val="20"/>
        </w:rPr>
        <w:t xml:space="preserve">W badaniu jednostkami sprawozdawczymi są podmioty gospodarki narodowej lub ich jednostki lokalne.  </w:t>
      </w:r>
    </w:p>
  </w:footnote>
  <w:footnote w:id="3">
    <w:p w14:paraId="19047731" w14:textId="77777777" w:rsidR="0058177B" w:rsidRPr="00833EE8" w:rsidRDefault="0058177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33EE8">
        <w:rPr>
          <w:sz w:val="16"/>
          <w:szCs w:val="16"/>
        </w:rPr>
        <w:t>Polska Klasyfikacja Działalności</w:t>
      </w:r>
      <w:r w:rsidR="00E975A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0C4D5" w14:textId="77777777" w:rsidR="0058177B" w:rsidRDefault="00B067C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97C6A1" wp14:editId="2CABFB3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4EB9F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09BBDE06" w14:textId="77777777" w:rsidR="0058177B" w:rsidRDefault="00581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EEA8C" w14:textId="77777777" w:rsidR="0058177B" w:rsidRDefault="00B067C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D10FAC" wp14:editId="5B53172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11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C67AA0" w14:textId="77777777" w:rsidR="0058177B" w:rsidRPr="003C6C8D" w:rsidRDefault="006852BA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INFORMACJA SYGNALNA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5D5723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6DjA2UkG&#10;AAAk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58177B" w:rsidRPr="003C6C8D" w:rsidRDefault="006852BA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INFORMACJA SYGNALNA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DABC23B" wp14:editId="61471877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4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43F0C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58177B">
      <w:rPr>
        <w:noProof/>
        <w:lang w:eastAsia="pl-PL"/>
      </w:rPr>
      <w:drawing>
        <wp:inline distT="0" distB="0" distL="0" distR="0" wp14:anchorId="7F826E8F" wp14:editId="49D86247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8CEAE" w14:textId="77777777" w:rsidR="0058177B" w:rsidRDefault="00B067C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D3F213A" wp14:editId="49EA62F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47E71" w14:textId="77777777" w:rsidR="0058177B" w:rsidRPr="00C97596" w:rsidRDefault="00036BB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 w:rsidR="0058177B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58177B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58177B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BE4B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Z6AO&#10;ixECAAD/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:rsidR="0058177B" w:rsidRPr="00C97596" w:rsidRDefault="00036BB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 w:rsidR="0058177B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58177B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58177B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3975B" w14:textId="77777777" w:rsidR="0058177B" w:rsidRDefault="0058177B">
    <w:pPr>
      <w:pStyle w:val="Nagwek"/>
    </w:pPr>
  </w:p>
  <w:p w14:paraId="2ED235BB" w14:textId="77777777" w:rsidR="0058177B" w:rsidRDefault="00581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131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122E69"/>
    <w:multiLevelType w:val="hybridMultilevel"/>
    <w:tmpl w:val="6064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45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39D"/>
    <w:rsid w:val="000007C0"/>
    <w:rsid w:val="00000AAF"/>
    <w:rsid w:val="0000175F"/>
    <w:rsid w:val="00001B27"/>
    <w:rsid w:val="00001C5B"/>
    <w:rsid w:val="00003437"/>
    <w:rsid w:val="00004792"/>
    <w:rsid w:val="0000579F"/>
    <w:rsid w:val="000067CC"/>
    <w:rsid w:val="0000696A"/>
    <w:rsid w:val="0000709F"/>
    <w:rsid w:val="000108B8"/>
    <w:rsid w:val="00010A6D"/>
    <w:rsid w:val="00013C17"/>
    <w:rsid w:val="000152F5"/>
    <w:rsid w:val="00016877"/>
    <w:rsid w:val="00016F8D"/>
    <w:rsid w:val="00017126"/>
    <w:rsid w:val="000209D9"/>
    <w:rsid w:val="000222A1"/>
    <w:rsid w:val="0002571D"/>
    <w:rsid w:val="000261B9"/>
    <w:rsid w:val="00027559"/>
    <w:rsid w:val="000365E5"/>
    <w:rsid w:val="0003678C"/>
    <w:rsid w:val="00036BB2"/>
    <w:rsid w:val="000418A7"/>
    <w:rsid w:val="0004582E"/>
    <w:rsid w:val="000470AA"/>
    <w:rsid w:val="000478E2"/>
    <w:rsid w:val="00047E5C"/>
    <w:rsid w:val="00050479"/>
    <w:rsid w:val="00051143"/>
    <w:rsid w:val="00055100"/>
    <w:rsid w:val="00055DAC"/>
    <w:rsid w:val="000577FF"/>
    <w:rsid w:val="00057A0F"/>
    <w:rsid w:val="00057C8B"/>
    <w:rsid w:val="00057CA1"/>
    <w:rsid w:val="000602A6"/>
    <w:rsid w:val="0006173B"/>
    <w:rsid w:val="00063B3D"/>
    <w:rsid w:val="000662E2"/>
    <w:rsid w:val="00066406"/>
    <w:rsid w:val="00066883"/>
    <w:rsid w:val="00067664"/>
    <w:rsid w:val="00070356"/>
    <w:rsid w:val="0007120C"/>
    <w:rsid w:val="00074146"/>
    <w:rsid w:val="00074DD8"/>
    <w:rsid w:val="000752D7"/>
    <w:rsid w:val="000774A3"/>
    <w:rsid w:val="0007796E"/>
    <w:rsid w:val="000806F7"/>
    <w:rsid w:val="00080D2C"/>
    <w:rsid w:val="00081311"/>
    <w:rsid w:val="0008177B"/>
    <w:rsid w:val="00081AA0"/>
    <w:rsid w:val="0008215F"/>
    <w:rsid w:val="00083065"/>
    <w:rsid w:val="00084529"/>
    <w:rsid w:val="00085332"/>
    <w:rsid w:val="00085EF9"/>
    <w:rsid w:val="0009020B"/>
    <w:rsid w:val="00092B56"/>
    <w:rsid w:val="0009338B"/>
    <w:rsid w:val="000949F2"/>
    <w:rsid w:val="00095598"/>
    <w:rsid w:val="00095F19"/>
    <w:rsid w:val="0009653F"/>
    <w:rsid w:val="00096E44"/>
    <w:rsid w:val="0009701C"/>
    <w:rsid w:val="00097AD1"/>
    <w:rsid w:val="00097F3A"/>
    <w:rsid w:val="000A042B"/>
    <w:rsid w:val="000A0800"/>
    <w:rsid w:val="000A1118"/>
    <w:rsid w:val="000A1E5E"/>
    <w:rsid w:val="000A390E"/>
    <w:rsid w:val="000A47A4"/>
    <w:rsid w:val="000A6588"/>
    <w:rsid w:val="000B03F8"/>
    <w:rsid w:val="000B0727"/>
    <w:rsid w:val="000B1979"/>
    <w:rsid w:val="000B1D4E"/>
    <w:rsid w:val="000B2D0D"/>
    <w:rsid w:val="000B5A27"/>
    <w:rsid w:val="000B6511"/>
    <w:rsid w:val="000B7849"/>
    <w:rsid w:val="000C0FA3"/>
    <w:rsid w:val="000C10CC"/>
    <w:rsid w:val="000C114B"/>
    <w:rsid w:val="000C135D"/>
    <w:rsid w:val="000C1800"/>
    <w:rsid w:val="000C2A75"/>
    <w:rsid w:val="000C5BEF"/>
    <w:rsid w:val="000C625D"/>
    <w:rsid w:val="000C6C59"/>
    <w:rsid w:val="000D03A8"/>
    <w:rsid w:val="000D08B5"/>
    <w:rsid w:val="000D0EA4"/>
    <w:rsid w:val="000D1D43"/>
    <w:rsid w:val="000D1EE8"/>
    <w:rsid w:val="000D225C"/>
    <w:rsid w:val="000D2A5C"/>
    <w:rsid w:val="000D33BD"/>
    <w:rsid w:val="000D46CC"/>
    <w:rsid w:val="000D7B23"/>
    <w:rsid w:val="000E063B"/>
    <w:rsid w:val="000E0918"/>
    <w:rsid w:val="000E15F9"/>
    <w:rsid w:val="000E1846"/>
    <w:rsid w:val="000E1C72"/>
    <w:rsid w:val="000E203F"/>
    <w:rsid w:val="000E33D1"/>
    <w:rsid w:val="000E3A3B"/>
    <w:rsid w:val="000E3BAF"/>
    <w:rsid w:val="000E4A4F"/>
    <w:rsid w:val="000E4D75"/>
    <w:rsid w:val="000E6369"/>
    <w:rsid w:val="000E63BE"/>
    <w:rsid w:val="000E6C14"/>
    <w:rsid w:val="000E7C94"/>
    <w:rsid w:val="000F0331"/>
    <w:rsid w:val="000F4924"/>
    <w:rsid w:val="001011C3"/>
    <w:rsid w:val="00101C16"/>
    <w:rsid w:val="00102F5D"/>
    <w:rsid w:val="00103D81"/>
    <w:rsid w:val="0010704A"/>
    <w:rsid w:val="001077BA"/>
    <w:rsid w:val="00107E9C"/>
    <w:rsid w:val="00110D87"/>
    <w:rsid w:val="00112C5D"/>
    <w:rsid w:val="00112D53"/>
    <w:rsid w:val="001141E1"/>
    <w:rsid w:val="00114DB9"/>
    <w:rsid w:val="00116087"/>
    <w:rsid w:val="00116403"/>
    <w:rsid w:val="00116429"/>
    <w:rsid w:val="00117253"/>
    <w:rsid w:val="0011774C"/>
    <w:rsid w:val="00120018"/>
    <w:rsid w:val="001207E6"/>
    <w:rsid w:val="00120F29"/>
    <w:rsid w:val="00123680"/>
    <w:rsid w:val="0012456B"/>
    <w:rsid w:val="00124A4A"/>
    <w:rsid w:val="00130296"/>
    <w:rsid w:val="00130CFA"/>
    <w:rsid w:val="001340F3"/>
    <w:rsid w:val="00137585"/>
    <w:rsid w:val="001423B6"/>
    <w:rsid w:val="00142CF8"/>
    <w:rsid w:val="0014340C"/>
    <w:rsid w:val="00144786"/>
    <w:rsid w:val="001448A7"/>
    <w:rsid w:val="00145199"/>
    <w:rsid w:val="00145D56"/>
    <w:rsid w:val="00146621"/>
    <w:rsid w:val="00146EBA"/>
    <w:rsid w:val="001517D7"/>
    <w:rsid w:val="00152273"/>
    <w:rsid w:val="0015278E"/>
    <w:rsid w:val="001548DC"/>
    <w:rsid w:val="00154CBD"/>
    <w:rsid w:val="00155C73"/>
    <w:rsid w:val="00155DE7"/>
    <w:rsid w:val="00156B5A"/>
    <w:rsid w:val="00160538"/>
    <w:rsid w:val="00160BC0"/>
    <w:rsid w:val="00162325"/>
    <w:rsid w:val="00164438"/>
    <w:rsid w:val="001654FF"/>
    <w:rsid w:val="00166A85"/>
    <w:rsid w:val="00166B52"/>
    <w:rsid w:val="00166FF5"/>
    <w:rsid w:val="00167B44"/>
    <w:rsid w:val="00167E6B"/>
    <w:rsid w:val="00171113"/>
    <w:rsid w:val="0017146B"/>
    <w:rsid w:val="00173B46"/>
    <w:rsid w:val="0017736A"/>
    <w:rsid w:val="00180628"/>
    <w:rsid w:val="00181114"/>
    <w:rsid w:val="0018450A"/>
    <w:rsid w:val="00184870"/>
    <w:rsid w:val="00190A9B"/>
    <w:rsid w:val="00191D83"/>
    <w:rsid w:val="00193964"/>
    <w:rsid w:val="001951DA"/>
    <w:rsid w:val="001A1019"/>
    <w:rsid w:val="001A4E0B"/>
    <w:rsid w:val="001A5363"/>
    <w:rsid w:val="001A583C"/>
    <w:rsid w:val="001A7D30"/>
    <w:rsid w:val="001B143B"/>
    <w:rsid w:val="001B33FE"/>
    <w:rsid w:val="001B545F"/>
    <w:rsid w:val="001B5A69"/>
    <w:rsid w:val="001C0C2B"/>
    <w:rsid w:val="001C3269"/>
    <w:rsid w:val="001C4323"/>
    <w:rsid w:val="001C6F77"/>
    <w:rsid w:val="001D0BF1"/>
    <w:rsid w:val="001D1DB4"/>
    <w:rsid w:val="001D23C7"/>
    <w:rsid w:val="001D4169"/>
    <w:rsid w:val="001D4667"/>
    <w:rsid w:val="001D4D4D"/>
    <w:rsid w:val="001D57C7"/>
    <w:rsid w:val="001D61CD"/>
    <w:rsid w:val="001D7A1D"/>
    <w:rsid w:val="001E0552"/>
    <w:rsid w:val="001E3261"/>
    <w:rsid w:val="001E4425"/>
    <w:rsid w:val="001E51FB"/>
    <w:rsid w:val="001E56BD"/>
    <w:rsid w:val="001E56DA"/>
    <w:rsid w:val="001F2CFD"/>
    <w:rsid w:val="001F2FB7"/>
    <w:rsid w:val="001F3173"/>
    <w:rsid w:val="001F4727"/>
    <w:rsid w:val="001F51C5"/>
    <w:rsid w:val="001F7246"/>
    <w:rsid w:val="00200B49"/>
    <w:rsid w:val="00200ED3"/>
    <w:rsid w:val="002010D3"/>
    <w:rsid w:val="002035DA"/>
    <w:rsid w:val="002075A6"/>
    <w:rsid w:val="00210349"/>
    <w:rsid w:val="00210BDB"/>
    <w:rsid w:val="00213274"/>
    <w:rsid w:val="0021425D"/>
    <w:rsid w:val="00215D66"/>
    <w:rsid w:val="002171B2"/>
    <w:rsid w:val="002174B7"/>
    <w:rsid w:val="00220852"/>
    <w:rsid w:val="00222FC4"/>
    <w:rsid w:val="0022355E"/>
    <w:rsid w:val="0022361E"/>
    <w:rsid w:val="00224759"/>
    <w:rsid w:val="0022553E"/>
    <w:rsid w:val="002256CA"/>
    <w:rsid w:val="00225DC7"/>
    <w:rsid w:val="00227183"/>
    <w:rsid w:val="00227760"/>
    <w:rsid w:val="00227BC3"/>
    <w:rsid w:val="00231E35"/>
    <w:rsid w:val="00233D24"/>
    <w:rsid w:val="00236000"/>
    <w:rsid w:val="00237B2E"/>
    <w:rsid w:val="00237B50"/>
    <w:rsid w:val="00237F82"/>
    <w:rsid w:val="00242BB0"/>
    <w:rsid w:val="00242F57"/>
    <w:rsid w:val="00244E2E"/>
    <w:rsid w:val="002506B6"/>
    <w:rsid w:val="002538C1"/>
    <w:rsid w:val="00256FC5"/>
    <w:rsid w:val="002574F9"/>
    <w:rsid w:val="00260AB5"/>
    <w:rsid w:val="00260B59"/>
    <w:rsid w:val="002611F7"/>
    <w:rsid w:val="00264BF5"/>
    <w:rsid w:val="0026528C"/>
    <w:rsid w:val="00265DAD"/>
    <w:rsid w:val="0026719B"/>
    <w:rsid w:val="00271696"/>
    <w:rsid w:val="002729CC"/>
    <w:rsid w:val="002767D7"/>
    <w:rsid w:val="00276811"/>
    <w:rsid w:val="00276C28"/>
    <w:rsid w:val="0027737D"/>
    <w:rsid w:val="00277490"/>
    <w:rsid w:val="0027794A"/>
    <w:rsid w:val="0028172E"/>
    <w:rsid w:val="0028223C"/>
    <w:rsid w:val="00282699"/>
    <w:rsid w:val="00283B0B"/>
    <w:rsid w:val="00285903"/>
    <w:rsid w:val="00287274"/>
    <w:rsid w:val="00290F4A"/>
    <w:rsid w:val="002926DF"/>
    <w:rsid w:val="0029340B"/>
    <w:rsid w:val="0029433C"/>
    <w:rsid w:val="002945DD"/>
    <w:rsid w:val="00295964"/>
    <w:rsid w:val="00296155"/>
    <w:rsid w:val="00296697"/>
    <w:rsid w:val="002A2777"/>
    <w:rsid w:val="002A559A"/>
    <w:rsid w:val="002A7FDA"/>
    <w:rsid w:val="002B0472"/>
    <w:rsid w:val="002B161F"/>
    <w:rsid w:val="002B2440"/>
    <w:rsid w:val="002B2F57"/>
    <w:rsid w:val="002B378E"/>
    <w:rsid w:val="002B4D7D"/>
    <w:rsid w:val="002B55DF"/>
    <w:rsid w:val="002B6B12"/>
    <w:rsid w:val="002B71AF"/>
    <w:rsid w:val="002C3683"/>
    <w:rsid w:val="002C384A"/>
    <w:rsid w:val="002C5CF0"/>
    <w:rsid w:val="002C775E"/>
    <w:rsid w:val="002D2754"/>
    <w:rsid w:val="002D790E"/>
    <w:rsid w:val="002E077C"/>
    <w:rsid w:val="002E08CA"/>
    <w:rsid w:val="002E35B8"/>
    <w:rsid w:val="002E3FF6"/>
    <w:rsid w:val="002E533D"/>
    <w:rsid w:val="002E5BC0"/>
    <w:rsid w:val="002E6140"/>
    <w:rsid w:val="002E6985"/>
    <w:rsid w:val="002E71B6"/>
    <w:rsid w:val="002F093C"/>
    <w:rsid w:val="002F0C2F"/>
    <w:rsid w:val="002F2EF8"/>
    <w:rsid w:val="002F315F"/>
    <w:rsid w:val="002F4742"/>
    <w:rsid w:val="002F77A4"/>
    <w:rsid w:val="002F77C8"/>
    <w:rsid w:val="003003EF"/>
    <w:rsid w:val="0030201A"/>
    <w:rsid w:val="0030316D"/>
    <w:rsid w:val="00304F22"/>
    <w:rsid w:val="00306C7C"/>
    <w:rsid w:val="00306F19"/>
    <w:rsid w:val="0030788D"/>
    <w:rsid w:val="00307E86"/>
    <w:rsid w:val="00312ADE"/>
    <w:rsid w:val="003138BE"/>
    <w:rsid w:val="00313A4D"/>
    <w:rsid w:val="00320972"/>
    <w:rsid w:val="00321BB4"/>
    <w:rsid w:val="00322EDD"/>
    <w:rsid w:val="00323518"/>
    <w:rsid w:val="003272D1"/>
    <w:rsid w:val="00330893"/>
    <w:rsid w:val="00330BDE"/>
    <w:rsid w:val="00332320"/>
    <w:rsid w:val="00332C4E"/>
    <w:rsid w:val="0033352A"/>
    <w:rsid w:val="00340353"/>
    <w:rsid w:val="003416B9"/>
    <w:rsid w:val="00342458"/>
    <w:rsid w:val="003435EB"/>
    <w:rsid w:val="00343FF2"/>
    <w:rsid w:val="003442B8"/>
    <w:rsid w:val="00346B6B"/>
    <w:rsid w:val="00347D72"/>
    <w:rsid w:val="00351CB1"/>
    <w:rsid w:val="00352387"/>
    <w:rsid w:val="00352E16"/>
    <w:rsid w:val="00353C98"/>
    <w:rsid w:val="00357611"/>
    <w:rsid w:val="003579FF"/>
    <w:rsid w:val="003602A6"/>
    <w:rsid w:val="00361ABB"/>
    <w:rsid w:val="0036334A"/>
    <w:rsid w:val="00363C56"/>
    <w:rsid w:val="00366A3B"/>
    <w:rsid w:val="00367237"/>
    <w:rsid w:val="0037077F"/>
    <w:rsid w:val="00370A3A"/>
    <w:rsid w:val="00372076"/>
    <w:rsid w:val="00372D40"/>
    <w:rsid w:val="00373882"/>
    <w:rsid w:val="003742DF"/>
    <w:rsid w:val="00374E0E"/>
    <w:rsid w:val="00375C03"/>
    <w:rsid w:val="00375CF2"/>
    <w:rsid w:val="003768E5"/>
    <w:rsid w:val="00381C9F"/>
    <w:rsid w:val="003824EC"/>
    <w:rsid w:val="003843DB"/>
    <w:rsid w:val="00384444"/>
    <w:rsid w:val="00390F9F"/>
    <w:rsid w:val="00393761"/>
    <w:rsid w:val="00395C72"/>
    <w:rsid w:val="00395DA9"/>
    <w:rsid w:val="00397D18"/>
    <w:rsid w:val="003A1B36"/>
    <w:rsid w:val="003A20C8"/>
    <w:rsid w:val="003A2750"/>
    <w:rsid w:val="003A34BF"/>
    <w:rsid w:val="003A385C"/>
    <w:rsid w:val="003A4B6D"/>
    <w:rsid w:val="003A76FA"/>
    <w:rsid w:val="003B1454"/>
    <w:rsid w:val="003B37F0"/>
    <w:rsid w:val="003B4687"/>
    <w:rsid w:val="003B4C55"/>
    <w:rsid w:val="003B4E58"/>
    <w:rsid w:val="003B6426"/>
    <w:rsid w:val="003B7F1E"/>
    <w:rsid w:val="003C02E7"/>
    <w:rsid w:val="003C051C"/>
    <w:rsid w:val="003C063E"/>
    <w:rsid w:val="003C30BF"/>
    <w:rsid w:val="003C59E0"/>
    <w:rsid w:val="003C6C8D"/>
    <w:rsid w:val="003D0DA7"/>
    <w:rsid w:val="003D2FED"/>
    <w:rsid w:val="003D4F95"/>
    <w:rsid w:val="003D5A87"/>
    <w:rsid w:val="003D5F42"/>
    <w:rsid w:val="003D60A9"/>
    <w:rsid w:val="003D6798"/>
    <w:rsid w:val="003E2834"/>
    <w:rsid w:val="003E5366"/>
    <w:rsid w:val="003E72AF"/>
    <w:rsid w:val="003E77D0"/>
    <w:rsid w:val="003E7CFD"/>
    <w:rsid w:val="003F0B35"/>
    <w:rsid w:val="003F0C73"/>
    <w:rsid w:val="003F2AC6"/>
    <w:rsid w:val="003F2EC0"/>
    <w:rsid w:val="003F352F"/>
    <w:rsid w:val="003F38EF"/>
    <w:rsid w:val="003F4C97"/>
    <w:rsid w:val="003F6688"/>
    <w:rsid w:val="003F7FE6"/>
    <w:rsid w:val="00400193"/>
    <w:rsid w:val="004002D2"/>
    <w:rsid w:val="00400E6F"/>
    <w:rsid w:val="00402D94"/>
    <w:rsid w:val="0041005F"/>
    <w:rsid w:val="00412039"/>
    <w:rsid w:val="00412AD2"/>
    <w:rsid w:val="004130C3"/>
    <w:rsid w:val="004179C7"/>
    <w:rsid w:val="00420A14"/>
    <w:rsid w:val="00421145"/>
    <w:rsid w:val="004212E7"/>
    <w:rsid w:val="0042209C"/>
    <w:rsid w:val="004232DD"/>
    <w:rsid w:val="0042446D"/>
    <w:rsid w:val="00424AA9"/>
    <w:rsid w:val="00425722"/>
    <w:rsid w:val="004269A6"/>
    <w:rsid w:val="00426AC8"/>
    <w:rsid w:val="004278F7"/>
    <w:rsid w:val="00427BF8"/>
    <w:rsid w:val="00430BBD"/>
    <w:rsid w:val="004310E2"/>
    <w:rsid w:val="00431C02"/>
    <w:rsid w:val="00431D38"/>
    <w:rsid w:val="0043458F"/>
    <w:rsid w:val="004348C3"/>
    <w:rsid w:val="00435F41"/>
    <w:rsid w:val="00437395"/>
    <w:rsid w:val="00441640"/>
    <w:rsid w:val="004427D4"/>
    <w:rsid w:val="004437F4"/>
    <w:rsid w:val="00443C2D"/>
    <w:rsid w:val="004445C1"/>
    <w:rsid w:val="00444C2C"/>
    <w:rsid w:val="00445047"/>
    <w:rsid w:val="0044538E"/>
    <w:rsid w:val="00450597"/>
    <w:rsid w:val="0045096B"/>
    <w:rsid w:val="00451831"/>
    <w:rsid w:val="00452B51"/>
    <w:rsid w:val="004539AB"/>
    <w:rsid w:val="00453F30"/>
    <w:rsid w:val="0045406B"/>
    <w:rsid w:val="00455087"/>
    <w:rsid w:val="004560FC"/>
    <w:rsid w:val="00456DCD"/>
    <w:rsid w:val="0045748E"/>
    <w:rsid w:val="00460F7B"/>
    <w:rsid w:val="0046293C"/>
    <w:rsid w:val="00463E39"/>
    <w:rsid w:val="004657FC"/>
    <w:rsid w:val="00466FDC"/>
    <w:rsid w:val="004703A3"/>
    <w:rsid w:val="00472017"/>
    <w:rsid w:val="00472342"/>
    <w:rsid w:val="004729A0"/>
    <w:rsid w:val="00472CF1"/>
    <w:rsid w:val="00472FD7"/>
    <w:rsid w:val="004730FA"/>
    <w:rsid w:val="004733F6"/>
    <w:rsid w:val="00474E69"/>
    <w:rsid w:val="004756E4"/>
    <w:rsid w:val="004761B3"/>
    <w:rsid w:val="00476DE7"/>
    <w:rsid w:val="004772D4"/>
    <w:rsid w:val="004776A1"/>
    <w:rsid w:val="0048019D"/>
    <w:rsid w:val="004811C4"/>
    <w:rsid w:val="004833EE"/>
    <w:rsid w:val="004840D0"/>
    <w:rsid w:val="004842B4"/>
    <w:rsid w:val="00484C91"/>
    <w:rsid w:val="00484E5F"/>
    <w:rsid w:val="004858E8"/>
    <w:rsid w:val="00485EA3"/>
    <w:rsid w:val="004864B8"/>
    <w:rsid w:val="00487600"/>
    <w:rsid w:val="00487F3E"/>
    <w:rsid w:val="004902E4"/>
    <w:rsid w:val="00492B5F"/>
    <w:rsid w:val="00492F53"/>
    <w:rsid w:val="004947AD"/>
    <w:rsid w:val="0049621B"/>
    <w:rsid w:val="00496648"/>
    <w:rsid w:val="00496AE7"/>
    <w:rsid w:val="00497A35"/>
    <w:rsid w:val="004A0224"/>
    <w:rsid w:val="004A036A"/>
    <w:rsid w:val="004A195B"/>
    <w:rsid w:val="004A2422"/>
    <w:rsid w:val="004A43CB"/>
    <w:rsid w:val="004A4688"/>
    <w:rsid w:val="004A57A6"/>
    <w:rsid w:val="004B04C3"/>
    <w:rsid w:val="004B4B9F"/>
    <w:rsid w:val="004B79D2"/>
    <w:rsid w:val="004C1895"/>
    <w:rsid w:val="004C3D90"/>
    <w:rsid w:val="004C4DD2"/>
    <w:rsid w:val="004C60A8"/>
    <w:rsid w:val="004C6D40"/>
    <w:rsid w:val="004C772C"/>
    <w:rsid w:val="004D1EA4"/>
    <w:rsid w:val="004D432B"/>
    <w:rsid w:val="004D666A"/>
    <w:rsid w:val="004D79B1"/>
    <w:rsid w:val="004E0C48"/>
    <w:rsid w:val="004E0EAC"/>
    <w:rsid w:val="004E2986"/>
    <w:rsid w:val="004E47AC"/>
    <w:rsid w:val="004F0C3C"/>
    <w:rsid w:val="004F2C39"/>
    <w:rsid w:val="004F433E"/>
    <w:rsid w:val="004F56A9"/>
    <w:rsid w:val="004F63FC"/>
    <w:rsid w:val="004F7B00"/>
    <w:rsid w:val="00500434"/>
    <w:rsid w:val="005008FB"/>
    <w:rsid w:val="00501AC8"/>
    <w:rsid w:val="005025BD"/>
    <w:rsid w:val="0050291B"/>
    <w:rsid w:val="00504CC0"/>
    <w:rsid w:val="00505A92"/>
    <w:rsid w:val="00505AA4"/>
    <w:rsid w:val="00510037"/>
    <w:rsid w:val="00510A94"/>
    <w:rsid w:val="00510B46"/>
    <w:rsid w:val="00511EB0"/>
    <w:rsid w:val="005123BD"/>
    <w:rsid w:val="00515BC5"/>
    <w:rsid w:val="005203F1"/>
    <w:rsid w:val="00521BC3"/>
    <w:rsid w:val="00526DD2"/>
    <w:rsid w:val="0052731E"/>
    <w:rsid w:val="00531170"/>
    <w:rsid w:val="0053137C"/>
    <w:rsid w:val="00532E85"/>
    <w:rsid w:val="00533632"/>
    <w:rsid w:val="00534151"/>
    <w:rsid w:val="0053462F"/>
    <w:rsid w:val="005346CE"/>
    <w:rsid w:val="0053526A"/>
    <w:rsid w:val="00535E37"/>
    <w:rsid w:val="005363D0"/>
    <w:rsid w:val="00537940"/>
    <w:rsid w:val="0054251F"/>
    <w:rsid w:val="00544E50"/>
    <w:rsid w:val="00545232"/>
    <w:rsid w:val="00550618"/>
    <w:rsid w:val="00550EF3"/>
    <w:rsid w:val="005520D8"/>
    <w:rsid w:val="00552697"/>
    <w:rsid w:val="00556CF1"/>
    <w:rsid w:val="005604D2"/>
    <w:rsid w:val="005612AC"/>
    <w:rsid w:val="005621B3"/>
    <w:rsid w:val="005624DC"/>
    <w:rsid w:val="0056643F"/>
    <w:rsid w:val="00566442"/>
    <w:rsid w:val="00566AFF"/>
    <w:rsid w:val="00566C62"/>
    <w:rsid w:val="00566E3A"/>
    <w:rsid w:val="00571346"/>
    <w:rsid w:val="005715BF"/>
    <w:rsid w:val="005736AE"/>
    <w:rsid w:val="00575435"/>
    <w:rsid w:val="00575621"/>
    <w:rsid w:val="00575F58"/>
    <w:rsid w:val="005762A7"/>
    <w:rsid w:val="00577AE2"/>
    <w:rsid w:val="0058177B"/>
    <w:rsid w:val="005829C1"/>
    <w:rsid w:val="00583D5E"/>
    <w:rsid w:val="00586D4F"/>
    <w:rsid w:val="005916D7"/>
    <w:rsid w:val="00593105"/>
    <w:rsid w:val="00593F44"/>
    <w:rsid w:val="005948F0"/>
    <w:rsid w:val="005961A2"/>
    <w:rsid w:val="00596380"/>
    <w:rsid w:val="005963D3"/>
    <w:rsid w:val="00596DA7"/>
    <w:rsid w:val="0059781E"/>
    <w:rsid w:val="005979C4"/>
    <w:rsid w:val="005A1148"/>
    <w:rsid w:val="005A15D5"/>
    <w:rsid w:val="005A3229"/>
    <w:rsid w:val="005A4A84"/>
    <w:rsid w:val="005A5463"/>
    <w:rsid w:val="005A698C"/>
    <w:rsid w:val="005A7992"/>
    <w:rsid w:val="005B051F"/>
    <w:rsid w:val="005B1150"/>
    <w:rsid w:val="005B23AB"/>
    <w:rsid w:val="005B4FED"/>
    <w:rsid w:val="005C1D3C"/>
    <w:rsid w:val="005C477E"/>
    <w:rsid w:val="005C4895"/>
    <w:rsid w:val="005C4EB3"/>
    <w:rsid w:val="005C5895"/>
    <w:rsid w:val="005D2C7C"/>
    <w:rsid w:val="005D35EE"/>
    <w:rsid w:val="005D4D88"/>
    <w:rsid w:val="005D5523"/>
    <w:rsid w:val="005D6714"/>
    <w:rsid w:val="005D67D4"/>
    <w:rsid w:val="005E022F"/>
    <w:rsid w:val="005E0799"/>
    <w:rsid w:val="005E2BC9"/>
    <w:rsid w:val="005E32E6"/>
    <w:rsid w:val="005E4621"/>
    <w:rsid w:val="005E4A84"/>
    <w:rsid w:val="005E5040"/>
    <w:rsid w:val="005F173B"/>
    <w:rsid w:val="005F5A80"/>
    <w:rsid w:val="005F70DF"/>
    <w:rsid w:val="00600EEA"/>
    <w:rsid w:val="00601EFE"/>
    <w:rsid w:val="00603EBB"/>
    <w:rsid w:val="006044FF"/>
    <w:rsid w:val="00605D4C"/>
    <w:rsid w:val="00607032"/>
    <w:rsid w:val="00607037"/>
    <w:rsid w:val="00607CC5"/>
    <w:rsid w:val="006102E5"/>
    <w:rsid w:val="00610D4E"/>
    <w:rsid w:val="00611E6B"/>
    <w:rsid w:val="00612085"/>
    <w:rsid w:val="006120D1"/>
    <w:rsid w:val="006127B0"/>
    <w:rsid w:val="006132ED"/>
    <w:rsid w:val="00613372"/>
    <w:rsid w:val="006138D3"/>
    <w:rsid w:val="00614678"/>
    <w:rsid w:val="006162A3"/>
    <w:rsid w:val="006232FA"/>
    <w:rsid w:val="006237FF"/>
    <w:rsid w:val="00625E0D"/>
    <w:rsid w:val="00630274"/>
    <w:rsid w:val="006304A6"/>
    <w:rsid w:val="00630CCB"/>
    <w:rsid w:val="00630F4E"/>
    <w:rsid w:val="00633014"/>
    <w:rsid w:val="0063437B"/>
    <w:rsid w:val="00634479"/>
    <w:rsid w:val="00636698"/>
    <w:rsid w:val="006368E8"/>
    <w:rsid w:val="00642E91"/>
    <w:rsid w:val="00643AC3"/>
    <w:rsid w:val="0064443F"/>
    <w:rsid w:val="00644C35"/>
    <w:rsid w:val="00644D57"/>
    <w:rsid w:val="00644F53"/>
    <w:rsid w:val="00646254"/>
    <w:rsid w:val="00646719"/>
    <w:rsid w:val="006519FE"/>
    <w:rsid w:val="00651CF9"/>
    <w:rsid w:val="00653F1A"/>
    <w:rsid w:val="00654A0C"/>
    <w:rsid w:val="00654B94"/>
    <w:rsid w:val="0065526E"/>
    <w:rsid w:val="00655ABC"/>
    <w:rsid w:val="00657336"/>
    <w:rsid w:val="00657D52"/>
    <w:rsid w:val="00660ED9"/>
    <w:rsid w:val="00660F19"/>
    <w:rsid w:val="00666F54"/>
    <w:rsid w:val="006673CA"/>
    <w:rsid w:val="00667540"/>
    <w:rsid w:val="00673489"/>
    <w:rsid w:val="00673C26"/>
    <w:rsid w:val="006750FF"/>
    <w:rsid w:val="006812AF"/>
    <w:rsid w:val="006825A9"/>
    <w:rsid w:val="00683067"/>
    <w:rsid w:val="0068327D"/>
    <w:rsid w:val="0068469A"/>
    <w:rsid w:val="006851D8"/>
    <w:rsid w:val="006852BA"/>
    <w:rsid w:val="006907E5"/>
    <w:rsid w:val="00691DF9"/>
    <w:rsid w:val="0069204C"/>
    <w:rsid w:val="006929D0"/>
    <w:rsid w:val="00694AF0"/>
    <w:rsid w:val="00697394"/>
    <w:rsid w:val="00697DE9"/>
    <w:rsid w:val="006A08DE"/>
    <w:rsid w:val="006A0E5D"/>
    <w:rsid w:val="006A13FD"/>
    <w:rsid w:val="006A18F8"/>
    <w:rsid w:val="006A1FB6"/>
    <w:rsid w:val="006A37DD"/>
    <w:rsid w:val="006A4880"/>
    <w:rsid w:val="006A59BD"/>
    <w:rsid w:val="006A5C07"/>
    <w:rsid w:val="006A5E10"/>
    <w:rsid w:val="006A5E49"/>
    <w:rsid w:val="006A7060"/>
    <w:rsid w:val="006A7575"/>
    <w:rsid w:val="006B098C"/>
    <w:rsid w:val="006B0C3B"/>
    <w:rsid w:val="006B0E9E"/>
    <w:rsid w:val="006B2D24"/>
    <w:rsid w:val="006B4630"/>
    <w:rsid w:val="006B5AE4"/>
    <w:rsid w:val="006B6BCF"/>
    <w:rsid w:val="006C0E56"/>
    <w:rsid w:val="006C2E07"/>
    <w:rsid w:val="006C470E"/>
    <w:rsid w:val="006C4851"/>
    <w:rsid w:val="006D0E52"/>
    <w:rsid w:val="006D147E"/>
    <w:rsid w:val="006D251D"/>
    <w:rsid w:val="006D4054"/>
    <w:rsid w:val="006D447B"/>
    <w:rsid w:val="006D4B78"/>
    <w:rsid w:val="006D6CF9"/>
    <w:rsid w:val="006D6E13"/>
    <w:rsid w:val="006E02EC"/>
    <w:rsid w:val="006E042F"/>
    <w:rsid w:val="006E397E"/>
    <w:rsid w:val="006E40F1"/>
    <w:rsid w:val="006E4EE4"/>
    <w:rsid w:val="006E7EDA"/>
    <w:rsid w:val="006F04A7"/>
    <w:rsid w:val="006F2A9C"/>
    <w:rsid w:val="006F30DE"/>
    <w:rsid w:val="006F356C"/>
    <w:rsid w:val="006F57BB"/>
    <w:rsid w:val="006F5D99"/>
    <w:rsid w:val="006F6E89"/>
    <w:rsid w:val="006F7924"/>
    <w:rsid w:val="00701780"/>
    <w:rsid w:val="00702188"/>
    <w:rsid w:val="00704F54"/>
    <w:rsid w:val="00705F38"/>
    <w:rsid w:val="00706163"/>
    <w:rsid w:val="007061F4"/>
    <w:rsid w:val="007077B9"/>
    <w:rsid w:val="00710425"/>
    <w:rsid w:val="00715393"/>
    <w:rsid w:val="00720FEE"/>
    <w:rsid w:val="007211B1"/>
    <w:rsid w:val="0072163D"/>
    <w:rsid w:val="00721A67"/>
    <w:rsid w:val="00721DCA"/>
    <w:rsid w:val="007245A7"/>
    <w:rsid w:val="00724A4D"/>
    <w:rsid w:val="00725DDB"/>
    <w:rsid w:val="00725FAD"/>
    <w:rsid w:val="00727C6F"/>
    <w:rsid w:val="007303FC"/>
    <w:rsid w:val="007309BC"/>
    <w:rsid w:val="00733117"/>
    <w:rsid w:val="00734840"/>
    <w:rsid w:val="0073683D"/>
    <w:rsid w:val="007418C7"/>
    <w:rsid w:val="00743560"/>
    <w:rsid w:val="00743F0A"/>
    <w:rsid w:val="007442C1"/>
    <w:rsid w:val="00744383"/>
    <w:rsid w:val="00745682"/>
    <w:rsid w:val="00746187"/>
    <w:rsid w:val="00747758"/>
    <w:rsid w:val="0075054C"/>
    <w:rsid w:val="00751311"/>
    <w:rsid w:val="00752493"/>
    <w:rsid w:val="0075634D"/>
    <w:rsid w:val="00756D00"/>
    <w:rsid w:val="00757BFE"/>
    <w:rsid w:val="00761AE8"/>
    <w:rsid w:val="0076254F"/>
    <w:rsid w:val="00763492"/>
    <w:rsid w:val="007645D2"/>
    <w:rsid w:val="0076484A"/>
    <w:rsid w:val="00765EB7"/>
    <w:rsid w:val="0076668C"/>
    <w:rsid w:val="00770ACB"/>
    <w:rsid w:val="007717C5"/>
    <w:rsid w:val="00771E98"/>
    <w:rsid w:val="00772266"/>
    <w:rsid w:val="00773B3F"/>
    <w:rsid w:val="00774325"/>
    <w:rsid w:val="00774E61"/>
    <w:rsid w:val="0077525B"/>
    <w:rsid w:val="00775829"/>
    <w:rsid w:val="007764D3"/>
    <w:rsid w:val="0077655D"/>
    <w:rsid w:val="00777015"/>
    <w:rsid w:val="00777B79"/>
    <w:rsid w:val="007801F5"/>
    <w:rsid w:val="00782B18"/>
    <w:rsid w:val="00783CA4"/>
    <w:rsid w:val="007840AD"/>
    <w:rsid w:val="007842FB"/>
    <w:rsid w:val="007849B5"/>
    <w:rsid w:val="00784F5E"/>
    <w:rsid w:val="00785D1A"/>
    <w:rsid w:val="00786124"/>
    <w:rsid w:val="007869F8"/>
    <w:rsid w:val="00786ABB"/>
    <w:rsid w:val="007874E7"/>
    <w:rsid w:val="00787649"/>
    <w:rsid w:val="007911E2"/>
    <w:rsid w:val="0079133D"/>
    <w:rsid w:val="00791383"/>
    <w:rsid w:val="00791FB1"/>
    <w:rsid w:val="0079514B"/>
    <w:rsid w:val="00796733"/>
    <w:rsid w:val="00796898"/>
    <w:rsid w:val="00797C25"/>
    <w:rsid w:val="007A1441"/>
    <w:rsid w:val="007A2DC1"/>
    <w:rsid w:val="007A5042"/>
    <w:rsid w:val="007A7A78"/>
    <w:rsid w:val="007B2015"/>
    <w:rsid w:val="007B20E7"/>
    <w:rsid w:val="007B238C"/>
    <w:rsid w:val="007B26DC"/>
    <w:rsid w:val="007B2722"/>
    <w:rsid w:val="007B2DBB"/>
    <w:rsid w:val="007B3A3B"/>
    <w:rsid w:val="007B6438"/>
    <w:rsid w:val="007C1ADC"/>
    <w:rsid w:val="007C77CB"/>
    <w:rsid w:val="007D179C"/>
    <w:rsid w:val="007D3319"/>
    <w:rsid w:val="007D335D"/>
    <w:rsid w:val="007D39FA"/>
    <w:rsid w:val="007D3B33"/>
    <w:rsid w:val="007D77D5"/>
    <w:rsid w:val="007E0067"/>
    <w:rsid w:val="007E3314"/>
    <w:rsid w:val="007E35EA"/>
    <w:rsid w:val="007E43D3"/>
    <w:rsid w:val="007E4B03"/>
    <w:rsid w:val="007F00F7"/>
    <w:rsid w:val="007F04AB"/>
    <w:rsid w:val="007F0E19"/>
    <w:rsid w:val="007F10F2"/>
    <w:rsid w:val="007F1C06"/>
    <w:rsid w:val="007F2352"/>
    <w:rsid w:val="007F324B"/>
    <w:rsid w:val="007F5C8B"/>
    <w:rsid w:val="007F5F85"/>
    <w:rsid w:val="007F7D4E"/>
    <w:rsid w:val="008006DC"/>
    <w:rsid w:val="008018B1"/>
    <w:rsid w:val="008020DE"/>
    <w:rsid w:val="00803067"/>
    <w:rsid w:val="0080417D"/>
    <w:rsid w:val="0080553C"/>
    <w:rsid w:val="00805B46"/>
    <w:rsid w:val="00806A3A"/>
    <w:rsid w:val="00806D7B"/>
    <w:rsid w:val="00806FD2"/>
    <w:rsid w:val="00807502"/>
    <w:rsid w:val="00807B29"/>
    <w:rsid w:val="00807D81"/>
    <w:rsid w:val="00813D7E"/>
    <w:rsid w:val="00813DC4"/>
    <w:rsid w:val="0081400D"/>
    <w:rsid w:val="00815520"/>
    <w:rsid w:val="00815967"/>
    <w:rsid w:val="00816AAA"/>
    <w:rsid w:val="00816B55"/>
    <w:rsid w:val="00817052"/>
    <w:rsid w:val="00817CCD"/>
    <w:rsid w:val="0082126A"/>
    <w:rsid w:val="00821E99"/>
    <w:rsid w:val="00821EA7"/>
    <w:rsid w:val="008220EF"/>
    <w:rsid w:val="0082278E"/>
    <w:rsid w:val="0082298A"/>
    <w:rsid w:val="00825DC2"/>
    <w:rsid w:val="00825EB0"/>
    <w:rsid w:val="00826E51"/>
    <w:rsid w:val="008276B8"/>
    <w:rsid w:val="008315CF"/>
    <w:rsid w:val="00833EE8"/>
    <w:rsid w:val="00834468"/>
    <w:rsid w:val="00834AD3"/>
    <w:rsid w:val="008360B1"/>
    <w:rsid w:val="008361E5"/>
    <w:rsid w:val="008371A1"/>
    <w:rsid w:val="00843795"/>
    <w:rsid w:val="008447FB"/>
    <w:rsid w:val="00844F2F"/>
    <w:rsid w:val="00845F82"/>
    <w:rsid w:val="00846FA3"/>
    <w:rsid w:val="00847F0F"/>
    <w:rsid w:val="00850A55"/>
    <w:rsid w:val="0085158C"/>
    <w:rsid w:val="00852448"/>
    <w:rsid w:val="008551AA"/>
    <w:rsid w:val="00855D77"/>
    <w:rsid w:val="00861773"/>
    <w:rsid w:val="0086298D"/>
    <w:rsid w:val="008643C0"/>
    <w:rsid w:val="0086504C"/>
    <w:rsid w:val="0086747F"/>
    <w:rsid w:val="00872E73"/>
    <w:rsid w:val="008739CF"/>
    <w:rsid w:val="00874263"/>
    <w:rsid w:val="00876DDE"/>
    <w:rsid w:val="00881CBB"/>
    <w:rsid w:val="0088258A"/>
    <w:rsid w:val="008825E4"/>
    <w:rsid w:val="00885BB4"/>
    <w:rsid w:val="00886332"/>
    <w:rsid w:val="00891B9E"/>
    <w:rsid w:val="00892276"/>
    <w:rsid w:val="008958A8"/>
    <w:rsid w:val="00896319"/>
    <w:rsid w:val="00896486"/>
    <w:rsid w:val="008967C6"/>
    <w:rsid w:val="00897491"/>
    <w:rsid w:val="008A0D74"/>
    <w:rsid w:val="008A221A"/>
    <w:rsid w:val="008A26D9"/>
    <w:rsid w:val="008A3ED7"/>
    <w:rsid w:val="008A598A"/>
    <w:rsid w:val="008A68F9"/>
    <w:rsid w:val="008A7334"/>
    <w:rsid w:val="008A7F37"/>
    <w:rsid w:val="008B2AA1"/>
    <w:rsid w:val="008B42AE"/>
    <w:rsid w:val="008B42EC"/>
    <w:rsid w:val="008B569F"/>
    <w:rsid w:val="008B5DA4"/>
    <w:rsid w:val="008C0C29"/>
    <w:rsid w:val="008C3664"/>
    <w:rsid w:val="008C489C"/>
    <w:rsid w:val="008C6BF3"/>
    <w:rsid w:val="008D105E"/>
    <w:rsid w:val="008D1F04"/>
    <w:rsid w:val="008D3718"/>
    <w:rsid w:val="008D3E42"/>
    <w:rsid w:val="008D49B2"/>
    <w:rsid w:val="008D4ABA"/>
    <w:rsid w:val="008D5067"/>
    <w:rsid w:val="008D50D3"/>
    <w:rsid w:val="008D7F8C"/>
    <w:rsid w:val="008E1075"/>
    <w:rsid w:val="008E1770"/>
    <w:rsid w:val="008E23A6"/>
    <w:rsid w:val="008E23AD"/>
    <w:rsid w:val="008E3C73"/>
    <w:rsid w:val="008E5817"/>
    <w:rsid w:val="008F05DC"/>
    <w:rsid w:val="008F2519"/>
    <w:rsid w:val="008F3638"/>
    <w:rsid w:val="008F3C0F"/>
    <w:rsid w:val="008F5629"/>
    <w:rsid w:val="008F6EE6"/>
    <w:rsid w:val="008F6F31"/>
    <w:rsid w:val="008F7311"/>
    <w:rsid w:val="008F74DF"/>
    <w:rsid w:val="00901F3A"/>
    <w:rsid w:val="00902145"/>
    <w:rsid w:val="00903E49"/>
    <w:rsid w:val="00907B40"/>
    <w:rsid w:val="00907ED3"/>
    <w:rsid w:val="0091025D"/>
    <w:rsid w:val="009107B5"/>
    <w:rsid w:val="00910D7A"/>
    <w:rsid w:val="00910F71"/>
    <w:rsid w:val="009127BA"/>
    <w:rsid w:val="00912EFD"/>
    <w:rsid w:val="00912FC7"/>
    <w:rsid w:val="009154E3"/>
    <w:rsid w:val="00916DF4"/>
    <w:rsid w:val="00920DD0"/>
    <w:rsid w:val="00920E95"/>
    <w:rsid w:val="00922409"/>
    <w:rsid w:val="009227A6"/>
    <w:rsid w:val="00923BFE"/>
    <w:rsid w:val="009249BE"/>
    <w:rsid w:val="009255D6"/>
    <w:rsid w:val="00926199"/>
    <w:rsid w:val="00927F3B"/>
    <w:rsid w:val="00931687"/>
    <w:rsid w:val="0093275E"/>
    <w:rsid w:val="0093368A"/>
    <w:rsid w:val="00933EC1"/>
    <w:rsid w:val="009342C5"/>
    <w:rsid w:val="0093521B"/>
    <w:rsid w:val="00935C7E"/>
    <w:rsid w:val="00936E36"/>
    <w:rsid w:val="00936F8C"/>
    <w:rsid w:val="009370B1"/>
    <w:rsid w:val="009408CE"/>
    <w:rsid w:val="00944554"/>
    <w:rsid w:val="00944DB2"/>
    <w:rsid w:val="00952C20"/>
    <w:rsid w:val="009530DB"/>
    <w:rsid w:val="00953676"/>
    <w:rsid w:val="00957049"/>
    <w:rsid w:val="009626BA"/>
    <w:rsid w:val="00962739"/>
    <w:rsid w:val="009628D9"/>
    <w:rsid w:val="00963EBE"/>
    <w:rsid w:val="00963F60"/>
    <w:rsid w:val="00964C41"/>
    <w:rsid w:val="009654F4"/>
    <w:rsid w:val="00965B96"/>
    <w:rsid w:val="009668E9"/>
    <w:rsid w:val="00966E69"/>
    <w:rsid w:val="009705EE"/>
    <w:rsid w:val="00971215"/>
    <w:rsid w:val="00971603"/>
    <w:rsid w:val="00972A6B"/>
    <w:rsid w:val="00973A7A"/>
    <w:rsid w:val="0097529D"/>
    <w:rsid w:val="00975A99"/>
    <w:rsid w:val="00975F91"/>
    <w:rsid w:val="00976E09"/>
    <w:rsid w:val="00977927"/>
    <w:rsid w:val="0098135C"/>
    <w:rsid w:val="0098156A"/>
    <w:rsid w:val="009841D8"/>
    <w:rsid w:val="0098480E"/>
    <w:rsid w:val="0098614D"/>
    <w:rsid w:val="009872E1"/>
    <w:rsid w:val="00987783"/>
    <w:rsid w:val="00991BAC"/>
    <w:rsid w:val="00991FD2"/>
    <w:rsid w:val="00993485"/>
    <w:rsid w:val="009937E6"/>
    <w:rsid w:val="00995182"/>
    <w:rsid w:val="00997452"/>
    <w:rsid w:val="009A0155"/>
    <w:rsid w:val="009A05DF"/>
    <w:rsid w:val="009A09F8"/>
    <w:rsid w:val="009A1719"/>
    <w:rsid w:val="009A1E3B"/>
    <w:rsid w:val="009A27FC"/>
    <w:rsid w:val="009A28B0"/>
    <w:rsid w:val="009A405F"/>
    <w:rsid w:val="009A6EA0"/>
    <w:rsid w:val="009A79FC"/>
    <w:rsid w:val="009A7BC8"/>
    <w:rsid w:val="009B2454"/>
    <w:rsid w:val="009C03FB"/>
    <w:rsid w:val="009C1335"/>
    <w:rsid w:val="009C1AB2"/>
    <w:rsid w:val="009C2168"/>
    <w:rsid w:val="009C2C55"/>
    <w:rsid w:val="009C4582"/>
    <w:rsid w:val="009C7251"/>
    <w:rsid w:val="009D1087"/>
    <w:rsid w:val="009D3AF1"/>
    <w:rsid w:val="009D5284"/>
    <w:rsid w:val="009D5BC1"/>
    <w:rsid w:val="009D5D5E"/>
    <w:rsid w:val="009D7E92"/>
    <w:rsid w:val="009E06D1"/>
    <w:rsid w:val="009E0F86"/>
    <w:rsid w:val="009E0FC4"/>
    <w:rsid w:val="009E163E"/>
    <w:rsid w:val="009E1994"/>
    <w:rsid w:val="009E1DD7"/>
    <w:rsid w:val="009E25B8"/>
    <w:rsid w:val="009E2B2E"/>
    <w:rsid w:val="009E2E91"/>
    <w:rsid w:val="009E3AB9"/>
    <w:rsid w:val="009E7961"/>
    <w:rsid w:val="009F32BE"/>
    <w:rsid w:val="009F544D"/>
    <w:rsid w:val="009F7D1D"/>
    <w:rsid w:val="00A02A49"/>
    <w:rsid w:val="00A04266"/>
    <w:rsid w:val="00A05126"/>
    <w:rsid w:val="00A0656F"/>
    <w:rsid w:val="00A109BF"/>
    <w:rsid w:val="00A10CE2"/>
    <w:rsid w:val="00A110B5"/>
    <w:rsid w:val="00A113AD"/>
    <w:rsid w:val="00A12370"/>
    <w:rsid w:val="00A12A10"/>
    <w:rsid w:val="00A139F5"/>
    <w:rsid w:val="00A141EF"/>
    <w:rsid w:val="00A14664"/>
    <w:rsid w:val="00A159B9"/>
    <w:rsid w:val="00A15E73"/>
    <w:rsid w:val="00A170E2"/>
    <w:rsid w:val="00A17A60"/>
    <w:rsid w:val="00A2001D"/>
    <w:rsid w:val="00A23461"/>
    <w:rsid w:val="00A241F9"/>
    <w:rsid w:val="00A260F7"/>
    <w:rsid w:val="00A33647"/>
    <w:rsid w:val="00A35273"/>
    <w:rsid w:val="00A35D75"/>
    <w:rsid w:val="00A365F4"/>
    <w:rsid w:val="00A40483"/>
    <w:rsid w:val="00A4294A"/>
    <w:rsid w:val="00A448F4"/>
    <w:rsid w:val="00A4689F"/>
    <w:rsid w:val="00A47D80"/>
    <w:rsid w:val="00A5076E"/>
    <w:rsid w:val="00A51A61"/>
    <w:rsid w:val="00A51C40"/>
    <w:rsid w:val="00A53132"/>
    <w:rsid w:val="00A54170"/>
    <w:rsid w:val="00A55752"/>
    <w:rsid w:val="00A563F2"/>
    <w:rsid w:val="00A566E8"/>
    <w:rsid w:val="00A6135D"/>
    <w:rsid w:val="00A63F65"/>
    <w:rsid w:val="00A65131"/>
    <w:rsid w:val="00A70BAF"/>
    <w:rsid w:val="00A70FEA"/>
    <w:rsid w:val="00A732C4"/>
    <w:rsid w:val="00A74244"/>
    <w:rsid w:val="00A754D5"/>
    <w:rsid w:val="00A76E58"/>
    <w:rsid w:val="00A770E2"/>
    <w:rsid w:val="00A810F9"/>
    <w:rsid w:val="00A82CCC"/>
    <w:rsid w:val="00A83197"/>
    <w:rsid w:val="00A8340F"/>
    <w:rsid w:val="00A86ECC"/>
    <w:rsid w:val="00A86FCC"/>
    <w:rsid w:val="00A91596"/>
    <w:rsid w:val="00A915F0"/>
    <w:rsid w:val="00A91AF3"/>
    <w:rsid w:val="00A93631"/>
    <w:rsid w:val="00A9412D"/>
    <w:rsid w:val="00A94B91"/>
    <w:rsid w:val="00A95309"/>
    <w:rsid w:val="00A96E1C"/>
    <w:rsid w:val="00AA2AF8"/>
    <w:rsid w:val="00AA47DA"/>
    <w:rsid w:val="00AA5EEE"/>
    <w:rsid w:val="00AA64B3"/>
    <w:rsid w:val="00AA710D"/>
    <w:rsid w:val="00AA7A02"/>
    <w:rsid w:val="00AB1505"/>
    <w:rsid w:val="00AB2B16"/>
    <w:rsid w:val="00AB2E3E"/>
    <w:rsid w:val="00AB4EBB"/>
    <w:rsid w:val="00AB4FDA"/>
    <w:rsid w:val="00AB6D25"/>
    <w:rsid w:val="00AB7780"/>
    <w:rsid w:val="00AB783C"/>
    <w:rsid w:val="00AC14FD"/>
    <w:rsid w:val="00AC1DB6"/>
    <w:rsid w:val="00AC4E61"/>
    <w:rsid w:val="00AC6394"/>
    <w:rsid w:val="00AC6D4B"/>
    <w:rsid w:val="00AD13B6"/>
    <w:rsid w:val="00AD1A8C"/>
    <w:rsid w:val="00AD3970"/>
    <w:rsid w:val="00AD7788"/>
    <w:rsid w:val="00AD7F87"/>
    <w:rsid w:val="00AE0482"/>
    <w:rsid w:val="00AE1025"/>
    <w:rsid w:val="00AE2D4B"/>
    <w:rsid w:val="00AE41AA"/>
    <w:rsid w:val="00AE4F99"/>
    <w:rsid w:val="00AE6A3C"/>
    <w:rsid w:val="00AE739C"/>
    <w:rsid w:val="00AE765A"/>
    <w:rsid w:val="00AF0758"/>
    <w:rsid w:val="00AF17C8"/>
    <w:rsid w:val="00AF31D5"/>
    <w:rsid w:val="00AF7099"/>
    <w:rsid w:val="00B009DC"/>
    <w:rsid w:val="00B00A0F"/>
    <w:rsid w:val="00B0129F"/>
    <w:rsid w:val="00B0270F"/>
    <w:rsid w:val="00B02982"/>
    <w:rsid w:val="00B0401A"/>
    <w:rsid w:val="00B06255"/>
    <w:rsid w:val="00B067C9"/>
    <w:rsid w:val="00B0752C"/>
    <w:rsid w:val="00B10033"/>
    <w:rsid w:val="00B10FAA"/>
    <w:rsid w:val="00B11310"/>
    <w:rsid w:val="00B11B36"/>
    <w:rsid w:val="00B13C84"/>
    <w:rsid w:val="00B146F1"/>
    <w:rsid w:val="00B14952"/>
    <w:rsid w:val="00B14ECE"/>
    <w:rsid w:val="00B16590"/>
    <w:rsid w:val="00B20266"/>
    <w:rsid w:val="00B21110"/>
    <w:rsid w:val="00B2132E"/>
    <w:rsid w:val="00B215B7"/>
    <w:rsid w:val="00B21D49"/>
    <w:rsid w:val="00B22813"/>
    <w:rsid w:val="00B22A94"/>
    <w:rsid w:val="00B22DB1"/>
    <w:rsid w:val="00B237C7"/>
    <w:rsid w:val="00B24500"/>
    <w:rsid w:val="00B2475F"/>
    <w:rsid w:val="00B24778"/>
    <w:rsid w:val="00B248FB"/>
    <w:rsid w:val="00B24B48"/>
    <w:rsid w:val="00B253D4"/>
    <w:rsid w:val="00B26543"/>
    <w:rsid w:val="00B26FC1"/>
    <w:rsid w:val="00B272A5"/>
    <w:rsid w:val="00B31E5A"/>
    <w:rsid w:val="00B32C73"/>
    <w:rsid w:val="00B33D25"/>
    <w:rsid w:val="00B33E36"/>
    <w:rsid w:val="00B35FFB"/>
    <w:rsid w:val="00B3697B"/>
    <w:rsid w:val="00B426F3"/>
    <w:rsid w:val="00B429A1"/>
    <w:rsid w:val="00B43B51"/>
    <w:rsid w:val="00B44A50"/>
    <w:rsid w:val="00B44FF0"/>
    <w:rsid w:val="00B45ECA"/>
    <w:rsid w:val="00B46EEA"/>
    <w:rsid w:val="00B47EBC"/>
    <w:rsid w:val="00B55198"/>
    <w:rsid w:val="00B557B2"/>
    <w:rsid w:val="00B5761B"/>
    <w:rsid w:val="00B60641"/>
    <w:rsid w:val="00B606FD"/>
    <w:rsid w:val="00B60A14"/>
    <w:rsid w:val="00B6129D"/>
    <w:rsid w:val="00B624F6"/>
    <w:rsid w:val="00B62EF4"/>
    <w:rsid w:val="00B642C0"/>
    <w:rsid w:val="00B653AB"/>
    <w:rsid w:val="00B65A33"/>
    <w:rsid w:val="00B65F9E"/>
    <w:rsid w:val="00B66B19"/>
    <w:rsid w:val="00B673B3"/>
    <w:rsid w:val="00B679E3"/>
    <w:rsid w:val="00B74060"/>
    <w:rsid w:val="00B7710D"/>
    <w:rsid w:val="00B828B9"/>
    <w:rsid w:val="00B82AF2"/>
    <w:rsid w:val="00B83442"/>
    <w:rsid w:val="00B83D3F"/>
    <w:rsid w:val="00B914E9"/>
    <w:rsid w:val="00B92A68"/>
    <w:rsid w:val="00B94DF6"/>
    <w:rsid w:val="00B94F0D"/>
    <w:rsid w:val="00B94FC5"/>
    <w:rsid w:val="00B9548E"/>
    <w:rsid w:val="00B956EE"/>
    <w:rsid w:val="00B9701A"/>
    <w:rsid w:val="00BA0704"/>
    <w:rsid w:val="00BA2BA1"/>
    <w:rsid w:val="00BA2FA5"/>
    <w:rsid w:val="00BA3921"/>
    <w:rsid w:val="00BA4645"/>
    <w:rsid w:val="00BA5AD7"/>
    <w:rsid w:val="00BA6E0B"/>
    <w:rsid w:val="00BA6EFE"/>
    <w:rsid w:val="00BA7C85"/>
    <w:rsid w:val="00BB1959"/>
    <w:rsid w:val="00BB36F6"/>
    <w:rsid w:val="00BB4D93"/>
    <w:rsid w:val="00BB4E2A"/>
    <w:rsid w:val="00BB4F09"/>
    <w:rsid w:val="00BB7F16"/>
    <w:rsid w:val="00BC0EAA"/>
    <w:rsid w:val="00BC2085"/>
    <w:rsid w:val="00BC39F5"/>
    <w:rsid w:val="00BC3BE8"/>
    <w:rsid w:val="00BD0093"/>
    <w:rsid w:val="00BD0892"/>
    <w:rsid w:val="00BD159E"/>
    <w:rsid w:val="00BD278F"/>
    <w:rsid w:val="00BD279E"/>
    <w:rsid w:val="00BD3F4A"/>
    <w:rsid w:val="00BD4544"/>
    <w:rsid w:val="00BD4E33"/>
    <w:rsid w:val="00BD574D"/>
    <w:rsid w:val="00BD6675"/>
    <w:rsid w:val="00BD6FBC"/>
    <w:rsid w:val="00BE040E"/>
    <w:rsid w:val="00BE0B2B"/>
    <w:rsid w:val="00BE5637"/>
    <w:rsid w:val="00BF0F65"/>
    <w:rsid w:val="00BF3857"/>
    <w:rsid w:val="00BF6117"/>
    <w:rsid w:val="00C02BBF"/>
    <w:rsid w:val="00C030DE"/>
    <w:rsid w:val="00C04350"/>
    <w:rsid w:val="00C06264"/>
    <w:rsid w:val="00C06964"/>
    <w:rsid w:val="00C10FD8"/>
    <w:rsid w:val="00C13661"/>
    <w:rsid w:val="00C14FE8"/>
    <w:rsid w:val="00C152D9"/>
    <w:rsid w:val="00C16D9C"/>
    <w:rsid w:val="00C17A0A"/>
    <w:rsid w:val="00C20984"/>
    <w:rsid w:val="00C22105"/>
    <w:rsid w:val="00C23BC6"/>
    <w:rsid w:val="00C244B6"/>
    <w:rsid w:val="00C248FC"/>
    <w:rsid w:val="00C30376"/>
    <w:rsid w:val="00C320D4"/>
    <w:rsid w:val="00C32E47"/>
    <w:rsid w:val="00C33EB3"/>
    <w:rsid w:val="00C3702F"/>
    <w:rsid w:val="00C37CB0"/>
    <w:rsid w:val="00C420F4"/>
    <w:rsid w:val="00C44B5D"/>
    <w:rsid w:val="00C44CC4"/>
    <w:rsid w:val="00C45424"/>
    <w:rsid w:val="00C4627A"/>
    <w:rsid w:val="00C46F2A"/>
    <w:rsid w:val="00C471BE"/>
    <w:rsid w:val="00C47C80"/>
    <w:rsid w:val="00C54D8B"/>
    <w:rsid w:val="00C56302"/>
    <w:rsid w:val="00C62875"/>
    <w:rsid w:val="00C640EA"/>
    <w:rsid w:val="00C64A37"/>
    <w:rsid w:val="00C64AE8"/>
    <w:rsid w:val="00C6514D"/>
    <w:rsid w:val="00C65271"/>
    <w:rsid w:val="00C65BFC"/>
    <w:rsid w:val="00C66321"/>
    <w:rsid w:val="00C7158E"/>
    <w:rsid w:val="00C71B7D"/>
    <w:rsid w:val="00C72001"/>
    <w:rsid w:val="00C723F9"/>
    <w:rsid w:val="00C7250B"/>
    <w:rsid w:val="00C7346B"/>
    <w:rsid w:val="00C74B0A"/>
    <w:rsid w:val="00C75ED0"/>
    <w:rsid w:val="00C76726"/>
    <w:rsid w:val="00C77C0E"/>
    <w:rsid w:val="00C824D7"/>
    <w:rsid w:val="00C83267"/>
    <w:rsid w:val="00C83B94"/>
    <w:rsid w:val="00C85EAB"/>
    <w:rsid w:val="00C861AE"/>
    <w:rsid w:val="00C86AE4"/>
    <w:rsid w:val="00C87DFE"/>
    <w:rsid w:val="00C90426"/>
    <w:rsid w:val="00C907F1"/>
    <w:rsid w:val="00C91687"/>
    <w:rsid w:val="00C91D54"/>
    <w:rsid w:val="00C9239F"/>
    <w:rsid w:val="00C924A8"/>
    <w:rsid w:val="00C93697"/>
    <w:rsid w:val="00C945FE"/>
    <w:rsid w:val="00C95460"/>
    <w:rsid w:val="00C96FAA"/>
    <w:rsid w:val="00C97A04"/>
    <w:rsid w:val="00C97D12"/>
    <w:rsid w:val="00CA107B"/>
    <w:rsid w:val="00CA484D"/>
    <w:rsid w:val="00CA4BBD"/>
    <w:rsid w:val="00CA616F"/>
    <w:rsid w:val="00CA741B"/>
    <w:rsid w:val="00CA745A"/>
    <w:rsid w:val="00CB08B8"/>
    <w:rsid w:val="00CB0DAA"/>
    <w:rsid w:val="00CB2699"/>
    <w:rsid w:val="00CB4AC5"/>
    <w:rsid w:val="00CB4F71"/>
    <w:rsid w:val="00CB61A1"/>
    <w:rsid w:val="00CC1974"/>
    <w:rsid w:val="00CC4C5E"/>
    <w:rsid w:val="00CC65EE"/>
    <w:rsid w:val="00CC739E"/>
    <w:rsid w:val="00CC783B"/>
    <w:rsid w:val="00CC7C84"/>
    <w:rsid w:val="00CC7E70"/>
    <w:rsid w:val="00CD1400"/>
    <w:rsid w:val="00CD14EB"/>
    <w:rsid w:val="00CD34FC"/>
    <w:rsid w:val="00CD4ABD"/>
    <w:rsid w:val="00CD58B7"/>
    <w:rsid w:val="00CD6E74"/>
    <w:rsid w:val="00CD7EE0"/>
    <w:rsid w:val="00CE0ED9"/>
    <w:rsid w:val="00CE11BF"/>
    <w:rsid w:val="00CE189C"/>
    <w:rsid w:val="00CE76F3"/>
    <w:rsid w:val="00CF0720"/>
    <w:rsid w:val="00CF2276"/>
    <w:rsid w:val="00CF329F"/>
    <w:rsid w:val="00CF4099"/>
    <w:rsid w:val="00CF5EC5"/>
    <w:rsid w:val="00D00111"/>
    <w:rsid w:val="00D00796"/>
    <w:rsid w:val="00D03DFA"/>
    <w:rsid w:val="00D056E0"/>
    <w:rsid w:val="00D06AB4"/>
    <w:rsid w:val="00D077AF"/>
    <w:rsid w:val="00D07E2E"/>
    <w:rsid w:val="00D07EAD"/>
    <w:rsid w:val="00D133C9"/>
    <w:rsid w:val="00D13D1B"/>
    <w:rsid w:val="00D144C1"/>
    <w:rsid w:val="00D14F03"/>
    <w:rsid w:val="00D17A05"/>
    <w:rsid w:val="00D22D40"/>
    <w:rsid w:val="00D238CA"/>
    <w:rsid w:val="00D23D30"/>
    <w:rsid w:val="00D24D49"/>
    <w:rsid w:val="00D261A2"/>
    <w:rsid w:val="00D26EC7"/>
    <w:rsid w:val="00D31D9B"/>
    <w:rsid w:val="00D33E56"/>
    <w:rsid w:val="00D35BD1"/>
    <w:rsid w:val="00D370E5"/>
    <w:rsid w:val="00D37BD4"/>
    <w:rsid w:val="00D37C9A"/>
    <w:rsid w:val="00D40E3F"/>
    <w:rsid w:val="00D45D0F"/>
    <w:rsid w:val="00D50147"/>
    <w:rsid w:val="00D54753"/>
    <w:rsid w:val="00D56646"/>
    <w:rsid w:val="00D6156E"/>
    <w:rsid w:val="00D616D2"/>
    <w:rsid w:val="00D622BA"/>
    <w:rsid w:val="00D633E6"/>
    <w:rsid w:val="00D63B5F"/>
    <w:rsid w:val="00D63F1A"/>
    <w:rsid w:val="00D66065"/>
    <w:rsid w:val="00D6756A"/>
    <w:rsid w:val="00D70EF7"/>
    <w:rsid w:val="00D7139F"/>
    <w:rsid w:val="00D7421B"/>
    <w:rsid w:val="00D74EDF"/>
    <w:rsid w:val="00D81D5D"/>
    <w:rsid w:val="00D820AC"/>
    <w:rsid w:val="00D823F9"/>
    <w:rsid w:val="00D83372"/>
    <w:rsid w:val="00D8397C"/>
    <w:rsid w:val="00D83C5E"/>
    <w:rsid w:val="00D8675E"/>
    <w:rsid w:val="00D873AA"/>
    <w:rsid w:val="00D9003D"/>
    <w:rsid w:val="00D913A2"/>
    <w:rsid w:val="00D917B8"/>
    <w:rsid w:val="00D92567"/>
    <w:rsid w:val="00D942F4"/>
    <w:rsid w:val="00D94EED"/>
    <w:rsid w:val="00D9559F"/>
    <w:rsid w:val="00D96026"/>
    <w:rsid w:val="00D9707F"/>
    <w:rsid w:val="00D975F8"/>
    <w:rsid w:val="00DA3505"/>
    <w:rsid w:val="00DA3D38"/>
    <w:rsid w:val="00DA7C1C"/>
    <w:rsid w:val="00DB0D85"/>
    <w:rsid w:val="00DB0E73"/>
    <w:rsid w:val="00DB147A"/>
    <w:rsid w:val="00DB1B7A"/>
    <w:rsid w:val="00DB1E6B"/>
    <w:rsid w:val="00DB20F8"/>
    <w:rsid w:val="00DB301A"/>
    <w:rsid w:val="00DB73A1"/>
    <w:rsid w:val="00DC05C9"/>
    <w:rsid w:val="00DC0A20"/>
    <w:rsid w:val="00DC0D7D"/>
    <w:rsid w:val="00DC1C05"/>
    <w:rsid w:val="00DC4313"/>
    <w:rsid w:val="00DC4B31"/>
    <w:rsid w:val="00DC6708"/>
    <w:rsid w:val="00DC6DEE"/>
    <w:rsid w:val="00DD04C6"/>
    <w:rsid w:val="00DD3790"/>
    <w:rsid w:val="00DD3FE3"/>
    <w:rsid w:val="00DD416A"/>
    <w:rsid w:val="00DD4C5C"/>
    <w:rsid w:val="00DD501B"/>
    <w:rsid w:val="00DD504B"/>
    <w:rsid w:val="00DE12C8"/>
    <w:rsid w:val="00DE341C"/>
    <w:rsid w:val="00DE4C1A"/>
    <w:rsid w:val="00DE5AEB"/>
    <w:rsid w:val="00DE6981"/>
    <w:rsid w:val="00DE6B29"/>
    <w:rsid w:val="00DE7BB9"/>
    <w:rsid w:val="00DF0A85"/>
    <w:rsid w:val="00DF1059"/>
    <w:rsid w:val="00DF284A"/>
    <w:rsid w:val="00DF28B5"/>
    <w:rsid w:val="00DF4CA5"/>
    <w:rsid w:val="00E01436"/>
    <w:rsid w:val="00E0182B"/>
    <w:rsid w:val="00E01B6C"/>
    <w:rsid w:val="00E0258D"/>
    <w:rsid w:val="00E028A4"/>
    <w:rsid w:val="00E03D9B"/>
    <w:rsid w:val="00E045BD"/>
    <w:rsid w:val="00E063D0"/>
    <w:rsid w:val="00E077E8"/>
    <w:rsid w:val="00E11459"/>
    <w:rsid w:val="00E11741"/>
    <w:rsid w:val="00E12358"/>
    <w:rsid w:val="00E13389"/>
    <w:rsid w:val="00E14108"/>
    <w:rsid w:val="00E17B77"/>
    <w:rsid w:val="00E17FA7"/>
    <w:rsid w:val="00E21A58"/>
    <w:rsid w:val="00E21FBC"/>
    <w:rsid w:val="00E22F70"/>
    <w:rsid w:val="00E23337"/>
    <w:rsid w:val="00E24F2B"/>
    <w:rsid w:val="00E259EA"/>
    <w:rsid w:val="00E27892"/>
    <w:rsid w:val="00E27A25"/>
    <w:rsid w:val="00E27ADA"/>
    <w:rsid w:val="00E30909"/>
    <w:rsid w:val="00E31608"/>
    <w:rsid w:val="00E32061"/>
    <w:rsid w:val="00E32275"/>
    <w:rsid w:val="00E33260"/>
    <w:rsid w:val="00E33659"/>
    <w:rsid w:val="00E34344"/>
    <w:rsid w:val="00E36604"/>
    <w:rsid w:val="00E3757F"/>
    <w:rsid w:val="00E41BDA"/>
    <w:rsid w:val="00E42FF9"/>
    <w:rsid w:val="00E4307F"/>
    <w:rsid w:val="00E44E30"/>
    <w:rsid w:val="00E469F6"/>
    <w:rsid w:val="00E4714C"/>
    <w:rsid w:val="00E474B4"/>
    <w:rsid w:val="00E47E50"/>
    <w:rsid w:val="00E51428"/>
    <w:rsid w:val="00E51AEB"/>
    <w:rsid w:val="00E522A7"/>
    <w:rsid w:val="00E53D07"/>
    <w:rsid w:val="00E54452"/>
    <w:rsid w:val="00E57CE1"/>
    <w:rsid w:val="00E609D2"/>
    <w:rsid w:val="00E60E3F"/>
    <w:rsid w:val="00E61554"/>
    <w:rsid w:val="00E6323D"/>
    <w:rsid w:val="00E6490E"/>
    <w:rsid w:val="00E65E03"/>
    <w:rsid w:val="00E664C5"/>
    <w:rsid w:val="00E671A2"/>
    <w:rsid w:val="00E728CE"/>
    <w:rsid w:val="00E743F8"/>
    <w:rsid w:val="00E758A4"/>
    <w:rsid w:val="00E76D26"/>
    <w:rsid w:val="00E830DA"/>
    <w:rsid w:val="00E848ED"/>
    <w:rsid w:val="00E84AB0"/>
    <w:rsid w:val="00E8570F"/>
    <w:rsid w:val="00E914CF"/>
    <w:rsid w:val="00E938BB"/>
    <w:rsid w:val="00E94D01"/>
    <w:rsid w:val="00E9657B"/>
    <w:rsid w:val="00E975AE"/>
    <w:rsid w:val="00EA150C"/>
    <w:rsid w:val="00EA3A86"/>
    <w:rsid w:val="00EA435C"/>
    <w:rsid w:val="00EA4E24"/>
    <w:rsid w:val="00EA4F41"/>
    <w:rsid w:val="00EA7600"/>
    <w:rsid w:val="00EB1390"/>
    <w:rsid w:val="00EB13B0"/>
    <w:rsid w:val="00EB2ADF"/>
    <w:rsid w:val="00EB2C71"/>
    <w:rsid w:val="00EB34DD"/>
    <w:rsid w:val="00EB3CA7"/>
    <w:rsid w:val="00EB4340"/>
    <w:rsid w:val="00EB48F5"/>
    <w:rsid w:val="00EB556D"/>
    <w:rsid w:val="00EB5A7D"/>
    <w:rsid w:val="00EB5DD1"/>
    <w:rsid w:val="00EB6170"/>
    <w:rsid w:val="00EC174A"/>
    <w:rsid w:val="00EC3DD7"/>
    <w:rsid w:val="00EC43EC"/>
    <w:rsid w:val="00EC602C"/>
    <w:rsid w:val="00EC766C"/>
    <w:rsid w:val="00ED0667"/>
    <w:rsid w:val="00ED078A"/>
    <w:rsid w:val="00ED28C6"/>
    <w:rsid w:val="00ED2E7C"/>
    <w:rsid w:val="00ED55C0"/>
    <w:rsid w:val="00ED682B"/>
    <w:rsid w:val="00ED7CC3"/>
    <w:rsid w:val="00EE1911"/>
    <w:rsid w:val="00EE24B7"/>
    <w:rsid w:val="00EE316E"/>
    <w:rsid w:val="00EE41D5"/>
    <w:rsid w:val="00EE73F9"/>
    <w:rsid w:val="00EE759F"/>
    <w:rsid w:val="00EE798F"/>
    <w:rsid w:val="00EE79E9"/>
    <w:rsid w:val="00EF3EBE"/>
    <w:rsid w:val="00EF450A"/>
    <w:rsid w:val="00EF4646"/>
    <w:rsid w:val="00EF6EE8"/>
    <w:rsid w:val="00F00DCA"/>
    <w:rsid w:val="00F01657"/>
    <w:rsid w:val="00F0245B"/>
    <w:rsid w:val="00F025A1"/>
    <w:rsid w:val="00F037A4"/>
    <w:rsid w:val="00F06903"/>
    <w:rsid w:val="00F0795C"/>
    <w:rsid w:val="00F11C2A"/>
    <w:rsid w:val="00F13E45"/>
    <w:rsid w:val="00F147B5"/>
    <w:rsid w:val="00F168CF"/>
    <w:rsid w:val="00F24805"/>
    <w:rsid w:val="00F25031"/>
    <w:rsid w:val="00F25FF9"/>
    <w:rsid w:val="00F276E1"/>
    <w:rsid w:val="00F27C8F"/>
    <w:rsid w:val="00F32749"/>
    <w:rsid w:val="00F34409"/>
    <w:rsid w:val="00F34622"/>
    <w:rsid w:val="00F35098"/>
    <w:rsid w:val="00F356EA"/>
    <w:rsid w:val="00F35787"/>
    <w:rsid w:val="00F36054"/>
    <w:rsid w:val="00F36299"/>
    <w:rsid w:val="00F37172"/>
    <w:rsid w:val="00F402B3"/>
    <w:rsid w:val="00F41BB8"/>
    <w:rsid w:val="00F428CD"/>
    <w:rsid w:val="00F44125"/>
    <w:rsid w:val="00F4477E"/>
    <w:rsid w:val="00F449CB"/>
    <w:rsid w:val="00F44AD9"/>
    <w:rsid w:val="00F45CB7"/>
    <w:rsid w:val="00F47D68"/>
    <w:rsid w:val="00F47EDC"/>
    <w:rsid w:val="00F51590"/>
    <w:rsid w:val="00F51BBE"/>
    <w:rsid w:val="00F52787"/>
    <w:rsid w:val="00F54F86"/>
    <w:rsid w:val="00F55867"/>
    <w:rsid w:val="00F57DFD"/>
    <w:rsid w:val="00F60649"/>
    <w:rsid w:val="00F60E0B"/>
    <w:rsid w:val="00F61D45"/>
    <w:rsid w:val="00F62B41"/>
    <w:rsid w:val="00F64BE2"/>
    <w:rsid w:val="00F66054"/>
    <w:rsid w:val="00F661FE"/>
    <w:rsid w:val="00F66AE9"/>
    <w:rsid w:val="00F67D8F"/>
    <w:rsid w:val="00F70B57"/>
    <w:rsid w:val="00F716F7"/>
    <w:rsid w:val="00F72C7A"/>
    <w:rsid w:val="00F76328"/>
    <w:rsid w:val="00F7798D"/>
    <w:rsid w:val="00F802BE"/>
    <w:rsid w:val="00F805F6"/>
    <w:rsid w:val="00F819B9"/>
    <w:rsid w:val="00F820E7"/>
    <w:rsid w:val="00F82B61"/>
    <w:rsid w:val="00F83024"/>
    <w:rsid w:val="00F846F7"/>
    <w:rsid w:val="00F84AF6"/>
    <w:rsid w:val="00F86024"/>
    <w:rsid w:val="00F8611A"/>
    <w:rsid w:val="00F862A8"/>
    <w:rsid w:val="00F864E4"/>
    <w:rsid w:val="00F8684E"/>
    <w:rsid w:val="00F90B95"/>
    <w:rsid w:val="00F92A46"/>
    <w:rsid w:val="00F92B4E"/>
    <w:rsid w:val="00F9639C"/>
    <w:rsid w:val="00F97065"/>
    <w:rsid w:val="00FA2DC9"/>
    <w:rsid w:val="00FA46A1"/>
    <w:rsid w:val="00FA5128"/>
    <w:rsid w:val="00FA6250"/>
    <w:rsid w:val="00FB0C25"/>
    <w:rsid w:val="00FB1509"/>
    <w:rsid w:val="00FB19D6"/>
    <w:rsid w:val="00FB2D31"/>
    <w:rsid w:val="00FB332C"/>
    <w:rsid w:val="00FB3750"/>
    <w:rsid w:val="00FB42D4"/>
    <w:rsid w:val="00FB5747"/>
    <w:rsid w:val="00FB58D7"/>
    <w:rsid w:val="00FB5906"/>
    <w:rsid w:val="00FB762F"/>
    <w:rsid w:val="00FC0C8C"/>
    <w:rsid w:val="00FC2AED"/>
    <w:rsid w:val="00FC3825"/>
    <w:rsid w:val="00FC413C"/>
    <w:rsid w:val="00FC48E4"/>
    <w:rsid w:val="00FC5245"/>
    <w:rsid w:val="00FC52FD"/>
    <w:rsid w:val="00FC5BA8"/>
    <w:rsid w:val="00FD1B1C"/>
    <w:rsid w:val="00FD3276"/>
    <w:rsid w:val="00FD33A7"/>
    <w:rsid w:val="00FD5ACE"/>
    <w:rsid w:val="00FD5EA7"/>
    <w:rsid w:val="00FD69A3"/>
    <w:rsid w:val="00FE0341"/>
    <w:rsid w:val="00FE0872"/>
    <w:rsid w:val="00FE278A"/>
    <w:rsid w:val="00FE627D"/>
    <w:rsid w:val="00FE728C"/>
    <w:rsid w:val="00FF04B3"/>
    <w:rsid w:val="00FF06E6"/>
    <w:rsid w:val="00FF27EA"/>
    <w:rsid w:val="00FF361C"/>
    <w:rsid w:val="00FF562A"/>
    <w:rsid w:val="00FF5802"/>
    <w:rsid w:val="00FF5B2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C7102"/>
  <w15:docId w15:val="{D8AAE709-D822-46C9-9C1C-591D6A4C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D1A7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8114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D1A7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D1A7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3D1A7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8114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3D1A7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695E6" w:themeColor="accent1" w:themeTint="66"/>
        <w:left w:val="single" w:sz="4" w:space="0" w:color="B695E6" w:themeColor="accent1" w:themeTint="66"/>
        <w:bottom w:val="single" w:sz="4" w:space="0" w:color="B695E6" w:themeColor="accent1" w:themeTint="66"/>
        <w:right w:val="single" w:sz="4" w:space="0" w:color="B695E6" w:themeColor="accent1" w:themeTint="66"/>
        <w:insideH w:val="single" w:sz="4" w:space="0" w:color="B695E6" w:themeColor="accent1" w:themeTint="66"/>
        <w:insideV w:val="single" w:sz="4" w:space="0" w:color="B695E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61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61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3D1A71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EA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EA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E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FC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FC4"/>
    <w:rPr>
      <w:rFonts w:ascii="Fira Sans" w:hAnsi="Fira Sans"/>
      <w:b/>
      <w:bCs/>
      <w:sz w:val="20"/>
      <w:szCs w:val="20"/>
    </w:rPr>
  </w:style>
  <w:style w:type="paragraph" w:customStyle="1" w:styleId="Default">
    <w:name w:val="Default"/>
    <w:rsid w:val="008E1770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869F8"/>
    <w:rPr>
      <w:color w:val="605D5C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3D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hart" Target="charts/chart6.xml"/><Relationship Id="rId26" Type="http://schemas.openxmlformats.org/officeDocument/2006/relationships/footer" Target="footer2.xml"/><Relationship Id="rId21" Type="http://schemas.openxmlformats.org/officeDocument/2006/relationships/chart" Target="charts/chart9.xml"/><Relationship Id="rId34" Type="http://schemas.openxmlformats.org/officeDocument/2006/relationships/hyperlink" Target="https://bdl.stat.gov.pl/BDL/dane/podgrup/temat" TargetMode="External"/><Relationship Id="rId42" Type="http://schemas.openxmlformats.org/officeDocument/2006/relationships/hyperlink" Target="http://swaid.stat.gov.pl/SitePagesDBW/RynekPracy.aspx" TargetMode="External"/><Relationship Id="rId47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footer" Target="footer1.xml"/><Relationship Id="rId32" Type="http://schemas.openxmlformats.org/officeDocument/2006/relationships/hyperlink" Target="http://stat.gov.pl/obszary-tematyczne/rynek-pracy/" TargetMode="External"/><Relationship Id="rId37" Type="http://schemas.openxmlformats.org/officeDocument/2006/relationships/hyperlink" Target="http://stat.gov.pl/metainformacje/slownik-pojec/pojecia-stosowane-w-statystyce-publicznej/3013,pojecie.html" TargetMode="External"/><Relationship Id="rId40" Type="http://schemas.openxmlformats.org/officeDocument/2006/relationships/hyperlink" Target="https://stat.gov.pl/obszary-tematyczne/rynek-pracy/popyt-na-prace/popyt-na-prace-w-czwartym-kwartale-2019-roku,2,36.html" TargetMode="External"/><Relationship Id="rId45" Type="http://schemas.openxmlformats.org/officeDocument/2006/relationships/hyperlink" Target="http://stat.gov.pl/metainformacje/slownik-pojec/pojecia-stosowane-w-statystyce-publicznej/3012,pojecie.html" TargetMode="Externa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header" Target="header1.xml"/><Relationship Id="rId28" Type="http://schemas.openxmlformats.org/officeDocument/2006/relationships/image" Target="media/image8.png"/><Relationship Id="rId36" Type="http://schemas.openxmlformats.org/officeDocument/2006/relationships/hyperlink" Target="http://stat.gov.pl/metainformacje/slownik-pojec/pojecia-stosowane-w-statystyce-publicznej/3012,pojecie.html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hart" Target="charts/chart7.xml"/><Relationship Id="rId31" Type="http://schemas.openxmlformats.org/officeDocument/2006/relationships/hyperlink" Target="https://stat.gov.pl/obszary-tematyczne/rynek-pracy/popyt-na-prace/popyt-na-prace-w-czwartym-kwartale-2019-roku,2,36.html" TargetMode="External"/><Relationship Id="rId44" Type="http://schemas.openxmlformats.org/officeDocument/2006/relationships/hyperlink" Target="https://stat.gov.pl/metainformacje/slownik-pojec/pojecia-stosowane-w-statystyce-publicznej/3011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image" Target="media/image6.wmf"/><Relationship Id="rId27" Type="http://schemas.openxmlformats.org/officeDocument/2006/relationships/hyperlink" Target="mailto:obslugaprasowa@stat.gov.pl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stat.gov.pl/metainformacje/slownik-pojec/pojecia-stosowane-w-statystyce-publicznej/3011,pojecie.html" TargetMode="External"/><Relationship Id="rId43" Type="http://schemas.openxmlformats.org/officeDocument/2006/relationships/hyperlink" Target="https://bdl.stat.gov.pl/BDL/dane/podgrup/temat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header" Target="header2.xml"/><Relationship Id="rId33" Type="http://schemas.openxmlformats.org/officeDocument/2006/relationships/hyperlink" Target="http://swaid.stat.gov.pl/SitePagesDBW/RynekPracy.aspx" TargetMode="External"/><Relationship Id="rId46" Type="http://schemas.openxmlformats.org/officeDocument/2006/relationships/hyperlink" Target="http://stat.gov.pl/metainformacje/slownik-pojec/pojecia-stosowane-w-statystyce-publicznej/3013,pojecie.html" TargetMode="External"/><Relationship Id="rId20" Type="http://schemas.openxmlformats.org/officeDocument/2006/relationships/chart" Target="charts/chart8.xml"/><Relationship Id="rId41" Type="http://schemas.openxmlformats.org/officeDocument/2006/relationships/hyperlink" Target="http://stat.gov.pl/obszary-tematyczne/rynek-prac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rzad_statystyczny\Sygnalne\Popyt_na_prace_wplyw_pandemii\Kopia%20Wykresy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rzad_statystyczny\Sygnalne\Popyt_na_prace_wplyw_pandemii\Kopia%20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Urzad_statystyczny\Sygnalne\Popyt_na_prace_wplyw_pandemii\Kopia%20Wykresy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rzad_statystyczny\Sygnalne\Popyt_na_prace_wplyw_pandemii\Kopia%20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rzad_statystyczny\Sygnalne\Popyt_na_prace_wplyw_pandemii\Kopia%20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rzad_statystyczny\Sygnalne\Popyt_na_prace_wplyw_pandemii\Kopia%20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Urzad_statystyczny\Sygnalne\Popyt_na_prace_wplyw_pandemii\Kopia%20Wykresy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rzad_statystyczny\Sygnalne\Popyt_na_prace_wplyw_pandemii\Kopia%20Wykres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rzad_statystyczny\Sygnalne\Popyt_na_prace_wplyw_pandemii\Kopia%20Wykresy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971512817689945"/>
          <c:y val="7.9710099446479901E-2"/>
          <c:w val="0.73161438123831779"/>
          <c:h val="0.6397828142286815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2'!$B$7:$C$7</c:f>
              <c:strCache>
                <c:ptCount val="2"/>
                <c:pt idx="0">
                  <c:v>publiczny</c:v>
                </c:pt>
                <c:pt idx="1">
                  <c:v>prywatny</c:v>
                </c:pt>
              </c:strCache>
            </c:strRef>
          </c:cat>
          <c:val>
            <c:numRef>
              <c:f>'wykres 2'!$B$8:$C$8</c:f>
              <c:numCache>
                <c:formatCode>0.0</c:formatCode>
                <c:ptCount val="2"/>
                <c:pt idx="0">
                  <c:v>17.91491417007683</c:v>
                </c:pt>
                <c:pt idx="1">
                  <c:v>8.6436249259358853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AF-4216-83BC-6168098634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2"/>
        <c:overlap val="-20"/>
        <c:axId val="91609152"/>
        <c:axId val="91609544"/>
      </c:barChart>
      <c:catAx>
        <c:axId val="916091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 sz="800">
                    <a:solidFill>
                      <a:sysClr val="windowText" lastClr="000000"/>
                    </a:solidFill>
                  </a:rPr>
                  <a:t>Sektor własności</a:t>
                </a:r>
              </a:p>
            </c:rich>
          </c:tx>
          <c:layout>
            <c:manualLayout>
              <c:xMode val="edge"/>
              <c:yMode val="edge"/>
              <c:x val="2.3143065424172455E-2"/>
              <c:y val="0.1564309275185852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1609544"/>
        <c:crosses val="autoZero"/>
        <c:auto val="1"/>
        <c:lblAlgn val="ctr"/>
        <c:lblOffset val="100"/>
        <c:noMultiLvlLbl val="0"/>
      </c:catAx>
      <c:valAx>
        <c:axId val="91609544"/>
        <c:scaling>
          <c:orientation val="minMax"/>
          <c:max val="1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 sz="800"/>
                  <a:t>%</a:t>
                </a:r>
              </a:p>
            </c:rich>
          </c:tx>
          <c:layout>
            <c:manualLayout>
              <c:xMode val="edge"/>
              <c:yMode val="edge"/>
              <c:x val="0.9454681056769324"/>
              <c:y val="0.7478264603581300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1609152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75394095935443E-2"/>
          <c:y val="5.605095541401274E-2"/>
          <c:w val="0.9216569193269879"/>
          <c:h val="0.5672965760870942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3'!$A$5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'wykres 3'!$A$6</c:f>
              <c:numCache>
                <c:formatCode>0.0</c:formatCode>
                <c:ptCount val="1"/>
                <c:pt idx="0">
                  <c:v>15.685901743071469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00-4A9F-A8E5-53104FB22757}"/>
            </c:ext>
          </c:extLst>
        </c:ser>
        <c:ser>
          <c:idx val="1"/>
          <c:order val="1"/>
          <c:tx>
            <c:strRef>
              <c:f>'wykres 3'!$B$5</c:f>
              <c:strCache>
                <c:ptCount val="1"/>
                <c:pt idx="0">
                  <c:v>10-49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val>
            <c:numRef>
              <c:f>'wykres 3'!$B$6</c:f>
              <c:numCache>
                <c:formatCode>0.0</c:formatCode>
                <c:ptCount val="1"/>
                <c:pt idx="0">
                  <c:v>30.679712250261584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00-4A9F-A8E5-53104FB22757}"/>
            </c:ext>
          </c:extLst>
        </c:ser>
        <c:ser>
          <c:idx val="2"/>
          <c:order val="2"/>
          <c:tx>
            <c:strRef>
              <c:f>'wykres 3'!$C$5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'wykres 3'!$C$6</c:f>
              <c:numCache>
                <c:formatCode>0.0</c:formatCode>
                <c:ptCount val="1"/>
                <c:pt idx="0">
                  <c:v>53.6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00-4A9F-A8E5-53104FB227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1607976"/>
        <c:axId val="91608368"/>
      </c:barChart>
      <c:catAx>
        <c:axId val="916079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1608368"/>
        <c:crosses val="autoZero"/>
        <c:auto val="1"/>
        <c:lblAlgn val="ctr"/>
        <c:lblOffset val="100"/>
        <c:noMultiLvlLbl val="0"/>
      </c:catAx>
      <c:valAx>
        <c:axId val="91608368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160797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82301477021332E-2"/>
          <c:y val="5.4020440251572363E-2"/>
          <c:w val="0.89042499099377281"/>
          <c:h val="0.5579433962264155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5'!$B$4</c:f>
              <c:strCache>
                <c:ptCount val="1"/>
                <c:pt idx="0">
                  <c:v>publiczny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'wykres 5'!$B$5</c:f>
              <c:numCache>
                <c:formatCode>General</c:formatCode>
                <c:ptCount val="1"/>
                <c:pt idx="0">
                  <c:v>20.7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43-4636-9F21-C9BD74767AEE}"/>
            </c:ext>
          </c:extLst>
        </c:ser>
        <c:ser>
          <c:idx val="1"/>
          <c:order val="1"/>
          <c:tx>
            <c:strRef>
              <c:f>'wykres 5'!$C$4</c:f>
              <c:strCache>
                <c:ptCount val="1"/>
                <c:pt idx="0">
                  <c:v>prywatny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'wykres 5'!$C$5</c:f>
              <c:numCache>
                <c:formatCode>General</c:formatCode>
                <c:ptCount val="1"/>
                <c:pt idx="0">
                  <c:v>79.3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43-4636-9F21-C9BD74767A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1610328"/>
        <c:axId val="91610720"/>
      </c:barChart>
      <c:catAx>
        <c:axId val="916103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91610720"/>
        <c:crosses val="autoZero"/>
        <c:auto val="1"/>
        <c:lblAlgn val="ctr"/>
        <c:lblOffset val="100"/>
        <c:noMultiLvlLbl val="0"/>
      </c:catAx>
      <c:valAx>
        <c:axId val="9161072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161032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485095080108038"/>
          <c:y val="0.87019698177327387"/>
          <c:w val="0.26524420391860365"/>
          <c:h val="0.114971724196321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82301477021255E-2"/>
          <c:y val="5.4020440251572328E-2"/>
          <c:w val="0.89042499099377281"/>
          <c:h val="0.5579433962264150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5'!$B$4</c:f>
              <c:strCache>
                <c:ptCount val="1"/>
                <c:pt idx="0">
                  <c:v>publiczny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'wykres 5'!$B$5</c:f>
              <c:numCache>
                <c:formatCode>General</c:formatCode>
                <c:ptCount val="1"/>
                <c:pt idx="0">
                  <c:v>20.7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3A-4EA1-A4D8-EB9EAD8D7CBF}"/>
            </c:ext>
          </c:extLst>
        </c:ser>
        <c:ser>
          <c:idx val="1"/>
          <c:order val="1"/>
          <c:tx>
            <c:strRef>
              <c:f>'wykres 5'!$C$4</c:f>
              <c:strCache>
                <c:ptCount val="1"/>
                <c:pt idx="0">
                  <c:v>prywatny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'wykres 5'!$C$5</c:f>
              <c:numCache>
                <c:formatCode>General</c:formatCode>
                <c:ptCount val="1"/>
                <c:pt idx="0">
                  <c:v>79.3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3A-4EA1-A4D8-EB9EAD8D7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0696368"/>
        <c:axId val="1260697936"/>
      </c:barChart>
      <c:catAx>
        <c:axId val="1260696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60697936"/>
        <c:crosses val="autoZero"/>
        <c:auto val="1"/>
        <c:lblAlgn val="ctr"/>
        <c:lblOffset val="100"/>
        <c:noMultiLvlLbl val="0"/>
      </c:catAx>
      <c:valAx>
        <c:axId val="126069793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26069636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402968540637991"/>
          <c:y val="5.0926070335914488E-2"/>
          <c:w val="0.63430053716746115"/>
          <c:h val="0.7023863040452343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6'!$B$4:$D$4</c:f>
              <c:strCache>
                <c:ptCount val="3"/>
                <c:pt idx="0">
                  <c:v>do 9 osób</c:v>
                </c:pt>
                <c:pt idx="1">
                  <c:v>10-49</c:v>
                </c:pt>
                <c:pt idx="2">
                  <c:v>powyżej 49 osób</c:v>
                </c:pt>
              </c:strCache>
            </c:strRef>
          </c:cat>
          <c:val>
            <c:numRef>
              <c:f>'wykres 6'!$B$5:$D$5</c:f>
              <c:numCache>
                <c:formatCode>General</c:formatCode>
                <c:ptCount val="3"/>
                <c:pt idx="0">
                  <c:v>3.0470180262987974</c:v>
                </c:pt>
                <c:pt idx="1">
                  <c:v>2.9249247570327714</c:v>
                </c:pt>
                <c:pt idx="2">
                  <c:v>1.8963033397965936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3C-4F85-84DD-28D5513BFA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2"/>
        <c:axId val="1260695584"/>
        <c:axId val="1260698328"/>
      </c:barChart>
      <c:catAx>
        <c:axId val="12606955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 sz="800">
                    <a:solidFill>
                      <a:sysClr val="windowText" lastClr="000000"/>
                    </a:solidFill>
                  </a:rPr>
                  <a:t>Jednostki z liczbą pracujących</a:t>
                </a:r>
              </a:p>
            </c:rich>
          </c:tx>
          <c:layout>
            <c:manualLayout>
              <c:xMode val="edge"/>
              <c:yMode val="edge"/>
              <c:x val="4.9630329069446283E-2"/>
              <c:y val="0.1152254455035225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260698328"/>
        <c:crosses val="autoZero"/>
        <c:auto val="1"/>
        <c:lblAlgn val="ctr"/>
        <c:lblOffset val="100"/>
        <c:noMultiLvlLbl val="0"/>
      </c:catAx>
      <c:valAx>
        <c:axId val="1260698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 sz="800">
                    <a:solidFill>
                      <a:sysClr val="windowText" lastClr="000000"/>
                    </a:solidFill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.93497042134010844"/>
              <c:y val="0.772163282221301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26069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41966426858514E-2"/>
          <c:y val="5.9407222222222229E-2"/>
          <c:w val="0.9151702705943483"/>
          <c:h val="0.5255746909157247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7'!$M$3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'wykres 7'!$M$4</c:f>
              <c:numCache>
                <c:formatCode>General</c:formatCode>
                <c:ptCount val="1"/>
                <c:pt idx="0">
                  <c:v>21.8107051826678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C7-4F39-8064-447FB833B0BF}"/>
            </c:ext>
          </c:extLst>
        </c:ser>
        <c:ser>
          <c:idx val="1"/>
          <c:order val="1"/>
          <c:tx>
            <c:strRef>
              <c:f>'wykres 7'!$N$3</c:f>
              <c:strCache>
                <c:ptCount val="1"/>
                <c:pt idx="0">
                  <c:v>10-49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val>
            <c:numRef>
              <c:f>'wykres 7'!$N$4</c:f>
              <c:numCache>
                <c:formatCode>General</c:formatCode>
                <c:ptCount val="1"/>
                <c:pt idx="0">
                  <c:v>30.936618521665249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C7-4F39-8064-447FB833B0BF}"/>
            </c:ext>
          </c:extLst>
        </c:ser>
        <c:ser>
          <c:idx val="2"/>
          <c:order val="2"/>
          <c:tx>
            <c:strRef>
              <c:f>'wykres 7'!$O$3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'wykres 7'!$O$4</c:f>
              <c:numCache>
                <c:formatCode>General</c:formatCode>
                <c:ptCount val="1"/>
                <c:pt idx="0">
                  <c:v>47.252676295666951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C7-4F39-8064-447FB833B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0696760"/>
        <c:axId val="1260698720"/>
      </c:barChart>
      <c:catAx>
        <c:axId val="12606967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60698720"/>
        <c:crosses val="autoZero"/>
        <c:auto val="1"/>
        <c:lblAlgn val="ctr"/>
        <c:lblOffset val="100"/>
        <c:noMultiLvlLbl val="0"/>
      </c:catAx>
      <c:valAx>
        <c:axId val="126069872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260696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135291766586732"/>
          <c:y val="0.85135389774444392"/>
          <c:w val="0.55729396482813753"/>
          <c:h val="0.118160749027529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996203037569945E-2"/>
          <c:y val="1.2650452394787098E-2"/>
          <c:w val="0.9167132978936009"/>
          <c:h val="0.3322851306726737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8'!$D$6</c:f>
              <c:strCache>
                <c:ptCount val="1"/>
                <c:pt idx="0">
                  <c:v>Handel hurtowy i detaliczny; naprawa pojazdów samochodowych, włączając motocykle (G)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'wykres 8'!$E$6</c:f>
              <c:numCache>
                <c:formatCode>0.0</c:formatCode>
                <c:ptCount val="1"/>
                <c:pt idx="0">
                  <c:v>24.981478334749337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F8-4CB8-A22E-658E8DB44986}"/>
            </c:ext>
          </c:extLst>
        </c:ser>
        <c:ser>
          <c:idx val="1"/>
          <c:order val="1"/>
          <c:tx>
            <c:strRef>
              <c:f>'wykres 8'!$D$7</c:f>
              <c:strCache>
                <c:ptCount val="1"/>
                <c:pt idx="0">
                  <c:v>Przetwórstwo przemysłowe (C)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val>
            <c:numRef>
              <c:f>'wykres 8'!$E$7</c:f>
              <c:numCache>
                <c:formatCode>0.0</c:formatCode>
                <c:ptCount val="1"/>
                <c:pt idx="0">
                  <c:v>19.249617672047563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F8-4CB8-A22E-658E8DB44986}"/>
            </c:ext>
          </c:extLst>
        </c:ser>
        <c:ser>
          <c:idx val="2"/>
          <c:order val="2"/>
          <c:tx>
            <c:strRef>
              <c:f>'wykres 8'!$D$8</c:f>
              <c:strCache>
                <c:ptCount val="1"/>
                <c:pt idx="0">
                  <c:v>Opieka zdrowotna i pomoc społeczna (Q)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'wykres 8'!$E$8</c:f>
              <c:numCache>
                <c:formatCode>0.0</c:formatCode>
                <c:ptCount val="1"/>
                <c:pt idx="0">
                  <c:v>10.158708581138482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F8-4CB8-A22E-658E8DB44986}"/>
            </c:ext>
          </c:extLst>
        </c:ser>
        <c:ser>
          <c:idx val="3"/>
          <c:order val="3"/>
          <c:tx>
            <c:strRef>
              <c:f>'wykres 8'!$D$9</c:f>
              <c:strCache>
                <c:ptCount val="1"/>
                <c:pt idx="0">
                  <c:v>Administracja publiczna i obrona narodowa;obowiązkowe zabezpieczenia społeczne (O)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val>
            <c:numRef>
              <c:f>'wykres 8'!$E$9</c:f>
              <c:numCache>
                <c:formatCode>0.0</c:formatCode>
                <c:ptCount val="1"/>
                <c:pt idx="0">
                  <c:v>5.9819881053525945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F8-4CB8-A22E-658E8DB44986}"/>
            </c:ext>
          </c:extLst>
        </c:ser>
        <c:ser>
          <c:idx val="4"/>
          <c:order val="4"/>
          <c:tx>
            <c:strRef>
              <c:f>'wykres 8'!$D$10</c:f>
              <c:strCache>
                <c:ptCount val="1"/>
                <c:pt idx="0">
                  <c:v>Edukacja (P)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val>
            <c:numRef>
              <c:f>'wykres 8'!$E$10</c:f>
              <c:numCache>
                <c:formatCode>0.0</c:formatCode>
                <c:ptCount val="1"/>
                <c:pt idx="0">
                  <c:v>5.8375531011045023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5F8-4CB8-A22E-658E8DB44986}"/>
            </c:ext>
          </c:extLst>
        </c:ser>
        <c:ser>
          <c:idx val="5"/>
          <c:order val="5"/>
          <c:tx>
            <c:strRef>
              <c:f>'wykres 8'!$D$11</c:f>
              <c:strCache>
                <c:ptCount val="1"/>
                <c:pt idx="0">
                  <c:v>Działalność związana z zakwaterowaniem i usługami gastronomicznymi(I)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val>
            <c:numRef>
              <c:f>'wykres 8'!$E$11</c:f>
              <c:numCache>
                <c:formatCode>0.0</c:formatCode>
                <c:ptCount val="1"/>
                <c:pt idx="0">
                  <c:v>5.5466440101954095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5F8-4CB8-A22E-658E8DB44986}"/>
            </c:ext>
          </c:extLst>
        </c:ser>
        <c:ser>
          <c:idx val="6"/>
          <c:order val="6"/>
          <c:tx>
            <c:strRef>
              <c:f>'wykres 8'!$D$12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969696"/>
            </a:solidFill>
            <a:ln>
              <a:noFill/>
            </a:ln>
            <a:effectLst/>
          </c:spPr>
          <c:invertIfNegative val="0"/>
          <c:val>
            <c:numRef>
              <c:f>'wykres 8'!$E$12</c:f>
              <c:numCache>
                <c:formatCode>0.0</c:formatCode>
                <c:ptCount val="1"/>
                <c:pt idx="0">
                  <c:v>28.2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5F8-4CB8-A22E-658E8DB449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0697152"/>
        <c:axId val="1246810960"/>
      </c:barChart>
      <c:catAx>
        <c:axId val="12606971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46810960"/>
        <c:crosses val="autoZero"/>
        <c:auto val="1"/>
        <c:lblAlgn val="ctr"/>
        <c:lblOffset val="100"/>
        <c:noMultiLvlLbl val="0"/>
      </c:catAx>
      <c:valAx>
        <c:axId val="124681096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26069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821695511411332E-2"/>
          <c:y val="0.53090030713040592"/>
          <c:w val="0.86922059234981486"/>
          <c:h val="0.451315680252345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031651417928752"/>
          <c:y val="6.0986630089240421E-2"/>
          <c:w val="0.68365135544750266"/>
          <c:h val="0.7067416769112371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9'!$B$6:$D$6</c:f>
              <c:strCache>
                <c:ptCount val="3"/>
                <c:pt idx="0">
                  <c:v>do 9 osób</c:v>
                </c:pt>
                <c:pt idx="1">
                  <c:v>10-49</c:v>
                </c:pt>
                <c:pt idx="2">
                  <c:v>powyżej 49 osób</c:v>
                </c:pt>
              </c:strCache>
            </c:strRef>
          </c:cat>
          <c:val>
            <c:numRef>
              <c:f>'wykres 9'!$B$7:$D$7</c:f>
              <c:numCache>
                <c:formatCode>_-* ####0.00_-;\-* ####0.00_-;_-* "-"_-;_-@_-</c:formatCode>
                <c:ptCount val="3"/>
                <c:pt idx="0">
                  <c:v>1.1778720155574631</c:v>
                </c:pt>
                <c:pt idx="1">
                  <c:v>0.77490536592324977</c:v>
                </c:pt>
                <c:pt idx="2">
                  <c:v>0.38469968071031213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72-4606-AD91-38AB1B5BAD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2"/>
        <c:axId val="1246811352"/>
        <c:axId val="1246811744"/>
      </c:barChart>
      <c:catAx>
        <c:axId val="12468113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 sz="800">
                    <a:solidFill>
                      <a:sysClr val="windowText" lastClr="000000"/>
                    </a:solidFill>
                  </a:rPr>
                  <a:t>Jednostki z liczbą pracujących</a:t>
                </a:r>
              </a:p>
            </c:rich>
          </c:tx>
          <c:layout>
            <c:manualLayout>
              <c:xMode val="edge"/>
              <c:yMode val="edge"/>
              <c:x val="3.0004260705248368E-2"/>
              <c:y val="0.116708478101977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246811744"/>
        <c:crosses val="autoZero"/>
        <c:auto val="1"/>
        <c:lblAlgn val="ctr"/>
        <c:lblOffset val="100"/>
        <c:noMultiLvlLbl val="0"/>
      </c:catAx>
      <c:valAx>
        <c:axId val="1246811744"/>
        <c:scaling>
          <c:orientation val="minMax"/>
          <c:max val="1.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 sz="800">
                    <a:solidFill>
                      <a:sysClr val="windowText" lastClr="000000"/>
                    </a:solidFill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.96254046320108066"/>
              <c:y val="0.7896614794159095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246811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158501512684459E-2"/>
          <c:y val="2.8056514954585228E-2"/>
          <c:w val="0.90215691256737951"/>
          <c:h val="0.5691340315597773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10'!$B$7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'wykres 10'!$B$8</c:f>
              <c:numCache>
                <c:formatCode>0.0</c:formatCode>
                <c:ptCount val="1"/>
                <c:pt idx="0">
                  <c:v>32.1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98-4BEC-94B6-38FD2840D2C5}"/>
            </c:ext>
          </c:extLst>
        </c:ser>
        <c:ser>
          <c:idx val="1"/>
          <c:order val="1"/>
          <c:tx>
            <c:strRef>
              <c:f>'wykres 10'!$C$7</c:f>
              <c:strCache>
                <c:ptCount val="1"/>
                <c:pt idx="0">
                  <c:v>10-49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val>
            <c:numRef>
              <c:f>'wykres 10'!$C$8</c:f>
              <c:numCache>
                <c:formatCode>0.0</c:formatCode>
                <c:ptCount val="1"/>
                <c:pt idx="0">
                  <c:v>31.3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98-4BEC-94B6-38FD2840D2C5}"/>
            </c:ext>
          </c:extLst>
        </c:ser>
        <c:ser>
          <c:idx val="2"/>
          <c:order val="2"/>
          <c:tx>
            <c:strRef>
              <c:f>'wykres 10'!$D$7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'wykres 10'!$D$8</c:f>
              <c:numCache>
                <c:formatCode>0.0</c:formatCode>
                <c:ptCount val="1"/>
                <c:pt idx="0">
                  <c:v>36.6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98-4BEC-94B6-38FD2840D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46810568"/>
        <c:axId val="1246812920"/>
      </c:barChart>
      <c:catAx>
        <c:axId val="12468105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46812920"/>
        <c:crosses val="autoZero"/>
        <c:auto val="1"/>
        <c:lblAlgn val="ctr"/>
        <c:lblOffset val="100"/>
        <c:noMultiLvlLbl val="0"/>
      </c:catAx>
      <c:valAx>
        <c:axId val="124681292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246810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387414818036832"/>
          <c:y val="0.85392667317834536"/>
          <c:w val="0.55729396482813753"/>
          <c:h val="0.117826933836795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0.98191</cdr:x>
      <cdr:y>0.65705</cdr:y>
    </cdr:from>
    <cdr:to>
      <cdr:x>0.99733</cdr:x>
      <cdr:y>0.81121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843474" y="1153118"/>
          <a:ext cx="76037" cy="2705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0.29345</cdr:x>
      <cdr:y>0.7465</cdr:y>
    </cdr:from>
    <cdr:to>
      <cdr:x>0.62329</cdr:x>
      <cdr:y>0.86827</cdr:y>
    </cdr:to>
    <cdr:sp macro="" textlink="">
      <cdr:nvSpPr>
        <cdr:cNvPr id="3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79550" y="1355725"/>
          <a:ext cx="1663010" cy="2211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Jednostki z liczbą pracujących:</a:t>
          </a:r>
          <a:endParaRPr lang="pl-PL" sz="800">
            <a:solidFill>
              <a:sysClr val="windowText" lastClr="000000"/>
            </a:solidFill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0.38766</cdr:x>
      <cdr:y>0.78285</cdr:y>
    </cdr:from>
    <cdr:to>
      <cdr:x>0.69746</cdr:x>
      <cdr:y>0.87152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48408" y="1513704"/>
          <a:ext cx="1557020" cy="1714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>
            <a:lnSpc>
              <a:spcPts val="1200"/>
            </a:lnSpc>
            <a:spcBef>
              <a:spcPts val="600"/>
            </a:spcBef>
            <a:spcAft>
              <a:spcPts val="0"/>
            </a:spcAft>
          </a:pP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 Light" panose="020B0403050000020004" pitchFamily="34" charset="0"/>
              <a:cs typeface="Times New Roman" panose="02020603050405020304" pitchFamily="18" charset="0"/>
            </a:rPr>
            <a:t>Sektor własności:</a:t>
          </a:r>
          <a:endParaRPr lang="pl-PL" sz="95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 Light" panose="020B04030500000200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0.97437</cdr:x>
      <cdr:y>0.63534</cdr:y>
    </cdr:from>
    <cdr:to>
      <cdr:x>1</cdr:x>
      <cdr:y>0.72401</cdr:y>
    </cdr:to>
    <cdr:sp macro="" textlink="">
      <cdr:nvSpPr>
        <cdr:cNvPr id="3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97212" y="1228473"/>
          <a:ext cx="128813" cy="1714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>
            <a:lnSpc>
              <a:spcPts val="1200"/>
            </a:lnSpc>
            <a:spcBef>
              <a:spcPts val="600"/>
            </a:spcBef>
            <a:spcAft>
              <a:spcPts val="0"/>
            </a:spcAft>
          </a:pPr>
          <a:r>
            <a:rPr lang="pl-PL" sz="800">
              <a:effectLst/>
              <a:latin typeface="Fira Sans" panose="020B0503050000020004" pitchFamily="34" charset="0"/>
              <a:ea typeface="Fira Sans Light" panose="020B0403050000020004" pitchFamily="34" charset="0"/>
              <a:cs typeface="Times New Roman" panose="02020603050405020304" pitchFamily="18" charset="0"/>
            </a:rPr>
            <a:t>%</a:t>
          </a:r>
          <a:endParaRPr lang="pl-PL" sz="950">
            <a:effectLst/>
            <a:latin typeface="Fira Sans" panose="020B0503050000020004" pitchFamily="34" charset="0"/>
            <a:ea typeface="Fira Sans Light" panose="020B04030500000200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0.26206</cdr:x>
      <cdr:y>0.74695</cdr:y>
    </cdr:from>
    <cdr:to>
      <cdr:x>0.59441</cdr:x>
      <cdr:y>0.87966</cdr:y>
    </cdr:to>
    <cdr:sp macro="" textlink="">
      <cdr:nvSpPr>
        <cdr:cNvPr id="2" name="Pole tekstowe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11275" y="1244600"/>
          <a:ext cx="1663010" cy="2211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Jednostki z liczbą pracujących:</a:t>
          </a:r>
          <a:endParaRPr lang="pl-PL" sz="800">
            <a:solidFill>
              <a:sysClr val="windowText" lastClr="000000"/>
            </a:solidFill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0.97626</cdr:x>
      <cdr:y>0.62646</cdr:y>
    </cdr:from>
    <cdr:to>
      <cdr:x>0.99708</cdr:x>
      <cdr:y>0.80024</cdr:y>
    </cdr:to>
    <cdr:sp macro="" textlink="">
      <cdr:nvSpPr>
        <cdr:cNvPr id="4" name="Pole tekstowe 105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85030" y="1043839"/>
          <a:ext cx="104140" cy="28956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pl-PL" sz="800">
              <a:effectLst/>
              <a:latin typeface="Fira Sans" panose="020B0503050000020004" pitchFamily="34" charset="0"/>
              <a:ea typeface="Fira Sans Light" panose="020B0403050000020004" pitchFamily="34" charset="0"/>
              <a:cs typeface="Times New Roman" panose="02020603050405020304" pitchFamily="18" charset="0"/>
            </a:rPr>
            <a:t>%</a:t>
          </a:r>
          <a:endParaRPr lang="pl-PL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0.08693</cdr:x>
      <cdr:y>0.47491</cdr:y>
    </cdr:from>
    <cdr:to>
      <cdr:x>0.3981</cdr:x>
      <cdr:y>0.53184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4975" y="1430020"/>
          <a:ext cx="1557020" cy="1714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pl-PL" sz="800">
              <a:effectLst/>
              <a:latin typeface="Fira Sans" panose="020B0503050000020004" pitchFamily="34" charset="0"/>
              <a:ea typeface="Fira Sans Light" panose="020B0403050000020004" pitchFamily="34" charset="0"/>
            </a:rPr>
            <a:t>Sekcje PKD:</a:t>
          </a:r>
          <a:endParaRPr lang="pl-PL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0.28508</cdr:x>
      <cdr:y>0.76381</cdr:y>
    </cdr:from>
    <cdr:to>
      <cdr:x>0.61743</cdr:x>
      <cdr:y>0.89617</cdr:y>
    </cdr:to>
    <cdr:sp macro="" textlink="">
      <cdr:nvSpPr>
        <cdr:cNvPr id="2" name="Pole tekstowe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26470" y="1276081"/>
          <a:ext cx="1663010" cy="2211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Jednostki z liczbą pracujących:</a:t>
          </a:r>
          <a:endParaRPr lang="pl-PL" sz="800">
            <a:solidFill>
              <a:sysClr val="windowText" lastClr="000000"/>
            </a:solidFill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0.98268</cdr:x>
      <cdr:y>0.63501</cdr:y>
    </cdr:from>
    <cdr:to>
      <cdr:x>1</cdr:x>
      <cdr:y>0.80833</cdr:y>
    </cdr:to>
    <cdr:sp macro="" textlink="">
      <cdr:nvSpPr>
        <cdr:cNvPr id="3" name="Pole tekstowe 105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17124" y="1060907"/>
          <a:ext cx="86676" cy="28956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pl-PL" sz="800">
              <a:effectLst/>
              <a:latin typeface="Fira Sans" panose="020B0503050000020004" pitchFamily="34" charset="0"/>
              <a:ea typeface="Fira Sans Light" panose="020B0403050000020004" pitchFamily="34" charset="0"/>
              <a:cs typeface="Times New Roman" panose="02020603050405020304" pitchFamily="18" charset="0"/>
            </a:rPr>
            <a:t>%</a:t>
          </a:r>
          <a:endParaRPr lang="pl-PL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GUS">
      <a:dk1>
        <a:sysClr val="windowText" lastClr="000000"/>
      </a:dk1>
      <a:lt1>
        <a:sysClr val="window" lastClr="FFFFFF"/>
      </a:lt1>
      <a:dk2>
        <a:srgbClr val="001D77"/>
      </a:dk2>
      <a:lt2>
        <a:srgbClr val="BED600"/>
      </a:lt2>
      <a:accent1>
        <a:srgbClr val="522398"/>
      </a:accent1>
      <a:accent2>
        <a:srgbClr val="007AC9"/>
      </a:accent2>
      <a:accent3>
        <a:srgbClr val="009AA6"/>
      </a:accent3>
      <a:accent4>
        <a:srgbClr val="008542"/>
      </a:accent4>
      <a:accent5>
        <a:srgbClr val="69BE28"/>
      </a:accent5>
      <a:accent6>
        <a:srgbClr val="D0CFCF"/>
      </a:accent6>
      <a:hlink>
        <a:srgbClr val="AAA9A9"/>
      </a:hlink>
      <a:folHlink>
        <a:srgbClr val="605D5C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STAT\KOZLOWSKIL</Osoba>
    <_SourceUrl xmlns="http://schemas.microsoft.com/sharepoint/v3" xsi:nil="true"/>
    <NazwaPliku xmlns="9070EBFB-EDD5-4A8B-ADA9-FC396769AC9B">BDG-OBR.6332.5.2018.3 Zał. 2 - Informacja-Zezwolenia_na_pracę_cudzoziemców_w_2017.docx.docx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4FA787C7-F191-40A3-8BFE-1367E2FD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2DE08-77E0-4222-ACA9-11F2FF8F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2224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2020-06-04T06:00:00Z</cp:lastPrinted>
  <dcterms:created xsi:type="dcterms:W3CDTF">2020-06-04T08:50:00Z</dcterms:created>
  <dcterms:modified xsi:type="dcterms:W3CDTF">2020-06-04T10:08:00Z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