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2895C" w14:textId="518FD597" w:rsidR="00C7346B" w:rsidRPr="007C3466" w:rsidRDefault="00276811" w:rsidP="00633014">
      <w:pPr>
        <w:pStyle w:val="tytuinformacji"/>
      </w:pPr>
      <w:bookmarkStart w:id="0" w:name="_Hlk95199035"/>
      <w:bookmarkStart w:id="1" w:name="_GoBack"/>
      <w:bookmarkEnd w:id="1"/>
      <w:r w:rsidRPr="007C3466">
        <w:rPr>
          <w:shd w:val="clear" w:color="auto" w:fill="FFFFFF"/>
        </w:rPr>
        <w:t xml:space="preserve">Koniunktura w </w:t>
      </w:r>
      <w:r w:rsidR="00D33ADF" w:rsidRPr="007C3466">
        <w:rPr>
          <w:shd w:val="clear" w:color="auto" w:fill="FFFFFF"/>
        </w:rPr>
        <w:t>przetwórstwie przemysłowym</w:t>
      </w:r>
      <w:r w:rsidRPr="007C3466">
        <w:rPr>
          <w:shd w:val="clear" w:color="auto" w:fill="FFFFFF"/>
        </w:rPr>
        <w:t>, b</w:t>
      </w:r>
      <w:r w:rsidR="00E76D26" w:rsidRPr="007C3466">
        <w:rPr>
          <w:shd w:val="clear" w:color="auto" w:fill="FFFFFF"/>
        </w:rPr>
        <w:t xml:space="preserve">udownictwie, handlu i usługach </w:t>
      </w:r>
      <w:r w:rsidR="00F601A3" w:rsidRPr="007C3466">
        <w:rPr>
          <w:shd w:val="clear" w:color="auto" w:fill="FFFFFF"/>
        </w:rPr>
        <w:t xml:space="preserve">– </w:t>
      </w:r>
      <w:r w:rsidR="00A64D29">
        <w:rPr>
          <w:shd w:val="clear" w:color="auto" w:fill="FFFFFF"/>
        </w:rPr>
        <w:t>kwiecień</w:t>
      </w:r>
      <w:r w:rsidR="00F601A3" w:rsidRPr="007C3466">
        <w:rPr>
          <w:shd w:val="clear" w:color="auto" w:fill="FFFFFF"/>
        </w:rPr>
        <w:t xml:space="preserve"> 202</w:t>
      </w:r>
      <w:r w:rsidR="005E36C7" w:rsidRPr="007C3466">
        <w:rPr>
          <w:shd w:val="clear" w:color="auto" w:fill="FFFFFF"/>
        </w:rPr>
        <w:t>2</w:t>
      </w:r>
      <w:r w:rsidR="00003437" w:rsidRPr="007C3466">
        <w:rPr>
          <w:shd w:val="clear" w:color="auto" w:fill="FFFFFF"/>
        </w:rPr>
        <w:t xml:space="preserve"> r.</w:t>
      </w:r>
    </w:p>
    <w:p w14:paraId="361C4F03" w14:textId="7D03B275" w:rsidR="0098135C" w:rsidRPr="006B3A7A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 w:rsidRPr="006B3A7A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Wpływ </w:t>
      </w:r>
      <w:r w:rsidR="003B6061" w:rsidRPr="006B3A7A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 w:rsidRPr="006B3A7A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  <w:r w:rsidR="001A3139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i wojny w Ukrainie </w:t>
      </w:r>
      <w:r w:rsidR="00452C65" w:rsidRPr="006B3A7A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na koniunkturę </w:t>
      </w:r>
      <w:r w:rsidRPr="006B3A7A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 w:rsidRPr="006B3A7A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  <w:r w:rsidR="00011656" w:rsidRPr="006B3A7A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</w:p>
    <w:p w14:paraId="770FEF97" w14:textId="57C3FBDC" w:rsidR="00BC3C8E" w:rsidRPr="006B3A7A" w:rsidRDefault="009D4337" w:rsidP="0078170D">
      <w:pPr>
        <w:pStyle w:val="LID"/>
        <w:spacing w:before="360"/>
        <w:rPr>
          <w:noProof w:val="0"/>
        </w:rPr>
      </w:pPr>
      <w:r w:rsidRPr="006B3A7A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73643803" wp14:editId="2793988A">
                <wp:simplePos x="0" y="0"/>
                <wp:positionH relativeFrom="column">
                  <wp:posOffset>5264150</wp:posOffset>
                </wp:positionH>
                <wp:positionV relativeFrom="paragraph">
                  <wp:posOffset>169545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72DD7" w14:textId="77777777" w:rsidR="00CC7B72" w:rsidRPr="00F22FBF" w:rsidRDefault="00CC7B72" w:rsidP="00F22FBF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677A3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Wskaźnik ogólnego klimatu koniunktury 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364380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414.5pt;margin-top:13.3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JIDwIAAPcDAAAOAAAAZHJzL2Uyb0RvYy54bWysU8Fu2zAMvQ/YPwi6L3Yyp02MKEXXrsOA&#10;bivQ7QMUWY6FSqImKbGzrx8lp2mw3Yr6IIgm+cj3SK2uBqPJXvqgwDI6nZSUSCugUXbL6K+fdx8W&#10;lITIbcM1WMnoQQZ6tX7/btW7Ws6gA91ITxDEhrp3jHYxurooguik4WECTlp0tuANj2j6bdF43iO6&#10;0cWsLC+KHnzjPAgZAv69HZ10nfHbVor4o22DjEQzir3FfPp8btJZrFe83nruOiWObfBXdGG4slj0&#10;BHXLIyc7r/6DMkp4CNDGiQBTQNsqITMHZDMt/2Hz2HEnMxcUJ7iTTOHtYMX3/YMnqmG0osRygyN6&#10;AC1JlE8hQi9JlSTqXagx8tFhbBw+wYCjznSDuwfxFIiFm47brbz2HvpO8gZbnKbM4ix1xAkJZNN/&#10;gwZr8V2EDDS03iT9UBGC6Diqw2k8cohEpJKL8nJRzSkR6LuoPi6WeX4Fr5+znQ/xiwRD0oVRj+PP&#10;6Hx/H2LqhtfPIamYhTuldV4BbUnP6HI+m+eEM49RETdUK8PookzfuDOJ5Gfb5OTIlR7vWEDbI+tE&#10;dKQch82AgUmKDTQH5O9h3ER8OXjpwP+hpMctZDT83nEvKdFfLWq4nFZVWttsVPPLGRr+3LM593Ar&#10;EIrRSMl4vYl51Ueu16h1q7IML50ce8XtyuocX0Ja33M7R7281/VfAAAA//8DAFBLAwQUAAYACAAA&#10;ACEAi16hp98AAAALAQAADwAAAGRycy9kb3ducmV2LnhtbEyPwU7DMBBE70j8g7VI3KidACUNcaoK&#10;xBXUFpC4ufE2iRqvo9htwt+zPdHbjHY0+6ZYTq4TJxxC60lDMlMgkCpvW6o1fG7f7jIQIRqypvOE&#10;Gn4xwLK8vipMbv1IazxtYi24hEJuNDQx9rmUoWrQmTDzPRLf9n5wJrIdamkHM3K562Sq1Fw60xJ/&#10;aEyPLw1Wh83Rafh63/98P6iP+tU99qOflCS3kFrf3kyrZxARp/gfhjM+o0PJTDt/JBtEpyFLF7wl&#10;akjnTyDOgSS5Z7VjlWYJyLKQlxvKPwAAAP//AwBQSwECLQAUAAYACAAAACEAtoM4kv4AAADhAQAA&#10;EwAAAAAAAAAAAAAAAAAAAAAAW0NvbnRlbnRfVHlwZXNdLnhtbFBLAQItABQABgAIAAAAIQA4/SH/&#10;1gAAAJQBAAALAAAAAAAAAAAAAAAAAC8BAABfcmVscy8ucmVsc1BLAQItABQABgAIAAAAIQBaTXJI&#10;DwIAAPcDAAAOAAAAAAAAAAAAAAAAAC4CAABkcnMvZTJvRG9jLnhtbFBLAQItABQABgAIAAAAIQCL&#10;XqGn3wAAAAsBAAAPAAAAAAAAAAAAAAAAAGkEAABkcnMvZG93bnJldi54bWxQSwUGAAAAAAQABADz&#10;AAAAdQUAAAAA&#10;" filled="f" stroked="f">
                <v:textbox>
                  <w:txbxContent>
                    <w:p w14:paraId="0EB72DD7" w14:textId="77777777" w:rsidR="00CC7B72" w:rsidRPr="00F22FBF" w:rsidRDefault="00CC7B72" w:rsidP="00F22FBF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677A3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Wskaźnik ogólnego klimatu koniunktury 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B3A7A">
        <w:drawing>
          <wp:anchor distT="0" distB="0" distL="114300" distR="114300" simplePos="0" relativeHeight="252268544" behindDoc="0" locked="0" layoutInCell="1" allowOverlap="1" wp14:anchorId="4CC171D1" wp14:editId="34384AAC">
            <wp:simplePos x="0" y="0"/>
            <wp:positionH relativeFrom="page">
              <wp:posOffset>5725795</wp:posOffset>
            </wp:positionH>
            <wp:positionV relativeFrom="paragraph">
              <wp:posOffset>882015</wp:posOffset>
            </wp:positionV>
            <wp:extent cx="1799590" cy="1398905"/>
            <wp:effectExtent l="0" t="0" r="0" b="0"/>
            <wp:wrapTopAndBottom/>
            <wp:docPr id="25" name="Obraz 25" descr="legenda do wykresów dot. wskaźnika ogólnego klimatu koniunktury i jego składowych w ostatnich sześciu miesią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A2F" w:rsidRPr="006B3A7A">
        <w:rPr>
          <w:color w:val="001D77"/>
        </w:rPr>
        <mc:AlternateContent>
          <mc:Choice Requires="wps">
            <w:drawing>
              <wp:anchor distT="45720" distB="45720" distL="114300" distR="114300" simplePos="0" relativeHeight="253174784" behindDoc="0" locked="0" layoutInCell="1" allowOverlap="1" wp14:anchorId="6E9589F7" wp14:editId="764319E7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2204085" cy="1059815"/>
                <wp:effectExtent l="0" t="0" r="5715" b="6985"/>
                <wp:wrapSquare wrapText="bothSides"/>
                <wp:docPr id="6" name="Pole tekstowe 2" descr="-11,5&#10;wskaźnik ogólnego klimatu koniunktury w przetwórstwie przemysłowym kształtuje się na poziomie wyższym od notowanego przed miesiąc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05981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94FF3" w14:textId="7F43DBB5" w:rsidR="00CC7B72" w:rsidRPr="00C96ACB" w:rsidRDefault="00CC7B72" w:rsidP="00726A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Style w:val="IkonawskanikaZnak"/>
                              </w:rPr>
                              <w:sym w:font="Wingdings" w:char="F0F1"/>
                            </w:r>
                            <w:r w:rsidRPr="00C96ACB"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C96ACB">
                              <w:rPr>
                                <w:rStyle w:val="WartowskanikaZnak"/>
                              </w:rPr>
                              <w:t>-</w:t>
                            </w:r>
                            <w:r>
                              <w:rPr>
                                <w:rStyle w:val="WartowskanikaZnak"/>
                              </w:rPr>
                              <w:t>11,5</w:t>
                            </w:r>
                          </w:p>
                          <w:p w14:paraId="08DCC10F" w14:textId="77777777" w:rsidR="00CC7B72" w:rsidRPr="00C96ACB" w:rsidRDefault="00CC7B72" w:rsidP="00726A2F">
                            <w:pPr>
                              <w:pStyle w:val="Opiswskanika"/>
                            </w:pPr>
                            <w:r w:rsidRPr="00C96ACB">
                              <w:t xml:space="preserve">Wskaźnik ogólnego klimatu </w:t>
                            </w:r>
                          </w:p>
                          <w:p w14:paraId="17E718E2" w14:textId="77777777" w:rsidR="00CC7B72" w:rsidRDefault="00CC7B72" w:rsidP="00726A2F">
                            <w:pPr>
                              <w:pStyle w:val="Opiswskanika"/>
                            </w:pPr>
                            <w:r w:rsidRPr="00C96ACB">
                              <w:t>koniunktury w przetwórstwie</w:t>
                            </w:r>
                          </w:p>
                          <w:p w14:paraId="17B26050" w14:textId="77777777" w:rsidR="00CC7B72" w:rsidRPr="007D605C" w:rsidRDefault="00CC7B72" w:rsidP="00726A2F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przemysłowym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E9589F7" id="Pole tekstowe 2" o:spid="_x0000_s1027" alt="-11,5&#10;wskaźnik ogólnego klimatu koniunktury w przetwórstwie przemysłowym kształtuje się na poziomie wyższym od notowanego przed miesiącem" style="position:absolute;margin-left:0;margin-top:18.25pt;width:173.55pt;height:83.45pt;z-index:253174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DbrQIAAMsEAAAOAAAAZHJzL2Uyb0RvYy54bWysVMFu1DAQvSPxD5aRONEmWe2229BsVVpA&#10;SAUqCh/gTZyNieMJtrNO9liJj+A7ekPcyv4XY++2XeCGyMHyZGbezLyZ8fFJ30iy5NoIUBlN9mNK&#10;uMqhEGqR0U8fX+1NKTGWqYJJUDyjAzf0ZPb40bFrUz6CCmTBNUEQZVLXZrSytk2jyOQVb5jZh5Yr&#10;VJagG2ZR1Iuo0MwheiOjURwfRA500WrIuTH493yjpLOAX5Y8t+/L0nBLZEYxNxtOHc65P6PZMUsX&#10;mrWVyLdpsH/IomFCYdB7qHNmGem0+AuqEbkGA6Xdz6GJoCxFzkMNWE0S/1HNVcVaHmpBckx7T5P5&#10;f7D5u+WlJqLI6AElijXYokuQnFheGwuOkxElBTc5UraXJM8mT5/0p8+dqdn6uxI1gcXtjVR8AaSW&#10;AlvUkRqU6FRtOz0QR1q94tbd3mhjneBBbAazvgY3NKQ2K8vW17b7zIkRP79hfNLCSkCDpm5Y/zAr&#10;tIKCKMBUWAjjAQuCBujwNeeNb6BrTYp1XLVYie1fQI+DGJph2gvIa4P+ZxVTC36qNbiKswIJTLxn&#10;tOO6wTEeZO7eQoFMsM5CAOpL3fjuYr8IouMgDffDw3tLcvw5GsXjeDqhJEddEk+OpskkxGDpnXuL&#10;NLzm0CAPBidRQ6eKDziiIQZbXhjrc2LpnZ0PaUCK4pWQMgh6MT+TmiyZH+c4OT883Ib4zUwq4jJ6&#10;NBlNArIC7x8mvREW1w1bldFp7D/vzlLPyUtVhLtlQm7umIlUW5I8LxuGbD/vw8AEBj2BcygGZE3D&#10;ZrvwNcBLBXpFicPNyqj50jHNKZFvFDJ/lIzHfhWDMJ4cjlDQu5r5roapHKEyainZXM9sWF+ftoJT&#10;7FApAm0PmWxTxo0JbG6326/krhysHt6g2S8AAAD//wMAUEsDBBQABgAIAAAAIQCCjopR3QAAAAcB&#10;AAAPAAAAZHJzL2Rvd25yZXYueG1sTI8xT8MwFIR3JP6D9ZBYImq3KQWFvFQUKQx0IoXdjd04In6O&#10;bLcJ/x4zwXi609135Xa2A7toH3pHCMuFAKapdaqnDuHjUN89AgtRkpKDI43wrQNsq+urUhbKTfSu&#10;L03sWCqhUEgEE+NYcB5ao60MCzdqSt7JeStjkr7jyssplduBr4TYcCt7SgtGjvrF6ParOVuEnT/t&#10;G5HPwewOb/usrrPP1ylDvL2Zn5+ART3HvzD84id0qBLT0Z1JBTYgpCMRId/cA0tuvn5YAjsirES+&#10;Bl6V/D9/9QMAAP//AwBQSwECLQAUAAYACAAAACEAtoM4kv4AAADhAQAAEwAAAAAAAAAAAAAAAAAA&#10;AAAAW0NvbnRlbnRfVHlwZXNdLnhtbFBLAQItABQABgAIAAAAIQA4/SH/1gAAAJQBAAALAAAAAAAA&#10;AAAAAAAAAC8BAABfcmVscy8ucmVsc1BLAQItABQABgAIAAAAIQAUQpDbrQIAAMsEAAAOAAAAAAAA&#10;AAAAAAAAAC4CAABkcnMvZTJvRG9jLnhtbFBLAQItABQABgAIAAAAIQCCjopR3QAAAAcBAAAPAAAA&#10;AAAAAAAAAAAAAAcFAABkcnMvZG93bnJldi54bWxQSwUGAAAAAAQABADzAAAAEQYAAAAA&#10;" fillcolor="#001d77" stroked="f">
                <v:stroke joinstyle="miter"/>
                <v:textbox>
                  <w:txbxContent>
                    <w:p w14:paraId="01D94FF3" w14:textId="7F43DBB5" w:rsidR="00CC7B72" w:rsidRPr="00C96ACB" w:rsidRDefault="00CC7B72" w:rsidP="00726A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Style w:val="IkonawskanikaZnak"/>
                        </w:rPr>
                        <w:sym w:font="Wingdings" w:char="F0F1"/>
                      </w:r>
                      <w:r w:rsidRPr="00C96ACB"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Pr="00C96ACB">
                        <w:rPr>
                          <w:rStyle w:val="WartowskanikaZnak"/>
                        </w:rPr>
                        <w:t>-</w:t>
                      </w:r>
                      <w:r>
                        <w:rPr>
                          <w:rStyle w:val="WartowskanikaZnak"/>
                        </w:rPr>
                        <w:t>11,5</w:t>
                      </w:r>
                    </w:p>
                    <w:p w14:paraId="08DCC10F" w14:textId="77777777" w:rsidR="00CC7B72" w:rsidRPr="00C96ACB" w:rsidRDefault="00CC7B72" w:rsidP="00726A2F">
                      <w:pPr>
                        <w:pStyle w:val="Opiswskanika"/>
                      </w:pPr>
                      <w:r w:rsidRPr="00C96ACB">
                        <w:t xml:space="preserve">Wskaźnik ogólnego klimatu </w:t>
                      </w:r>
                    </w:p>
                    <w:p w14:paraId="17E718E2" w14:textId="77777777" w:rsidR="00CC7B72" w:rsidRDefault="00CC7B72" w:rsidP="00726A2F">
                      <w:pPr>
                        <w:pStyle w:val="Opiswskanika"/>
                      </w:pPr>
                      <w:r w:rsidRPr="00C96ACB">
                        <w:t>koniunktury w przetwórstwie</w:t>
                      </w:r>
                    </w:p>
                    <w:p w14:paraId="17B26050" w14:textId="77777777" w:rsidR="00CC7B72" w:rsidRPr="007D605C" w:rsidRDefault="00CC7B72" w:rsidP="00726A2F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przemysłowym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146507" w:rsidRPr="006B3A7A">
        <w:rPr>
          <w:noProof w:val="0"/>
        </w:rPr>
        <w:t xml:space="preserve">W </w:t>
      </w:r>
      <w:r w:rsidR="007E656B">
        <w:rPr>
          <w:noProof w:val="0"/>
        </w:rPr>
        <w:t>kwietniu</w:t>
      </w:r>
      <w:r w:rsidR="00146507" w:rsidRPr="006B3A7A">
        <w:rPr>
          <w:noProof w:val="0"/>
        </w:rPr>
        <w:t xml:space="preserve"> br. wskaźnik ogólnego klimatu koniunktury </w:t>
      </w:r>
      <w:r w:rsidR="00100A81">
        <w:rPr>
          <w:noProof w:val="0"/>
        </w:rPr>
        <w:t>we wszystkich</w:t>
      </w:r>
      <w:r w:rsidR="00146507" w:rsidRPr="006B3A7A">
        <w:rPr>
          <w:noProof w:val="0"/>
        </w:rPr>
        <w:t xml:space="preserve"> prezentowanych obszar</w:t>
      </w:r>
      <w:r w:rsidR="00100A81">
        <w:rPr>
          <w:noProof w:val="0"/>
        </w:rPr>
        <w:t>ach</w:t>
      </w:r>
      <w:r w:rsidR="00146507" w:rsidRPr="006B3A7A">
        <w:rPr>
          <w:noProof w:val="0"/>
        </w:rPr>
        <w:t xml:space="preserve"> gospodarki </w:t>
      </w:r>
      <w:r w:rsidR="00846FD5" w:rsidRPr="006B3A7A">
        <w:rPr>
          <w:noProof w:val="0"/>
        </w:rPr>
        <w:t xml:space="preserve">kształtuje się na </w:t>
      </w:r>
      <w:r w:rsidR="00146507" w:rsidRPr="006B3A7A">
        <w:rPr>
          <w:noProof w:val="0"/>
        </w:rPr>
        <w:t xml:space="preserve">poziomie </w:t>
      </w:r>
      <w:r w:rsidR="007E656B">
        <w:rPr>
          <w:noProof w:val="0"/>
        </w:rPr>
        <w:t>wyższym</w:t>
      </w:r>
      <w:r w:rsidR="00765B61">
        <w:rPr>
          <w:noProof w:val="0"/>
        </w:rPr>
        <w:t xml:space="preserve"> </w:t>
      </w:r>
      <w:r w:rsidR="001511C0" w:rsidRPr="00100A81">
        <w:rPr>
          <w:noProof w:val="0"/>
        </w:rPr>
        <w:t>niż</w:t>
      </w:r>
      <w:r w:rsidR="00697AFB" w:rsidRPr="00100A81">
        <w:rPr>
          <w:noProof w:val="0"/>
        </w:rPr>
        <w:t xml:space="preserve"> </w:t>
      </w:r>
      <w:r w:rsidR="00146507" w:rsidRPr="00100A81">
        <w:rPr>
          <w:noProof w:val="0"/>
        </w:rPr>
        <w:t>w</w:t>
      </w:r>
      <w:r w:rsidR="00100A81" w:rsidRPr="00100A81">
        <w:rPr>
          <w:noProof w:val="0"/>
        </w:rPr>
        <w:t xml:space="preserve"> </w:t>
      </w:r>
      <w:r w:rsidR="007E656B">
        <w:rPr>
          <w:noProof w:val="0"/>
        </w:rPr>
        <w:t>marcu</w:t>
      </w:r>
      <w:r w:rsidR="00146507" w:rsidRPr="006B3A7A">
        <w:rPr>
          <w:noProof w:val="0"/>
        </w:rPr>
        <w:t xml:space="preserve">. </w:t>
      </w:r>
      <w:r w:rsidR="00697AFB" w:rsidRPr="006B3A7A">
        <w:rPr>
          <w:noProof w:val="0"/>
        </w:rPr>
        <w:t>W</w:t>
      </w:r>
      <w:r w:rsidR="007E656B">
        <w:rPr>
          <w:noProof w:val="0"/>
        </w:rPr>
        <w:t>e</w:t>
      </w:r>
      <w:r w:rsidR="0043439E">
        <w:rPr>
          <w:noProof w:val="0"/>
        </w:rPr>
        <w:t xml:space="preserve"> </w:t>
      </w:r>
      <w:r w:rsidR="007E656B">
        <w:rPr>
          <w:noProof w:val="0"/>
        </w:rPr>
        <w:t>wszystkich</w:t>
      </w:r>
      <w:r w:rsidR="00BA332D" w:rsidRPr="006B3A7A">
        <w:rPr>
          <w:noProof w:val="0"/>
        </w:rPr>
        <w:t xml:space="preserve"> </w:t>
      </w:r>
      <w:r w:rsidR="00BC3C8E" w:rsidRPr="006B3A7A">
        <w:rPr>
          <w:noProof w:val="0"/>
        </w:rPr>
        <w:t>badanych obszar</w:t>
      </w:r>
      <w:r w:rsidR="0043439E">
        <w:rPr>
          <w:noProof w:val="0"/>
        </w:rPr>
        <w:t>ach</w:t>
      </w:r>
      <w:r w:rsidR="00BC3C8E" w:rsidRPr="006B3A7A">
        <w:rPr>
          <w:noProof w:val="0"/>
        </w:rPr>
        <w:t xml:space="preserve"> </w:t>
      </w:r>
      <w:r w:rsidR="00335CAF" w:rsidRPr="006B3A7A">
        <w:rPr>
          <w:noProof w:val="0"/>
        </w:rPr>
        <w:t>sygnalizuje</w:t>
      </w:r>
      <w:r w:rsidR="00BC3C8E" w:rsidRPr="006B3A7A">
        <w:rPr>
          <w:noProof w:val="0"/>
        </w:rPr>
        <w:t xml:space="preserve"> się </w:t>
      </w:r>
      <w:r w:rsidR="007E656B">
        <w:rPr>
          <w:noProof w:val="0"/>
        </w:rPr>
        <w:t>po</w:t>
      </w:r>
      <w:r w:rsidR="0043439E">
        <w:rPr>
          <w:noProof w:val="0"/>
        </w:rPr>
        <w:t>p</w:t>
      </w:r>
      <w:r w:rsidR="007E656B">
        <w:rPr>
          <w:noProof w:val="0"/>
        </w:rPr>
        <w:t xml:space="preserve">rawę </w:t>
      </w:r>
      <w:r w:rsidR="0097427D" w:rsidRPr="006B3A7A">
        <w:rPr>
          <w:noProof w:val="0"/>
        </w:rPr>
        <w:t xml:space="preserve">składowych </w:t>
      </w:r>
      <w:r w:rsidR="00BA332D" w:rsidRPr="006B3A7A">
        <w:rPr>
          <w:noProof w:val="0"/>
        </w:rPr>
        <w:t>„</w:t>
      </w:r>
      <w:r w:rsidR="00A10ACA" w:rsidRPr="006B3A7A">
        <w:rPr>
          <w:noProof w:val="0"/>
        </w:rPr>
        <w:t>prognostycznych</w:t>
      </w:r>
      <w:r w:rsidR="00BA332D" w:rsidRPr="006B3A7A">
        <w:rPr>
          <w:noProof w:val="0"/>
        </w:rPr>
        <w:t>”</w:t>
      </w:r>
      <w:r w:rsidR="00084CB5" w:rsidRPr="006B3A7A">
        <w:rPr>
          <w:noProof w:val="0"/>
        </w:rPr>
        <w:t>,</w:t>
      </w:r>
      <w:r w:rsidR="00BA332D" w:rsidRPr="006B3A7A">
        <w:rPr>
          <w:noProof w:val="0"/>
        </w:rPr>
        <w:t xml:space="preserve"> </w:t>
      </w:r>
      <w:r w:rsidR="00697AFB" w:rsidRPr="006B3A7A">
        <w:rPr>
          <w:noProof w:val="0"/>
        </w:rPr>
        <w:t>natomiast w przypadku „</w:t>
      </w:r>
      <w:r w:rsidR="00A10ACA" w:rsidRPr="006B3A7A">
        <w:rPr>
          <w:noProof w:val="0"/>
        </w:rPr>
        <w:t xml:space="preserve">diagnostycznych” </w:t>
      </w:r>
      <w:r w:rsidR="002639C3" w:rsidRPr="006B3A7A">
        <w:rPr>
          <w:noProof w:val="0"/>
        </w:rPr>
        <w:t>–</w:t>
      </w:r>
      <w:r w:rsidR="00F26643" w:rsidRPr="006B3A7A">
        <w:rPr>
          <w:noProof w:val="0"/>
        </w:rPr>
        <w:t xml:space="preserve"> </w:t>
      </w:r>
      <w:r w:rsidR="0043439E">
        <w:rPr>
          <w:noProof w:val="0"/>
        </w:rPr>
        <w:t>poprawę</w:t>
      </w:r>
      <w:r w:rsidR="000B4AFC" w:rsidRPr="006B3A7A">
        <w:rPr>
          <w:noProof w:val="0"/>
        </w:rPr>
        <w:t xml:space="preserve"> lub brak zmian</w:t>
      </w:r>
      <w:r w:rsidR="002639C3" w:rsidRPr="006B3A7A">
        <w:rPr>
          <w:noProof w:val="0"/>
        </w:rPr>
        <w:t>.</w:t>
      </w:r>
    </w:p>
    <w:p w14:paraId="39677B54" w14:textId="5092DA1A" w:rsidR="00E54269" w:rsidRPr="006B3A7A" w:rsidRDefault="00CC24C7" w:rsidP="0078170D">
      <w:pPr>
        <w:pStyle w:val="LID"/>
        <w:spacing w:after="120"/>
        <w:rPr>
          <w:noProof w:val="0"/>
        </w:rPr>
      </w:pPr>
      <w:r>
        <w:rPr>
          <w:noProof w:val="0"/>
        </w:rPr>
        <w:t>Najbardziej k</w:t>
      </w:r>
      <w:r w:rsidR="00B97839" w:rsidRPr="006B3A7A">
        <w:rPr>
          <w:noProof w:val="0"/>
        </w:rPr>
        <w:t>orzystnie</w:t>
      </w:r>
      <w:r w:rsidR="007F79AB" w:rsidRPr="006B3A7A">
        <w:rPr>
          <w:rStyle w:val="Odwoanieprzypisudolnego"/>
          <w:noProof w:val="0"/>
        </w:rPr>
        <w:footnoteReference w:id="1"/>
      </w:r>
      <w:r w:rsidR="00B97839" w:rsidRPr="006B3A7A">
        <w:rPr>
          <w:noProof w:val="0"/>
        </w:rPr>
        <w:t xml:space="preserve"> koniunkturę oceniają</w:t>
      </w:r>
      <w:r w:rsidR="007346F0">
        <w:rPr>
          <w:noProof w:val="0"/>
        </w:rPr>
        <w:t xml:space="preserve"> </w:t>
      </w:r>
      <w:r w:rsidR="00B97839" w:rsidRPr="006B3A7A">
        <w:rPr>
          <w:noProof w:val="0"/>
        </w:rPr>
        <w:t xml:space="preserve">jednostki z sekcji </w:t>
      </w:r>
      <w:r w:rsidR="003C2D6D">
        <w:rPr>
          <w:noProof w:val="0"/>
        </w:rPr>
        <w:t>informacja i komunikacja</w:t>
      </w:r>
      <w:r w:rsidR="003C2D6D" w:rsidRPr="006B3A7A">
        <w:rPr>
          <w:noProof w:val="0"/>
        </w:rPr>
        <w:t xml:space="preserve"> </w:t>
      </w:r>
      <w:r w:rsidR="003C2D6D">
        <w:rPr>
          <w:noProof w:val="0"/>
        </w:rPr>
        <w:t>oraz</w:t>
      </w:r>
      <w:r w:rsidR="003C2D6D" w:rsidRPr="006B3A7A">
        <w:rPr>
          <w:noProof w:val="0"/>
        </w:rPr>
        <w:t xml:space="preserve"> </w:t>
      </w:r>
      <w:r w:rsidR="00E25A6B" w:rsidRPr="006B3A7A">
        <w:rPr>
          <w:noProof w:val="0"/>
        </w:rPr>
        <w:t>działalność finansowa i ubezpieczeniowa</w:t>
      </w:r>
      <w:r w:rsidR="004D126E" w:rsidRPr="006B3A7A">
        <w:rPr>
          <w:noProof w:val="0"/>
        </w:rPr>
        <w:t>, natomiast n</w:t>
      </w:r>
      <w:r w:rsidR="00537F05" w:rsidRPr="006B3A7A">
        <w:rPr>
          <w:noProof w:val="0"/>
        </w:rPr>
        <w:t>ajbardziej pesymistyczn</w:t>
      </w:r>
      <w:r w:rsidR="004D126E" w:rsidRPr="006B3A7A">
        <w:rPr>
          <w:noProof w:val="0"/>
        </w:rPr>
        <w:t>i</w:t>
      </w:r>
      <w:r w:rsidR="00537F05" w:rsidRPr="006B3A7A">
        <w:rPr>
          <w:noProof w:val="0"/>
        </w:rPr>
        <w:t xml:space="preserve">e </w:t>
      </w:r>
      <w:r w:rsidR="004D126E" w:rsidRPr="006B3A7A">
        <w:rPr>
          <w:noProof w:val="0"/>
        </w:rPr>
        <w:t>–</w:t>
      </w:r>
      <w:r w:rsidR="0039574C" w:rsidRPr="006B3A7A">
        <w:rPr>
          <w:noProof w:val="0"/>
        </w:rPr>
        <w:t xml:space="preserve"> podmioty z </w:t>
      </w:r>
      <w:r w:rsidR="00537F05" w:rsidRPr="006B3A7A">
        <w:rPr>
          <w:noProof w:val="0"/>
        </w:rPr>
        <w:t xml:space="preserve">sekcji </w:t>
      </w:r>
      <w:r w:rsidR="000A177A" w:rsidRPr="006B3A7A">
        <w:rPr>
          <w:noProof w:val="0"/>
        </w:rPr>
        <w:t>budownictwo</w:t>
      </w:r>
      <w:r w:rsidR="005A6368" w:rsidRPr="006B3A7A">
        <w:rPr>
          <w:noProof w:val="0"/>
        </w:rPr>
        <w:t xml:space="preserve">. </w:t>
      </w:r>
    </w:p>
    <w:p w14:paraId="51F30893" w14:textId="296A7F60" w:rsidR="009573A7" w:rsidRPr="006B3A7A" w:rsidRDefault="007A514E" w:rsidP="0078170D">
      <w:pPr>
        <w:pStyle w:val="LID"/>
        <w:spacing w:after="120"/>
        <w:rPr>
          <w:noProof w:val="0"/>
        </w:rPr>
      </w:pPr>
      <w:r w:rsidRPr="006B3A7A">
        <w:rPr>
          <w:b w:val="0"/>
        </w:rPr>
        <w:drawing>
          <wp:anchor distT="0" distB="0" distL="114300" distR="114300" simplePos="0" relativeHeight="252227584" behindDoc="1" locked="0" layoutInCell="1" allowOverlap="1" wp14:anchorId="556A57E3" wp14:editId="6133C53C">
            <wp:simplePos x="0" y="0"/>
            <wp:positionH relativeFrom="margin">
              <wp:align>left</wp:align>
            </wp:positionH>
            <wp:positionV relativeFrom="paragraph">
              <wp:posOffset>527050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7B" w:rsidRPr="006B3A7A">
        <w:rPr>
          <w:noProof w:val="0"/>
        </w:rPr>
        <w:t xml:space="preserve">Do badania za </w:t>
      </w:r>
      <w:r w:rsidR="000013CF" w:rsidRPr="006B3A7A">
        <w:rPr>
          <w:noProof w:val="0"/>
        </w:rPr>
        <w:t>bieżący miesiąc</w:t>
      </w:r>
      <w:r w:rsidR="0029717B" w:rsidRPr="006B3A7A">
        <w:rPr>
          <w:noProof w:val="0"/>
        </w:rPr>
        <w:t xml:space="preserve"> –</w:t>
      </w:r>
      <w:r w:rsidR="008D372E" w:rsidRPr="006B3A7A">
        <w:rPr>
          <w:noProof w:val="0"/>
        </w:rPr>
        <w:t xml:space="preserve"> </w:t>
      </w:r>
      <w:r w:rsidR="0029717B" w:rsidRPr="006B3A7A">
        <w:rPr>
          <w:noProof w:val="0"/>
        </w:rPr>
        <w:t xml:space="preserve">odpowiedzi </w:t>
      </w:r>
      <w:r w:rsidR="003F484C" w:rsidRPr="006B3A7A">
        <w:rPr>
          <w:noProof w:val="0"/>
        </w:rPr>
        <w:t xml:space="preserve">udzielane </w:t>
      </w:r>
      <w:r w:rsidR="00DC0BBB" w:rsidRPr="006B3A7A">
        <w:rPr>
          <w:noProof w:val="0"/>
        </w:rPr>
        <w:t>w okresie od 1 do 10</w:t>
      </w:r>
      <w:r w:rsidR="00AF6380" w:rsidRPr="006B3A7A">
        <w:rPr>
          <w:noProof w:val="0"/>
        </w:rPr>
        <w:t xml:space="preserve"> </w:t>
      </w:r>
      <w:r w:rsidR="009E537D">
        <w:rPr>
          <w:noProof w:val="0"/>
        </w:rPr>
        <w:t xml:space="preserve">dnia </w:t>
      </w:r>
      <w:r w:rsidR="00A55E79">
        <w:rPr>
          <w:noProof w:val="0"/>
        </w:rPr>
        <w:t>bm.</w:t>
      </w:r>
      <w:r w:rsidR="00AF6380" w:rsidRPr="006B3A7A">
        <w:rPr>
          <w:noProof w:val="0"/>
        </w:rPr>
        <w:t xml:space="preserve"> – dołą</w:t>
      </w:r>
      <w:r w:rsidR="0029717B" w:rsidRPr="006B3A7A">
        <w:rPr>
          <w:noProof w:val="0"/>
        </w:rPr>
        <w:t xml:space="preserve">czono </w:t>
      </w:r>
      <w:r w:rsidR="003F582F" w:rsidRPr="006B3A7A">
        <w:rPr>
          <w:noProof w:val="0"/>
        </w:rPr>
        <w:t>moduł pytań diagnozujący</w:t>
      </w:r>
      <w:r w:rsidR="004257AE" w:rsidRPr="006B3A7A">
        <w:rPr>
          <w:noProof w:val="0"/>
        </w:rPr>
        <w:t xml:space="preserve"> </w:t>
      </w:r>
      <w:r w:rsidR="003F582F" w:rsidRPr="006B3A7A">
        <w:rPr>
          <w:noProof w:val="0"/>
        </w:rPr>
        <w:t xml:space="preserve">wpływ </w:t>
      </w:r>
      <w:r w:rsidR="003B6061" w:rsidRPr="006B3A7A">
        <w:rPr>
          <w:noProof w:val="0"/>
        </w:rPr>
        <w:t>pandemii COVID-19</w:t>
      </w:r>
      <w:r w:rsidR="004257AE" w:rsidRPr="006B3A7A">
        <w:rPr>
          <w:noProof w:val="0"/>
        </w:rPr>
        <w:t xml:space="preserve"> </w:t>
      </w:r>
      <w:r w:rsidR="00A55E79">
        <w:rPr>
          <w:noProof w:val="0"/>
        </w:rPr>
        <w:t xml:space="preserve">oraz wojny w Ukrainie </w:t>
      </w:r>
      <w:r w:rsidR="004257AE" w:rsidRPr="006B3A7A">
        <w:rPr>
          <w:noProof w:val="0"/>
        </w:rPr>
        <w:t>na koniunkturę gospodarczą</w:t>
      </w:r>
      <w:r w:rsidR="003F582F" w:rsidRPr="006B3A7A">
        <w:rPr>
          <w:noProof w:val="0"/>
        </w:rPr>
        <w:t xml:space="preserve"> (wyniki w</w:t>
      </w:r>
      <w:r w:rsidR="00F22FBF" w:rsidRPr="006B3A7A">
        <w:rPr>
          <w:noProof w:val="0"/>
        </w:rPr>
        <w:t> </w:t>
      </w:r>
      <w:r w:rsidR="003F582F" w:rsidRPr="006B3A7A">
        <w:rPr>
          <w:noProof w:val="0"/>
        </w:rPr>
        <w:t>Aneksie)</w:t>
      </w:r>
      <w:r w:rsidR="00DC0BBB" w:rsidRPr="006B3A7A">
        <w:rPr>
          <w:noProof w:val="0"/>
        </w:rPr>
        <w:t xml:space="preserve">. </w:t>
      </w:r>
    </w:p>
    <w:p w14:paraId="739CDF0B" w14:textId="6119A94E" w:rsidR="00E011CF" w:rsidRPr="006B3A7A" w:rsidRDefault="00E011CF" w:rsidP="00736D94">
      <w:pPr>
        <w:pStyle w:val="Nagwek1"/>
        <w:spacing w:before="120"/>
        <w:rPr>
          <w:rFonts w:ascii="Fira Sans" w:hAnsi="Fira Sans"/>
          <w:spacing w:val="-2"/>
          <w:szCs w:val="19"/>
        </w:rPr>
      </w:pPr>
      <w:r w:rsidRPr="006B3A7A">
        <w:rPr>
          <w:rFonts w:ascii="Fira Sans" w:hAnsi="Fira Sans"/>
          <w:b/>
          <w:szCs w:val="19"/>
        </w:rPr>
        <w:t>Przetwórstwo przemy</w:t>
      </w:r>
      <w:r w:rsidR="00CB6289" w:rsidRPr="006B3A7A">
        <w:rPr>
          <w:rFonts w:ascii="Fira Sans" w:hAnsi="Fira Sans"/>
          <w:b/>
          <w:szCs w:val="19"/>
        </w:rPr>
        <w:t xml:space="preserve">słowe </w:t>
      </w:r>
      <w:r w:rsidR="00D46DAF" w:rsidRPr="006B3A7A">
        <w:rPr>
          <w:rFonts w:ascii="Fira Sans" w:hAnsi="Fira Sans"/>
          <w:b/>
          <w:szCs w:val="19"/>
        </w:rPr>
        <w:t>(wykres 1)</w:t>
      </w:r>
    </w:p>
    <w:p w14:paraId="64259B8F" w14:textId="5C97F348" w:rsidR="004A1693" w:rsidRPr="006B3A7A" w:rsidRDefault="00D31B5B" w:rsidP="0078170D">
      <w:pPr>
        <w:spacing w:before="120" w:after="120"/>
      </w:pPr>
      <w:r>
        <w:rPr>
          <w:noProof/>
          <w:lang w:eastAsia="pl-PL"/>
        </w:rPr>
        <w:drawing>
          <wp:anchor distT="0" distB="0" distL="114300" distR="114300" simplePos="0" relativeHeight="253327360" behindDoc="0" locked="0" layoutInCell="1" allowOverlap="1" wp14:anchorId="6A0C5E84" wp14:editId="1F500D8E">
            <wp:simplePos x="0" y="0"/>
            <wp:positionH relativeFrom="column">
              <wp:posOffset>5274945</wp:posOffset>
            </wp:positionH>
            <wp:positionV relativeFrom="paragraph">
              <wp:posOffset>316572</wp:posOffset>
            </wp:positionV>
            <wp:extent cx="1587500" cy="1767205"/>
            <wp:effectExtent l="0" t="0" r="0" b="4445"/>
            <wp:wrapTopAndBottom/>
            <wp:docPr id="1" name="Wykres 1" descr="Wartości wskaźnika ogólnego klimatu koniunktury w przetwórstwie przemysłowym w ostatnich sześciu miesiącach (dane wyrównane i niewyrównane sezonowo) oraz jego składowych: &quot;diagnostycznej&quot; i &quot;prognostycznej&quot; (dane niewyrównane sezonowo)" title="Wykres 1. Wskaźnik ogólnego klimatu koniunktury gospodarczej i jego składowe w przetwórstwie przemysłowym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931D780-6F97-42AE-980E-BAD9AA2C77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241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CC24C7">
        <w:rPr>
          <w:rFonts w:ascii="Fira Sans" w:hAnsi="Fira Sans"/>
          <w:spacing w:val="-4"/>
          <w:sz w:val="19"/>
          <w:szCs w:val="19"/>
          <w:lang w:eastAsia="pl-PL"/>
        </w:rPr>
        <w:t>kwietniu</w:t>
      </w:r>
      <w:r w:rsidR="007E3241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5719B3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CC24C7">
        <w:rPr>
          <w:rFonts w:ascii="Fira Sans" w:hAnsi="Fira Sans"/>
          <w:spacing w:val="-4"/>
          <w:sz w:val="19"/>
          <w:szCs w:val="19"/>
          <w:lang w:eastAsia="pl-PL"/>
        </w:rPr>
        <w:t>11,5</w:t>
      </w:r>
      <w:r w:rsidR="00F26643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865F76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– </w:t>
      </w:r>
      <w:r w:rsidR="00CC24C7">
        <w:rPr>
          <w:rFonts w:ascii="Fira Sans" w:hAnsi="Fira Sans"/>
          <w:spacing w:val="-4"/>
          <w:sz w:val="19"/>
          <w:szCs w:val="19"/>
          <w:lang w:eastAsia="pl-PL"/>
        </w:rPr>
        <w:t>wyższym</w:t>
      </w:r>
      <w:r w:rsidR="00325B50">
        <w:rPr>
          <w:rFonts w:ascii="Fira Sans" w:hAnsi="Fira Sans"/>
          <w:spacing w:val="-4"/>
          <w:sz w:val="19"/>
          <w:szCs w:val="19"/>
          <w:lang w:eastAsia="pl-PL"/>
        </w:rPr>
        <w:t xml:space="preserve"> od</w:t>
      </w:r>
      <w:r w:rsidR="00E3044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AA419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notowanego w </w:t>
      </w:r>
      <w:r w:rsidR="00CC24C7">
        <w:rPr>
          <w:rFonts w:ascii="Fira Sans" w:hAnsi="Fira Sans"/>
          <w:spacing w:val="-4"/>
          <w:sz w:val="19"/>
          <w:szCs w:val="19"/>
          <w:lang w:eastAsia="pl-PL"/>
        </w:rPr>
        <w:t>marcu</w:t>
      </w:r>
      <w:r w:rsidR="00E7083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5719B3" w:rsidRPr="006B3A7A">
        <w:rPr>
          <w:rFonts w:ascii="Fira Sans" w:hAnsi="Fira Sans"/>
          <w:spacing w:val="-4"/>
          <w:sz w:val="19"/>
          <w:szCs w:val="19"/>
          <w:lang w:eastAsia="pl-PL"/>
        </w:rPr>
        <w:t>(</w:t>
      </w:r>
      <w:r w:rsidR="00F26643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CC24C7">
        <w:rPr>
          <w:rFonts w:ascii="Fira Sans" w:hAnsi="Fira Sans"/>
          <w:spacing w:val="-4"/>
          <w:sz w:val="19"/>
          <w:szCs w:val="19"/>
          <w:lang w:eastAsia="pl-PL"/>
        </w:rPr>
        <w:t>16,2</w:t>
      </w:r>
      <w:r w:rsidR="005719B3" w:rsidRPr="006B3A7A">
        <w:rPr>
          <w:rFonts w:ascii="Fira Sans" w:hAnsi="Fira Sans"/>
          <w:spacing w:val="-4"/>
          <w:sz w:val="19"/>
          <w:szCs w:val="19"/>
          <w:lang w:eastAsia="pl-PL"/>
        </w:rPr>
        <w:t>).</w:t>
      </w:r>
      <w:r w:rsidR="005719B3" w:rsidRPr="006B3A7A">
        <w:t xml:space="preserve"> </w:t>
      </w:r>
    </w:p>
    <w:p w14:paraId="11CDB2D1" w14:textId="1DE9FD6C" w:rsidR="00E011CF" w:rsidRPr="006B3A7A" w:rsidRDefault="00D31B5B" w:rsidP="00375277">
      <w:pPr>
        <w:pStyle w:val="Nagwek1"/>
        <w:rPr>
          <w:rFonts w:ascii="Fira Sans" w:hAnsi="Fira Sans"/>
          <w:spacing w:val="-2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326336" behindDoc="0" locked="0" layoutInCell="1" allowOverlap="1" wp14:anchorId="34ABD501" wp14:editId="41A903F0">
                <wp:simplePos x="0" y="0"/>
                <wp:positionH relativeFrom="column">
                  <wp:posOffset>0</wp:posOffset>
                </wp:positionH>
                <wp:positionV relativeFrom="paragraph">
                  <wp:posOffset>586</wp:posOffset>
                </wp:positionV>
                <wp:extent cx="5122800" cy="1584000"/>
                <wp:effectExtent l="0" t="0" r="0" b="0"/>
                <wp:wrapTopAndBottom/>
                <wp:docPr id="251" name="Grupa 35" descr="Wartości wskaźnika ogólnego klimatu koniunktury w przetwórstwie przemysłowym w latach 2010-2022 - dane wyrównane i niewyrównane sezonowo" title="Wykres 1. Wskaźnik ogólnego klimatu koniunktury gospodarczej w przetwórstwie przemysłowym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2800" cy="1584000"/>
                          <a:chOff x="0" y="0"/>
                          <a:chExt cx="5220000" cy="1980000"/>
                        </a:xfrm>
                      </wpg:grpSpPr>
                      <wpg:graphicFrame>
                        <wpg:cNvPr id="252" name="Wykres 252" descr="Wartości wskaźnika ogólnego klimatu koniunktury w przetwórstwie przemysłowym w latach 2010-2022 - dane wyrównane i niewyrównane sezonowo" title="Wykres 1. Wskaźnik ogólnego klimatu koniunktury gospodarczej w przetwórstwie przemysłowym">
                          <a:extLst/>
                        </wpg:cNvPr>
                        <wpg:cNvFrPr>
                          <a:graphicFrameLocks/>
                        </wpg:cNvFrPr>
                        <wpg:xfrm>
                          <a:off x="0" y="0"/>
                          <a:ext cx="5220000" cy="198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g:graphicFrame>
                      <wps:wsp>
                        <wps:cNvPr id="253" name="Prostokąt 253">
                          <a:extLst/>
                        </wps:cNvPr>
                        <wps:cNvSpPr/>
                        <wps:spPr>
                          <a:xfrm>
                            <a:off x="4651593" y="179401"/>
                            <a:ext cx="183175" cy="134540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alpha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61A9439" id="Grupa 35" o:spid="_x0000_s1026" alt="Tytuł: Wykres 1. Wskaźnik ogólnego klimatu koniunktury gospodarczej w przetwórstwie przemysłowym — opis: Wartości wskaźnika ogólnego klimatu koniunktury w przetwórstwie przemysłowym w latach 2010-2022 - dane wyrównane i niewyrównane sezonowo" style="position:absolute;margin-left:0;margin-top:.05pt;width:403.35pt;height:124.7pt;z-index:253326336" coordsize="52200,19800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BIQIL4qgMAAEAKAAAOAAAAZHJzL2Uyb0RvYy54bWzsVstu3DYU3RfoPxDa23rMKB4LHmcR&#10;10aBtDWaFl7TFCWxQ/ESJMeyvCzQr+hneNet6//qJfXIxOPYaRZddTPD1z28j3MPdfL2tpXkhhsr&#10;QK2j9DCJCFcMSqHqdfTrL+cHq4hYR1VJJSi+jnpuo7en335z0umCZ9CALLkhCKJs0el11Dinizi2&#10;rOEttYegucLNCkxLHU5NHZeGdojeyjhLkjdxB6bUBhi3FlfPhs3oNOBXFWfup6qy3BG5jtA3F35N&#10;+L32v/HpCS1qQ3Uj2OgG/QovWioUXjpDnVFHydaIPahWMAMWKnfIoI2hqgTjIQaMJk2eRHNhYKtD&#10;LHXR1XpOE6b2SZ6+Gpb9eHNpiCjXUZanEVG0xSJdmK2mZJFHpOSWYbauqHHw+CcTpLMb+viXEhtK&#10;oH64l4rXQDZSYHm2ZANKbNXGbU1POqLNHXfdw72xrhM8TNvePv4OXd/itsQUsYb4sA+yJMvIASmp&#10;4qTrzcN9p/xQECX4ztzyO1DQAdZROImOXvUbwy1JD8nV5NcrbtVgNZTUsDv+2ys+hnryW/feOmRJ&#10;3Om6CNny3ArDC6M/6EuDm36hHmaeBLeVaf0/lpfcBq71M9cQkDBczNMsWyVISYZ7ab5aJjgJbGQN&#10;UnbPjjXfTZYZEn+2PEaQwTKeLg6uzu4MvgWCnxss7+z+XPdsqvuYzizHlf8r/0Llz82l2en2kNf3&#10;wDZ2hyjDGZ/9L6LD54q6CzDq1M7Nn9WZ14WTNdjUyHFWhNEoLmxPWr4UaQRAtXiiTc8ADLp3Bmzb&#10;cuUGITccFQFfEdsIbSNiCi9K5vsy9V2B3B6D9xHvzsfOHHdnhuNrYj8Kpt1z6l8J5oeGah502A4S&#10;MArmYmqcS9R0B5u//3Akyxd7wjFa+c4Lw1k1bGFRQJ6RjOWbPM2PEd+Lw9HxMglZoMWkHulqkR6h&#10;PgfxWCzzZbIa0zSRTaPsXnBoUXctvnoGX8LgF70Z9YwW0xF/vwUpynMhZZj415e/k4bcUHw3r+s0&#10;mMpt+wOUw9pRPqoOLajUDR1W/WJQMaxXeMI9SKjWJ/hS/cdXojv+ThTGKeNh5HqJcuj3fuYV1hRl&#10;OQuRzr4PYVHGkKZDEmxDS/5atAHQI1eY0Rl7BPg0uRP2QPLxvDfl4etlNk5ecmwwni3CzaDcbNwK&#10;BeY5AIlRjTcP56ckDanxWbqGssenwjj5DoaPKKpYA9jnLpj6M9hrYx/iZ0qo90vd+vHD7/QfAAAA&#10;//8DAFBLAwQUAAYACAAAACEAvDprKiMBAABQAgAAIAAAAGRycy9jaGFydHMvX3JlbHMvY2hhcnQx&#10;LnhtbC5yZWxzrJJPS8NAEMXvgt8hzN1sEkWkdNNDVchBCrXeclk3kz91sxN2R0m+vdtKxUqLF0/D&#10;zjDv996w88XYm+gDne/ISkjjBCK0mqrONhJeNo9XdxB5VrZShixKmNDDIr+8mK/RKA5Lvu0GHwUV&#10;6yW0zMNMCK9b7JWPaUAbJjW5XnF4ukYMSr+pBkWWJLfC/dSA/EgzKioJrqiuIdpMQyD/rU113Wm8&#10;J/3eo+UTCEEGV69b1BxElWuQJdSdwWBZLGflyjSqXKuBHJdZkmVlchPva2H3EfRWxaPx42H5iarg&#10;62FkdFYZEKcDZGcC9J125KnmWFMvvrwHz2l6fBahW+V4SYbcM08GD3AJetfzaRwufI6d/gf7F9bv&#10;XHxTxdE/yD8B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Dg/SOt3QAAAAUBAAAPAAAA&#10;ZHJzL2Rvd25yZXYueG1sTI/BbsIwEETvlfoP1lbiVpxAoTSNgxBqe0JIhUpVb0u8JBHxOopNEv4e&#10;c6LHnRnNvE2Xg6lFR62rLCuIxxEI4tzqigsFP/vP5wUI55E11pZJwYUcLLPHhxQTbXv+pm7nCxFK&#10;2CWooPS+SaR0eUkG3dg2xME72tagD2dbSN1iH8pNLSdRNJcGKw4LJTa0Lik/7c5GwVeP/Woaf3Sb&#10;03F9+dvPtr+bmJQaPQ2rdxCeBn8Pww0/oEMWmA72zNqJWkF4xN9UEbxFNH8FcVAweXmbgcxS+Z8+&#10;uwIAAP//AwBQSwMEFAAGAAgAAAAhAKIIB5H8BAAAhyYAABUAAABkcnMvY2hhcnRzL3N0eWxlMS54&#10;bWzsWuFu4jgQfpXID9AAPVpalUrdViudRG+rvZXut0kc8K5j52yzlD79jZ3ExAlp2KWwhb1/eBI5&#10;nm9mvhnPcBOp62iOpf5brxgJnlPGQaDGaK51dh2GKpqTFKuzlEZSKJHos0ikoUgSGpEwlnhJ+Swc&#10;9PqDcL0LKrbBjV1ERjh8IhEyxVqdCTkr90gZ7NK7CFNMOQpoPEaDwSW6vYHj4WeqvlDNiF0x/pkk&#10;8MLzGPVQaEUJZawhJElCIt0QJ4KvhSnlQsJH8LVVk9wzGXzHbIz0c9+K2SJ9FHEuuxj2evaL+BrE&#10;n5IkF5+X4rCyy+1NCAcvvmXPGJPk85MM1MsY9c0+wTciOfwGpY0W5nVfzwhrMhNydQfaH7PiKnuS&#10;BmHGg+UYXQ0HQxREOBujhGENP9MMbK34DAWYzQCRSBcWEYzGH8GyW5qnX9rBN8+oFNfMA8aqfkCK&#10;BY+NHcxBc3PkBwe7VEx3tdlyDVvZWLiTBAepiCGYMGNi+Zcw6nz6TqSkMQF1rWxCOSllub8fzMML&#10;v6u6aWktD5xacExnfeuyNQhPwsBtsekMmgcz1niCpwR8E/zjYPayYVRhpMvSt32XH5Timsu3M1KL&#10;W8eemm51bzx3oQ+ne/ztrdl4GzdnusXNLSFVyaMWH5uO62zim8pZsGYqL7R+nJPA0lMRryDfSKFN&#10;ngxUFn2kUukJVvoJS8jMfRQAE2lDPQkQERAvoxkK5kK+1GXmPUjl8AQFS2m4W/27wJKggP3Jgd3O&#10;L4aXFyjQdtEfDUYjFMjqk2n1CeYRbJUTfZAv7jWscxur7G6hgSh1QU65Hjkjb/RAI3wSlG/nj+Yj&#10;gI4yxY7L9hi+WCbhopawb+1cQvwkwWZzOFqTYk2NkDuu+eXr7VbnD1vF5QniUGjukDCJtYlFh/kt&#10;l9t3vKLSMgGAvk+PyPPnYDS8LCskyWNbhb6WjFt8BV+3VjSe8ziQHGyPWEJp+nbAdQD+juPNlIKu&#10;Zu0i/RY7NLjbQ7+CdQ3/CV5Big3UKp0KuI9EVEYM+FbRFzJGQ8MNVQr4h0qSSJweob9XLgQHcHcf&#10;KIP5Fzw97otlWcpwe7sAx/Dc9uSuWr7NYrHkH/AGtsoDxOPwsluwE4eb2u4ns/qmsvAHewpeWejZ&#10;uYue3qCh4X18M69VrBFLkbnkcrAb0iumqXD5XoLC9YH8Ct9Z+LUKvytbV7GE7oGQB/V54zu/EFiH&#10;oA+sw3sHYD0s4RYkDsgkHah6dG6i2wk2ht768DNoLjEofR/x13ekzr6jb0/dP1OtNQF1EtM+blbK&#10;+8o9HR6zb4jLrpIfhleleIcwbOI5pxPxW2UP1wjy0XVtox3Q9bEkOCbyt4LWJQofWpdWdoCW1dAk&#10;M8LjwxKCrfcrPWGnlq+tA6GmLfBbtf3fPepgax0zJvTRzTgMo5cHt5YqF+cPRzWrqepRdL4UkZSo&#10;Y58XdrtgTc98+T+ljZGL/VqQeze3jrtGDU19SnP3P8z0dmrnIZXpu5mNWNkUK2Iq5+KPBSbC1upr&#10;CdRunjbp3UraJwotLeU3aUdsVRL2r3pDUNwO3XfqsWUwQHrAap7/8UGt1IPQxZjCH5pb6DzAHHzv&#10;YGzqwmRPKXKDrovsoDf2HbpUrVPPrTvhxifrVcku1zMgs6Z3rQGF/+ssyOknPV/NJYzgm0T0iy6e&#10;rjORG6qrVZGf3VDE+h9jt/8BAAD//wMAUEsDBBQABgAIAAAAIQBPpdww0Q4AAO9KAAAVAAAAZHJz&#10;L2NoYXJ0cy9jaGFydDEueG1s7Fzdcts2Fr7fmX0HrSZ3O5QJkuKPJnLHlptOZ51tpkl7sXcwRdlc&#10;U6RKUrGVTp9qH2FfbA8IHoBUfE7lZNvZn6TTRKJAEDh/OB8+HL786nFbTN5ndZNX5XIqZu50kpVp&#10;tc7L2+X0h3evnHg6aVpZrmVRldlyesia6Vfnf/zDy3SR3sm6fbuTaTaBTspmkS6nd227W5ydNeld&#10;tpXNrNplJfy2qeqtbOFrfXu2ruUDdL4tzjzXDc+6TqZ9B/ITOtjKvMT761PurzabPM2uqnS/zcpW&#10;j6LOCtmCBJq7fNdgb6kIa++jHrd5WldNtWlnabU9053hpKAzMT8zszoHIa1lm4nEDSbvZbGcutMz&#10;dbGQ5a2+sCucN9f6Yl3ty3W2XlV1CeoYtN+mi4uizeoSulpVZQuj7uW1PUniW1nf73cODHcHk7zJ&#10;i7w9dNOenr+Evld3Fchj8n320z6vs2Y5TUVgRRA8VwBudBafeb1eYbIiWDTtocj0hITrqdmemed2&#10;Q3gli+JGpvdKNoPGpqn9Xd14LAx1V2dG6oPct9W7vC2yq6zI2mzdP1aLeFdU7UWdSdWwkIdq32p1&#10;5GW2Usasrt+CHnZgoPpGbfr1Wt//XtaHVVVUI/XAkLNa3ZmvHwdaSxdVvc7q0ZX2UbVr2vr7bKM+&#10;bc4fDvcg88OfXly98F+eqSu6wUqCB6nPu3YFdtGOp9FO4FnKmlSL9+dlnj0c6n/+46GU5WHSZB+q&#10;snqoVHfvQdSqj+4feG7fLVzDQcDHflS7NzALuSjKyQMEgsSdQyhI5W45rcs1PEgumqrI16/youi+&#10;1Lc3q6KfXhhG0cVVp9ijZp1RK4WrjtV92WaTpe11oySvhtE9NV0oG9VSbA7bmwpCknKXEkJO1+uw&#10;QSo7PZX77cdSvHwhvGjx4vKFF3tGnNDSiFNHolW1zs6/ycDPZNE16+JTd/Ujkc/D3naOhA6u7qp7&#10;rYiVoLVihNdrBhoJqpEX2EbdYJ/qyQ9to85AnmoUxLZRQD0uRGtRMYpqFA0GHlKN4sHAI6pRMhh4&#10;TDUS7mDkCdnKs0P3aJn73nRi1Wu9w3M9UgcigFBH3HSkE1C1NST9pbM/+NhbJJis8scnDfNKG+bV&#10;KYbpzrpJ2mF9HAcoo6Sl01uIPyNlgaqPZqQN+X0vyYxUFtpGNDuSn/WOed9LSDdB4wnpsUR9LzE9&#10;IzSuaEZaYNL3Qk5ZGNubkbYuRN+LoIdrQoLjzbxk9IccnEB5e/QcYa3Wi4DPjA8lHszIGCJQ5AGt&#10;FYEyZ6xIoNC5Nih1cjTG48VMuKM/tPmiEpxn3IM27zCz9lALTkibvQnmznzmjrSbkHHUQ7WASdDT&#10;Qr047ozuCRXjMiNExbi0kXqoGKaNjw7hMBr2jTI82vcgYGvTBcGS8/eN9IVLW7iPXuAkTFdG3oJx&#10;BLPiOjEtTB8F7pDO66O8YXZkdPFR4GA2ZE+BkTgTXwIjccaUAyPx4GQrDYwC3BmZN8Ay2qtSMPOw&#10;8qeW+sBYO2NcgRE+I1mTE3GjRul79MwgC9YzO92v56iKZOaPYpdLriBzVAwTYuaoiJAW8Rz1EDAz&#10;QjU8Y0aoFo92wTlqhQlmc/QJwfSDSoGoSNqbTWYpSwpRCT7Ti5U6uRKFKHXIM8Zxnb4FlRAxj0Yl&#10;MKEvRKkzsSFEqUd03AtR6j69tIcodXJWEToCo5YIhf6MNdhADpc26wiVQI8OZR7MkrHPkbE3QhXM&#10;6fgcGRVQdhahAua0cCOrAHKdi1ABAS2GGFXg03lcjCognxSj1YOSyDUnRomDF5JphwWCtDvHKGUm&#10;IsUoZSaexyjnhBkPypnDBChnxjkTlDMDhRKUM9cGJR3S+kpQ0CCfcXwhxZ5YWz/5FtQCEw0NYhch&#10;HbcSVAM0IgFegnoQMW0YCSoCeiLNEJL/fvkVc7or4aIyBOMZautRL+WCWaKEiwphQK5wUQXxLB6H&#10;G3KJFy7qgPFw4VpXIB1YuKiEOW1XdmuFcSrhohIipicDgTlFGQxM69JAYMZ0hMG8TDwVBvSensYK&#10;YcVPriLCoGCXtm5hYDAEUHIfRBggDDiJeSAqABDoqQuXMOiYWdCFZ3yCDpjCQ5d4xoItLCAOGKwh&#10;LCT2YW7U+iksChbJLB6HQPomdBMHUCGZJcJeMMKSkBMChitAamRMEwYbA8QMx8Ok1WvBsseN08Jl&#10;QKa0A1nAzMUmi5jjk/GHsACak5SPPuSQWZWw+Nll7N4CaGZbQ1gMzSBfYUE0s/0hLIr2GVuwMJpZ&#10;s4XF0az5WegMKw5tWQPw7NGpqAiM8LmdEGEhNLdECwuihTj2IGaru9/jbrZV1d6NuK3sUbE6aoGF&#10;T5N9nS+nP698P3ZXq8CZX4VfO4GbrJzLr33P+Tryrrwk8uf+avWL5RrD53KNIhjwjOFiX+Y/7bNv&#10;e87vZ1yYncvYTZzgav7KuQhgMO5F4keuF4RedPlLTy/BmDs+CmcBIuhZvWNyT2g6aEDu9VcYcm/1&#10;GeTe78/sKe4+M9xe+6gWEqDv9tvXVS/aZA6yVXLoLn+32WhLsFdlsbuT+mKXH3VSBmoQu+4IwRGf&#10;+IUoJPM9s5ACc0dGERN2oRG5HplNMWhERnC7t/KFKLSM7u9FFK40Ubj6jYlC0kQwa2ToJMwZGWCB&#10;GIrZlUIEFcwCDNT6X9Iwcf1jdhIwLSRTQkwImT0fzAaZRAiTdg6jIHBlNu8MZmLEZEATw34YzMRs&#10;zxrIxOznGIjEZVsoYq4NSlkwGSCKmdkKFihnho4yWIhBbAYKMRnppyAhC4SeQTmi3T+DBx5AJDp1&#10;9VAx3LaeBUTkQuKhYmCApCtaMPRR8mh5fgt+GI+10IdxSQt8mC0Ii3uAAzwRoA1gD4U1LeaJj/Pk&#10;wVSN8BnYYDEPs/doIU9E69oinvhkLGrxDwPah/CHtBCLfhiVWexDLjUW95x+JMKAIAY2GgREnoax&#10;4IdB5TZZoncvAoxQHt3GMIg+De0NZciYj+EIT9/0MpQhs6tgKEOGcZ3j0sssMHAkSe+unq5MQxly&#10;ksFwxE0BtcDstJmslqH+B5whuV8VYvZz+n6doRCZdCHEZYGZZohaIMOyYQy5SeLiHNAb6oYxZMza&#10;MIbMiA1nyGzeG87wdALEUIbM8CxlSOcgEQqdYUUMS8jRntb06cQTxc64meEJmUXV8ITMeCxPSC1q&#10;hiVkJGh4QmY0hiYkg7zhCBlzG3CEJH1iOEJSwoYhDGnDjjGaMAYZYzRhVjfDEDL9GIbw9HMWCQYX&#10;mvtDZMWhEzRrcic5wUjCnJaydCBsI4/TKcqqhuTgqbegQgQwUCc+BfUDe+XknsmAOPTpNHZAHEIG&#10;T01rQBy6x5klfQ8qisn1hjQiadaWN2TOBlneMKGTVMsbwgYyaRuWODz9xMuQR6QnYnhExmmEwcRz&#10;ZiIGFJ+eCllikQl5llgkk1/LI3LA1fCIcGqTDI2WSASzIg3J8IgMwBUDpExGUEsb0ioySJljNi1U&#10;pqVkoXHAnCYYcoScdVsA7HmMPAcQmDl2OmAFEyY0WBzMjgyDkcMcMhcWCavDDqeFOWGR8el4Vlik&#10;TDu4BcoRjVoGjCBzwkVYdMxxp2Zz+hmbHsLCZdqDLFpmIMSAIORaDQHyqVuSwgJmZo9jwBfS3mkB&#10;M7O0q3oVjbIU8U3igDFXeLQZQkYag5sdwQwT81gHztocpSn/W7yh+DzecH19UzRKV81d9XCd3Wbl&#10;+i/ZYUSZql9+lH2tW18aqq6tZPtXue0rJgfX32b1k9ffZHWqikK7mrlB+8v9zU2Rvc0/DLsCJdmh&#10;fUzjykfkT4MI6lR8D5ayrkjy6IcwAJSha/iKYfkk1EJddFWOR+1tR00q4Y5bJZqqzmHcXeWtHvw2&#10;L1/Lx77fQcN1V8w5mqB8fFP1VbI3eoRQePVq247KufoaPyhhrvYgo+u8vM/WUN2ob9jKv1f1uzy9&#10;fw3Vh7pzrDiEgsO8pH9s4SbQrxlBUT3oLnU9o1yUlSqU1AxpV1CZzGER0/WUG6g1ho/bHYykKW+n&#10;E1ncQu112tYd0TqiRQ1jqof3CWQsVF6aTj6ddm0fdXXoTbU+vKknddUup85ch0mQ7i59lddNey2b&#10;9o2soYxbTFVRefsd/LUB4SynWVFAaXUOxdUPtSoqbX7ayzqDuZfpXQV12yAR/XHVwrfOtIBcbtq3&#10;qna4k+NO0c19keo623wPw2g+LKfAL08nN+qWCRw5gL/3fd0olK3X+T2UrJfV2+7TdAIlpqrIHQrP&#10;4RbZZMpydaHgUdmqkdhvJHZVbV5O2sMu20D5/HIK0pOTt7IE8exkWTVqVJ57CTW4Pvyv/sCY4dDh&#10;ZJe36d0ruc2Lw3IKu9cTVfjcZKCNXmSZ/E26TZtBt3/elk7adF4qF1oVnWX1yoFIp4xAKUgVui+n&#10;psgdbBG0CBFImxNUTkIpfXPRl013AQfjSv9b1ru4Kuv+W1ZX2svUN62Z3pOLm+ICnEhfU47UhSy4&#10;CmcTQDp9W31mASo0q9f7os2v3xfgw/o3jGUmfEEsfTKO2fENwhMTx1Tlcj8/r3tIF1n0Qx3YGtYh&#10;dNAXH+oKPbMnQh2Y9DjI4dP+bUGuhMMx73oNPBnnlIOawPdrFd9PRpSws3Xlns8KKSrUwNmhqv5A&#10;hRdlE8MA09nNlwDzfxhgbCLSBZ+nA0z302XWPmRZH1Ru9Bftfl3i8EOZm8DSu7EJGp/rHhAiR++q&#10;6NJHlTEV3SeTd/SZj36Xhfp9K8u9LK67d1uo749wZqvP/rL1bfcyhXRxeOoivrtiBpsJbgDH4AG1&#10;hPNwDtxPF0wxdZ2FkRvHkW//078/9IF0FsZRHIgo9IK5B1tOAOO6+/G0IPTvwdm/wX+98MZDBwnY&#10;WVXg4PCtD+O6v88VMS5CcjHMaf6jIk+oXsHxJbX5b0xtlPkap1Wu/GPefFcWYxNe583uElKk++ai&#10;T3Nu5a63boCBV5CdNCqDBkh0lKXgy2qedAL1/pbT4YZZsOXi1DOY46UbvPtXF1KV5Zjk/Rn5IWQc&#10;6r1HxZVs5aSGN+zA22i+XeutdZUE/rBT71caC2d4T5dsdu8G6t5Tdf4vAAAA//8DAFBLAwQUAAYA&#10;CAAAACEAHBSnqAIBAABuAwAAFgAAAGRycy9jaGFydHMvY29sb3JzMS54bWyck0FugzAQRa+CfAAM&#10;JKEVCtlkXXXRE4wGO1iyPZHtps3ta0ihhapI4N3M139/ZiQf0VdImtxbuGuRfBptY8PXrA3hWnHu&#10;sRUGfGoUOvIkQ4pkOEmpUPDGwYeyF15kecGxBRd6CvvGwB8KXYWNEZKcgeBTcpeBYXSkZCU3oCxL&#10;jAhtzfCOWrBENTXLM3Y6QtVPI87aJTfQNQNEYUPO+L9asaDtFrT9gnZY0MpOiye9gVMQFNlZ2Q2q&#10;380LNY8Nyiy+zsN/m6aIued58PSoVykfqHi+7agV8ePI0/j9hvjDBs/T4JnG74b2ik1G1ArPOPI0&#10;fmzPUF35871OXwAAAP//AwBQSwECLQAUAAYACAAAACEA8PzcjzoBAAAsAwAAEwAAAAAAAAAAAAAA&#10;AAAAAAAAW0NvbnRlbnRfVHlwZXNdLnhtbFBLAQItABQABgAIAAAAIQA4/SH/1gAAAJQBAAALAAAA&#10;AAAAAAAAAAAAAGsBAABfcmVscy8ucmVsc1BLAQItABQABgAIAAAAIQBIQIL4qgMAAEAKAAAOAAAA&#10;AAAAAAAAAAAAAGoCAABkcnMvZTJvRG9jLnhtbFBLAQItABQABgAIAAAAIQC8OmsqIwEAAFACAAAg&#10;AAAAAAAAAAAAAAAAAEAGAABkcnMvY2hhcnRzL19yZWxzL2NoYXJ0MS54bWwucmVsc1BLAQItABQA&#10;BgAIAAAAIQCrFs1GuQAAACIBAAAZAAAAAAAAAAAAAAAAAKEHAABkcnMvX3JlbHMvZTJvRG9jLnht&#10;bC5yZWxzUEsBAi0AFAAGAAgAAAAhAOD9I63dAAAABQEAAA8AAAAAAAAAAAAAAAAAkQgAAGRycy9k&#10;b3ducmV2LnhtbFBLAQItABQABgAIAAAAIQCiCAeR/AQAAIcmAAAVAAAAAAAAAAAAAAAAAJsJAABk&#10;cnMvY2hhcnRzL3N0eWxlMS54bWxQSwECLQAUAAYACAAAACEAT6XcMNEOAADvSgAAFQAAAAAAAAAA&#10;AAAAAADKDgAAZHJzL2NoYXJ0cy9jaGFydDEueG1sUEsBAi0AFAAGAAgAAAAhABwUp6gCAQAAbgMA&#10;ABYAAAAAAAAAAAAAAAAAzh0AAGRycy9jaGFydHMvY29sb3JzMS54bWxQSwUGAAAAAAkACQBSAgAA&#10;BB8AAAAA&#10;">
                <v:shape id="Wykres 252" o:spid="_x0000_s1027" type="#_x0000_t75" alt="Wartości wskaźnika ogólnego klimatu koniunktury w przetwórstwie przemysłowym w latach 2010-2022 - dane wyrównane i niewyrównane sezonowo" style="position:absolute;left:745;top:1066;width:50128;height:178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aixAAAANwAAAAPAAAAZHJzL2Rvd25yZXYueG1sRI9Pi8Iw&#10;FMTvgt8hPMGbplYUqUYRURFhD+tfvD2aZ1tsXkoTtfvtNwsLHoeZ+Q0zWzSmFC+qXWFZwaAfgSBO&#10;rS44U3A6bnoTEM4jaywtk4IfcrCYt1szTLR98ze9Dj4TAcIuQQW591UipUtzMuj6tiIO3t3WBn2Q&#10;dSZ1je8AN6WMo2gsDRYcFnKsaJVT+jg8jYKvrZHR+n69bB90o2dTjYfn816pbqdZTkF4avwn/N/e&#10;aQXxKIa/M+EIyPkvAAAA//8DAFBLAQItABQABgAIAAAAIQDb4fbL7gAAAIUBAAATAAAAAAAAAAAA&#10;AAAAAAAAAABbQ29udGVudF9UeXBlc10ueG1sUEsBAi0AFAAGAAgAAAAhAFr0LFu/AAAAFQEAAAsA&#10;AAAAAAAAAAAAAAAAHwEAAF9yZWxzLy5yZWxzUEsBAi0AFAAGAAgAAAAhAJRf1qLEAAAA3AAAAA8A&#10;AAAAAAAAAAAAAAAABwIAAGRycy9kb3ducmV2LnhtbFBLBQYAAAAAAwADALcAAAD4AgAAAAA=&#10;">
                  <v:imagedata r:id="rId14" o:title=""/>
                  <o:lock v:ext="edit" aspectratio="f"/>
                </v:shape>
                <v:rect id="Prostokąt 253" o:spid="_x0000_s1028" style="position:absolute;left:46515;top:1794;width:1832;height:1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tqxQAAANwAAAAPAAAAZHJzL2Rvd25yZXYueG1sRI9BawIx&#10;FITvhf6H8Aq91azKiqxGEaHgQaFd99Lb6+a5Wdy8bJOo23/fFASPw8x8wyzXg+3ElXxoHSsYjzIQ&#10;xLXTLTcKquP72xxEiMgaO8ek4JcCrFfPT0sstLvxJ13L2IgE4VCgAhNjX0gZakMWw8j1xMk7OW8x&#10;JukbqT3eEtx2cpJlM2mx5bRgsKetofpcXqyCUI3LatrNcv+1HT7M9/5wyX8OSr2+DJsFiEhDfITv&#10;7Z1WMMmn8H8mHQG5+gMAAP//AwBQSwECLQAUAAYACAAAACEA2+H2y+4AAACFAQAAEwAAAAAAAAAA&#10;AAAAAAAAAAAAW0NvbnRlbnRfVHlwZXNdLnhtbFBLAQItABQABgAIAAAAIQBa9CxbvwAAABUBAAAL&#10;AAAAAAAAAAAAAAAAAB8BAABfcmVscy8ucmVsc1BLAQItABQABgAIAAAAIQALyHtqxQAAANwAAAAP&#10;AAAAAAAAAAAAAAAAAAcCAABkcnMvZG93bnJldi54bWxQSwUGAAAAAAMAAwC3AAAA+QIAAAAA&#10;" fillcolor="#bfbfbf [2412]" strokecolor="#bfbfbf [2412]" strokeweight="1pt">
                  <v:fill opacity="32896f"/>
                  <v:stroke opacity="32896f"/>
                </v:rect>
                <w10:wrap type="topAndBottom"/>
              </v:group>
            </w:pict>
          </mc:Fallback>
        </mc:AlternateContent>
      </w:r>
      <w:r w:rsidR="00736D94" w:rsidRPr="006B3A7A">
        <w:rPr>
          <w:rFonts w:ascii="Fira Sans" w:hAnsi="Fira Sans"/>
          <w:b/>
          <w:noProof/>
          <w:szCs w:val="19"/>
        </w:rPr>
        <w:drawing>
          <wp:anchor distT="0" distB="0" distL="114300" distR="114300" simplePos="0" relativeHeight="252225536" behindDoc="1" locked="0" layoutInCell="1" allowOverlap="1" wp14:anchorId="4D35DA84" wp14:editId="44FA2142">
            <wp:simplePos x="0" y="0"/>
            <wp:positionH relativeFrom="margin">
              <wp:align>left</wp:align>
            </wp:positionH>
            <wp:positionV relativeFrom="paragraph">
              <wp:posOffset>1724025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 w:rsidRPr="006B3A7A">
        <w:rPr>
          <w:rFonts w:ascii="Fira Sans" w:hAnsi="Fira Sans"/>
          <w:b/>
          <w:szCs w:val="19"/>
        </w:rPr>
        <w:t xml:space="preserve">Budownictwo </w:t>
      </w:r>
      <w:r w:rsidR="00D46DAF" w:rsidRPr="006B3A7A">
        <w:rPr>
          <w:rFonts w:ascii="Fira Sans" w:hAnsi="Fira Sans"/>
          <w:b/>
          <w:szCs w:val="19"/>
        </w:rPr>
        <w:t>(wykres 2)</w:t>
      </w:r>
      <w:r w:rsidR="006903BA" w:rsidRPr="006B3A7A">
        <w:rPr>
          <w:rFonts w:ascii="Fira Sans" w:hAnsi="Fira Sans"/>
          <w:b/>
          <w:szCs w:val="19"/>
        </w:rPr>
        <w:t xml:space="preserve"> </w:t>
      </w:r>
    </w:p>
    <w:p w14:paraId="1B51A4B0" w14:textId="0141969E" w:rsidR="00AC619B" w:rsidRPr="006B3A7A" w:rsidRDefault="00D31B5B" w:rsidP="00AC619B">
      <w:pPr>
        <w:spacing w:before="120" w:after="120"/>
      </w:pPr>
      <w:r>
        <w:rPr>
          <w:noProof/>
          <w:lang w:eastAsia="pl-PL"/>
        </w:rPr>
        <w:drawing>
          <wp:anchor distT="0" distB="0" distL="114300" distR="114300" simplePos="0" relativeHeight="253324288" behindDoc="0" locked="0" layoutInCell="1" allowOverlap="1" wp14:anchorId="6F95F41E" wp14:editId="0383736D">
            <wp:simplePos x="0" y="0"/>
            <wp:positionH relativeFrom="column">
              <wp:posOffset>5293164</wp:posOffset>
            </wp:positionH>
            <wp:positionV relativeFrom="paragraph">
              <wp:posOffset>407181</wp:posOffset>
            </wp:positionV>
            <wp:extent cx="1587500" cy="1767205"/>
            <wp:effectExtent l="0" t="0" r="0" b="4445"/>
            <wp:wrapTopAndBottom/>
            <wp:docPr id="250" name="Wykres 250" descr="Wartości wskaźnika ogólnego klimatu koniunktury w budownictwie w ostatnich sześciu miesiącach (dane wyrównane i niewyrównane sezonowo) oraz jego składowych: &quot;diagnostycznej&quot; i &quot;prognostycznej&quot; (dane niewyrównane sezonowo)" title="Wykres 2. Wskaźnik ogólnego klimatu koniunktury gospodarczej i jego składowe w budownictwi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78110E6-436A-4CD5-BAB1-21AB7CB7A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3323264" behindDoc="0" locked="0" layoutInCell="1" allowOverlap="1" wp14:anchorId="0E38877D" wp14:editId="30D5E3B0">
                <wp:simplePos x="0" y="0"/>
                <wp:positionH relativeFrom="column">
                  <wp:posOffset>62230</wp:posOffset>
                </wp:positionH>
                <wp:positionV relativeFrom="paragraph">
                  <wp:posOffset>473710</wp:posOffset>
                </wp:positionV>
                <wp:extent cx="5103495" cy="1593215"/>
                <wp:effectExtent l="0" t="0" r="0" b="0"/>
                <wp:wrapTopAndBottom/>
                <wp:docPr id="247" name="Grupa 38" descr="Wartości wskaźnika ogólnego klimatu koniunktury w budownictwie w latach 2010-2022 - dane wyrównane i niewyrównane sezonowo" title="Wykres 2. Wskaźnik ogólnego klimatu koniunktury gospodarczej w budownictwie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3495" cy="1593215"/>
                          <a:chOff x="0" y="0"/>
                          <a:chExt cx="5220000" cy="1980000"/>
                        </a:xfrm>
                      </wpg:grpSpPr>
                      <wpg:graphicFrame>
                        <wpg:cNvPr id="248" name="Wykres 248">
                          <a:extLst/>
                        </wpg:cNvPr>
                        <wpg:cNvFrPr>
                          <a:graphicFrameLocks/>
                        </wpg:cNvFrPr>
                        <wpg:xfrm>
                          <a:off x="0" y="0"/>
                          <a:ext cx="5220000" cy="198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g:graphicFrame>
                      <wps:wsp>
                        <wps:cNvPr id="249" name="Prostokąt 249">
                          <a:extLst/>
                        </wps:cNvPr>
                        <wps:cNvSpPr/>
                        <wps:spPr>
                          <a:xfrm>
                            <a:off x="4659406" y="176601"/>
                            <a:ext cx="178441" cy="13497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alpha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7DCAC52" id="Grupa 38" o:spid="_x0000_s1026" alt="Tytuł: Wykres 2. Wskaźnik ogólnego klimatu koniunktury gospodarczej w budownictwie — opis: Wartości wskaźnika ogólnego klimatu koniunktury w budownictwie w latach 2010-2022 - dane wyrównane i niewyrównane sezonowo" style="position:absolute;margin-left:4.9pt;margin-top:37.3pt;width:401.85pt;height:125.45pt;z-index:253323264" coordsize="52200,19800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AAoJhLlQMAACIJAAAOAAAAZHJzL2Uyb0RvYy54bWy8Vs1y2zYQvncm74Dh3RZJ68fiWM4h&#10;jj2dSVtP047PMAiSiEAsBgBNK/c+RR8jt17TvFcXAEkrlhOnOeRC4W8/7H6730JnL+9bSe64sQLU&#10;JsmO04RwxaAUqt4kf/5xeXSaEOuoKqkExTfJjtvk5fmLn856XfAcGpAlNwRBlC16vUka53Qxm1nW&#10;8JbaY9Bc4WYFpqUOp6aelYb2iN7KWZ6my1kPptQGGLcWVy/iZnIe8KuKM/dbVVnuiNwk6JsLXxO+&#10;t/47Oz+jRW2obgQb3KDf4UVLhcJLJ6gL6ijpjDiAagUzYKFyxwzaGVSVYDzEgNFk6aNorgx0OsRS&#10;F32tJ5qQ2kc8fTcs+/Xu2hBRbpJ8vkqIoi0m6cp0mpITTF3JLUO2bqhx8OlvJkhvt/TTP0psKYH6&#10;4wepeA1kKwWmpyNbUKJTW9eZHenJbVdCrwRzveA4lUgJa4gP8yhP85wckZIq3NmZjx965YeCKMH3&#10;5pa/BwU9YN6Ek+jYzW5ruCX5MbkZ/XjGjRqshpIa9p6/e+RTyBe/d2+swyqY9bouAhu+dsLwyui3&#10;+trgpl+o48wn+b4yrf/F9JH7UEu7qZYQkDBcXGTpyXy9SAjDvWyxPsmzRaw21mBJHtix5vVomWNh&#10;p1iswXJ9Gibew/Hi4OrkTvQtFPClwfRN7k95xTzGvI70zU+fjf3SXJu9eg7Ib4Bt7R5V8Yy//5sI&#10;+VJY+wCDEvdu/qKSnm8NrMGyxUhZEUaDfNiBeL4VaQBAPTxS3xMAUdkXwLqWKxdbleGoAeyTthHa&#10;JsQUXnbm5zLzdYHZHYL3Ee/Ph9ocdqccY7+0Dy3BHjj1v1rC24ZqjlT12kYRDC1hPZbONXYtB9t/&#10;/3Ikn68PymewmgAm3djCooSeEM18uVjP02VCvDxWy2UaWKDFqJ9sdTqfZ4MIUEmrZWjWkwhooY11&#10;Vxxa4gdIJPb64Be9GxT9cMTfb0GK8lJIGSb+feGvpCF3FF+G2zoLprJrf4Eyrq0WXoSYGVpQqRsa&#10;V/3i6Eh4pDxIyNZn+FL94CuRF38ntoaR8TByO4kNwe/9zivMKTamPEQ6+R7DooxhmUYSbENL/ly0&#10;AdAjV8johD0AfE7uiB2LfDjvTXl4nyfj9GuORePJItwMyk3GrVBgngKQGNVwczw/khSp8SzdQrnD&#10;ZmmcfAXxbwJVrAHUuQum/gxqbdAhPsQh319T68Nfm/P/AAAA//8DAFBLAwQUAAYACAAAACEAvDpr&#10;KiMBAABQAgAAIAAAAGRycy9jaGFydHMvX3JlbHMvY2hhcnQxLnhtbC5yZWxzrJJPS8NAEMXvgt8h&#10;zN1sEkWkdNNDVchBCrXeclk3kz91sxN2R0m+vdtKxUqLF0/DzjDv996w88XYm+gDne/ISkjjBCK0&#10;mqrONhJeNo9XdxB5VrZShixKmNDDIr+8mK/RKA5Lvu0GHwUV6yW0zMNMCK9b7JWPaUAbJjW5XnF4&#10;ukYMSr+pBkWWJLfC/dSA/EgzKioJrqiuIdpMQyD/rU113Wm8J/3eo+UTCEEGV69b1BxElWuQJdSd&#10;wWBZLGflyjSqXKuBHJdZkmVlchPva2H3EfRWxaPx42H5iarg62FkdFYZEKcDZGcC9J125KnmWFMv&#10;vrwHz2l6fBahW+V4SYbcM08GD3AJetfzaRwufI6d/gf7F9bvXHxTxdE/yD8BAAD//wMAUEsDBBQA&#10;BgAIAAAAIQCrFs1GuQAAACIBAAAZAAAAZHJzL19yZWxzL2Uyb0RvYy54bWwucmVsc4SPzQrCMBCE&#10;74LvEPZu03oQkSa9iNCr1AdY0u0PtknIRrFvb9CLguBxdphvdsrqMU/iToFHZxUUWQ6CrHHtaHsF&#10;l+a02YPgiLbFyVlSsBBDpder8kwTxhTiYfQsEsWygiFGf5CSzUAzcuY82eR0LswYkwy99Giu2JPc&#10;5vlOhk8G6C+mqFsFoW4LEM3iU/N/tuu60dDRmdtMNv6okGbAEBMQQ09RwUvy+1pk6VOQupRfy/QT&#10;AAD//wMAUEsDBBQABgAIAAAAIQA/HPcP4AAAAAgBAAAPAAAAZHJzL2Rvd25yZXYueG1sTI9BS8NA&#10;FITvgv9heYI3u0ljao15KaWop1KwFcTba/Y1Cc3uhuw2Sf+960mPwwwz3+SrSbdi4N411iDEswgE&#10;m9KqxlQIn4e3hyUI58koaq1hhCs7WBW3Nzllyo7mg4e9r0QoMS4jhNr7LpPSlTVrcjPbsQneyfaa&#10;fJB9JVVPYyjXrZxH0UJqakxYqKnjTc3leX/RCO8jjeskfh2259Pm+n1Id1/bmBHv76b1CwjPk/8L&#10;wy9+QIciMB3txSgnWoTnAO4Rnh4XIIK9jJMUxBEhmacpyCKX/w8UPwAAAP//AwBQSwMEFAAGAAgA&#10;AAAhAKIIB5H8BAAAhyYAABUAAABkcnMvY2hhcnRzL3N0eWxlMS54bWzsWuFu4jgQfpXID9AAPVpa&#10;lUrdViudRG+rvZXut0kc8K5j52yzlD79jZ3ExAlp2KWwhb1/eBI5nm9mvhnPcBOp62iOpf5brxgJ&#10;nlPGQaDGaK51dh2GKpqTFKuzlEZSKJHos0ikoUgSGpEwlnhJ+Swc9PqDcL0LKrbBjV1ERjh8IhEy&#10;xVqdCTkr90gZ7NK7CFNMOQpoPEaDwSW6vYHj4WeqvlDNiF0x/pkk8MLzGPVQaEUJZawhJElCIt0Q&#10;J4KvhSnlQsJH8LVVk9wzGXzHbIz0c9+K2SJ9FHEuuxj2evaL+BrEn5IkF5+X4rCyy+1NCAcvvmXP&#10;GJPk85MM1MsY9c0+wTciOfwGpY0W5nVfzwhrMhNydQfaH7PiKnuSBmHGg+UYXQ0HQxREOBujhGEN&#10;P9MMbK34DAWYzQCRSBcWEYzGH8GyW5qnX9rBN8+oFNfMA8aqfkCKBY+NHcxBc3PkBwe7VEx3tdly&#10;DVvZWLiTBAepiCGYMGNi+Zcw6nz6TqSkMQF1rWxCOSllub8fzMMLv6u6aWktD5xacExnfeuyNQhP&#10;wsBtsekMmgcz1niCpwR8E/zjYPayYVRhpMvSt32XH5Timsu3M1KLW8eemm51bzx3oQ+ne/ztrdl4&#10;GzdnusXNLSFVyaMWH5uO62zim8pZsGYqL7R+nJPA0lMRryDfSKFNngxUFn2kUukJVvoJS8jMfRQA&#10;E2lDPQkQERAvoxkK5kK+1GXmPUjl8AQFS2m4W/27wJKggP3Jgd3OL4aXFyjQdtEfDUYjFMjqk2n1&#10;CeYRbJUTfZAv7jWscxur7G6hgSh1QU65Hjkjb/RAI3wSlG/nj+YjgI4yxY7L9hi+WCbhopawb+1c&#10;QvwkwWZzOFqTYk2NkDuu+eXr7VbnD1vF5QniUGjukDCJtYlFh/ktl9t3vKLSMgGAvk+PyPPnYDS8&#10;LCskyWNbhb6WjFt8BV+3VjSe8ziQHGyPWEJp+nbAdQD+juPNlIKuZu0i/RY7NLjbQ7+CdQ3/CV5B&#10;ig3UKp0KuI9EVEYM+FbRFzJGQ8MNVQr4h0qSSJweob9XLgQHcHcfKIP5Fzw97otlWcpwe7sAx/Dc&#10;9uSuWr7NYrHkH/AGtsoDxOPwsluwE4eb2u4ns/qmsvAHewpeWejZuYue3qCh4X18M69VrBFLkbnk&#10;crAb0iumqXD5XoLC9YH8Ct9Z+LUKvytbV7GE7oGQB/V54zu/EFiHoA+sw3sHYD0s4RYkDsgkHah6&#10;dG6i2wk2ht768DNoLjEofR/x13ekzr6jb0/dP1OtNQF1EtM+blbK+8o9HR6zb4jLrpIfhleleIcw&#10;bOI5pxPxW2UP1wjy0XVtox3Q9bEkOCbyt4LWJQofWpdWdoCW1dAkM8LjwxKCrfcrPWGnlq+tA6Gm&#10;LfBbtf3fPepgax0zJvTRzTgMo5cHt5YqF+cPRzWrqepRdL4UkZSoY58XdrtgTc98+T+ljZGL/VqQ&#10;eze3jrtGDU19SnP3P8z0dmrnIZXpu5mNWNkUK2Iq5+KPBSbC1uprCdRunjbp3UraJwotLeU3aUds&#10;VRL2r3pDUNwO3XfqsWUwQHrAap7/8UGt1IPQxZjCH5pb6DzAHHzvYGzqwmRPKXKDrovsoDf2HbpU&#10;rVPPrTvhxifrVcku1zMgs6Z3rQGF/+ssyOknPV/NJYzgm0T0iy6erjORG6qrVZGf3VDE+h9jt/8B&#10;AAD//wMAUEsDBBQABgAIAAAAIQCoGBz0Eg8AALBKAAAVAAAAZHJzL2NoYXJ0cy9jaGFydDEueG1s&#10;7Fxtc9vGEf7emf4HluNvHVA4vINjqiPRlpOp3HhiJx/67QSCEioQYADQEp3Jr+pP6B/rHoDbO0ra&#10;DWU3aadjZ2KT4OFweHZvb597sHj5l/tNOfmYN21RV4upmLnTSV5l9aqorhfTHz5cOMl00nayWsmy&#10;rvLFdJ+307+c/vEPL7N5diOb7v1WZvkEOqnaebaY3nTddn5y0mY3+Ua2s3qbV/Dbum42soOvzfXJ&#10;qpF30PmmPPFcNzrpO5mOHcjP6GAji0qf3xxzfr1eF1n+qs52m7zqhlE0eSk7QKC9Kbat7i0TUeM9&#10;6nFTZE3d1utultWbk6EzfVPQmQhP8K5OAaSV7HKRusHkoywXU3d6og6WsroeDmxL593lcLCpd9Uq&#10;Xy3rpgJzWO032fys7PKmgq6WddXBqEe8NkchvpHN7W7rwHC3cJNXRVl0+/62p6cvoe/lTQ14TL7P&#10;f9oVTd4uppkIDATBcwFw45PkxBvtCjcrgnnb7ct8uCHheupuT/C6/RAuZFleyexWYWM1xqbmd3Xi&#10;QzDUWb0bqQ9y19Ufiq7MX+Vl3uWr8bIDxNuy7s6aXKqGpdzXu24wR1HlS+XM6vg12GELDjqcOLh+&#10;sxrO/yib/bIu6wPzwJDzRp1ZrO4tq2XzulnlzcGR7l61a7vm+3ytPq1P7/a3gPn+Ty++eeG/PFFH&#10;hgZLCTNIfd52S/CL7vA2uglcS3mTavHxtCryu33zr3/eVbLaT9r8U13Vd7Xq7iNArfro/4Hrjt3C&#10;MT0I+DiOavsO7kLOy2pyB4EgdUMIBZncLqZNtYILyXlbl8XqoijL/ktzfbUsx9uLojg+e9Ub9kGz&#10;3qmVwVXH6rx8vc6z7rJVyKth9FfN5spHBxTb/eaqhpCkpksFIafv1W6Qyd5O1W7zGMXzF8KL5y/O&#10;X3iJh3BCS4RziETLepWfvslhnsmyb9bHp/7oI8jDaPSdB6DDVHfVuQZiBfRgGOGNloFGgmrkBaZR&#10;P9inevIj06h3kKcaBYlpFFCXi7S3qBhFNYqtgUdUo8QaeEw1Sq2BJ1Qj4VojT8lWnhm6R2Pue9OJ&#10;Ma+ZHZ7rkTYQAYQ64qQHNgFTG0cavvT+Bx9HjwSXVfPxScf8ZnDMb45xTHfW36QZ1uM4QDmlI4IZ&#10;aRIxegnbSDuAE85IB/DHjsSMdCTtImJGOmSonZayu/agkO4j1n3QTbSHOcxQUo1MOHtgdWtOayd0&#10;EvpiwmCc0uBgeHBEOCNntdAwO/TM0DCDteh+NNAu4xoaa49po8H2ac8QGm2PwQjRZiyCU94JaJN4&#10;iDZjEg89GuYGiaSHYHsMBBiyHc+lzetpwB2RzpL04A/l6542gCPEjIyXnjaBI9yZOOiYvjNtEjiH&#10;vLoxSUA7ko8zQPj0GH00iohmwrX/kGEYQveQyTiAPjkDfWOjkLakj3PCS5l7QRv5jFfg6uv45PTy&#10;0SZwPdIKPlrBo8MqWsHzZyRWgbFCRFshsK1wpA8GaAVupgRoBfACEhVYV0eLQl+kPwdoBZEwfeHc&#10;AO+gr2jswOFi7EDOhgDtIMiRQ3Ks749ZBUO0QkwPPETYSc8IEfOADjshQs7M4RARp9dlhDui/TlE&#10;tCESkVlAiGiDr9CtLLxpX8H81REe0woRhzhK+kpkIKfXsghBZ8YeIehk2IoQcroJQi7o8Bch5C5t&#10;lwgRZzKCCAGPaSRj28NJz4wN3kdHeyQZypJkthoj/CkdDGOEn/HV2BiAzkpiywSHq5ZLhuIYLcJk&#10;MjFaRNBmi9EiTExN0CJMRpygQRjYEvR/sAA5SxK0gIDwdVy2gdzQgdTHXvtdl7R0gvZhAndi2YcM&#10;XYk2CONXibaHR0ekRJsjoh0m1daIaARTbQyGV6TaFsyYU20JlxkPTgXGz1ILatIeSN1dOjqkGmmf&#10;DlipRjqcuYfeQ4aT1ABPplIwO8e1N6avLVwNPbPyqs3IYRVn7CxcDT7bSKNP+qZwNfZMwiBcdHMG&#10;fOFq9B1mKbQ2V+goK1yNOKTBh/OVvhNhDEAGD4FUOKHDnkAmHDNDRCLMrFYC9qy1KcllVghtAmZz&#10;QwhtAsa1hdAW4Eg1smHYe6DdWWgLANUNj5wnwvBjbgBIkIEtUtxPWASZGaUhyEHMdabN4PjJLD64&#10;GzLeCEOYPYbYCYsjR4y7WCSZWSeFp6MTbMLQ2KBtgMzSzQwz9iImJhlqDESGjIHCsGFgRTRqhg7D&#10;8sw0Q4vAZhNzC3pqOJCqM73pycHughlOzF4SLfCM2OOjRehBGoocMx5tKHJKr6rCIsXcJLZYMed0&#10;Fi2GWXQQb+kJarFktm80DWxOHd23jmNqK/JBxGd2vMet7nZT193NgcSV3ytxR4Vi+DTZNcVi+vPS&#10;9xN3uQyc8FX02gncdOmcv/Y953XsvfLS2A/95fIXIzlGz5UcRWDJjdF8VxU/7fJvR+nvZ42yI87P&#10;fCcQseecp0HiROK1eyYuzpfnF+4vo8oEY+5lKX0XAMEo7j3U+MSgClka33iE0fjefIHG9/sLfErC&#10;z1Hi6+5VQgUq3m7zth6hTUPAVuHQH/5uvR48wRyV5fZGDgd7MtCjDAqh7rrXBQ9kxa96IRkHcPMZ&#10;BDwyxcEdS2hE5mZf9UIQz9UyS0l/pA1+N73wzaAXvvmt9UI6CxnTaUhKyU1QzZ4gvSUTC02euBQY&#10;MxSfXq4xPWE2N80CSGdXuN49WOyM0IdZCXlPmIJw2Y3mSCqrJ/NLTVKd+OHia8aDHImTZJEjOWRo&#10;QIbESWrIkBxG4kGG5JAgIj+Cfsg4ZPjRo9zDun1Em+Edhg6RWSFyIcCaJGMWFyLlAcOEYOub7gmd&#10;Gjai6UGhW0PWTfeFjs1t11m8h3kIwKI9zG6bh6DTD1xYpIeRACzOw+BgKI8X0OzSMB5oRbqeJQBy&#10;fSHyILaREQ6XUweYKenHhu6w48LAAn3RVzTIk7HZ8BvgkWRPht+wshkGcU/QyFv0hhFVD9gNGfQs&#10;OnM0BwrMDACvPdhWIGdNgKEeqA3dCq0CM5DGEq0CrUi7HIiC5BWNKMjFD6MKQvwgfd0Ig4z2bIRB&#10;+gkAowsyZBieOhpFT/rmEHRm28/IggntciFCDo0OLU5ORKMRMlvDkbXokqY0CiEZu40+yGwxG32Q&#10;7gcjETdohJ7ZhzIKIePwRiFk4r9RCEmEjD7ICCBGHmRCntEDmSzIyIHMDpuRA2M66TJyYERPZSMH&#10;0gCgqzNAGvWPEyjR1RlPMuofo0MY9Y8Zk1H/GF8y4h+z12rUPjLaG3Hv+N1to/VxGh3Cz8RHFPs4&#10;ioJqH0n7UOtjiA5qfYL2KtT6mK1E1PqYe091csk8J4RSH7PVjEofk3yi0hccr+LpNZXZSUalj3m4&#10;wih9zEOARunjmAYqfeTaYXQ+ZtTCNciTAd0ofWxPOqIz2Buh7xk75PhM9XPO0RHoeKlWoAoY0vzG&#10;qIBkGDUaINNE7yKwXFqbhhHSjQLo0SmhUQC5p1iR4Xp0DiOQ4TITXqAAyEQOI/hBlq53tId/yagl&#10;kPK6jChlKC8TKIQhvQGZJAvcoXR8hmPbch+nbxm5D5gJc1GzDsATLwfQMMjoCOUIehobEgziHx03&#10;LB7MOZUhwqq3w4SW3B8yvBg4DH07hhhDM3oaGWbMPZQpfExIgeyQ1EMYbsykNsJw44ROyYR5PBY4&#10;EW1rI/4BKaLhMPyY7c0QZGhGo2YpgGwzHaPgCW7SnhZD5p4usCgys8ILixWns+hI17do8aNo+v+l&#10;+IkvU/xWl1dlq/hue1PfXebXebX6a74/EDvVLz/KsVhtrO1Ux5ay+5vcjCWP1vH3efPk8Xd5k6mq&#10;zr7ozWp/vru6KvP3xSe7KzCSGdpjAVbea+UziL00SQPIB/oqx4c/pLDFMBThlXb9IxQznfVlig/b&#10;Y0dtJuGMawVN3RQw7r50dhj8pqjeyvuxX6vhqq/GPLhBef+uHstcr4YRQuXUxaY7EGXGIj2oQa53&#10;gNFlUd3mKxBvhhM28h9186HIbt9C+eDQuS4ZhIrBoqJ/7OAksC+OoKzvhi6HgkQ5r2pV6Thom31F&#10;JMAVjgWRaygWho+bLYykra6nE1leQ/F01jW9RHogaKLWOQzvM2RUKJ3ETj5fMO3uh/LOq3q1f9dM&#10;mrpbTJ0w6IMGoLvNLoqm7S5l272TDdRhi6mqCu++g7/WAM5impcl1EYXUB1916iq0PannWxyuPcq&#10;u6mh8BoQGT4uO/imZeG2e6+Kf3sct0ooHqtMV/n6exhG+2kxBWV4OrlSp0zgYQH4ezcWfkLdeVPc&#10;Qs15Vb/vP00nUCOqqtShchxOkW2uPHeo9HtQd4qI0bBHRqcGURvVa18f5nFX9eLVpNtv8zUUwC+m&#10;AJ+cvJcV4LOVVd2qYXnuOVTR+vC/+gODBvYw2RZddnMhN0W5X0xhRZ6o0uU2B3OMmOXyN+k2a61u&#10;/7ypnKztp6mcD7boXWu0DoQ65QXKQqpUfTHFMnUABcwIIWjwJ6h9hGL49mwsfB4izhhYxt/ycY6r&#10;wuy/5009TDP1bTDNOJXLq/IMZtFwTM2kPmbBUTAMoDO2HR43gBrL+u2u7IrLjyVM4uG3Hj0YGMYv&#10;CKZPBzIcnxWfmECmao/H+wPK0w8LQstwUQe2fOEIXNbqi4915dDFE7EOfPowyumr/ceiXAXPtXwY&#10;LfBkoFMzFCPfr9VsPxlSdBryzJiiYg089lM3n6j4onzCjjC938CDJ//DEeZXno/5GmA+M8BgJtIH&#10;n6cDTP/Ted7d5fk4V6+GL+MMVnPqh6rAwDJOYwwaXzo9ICQcvG2izx9VylT2nzDxGFOf4W0U6veN&#10;rHayvOzfTqG+38PjVmP6l6+u+9chZPP9Uwf12ydmQPyDxIcNLS8RYRqDXN9HLZ27zqLYTZLYN/8N&#10;v9+NgRSeQnZDz4/DIE5SLwbxZfhdP+g3E6EbJ/CGhfE/f8TucOQAgLmpGuY3fBuj+NDdlyKs1yA5&#10;t3MaFUSfk8z8poEHUoz/SmrzNfCoRfmLMhvlvjhn1Uz+sWi/q8pDF14V7fYcMqTb9mzMcq7ldvRu&#10;oIGvIDlpVQYNlOhBkqLfNvPkJFAvYDmebuB6LefHPj15uHIDVr+6jg54Pj89hIRDvbiofCU7OWng&#10;FTnwOplvV8NWicoBf9iqFyQdgmOf0+dW/ct9+hdNnf4bAAD//wMAUEsDBBQABgAIAAAAIQAcFKeo&#10;AgEAAG4DAAAWAAAAZHJzL2NoYXJ0cy9jb2xvcnMxLnhtbJyTQW6DMBBFr4J8AAwkoRUK2WRdddET&#10;jAY7WLI9ke2mze1rSKGFqkjg3czXf39mJB/RV0ia3Fu4a5F8Gm1jw9esDeFace6xFQZ8ahQ68iRD&#10;imQ4SalQ8MbBh7IXXmR5wbEFF3oK+8bAHwpdhY0RkpyB4FNyl4FhdKRkJTegLEuMCG3N8I5asEQ1&#10;NcszdjpC1U8jztolN9A1A0RhQ874v1qxoO0WtP2CdljQyk6LJ72BUxAU2VnZDarfzQs1jw3KLL7O&#10;w3+bpoi553nw9KhXKR+oeL7tqBXx48jT+P2G+MMGz9PgmcbvhvaKTUbUCs848jR+bM9QXfnzvU5f&#10;AAAA//8DAFBLAQItABQABgAIAAAAIQDw/NyPOgEAACwDAAATAAAAAAAAAAAAAAAAAAAAAABbQ29u&#10;dGVudF9UeXBlc10ueG1sUEsBAi0AFAAGAAgAAAAhADj9If/WAAAAlAEAAAsAAAAAAAAAAAAAAAAA&#10;awEAAF9yZWxzLy5yZWxzUEsBAi0AFAAGAAgAAAAhAACgmEuVAwAAIgkAAA4AAAAAAAAAAAAAAAAA&#10;agIAAGRycy9lMm9Eb2MueG1sUEsBAi0AFAAGAAgAAAAhALw6ayojAQAAUAIAACAAAAAAAAAAAAAA&#10;AAAAKwYAAGRycy9jaGFydHMvX3JlbHMvY2hhcnQxLnhtbC5yZWxzUEsBAi0AFAAGAAgAAAAhAKsW&#10;zUa5AAAAIgEAABkAAAAAAAAAAAAAAAAAjAcAAGRycy9fcmVscy9lMm9Eb2MueG1sLnJlbHNQSwEC&#10;LQAUAAYACAAAACEAPxz3D+AAAAAIAQAADwAAAAAAAAAAAAAAAAB8CAAAZHJzL2Rvd25yZXYueG1s&#10;UEsBAi0AFAAGAAgAAAAhAKIIB5H8BAAAhyYAABUAAAAAAAAAAAAAAAAAiQkAAGRycy9jaGFydHMv&#10;c3R5bGUxLnhtbFBLAQItABQABgAIAAAAIQCoGBz0Eg8AALBKAAAVAAAAAAAAAAAAAAAAALgOAABk&#10;cnMvY2hhcnRzL2NoYXJ0MS54bWxQSwECLQAUAAYACAAAACEAHBSnqAIBAABuAwAAFgAAAAAAAAAA&#10;AAAAAAD9HQAAZHJzL2NoYXJ0cy9jb2xvcnMxLnhtbFBLBQYAAAAACQAJAFICAAAzHwAAAAA=&#10;">
                <v:shape id="Wykres 248" o:spid="_x0000_s1027" type="#_x0000_t75" style="position:absolute;left:748;top:1060;width:50068;height:178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xNBwgAAANwAAAAPAAAAZHJzL2Rvd25yZXYueG1sRE9LasMw&#10;EN0Hcgcxhe4SuaG0jmslhEBJF93UyQEm1tgytUZGUm0np68WhS4f71/uZ9uLkXzoHCt4WmcgiGun&#10;O24VXM7vqxxEiMgae8ek4EYB9rvlosRCu4m/aKxiK1IIhwIVmBiHQspQG7IY1m4gTlzjvMWYoG+l&#10;9jilcNvLTZa9SIsdpwaDAx0N1d/Vj1Xwehgnuc1PpjpVn8Ptzn7b3K9KPT7MhzcQkeb4L/5zf2gF&#10;m+e0Np1JR0DufgEAAP//AwBQSwECLQAUAAYACAAAACEA2+H2y+4AAACFAQAAEwAAAAAAAAAAAAAA&#10;AAAAAAAAW0NvbnRlbnRfVHlwZXNdLnhtbFBLAQItABQABgAIAAAAIQBa9CxbvwAAABUBAAALAAAA&#10;AAAAAAAAAAAAAB8BAABfcmVscy8ucmVsc1BLAQItABQABgAIAAAAIQCn/xNBwgAAANwAAAAPAAAA&#10;AAAAAAAAAAAAAAcCAABkcnMvZG93bnJldi54bWxQSwUGAAAAAAMAAwC3AAAA9gIAAAAA&#10;">
                  <v:imagedata r:id="rId18" o:title=""/>
                  <o:lock v:ext="edit" aspectratio="f"/>
                </v:shape>
                <v:rect id="Prostokąt 249" o:spid="_x0000_s1028" style="position:absolute;left:46594;top:1766;width:1784;height:13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dpdxgAAANwAAAAPAAAAZHJzL2Rvd25yZXYueG1sRI9BawIx&#10;FITvQv9DeIXeNKutUrdGKYLgQcFu99Lbc/O6Wbp5WZOo23/fFASPw8x8wyxWvW3FhXxoHCsYjzIQ&#10;xJXTDdcKys/N8BVEiMgaW8ek4JcCrJYPgwXm2l35gy5FrEWCcMhRgYmxy6UMlSGLYeQ64uR9O28x&#10;JulrqT1eE9y2cpJlM2mx4bRgsKO1oeqnOFsFoRwX5XM7m/qvdX8wx93+PD3tlXp67N/fQETq4z18&#10;a2+1gsnLHP7PpCMgl38AAAD//wMAUEsBAi0AFAAGAAgAAAAhANvh9svuAAAAhQEAABMAAAAAAAAA&#10;AAAAAAAAAAAAAFtDb250ZW50X1R5cGVzXS54bWxQSwECLQAUAAYACAAAACEAWvQsW78AAAAVAQAA&#10;CwAAAAAAAAAAAAAAAAAfAQAAX3JlbHMvLnJlbHNQSwECLQAUAAYACAAAACEA7/naXcYAAADcAAAA&#10;DwAAAAAAAAAAAAAAAAAHAgAAZHJzL2Rvd25yZXYueG1sUEsFBgAAAAADAAMAtwAAAPoCAAAAAA==&#10;" fillcolor="#bfbfbf [2412]" strokecolor="#bfbfbf [2412]" strokeweight="1pt">
                  <v:fill opacity="32896f"/>
                  <v:stroke opacity="32896f"/>
                </v:rect>
                <w10:wrap type="topAndBottom"/>
              </v:group>
            </w:pict>
          </mc:Fallback>
        </mc:AlternateContent>
      </w:r>
      <w:r w:rsidR="008D5AA9" w:rsidRPr="008D5AA9">
        <w:rPr>
          <w:rFonts w:ascii="Fira Sans" w:hAnsi="Fira Sans"/>
          <w:spacing w:val="-4"/>
          <w:sz w:val="19"/>
          <w:szCs w:val="19"/>
          <w:lang w:eastAsia="pl-PL"/>
        </w:rPr>
        <w:t>W kwietniu wskaźnik ogólnego klimatu koniunktury (NSA) kształtuje się na poziomie minus 15,4 – wyższym od notowanego przed miesiącem (minus 20,1)</w:t>
      </w:r>
      <w:r w:rsidR="00086C40" w:rsidRPr="00086C40">
        <w:rPr>
          <w:rFonts w:ascii="Fira Sans" w:hAnsi="Fira Sans"/>
          <w:spacing w:val="-4"/>
          <w:sz w:val="19"/>
          <w:szCs w:val="19"/>
          <w:lang w:eastAsia="pl-PL"/>
        </w:rPr>
        <w:t>.</w:t>
      </w:r>
      <w:r w:rsidR="005F2ED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</w:p>
    <w:p w14:paraId="1638E9DC" w14:textId="317982F6" w:rsidR="00514995" w:rsidRDefault="00514995" w:rsidP="00CC7B72">
      <w:pPr>
        <w:pStyle w:val="tytuwykresu"/>
        <w:rPr>
          <w:b w:val="0"/>
          <w:szCs w:val="19"/>
        </w:rPr>
      </w:pPr>
    </w:p>
    <w:p w14:paraId="5EFA2961" w14:textId="5BB4A048" w:rsidR="00E011CF" w:rsidRPr="006B3A7A" w:rsidRDefault="00E011CF" w:rsidP="0090121A">
      <w:pPr>
        <w:pStyle w:val="Nagwek1"/>
        <w:spacing w:before="480"/>
        <w:rPr>
          <w:rFonts w:ascii="Fira Sans" w:hAnsi="Fira Sans"/>
          <w:spacing w:val="-2"/>
          <w:szCs w:val="19"/>
        </w:rPr>
      </w:pPr>
      <w:r w:rsidRPr="006B3A7A">
        <w:rPr>
          <w:rFonts w:ascii="Fira Sans" w:hAnsi="Fira Sans"/>
          <w:b/>
          <w:noProof/>
          <w:szCs w:val="19"/>
        </w:rPr>
        <w:lastRenderedPageBreak/>
        <w:drawing>
          <wp:anchor distT="0" distB="0" distL="114300" distR="114300" simplePos="0" relativeHeight="252233728" behindDoc="1" locked="0" layoutInCell="1" allowOverlap="1" wp14:anchorId="793E0D5F" wp14:editId="27EA744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 w:rsidRPr="006B3A7A">
        <w:rPr>
          <w:rFonts w:ascii="Fira Sans" w:hAnsi="Fira Sans"/>
          <w:b/>
          <w:szCs w:val="19"/>
        </w:rPr>
        <w:t xml:space="preserve">Handel hurtowy </w:t>
      </w:r>
      <w:r w:rsidR="00D46DAF" w:rsidRPr="006B3A7A">
        <w:rPr>
          <w:rFonts w:ascii="Fira Sans" w:hAnsi="Fira Sans"/>
          <w:b/>
          <w:szCs w:val="19"/>
        </w:rPr>
        <w:t>(wykres 3)</w:t>
      </w:r>
    </w:p>
    <w:p w14:paraId="3E12539E" w14:textId="7BB4464B" w:rsidR="00E011CF" w:rsidRPr="006B3A7A" w:rsidRDefault="007F7884" w:rsidP="0078170D">
      <w:pPr>
        <w:spacing w:before="120" w:after="120"/>
        <w:rPr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3330432" behindDoc="0" locked="0" layoutInCell="1" allowOverlap="1" wp14:anchorId="4F7DC22F" wp14:editId="399B412A">
            <wp:simplePos x="0" y="0"/>
            <wp:positionH relativeFrom="column">
              <wp:posOffset>5251645</wp:posOffset>
            </wp:positionH>
            <wp:positionV relativeFrom="paragraph">
              <wp:posOffset>470682</wp:posOffset>
            </wp:positionV>
            <wp:extent cx="1587500" cy="1767205"/>
            <wp:effectExtent l="0" t="0" r="0" b="4445"/>
            <wp:wrapTopAndBottom/>
            <wp:docPr id="257" name="Wykres 257" descr="Wartości wskaźnika ogólnego klimatu koniunktury w handlu hurtowym w ostatnich sześciu miesiącach (dane wyrównane i niewyrównane sezonowo) oraz jego składowych: &quot;diagnostycznej&quot; i &quot;prognostycznej&quot; (dane niewyrównane sezonowo)" title="Wykres 3. Wskaźnik ogólnego klimatu koniunktury gospodarczej i jego składowe w handlu hurtowym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965A103-7994-4D34-A1F9-299D055A55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3329408" behindDoc="0" locked="0" layoutInCell="1" allowOverlap="1" wp14:anchorId="5DCC3AD0" wp14:editId="370AA05F">
                <wp:simplePos x="0" y="0"/>
                <wp:positionH relativeFrom="column">
                  <wp:posOffset>40591</wp:posOffset>
                </wp:positionH>
                <wp:positionV relativeFrom="paragraph">
                  <wp:posOffset>527785</wp:posOffset>
                </wp:positionV>
                <wp:extent cx="5104043" cy="1593378"/>
                <wp:effectExtent l="0" t="0" r="0" b="0"/>
                <wp:wrapTopAndBottom/>
                <wp:docPr id="254" name="Grupa 41" descr="Wartości wskaźnika ogólnego klimatu koniunktury w handlu hurtowym w latach 2011-2022 - dane wyrównane i niewyrównane sezonowo" title="Wykres 3. Wskaźnik ogólnego klimatu koniunktury gospodarczej w handlu hurtowym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4043" cy="1593378"/>
                          <a:chOff x="0" y="0"/>
                          <a:chExt cx="5220000" cy="1980000"/>
                        </a:xfrm>
                      </wpg:grpSpPr>
                      <wpg:graphicFrame>
                        <wpg:cNvPr id="255" name="Wykres 255">
                          <a:extLst/>
                        </wpg:cNvPr>
                        <wpg:cNvFrPr>
                          <a:graphicFrameLocks/>
                        </wpg:cNvFrPr>
                        <wpg:xfrm>
                          <a:off x="0" y="0"/>
                          <a:ext cx="5220000" cy="198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1"/>
                          </a:graphicData>
                        </a:graphic>
                      </wpg:graphicFrame>
                      <wps:wsp>
                        <wps:cNvPr id="256" name="Prostokąt 256">
                          <a:extLst/>
                        </wps:cNvPr>
                        <wps:cNvSpPr/>
                        <wps:spPr>
                          <a:xfrm>
                            <a:off x="4618089" y="180053"/>
                            <a:ext cx="196689" cy="13514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alpha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49D0A98" id="Grupa 41" o:spid="_x0000_s1026" alt="Tytuł: Wykres 3. Wskaźnik ogólnego klimatu koniunktury gospodarczej w handlu hurtowym — opis: Wartości wskaźnika ogólnego klimatu koniunktury w handlu hurtowym w latach 2011-2022 - dane wyrównane i niewyrównane sezonowo" style="position:absolute;margin-left:3.2pt;margin-top:41.55pt;width:401.9pt;height:125.45pt;z-index:253329408" coordsize="52200,19800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ATklPXmQMAACgJAAAOAAAAZHJzL2Uyb0RvYy54bWy8Vsty2zYU3Xem/4Dh3hZJiYrMsZxF&#10;XHs6k7aeph2vYRAkUYG4GAA0rez7Ff2M7LpN81+9AEhGsZw4zaIbCq97cB/nXOj85UMnyT03VoDa&#10;JtlpmhCuGFRCNdvk99+uTjYJsY6qikpQfJvsuU1eXnz/3fmgS55DC7LihiCIsuWgt0nrnC4XC8ta&#10;3lF7Cpor3KzBdNTh1DSLytAB0Tu5yNN0vRjAVNoA49bi6mXcTC4Cfl1z5n6pa8sdkdsEfXPha8L3&#10;zn8XF+e0bAzVrWCjG/QbvOioUHjpDHVJHSW9EUdQnWAGLNTulEG3gLoWjIcYMJosfRTNtYFeh1ia&#10;cmj0nCZM7aM8fTMs+/n+xhBRbZO8WCVE0Q6LdG16TckqS0jFLcNs3VLj4MNfTJDB7uiHv5XYUQLN&#10;+3dS8QbITgosT092oESvdq43ezKQFqsue9L2aDvsO1yRmBXWEow0O8nTPCcnpKKKk2Fv3r8blB8K&#10;ogQ/mFv+FhQMgKUTTqJvt/ud4ZYsT8nt5MoznjRgNVTUsLf8j2O3QtX4g3ttHXJhMeimDDnxDArD&#10;a6Pf6BuDm36hiTNf6ofadP4Xi0geAqP2M6MQkDBcLLJ0la6WCWG4lxVny+WLTeQca5GYR3as/WGy&#10;zJHeKVI2WJ5twsR7OF0cXJ3dib4FGl8ZLOLs/lzdYqrumMG8KJ6N/crcmANWB+TXwHb2IFXxjL//&#10;qxLyubAOAUY9Htz8WT093yBYi+TFSFkZRqOI2JGEvhZpBEBVPNLgEwBR35fA+o4rFxuW4SgD7Ja2&#10;FdomxJRefObHKvO8wOqOwfuID+cjN8fducbYNe3HxmCPnPpPjeFNSzXHVA3aRhGMjWE9UecGe5eD&#10;3T9/OpIX6yP6jFYzwKwbW1qU0BOiWa2zTbo5S4iXB3K8WEZ1TPrJztZrvx1EsCyy1aoY0zSRTRvr&#10;rjl0xA8wkdjxg1/0flQ0Lacj/n4LUlRXQsow8a8MfyUNuaf4Ptw1WTCVffcTVHHtReFFiJWhJZW6&#10;pXHVL4ZVrFd4qjxIqNYn+FL9z1eiO/5ObA1TxsPI7SU2BL/3K6+xptiY8hDp7HsMizKGNI1JsC2t&#10;+HPRBkCPXGNGZ+wR4NPkTtiR5ON5b8rDKz0bp19yLBrPFuFmUG427oQC8xSAxKjGm+P5KUkxNT5L&#10;d1DtsVkaJ19B/LNAFWsBde6CqT+DWht1iM9xqPeX1PrxD87FvwAAAP//AwBQSwMEFAAGAAgAAAAh&#10;ALw6ayojAQAAUAIAACAAAABkcnMvY2hhcnRzL19yZWxzL2NoYXJ0MS54bWwucmVsc6yST0vDQBDF&#10;74LfIczdbBJFpHTTQ1XIQQq13nJZN5M/dbMTdkdJvr3bSsVKixdPw84w7/fesPPF2JvoA53vyEpI&#10;4wQitJqqzjYSXjaPV3cQeVa2UoYsSpjQwyK/vJiv0SgOS77tBh8FFesltMzDTAivW+yVj2lAGyY1&#10;uV5xeLpGDEq/qQZFliS3wv3UgPxIMyoqCa6oriHaTEMg/61Ndd1pvCf93qPlEwhBBlevW9QcRJVr&#10;kCXUncFgWSxn5co0qlyrgRyXWZJlZXIT72th9xH0VsWj8eNh+Ymq4OthZHRWGRCnA2RnAvSdduSp&#10;5lhTL768B89penwWoVvleEmG3DNPBg9wCXrX82kcLnyOnf4H+xfW71x8U8XRP8g/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8qgwcN8AAAAIAQAADwAAAGRycy9kb3ducmV2LnhtbEyP&#10;wWrDMBBE74X8g9hAb42kOA3GtRxCaHsKhSaF0ptibWwTa2UsxXb+vuqpOQ4zzLzJN5Nt2YC9bxwp&#10;kAsBDKl0pqFKwdfx7SkF5oMmo1tHqOCGHjbF7CHXmXEjfeJwCBWLJeQzraAOocs492WNVvuF65Ci&#10;d3a91SHKvuKm12Msty1fCrHmVjcUF2rd4a7G8nK4WgXvox63iXwd9pfz7vZzfP743ktU6nE+bV+A&#10;BZzCfxj+8CM6FJHp5K5kPGsVrFcxqCBNJLBop1IsgZ0UJMlKAC9yfn+g+AUAAP//AwBQSwMEFAAG&#10;AAgAAAAhAKIIB5H8BAAAhyYAABUAAABkcnMvY2hhcnRzL3N0eWxlMS54bWzsWuFu4jgQfpXID9AA&#10;PVpalUrdViudRG+rvZXut0kc8K5j52yzlD79jZ3ExAlp2KWwhb1/eBI5nm9mvhnPcBOp62iOpf5b&#10;rxgJnlPGQaDGaK51dh2GKpqTFKuzlEZSKJHos0ikoUgSGpEwlnhJ+Swc9PqDcL0LKrbBjV1ERjh8&#10;IhEyxVqdCTkr90gZ7NK7CFNMOQpoPEaDwSW6vYHj4WeqvlDNiF0x/pkk8MLzGPVQaEUJZawhJElC&#10;It0QJ4KvhSnlQsJH8LVVk9wzGXzHbIz0c9+K2SJ9FHEuuxj2evaL+BrEn5IkF5+X4rCyy+1NCAcv&#10;vmXPGJPk85MM1MsY9c0+wTciOfwGpY0W5nVfzwhrMhNydQfaH7PiKnuSBmHGg+UYXQ0HQxREOBuj&#10;hGENP9MMbK34DAWYzQCRSBcWEYzGH8GyW5qnX9rBN8+oFNfMA8aqfkCKBY+NHcxBc3PkBwe7VEx3&#10;tdlyDVvZWLiTBAepiCGYMGNi+Zcw6nz6TqSkMQF1rWxCOSllub8fzMMLv6u6aWktD5xacExnfeuy&#10;NQhPwsBtsekMmgcz1niCpwR8E/zjYPayYVRhpMvSt32XH5Timsu3M1KLW8eemm51bzx3oQ+ne/zt&#10;rdl4GzdnusXNLSFVyaMWH5uO62zim8pZsGYqL7R+nJPA0lMRryDfSKFNngxUFn2kUukJVvoJS8jM&#10;fRQAE2lDPQkQERAvoxkK5kK+1GXmPUjl8AQFS2m4W/27wJKggP3Jgd3OL4aXFyjQdtEfDUYjFMjq&#10;k2n1CeYRbJUTfZAv7jWscxur7G6hgSh1QU65Hjkjb/RAI3wSlG/nj+YjgI4yxY7L9hi+WCbhopaw&#10;b+1cQvwkwWZzOFqTYk2NkDuu+eXr7VbnD1vF5QniUGjukDCJtYlFh/ktl9t3vKLSMgGAvk+PyPPn&#10;YDS8LCskyWNbhb6WjFt8BV+3VjSe8ziQHGyPWEJp+nbAdQD+juPNlIKuZu0i/RY7NLjbQ7+CdQ3/&#10;CV5Big3UKp0KuI9EVEYM+FbRFzJGQ8MNVQr4h0qSSJweob9XLgQHcHcfKIP5Fzw97otlWcpwe7sA&#10;x/Dc9uSuWr7NYrHkH/AGtsoDxOPwsluwE4eb2u4ns/qmsvAHewpeWejZuYue3qCh4X18M69VrBFL&#10;kbnkcrAb0iumqXD5XoLC9YH8Ct9Z+LUKvytbV7GE7oGQB/V54zu/EFiHoA+sw3sHYD0s4RYkDsgk&#10;Hah6dG6i2wk2ht768DNoLjEofR/x13ekzr6jb0/dP1OtNQF1EtM+blbK+8o9HR6zb4jLrpIfhlel&#10;eIcwbOI5pxPxW2UP1wjy0XVtox3Q9bEkOCbyt4LWJQofWpdWdoCW1dAkM8LjwxKCrfcrPWGnlq+t&#10;A6GmLfBbtf3fPepgax0zJvTRzTgMo5cHt5YqF+cPRzWrqepRdL4UkZSoY58XdrtgTc98+T+ljZGL&#10;/VqQeze3jrtGDU19SnP3P8z0dmrnIZXpu5mNWNkUK2Iq5+KPBSbC1uprCdRunjbp3UraJwotLeU3&#10;aUdsVRL2r3pDUNwO3XfqsWUwQHrAap7/8UGt1IPQxZjCH5pb6DzAHHzvYGzqwmRPKXKDrovsoDf2&#10;HbpUrVPPrTvhxifrVcku1zMgs6Z3rQGF/+ssyOknPV/NJYzgm0T0iy6erjORG6qrVZGf3VDE+h9j&#10;t/8BAAD//wMAUEsDBBQABgAIAAAAIQDVPzKmNw4AAAdHAAAVAAAAZHJzL2NoYXJ0cy9jaGFydDEu&#10;eG1s7FzdctvGFb7vTN+B5fiuQwqLf3BMdSTK6mQsN57YyUXvVuBKQgUCDABaojN5qj5CX6xnsTgL&#10;QNI5JeMm00ztTGwS2F3sfudnz9kPh6//8rjJJ59UVWdlsZyKuTOdqCIt11lxu5x+//FyFk8ndSOL&#10;tczLQi2ne1VP/3L6xz+8ThfpnayaD1uZqgkMUtSLdDm9a5rt4uSkTu/URtbzcqsKuHdTVhvZwNfq&#10;9mRdyQcYfJOfuI4TnrSDTLsB5C8YYCOzAvtXh/Qvb26yVF2U6W6jisbMolK5bACB+i7b1jhaKsLK&#10;fTbiJkursi5vmnlabk7MYLgoGEwEJ3ZVpwDSWjZKJI4/+STz5dSZnuiLuSxuzYVtPnt/ZS5W5a5Y&#10;q/WqrAoQx6D9Jl2c5Y2qChhqVRYNzLrDa3MQ4htZ3e+2M5juFhZ5neVZs2+XPT19DWOv7krAY/Kd&#10;+nGXVapeTlPh9xD4xwLgRCfxidvJFRYr/EXd7HNlFiQcV6/2xD63ncKlzPNrmd5rbAaNbdP+vu74&#10;FAzdq1Uj/UHumvJj1uTqQuWqUevusQbibV42Z5WSumEu9+WuMeLICrXSyqyv34IctqCgpqNR/Wpt&#10;+n+S1X5V5uVIPDBlVeme2fpxILV0UVZrVY2uNI+6Xd1U36kb/enm9GF/D5jv//Tq6pX3+kRfMQ1W&#10;EixIf942K9CLZryMZgLP0tqkW3w6LTL1sK/+9c+HQhb7Sa0+l0X5UOrhPgHUeoz2H3huNyxcw0nA&#10;x25W2/ewCrnIi8kDOILECcAVpHK7nFbFGh4kF3WZZ+vLLM/bL9Xt9SrvlheGUXR20Qr2SbNWqbXA&#10;9cC6n7q5UWlzVWvk9TTap6YLraMGxXq/uS7BJWlzKcDltKMOG6SylVOx2zxH8fyV8JLFq/NXbuxa&#10;OKGlhdN4olW5Vqd/VWBnMm+btf6pvfoMct/vdOcJ6GDqQvftIdZAG8EIt5MMNGrn8VIj1+8btbJ/&#10;qZEX9o186nF+3DcKqEYhagvMKaQaRYOJR1SjeDDxmGqUDCaeUI2E08/cdchWLmhiL7he713HpUXg&#10;uWSnJyIBIfYqYr60mgUfO10DZdSW9qLKXRmVuzpE5Zx5u8h+Lc8tnFK3cE7KQ3TSj+ckGihW4dDD&#10;eN0wwpuT6oiShzakogU4jpiT2oHKkcxjZ/SHXGTUjRrRi0RdCum5Jd0o3pw0AYF2IuakwQmEfObR&#10;eFonMHPnEOoM/zxRwIHjQCG49BpgdzZuP2QmiEKImXFQCNGcNlCE3Z87yegPjR+KwafVSKAcBA0f&#10;GL1Z5ozRI9cKgpSVi7oPYiDX6SLus4QG1TrsWURrtovIzxiLdRF6mBMJpIvYswAg2g6zOER75tDG&#10;4yHcDg2Ah2gfrg3ghY0UD7cBD2UhaGw8tAGHVjLPSsKltazfX5mHoSB82pg8lEPMwIdyEIza+ygH&#10;aES7YRSEIDdNH4FnFNpHpBN68bAfGQEyXsJHpEnv7aPCk7uGjyALWpFtnBMw0CDI4Zz0shDZmjUl&#10;c2/olh2HXEBgEXdpAQeIOciOfjiCzu3FAaKe0CoXIOp0HBog7BEzaQQewoeRh09I9QtQ2UnfFaAU&#10;GNOzAak/T8ZSIH15iFI4ogvKJKZ1PByIhFx02IuEXHaIIokPVqwQRXREFysxKmIOUUBMtBSiiALa&#10;4CI0FGabilAmzObSpxW0OkcoBPCyYz0k4Y5QJIytRygS8HHjYUlJRyiSiLbiCGUQ0XtLhFIgw44I&#10;ZQAOg4zdYxQC7exjlAHjLmI0hIR5FMogpB2szf4SWm9iBB3yBDIHiBFmaESKOEacoREJY4xAC59Z&#10;m8WaFHxikXbpcRLEGmZEyixBsIVLA5Ag2jG9tARVnIkrEkQ7ZCaEYJMbcIJIM/4gQaAjWj8SxDmi&#10;bV04iDSXnziINLkr69NEs5MHh+cnDsLOmLdwEPdjBkY5cMmbg4JgG6EsmPC2Pzsht0vhoCyYyFXY&#10;hJeJ/MUg403m0ciR0tLpM2DPm7uHdkLxzASTyAubBUPGdmgQJwRKaHb4JiMESkx3onZcIVBkMyY4&#10;FQINSC+ODBGFzY9n3MYg+hTZZwYb5Mj0XiWGafJYVAnpwYVNm5lcRdi02Z/7B8Z5wmbRh+/awibV&#10;hweywubYnDRcFBonWRdNjQmVxCDJJrcOYbNsSNfJLU/YxBpOB2ittLk03wqdHegurZQ2n342LeYA&#10;tTs5rTdl2dyNuBD1qFkA7b3h02RXZcvpTyvPi53Vyp8FF+Gbme8kq9n5G8+dvYncCzeJvMBbrX7u&#10;uanwWG5K+ANeKlzsiuzHnfqm44h+QuWc+ckbZ+ZfrILZeRzDZOI3rhNdBMHlRfxzR0fAnFv+AlcB&#10;EHQs0FMySBj6YEAGdVcYMujtF5BBvz0TpLleZbmg5lFv20D37Dbvyg7aJABsNQ7t5W9vbowm9Fdl&#10;vr2T5mJ7INyiDFQSDt0SSCP+6SuxRFqqdbjA9JCxbn/w5QgygLAHLjAS6WRsHv+VWHoiEsYvHkAs&#10;vTXE0ttfmViCCIPMvjAAh6MqUpEwAmdST4zomDwHd6DDT0EwlGNYLwzcyAgVYzaGScG9n2mCO3/A&#10;hFeY77AhZJfLcMQJou3RB3oC4T78lN4G0wytZ2NnCOXJKBgRZ/JnGygzVKQNk7k2CDtz7tQHyHC+&#10;gtu7+ZeMv/pwmeOdUA4zehwUg6b/RrkPHVBbzz2jzQ31HqhHMjC3oTA0Io3bxr6Q15AWYmNfGInc&#10;AWzsC41IPGzsC3iQE7ex7+GY2UCYGxZlwSzCUkqMadkQmMm37MYa0IB56HiYsxbLKDGpiYc2wBxl&#10;WEKJlLGPbp4bBRWeYRIsnRTRSmfppMMdvWWXSK2x7BKzF1h+6YgHo+8/PKH0USDMcZ1ln5jZWrqJ&#10;OR+zbBM3Dio+N47deym3bpkm4FDGnox0UwPmiXRAAVrB4SKxzNMRXaxIqOXZAJah9S3zRFpR2FsI&#10;uWJLNDHvBlieibFGyzMxJ2SWWAppawxRAgHTBq2A4QSO4pKYMwbLJTHzsVwS418tlxTQW40lj7g2&#10;uNkyPJplixh8BmwRaTGWLWLM2fJF5LmQJYuYWNuyRQyhhMoMkT/pdmN0Lmwj9C4cJ97zRQy73vNF&#10;zCsCPV/EpDU9XwRhBuUVYvQb9BucPV/EzKjni5gXyoZ8ERlBWb6IOxS2hBHbCPWabYTBPBOADEgj&#10;Mjq0pBET7FjSiDHqnjRiG2Eww7iZnjY64kja0kbHMEKo/D5tRcJBYRwzMMomYPJAB7374W9L9KQS&#10;Kc6eVOLy3QGpRO6GA1LJJ5VeDEgkUMRREkf6UmFz4JkAunvUiXkSSmsGrC29fpsIc68BDlijI8Rq&#10;c2MuRxqSSEzOMyCROCa2T5GZ135FnxQf/h7fgFJijo+GHNJYUA4tKZsnM36355CYIKknjZjMtWeJ&#10;mLeZhM2UufMRmylzjWymzEl3kCmTIWlPEjEvHArLER0hWpssg6LSlmLT5WcUFXMy+jtkjMSXMUbr&#10;q+u81kRYfVc+XKlbVazfqv2ILNN3fpBdVUxXRKavrWTzN7npaqsG1z+o6sXr71WV6vIxANkWo+lx&#10;znfX17n6kH0eDgVC6qf2nMCTj8ic+REccDk+lHy05VRPbkQOmKup9smHhVZwBH7W1kM9ad8PVKcS&#10;etxqaMoqg3m3NXpm8puseCcfu3EHDddt2ddogfLxfdnV012bGUIhx+WmGdWUdNVAUOxY7gCjq6y4&#10;V2uogzIdNvIfZfUxS+/fQZ2SGRxrk6A0KSvomw10AvnaGeTlgxnSVD7JRVHqkirDjbWlV0kA7Lep&#10;vLqBqkT4uNnCTOridjqR+S1UaaZN1VJsI0LMcmVmer+AhoMaLTvILyfcmkdTR3Zdrvfvq0lVNsvp&#10;LDDMP6C7TS+zqm6uZN28lxUUfIqpLj9tvoW/bgCc5VTlORRhZlCG+VDp8rP6x52sFKy9SO9KqPAE&#10;RMzHVQPfkFasmw+6yrDFcauJxq6cba1uvoNp1J+XU2AWp5Nr3WUCZDP8vesqzKDAtcruobi1KD+0&#10;n6YTKEbT5bAQb0AXWSutubqPHvk3hV3XpRaTZr9VN1Bou5wCenLyQRYAz1YWZa1n5TrnUK3nwf/6&#10;j46RoIBzmzXp3aXcZPl+OQV/PdElkrUCaXSQKfmrDJvWg2H/vClmad1aqVwYUbSa1QkHPJ1WAi0g&#10;XRK7nNpyWNBFkCJ4IKNOUIkFRbf1WVdg2Toc9CvdPdWZuC4A/buqSmNl+psxiM6S8+v8DIzIXNOG&#10;1LosuAqsNKDTtTVsNVR8le92eZNdfcrBhs29Fj2YmHVf4Etf9GP9/AbuifFjrSMxz4BXH1rMYEvo&#10;XSDv2XKzkBc8G2jw2Ke1Y+uKyv+WTyvgLYiPHeAvujVtNdbP/adS0BcdSNiqtrbGozyI9izwkkhZ&#10;faa8iVaBoT9p1QReU/jqT/7f/Ekfd7S+5mV/0t46V82DUp0PuTZfjPm1NvV9kVk/0pmx9RFfah7g&#10;eEZF7G20qAOkvP1kw4wu0DFF7vr+RhY7mV+1Re/6+yO8nNMFe2p921ZZp4v9SxexqH0OqVrixvAW&#10;Vui5IvbgYKv1nRipzsPIieF2/5+5/9D5zXkQx07ixI4fJFEE1dOeuY+vhc1FEIkktP9FHXbjmQMA&#10;/aJKsG/41jltM9yXIoxbjlwMI5j/KccT6tL8r4HM7zGQ0eprbVZb8g9Z/W2Rj1V4ndXbcwiI7uuz&#10;Lqi5ldtOuyFZu4BYpNbxMiRAT2IS/BGLF41A/67D4cmF3a/l4tB37cY7t0lp+H0U2uhIz2QMR0SD&#10;EHDo30PJL2QjJxX88gb8SsU3a8NH6JDv+63+3ZUxOMM+bWjZ/mZI+/s1p/8GAAD//wMAUEsDBBQA&#10;BgAIAAAAIQAcFKeoAgEAAG4DAAAWAAAAZHJzL2NoYXJ0cy9jb2xvcnMxLnhtbJyTQW6DMBBFr4J8&#10;AAwkoRUK2WRdddETjAY7WLI9ke2mze1rSKGFqkjg3czXf39mJB/RV0ia3Fu4a5F8Gm1jw9esDeFa&#10;ce6xFQZ8ahQ68iRDimQ4SalQ8MbBh7IXXmR5wbEFF3oK+8bAHwpdhY0RkpyB4FNyl4FhdKRkJTeg&#10;LEuMCG3N8I5asEQ1NcszdjpC1U8jztolN9A1A0RhQ874v1qxoO0WtP2CdljQyk6LJ72BUxAU2VnZ&#10;DarfzQs1jw3KLL7Ow3+bpoi553nw9KhXKR+oeL7tqBXx48jT+P2G+MMGz9PgmcbvhvaKTUbUCs84&#10;8jR+bM9QXfnzvU5fAAAA//8DAFBLAQItABQABgAIAAAAIQDw/NyPOgEAACwDAAATAAAAAAAAAAAA&#10;AAAAAAAAAABbQ29udGVudF9UeXBlc10ueG1sUEsBAi0AFAAGAAgAAAAhADj9If/WAAAAlAEAAAsA&#10;AAAAAAAAAAAAAAAAawEAAF9yZWxzLy5yZWxzUEsBAi0AFAAGAAgAAAAhABOSU9eZAwAAKAkAAA4A&#10;AAAAAAAAAAAAAAAAagIAAGRycy9lMm9Eb2MueG1sUEsBAi0AFAAGAAgAAAAhALw6ayojAQAAUAIA&#10;ACAAAAAAAAAAAAAAAAAALwYAAGRycy9jaGFydHMvX3JlbHMvY2hhcnQxLnhtbC5yZWxzUEsBAi0A&#10;FAAGAAgAAAAhAKsWzUa5AAAAIgEAABkAAAAAAAAAAAAAAAAAkAcAAGRycy9fcmVscy9lMm9Eb2Mu&#10;eG1sLnJlbHNQSwECLQAUAAYACAAAACEA8qgwcN8AAAAIAQAADwAAAAAAAAAAAAAAAACACAAAZHJz&#10;L2Rvd25yZXYueG1sUEsBAi0AFAAGAAgAAAAhAKIIB5H8BAAAhyYAABUAAAAAAAAAAAAAAAAAjAkA&#10;AGRycy9jaGFydHMvc3R5bGUxLnhtbFBLAQItABQABgAIAAAAIQDVPzKmNw4AAAdHAAAVAAAAAAAA&#10;AAAAAAAAALsOAABkcnMvY2hhcnRzL2NoYXJ0MS54bWxQSwECLQAUAAYACAAAACEAHBSnqAIBAABu&#10;AwAAFgAAAAAAAAAAAAAAAAAlHQAAZHJzL2NoYXJ0cy9jb2xvcnMxLnhtbFBLBQYAAAAACQAJAFIC&#10;AABbHgAAAAA=&#10;">
                <v:shape id="Wykres 255" o:spid="_x0000_s1027" type="#_x0000_t75" style="position:absolute;left:748;top:1060;width:50063;height:178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8sxwAAANwAAAAPAAAAZHJzL2Rvd25yZXYueG1sRI9Pa8JA&#10;FMTvhX6H5RW81Y1iSoxuQimI7UX8U0Rvj+wzCcm+Ddmtpv30XaHQ4zAzv2GW+WBacaXe1ZYVTMYR&#10;COLC6ppLBZ+H1XMCwnlkja1lUvBNDvLs8WGJqbY33tF170sRIOxSVFB536VSuqIig25sO+LgXWxv&#10;0AfZl1L3eAtw08ppFL1IgzWHhQo7equoaPZfRsF8e9hE61Osm2O5OX/8NMmxmDmlRk/D6wKEp8H/&#10;h//a71rBNI7hfiYcAZn9AgAA//8DAFBLAQItABQABgAIAAAAIQDb4fbL7gAAAIUBAAATAAAAAAAA&#10;AAAAAAAAAAAAAABbQ29udGVudF9UeXBlc10ueG1sUEsBAi0AFAAGAAgAAAAhAFr0LFu/AAAAFQEA&#10;AAsAAAAAAAAAAAAAAAAAHwEAAF9yZWxzLy5yZWxzUEsBAi0AFAAGAAgAAAAhAHpIzyzHAAAA3AAA&#10;AA8AAAAAAAAAAAAAAAAABwIAAGRycy9kb3ducmV2LnhtbFBLBQYAAAAAAwADALcAAAD7AgAAAAA=&#10;">
                  <v:imagedata r:id="rId22" o:title=""/>
                  <o:lock v:ext="edit" aspectratio="f"/>
                </v:shape>
                <v:rect id="Prostokąt 256" o:spid="_x0000_s1028" style="position:absolute;left:46180;top:1800;width:1967;height:13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jyxQAAANwAAAAPAAAAZHJzL2Rvd25yZXYueG1sRI9Ba8JA&#10;FITvhf6H5RV6qxuVhJK6ShEKPShozKW31+xrNjT7Nt1dNf33riB4HGbmG2axGm0vTuRD51jBdJKB&#10;IG6c7rhVUB8+Xl5BhIissXdMCv4pwGr5+LDAUrsz7+lUxVYkCIcSFZgYh1LK0BiyGCZuIE7ej/MW&#10;Y5K+ldrjOcFtL2dZVkiLHacFgwOtDTW/1dEqCPW0qud9kfuv9bgz35vtMf/bKvX8NL6/gYg0xnv4&#10;1v7UCmZ5Adcz6QjI5QUAAP//AwBQSwECLQAUAAYACAAAACEA2+H2y+4AAACFAQAAEwAAAAAAAAAA&#10;AAAAAAAAAAAAW0NvbnRlbnRfVHlwZXNdLnhtbFBLAQItABQABgAIAAAAIQBa9CxbvwAAABUBAAAL&#10;AAAAAAAAAAAAAAAAAB8BAABfcmVscy8ucmVsc1BLAQItABQABgAIAAAAIQAbv9jyxQAAANwAAAAP&#10;AAAAAAAAAAAAAAAAAAcCAABkcnMvZG93bnJldi54bWxQSwUGAAAAAAMAAwC3AAAA+QIAAAAA&#10;" fillcolor="#bfbfbf [2412]" strokecolor="#bfbfbf [2412]" strokeweight="1pt">
                  <v:fill opacity="32896f"/>
                  <v:stroke opacity="32896f"/>
                </v:rect>
                <w10:wrap type="topAndBottom"/>
              </v:group>
            </w:pict>
          </mc:Fallback>
        </mc:AlternateContent>
      </w:r>
      <w:r w:rsidR="009A3B0E" w:rsidRPr="009A3B0E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9A3B0E">
        <w:rPr>
          <w:rFonts w:ascii="Fira Sans" w:hAnsi="Fira Sans"/>
          <w:spacing w:val="-4"/>
          <w:sz w:val="19"/>
          <w:szCs w:val="19"/>
          <w:lang w:eastAsia="pl-PL"/>
        </w:rPr>
        <w:t>kwietniu</w:t>
      </w:r>
      <w:r w:rsidR="009A3B0E" w:rsidRPr="009A3B0E">
        <w:rPr>
          <w:rFonts w:ascii="Fira Sans" w:hAnsi="Fira Sans"/>
          <w:spacing w:val="-4"/>
          <w:sz w:val="19"/>
          <w:szCs w:val="19"/>
          <w:lang w:eastAsia="pl-PL"/>
        </w:rPr>
        <w:t xml:space="preserve"> wskaźnik ogólnego klimatu koniunktury (NSA) kształtuje się na poziomie plus 0,9 – wyższym niż w marcu (minus 5,2)</w:t>
      </w:r>
      <w:r w:rsidR="0037322C" w:rsidRPr="0037322C">
        <w:rPr>
          <w:rFonts w:ascii="Fira Sans" w:hAnsi="Fira Sans"/>
          <w:spacing w:val="-4"/>
          <w:sz w:val="19"/>
          <w:szCs w:val="19"/>
          <w:lang w:eastAsia="pl-PL"/>
        </w:rPr>
        <w:t>.</w:t>
      </w:r>
      <w:r w:rsidR="00340C09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</w:p>
    <w:p w14:paraId="601EA505" w14:textId="284BC3D8" w:rsidR="00E011CF" w:rsidRPr="006B3A7A" w:rsidRDefault="00E011CF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</w:p>
    <w:p w14:paraId="12AD9BBE" w14:textId="30C36C87" w:rsidR="00E011CF" w:rsidRPr="006B3A7A" w:rsidRDefault="00340C09" w:rsidP="0090121A">
      <w:pPr>
        <w:pStyle w:val="Nagwek1"/>
        <w:spacing w:before="480"/>
        <w:rPr>
          <w:rFonts w:ascii="Fira Sans" w:hAnsi="Fira Sans"/>
          <w:sz w:val="18"/>
        </w:rPr>
      </w:pPr>
      <w:r w:rsidRPr="006B3A7A">
        <w:rPr>
          <w:rFonts w:ascii="Fira Sans" w:hAnsi="Fira Sans"/>
          <w:b/>
          <w:noProof/>
          <w:szCs w:val="19"/>
        </w:rPr>
        <w:drawing>
          <wp:anchor distT="0" distB="0" distL="114300" distR="114300" simplePos="0" relativeHeight="252234752" behindDoc="1" locked="0" layoutInCell="1" allowOverlap="1" wp14:anchorId="7FCE3305" wp14:editId="0100DAAD">
            <wp:simplePos x="0" y="0"/>
            <wp:positionH relativeFrom="margin">
              <wp:align>left</wp:align>
            </wp:positionH>
            <wp:positionV relativeFrom="paragraph">
              <wp:posOffset>133667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6B3A7A">
        <w:rPr>
          <w:rFonts w:ascii="Fira Sans" w:hAnsi="Fira Sans"/>
          <w:b/>
          <w:szCs w:val="19"/>
        </w:rPr>
        <w:t>Handel detalicz</w:t>
      </w:r>
      <w:r w:rsidR="00CB6289" w:rsidRPr="006B3A7A">
        <w:rPr>
          <w:rFonts w:ascii="Fira Sans" w:hAnsi="Fira Sans"/>
          <w:b/>
          <w:szCs w:val="19"/>
        </w:rPr>
        <w:t xml:space="preserve">ny </w:t>
      </w:r>
      <w:r w:rsidR="00D46DAF" w:rsidRPr="006B3A7A">
        <w:rPr>
          <w:rFonts w:ascii="Fira Sans" w:hAnsi="Fira Sans"/>
          <w:b/>
          <w:szCs w:val="19"/>
        </w:rPr>
        <w:t>(wykres 4)</w:t>
      </w:r>
    </w:p>
    <w:p w14:paraId="293C8338" w14:textId="5CA2164A" w:rsidR="000F4EBC" w:rsidRPr="006B3A7A" w:rsidRDefault="003C1338" w:rsidP="0078170D">
      <w:pPr>
        <w:spacing w:before="120" w:after="120"/>
        <w:rPr>
          <w:rFonts w:ascii="Fira Sans" w:hAnsi="Fira Sans"/>
          <w:spacing w:val="-4"/>
          <w:sz w:val="19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3319168" behindDoc="0" locked="0" layoutInCell="1" allowOverlap="1" wp14:anchorId="28B86AF2" wp14:editId="37EC306E">
            <wp:simplePos x="0" y="0"/>
            <wp:positionH relativeFrom="column">
              <wp:posOffset>5252720</wp:posOffset>
            </wp:positionH>
            <wp:positionV relativeFrom="paragraph">
              <wp:posOffset>298450</wp:posOffset>
            </wp:positionV>
            <wp:extent cx="1587500" cy="1767205"/>
            <wp:effectExtent l="0" t="0" r="0" b="4445"/>
            <wp:wrapTopAndBottom/>
            <wp:docPr id="244" name="Wykres 244" descr="Wartości wskaźnika ogólnego klimatu koniunktury w handlu detalicznym w ostatnich sześciu miesiącach (dane wyrównane i niewyrównane sezonowo) oraz jego składowych: &quot;diagnostycznej&quot; i &quot;prognostycznej&quot; (dane niewyrównane sezonowo)" title="Wykres 4. Wskaźnik ogólnego klimatu koniunktury gospodarczej i jego składowe w handlu detalicznym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27DE7F2-26C7-4577-B66D-67A61088D7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B0E" w:rsidRPr="009A3B0E">
        <w:rPr>
          <w:rFonts w:ascii="Fira Sans" w:hAnsi="Fira Sans"/>
          <w:spacing w:val="-4"/>
          <w:sz w:val="19"/>
          <w:szCs w:val="19"/>
          <w:lang w:eastAsia="pl-PL"/>
        </w:rPr>
        <w:t>W kwietniu wskaźnik ogólnego klimatu koniunktury (NSA) kształtuje się na poziomie minus 7,5 – wyższym niż przed miesiącem (minus 13,2)</w:t>
      </w:r>
      <w:r w:rsidR="0037322C" w:rsidRPr="0037322C">
        <w:rPr>
          <w:rFonts w:ascii="Fira Sans" w:hAnsi="Fira Sans"/>
          <w:spacing w:val="-4"/>
          <w:sz w:val="19"/>
          <w:szCs w:val="19"/>
          <w:lang w:eastAsia="pl-PL"/>
        </w:rPr>
        <w:t>.</w:t>
      </w:r>
      <w:r w:rsidR="00AB6123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</w:p>
    <w:p w14:paraId="1182C1DB" w14:textId="4ADD0F21" w:rsidR="005F2ED2" w:rsidRPr="006B3A7A" w:rsidRDefault="003C1338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3318144" behindDoc="0" locked="0" layoutInCell="1" allowOverlap="1" wp14:anchorId="1D9A4BDE" wp14:editId="1713360C">
                <wp:simplePos x="0" y="0"/>
                <wp:positionH relativeFrom="column">
                  <wp:posOffset>0</wp:posOffset>
                </wp:positionH>
                <wp:positionV relativeFrom="paragraph">
                  <wp:posOffset>-1121</wp:posOffset>
                </wp:positionV>
                <wp:extent cx="5104043" cy="1593379"/>
                <wp:effectExtent l="0" t="0" r="0" b="0"/>
                <wp:wrapTopAndBottom/>
                <wp:docPr id="241" name="Grupa 44" descr="Wartości wskaźnika ogólnego klimatu koniunktury w handlu detalicznym w latach 2010-2022 - dane wyrównane i niewyrównane sezonowo" title="Wykres 4. Wskaźnik ogólnego klimatu koniunktury gospodarczej w handlu detalicznym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4043" cy="1593379"/>
                          <a:chOff x="0" y="0"/>
                          <a:chExt cx="5220000" cy="1980000"/>
                        </a:xfrm>
                      </wpg:grpSpPr>
                      <wpg:graphicFrame>
                        <wpg:cNvPr id="242" name="Wykres 242">
                          <a:extLst/>
                        </wpg:cNvPr>
                        <wpg:cNvFrPr>
                          <a:graphicFrameLocks/>
                        </wpg:cNvFrPr>
                        <wpg:xfrm>
                          <a:off x="0" y="0"/>
                          <a:ext cx="5220000" cy="198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5"/>
                          </a:graphicData>
                        </a:graphic>
                      </wpg:graphicFrame>
                      <wps:wsp>
                        <wps:cNvPr id="243" name="Prostokąt 243">
                          <a:extLst/>
                        </wps:cNvPr>
                        <wps:cNvSpPr/>
                        <wps:spPr>
                          <a:xfrm>
                            <a:off x="4649227" y="173637"/>
                            <a:ext cx="183025" cy="13482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alpha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900AD18" id="Grupa 44" o:spid="_x0000_s1026" alt="Tytuł: Wykres 4. Wskaźnik ogólnego klimatu koniunktury gospodarczej w handlu detalicznym — opis: Wartości wskaźnika ogólnego klimatu koniunktury w handlu detalicznym w latach 2010-2022 - dane wyrównane i niewyrównane sezonowo" style="position:absolute;margin-left:0;margin-top:-.1pt;width:401.9pt;height:125.45pt;z-index:253318144" coordsize="52200,19800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A46pcloAMAAC4JAAAOAAAAZHJzL2Uyb0RvYy54bWy8Vstu2zoQ3RfoPxDaJ5ZlJXaEOF00&#10;TVCgj+D2XmTNUJTEmuIQJBXF2fcr+hnZddv2v+6QlBU3j6btohuZrzmcmTNn6MMXV60kl9xYAWqZ&#10;THfThHDFoBSqXib//Xuys0iIdVSVVILiy2TNbfLi6Pmzw14XPIMGZMkNQRBli14vk8Y5XUwmljW8&#10;pXYXNFe4WYFpqcOpqSeloT2it3KSpen+pAdTagOMW4urx3EzOQr4VcWZe19Vljsilwn65sLXhO+F&#10;/06ODmlRG6obwQY36B940VKh8NIR6pg6Sjoj7kG1ghmwULldBu0EqkowHmLAaKbpnWhODXQ6xFIX&#10;fa3HNGFq7+Tpj2HZu8szQ0S5TLJ8mhBFWyTp1HSakjxPSMktw2ydU+Pg+2cmSG9X9PsXJVaUQP31&#10;RipeA1lJgfR0ZAVKdGrlOrMmPWmQddkhhKNSsGu1bnFRYmJYQ3ywO1maZWSHlFRx0q/N15te+aEg&#10;SvCtueXXoKAHZE84ie6dr1eGW5LvkvONN084U4PVUFLDrvnHBz0L3PEr98Y6rIhJr+siZMbXURie&#10;Gv1Bnxnc9At1nHnCryrT+l+kklyFulqPdYWAhOHi3jTN03yWEIZ7072D2Wx+ECuPNVie9+xY82pj&#10;mWGRp1i4wfJgESbew83FwdXRnehbKOYTg1SO7o8cZxuOhyRmefZk7CfmzGzVdkB+A2xlt1IVz/j7&#10;fykhj4W1DTCocuvmR1X1dJtgDZYwRsqKMBqkxO4J6VeRBgDUxh0lPgAQVX4MrGu5crFtGY5KwJ5p&#10;G6FtQkzhJWhel1NfF8juELyPeHs+1OawO3KMvdPetgd7z6nfag8fGqo5pqrXNopgaA9Yv7E9nGEH&#10;c7D69smRDKvaE7QtncFqBBh1YwuLEvLH79RIvp8fZNk8IV4e89n+bB7VsdHPdDFLs71BBLN8kS2C&#10;fEYR0EIb6045tMQPMJHY94Nf9HJQ9O0Rf78FKcoTIWWY+LeGv5SGXFJ8JS7qaTCVXfsWyrg23/Mi&#10;RGZoQaVuaFz1i2EVHQkPlgcJbP2AL9VfvhLd8Xdia9hkPIzcWmJD8Hv/8Ao5xcYUtT/6HsOijGGZ&#10;xiTYhpb8qWgDoEeuMKMj9gDwY3I32LHIh/PelIe3ejROAwWPOBaNR4twMyg3GrdCgXkIQGJUw83x&#10;/CZJMTU+SxdQrrFZGidfQvzLQBVrAHXugqk/g1obdIiPcuD7Z2q9/Ztz9D8AAAD//wMAUEsDBBQA&#10;BgAIAAAAIQC8OmsqIwEAAFACAAAgAAAAZHJzL2NoYXJ0cy9fcmVscy9jaGFydDEueG1sLnJlbHOs&#10;kk9Lw0AQxe+C3yHM3WwSRaR000NVyEEKtd5yWTeTP3WzE3ZHSb6920rFSosXT8POMO/33rDzxdib&#10;6AOd78hKSOMEIrSaqs42El42j1d3EHlWtlKGLEqY0MMiv7yYr9EoDku+7QYfBRXrJbTMw0wIr1vs&#10;lY9pQBsmNblecXi6RgxKv6kGRZYkt8L91ID8SDMqKgmuqK4h2kxDIP+tTXXdabwn/d6j5RMIQQZX&#10;r1vUHESVa5Al1J3BYFksZ+XKNKpcq4Ecl1mSZWVyE+9rYfcR9FbFo/HjYfmJquDrYWR0VhkQpwNk&#10;ZwL0nXbkqeZYUy++vAfPaXp8FqFb5XhJhtwzTwYPcAl61/NpHC58jp3+B/sX1u9cfFPF0T/IPwE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P+tdPDdAAAABgEAAA8AAABkcnMvZG93bnJl&#10;di54bWxMj0FLw0AUhO+C/2F5grd2NynVErMppainItgK4u01+5qEZt+G7DZJ/73ryR6HGWa+ydeT&#10;bcVAvW8ca0jmCgRx6UzDlYavw9tsBcIHZIOtY9JwJQ/r4v4ux8y4kT9p2IdKxBL2GWqoQ+gyKX1Z&#10;k0U/dx1x9E6utxii7CtpehxjuW1lqtSTtNhwXKixo21N5Xl/sRreRxw3i+R12J1P2+vPYfnxvUtI&#10;68eHafMCItAU/sPwhx/RoYhMR3dh40WrIR4JGmYpiGiu1CL+OGpIl+oZZJHLW/ziFwAA//8DAFBL&#10;AwQUAAYACAAAACEAoggHkfwEAACHJgAAFQAAAGRycy9jaGFydHMvc3R5bGUxLnhtbOxa4W7iOBB+&#10;lcgP0AA9WlqVSt1WK51Eb6u9le63SRzwrmPnbLOUPv2NncTECWnYpbCFvX94Ejmeb2a+Gc9wE6nr&#10;aI6l/luvGAmeU8ZBoMZornV2HYYqmpMUq7OURlIokeizSKShSBIakTCWeEn5LBz0+oNwvQsqtsGN&#10;XURGOHwiETLFWp0JOSv3SBns0rsIU0w5Cmg8RoPBJbq9gePhZ6q+UM2IXTH+mSTwwvMY9VBoRQll&#10;rCEkSUIi3RAngq+FKeVCwkfwtVWT3DMZfMdsjPRz34rZIn0UcS67GPZ69ov4GsSfkiQXn5fisLLL&#10;7U0IBy++Zc8Yk+TzkwzUyxj1zT7BNyI5/AaljRbmdV/PCGsyE3J1B9ofs+Iqe5IGYcaD5RhdDQdD&#10;FEQ4G6OEYQ0/0wxsrfgMBZjNAJFIFxYRjMYfwbJbmqdf2sE3z6gU18wDxqp+QIoFj40dzEFzc+QH&#10;B7tUTHe12XINW9lYuJMEB6mIIZgwY2L5lzDqfPpOpKQxAXWtbEI5KWW5vx/Mwwu/q7ppaS0PnFpw&#10;TGd967I1CE/CwG2x6QyaBzPWeIKnBHwT/ONg9rJhVGGky9K3fZcflOKay7czUotbx56abnVvPHeh&#10;D6d7/O2t2XgbN2e6xc0tIVXJoxYfm47rbOKbylmwZiovtH6ck8DSUxGvIN9IoU2eDFQWfaRS6QlW&#10;+glLyMx9FAATaUM9CRAREC+jGQrmQr7UZeY9SOXwBAVLabhb/bvAkqCA/cmB3c4vhpcXKNB20R8N&#10;RiMUyOqTafUJ5hFslRN9kC/uNaxzG6vsbqGBKHVBTrkeOSNv9EAjfBKUb+eP5iOAjjLFjsv2GL5Y&#10;JuGilrBv7VxC/CTBZnM4WpNiTY2QO6755evtVucPW8XlCeJQaO6QMIm1iUWH+S2X23e8otIyAYC+&#10;T4/I8+dgNLwsKyTJY1uFvpaMW3wFX7dWNJ7zOJAcbI9YQmn6dsB1AP6O482Ugq5m7SL9Fjs0uNtD&#10;v4J1Df8JXkGKDdQqnQq4j0RURgz4VtEXMkZDww1VCviHSpJInB6hv1cuBAdwdx8og/kXPD3ui2VZ&#10;ynB7uwDH8Nz25K5avs1iseQf8Aa2ygPE4/CyW7ATh5va7iez+qay8Ad7Cl5Z6Nm5i57eoKHhfXwz&#10;r1WsEUuRueRysBvSK6apcPlegsL1gfwK31n4tQq/K1tXsYTugZAH9XnjO78QWIegD6zDewdgPSzh&#10;FiQOyCQdqHp0bqLbCTaG3vrwM2guMSh9H/HXd6TOvqNvT90/U601AXUS0z5uVsr7yj0dHrNviMuu&#10;kh+GV6V4hzBs4jmnE/FbZQ/XCPLRdW2jHdD1sSQ4JvK3gtYlCh9al1Z2gJbV0CQzwuPDEoKt9ys9&#10;YaeWr60DoaYt8Fu1/d896mBrHTMm9NHNOAyjlwe3lioX5w9HNaup6lF0vhSRlKhjnxd2u2BNz3z5&#10;P6WNkYv9WpB7N7eOu0YNTX1Kc/c/zPR2auchlem7mY1Y2RQrYirn4o8FJsLW6msJ1G6eNundSton&#10;Ci0t5TdpR2xVEvavekNQ3A7dd+qxZTBAesBqnv/xQa3Ug9DFmMIfmlvoPMAcfO9gbOrCZE8pcoOu&#10;i+ygN/YdulStU8+tO+HGJ+tVyS7XMyCzpnetAYX/6yzI6Sc9X80ljOCbRPSLLp6uM5EbqqtVkZ/d&#10;UMT6H2O3/wEAAP//AwBQSwMEFAAGAAgAAAAhAEYcbHiQDgAAakoAABUAAABkcnMvY2hhcnRzL2No&#10;YXJ0MS54bWzsXN1y28YVvu9M34Hl+K4DCotfgmMpI1FRJ1O51sROLnq3ApcSKhBgANASnelT9RH6&#10;Yj0LYM8CtM4JFdedtLUzsUlwsVh8538/HLz+5mmTTz6oqs7K4nQqZu50ooq0XGXF3en0h/dXznw6&#10;qRtZrGReFup0ulf19Juz3//udbpI72XVvNvKVE1gkqJepKfT+6bZLk5O6vRebWQ9K7eqgN/WZbWR&#10;DXyt7k5WlXyEyTf5iee60Uk7ybSfQP6KCTYyK8z51THnl+t1lqrLMt1tVNF0q6hULhtAoL7PtrWZ&#10;LRVR5X0y4yZLq7Iu180sLTcn3WTmpmAyEZ7gXZ0BSCvZKJG4weSDzE+n7vREH8xlcdcd2ObOzXV3&#10;sCp3xUqtlmVVgDgG4zfp4jxvVFXAVMuyaGDVPV6boxDfyOpht3VguVu4ydssz5p9e9vTs9cw9/K+&#10;BDwm36ufdlml6tNpKgILQfBSANz4ZH7i9XKFmxXBom72uepuSLievtsTvG67hCuZ57cyfdDYDAbj&#10;UPu7PvEQDH1Wq0b6g9w15fusydWlylWjVv1lO4i3edmcV0rqgbncl7umE0dWqKVWZn38DuSwBQXt&#10;TuxUv1p153+Q1X5Z5uVIPLBkVekzs9XTQGrpoqxWqhodaZ70uLqpvldr/Wl99rh/AMz3f3h188p/&#10;faKPdAOWEixIf942S9CLZnwbzQSupbVJj/hwVmTqcV/98x+PhSz2k1p9LIvysdTTfQCo9RztP3Dd&#10;flo4ZhYBH/tVbW/gLuQiLyaP4AgSNwRXkMrt6bQqVnAhuajLPFtdZXnefqnubpd5f3tRFMfnl61g&#10;D4a1Sq0FrifW56n1WqXNda2R18tor5outI52KNb7zW0JLkmbSwEup511OCCVrZyK3eZTFC9eCS9e&#10;vLp45c09hBNGIpydJ1qWK3X2JwV2JvN2WOuf2qOfQB5Gve4cgA6m7upzLcQa6E4wwuslA4MENcgL&#10;7KB2sc/N5Ed2UKsgzw0K5nZQQF0uMtqifRQ1KB4sPKIGzQcLj6lByWDhc2qQcAcrT8hRnl26R2Pu&#10;e9OJFa+1Ds/1SBmIAFwdcdKBTEDUVpG6L63+wcdeI0FltT0+q5g3nWLeHKOY7qy9SbusT/0ApZRO&#10;OHOT0R9SiqLXGcefkfCgNszIafx+mnBGShnVhb5Q2M/izg5QtzZl9EnMSBWPjRnMSLVEfZuRNpD0&#10;szC4CKOQpEkKhNej7xrdBIiNXI4wCDseDTFE7C4UOKQshcHYm9GWZkDmFm1QFjP67g3MDiMtYYB2&#10;XPrG0PRhEHlrHoItmJmMMgOOJNgegj2fiZEdJeTNoh93hEtD4hn4nTmNv2fwd+irGfgBWtIoPcTf&#10;ZwBB/Bnt842mg4qSl/MR/5C2X3DPvYpGNP7+AH9SS31UdtLMfURbMFaDwdUREY2TbxFn0PQRcnrd&#10;CPjxyhUg/hENbYD4z2logwH+5BIDxJ8UNkTMXo4Bre0B4u8zg1DbPdqnB4h+zNwbgh8xMyH8jGeH&#10;pLe7O8bdhAZun44zoUGb8UihAZt0bCFizS3HYM14H8gXzG2Rgg0N0qTvCQ3MjFBDRNml0cFclItp&#10;kYEZPB25pMjg7NOCjwzOwSxwR3/ITCIywDOaGRncmXgSGdy5MQb3FyzPCoIUZ2QEEdB2ExttD2j3&#10;F6MYmDCNdQOEaRLU2MgBBCpGcnBJC4iPEERsBMFEn9gIghtjBOHTETo+AvkYkacqmvkRuM8N7sEs&#10;GYNFAjw3xkCPMCIgyygs7iLa6OYGcDL+zg3cydFp1NygDxGbNPe5gR9SLVJn5gb/Oa2LiZHAfOaP&#10;0SXvKTECSZhpjQQEk/gmRghcvpgYxYeZyJooMYLglmREwS4JwWeyygTBZ3KqxIAvfHrdYP19PAJh&#10;k3IUrkU8OjIZ1/uLXaTjwBXuQASkwIWLMvC4ezFCgDsmvbFwUQxM9iFclAPjR+2uCZNcCNcIgjQm&#10;gWUs4xQFVrKMQxBYyQZ00BdYybKDDOZMxBRYy3KIC4M4A4CBm1FoIYzasxczaLuMDgyLWXpRtppl&#10;Aq7wjJ5z+zfC1rNBQqcBwpawAZNHCVvDeiFjtraKBesmfRds1PaW6iSz+ZE+WNjKlqkihWek8ZKp&#10;banrcapui10BwW20btqT2eIXnARZfQlb/jJ7y7b8jRhjsxXw8RFO2IKYcz9YEHO6buthdhQKihtl&#10;i2AaYVsDM/FS2CKY0/NBFczory2EIdSQO0rClsJMASsC46wcNm4y1TCzP91vTNebsmzuR4SUetJU&#10;jA6Y8Gmyq7LT6c9L35+7y2XghJfRt07gJkvn4lvfc76NvUsvif3QXy7/bgnC6KUEoQgG5GC02BXZ&#10;Tzv1XU/U/WwMyrm4iDwniNzQScLLSydeet7VfBlcXfpw9Y48gjW3JJK5C4Cgp+IOGTnRcTgDRq4/&#10;wjBybz+DkfvP03GacFdIyDVPOnUCzm23eVP20CYhYKtxaA+/Xa87TbBHZb69l93B1h+3KAOfZ6Zu&#10;WbwRCfiV3SMdEoZUoNvIGIj+FgaRCcFXdg+obvGbZvfeduze2y/M7jHsmKmUmLhtEkaG/zFVkUcn&#10;FiY9h40esnAyBdEL9nlM+GPSAJMuMsHWZOrM2kzCwdadfWLKbP5hVQQZrglZ3b+ksWONBNDRg4wI&#10;mFsYkH0HCSi9j4YVE3txIwUYRCc0Vg6k88OSCfZ36UFGFDCIrJttycTUurZiYuq4YcFE7o8N6qWj&#10;iXT09A6JmS2cGKrNlk1MbmqLJtjWHe+J0Bgas3AYDsmWTExhZUskZiZbIHGkmvFGDvnYgC2Gjq8P&#10;bW0EFBu1+zosjchaDEOzA/tm9BqNMWjulxSArYUSZhCaA/3IkC2Eji/qbGF0/F6sLZNiei/WVkkx&#10;7c9skcTwx7ZEOp4CsQUTsy1jyyWm6sb8yiG9coCyYeIrUofgPUlVQO7QpbcBkDuEiUglRvKQcdVD&#10;+pBML0OM1tyyB5GBdJ5IIArm3owvYgIDUohMGoIMIoMjEojMjgDyh9y1TExmHAEShsye3YAwJMU6&#10;IAxJnCPjdBjNjyzOpC4iQ+jT0R4ZQubRB2QImS1bJAiZWI/8IIkOsoGMJJANZPJcZAMZBj+2KJOJ&#10;7ovYQCaqIx/IuKkBH0j6KSQAuWsZbWb4GSQB57QnQxKQeeYEaUBujMEZIujBI1dUAEcWEJY3zoFI&#10;L/fFOUFqrYlJdLhNQmQEIT848oYsP8hUCsgPcjQbPqkLO48kfglKiUmxhwQhPZOJpZBXkYY1IAhJ&#10;Z/DZ9CAzs7GR43VyQBYy4Ua4JtoC2Mz1TbgFuZHue0AWMsHLkoWMB7dkYUCncgO6kFJ2SxYy2Z4l&#10;C5n4NSQLj31oR2BhzGkWVsIcaMgdMoFGCGMTTNwbsoek2xb4KCwnbiyFmfRKYCnMpIUD7pAx5jF3&#10;SK/dlr8B86TRmDuk7d4WwWAgzDADva7OmLWZLIiuMkdcIVkNClv5HksOxgd7M7S1D8hB5km3ATnI&#10;RGVhK2CWxDRuyOFIqUENTJfAAulAdtfI1sDcrppvggO7cWTLYM6GbeHLPNMyYgTJ/Rtha13OQdpi&#10;N6YfERoQgiFdJw0JQc5IbYX7ybbN/xYhKD6PEFxd3+a15jnr+/LxWt2pYvVntR9xofqXH2XfedY3&#10;aupjS9n8RW76/sXB8Xeqevb4japS3aLZdrANxl/sbm9z9S77OJwKhGSX9ik/K58MMRrEXpJAktFP&#10;ePBDHELB15Gi+bCZETqTztuew4PxdqI6lXDGnYamrDJYd9sH2y1+kxVv5FM/72Dgqm2tHN2gfLop&#10;+57VW31C2wZ1tWlGzVV9xx00FJc7wOg6Kx7UCrid7oSN/FtZvc/ShzfQC9hNbvr/oP0vK+gfGzgJ&#10;5IsryMvHbsquu1AuilK3LXbUZ9vemISwJdt1N66h8xc+brawkrq4m05kfged0GlTtQzqiO9EKrRb&#10;3q9gWaEPEif59Xxq89T1at6Wq/1NNanK5nTqhF2eBOhu06usqptrWTc3soKmajHVLd7NW/hrDeCc&#10;TlWeQ6NzBq3Oj5Vu8ax/2slKwb0X6X0JXdSASPdx2cC3VueANa6bd7qTt8Vxq3nkvmV0pdbfwzLq&#10;j6dTII6nk1t9ygSeJYC/d30XJzSRV9kDNJAX5bv203QCDZ+65Rz4EzhF1kprbte2d9BEioh9Idh1&#10;73cxafZbtYZm9tMpoCcn72QB8GxlUdZ6VZ57AR2xPvyv/2jOBzoHt1mT3l/JTZbvT6cQeSe6DblW&#10;II0eMiW/yLRpPZj2j5vCSevWSuWiE0WrWb1wwNNpJdAC0m3np1NsOQddBCmCB+rUCfoYobG9Pu+b&#10;mFuHY/xK/5vqTVw3Wf9VVWVnZfpbJ5nekvPb/ByMqDumDal1CHAUHjoAdPqx3cMI4CjKN7u8ya4/&#10;5GDD3W8terAwdF/gS5/1Y3Z9A/fE+LHWkXTXcGALEdYFVxmcynu2vLsRaPA89GygwWOf1s6tu5b/&#10;XT6tgIdc3veAP+vWtD2in/uldutnHUjUqra2xhd5EO1Z4BmgsvpIeROtAkN/0qrJV3/yf+hPbN7R&#10;+prn/Un704VqHpXqfcht96Uzv9amfigy9CO9GaOP+FzzAJcwelFEmy3qlCZvP2Ga0Sc63Ysk9O8b&#10;Wexkft2+WEJ/f4Jnr/pkT63u2jcZpIv9cwfNiyNmUHUnIoqCIIDtljiA3cPWd5pMdQYvWvChf9/+&#10;1/3+2PvNWRjO5wlkAp6XzOchPHTenm4e+puJMBZJhP/FPXTjhcP923sqwbzhW++zu+k+F2ATceRi&#10;mMD8pvxOpN9+8TWP+W/MY7T6oslqQ/4xq98W+ViFV1m9vYB86KE+73OaO7nttRtqvktIRWqdLkP9&#10;c5CSmPfEPGsE+tUpx9cWGK7l4tgnKceBG4z7F8OoznEwU39BMgj5hn7lUH4pGzmp4OU28CKY71bd&#10;xrjO+H7Y6lcbjcEZntOmVu1redpXRJ39CwAA//8DAFBLAwQUAAYACAAAACEAHBSnqAIBAABuAwAA&#10;FgAAAGRycy9jaGFydHMvY29sb3JzMS54bWyck0FugzAQRa+CfAAMJKEVCtlkXXXRE4wGO1iyPZHt&#10;ps3ta0ihhapI4N3M139/ZiQf0VdImtxbuGuRfBptY8PXrA3hWnHusRUGfGoUOvIkQ4pkOEmpUPDG&#10;wYeyF15kecGxBRd6CvvGwB8KXYWNEZKcgeBTcpeBYXSkZCU3oCxLjAhtzfCOWrBENTXLM3Y6QtVP&#10;I87aJTfQNQNEYUPO+L9asaDtFrT9gnZY0MpOiye9gVMQFNlZ2Q2q380LNY8Nyiy+zsN/m6aIued5&#10;8PSoVykfqHi+7agV8ePI0/j9hvjDBs/T4JnG74b2ik1G1ArPOPI0fmzPUF35871OXwAAAP//AwBQ&#10;SwECLQAUAAYACAAAACEA8PzcjzoBAAAsAwAAEwAAAAAAAAAAAAAAAAAAAAAAW0NvbnRlbnRfVHlw&#10;ZXNdLnhtbFBLAQItABQABgAIAAAAIQA4/SH/1gAAAJQBAAALAAAAAAAAAAAAAAAAAGsBAABfcmVs&#10;cy8ucmVsc1BLAQItABQABgAIAAAAIQA46pcloAMAAC4JAAAOAAAAAAAAAAAAAAAAAGoCAABkcnMv&#10;ZTJvRG9jLnhtbFBLAQItABQABgAIAAAAIQC8OmsqIwEAAFACAAAgAAAAAAAAAAAAAAAAADYGAABk&#10;cnMvY2hhcnRzL19yZWxzL2NoYXJ0MS54bWwucmVsc1BLAQItABQABgAIAAAAIQCrFs1GuQAAACIB&#10;AAAZAAAAAAAAAAAAAAAAAJcHAABkcnMvX3JlbHMvZTJvRG9jLnhtbC5yZWxzUEsBAi0AFAAGAAgA&#10;AAAhAP+tdPDdAAAABgEAAA8AAAAAAAAAAAAAAAAAhwgAAGRycy9kb3ducmV2LnhtbFBLAQItABQA&#10;BgAIAAAAIQCiCAeR/AQAAIcmAAAVAAAAAAAAAAAAAAAAAJEJAABkcnMvY2hhcnRzL3N0eWxlMS54&#10;bWxQSwECLQAUAAYACAAAACEARhxseJAOAABqSgAAFQAAAAAAAAAAAAAAAADADgAAZHJzL2NoYXJ0&#10;cy9jaGFydDEueG1sUEsBAi0AFAAGAAgAAAAhABwUp6gCAQAAbgMAABYAAAAAAAAAAAAAAAAAgx0A&#10;AGRycy9jaGFydHMvY29sb3JzMS54bWxQSwUGAAAAAAkACQBSAgAAuR4AAAAA&#10;">
                <v:shape id="Wykres 242" o:spid="_x0000_s1027" type="#_x0000_t75" style="position:absolute;left:748;top:1060;width:50125;height:178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q2xQAAANwAAAAPAAAAZHJzL2Rvd25yZXYueG1sRI/RasJA&#10;FETfhf7Dcgu+1U2DSJu6kWJVBKm01g+4ZG82odm7aXY18e9doeDjMDNnmPlisI04U+drxwqeJwkI&#10;4sLpmo2C48/66QWED8gaG8ek4EIeFvnDaI6Zdj1/0/kQjIgQ9hkqqEJoMyl9UZFFP3EtcfRK11kM&#10;UXZG6g77CLeNTJNkJi3WHBcqbGlZUfF7OFkFr19/5VLujp+bj35fpMa41WXrlBo/Du9vIAIN4R7+&#10;b2+1gnSawu1MPAIyvwIAAP//AwBQSwECLQAUAAYACAAAACEA2+H2y+4AAACFAQAAEwAAAAAAAAAA&#10;AAAAAAAAAAAAW0NvbnRlbnRfVHlwZXNdLnhtbFBLAQItABQABgAIAAAAIQBa9CxbvwAAABUBAAAL&#10;AAAAAAAAAAAAAAAAAB8BAABfcmVscy8ucmVsc1BLAQItABQABgAIAAAAIQCWuoq2xQAAANwAAAAP&#10;AAAAAAAAAAAAAAAAAAcCAABkcnMvZG93bnJldi54bWxQSwUGAAAAAAMAAwC3AAAA+QIAAAAA&#10;">
                  <v:imagedata r:id="rId26" o:title=""/>
                  <o:lock v:ext="edit" aspectratio="f"/>
                </v:shape>
                <v:rect id="Prostokąt 243" o:spid="_x0000_s1028" style="position:absolute;left:46492;top:1736;width:1830;height:13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23xQAAANwAAAAPAAAAZHJzL2Rvd25yZXYueG1sRI9BawIx&#10;FITvQv9DeIXeNKtWKatRilDoQcGue/H2unlulm5etknU9d83QsHjMDPfMMt1b1txIR8axwrGowwE&#10;ceV0w7WC8vAxfAMRIrLG1jEpuFGA9eppsMRcuyt/0aWItUgQDjkqMDF2uZShMmQxjFxHnLyT8xZj&#10;kr6W2uM1wW0rJ1k2lxYbTgsGO9oYqn6Ks1UQynFRTtv5zB83/d58b3fn2e9OqZfn/n0BIlIfH+H/&#10;9qdWMHmdwv1MOgJy9QcAAP//AwBQSwECLQAUAAYACAAAACEA2+H2y+4AAACFAQAAEwAAAAAAAAAA&#10;AAAAAAAAAAAAW0NvbnRlbnRfVHlwZXNdLnhtbFBLAQItABQABgAIAAAAIQBa9CxbvwAAABUBAAAL&#10;AAAAAAAAAAAAAAAAAB8BAABfcmVscy8ucmVsc1BLAQItABQABgAIAAAAIQCOEe23xQAAANwAAAAP&#10;AAAAAAAAAAAAAAAAAAcCAABkcnMvZG93bnJldi54bWxQSwUGAAAAAAMAAwC3AAAA+QIAAAAA&#10;" fillcolor="#bfbfbf [2412]" strokecolor="#bfbfbf [2412]" strokeweight="1pt">
                  <v:fill opacity="32896f"/>
                  <v:stroke opacity="32896f"/>
                </v:rect>
                <w10:wrap type="topAndBottom"/>
              </v:group>
            </w:pict>
          </mc:Fallback>
        </mc:AlternateContent>
      </w:r>
    </w:p>
    <w:p w14:paraId="60539F1C" w14:textId="16CA0386" w:rsidR="00E011CF" w:rsidRPr="006B3A7A" w:rsidRDefault="00E011CF" w:rsidP="0090121A">
      <w:pPr>
        <w:pStyle w:val="Nagwek1"/>
        <w:spacing w:before="480"/>
        <w:rPr>
          <w:rFonts w:ascii="Fira Sans" w:hAnsi="Fira Sans"/>
          <w:spacing w:val="-4"/>
        </w:rPr>
      </w:pPr>
      <w:r w:rsidRPr="006B3A7A">
        <w:rPr>
          <w:rFonts w:ascii="Fira Sans" w:hAnsi="Fira Sans"/>
          <w:b/>
          <w:noProof/>
          <w:szCs w:val="19"/>
        </w:rPr>
        <w:drawing>
          <wp:anchor distT="0" distB="0" distL="114300" distR="114300" simplePos="0" relativeHeight="252235776" behindDoc="1" locked="0" layoutInCell="1" allowOverlap="1" wp14:anchorId="513FBC28" wp14:editId="1BE037CA">
            <wp:simplePos x="0" y="0"/>
            <wp:positionH relativeFrom="margin">
              <wp:align>left</wp:align>
            </wp:positionH>
            <wp:positionV relativeFrom="paragraph">
              <wp:posOffset>116205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A7A">
        <w:rPr>
          <w:rFonts w:ascii="Fira Sans" w:hAnsi="Fira Sans"/>
          <w:b/>
          <w:szCs w:val="19"/>
        </w:rPr>
        <w:t xml:space="preserve">Transport i </w:t>
      </w:r>
      <w:r w:rsidRPr="006B3A7A">
        <w:rPr>
          <w:rFonts w:ascii="Fira Sans" w:hAnsi="Fira Sans"/>
          <w:b/>
          <w:bCs w:val="0"/>
          <w:szCs w:val="19"/>
        </w:rPr>
        <w:t xml:space="preserve">gospodarka </w:t>
      </w:r>
      <w:r w:rsidR="00CB6289" w:rsidRPr="006B3A7A">
        <w:rPr>
          <w:rFonts w:ascii="Fira Sans" w:hAnsi="Fira Sans"/>
          <w:b/>
          <w:bCs w:val="0"/>
          <w:szCs w:val="19"/>
        </w:rPr>
        <w:t>magazynowa</w:t>
      </w:r>
      <w:r w:rsidR="00CB6289" w:rsidRPr="006B3A7A">
        <w:rPr>
          <w:rFonts w:ascii="Fira Sans" w:hAnsi="Fira Sans"/>
          <w:b/>
          <w:szCs w:val="19"/>
        </w:rPr>
        <w:t xml:space="preserve"> </w:t>
      </w:r>
      <w:r w:rsidR="00D46DAF" w:rsidRPr="006B3A7A">
        <w:rPr>
          <w:rFonts w:ascii="Fira Sans" w:hAnsi="Fira Sans"/>
          <w:b/>
          <w:szCs w:val="19"/>
        </w:rPr>
        <w:t>(wykres 5)</w:t>
      </w:r>
    </w:p>
    <w:p w14:paraId="030BE9FD" w14:textId="267C0DA2" w:rsidR="001857EF" w:rsidRDefault="003C1338" w:rsidP="0078170D">
      <w:pPr>
        <w:spacing w:before="120" w:after="120"/>
        <w:rPr>
          <w:rFonts w:ascii="Fira Sans" w:hAnsi="Fira Sans"/>
          <w:spacing w:val="-4"/>
          <w:sz w:val="19"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3316096" behindDoc="0" locked="0" layoutInCell="1" allowOverlap="1" wp14:anchorId="6AE2F707" wp14:editId="633B24A5">
            <wp:simplePos x="0" y="0"/>
            <wp:positionH relativeFrom="column">
              <wp:posOffset>5275580</wp:posOffset>
            </wp:positionH>
            <wp:positionV relativeFrom="paragraph">
              <wp:posOffset>307975</wp:posOffset>
            </wp:positionV>
            <wp:extent cx="1587500" cy="1767205"/>
            <wp:effectExtent l="0" t="0" r="0" b="4445"/>
            <wp:wrapTopAndBottom/>
            <wp:docPr id="240" name="Wykres 240" descr="Wartości wskaźnika ogólnego klimatu koniunktury w transporcie i gospodarce magazynowej w ostatnich sześciu miesiącach (dane wyrównane i niewyrównane sezonowo) oraz jego składowych: &quot;diagnostycznej&quot; i &quot;prognostycznej&quot; (dane niewyrównane sezonowo)" title="Wykres 5. Wskaźnik ogólnego klimatu koniunktury gospodarczej i jego składowe w transporcie i gospodarce magazynowej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7CE97BA-19C5-4498-9A69-61CFE6D733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9A3B0E" w:rsidRPr="009A3B0E">
        <w:rPr>
          <w:rFonts w:ascii="Fira Sans" w:hAnsi="Fira Sans"/>
          <w:spacing w:val="-4"/>
          <w:sz w:val="19"/>
          <w:szCs w:val="19"/>
          <w:lang w:eastAsia="pl-PL"/>
        </w:rPr>
        <w:t xml:space="preserve">kwietniu </w:t>
      </w:r>
      <w:r w:rsidR="001857E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wskaźnik ogólnego klimatu koniunktury (NSA) kształtuje się na poziomie </w:t>
      </w:r>
      <w:r w:rsidR="00852755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64315A">
        <w:rPr>
          <w:rFonts w:ascii="Fira Sans" w:hAnsi="Fira Sans"/>
          <w:spacing w:val="-4"/>
          <w:sz w:val="19"/>
          <w:szCs w:val="19"/>
          <w:lang w:eastAsia="pl-PL"/>
        </w:rPr>
        <w:t>5,8</w:t>
      </w:r>
      <w:r w:rsidR="004924CE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9C1653" w:rsidRPr="006B3A7A">
        <w:rPr>
          <w:rFonts w:ascii="Fira Sans" w:hAnsi="Fira Sans"/>
          <w:spacing w:val="-4"/>
          <w:sz w:val="19"/>
          <w:szCs w:val="19"/>
          <w:lang w:eastAsia="pl-PL"/>
        </w:rPr>
        <w:t>–</w:t>
      </w:r>
      <w:r w:rsidR="001F29C5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9A3B0E">
        <w:rPr>
          <w:rFonts w:ascii="Fira Sans" w:hAnsi="Fira Sans"/>
          <w:spacing w:val="-4"/>
          <w:sz w:val="19"/>
          <w:szCs w:val="19"/>
          <w:lang w:eastAsia="pl-PL"/>
        </w:rPr>
        <w:t>wyższym</w:t>
      </w:r>
      <w:r w:rsidR="00600F0D">
        <w:rPr>
          <w:rFonts w:ascii="Fira Sans" w:hAnsi="Fira Sans"/>
          <w:spacing w:val="-4"/>
          <w:sz w:val="19"/>
          <w:szCs w:val="19"/>
          <w:lang w:eastAsia="pl-PL"/>
        </w:rPr>
        <w:t xml:space="preserve"> od</w:t>
      </w:r>
      <w:r w:rsidR="006F43E1">
        <w:rPr>
          <w:rFonts w:ascii="Fira Sans" w:hAnsi="Fira Sans"/>
          <w:spacing w:val="-4"/>
          <w:sz w:val="19"/>
          <w:szCs w:val="19"/>
          <w:lang w:eastAsia="pl-PL"/>
        </w:rPr>
        <w:t xml:space="preserve"> sygnalizowanego</w:t>
      </w:r>
      <w:r w:rsidR="00824FB1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9A3B0E">
        <w:rPr>
          <w:rFonts w:ascii="Fira Sans" w:hAnsi="Fira Sans"/>
          <w:spacing w:val="-4"/>
          <w:sz w:val="19"/>
          <w:szCs w:val="19"/>
          <w:lang w:eastAsia="pl-PL"/>
        </w:rPr>
        <w:t>przed miesiącem</w:t>
      </w:r>
      <w:r w:rsidR="00246160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4924CE" w:rsidRPr="006B3A7A">
        <w:rPr>
          <w:rFonts w:ascii="Fira Sans" w:hAnsi="Fira Sans"/>
          <w:spacing w:val="-4"/>
          <w:sz w:val="19"/>
          <w:szCs w:val="19"/>
          <w:lang w:eastAsia="pl-PL"/>
        </w:rPr>
        <w:t>(</w:t>
      </w:r>
      <w:r w:rsidR="00852755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9A3B0E">
        <w:rPr>
          <w:rFonts w:ascii="Fira Sans" w:hAnsi="Fira Sans"/>
          <w:spacing w:val="-4"/>
          <w:sz w:val="19"/>
          <w:szCs w:val="19"/>
          <w:lang w:eastAsia="pl-PL"/>
        </w:rPr>
        <w:t>15,2</w:t>
      </w:r>
      <w:r w:rsidR="004924CE" w:rsidRPr="006B3A7A">
        <w:rPr>
          <w:rFonts w:ascii="Fira Sans" w:hAnsi="Fira Sans"/>
          <w:spacing w:val="-4"/>
          <w:sz w:val="19"/>
          <w:szCs w:val="19"/>
          <w:lang w:eastAsia="pl-PL"/>
        </w:rPr>
        <w:t>)</w:t>
      </w:r>
      <w:r w:rsidR="004F5A7C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. </w:t>
      </w:r>
    </w:p>
    <w:p w14:paraId="1211AA0D" w14:textId="33E5F198" w:rsidR="00352EF3" w:rsidRPr="006B3A7A" w:rsidRDefault="003C1338" w:rsidP="0078170D">
      <w:pPr>
        <w:spacing w:before="120" w:after="120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3315072" behindDoc="0" locked="0" layoutInCell="1" allowOverlap="1" wp14:anchorId="1772237F" wp14:editId="41094B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104043" cy="1593378"/>
                <wp:effectExtent l="0" t="0" r="0" b="0"/>
                <wp:wrapTopAndBottom/>
                <wp:docPr id="237" name="Grupa 47" descr="Wartości wskaźnika ogólnego klimatu koniunktury w transporcie i gospodarce magazynowej w latach 2010-2022 - dane wyrównane i niewyrównane sezonowo" title="Wykres 5. Wskaźnik ogólnego klimatu koniunktury gospodarczej w transporcie i gospodarce magazynowej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4043" cy="1593378"/>
                          <a:chOff x="0" y="0"/>
                          <a:chExt cx="5220000" cy="1980000"/>
                        </a:xfrm>
                      </wpg:grpSpPr>
                      <wpg:graphicFrame>
                        <wpg:cNvPr id="238" name="Wykres 238">
                          <a:extLst/>
                        </wpg:cNvPr>
                        <wpg:cNvFrPr>
                          <a:graphicFrameLocks/>
                        </wpg:cNvFrPr>
                        <wpg:xfrm>
                          <a:off x="0" y="0"/>
                          <a:ext cx="5220000" cy="198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9"/>
                          </a:graphicData>
                        </a:graphic>
                      </wpg:graphicFrame>
                      <wps:wsp>
                        <wps:cNvPr id="239" name="Prostokąt 239">
                          <a:extLst/>
                        </wps:cNvPr>
                        <wps:cNvSpPr/>
                        <wps:spPr>
                          <a:xfrm>
                            <a:off x="4655604" y="177196"/>
                            <a:ext cx="182129" cy="13446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alpha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D9A5EB2" id="Grupa 47" o:spid="_x0000_s1026" alt="Tytuł: Wykres 5. Wskaźnik ogólnego klimatu koniunktury gospodarczej w transporcie i gospodarce magazynowej — opis: Wartości wskaźnika ogólnego klimatu koniunktury w transporcie i gospodarce magazynowej w latach 2010-2022 - dane wyrównane i niewyrównane sezonowo" style="position:absolute;margin-left:0;margin-top:-.05pt;width:401.9pt;height:125.45pt;z-index:253315072" coordsize="52200,19800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AyJSrNowMAAFIJAAAOAAAAZHJzL2Uyb0RvYy54bWy8Vsty2zYU3Xem/4Dh3hZJvTmWs4hr&#10;T2fS1tOk4zUMgiQqEMBcQKblfb+in5Fdt2n+KxcAySiWE7tZdEPhdQ/u45wLnb26byW542CFVpsk&#10;O00TwhXTpVD1Jvnj3eXJKiHWUVVSqRXfJHtuk1fnP/5w1pmC57rRsuRAEETZojObpHHOFJOJZQ1v&#10;qT3VhivcrDS01OEU6kkJtEP0Vk7yNF1MOg2lAc24tbh6ETeT84BfVZy536rKckfkJkHfXPhC+N76&#10;7+T8jBY1UNMI1rtBv8OLlgqFl45QF9RRsgNxBNUKBtrqyp0y3U50VQnGQwwYTZY+iuYK9M6EWOqi&#10;q82YJkztozx9Nyz79e4aiCg3ST5dJkTRFot0BTtDyQznJbcMs3VDwemPfzNBOrulH/9RYkuJrj+8&#10;l4rXmmylwPLsyFYrsVNbt4M96YgDqqzRwAQngtQaxyUFxklLa/qwV7rjf+IxialiDfHhn+RpnpMT&#10;UlLFSbeHD+875YeCKMEP5pY/aDTXWE/hJDp8s98Ct2R+Sm4G/55xb3TnITjxEl9Dffm9e2MdsmbS&#10;mboI2fNcC8MrMG/NNeCmX6jjzJPivoLW/2K5yX3g3n7kHgIShovzLJ2ls2lCGO5l8/V0ulxFdrIG&#10;KXxkx5qfBsschZAiuYPlehUm3sPh4uDq6E70LRD+ErDco/sjD1CykQd9WvPp6tnYL+EaDvgfkN9o&#10;trUHqYpn/P0vSsjXwjoE6JV7cPNXlfd8K2EN0hwjZUUY9XJjR2J7KVIPgPp5pNYnAGInuNBs13Ll&#10;YmsDjtrAvmobYWxCoPAyhZ/LzPMCq9sH7yM+nPfc7HfHGmN/tZ9biD1y6j+1kLcNNRxT1RkbRdC3&#10;kPVAnWvsck5v//3LkXy6PqJPbzUCjLqxhUUJPSGa2WI+X6SzhHh5LJfZehHVMegnW+VZjtcHEUxn&#10;s0W27tM0kM2AdVdct8QPMJH4NgS/6F2vaFoMR/z9VktRXgopw8S/R/y1BHJH8SW5rbNgKnftL7qM&#10;a8u5FyFWhhZUmobGVb8YVrFe4VHzIKFaX+BL9T9fie74O7E1DBkPI7eX2BD83u+8wppiY8pDpKPv&#10;MSzKGNI0JsE2tOTPRRsAPXKFGR2xe4AvkztgR5L3570pD+/5aJx+y7FoPFqEm7Vyo3ErlIanACRG&#10;1d8czw9JiqnxWbrV5R6bJTj5Wse/FVSxRqPOXTD1Z1BrvQ7x4Q71/pZaP/8VOv8EAAD//wMAUEsD&#10;BBQABgAIAAAAIQC8OmsqIwEAAFACAAAgAAAAZHJzL2NoYXJ0cy9fcmVscy9jaGFydDEueG1sLnJl&#10;bHOskk9Lw0AQxe+C3yHM3WwSRaR000NVyEEKtd5yWTeTP3WzE3ZHSb6920rFSosXT8POMO/33rDz&#10;xdib6AOd78hKSOMEIrSaqs42El42j1d3EHlWtlKGLEqY0MMiv7yYr9EoDku+7QYfBRXrJbTMw0wI&#10;r1vslY9pQBsmNblecXi6RgxKv6kGRZYkt8L91ID8SDMqKgmuqK4h2kxDIP+tTXXdabwn/d6j5RMI&#10;QQZXr1vUHESVa5Al1J3BYFksZ+XKNKpcq4Ecl1mSZWVyE+9rYfcR9FbFo/HjYfmJquDrYWR0VhkQ&#10;pwNkZwL0nXbkqeZYUy++vAfPaXp8FqFb5XhJhtwzTwYPcAl61/NpHC58jp3+B/sX1u9cfFPF0T/I&#10;PwEAAP//AwBQSwMEFAAGAAgAAAAhAKsWzUa5AAAAIgEAABkAAABkcnMvX3JlbHMvZTJvRG9jLnht&#10;bC5yZWxzhI/NCsIwEITvgu8Q9m7TehCRJr2I0KvUB1jS7Q+2SchGsW9v0IuC4HF2mG92yuoxT+JO&#10;gUdnFRRZDoKsce1oewWX5rTZg+CItsXJWVKwEEOl16vyTBPGFOJh9CwSxbKCIUZ/kJLNQDNy5jzZ&#10;5HQuzBiTDL30aK7Yk9zm+U6GTwboL6aoWwWhbgsQzeJT83+267rR0NGZ20w2/qiQZsAQExBDT1HB&#10;S/L7WmTpU5C6lF/L9BMAAP//AwBQSwMEFAAGAAgAAAAhAFEEiundAAAABgEAAA8AAABkcnMvZG93&#10;bnJldi54bWxMj0FrwkAUhO8F/8PyhN50N4olpHkRkbYnKVQLpbc1+0yC2bchuybx33d7ao/DDDPf&#10;5NvJtmKg3jeOEZKlAkFcOtNwhfB5el2kIHzQbHTrmBDu5GFbzB5ynRk38gcNx1CJWMI+0wh1CF0m&#10;pS9rstovXUccvYvrrQ5R9pU0vR5juW3lSqknaXXDcaHWHe1rKq/Hm0V4G/W4Wycvw+F62d+/T5v3&#10;r0NCiI/zafcMItAU/sLwix/RoYhMZ3dj40WLEI8EhEUCIpqpWscfZ4TVRqUgi1z+xy9+AAAA//8D&#10;AFBLAwQUAAYACAAAACEAoggHkfwEAACHJgAAFQAAAGRycy9jaGFydHMvc3R5bGUxLnhtbOxa4W7i&#10;OBB+lcgP0AA9WlqVSt1WK51Eb6u9le63SRzwrmPnbLOUPv2NncTECWnYpbCFvX94Ejmeb2a+Gc9w&#10;E6nraI6l/luvGAmeU8ZBoMZornV2HYYqmpMUq7OURlIokeizSKShSBIakTCWeEn5LBz0+oNwvQsq&#10;tsGNXURGOHwiETLFWp0JOSv3SBns0rsIU0w5Cmg8RoPBJbq9gePhZ6q+UM2IXTH+mSTwwvMY9VBo&#10;RQllrCEkSUIi3RAngq+FKeVCwkfwtVWT3DMZfMdsjPRz34rZIn0UcS67GPZ69ov4GsSfkiQXn5fi&#10;sLLL7U0IBy++Zc8Yk+TzkwzUyxj1zT7BNyI5/AaljRbmdV/PCGsyE3J1B9ofs+Iqe5IGYcaD5Rhd&#10;DQdDFEQ4G6OEYQ0/0wxsrfgMBZjNAJFIFxYRjMYfwbJbmqdf2sE3z6gU18wDxqp+QIoFj40dzEFz&#10;c+QHB7tUTHe12XINW9lYuJMEB6mIIZgwY2L5lzDqfPpOpKQxAXWtbEI5KWW5vx/Mwwu/q7ppaS0P&#10;nFpwTGd967I1CE/CwG2x6QyaBzPWeIKnBHwT/ONg9rJhVGGky9K3fZcflOKay7czUotbx56abnVv&#10;PHehD6d7/O2t2XgbN2e6xc0tIVXJoxYfm47rbOKbylmwZiovtH6ck8DSUxGvIN9IoU2eDFQWfaRS&#10;6QlW+glLyMx9FAATaUM9CRAREC+jGQrmQr7UZeY9SOXwBAVLabhb/bvAkqCA/cmB3c4vhpcXKNB2&#10;0R8NRiMUyOqTafUJ5hFslRN9kC/uNaxzG6vsbqGBKHVBTrkeOSNv9EAjfBKUb+eP5iOAjjLFjsv2&#10;GL5YJuGilrBv7VxC/CTBZnM4WpNiTY2QO6755evtVucPW8XlCeJQaO6QMIm1iUWH+S2X23e8otIy&#10;AYC+T4/I8+dgNLwsKyTJY1uFvpaMW3wFX7dWNJ7zOJAcbI9YQmn6dsB1AP6O482Ugq5m7SL9Fjs0&#10;uNtDv4J1Df8JXkGKDdQqnQq4j0RURgz4VtEXMkZDww1VCviHSpJInB6hv1cuBAdwdx8og/kXPD3u&#10;i2VZynB7uwDH8Nz25K5avs1iseQf8Aa2ygPE4/CyW7ATh5va7iez+qay8Ad7Cl5Z6Nm5i57eoKHh&#10;fXwzr1WsEUuRueRysBvSK6apcPlegsL1gfwK31n4tQq/K1tXsYTugZAH9XnjO78QWIegD6zDewdg&#10;PSzhFiQOyCQdqHp0bqLbCTaG3vrwM2guMSh9H/HXd6TOvqNvT90/U601AXUS0z5uVsr7yj0dHrNv&#10;iMuukh+GV6V4hzBs4jmnE/FbZQ/XCPLRdW2jHdD1sSQ4JvK3gtYlCh9al1Z2gJbV0CQzwuPDEoKt&#10;9ys9YaeWr60DoaYt8Fu1/d896mBrHTMm9NHNOAyjlwe3lioX5w9HNaup6lF0vhSRlKhjnxd2u2BN&#10;z3z5P6WNkYv9WpB7N7eOu0YNTX1Kc/c/zPR2auchlem7mY1Y2RQrYirn4o8FJsLW6msJ1G6eNund&#10;StonCi0t5TdpR2xVEvavekNQ3A7dd+qxZTBAesBqnv/xQa3Ug9DFmMIfmlvoPMAcfO9gbOrCZE8p&#10;coOui+ygN/YdulStU8+tO+HGJ+tVyS7XMyCzpnetAYX/6yzI6Sc9X80ljOCbRPSLLp6uM5EbqqtV&#10;kZ/dUMT6H2O3/wEAAP//AwBQSwMEFAAGAAgAAAAhAEul8X/HDgAArUoAABUAAABkcnMvY2hhcnRz&#10;L2NoYXJ0MS54bWzsXN1y28YVvu9M34Hl+K4DCot/cEx1JMruZCo3nkjJRe9W4FJCBQIMAFqiM3mq&#10;PkJfrGcB7FlQ1jmh7KaTtlYmCQkuFovv/Oz59sPi9Z8eN8Xkg6qbvCoXUzFzpxNVZtUqL28X0++v&#10;3zrJdNK0slzJoirVYrpXzfRPp7//3etsnt3Jur3aykxNoJOymWeL6V3bbucnJ012pzaymVVbVcJv&#10;66reyBa+1rcnq1o+QOeb4sRz3eik62Q6dCA/o4ONzEtzfn3M+dV6nWfqosp2G1W2/ShqVcgWEGju&#10;8m1jestEVHuf9LjJs7pqqnU7y6rNSd+ZuSnoTIQneFenANJKtkqkbjD5IIvF1J2e6IOFLG/7A9vC&#10;eX/ZH6yrXblSq2VVl2COUftNNj8rWlWX0NWyKlsY9YDX5ijEN7K+320dGO4WbvImL/J239329PQ1&#10;9L28qwCPyXfqx11eq2YxzURgIQheCoAbnyQn3mBXuFkRzJt2X6j+hoTr6bs9wet2Q3gri+JGZvca&#10;m1FjbGp/1yc+BUOf1bmR/iB3bXWdt4W6UIVq1Wq4bA/xtqjas1pJ3bCQ+2rX9ubIS7XUzqyP34Id&#10;tuCg/Ym969er/vwPst4vq6I6MA8MWdX6zHz1OLJaNq/qlaoPjrSPul3T1t+ptf60Pn3Y3wPm+z+8&#10;un7lvz7RR/oGSwkRpD9v2yX4RXt4G+0ErqW9Sbf4cFrm6mFf//MfD6Us95NGfazK6qHS3X0AqHUf&#10;3f/gukO3cMwMAj4Oo9q+h7uQ86KcPEAiSN0QUkEmt4tpXa7gQnLeVEW+epsXRfelvr1ZFsPtRVEc&#10;n110hn3SrHNqbXDdsT5Prdcqay8bjbweRnfVbK59tEex2W9uKkhJOlxKSDldr+MGmezsVO42n6J4&#10;/kp48fzV+Ssv8RBOaIlw9ploWa3U6Z8VxJksumZdfuqOfgJ5GA2+8wR0CHVXn2sh1kD3hhHeYBlo&#10;JKhGXmAbdYN9ric/so06B3muUZDYRgF1uch4i85RVKN4NPCIapSMBh5TjdLRwBOqkXBHI0/JVp4d&#10;ukdj7nvTiTWvjQ7P9UgbiABSHXHSE5uAqa0j9V86/4OPg0eCy+p4fNYxr3vHvD7GMd1Zd5N2WJ/m&#10;AcopHSFmpEnE4CVOMvPdgz/yFOMOTjwjMfRNt2JGOp/xGCeakV4cmn6CWXowOpfs1viY49OXjk23&#10;Ykb6ofFCR8xIL0xNP94MCpfx3xNHGaUB47fc+ASaJZ6RcYkJBQAkjSXQEhF9qzC395MGjIk0qUBb&#10;kElAIPYBMyIE35/RKCH6ATPsEfykGTFPOB49Jg/xZi7njRyfxNtDvIVHY4lp3klpJ/UQcOHOSMy9&#10;EeY0CCPMSX/yEHOfDkgPMWei1kcfj2kT+4h5OHPTgz/yZiGdD47KuLyPJkho2Hx0eQCX9HnfmoBx&#10;DJyPHcHEj482SI9OtT6aJKLzgI8mYaIuQJMwQwzQJKQFgmMsEKAFPDp3wiw72NKlYyCwBqA9KRiF&#10;AOndAcIfM5dDvI9P6IGB36WjBsrm/l5d+i5CAz6DWWjQd2l3CA34Lp3vwhH2ZCoLDfYeczEDvZiJ&#10;8fTnumRMhcYQHF7GDlwbgzskdroYMMDDLE43Msgz1UBkkA9mweGN0t0aQzBJMDKGeEG3xixMfRMZ&#10;szCZPDJ2YOIhMnYIad+OjB3InBEbI/h0Po6tDciiAIkIkzBiAzoTRbEB/fiJJzagk9ESG8iZqjg2&#10;kIcMEBZysuyMDeTJTBxMnClZSCfGBjGdFRJjAzKJJjYK6DbGAj6d+5EtvuAGjAVgvqavbYwAjUj0&#10;EmMFQXpaYowA1ImG1FqBHFBqYGdKkdTADhcjYyg1yMOdkWVeaqCHRuSwU+P9ySw5zGSkb6cG+5i5&#10;NkLPsM0UoQ9pI6YIfkBXZqkBXzB1KExJw7wrIL+SSwkuGoChCHqRsp/Docgj7S1cNAEzeOEaGwBJ&#10;IA0lXAM7OAZpc+Ei8PQyiGtwZwxo112OT4vCNWbw6bQihLECk3sEUl4mfwqkvBEd3gIpLzOxCaS8&#10;TF0vkPIySwACSS8Tc0IYAzhkXSSE8XsmwQlhAIeqh/ZCS3q5vpD1MgxIWNYbMk5oaW8AC0lkpFne&#10;6zPEV1jm6wGohzMc3beJAweCnRmCtQQX7ZYMQ+Y+HAHTNxoH4pqOWEuPIXnRRrQEGeKfaWbyEqzH&#10;Mdc0eYlbBhGWFTPlk7CsmJmLBLJihnAKJMUhE9DIgiOaPQlkwUypKpAFB0xPyII5/0AefDxRFEfR&#10;Yr36bNY4SF+3tDhk8q7lxSLk7hcj4pMIZ9a3h4XtZlNV7d2BoKUetZSj7wE+TXZ1vpj+tPT9xF0u&#10;Aye8iN44gZsunfM3vue8ib0LL4390F8uf7YCY/RSgVEEI3Exmu/K/Med+mYQ+n4yZY6TXMShE5wH&#10;F04iLs6ct8nZReCex+nF+ZufB00JxtyJUOYuAIJBynuq6IleAxopesMRRtG7+gJF7z8v52nBXqGg&#10;1z7qOgk0u93mXTVAm4aArcahO/ztet17gj0qi+2d7A921WaHMuiBputOBTwQEb+qg2SJgNMnyHUk&#10;d8G8C43IqeqrOghSufhNq4NXvTp49Wurgy+ob3BiosnUqBghnQ9LEYZI4SQY05zY0CPnM8RBpj7D&#10;6TA4WpcwlTuMhCbRBj2OKhmmxFZphq6CWkdmAWRK0IgcEjIlhy4v0RCMsZAngYpMJi/kSSBX0o0Q&#10;fO5yI7iPXYy1vOl4dmtZFFM+IYlymBLWkihGt7IcivF5nAIARXJFw/InchHMyoYh0w9agykzLVMi&#10;nWgsGpLOaFkRQ+4tJ2LIvVUJE5pVWJUwpcmV5UMkkJYMwaLbk9VYqn7HKdp5wTloC5LkIU8CJkgm&#10;BuRJDmkJZEmQzsiLIUviHBFZEtsI54PjQ9OSJEb8sSyJWT+zJInRSqx4yPBirKmYNRcUCwVtIRQL&#10;HaYjVAu5NjgZc1cz6DPLV2O5kAxylAsZdQYeURq4LTds4+nkemZoJgBmwTw0azHM2h0+/sas8kdm&#10;tvXoQgTFQZ+Ol8jg/IJixcy9TLESmSKIccwXqYHM8gmqgYyyg2ogMxuiHng8FCgPMsNDeZAsPFEc&#10;ZIoLFAeDWXi47kdqMygOMukS5UFmukV58AW4mEhgJmhUC5nlM5QHmQVJKw/SuQsFQsb8iYkEZr0S&#10;BUKYIMmMkxjfh0bk/JyYlMP2ZFKOno+pWRtFwZTOBInJOkwJN9IEyWuhJpgeL9KZbA/DO3RcMh7G&#10;eiFZDaBeqLE57JhCCvVCVtFEw5B17FguJA08kgvJ8RirgDJA3udILOQWfq1YyDxRMhILOZnGioVM&#10;FTMSC5lpaiQWspIigs6UBALlQrAfaRyrF3LPqKJAyGkyKBCS1aaVB5nEYuVBhq9ZeZCRoK08yBSF&#10;Vh5knuqy8iBUc7TvWX2QKcOsQsjUPVYhPP6RLIFMl6QNAnkup/lYnksmbWFpbkDGtLA0N+Ac1RJd&#10;j4tZS3bZpwU8MwtoBZG5ATPnAnujMo6wlJdeqRWW8oJAQwfamPTSEWJZLz10S3oZRjRSAZnaeaQC&#10;chZCqstlElQBmUfaBLJbpvq0KiAXt8hvOZ9Bfsv2ZOZccoq1oh8X/pbOcmKp5bPH16bC8ltBe5jl&#10;t0+K3P8tAVB8mQC4urwpGs1fm7vq4VLdqnL1F7U/0D71Lz/IYafasLFTH1vK9q9yM+x3HB2/UvWz&#10;x9+rOtNbOrsdb6P257ubm0Jd5R/HXYGR7NA+1WPloxFCg9hLUxFCcd1tcXzygydgKa/fgVeMNz/C&#10;Tqazbo/ik/a2oyaTcMathqaqcxh3t2+2H/wmL9/Jx6HfUcNVtxXz4Abl4/tq2ON6048Qtk293bQH&#10;m7GGHXqwAbnaAUaXeXmvVqDl9Cds5N+r+jrP7t/B3sG+c7NfELYL5iX9YwsngX1xBEX10HfZ70aU&#10;87LS2xx7qbPbDpmGMP30uyHXsFMYPm62MJKmvJ1OZHELO6eztu4U0wN9E6XPfnifoarCvkns5PP1&#10;0/ax39t5U6327+tJXbWLqRP26+mA7jZ7m9dNeymb9r2sYRO2mOot4e238J81gLOYqqKAjdE5bI1+&#10;qPWW0ObHnawV3HuZ3VWw6xoQ6T8uW/hmVOKmvdI7fzsct1o3HraYrtT6OxhG83ExBaF4OrnRp0zg&#10;2QH4727Y9Qmbzuv8Hjacl9VV92k6gQ2ieos67L6CU2SjtOf22/yebDpFxH4l2PVe8XLS7rdqDZvf&#10;F1NAT06uZAnwbGVZNXpUnnsOO2h9+Ff/6R1jsNNwm7fZ3Vu5yYv9YgoLzhO9bblRYI0BMiV/lW6z&#10;ZtTtHzelkzVdlMp5b4rOswbjQKbTTqANpLepL6a4RR18EawIGah3J9j3CBvhm7Nh03OXcExeGX5T&#10;Q4jrTdl/U3XVR5n+1ltmiOTipjiDIOqP6UDqUhYchYcMAJ2hbf/wAeyvrN7tija//FBADPe/dejB&#10;wDB9QS59No/Z8Y3SE5PH9L7j4f68ITVDZukv6sCSYp9CR33xqa7o7+yZVAcufZjkzNX+bUmuhKdc&#10;rgcLPJvndIBi4vul/drPZpSo83Udni9KKTrVwENAVf2RSi/aJ8YJpvMbeAzla4L5f0swthDpks/z&#10;Cab76Vy1D0oNsXrTf+nDryscvi9zTCxDGGPS+NLwgEx08KaJrnzUFVPRfcK6Y6h8+jdR6N83stzJ&#10;4rJ7M4X+/ggPXw3Vn1rddq9CyOb75w6aN0/MgLwHaRgnYRC4EbBOv79nU7rOothNojgVkRu7YRKB&#10;SNUl24chkc7CKIm82IOZKwqBHYLc3/1uHvubiTAWaYT/wEJ8nwMPhw4I2LuqIMDh25DG+/6+FGIz&#10;Ccn5uKb5TWWe+Gtp899a2mj3xaDVofxD3nxbFocuvMqb7TmUSPfN2VDm3Mrt4N1AAy+gOml0BQ2U&#10;6EmVYl4182wQ6LevHE83cMKW82MfpjycuiF6f3Ei1RGOxfsL6kOoOPRbi4oL2cpJDe/HgXfJfLPq&#10;JSFdBH6/1W9HOgRnfE5XbHZv9uneMnX6LwAAAP//AwBQSwMEFAAGAAgAAAAhABwUp6gCAQAAbgMA&#10;ABYAAABkcnMvY2hhcnRzL2NvbG9yczEueG1snJNBboMwEEWvgnwADCShFQrZZF110ROMBjtYsj2R&#10;7abN7WtIoYWqSODdzNd/f2YkH9FXSJrcW7hrkXwabWPD16wN4Vpx7rEVBnxqFDryJEOKZDhJqVDw&#10;xsGHshdeZHnBsQUXegr7xsAfCl2FjRGSnIHgU3KXgWF0pGQlN6AsS4wIbc3wjlqwRDU1yzN2OkLV&#10;TyPO2iU30DUDRGFDzvi/WrGg7Ra0/YJ2WNDKTosnvYFTEBTZWdkNqt/NCzWPDcosvs7Df5umiLnn&#10;efD0qFcpH6h4vu2oFfHjyNP4/Yb4wwbP0+CZxu+G9opNRtQKzzjyNH5sz1Bd+fO9Tl8AAAD//wMA&#10;UEsBAi0AFAAGAAgAAAAhAPD83I86AQAALAMAABMAAAAAAAAAAAAAAAAAAAAAAFtDb250ZW50X1R5&#10;cGVzXS54bWxQSwECLQAUAAYACAAAACEAOP0h/9YAAACUAQAACwAAAAAAAAAAAAAAAABrAQAAX3Jl&#10;bHMvLnJlbHNQSwECLQAUAAYACAAAACEAMiUqzaMDAABSCQAADgAAAAAAAAAAAAAAAABqAgAAZHJz&#10;L2Uyb0RvYy54bWxQSwECLQAUAAYACAAAACEAvDprKiMBAABQAgAAIAAAAAAAAAAAAAAAAAA5BgAA&#10;ZHJzL2NoYXJ0cy9fcmVscy9jaGFydDEueG1sLnJlbHNQSwECLQAUAAYACAAAACEAqxbNRrkAAAAi&#10;AQAAGQAAAAAAAAAAAAAAAACaBwAAZHJzL19yZWxzL2Uyb0RvYy54bWwucmVsc1BLAQItABQABgAI&#10;AAAAIQBRBIrp3QAAAAYBAAAPAAAAAAAAAAAAAAAAAIoIAABkcnMvZG93bnJldi54bWxQSwECLQAU&#10;AAYACAAAACEAoggHkfwEAACHJgAAFQAAAAAAAAAAAAAAAACUCQAAZHJzL2NoYXJ0cy9zdHlsZTEu&#10;eG1sUEsBAi0AFAAGAAgAAAAhAEul8X/HDgAArUoAABUAAAAAAAAAAAAAAAAAww4AAGRycy9jaGFy&#10;dHMvY2hhcnQxLnhtbFBLAQItABQABgAIAAAAIQAcFKeoAgEAAG4DAAAWAAAAAAAAAAAAAAAAAL0d&#10;AABkcnMvY2hhcnRzL2NvbG9yczEueG1sUEsFBgAAAAAJAAkAUgIAAPMeAAAAAA==&#10;">
                <v:shape id="Wykres 238" o:spid="_x0000_s1027" type="#_x0000_t75" style="position:absolute;left:748;top:1060;width:50125;height:178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kqnwQAAANwAAAAPAAAAZHJzL2Rvd25yZXYueG1sRE9Na8JA&#10;EL0L/odlhN50o9IiqauIreClgrH0PGTHJDU7G3ZHTfvruwehx8f7Xq5716obhdh4NjCdZKCIS28b&#10;rgx8nnbjBagoyBZbz2TghyKsV8PBEnPr73ykWyGVSiEcczRQi3S51rGsyWGc+I44cWcfHEqCodI2&#10;4D2Fu1bPsuxFO2w4NdTY0bam8lJcnYGv4u33Q84bO/8+uPfj5dnLIuyNeRr1m1dQQr38ix/uvTUw&#10;m6e16Uw6Anr1BwAA//8DAFBLAQItABQABgAIAAAAIQDb4fbL7gAAAIUBAAATAAAAAAAAAAAAAAAA&#10;AAAAAABbQ29udGVudF9UeXBlc10ueG1sUEsBAi0AFAAGAAgAAAAhAFr0LFu/AAAAFQEAAAsAAAAA&#10;AAAAAAAAAAAAHwEAAF9yZWxzLy5yZWxzUEsBAi0AFAAGAAgAAAAhADQOSqfBAAAA3AAAAA8AAAAA&#10;AAAAAAAAAAAABwIAAGRycy9kb3ducmV2LnhtbFBLBQYAAAAAAwADALcAAAD1AgAAAAA=&#10;">
                  <v:imagedata r:id="rId30" o:title=""/>
                  <o:lock v:ext="edit" aspectratio="f"/>
                </v:shape>
                <v:rect id="Prostokąt 239" o:spid="_x0000_s1028" style="position:absolute;left:46556;top:1771;width:1821;height:1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6kgxQAAANwAAAAPAAAAZHJzL2Rvd25yZXYueG1sRI9BawIx&#10;FITvQv9DeAVvmlVR2tUoIhR6UKjbvfT23Lxulm5e1iTq9t83BcHjMDPfMKtNb1txJR8axwom4wwE&#10;ceV0w7WC8vNt9AIiRGSNrWNS8EsBNuunwQpz7W58pGsRa5EgHHJUYGLscilDZchiGLuOOHnfzluM&#10;Sfpaao+3BLetnGbZQlpsOC0Y7GhnqPopLlZBKCdFOWsXc/+16z/MaX+4zM8HpYbP/XYJIlIfH+F7&#10;+10rmM5e4f9MOgJy/QcAAP//AwBQSwECLQAUAAYACAAAACEA2+H2y+4AAACFAQAAEwAAAAAAAAAA&#10;AAAAAAAAAAAAW0NvbnRlbnRfVHlwZXNdLnhtbFBLAQItABQABgAIAAAAIQBa9CxbvwAAABUBAAAL&#10;AAAAAAAAAAAAAAAAAB8BAABfcmVscy8ucmVsc1BLAQItABQABgAIAAAAIQC3/6kgxQAAANwAAAAP&#10;AAAAAAAAAAAAAAAAAAcCAABkcnMvZG93bnJldi54bWxQSwUGAAAAAAMAAwC3AAAA+QIAAAAA&#10;" fillcolor="#bfbfbf [2412]" strokecolor="#bfbfbf [2412]" strokeweight="1pt">
                  <v:fill opacity="32896f"/>
                  <v:stroke opacity="32896f"/>
                </v:rect>
                <w10:wrap type="topAndBottom"/>
              </v:group>
            </w:pict>
          </mc:Fallback>
        </mc:AlternateContent>
      </w:r>
    </w:p>
    <w:p w14:paraId="7B1C4933" w14:textId="77777777" w:rsidR="00B51EAB" w:rsidRDefault="00B51EAB">
      <w:pPr>
        <w:spacing w:line="259" w:lineRule="auto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14:paraId="073135E0" w14:textId="40A58072" w:rsidR="00E011CF" w:rsidRPr="006B3A7A" w:rsidRDefault="00BC5180" w:rsidP="0090121A">
      <w:pPr>
        <w:pStyle w:val="Nagwek1"/>
        <w:spacing w:before="480"/>
        <w:rPr>
          <w:rFonts w:ascii="Fira Sans" w:hAnsi="Fira Sans"/>
          <w:spacing w:val="-4"/>
        </w:rPr>
      </w:pPr>
      <w:r w:rsidRPr="006B3A7A">
        <w:rPr>
          <w:rFonts w:ascii="Fira Sans" w:hAnsi="Fira Sans"/>
          <w:b/>
          <w:noProof/>
          <w:szCs w:val="19"/>
        </w:rPr>
        <w:lastRenderedPageBreak/>
        <w:drawing>
          <wp:anchor distT="0" distB="0" distL="114300" distR="114300" simplePos="0" relativeHeight="252247040" behindDoc="1" locked="0" layoutInCell="1" allowOverlap="1" wp14:anchorId="2EDDAA5A" wp14:editId="58439DE3">
            <wp:simplePos x="0" y="0"/>
            <wp:positionH relativeFrom="margin">
              <wp:posOffset>-635</wp:posOffset>
            </wp:positionH>
            <wp:positionV relativeFrom="paragraph">
              <wp:posOffset>106045</wp:posOffset>
            </wp:positionV>
            <wp:extent cx="611505" cy="61150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6B3A7A">
        <w:rPr>
          <w:rFonts w:ascii="Fira Sans" w:hAnsi="Fira Sans"/>
          <w:b/>
          <w:szCs w:val="19"/>
        </w:rPr>
        <w:t>Zakwaterowanie i g</w:t>
      </w:r>
      <w:r w:rsidR="00CB6289" w:rsidRPr="006B3A7A">
        <w:rPr>
          <w:rFonts w:ascii="Fira Sans" w:hAnsi="Fira Sans"/>
          <w:b/>
          <w:szCs w:val="19"/>
        </w:rPr>
        <w:t xml:space="preserve">astronomia </w:t>
      </w:r>
      <w:r w:rsidR="00D46DAF" w:rsidRPr="006B3A7A">
        <w:rPr>
          <w:rFonts w:ascii="Fira Sans" w:hAnsi="Fira Sans"/>
          <w:b/>
          <w:szCs w:val="19"/>
        </w:rPr>
        <w:t>(wykres 6)</w:t>
      </w:r>
    </w:p>
    <w:p w14:paraId="05EC7EA9" w14:textId="4DF99485" w:rsidR="009F66B2" w:rsidRPr="006B3A7A" w:rsidRDefault="00756951" w:rsidP="009F66B2">
      <w:pPr>
        <w:spacing w:before="120" w:after="120"/>
      </w:pPr>
      <w:r>
        <w:rPr>
          <w:noProof/>
          <w:lang w:eastAsia="pl-PL"/>
        </w:rPr>
        <w:drawing>
          <wp:anchor distT="0" distB="0" distL="114300" distR="114300" simplePos="0" relativeHeight="253306880" behindDoc="0" locked="0" layoutInCell="1" allowOverlap="1" wp14:anchorId="7F491977" wp14:editId="7D54D119">
            <wp:simplePos x="0" y="0"/>
            <wp:positionH relativeFrom="column">
              <wp:posOffset>5252832</wp:posOffset>
            </wp:positionH>
            <wp:positionV relativeFrom="paragraph">
              <wp:posOffset>603773</wp:posOffset>
            </wp:positionV>
            <wp:extent cx="1587500" cy="1767205"/>
            <wp:effectExtent l="0" t="0" r="0" b="4445"/>
            <wp:wrapTopAndBottom/>
            <wp:docPr id="226" name="Wykres 226" descr="Wartości wskaźnika ogólnego klimatu koniunktury w zakwaterowaniu i gastronomii w ostatnich sześciu miesiącach (dane wyrównane i niewyrównane sezonowo) oraz jego składowych: &quot;diagnostycznej&quot; i &quot;prognostycznej&quot; (dane niewyrównane sezonowo)" title="Wykres 6. Wskaźnik ogólnego klimatu koniunktury gospodarczej i jego składowe w zakwaterowaniu i gastronomii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F35A9DF-2575-4EAA-ADCE-3B34963BF2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CF4" w:rsidRPr="006B3A7A">
        <w:rPr>
          <w:rFonts w:ascii="Fira Sans" w:hAnsi="Fira Sans"/>
          <w:spacing w:val="-4"/>
          <w:sz w:val="19"/>
          <w:szCs w:val="19"/>
          <w:lang w:eastAsia="pl-PL"/>
        </w:rPr>
        <w:t>Wskaźnik</w:t>
      </w:r>
      <w:r w:rsidR="009F66B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ogólnego klimatu koniunktury (NSA) kształtuje się w </w:t>
      </w:r>
      <w:r w:rsidR="00C5430A">
        <w:rPr>
          <w:rFonts w:ascii="Fira Sans" w:hAnsi="Fira Sans"/>
          <w:spacing w:val="-4"/>
          <w:sz w:val="19"/>
          <w:szCs w:val="19"/>
          <w:lang w:eastAsia="pl-PL"/>
        </w:rPr>
        <w:t>kwietniu</w:t>
      </w:r>
      <w:r w:rsidR="006F43E1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na poziomie </w:t>
      </w:r>
      <w:r w:rsidR="0023540E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C5430A">
        <w:rPr>
          <w:rFonts w:ascii="Fira Sans" w:hAnsi="Fira Sans"/>
          <w:spacing w:val="-4"/>
          <w:sz w:val="19"/>
          <w:szCs w:val="19"/>
          <w:lang w:eastAsia="pl-PL"/>
        </w:rPr>
        <w:t>4,0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wobec </w:t>
      </w:r>
      <w:r w:rsidR="00246160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C5430A">
        <w:rPr>
          <w:rFonts w:ascii="Fira Sans" w:hAnsi="Fira Sans"/>
          <w:spacing w:val="-4"/>
          <w:sz w:val="19"/>
          <w:szCs w:val="19"/>
          <w:lang w:eastAsia="pl-PL"/>
        </w:rPr>
        <w:t>13,4</w:t>
      </w:r>
      <w:r w:rsidR="004A5494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F74004" w:rsidRPr="006B3A7A">
        <w:rPr>
          <w:rFonts w:ascii="Fira Sans" w:hAnsi="Fira Sans"/>
          <w:spacing w:val="-4"/>
          <w:sz w:val="19"/>
          <w:szCs w:val="19"/>
          <w:lang w:eastAsia="pl-PL"/>
        </w:rPr>
        <w:t>przed miesiącem</w:t>
      </w:r>
      <w:r w:rsidR="00BF1315" w:rsidRPr="006B3A7A">
        <w:rPr>
          <w:rFonts w:ascii="Fira Sans" w:hAnsi="Fira Sans"/>
          <w:spacing w:val="-4"/>
          <w:sz w:val="19"/>
          <w:szCs w:val="19"/>
          <w:lang w:eastAsia="pl-PL"/>
        </w:rPr>
        <w:t>.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Podmioty </w:t>
      </w:r>
      <w:r w:rsidR="00AD7696" w:rsidRPr="006B3A7A">
        <w:rPr>
          <w:rFonts w:ascii="Fira Sans" w:hAnsi="Fira Sans"/>
          <w:spacing w:val="-4"/>
          <w:sz w:val="19"/>
          <w:szCs w:val="19"/>
          <w:lang w:eastAsia="pl-PL"/>
        </w:rPr>
        <w:t>prowadzące działalność w 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zakresie zakwaterowania formułują </w:t>
      </w:r>
      <w:r w:rsidR="00AC53E7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bardziej </w:t>
      </w:r>
      <w:r w:rsidR="0081516E" w:rsidRPr="006B3A7A">
        <w:rPr>
          <w:rFonts w:ascii="Fira Sans" w:hAnsi="Fira Sans"/>
          <w:spacing w:val="-4"/>
          <w:sz w:val="19"/>
          <w:szCs w:val="19"/>
          <w:lang w:eastAsia="pl-PL"/>
        </w:rPr>
        <w:t>nie</w:t>
      </w:r>
      <w:r w:rsidR="00AC53E7" w:rsidRPr="006B3A7A">
        <w:rPr>
          <w:rFonts w:ascii="Fira Sans" w:hAnsi="Fira Sans"/>
          <w:spacing w:val="-4"/>
          <w:sz w:val="19"/>
          <w:szCs w:val="19"/>
          <w:lang w:eastAsia="pl-PL"/>
        </w:rPr>
        <w:t>korzystne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oceny koniunktury (</w:t>
      </w:r>
      <w:r w:rsidR="0081516E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240468">
        <w:rPr>
          <w:rFonts w:ascii="Fira Sans" w:hAnsi="Fira Sans"/>
          <w:spacing w:val="-4"/>
          <w:sz w:val="19"/>
          <w:szCs w:val="19"/>
          <w:lang w:eastAsia="pl-PL"/>
        </w:rPr>
        <w:t>7,2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>) niż jednostki gastronomiczne (</w:t>
      </w:r>
      <w:r w:rsidR="0081516E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240468">
        <w:rPr>
          <w:rFonts w:ascii="Fira Sans" w:hAnsi="Fira Sans"/>
          <w:spacing w:val="-4"/>
          <w:sz w:val="19"/>
          <w:szCs w:val="19"/>
          <w:lang w:eastAsia="pl-PL"/>
        </w:rPr>
        <w:t>2,8</w:t>
      </w:r>
      <w:r w:rsidR="002829FA" w:rsidRPr="006B3A7A">
        <w:rPr>
          <w:rFonts w:ascii="Fira Sans" w:hAnsi="Fira Sans"/>
          <w:spacing w:val="-4"/>
          <w:sz w:val="19"/>
          <w:szCs w:val="19"/>
          <w:lang w:eastAsia="pl-PL"/>
        </w:rPr>
        <w:t>)</w:t>
      </w:r>
      <w:r w:rsidR="00795CEE" w:rsidRPr="006B3A7A">
        <w:rPr>
          <w:rFonts w:ascii="Fira Sans" w:hAnsi="Fira Sans"/>
          <w:spacing w:val="-4"/>
          <w:sz w:val="19"/>
          <w:szCs w:val="19"/>
          <w:lang w:eastAsia="pl-PL"/>
        </w:rPr>
        <w:t>.</w:t>
      </w:r>
      <w:r w:rsidR="002C3C20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</w:p>
    <w:p w14:paraId="5CC3DA48" w14:textId="5FE499E4" w:rsidR="000C5ECF" w:rsidRPr="006B3A7A" w:rsidRDefault="007F7884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3332480" behindDoc="0" locked="0" layoutInCell="1" allowOverlap="1" wp14:anchorId="5FF0B8C3" wp14:editId="6E327DD2">
                <wp:simplePos x="0" y="0"/>
                <wp:positionH relativeFrom="column">
                  <wp:posOffset>0</wp:posOffset>
                </wp:positionH>
                <wp:positionV relativeFrom="paragraph">
                  <wp:posOffset>1954</wp:posOffset>
                </wp:positionV>
                <wp:extent cx="5104043" cy="1593379"/>
                <wp:effectExtent l="0" t="0" r="0" b="0"/>
                <wp:wrapTopAndBottom/>
                <wp:docPr id="258" name="Grupa 50" descr="Wartości wskaźnika ogólnego klimatu koniunktury w zakwaterowaniu i gastronomii w latach 2010-2022 - dane wyrównane i niewyrównane sezonowo" title="Wykres 6. Wskaźnik ogólnego klimatu koniunktury gospodarczej w zakwaterowaniu i gastronomii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4043" cy="1593379"/>
                          <a:chOff x="0" y="0"/>
                          <a:chExt cx="5220000" cy="1980000"/>
                        </a:xfrm>
                      </wpg:grpSpPr>
                      <wpg:graphicFrame>
                        <wpg:cNvPr id="259" name="Wykres 259">
                          <a:extLst/>
                        </wpg:cNvPr>
                        <wpg:cNvFrPr>
                          <a:graphicFrameLocks/>
                        </wpg:cNvFrPr>
                        <wpg:xfrm>
                          <a:off x="0" y="0"/>
                          <a:ext cx="5220000" cy="198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3"/>
                          </a:graphicData>
                        </a:graphic>
                      </wpg:graphicFrame>
                      <wps:wsp>
                        <wps:cNvPr id="260" name="Prostokąt 260">
                          <a:extLst/>
                        </wps:cNvPr>
                        <wps:cNvSpPr/>
                        <wps:spPr>
                          <a:xfrm>
                            <a:off x="4651179" y="176422"/>
                            <a:ext cx="178920" cy="13451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alpha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552C723" id="Grupa 50" o:spid="_x0000_s1026" alt="Tytuł: Wykres 6. Wskaźnik ogólnego klimatu koniunktury gospodarczej w zakwaterowaniu i gastronomii — opis: Wartości wskaźnika ogólnego klimatu koniunktury w zakwaterowaniu i gastronomii w latach 2010-2022 - dane wyrównane i niewyrównane sezonowo" style="position:absolute;margin-left:0;margin-top:.15pt;width:401.9pt;height:125.45pt;z-index:253332480" coordsize="52200,19800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B+OB8fpQMAAEIJAAAOAAAAZHJzL2Uyb0RvYy54bWy8Vs1y2zYQvncm74Dh3ZZIibLFsZxD&#10;XHs6kzaeph2fYRAkUYJYDACZlu95ijxGbr2mea8uAJJR7LhKc8iFwt9+2P12v4XOXt53ktxxYwWo&#10;TZIezxPCFYNSqHqT/PnH5dFpQqyjqqQSFN8kO26Tl+cvfjrrdcEzaECW3BAEUbbo9SZpnNPFbGZZ&#10;wztqj0FzhZsVmI46nJp6VhraI3onZ9l8vpr1YEptgHFrcfUibibnAb+qOHNvqspyR+QmQd9c+Jrw&#10;vfXf2fkZLWpDdSPY4Ab9Di86KhReOkFdUEfJ1ognUJ1gBixU7phBN4OqEoyHGDCadP4omisDWx1i&#10;qYu+1hNNSO0jnr4blv12d22IKDdJlmOqFO0wSVdmqynJka+SW4Zs3VDj4NN7JkhvW/rpbyVaSqD+&#10;+EEqXgNppcD0bEkLSmxV67ZmR3ryQNueOm6gp7hMBKmpdQYUdAJxiESKWEN82EfZPMvIESmp4qTf&#10;mY8feuWHgijB9+aWP6B5D5hH4SQ6erNrDbdkdUxuRr8OuFWD1VBSwx74Xwd8DPnk9+61dVgls17X&#10;RWDL11YYXhn9Vl8b3PQLdZz5IrivTOd/Mb3kPtTabqo1BCQMF/N0vpwvFwlhuJfm68XiZB2rkTVY&#10;sk/sWPPzaJlh4c8xOcFyfRom3sPx4uDq5E70LRT4pcH0Tu5PeV+PeR/ozPL1wdgvzbXZq/eA/BpY&#10;a/eoimf8/d9EyHNh7QMMSt27+VmlHW4drMGyxkhZEUaDvNgTcX0r0gCAenmkzq8AROVfANt2XLnY&#10;ygxHTWAftY3QNiGm8LI0v5SprwvM7hC8j3h/PtTmsDvlGPup/dwy7BOn/lfLeNtQzZGqXtsogtgy&#10;VliFsWVcY1dz0P7zzpEMV32C9qUzWE0Ak25sYVFC/vijGlmu8jRFSRAvj5PVMsuiOkb9pCen62wU&#10;wWKZp4t8oGkE0sa6Kw4d8QMkEt+C4Be9GxRNi/GIv9+CFOWlkDJM/PvDX0lD7ii+HLd1GkzltvsV&#10;yrh2knsRYmZoQaVuaFz1i2EV8xUeMQ8SsvUFvlQ/+Ep0x9+JrWFkPIzcTmJD8Hu/8wpzio0pC5FO&#10;vsewKGNYppEE29CSH4o2AHrkChmdsAeAL8kdsWORD+e9KQ/v92Qcq+oZx6LxZBFuBuUm404oMF+L&#10;TGJUw83x/EhSpMazdAvlDpulcfIVxL8RVLEGUOcumPozqLVBh/hQh3z/l1o///U5/xcAAP//AwBQ&#10;SwMEFAAGAAgAAAAhALw6ayojAQAAUAIAACAAAABkcnMvY2hhcnRzL19yZWxzL2NoYXJ0MS54bWwu&#10;cmVsc6yST0vDQBDF74LfIczdbBJFpHTTQ1XIQQq13nJZN5M/dbMTdkdJvr3bSsVKixdPw84w7/fe&#10;sPPF2JvoA53vyEpI4wQitJqqzjYSXjaPV3cQeVa2UoYsSpjQwyK/vJiv0SgOS77tBh8FFesltMzD&#10;TAivW+yVj2lAGyY1uV5xeLpGDEq/qQZFliS3wv3UgPxIMyoqCa6oriHaTEMg/61Ndd1pvCf93qPl&#10;EwhBBlevW9QcRJVrkCXUncFgWSxn5co0qlyrgRyXWZJlZXIT72th9xH0VsWj8eNh+Ymq4OthZHRW&#10;GRCnA2RnAvSdduSp5lhTL768B89penwWoVvleEmG3DNPBg9wCXrX82kcLnyOnf4H+xfW71x8U8XR&#10;P8g/AQ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wQUAAYACAAAACEAtqtCAtwAAAAFAQAADwAAAGRycy9k&#10;b3ducmV2LnhtbEyPT0vDQBTE74LfYXmCN7v5Q6XEvJRS1FMRbAvibZu8JqHZtyG7TdJv7/Okx2GG&#10;md/k69l2aqTBt44R4kUEirh0Vcs1wvHw9rQC5YPhynSOCeFGHtbF/V1usspN/EnjPtRKSthnBqEJ&#10;oc+09mVD1viF64nFO7vBmiByqHU1mEnKbaeTKHrW1rQsC43padtQedlfLcL7ZKZNGr+Ou8t5e/s+&#10;LD++djEhPj7MmxdQgebwF4ZffEGHQphO7sqVVx2CHAkIKSjxVlEqN04IyTJOQBe5/k9f/AAAAP//&#10;AwBQSwMEFAAGAAgAAAAhAKIIB5H8BAAAhyYAABUAAABkcnMvY2hhcnRzL3N0eWxlMS54bWzsWuFu&#10;4jgQfpXID9AAPVpalUrdViudRG+rvZXut0kc8K5j52yzlD79jZ3ExAlp2KWwhb1/eBI5nm9mvhnP&#10;cBOp62iOpf5brxgJnlPGQaDGaK51dh2GKpqTFKuzlEZSKJHos0ikoUgSGpEwlnhJ+Swc9PqDcL0L&#10;KrbBjV1ERjh8IhEyxVqdCTkr90gZ7NK7CFNMOQpoPEaDwSW6vYHj4WeqvlDNiF0x/pkk8MLzGPVQ&#10;aEUJZawhJElCIt0QJ4KvhSnlQsJH8LVVk9wzGXzHbIz0c9+K2SJ9FHEuuxj2evaL+BrEn5IkF5+X&#10;4rCyy+1NCAcvvmXPGJPk85MM1MsY9c0+wTciOfwGpY0W5nVfzwhrMhNydQfaH7PiKnuSBmHGg+UY&#10;XQ0HQxREOBujhGENP9MMbK34DAWYzQCRSBcWEYzGH8GyW5qnX9rBN8+oFNfMA8aqfkCKBY+NHcxB&#10;c3PkBwe7VEx3tdlyDVvZWLiTBAepiCGYMGNi+Zcw6nz6TqSkMQF1rWxCOSllub8fzMMLv6u6aWkt&#10;D5xacExnfeuyNQhPwsBtsekMmgcz1niCpwR8E/zjYPayYVRhpMvSt32XH5Timsu3M1KLW8eemm51&#10;bzx3oQ+ne/ztrdl4GzdnusXNLSFVyaMWH5uO62zim8pZsGYqL7R+nJPA0lMRryDfSKFNngxUFn2k&#10;UukJVvoJS8jMfRQAE2lDPQkQERAvoxkK5kK+1GXmPUjl8AQFS2m4W/27wJKggP3Jgd3OL4aXFyjQ&#10;dtEfDUYjFMjqk2n1CeYRbJUTfZAv7jWscxur7G6hgSh1QU65Hjkjb/RAI3wSlG/nj+YjgI4yxY7L&#10;9hi+WCbhopawb+1cQvwkwWZzOFqTYk2NkDuu+eXr7VbnD1vF5QniUGjukDCJtYlFh/ktl9t3vKLS&#10;MgGAvk+PyPPnYDS8LCskyWNbhb6WjFt8BV+3VjSe8ziQHGyPWEJp+nbAdQD+juPNlIKuZu0i/RY7&#10;NLjbQ7+CdQ3/CV5Big3UKp0KuI9EVEYM+FbRFzJGQ8MNVQr4h0qSSJweob9XLgQHcHcfKIP5Fzw9&#10;7otlWcpwe7sAx/Dc9uSuWr7NYrHkH/AGtsoDxOPwsluwE4eb2u4ns/qmsvAHewpeWejZuYue3qCh&#10;4X18M69VrBFLkbnkcrAb0iumqXD5XoLC9YH8Ct9Z+LUKvytbV7GE7oGQB/V54zu/EFiHoA+sw3sH&#10;YD0s4RYkDsgkHah6dG6i2wk2ht768DNoLjEofR/x13ekzr6jb0/dP1OtNQF1EtM+blbK+8o9HR6z&#10;b4jLrpIfhleleIcwbOI5pxPxW2UP1wjy0XVtox3Q9bEkOCbyt4LWJQofWpdWdoCW1dAkM8LjwxKC&#10;rfcrPWGnlq+tA6GmLfBbtf3fPepgax0zJvTRzTgMo5cHt5YqF+cPRzWrqepRdL4UkZSoY58Xdrtg&#10;Tc98+T+ljZGL/VqQeze3jrtGDU19SnP3P8z0dmrnIZXpu5mNWNkUK2Iq5+KPBSbC1uprCdRunjbp&#10;3UraJwotLeU3aUdsVRL2r3pDUNwO3XfqsWUwQHrAap7/8UGt1IPQxZjCH5pb6DzAHHzvYGzqwmRP&#10;KXKDrovsoDf2HbpUrVPPrTvhxifrVcku1zMgs6Z3rQGF/+ssyOknPV/NJYzgm0T0iy6erjORG6qr&#10;VZGf3VDE+h9jt/8BAAD//wMAUEsDBBQABgAIAAAAIQAhDmNNGA8AALxKAAAVAAAAZHJzL2NoYXJ0&#10;cy9jaGFydDEueG1s7Fxtb9vIEf5eoP9BFfKtoMzlO4XYh1iOi0OdXnDJvaDfaIq22VCkjqRiK4f7&#10;Vf0J/WOdJTmzpOKZky/NAW2T4HIStVzuPvOyM/vs8PlXD5ti9j6rm7wqT+dqYc9nWZlW67y8PZ1/&#10;9/bSiuazpk3KdVJUZXY632fN/KuzP/7hebpM75K6fbNN0mwGnZTNMj2d37Xtdnly0qR32SZpFtU2&#10;K+G3m6reJC18rW9P1nVyD51vihPHtoOTrpP50EHyGzrYJHmJ99fH3F/d3ORpdlGlu01Wtv0o6qxI&#10;WkCgucu3DfaWqqB2Pupxk6d11VQ37SKtNid9Zzgp6Ez5JzSrMwBpnbSZim1v9j4pTuf2/ERfLJLy&#10;tr+wLazXV/3FutqV62y9quoSxDFqv0mXL4o2q0voalWVLYx6wGtzFOKbpH6321ow3C1M8jov8nbf&#10;TXt+9hz6Xt1VgMfs2+ynXV5nzek8VZ6BwHsqAHZ4Ep04g1xhsspbNu2+yPoJKdvRsz2h53ZDuEyK&#10;4jpJ32lsRo2pqfld33gIhr6rUyP9Idm11du8LbKLrMjabD08tod4W1TtizpLdMMi2Ve7thdHXmYr&#10;rcz6+i3IYQsK2t/Yq3697u9/n9T7VVVUE/HAkLNa35mvH0ZSS5dVvc7qyZX2Qbdr2vrb7EZ/ujm7&#10;378DzPd/evbjM/f5ib7SN1glYEH687ZdgV6002m0M3iW1ibd4v1ZmWf3+/pf/7wvk3I/a7IPVVnd&#10;V7q79wC17qP7Hzx36Bau4SDg4zCq7WuYRbIsytk9OILY9sEVpMn2dF6Xa3hQsmyqIl9f5kXRfalv&#10;r1fFML0gCMMXF51gD5p1Sq0FrjvW92U3N1naXjUaeT2M7qnpUutoj2Kz31xX4JK0uZTgcrpexw3S&#10;pJNTudt8jOL5M+WEy2fnz5zIITihJcHZe6JVtc7O/pKBnSVF16zzT93VjyD3g0F3DkAHU7f1vQZi&#10;DXQvGOUMkoFGimvkeKZRN9jHenID06hTkMcaeZFp5HGPC1BbtI/iGoWjgQdco2g08JBrFI8GHnGN&#10;lD0aecy2cszQHR5z15nPjHiNdTi2w8pAeeDqmJsOZAKiNorUf+n0Dz4OGgkqq+3xUcX8sVfMH49R&#10;THvRTdIM62M/wCmlFS9YBVCDkljhgpU/it+y+X7coR9/wWoIKkjE9+IPvcQLVu6oQcpesAIMh268&#10;RWxP/rAwkMYtWLWMESlvYceTP+yMFaoooMsOVpEIfF4E5DsspYSuUAqWK3SFcgBxss5DoST4uaEg&#10;Al5WCgURCW0Q+ifAiqIQJkDeQVJah6D3eCgcUv9gcWD9xrc7hLwgafLtYJAsrg4ib4GGs/rqIPqW&#10;EgaF8Hu8VjsIv3KFjhBwfnFzUdUdfmouwe3wOgwOu49fLCV1RXgrX+iLVF2Fi2his6x/cQ3+MQ8b&#10;rcBaSqxpuygAsH9WlC5KABqx9uiiBCxBUz2Ugc1bv4cyUAt2lfZQBN7Cm7hPm52Eh/Jw+InCqjpI&#10;VnAZHsEf8j7DI+2XGhH4oEgssBQlWYKP8gh9hx8URMaouPzjfIRfEKOP8Asj8hHvaOFORcRK1Uf4&#10;BfR9RF/xYoQoY5inw6uQT+ALvscfaT5rjz5hH/KehcJYK+AHHiD2kqEFCL5gQwGCf7x9BAi+sDwE&#10;CH7I4xog+CxeASIvRGIBAW/zLi4g4F0e+JCUnnUNIcHu8vOiFAPWM3ZpDBF3YdQhAi3oXYhAg+9m&#10;HUOISEPAxYIdIthSVBYi2sKqHyLYbBAeIdLCmCOEWliTIlRwKTCKEGmLFYbJ93iBRQS04lekiIAW&#10;xBoR0D4vsgiBVh6vaREiraKFmrhOdhmPEXo+RY4ReenRMULvH51BxCgIlzfUGFVesNMYJSFoBiXn&#10;EAqy1hyPBME3GgmCVaCYBAFpGpvl24R9sAiOE5eySRhSRgV7jv06poS4XtkoACmIUDaKQOwKZQAz&#10;4eeL1hDzYaWyUQhC0m52UXxemspGIQhmpSiNBQxY/6Qoj4VYW2hFqEe8jSpFqPuCbsCO9CBB1osr&#10;k8jyfkMpBB18Iq+KlM2yWaBSqPjewp+mG7zEFYoAknbWBalxPsujaxJaYfVXJqOVlGyU0vLbayal&#10;DYRsVZmk1mWdhjI5rSNElrCVi/GnigWZUmJrOUKKrBxC3+ElT8mtFYi7L+h3LF+IsZXJcH0hD1Yu&#10;2oDl2YLDcNEILBfCUdavmLTWjRfAsY3+8MYzynKFxEdRmispMKW5kqcxaW4geAfKc3XyzUuNUl29&#10;k8BPkrJdS7G5k6L81gKlO3YdMgkv3HRkrKFMAgw7G+xmpDIpsLRaK4+M5UA1hI3rYce62VRVezdh&#10;qrIHzdFonwufZrs6P53/vHLdyF6tPMu/CF6CqsYr6/yl61gvQ+fCiUPXd1erXwxzGDyVOVTeiDUM&#10;lrsy/2mXfT0weD+jGoPyn19a3uWFZ0Wu71kXvnepgovg8uXL6JeBLIIxd+wSzgIgGDi6Q6pO9eTO&#10;iKobrghU3Q+fQNX9/jydZuIzYuraB+25gIzbbV5VA7SxD9hqHLrL39zc9JpgribF9i7pL0ZaDB3K&#10;QPRh1x29N2EHv9B+7PpO6yjwcGx4Qe4YGrH+jDa0oNGBzZvtatov+UL7GVB+N9rvh572++Fz035S&#10;FIUxlLDHjpG6EH1giGLz3AGGJ8J+GuZFwpY0Buguv97jSseaD8bmLh8MYDAo7ERQMgQ7VdM13Wat&#10;26RGQmaEcMMO/7G77iZNOn4oRh6sd6CcyRaCMJSIREBRxiQIn1ImyzmIS21WkiZlktQXdw6EWVC+&#10;JLVBwbBZEGVKwtYcOXgpyzNpUsCngiZNkgaN1iDt8lGKJOyVUn4kMAImPWJVylB/x+99mTxJCvNN&#10;miQcGjBJEmzUsqm4yZGkPV9ahS1+toS+sCVHCZHFph0mHYL8YbqfwK//qPbAcrAzNamRkGeZxEgi&#10;9XAJAEVjsxWTCAmaZhIfIdccpT28bxolPcK6hMuBxUNplgMWyTHrx/orYv0AJHbzhmg/dhkh0o/1&#10;RMTxCdu8xPGB52Y1z5B8wrYOkXzC8m84PoFGIY5PgIdCVknRDMV3/GmSJzF+8HBWysTxQSPWNRDJ&#10;JzbCxRWWxKnZsyZGtJ+wIhLtJwieWD/FR0lE+ine5In1g51QblOKSD+JGET/InjSEefHKjRxfsKm&#10;ClF+An1EjJ+w10WEH+tZiO4TNgCJ8BOeRITfE066YTjj85pM9N/x+kd0oLDqGDpQCOPHdCArTUMH&#10;CvuxRAfC2R9OBQ0bKHhM4v+Ek4uGABSMgghA4dgKMX4RbzjE+EWLbusFd8Fsm0WMCMDjD4wYPhDu&#10;4QA0fKCAcoxrrciO4morcemQcQ2ZqxDtGQJQYqKI/4t5oA39JzbCnEo4sKNsynLZ9V3Z6PdhT5dV&#10;WcP+wQYxu84Y+g+CZ9YDG/4PyPDpSsNKfEQHCm2QCgGJ8/OlU62wQS+0wiVAcC2KuEAhczJkoLAF&#10;YMhAIeNRlNmygaHhAnmGgvJYYcExzN/xPl5RXgtJNa8ihgfklY1yWyuUtpNMehsEB9Sn8Hw0CcsT&#10;opYRL+iyge+IFQTykBcKpbyax3GnGs+5uDFHKJJX6Jo0/ccPwaTCnuQvTPbrBbz7HbGEbngQLLJr&#10;gTLpsAunficoCDcZaQk5tDLpMRyw4fWKOENLYvhNjiwJ1aTJ/PlkZUjD43NpZfLkaBFMcIp532fy&#10;Zpl3RLemj/TzHtrkzvye/5g0FKlOXF80I8rmMSPS8CM9/t+iDdWn0Ybrq+ui0Wxoc1fdX2W3Wbn+&#10;a7afMKb6l++ToXBtqPPU11ZJ+7dkM5Q/jq6/yepHr7/O6lRXeHYFcKP257vr6yJ7k38YdwVCMkP7&#10;mMVNHpA+9UIwfjeE1LqreDz4IVKwPvcFecW4FhIKm150JYsH7U1HTZrAHbcamqrOYdxdGW0/+E1e&#10;vkoehn5HDdddZeZkgsnD62ooeb3uRwhVVJebdlKbNRTsQT1ytQOMrvLyXbaGUsX+hk3yj6p+m6fv&#10;XkEpYd85lg9C9WBe8j+2cBPIl0ZQVPd9l31xYrIsK1312BOkXXVk7MP+bV8ceQOFw/Bxs4WRNOXt&#10;fJYUt1BInbZ1x7NOWFEiTPvh/QYuFsooqZPfzrq2D32p53W13r+uZ3XVns4tv6ciAN1tepnXTXuV&#10;NO3rpIaabDXXFeLtN/DPDYBzOs+KAuqkc6iUvq91hWjz0y6pM5h7md5VUIQNiPQfVy1863QOuOWm&#10;faMLgTsct5ptHipO19nNtzCM5sPpHHKc+exa3zKDEwfw724oAoUa9Dp/B/XnZfWm+zSfQb2orliH&#10;Ey5wS9JkWnP7qr+DGlRC7DPBrkvHy1m732Y3UAt/Ogf0ktmbpAR4tklZNXpUjn0OBbUu/Kf/6FM5&#10;UHi4zdv07jLZ5MX+dA4r9UxXMTcZSGOALEs+S7dpM+r2z5vSSpvOSpNlL4pOswbhgKfTSqAFpKvW&#10;T+dUsQ66CFIED9SrE5RBQl1882Koge4cDvqV4bdsMHFdo/33rK56K9PfeskMllxcFy/AiPpr2pA6&#10;lwVX4WgCoDO07Y8hQLll9WpXtPnV+wJsuP+tQw8GRu4LfOmjfsyMb+SeBD+my5BxfoMnBc/SP9SC&#10;XZzehY76kl1d0c/sEVcHKj11cvi0/5iTK+FszNtBAo/6OW2g5Ph+rXz7UY+Ch6ee6FK0q4GjQ1X9&#10;gXMvWifGDqbTmy8O5v/QwZhApHM+jzuY7qfzrL3PssFWr/svvfl1gcN3ZT44FgfNmJzGp5oHeKLJ&#10;iye68FFHTEX3ieKOIfLpX0yhf98k5S4prroXVejvD3Bka4j+svVt92aEdLl/7CK+iGKh4EUOrhO7&#10;nu94QaRgD69zphi6LuDFDS68D8D87X+/Hxzpwg/gEKsXBCoIPDv0gTft7sfDggs47wtZu/nbmSJM&#10;eDp0uGBmVYGBw7fBjff9fSrEuAgly3FMo73oU4KZz+p5wi+hzX9raKPVl4xWm/L3efNNWUxVeJ03&#10;23MIkd41L4Yw5zbZDtoNaeAFRCeNjqAhJTqIUvDNM48agX4Zy/HpBi3YyfLYI5jTpRus+1cXUh3l&#10;UPD+hPgQIg79EqPiImmTWQ2vy4FXy3y97vdGdBD43Va/LGkKzvieLtjsXvTTvXTq7N8AAAD//wMA&#10;UEsDBBQABgAIAAAAIQAcFKeoAgEAAG4DAAAWAAAAZHJzL2NoYXJ0cy9jb2xvcnMxLnhtbJyTQW6D&#10;MBBFr4J8AAwkoRUK2WRdddETjAY7WLI9ke2mze1rSKGFqkjg3czXf39mJB/RV0ia3Fu4a5F8Gm1j&#10;w9esDeFace6xFQZ8ahQ68iRDimQ4SalQ8MbBh7IXXmR5wbEFF3oK+8bAHwpdhY0RkpyB4FNyl4Fh&#10;dKRkJTegLEuMCG3N8I5asEQ1NcszdjpC1U8jztolN9A1A0RhQ874v1qxoO0WtP2CdljQyk6LJ72B&#10;UxAU2VnZDarfzQs1jw3KLL7Ow3+bpoi553nw9KhXKR+oeL7tqBXx48jT+P2G+MMGz9PgmcbvhvaK&#10;TUbUCs848jR+bM9QXfnzvU5fAAAA//8DAFBLAQItABQABgAIAAAAIQDw/NyPOgEAACwDAAATAAAA&#10;AAAAAAAAAAAAAAAAAABbQ29udGVudF9UeXBlc10ueG1sUEsBAi0AFAAGAAgAAAAhADj9If/WAAAA&#10;lAEAAAsAAAAAAAAAAAAAAAAAawEAAF9yZWxzLy5yZWxzUEsBAi0AFAAGAAgAAAAhAH44Hx+lAwAA&#10;QgkAAA4AAAAAAAAAAAAAAAAAagIAAGRycy9lMm9Eb2MueG1sUEsBAi0AFAAGAAgAAAAhALw6ayoj&#10;AQAAUAIAACAAAAAAAAAAAAAAAAAAOwYAAGRycy9jaGFydHMvX3JlbHMvY2hhcnQxLnhtbC5yZWxz&#10;UEsBAi0AFAAGAAgAAAAhAKsWzUa5AAAAIgEAABkAAAAAAAAAAAAAAAAAnAcAAGRycy9fcmVscy9l&#10;Mm9Eb2MueG1sLnJlbHNQSwECLQAUAAYACAAAACEAtqtCAtwAAAAFAQAADwAAAAAAAAAAAAAAAACM&#10;CAAAZHJzL2Rvd25yZXYueG1sUEsBAi0AFAAGAAgAAAAhAKIIB5H8BAAAhyYAABUAAAAAAAAAAAAA&#10;AAAAlQkAAGRycy9jaGFydHMvc3R5bGUxLnhtbFBLAQItABQABgAIAAAAIQAhDmNNGA8AALxKAAAV&#10;AAAAAAAAAAAAAAAAAMQOAABkcnMvY2hhcnRzL2NoYXJ0MS54bWxQSwECLQAUAAYACAAAACEAHBSn&#10;qAIBAABuAwAAFgAAAAAAAAAAAAAAAAAPHgAAZHJzL2NoYXJ0cy9jb2xvcnMxLnhtbFBLBQYAAAAA&#10;CQAJAFICAABFHwAAAAA=&#10;">
                <v:shape id="Wykres 259" o:spid="_x0000_s1027" type="#_x0000_t75" style="position:absolute;left:748;top:1060;width:50125;height:178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G5xQAAANwAAAAPAAAAZHJzL2Rvd25yZXYueG1sRI9Ba8JA&#10;FITvBf/D8oReim4aaanRVaRQWOjFant/Zp+bYPZtyG6T9N93BcHjMDPfMOvt6BrRUxdqzwqe5xkI&#10;4tKbmq2C7+PH7A1EiMgGG8+k4I8CbDeThzUWxg/8Rf0hWpEgHApUUMXYFlKGsiKHYe5b4uSdfecw&#10;JtlZaTocEtw1Ms+yV+mw5rRQYUvvFZWXw69TcNR2YfVZD5dc981+sTv9PLlPpR6n424FItIY7+Fb&#10;WxsF+csSrmfSEZCbfwAAAP//AwBQSwECLQAUAAYACAAAACEA2+H2y+4AAACFAQAAEwAAAAAAAAAA&#10;AAAAAAAAAAAAW0NvbnRlbnRfVHlwZXNdLnhtbFBLAQItABQABgAIAAAAIQBa9CxbvwAAABUBAAAL&#10;AAAAAAAAAAAAAAAAAB8BAABfcmVscy8ucmVsc1BLAQItABQABgAIAAAAIQALqNG5xQAAANwAAAAP&#10;AAAAAAAAAAAAAAAAAAcCAABkcnMvZG93bnJldi54bWxQSwUGAAAAAAMAAwC3AAAA+QIAAAAA&#10;">
                  <v:imagedata r:id="rId34" o:title=""/>
                  <o:lock v:ext="edit" aspectratio="f"/>
                </v:shape>
                <v:rect id="Prostokąt 260" o:spid="_x0000_s1028" style="position:absolute;left:46511;top:1764;width:1789;height:13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i+gwwAAANwAAAAPAAAAZHJzL2Rvd25yZXYueG1sRE/Pa8Iw&#10;FL4P9j+EN/A2UxXLqKZFBGGHCVvXy25vzbMpNi81idr998thsOPH93tbTXYQN/Khd6xgMc9AELdO&#10;99wpaD4Pzy8gQkTWODgmBT8UoCofH7ZYaHfnD7rVsRMphEOBCkyMYyFlaA1ZDHM3Eifu5LzFmKDv&#10;pPZ4T+F2kMssy6XFnlODwZH2htpzfbUKQrOom9WQr/3Xfno332/H6/pyVGr2NO02ICJN8V/8537V&#10;CpZ5mp/OpCMgy18AAAD//wMAUEsBAi0AFAAGAAgAAAAhANvh9svuAAAAhQEAABMAAAAAAAAAAAAA&#10;AAAAAAAAAFtDb250ZW50X1R5cGVzXS54bWxQSwECLQAUAAYACAAAACEAWvQsW78AAAAVAQAACwAA&#10;AAAAAAAAAAAAAAAfAQAAX3JlbHMvLnJlbHNQSwECLQAUAAYACAAAACEANXYvoMMAAADcAAAADwAA&#10;AAAAAAAAAAAAAAAHAgAAZHJzL2Rvd25yZXYueG1sUEsFBgAAAAADAAMAtwAAAPcCAAAAAA==&#10;" fillcolor="#bfbfbf [2412]" strokecolor="#bfbfbf [2412]" strokeweight="1pt">
                  <v:fill opacity="32896f"/>
                  <v:stroke opacity="32896f"/>
                </v:rect>
                <w10:wrap type="topAndBottom"/>
              </v:group>
            </w:pict>
          </mc:Fallback>
        </mc:AlternateContent>
      </w:r>
      <w:r w:rsidR="00756951">
        <w:rPr>
          <w:noProof/>
          <w:lang w:eastAsia="pl-PL"/>
        </w:rPr>
        <w:drawing>
          <wp:anchor distT="0" distB="0" distL="114300" distR="114300" simplePos="0" relativeHeight="253305856" behindDoc="0" locked="0" layoutInCell="1" allowOverlap="1" wp14:anchorId="7858E168" wp14:editId="28C58FE9">
            <wp:simplePos x="0" y="0"/>
            <wp:positionH relativeFrom="column">
              <wp:posOffset>5261610</wp:posOffset>
            </wp:positionH>
            <wp:positionV relativeFrom="paragraph">
              <wp:posOffset>1911985</wp:posOffset>
            </wp:positionV>
            <wp:extent cx="1587500" cy="1767205"/>
            <wp:effectExtent l="0" t="0" r="0" b="4445"/>
            <wp:wrapTopAndBottom/>
            <wp:docPr id="225" name="Wykres 225" descr="Wartości wskaźnika ogólnego klimatu koniunktury w zakwaterowaniu w ostatnich sześciu miesiącach (dane niewyrównane sezonowo) oraz jego składowych: &quot;diagnostycznej&quot; i &quot;prognostycznej&quot; (dane niewyrównane sezonowo)" title="Wykres 6a. Wskaźnik ogólnego klimatu koniunktury gospodarczej i jego składowe w zakwaterowaniu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5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7CB" w:rsidRPr="006B3A7A">
        <w:rPr>
          <w:rFonts w:ascii="Fira Sans" w:eastAsia="Times New Roman" w:hAnsi="Fira Sans" w:cs="Times New Roman"/>
          <w:b/>
          <w:bCs/>
          <w:color w:val="001D77"/>
          <w:sz w:val="19"/>
          <w:szCs w:val="19"/>
          <w:lang w:eastAsia="pl-PL"/>
        </w:rPr>
        <w:t>Zakwaterowanie (wykres 6a)</w:t>
      </w:r>
      <w:r w:rsidR="00812DFA" w:rsidRPr="006B3A7A">
        <w:rPr>
          <w:rFonts w:ascii="Fira Sans" w:eastAsia="Times New Roman" w:hAnsi="Fira Sans" w:cs="Times New Roman"/>
          <w:b/>
          <w:bCs/>
          <w:color w:val="001D77"/>
          <w:sz w:val="19"/>
          <w:szCs w:val="19"/>
          <w:lang w:eastAsia="pl-PL"/>
        </w:rPr>
        <w:t xml:space="preserve"> </w:t>
      </w:r>
    </w:p>
    <w:p w14:paraId="6099E188" w14:textId="3B3EDA42" w:rsidR="00E427CB" w:rsidRPr="006B3A7A" w:rsidRDefault="00756951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3304832" behindDoc="0" locked="0" layoutInCell="1" allowOverlap="1" wp14:anchorId="7547EE50" wp14:editId="3F7E27B2">
                <wp:simplePos x="0" y="0"/>
                <wp:positionH relativeFrom="column">
                  <wp:posOffset>0</wp:posOffset>
                </wp:positionH>
                <wp:positionV relativeFrom="paragraph">
                  <wp:posOffset>-149</wp:posOffset>
                </wp:positionV>
                <wp:extent cx="5104800" cy="1594800"/>
                <wp:effectExtent l="0" t="0" r="0" b="0"/>
                <wp:wrapTopAndBottom/>
                <wp:docPr id="222" name="Grupa 5" descr="Wartości wskaźnika ogólnego klimatu koniunktury w zakwaterowaniu w latach 2010-2022 - dane niewyrównane sezonowo" title="Wykres 6a. Wskaźnik ogólnego klimatu koniunktury gospodarczej w zakwaterowaniu 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4800" cy="1594800"/>
                          <a:chOff x="0" y="0"/>
                          <a:chExt cx="5220000" cy="1980000"/>
                        </a:xfrm>
                      </wpg:grpSpPr>
                      <wpg:graphicFrame>
                        <wpg:cNvPr id="223" name="Wykres 223">
                          <a:extLst/>
                        </wpg:cNvPr>
                        <wpg:cNvFrPr>
                          <a:graphicFrameLocks/>
                        </wpg:cNvFrPr>
                        <wpg:xfrm>
                          <a:off x="0" y="0"/>
                          <a:ext cx="5220000" cy="198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6"/>
                          </a:graphicData>
                        </a:graphic>
                      </wpg:graphicFrame>
                      <wps:wsp>
                        <wps:cNvPr id="224" name="Prostokąt 224">
                          <a:extLst/>
                        </wps:cNvPr>
                        <wps:cNvSpPr/>
                        <wps:spPr>
                          <a:xfrm>
                            <a:off x="4655590" y="179924"/>
                            <a:ext cx="179304" cy="13526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alpha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4B124DF" id="Grupa 5" o:spid="_x0000_s1026" alt="Tytuł: Wykres 6a. Wskaźnik ogólnego klimatu koniunktury gospodarczej w zakwaterowaniu  — opis: Wartości wskaźnika ogólnego klimatu koniunktury w zakwaterowaniu w latach 2010-2022 - dane niewyrównane sezonowo" style="position:absolute;margin-left:0;margin-top:0;width:401.95pt;height:125.55pt;z-index:253304832" coordsize="52200,19800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DFTwc1igMAABoJAAAOAAAAZHJzL2Uyb0RvYy54bWy8Vs1y2zYQvnem74Dh3RZFW3LEsZxD&#10;HHsyk7SeJh2fYRAkEYJYzAIyLd/7FH2M3HpN815ZgD/+kROnOfRCEQD3291v91vo+OVNq9m1RKfA&#10;rJP5fpowaQQUylTr5M8PZ3svEuY8NwXXYOQ62UqXvDz59ZfjzuYygxp0IZERiHF5Z9dJ7b3NZzMn&#10;atlytw9WGjosAVvuaYnVrEDeEXqrZ1maLmcdYGERhHSOdk/7w+Qk4pelFP73snTSM71OKDYfnxif&#10;V+E5OznmeYXc1koMYfCfiKLlypDTCeqUe842qHagWiUQHJR+X0A7g7JUQsYcKJt5+iibc4SNjblU&#10;eVfZiSai9hFPPw0rfru+QKaKdZJlWcIMb6lI57ixnC0SVkgniKxLjh6+/C0U61zDv/xjVMMZVJ8/&#10;aSMrYI1WVJ0Na8CojWn8BresY7e86biXCB2nbdrQxImoWchzL0uzjO2xghvJjJLdFj9/6kxYOXkL&#10;BjqgWimvKZjLbYPSsSXfZ5ej92ecV+AsFBzFrfy4G0msk7zxb52n6s86W+WRhdAz8fUc7Xt7gXQY&#10;Nqp+FYp7U2Ibfqls7Cb20HbqIQJkgjYX8/TwRUqtJuhsvljFRewyUVMr7tiJ+vVomVFDT5YrAqFF&#10;iHB0HEOdwulji417hlS2KfypngdjPQcKs+zg2dzP8ALv9XFEfguicfeo6r8J/n+IkG+ldR9gUOA9&#10;z99U0PMjQdTUr5SpyOPbIBuxI5ofRRoASAiPVPcEQK/oUxCbVhrfjyiU1Po0H12trEsY5kFu+KaY&#10;D9Udkg8Zx2pPZAwFf1hjmpPubhS4naD+0yh4X3MriarOul4Ewyg4HFvngqaVh+bfvzzLssOd9hms&#10;JoBJNy53JKEnRHO4XCwWK9JHkMfRakWgUR2jfmjvICX3UT4Hi2x5tHwgAp5bdP5cQsvCCxFJMz7G&#10;xa8HRd99Evw70Ko4U1rHRbhX5CuN7JrTjXBVzaOp3rTvoOj3jhaD7njOta15vxs2RzXGyymAxGo9&#10;wNfmf3ZJwyH4pE4ZGY9vfqtpIISzP2RJNaXBlMVMp9j7tLgQ1KY9Ca7mhXwu2wgYkEtidMIeAB6S&#10;O2L3I2z4PpjKeC9Pxun3AuuNJ4voGYyfjFtlAJ8C0JTV4Ln/fiSppyawdAXFloYlev0K+r8H3Iga&#10;SOc+moZvSGvRMF7Asd7fU+vdX5qTrwAAAP//AwBQSwMEFAAGAAgAAAAhAEJ+KWdDAQAAgQIAACAA&#10;AABkcnMvY2hhcnRzL19yZWxzL2NoYXJ0MS54bWwucmVsc6ySP0/DMBDFdyS+Q2QJFtQ4CW2BUrdD&#10;AakDqlTKlsU4lz/U8UW2geTbcwUVtagVC4NtPVv3fvdsj6dtrYN3sK5CI1gcRiwAozCrTCHY8+qh&#10;d80C56XJpEYDgnXg2HRyejJegpaeilxZNS4gF+MEK71vRpw7VUItXYgNGDrJ0dbSk7QFb6RaywJ4&#10;EkVDbnc92GTPM5hngtl5dsmCVdcQ+W9vzPNKwR2qtxqMP4DgqGHx8grKk6m0BXjB8koDtcxno3Sh&#10;C5kuZYPWp0mUJGnUD7/WweAsic5l3dzSOhjuiKsbEpk0cPHRrS24jmSPRtSnaVMbttq1W9ojZhTk&#10;vvVgjdSMH06cHElcV8qiw9yHCmv+HZZCxvH+PXJVSutnqNE++U7DFi6Y2uy5OKQnOcaO/4P9C+s2&#10;XfxQ+d7HmXwC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Bi78D63QAAAAUBAAAPAAAA&#10;ZHJzL2Rvd25yZXYueG1sTI9Ba8JAEIXvhf6HZQq91c0qFhuzEZG2JylUC8XbmB2TYHY2ZNck/vtu&#10;e7GXgcd7vPdNthptI3rqfO1Yg5okIIgLZ2ouNXzt354WIHxANtg4Jg1X8rDK7+8yTI0b+JP6XShF&#10;LGGfooYqhDaV0hcVWfQT1xJH7+Q6iyHKrpSmwyGW20ZOk+RZWqw5LlTY0qai4ry7WA3vAw7rmXrt&#10;t+fT5nrYzz++t4q0fnwY10sQgcZwC8MvfkSHPDId3YWNF42G+Ej4u9FbJLMXEEcN07lSIPNM/qfP&#10;fwAAAP//AwBQSwMEFAAGAAgAAAAhAKIIB5H8BAAAhyYAABUAAABkcnMvY2hhcnRzL3N0eWxlMS54&#10;bWzsWuFu4jgQfpXID9AAPVpalUrdViudRG+rvZXut0kc8K5j52yzlD79jZ3ExAlp2KWwhb1/eBI5&#10;nm9mvhnPcBOp62iOpf5brxgJnlPGQaDGaK51dh2GKpqTFKuzlEZSKJHos0ikoUgSGpEwlnhJ+Swc&#10;9PqDcL0LKrbBjV1ERjh8IhEyxVqdCTkr90gZ7NK7CFNMOQpoPEaDwSW6vYHj4WeqvlDNiF0x/pkk&#10;8MLzGPVQaEUJZawhJElCIt0QJ4KvhSnlQsJH8LVVk9wzGXzHbIz0c9+K2SJ9FHEuuxj2evaL+BrE&#10;n5IkF5+X4rCyy+1NCAcvvmXPGJPk85MM1MsY9c0+wTciOfwGpY0W5nVfzwhrMhNydQfaH7PiKnuS&#10;BmHGg+UYXQ0HQxREOBujhGENP9MMbK34DAWYzQCRSBcWEYzGH8GyW5qnX9rBN8+oFNfMA8aqfkCK&#10;BY+NHcxBc3PkBwe7VEx3tdlyDVvZWLiTBAepiCGYMGNi+Zcw6nz6TqSkMQF1rWxCOSllub8fzMML&#10;v6u6aWktD5xacExnfeuyNQhPwsBtsekMmgcz1niCpwR8E/zjYPayYVRhpMvSt32XH5Timsu3M1KL&#10;W8eemm51bzx3oQ+ne/ztrdl4GzdnusXNLSFVyaMWH5uO62zim8pZsGYqL7R+nJPA0lMRryDfSKFN&#10;ngxUFn2kUukJVvoJS8jMfRQAE2lDPQkQERAvoxkK5kK+1GXmPUjl8AQFS2m4W/27wJKggP3Jgd3O&#10;L4aXFyjQdtEfDUYjFMjqk2n1CeYRbJUTfZAv7jWscxur7G6hgSh1QU65Hjkjb/RAI3wSlG/nj+Yj&#10;gI4yxY7L9hi+WCbhopawb+1cQvwkwWZzOFqTYk2NkDuu+eXr7VbnD1vF5QniUGjukDCJtYlFh/kt&#10;l9t3vKLSMgGAvk+PyPPnYDS8LCskyWNbhb6WjFt8BV+3VjSe8ziQHGyPWEJp+nbAdQD+juPNlIKu&#10;Zu0i/RY7NLjbQ7+CdQ3/CV5Big3UKp0KuI9EVEYM+FbRFzJGQ8MNVQr4h0qSSJweob9XLgQHcHcf&#10;KIP5Fzw97otlWcpwe7sAx/Dc9uSuWr7NYrHkH/AGtsoDxOPwsluwE4eb2u4ns/qmsvAHewpeWejZ&#10;uYue3qCh4X18M69VrBFLkbnkcrAb0iumqXD5XoLC9YH8Ct9Z+LUKvytbV7GE7oGQB/V54zu/EFiH&#10;oA+sw3sHYD0s4RYkDsgkHah6dG6i2wk2ht768DNoLjEofR/x13ekzr6jb0/dP1OtNQF1EtM+blbK&#10;+8o9HR6zb4jLrpIfhleleIcwbOI5pxPxW2UP1wjy0XVtox3Q9bEkOCbyt4LWJQofWpdWdoCW1dAk&#10;M8LjwxKCrfcrPWGnlq+tA6GmLfBbtf3fPepgax0zJvTRzTgMo5cHt5YqF+cPRzWrqepRdL4UkZSo&#10;Y58XdrtgTc98+T+ljZGL/VqQeze3jrtGDU19SnP3P8z0dmrnIZXpu5mNWNkUK2Iq5+KPBSbC1upr&#10;CdRunjbp3UraJwotLeU3aUdsVRL2r3pDUNwO3XfqsWUwQHrAap7/8UGt1IPQxZjCH5pb6DzAHHzv&#10;YGzqwmRPKXKDrovsoDf2HbpUrVPPrTvhxifrVcku1zMgs6Z3rQGF/+ssyOknPV/NJYzgm0T0iy6e&#10;rjORG6qrVZGf3VDE+h9jt/8BAAD//wMAUEsDBBQABgAIAAAAIQCTYOFPzwsAANcvAAAVAAAAZHJz&#10;L2NoYXJ0cy9jaGFydDEueG1s7Fptb+PGEf5eoP9BFe5bQYnLdxonB7ZsF0F8vcP5kiL9tqJWNmuK&#10;1JGUbV2QX9Wf0D/WZ7mcpeTzbuWk+VA0BnKhyOVw5pmXndmZt988rYvRg6ibvCpnYzZxxyNRZtUy&#10;L29n4+8/XTnJeNS0vFzyoirFbLwTzfib0z/+4W12kt3xur3Z8EyMQKRsTrLZ+K5tNyfTaZPdiTVv&#10;JtVGlHi2quo1b/Gzvp0ua/4I4uti6rluNO2IjHsC/BcQWPO8pPfrY96vVqs8ExdVtl2LslVc1KLg&#10;LRBo7vJNQ9QyFtXeVxTXeVZXTbVqJ1m1nipiJBSIsXCqpToFSEveCpa6weiBF7OxO57KmwUvb9WN&#10;TeF8uFY362pbLsVyXtUl1LG3fp2dnBWtqEuQmldlC657vNZHIb7m9f1244DdDYRc5EXe7jqxx6dv&#10;QXt+VwGP0UfxeZvXopmNMxYMEASvBcCNp8nU6/UKYVlw0rS7QiiBmOtJaaf6ux0LV7woFjy7l9js&#10;LdZLh+fyxedgyLc6M5IXfNtWn/K2EBeiEK1Y9p9VEG+Kqj2rBZcLC76rtq28WvNyy4tr/Vs9+cTr&#10;W9Gq1/MSKlEknt5Vy14WsbwV6ubupZtP6t1oEgQsSePEY1GYuEGcXDqdYNnJTq1IJnGYxjCSJHZ9&#10;LwmjUK94VCvcCR56LIg8FvpeFIcsUR++o+dRGsagnbphlPqhGyjonss23Re7yEsxly4sMbiF9W3g&#10;loqecvh6qT7ywOvdvCqqA6OEokQt38yXvaC9bVf1UtQ9W+r99kmua9r6o1jJq9Xp33787uPlzY9/&#10;ejN/E74FU91tLJhzxA25ZNPO4Q09+kyR2bQjfEv6kFzxcFrm4nFX/+ufjyUvd6NGfKnK6rGS5B5g&#10;YJJG97+BLO4RE7jsudp8gBT8pChHjwh/wA8BMOOb2bgul/gQP2mqIl9e5UXR/ahvF/OiFy+K4vjs&#10;QjI3fbasc2V1vyjle2K1Ell73bTyJtjoviq1U98rFJvdelEhEMsgUSLQdlT3F2S801O5XX+N4sWb&#10;4OTN1fxNoLHEMo2lCr5zmO3pXwTsmBfdsi4kd3e/wjuMXkYc0c2V7w74SpSVVpjXqwWLmGmRFwyL&#10;PNMiPxoW+aZFQTIs6sR+iaeITEWGZROleI/xyLQo2WM8Ni1K9xhPTIuYu8d5alzlDax7Zsz9gXfP&#10;CDoLBua9Z6hDmYOpqB+deeGyNzhYpHQ3g92Fnd0NPjwQg1MPFuZOOhn27hxtc447MUtGNjBBKrH/&#10;90zKwUoJL6MO/Z4k8yZGixngNK8JiU4yYfucuUZhyHiY0XRiommkQaYVmzFLicjEaOyMbM8JLYtY&#10;TwiLjEjpoODEE6NYjDD3Jl568Gd+hVTgT4yaZFoF/sTsZxp1ZhFVAx9ZPkfYs8CCB6EfmuHQnm8B&#10;3yPwmVk0j2zdsS0i7B1/Yoy1Omo7kWURwe0ESFYO/ozx2SP0o4nZYzX4gVlDngYfuZQppnoEPkvM&#10;GvLJ9o0m4xP2wSQ4ENM1yqnDNLAxCuprVSST6MANUqNmfPIDB/HKTFmrhjGz3eltFw5t/iBpwzH6&#10;vE+6cC0ckSosawLSRGBmJyBdxBMj+EiFVb5ozl0Cgt72KYLaNVtYoIH2zRYWkNHbjCHQOB9vDDol&#10;cqBm4xYREPQIC0Y1IwlWmHlmQiFhzyyIhBp8eIvJMUOCH6HTaMQh4c/MdAh+izUgtSXJjPtfqMH3&#10;LfyQmcNdzExrsAOz1egsFZSMUScitG35UERoR2Y3jzTYFt1GGuzo6PSFwGeWfSsi9KFp4+YeEfy2&#10;nTQi+I02HA3YmwwvJjOHKxrjWayRtyQbuohwjk9iYtKEZ97YYlIEwoBRCo28ZXuOCXnPsgXEhLxn&#10;2U1iQt5zzQEkJvCxLxk1lBD8lg0nIfRxjGICICGzR0gzumJCaMPL3MPt1YisrvpCy8c1+jZJCX2b&#10;3SeEPksnySGHRslJF0hpjiwzEq2ZdBId5C/GLSMlPTFk8ccxlpLazNE6Ja0hxJjkS0lpRhWl5CCW&#10;JD/VKjIHYV27Q0ajDaVaQ5ZyJtU6QRQ+Ei2tE4snQL+0dbnm4MlcQh6ObkyF5SlsnxQZdxzmEvjm&#10;sxPmEvwW92Qu4W/0YOaSg1jQZy7Bb4lzw/EK0hJ2HPzM1fhbSiWmy2Jzhc4YoQ8fPtK7mC6S8Y5/&#10;JMe6ZobjG82V4Ry/1/LR2zjTZbMlh2CM1GXJIRkjdSFlMWseJ9mKR+M2wRipx5YxM103Yws2G7Wu&#10;nHEiYQw7bK92js2ZAfPIQ5zYUsGyoX4OLZUn88hNHN+SwDJdNDu+JXFgnkbft+z4TFfODpaZVaBr&#10;Z8cPLbjp6tmJ0kl4YMtmC9AF9ateogDmRJbcjQ1FdYBjCdM2w4Y6OjB7k6/1E9osbKijmW+xe5/0&#10;Y6l5mK6lbQdPvnYP26El0/W0gy3uyGSB6QLbYdHRAU1X3A5SRGOaz3TV7Xg2J9On145ni/tD7Y2P&#10;mjU9VN+oUyy8kXYQJp5ZhOXIvD8rb9ZV1VJnTnVSxJNs/shAh6vRts5n45/mvp+483nghBfRpRO4&#10;6dw5v/Q95zL2Lrw09kN/Pv95aMRGr23EsmCvCRudbMv881Z82zdEf6LUz4njc+YEZ5epc56ce05y&#10;ngaXbsxCN7n6ue9CgeeubUVSAIK++be8XhSNFKu5qx6vxa0ol9+Jvq3Z9wPlkx9439rauzfn7V/5&#10;um+l7t2/EfWL9z+IOpOd765Ftrf+fLtYFOIm/7JPChwOrH2tDv5EOKAxi36pj/IInTl0j589SLGr&#10;qJbdQbcUvZGzrqn5fL0m1GQcb9xKmlWdg+9uvEAxv87Ld/ypp7u3cNl1rA8E5E8fqn4UYKE4RIfl&#10;at2OhlbKbNx39TCnUW2B0XVe3oslmpnqhTX/R1V/yrP7d2g2HjYY0V/MS/PDFi9Bv5qDonpUJFX7&#10;kp+UleyLAh/qn6YhNjHVPl1hoAKX6w04acrb8YgXtxgwydoa+/2zdmk3LSJ0X7V9klkUaG7X6Ksr&#10;ltMQBiu/3t1+v1qp23RXNmDlyIkk8svbse2TagYvquXuQz2qq3Y2dkJ1ygt0N9lVXjftNW/aD7zG&#10;rAoby8mZ9j3+WQGc2VgUBeZHckyQPNayh9x83vJaQPYyu6swnAJE1OW8xS+Sp2lv5IBEJ9xGStj3&#10;pJdi9RFsNF9m4wTCjxbylRFCB/7d9m1izObU+T3mcsrqprsaj9BRlpM8aInhFd4Iabmqa/562CMC&#10;+BB2TBgobdhxlzM15ajdbcQKQ0KzMeDjoxteAp8NL6tGsuW55+i5+/hP/sk+HoZPNnmb3V3xdV7s&#10;ZmNsziM53tEIqKPHTPDfhGzW7JH987p0skbaHKRUuugue+0g1EkrkBqS4zyzsR7lwXKoESFI2RNa&#10;qRgYas76MQkVcfrA0j8TvY/L4ZW/i7pSbiZ/KTPvXblYFGfwInVPehJ4w0THooA/AJ1+rdIMWrbV&#10;u23R5tcPBZxYPaNgpuMXgunLgUzztxefLIFMTir08iHP6NhCaFEfdXDOI0HEJjEERXusKxSJF2Id&#10;bPowytHX/mtRrsQu96nXwIuBTnqojnzQtXXC48WQQpXhK2OKjDVIAqr6iym+SJvYjzCd3YDD3yPM&#10;/1+E0alIF31ejjDdo3PRPgrRO+tC/ehdWDrV92XeRxaP/FhHjV/rH4gJByN5XQLZxbTuSmcefe5j&#10;Htl79VQezq4xRZcmkR+FcYxMHEeNXdii5HUSsSQOPZYGke+FYYhD5u65nsjz5LwejljcBGN7boJK&#10;s3tOeT9KrNRHFR5FQYrLCCdcKggeThsCgUGqCh6OX3uxmkbF9iIOBZxfFYJkGH1NOvObhh4kGb8n&#10;N/+jyY20X+210pd/yJv3ZdHbcJ+3LPNmc44k6b456xOdW75R7iKrwwvkJ41MolEV7dk+SOup3hcD&#10;jZzYPL7i0P7CT44dzzzcvOG+/3ErlS6u8/dXZIjIOeR8d3HBWz6qMVOL+dNvl+p4UaaB32/kHPkh&#10;OPvvdOlVh1Y3j3/6bwAAAP//AwBQSwMEFAAGAAgAAAAhABwUp6gCAQAAbgMAABYAAABkcnMvY2hh&#10;cnRzL2NvbG9yczEueG1snJNBboMwEEWvgnwADCShFQrZZF110ROMBjtYsj2R7abN7WtIoYWqSODd&#10;zNd/f2YkH9FXSJrcW7hrkXwabWPD16wN4Vpx7rEVBnxqFDryJEOKZDhJqVDwxsGHshdeZHnBsQUX&#10;egr7xsAfCl2FjRGSnIHgU3KXgWF0pGQlN6AsS4wIbc3wjlqwRDU1yzN2OkLVTyPO2iU30DUDRGFD&#10;zvi/WrGg7Ra0/YJ2WNDKTosnvYFTEBTZWdkNqt/NCzWPDcosvs7Df5umiLnnefD0qFcpH6h4vu2o&#10;FfHjyNP4/Yb4wwbP0+CZxu+G9opNRtQKzzjyNH5sz1Bd+fO9Tl8AAAD//wMAUEsBAi0AFAAGAAgA&#10;AAAhAPD83I86AQAALAMAABMAAAAAAAAAAAAAAAAAAAAAAFtDb250ZW50X1R5cGVzXS54bWxQSwEC&#10;LQAUAAYACAAAACEAOP0h/9YAAACUAQAACwAAAAAAAAAAAAAAAABrAQAAX3JlbHMvLnJlbHNQSwEC&#10;LQAUAAYACAAAACEAxU8HNYoDAAAaCQAADgAAAAAAAAAAAAAAAABqAgAAZHJzL2Uyb0RvYy54bWxQ&#10;SwECLQAUAAYACAAAACEAQn4pZ0MBAACBAgAAIAAAAAAAAAAAAAAAAAAgBgAAZHJzL2NoYXJ0cy9f&#10;cmVscy9jaGFydDEueG1sLnJlbHNQSwECLQAUAAYACAAAACEAqxbNRrkAAAAiAQAAGQAAAAAAAAAA&#10;AAAAAAChBwAAZHJzL19yZWxzL2Uyb0RvYy54bWwucmVsc1BLAQItABQABgAIAAAAIQBi78D63QAA&#10;AAUBAAAPAAAAAAAAAAAAAAAAAJEIAABkcnMvZG93bnJldi54bWxQSwECLQAUAAYACAAAACEAoggH&#10;kfwEAACHJgAAFQAAAAAAAAAAAAAAAACbCQAAZHJzL2NoYXJ0cy9zdHlsZTEueG1sUEsBAi0AFAAG&#10;AAgAAAAhAJNg4U/PCwAA1y8AABUAAAAAAAAAAAAAAAAAyg4AAGRycy9jaGFydHMvY2hhcnQxLnht&#10;bFBLAQItABQABgAIAAAAIQAcFKeoAgEAAG4DAAAWAAAAAAAAAAAAAAAAAMwaAABkcnMvY2hhcnRz&#10;L2NvbG9yczEueG1sUEsFBgAAAAAJAAkAUgIAAAIcAAAAAA==&#10;">
                <v:shape id="Wykres 223" o:spid="_x0000_s1027" type="#_x0000_t75" style="position:absolute;left:748;top:1059;width:50117;height:180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L9xQAAANwAAAAPAAAAZHJzL2Rvd25yZXYueG1sRI9BawIx&#10;FITvBf9DeIK3mnUF226NIoWiUDzUttDj6+a5WXbzsmyiWfvrTaHgcZiZb5jlerCtOFPva8cKZtMM&#10;BHHpdM2Vgs+P1/tHED4ga2wdk4ILeVivRndLLLSL/E7nQ6hEgrAvUIEJoSuk9KUhi37qOuLkHV1v&#10;MSTZV1L3GBPctjLPsoW0WHNaMNjRi6GyOZysgrb54oiLzf4p8vev+YkPbtu8KTUZD5tnEIGGcAv/&#10;t3daQZ7P4e9MOgJydQUAAP//AwBQSwECLQAUAAYACAAAACEA2+H2y+4AAACFAQAAEwAAAAAAAAAA&#10;AAAAAAAAAAAAW0NvbnRlbnRfVHlwZXNdLnhtbFBLAQItABQABgAIAAAAIQBa9CxbvwAAABUBAAAL&#10;AAAAAAAAAAAAAAAAAB8BAABfcmVscy8ucmVsc1BLAQItABQABgAIAAAAIQCqqrL9xQAAANwAAAAP&#10;AAAAAAAAAAAAAAAAAAcCAABkcnMvZG93bnJldi54bWxQSwUGAAAAAAMAAwC3AAAA+QIAAAAA&#10;">
                  <v:imagedata r:id="rId37" o:title=""/>
                  <o:lock v:ext="edit" aspectratio="f"/>
                </v:shape>
                <v:rect id="Prostokąt 224" o:spid="_x0000_s1028" style="position:absolute;left:46555;top:1799;width:1793;height:13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5BjxgAAANwAAAAPAAAAZHJzL2Rvd25yZXYueG1sRI9BawIx&#10;FITvhf6H8Areata1SlmNIoLgQaHd7qW35+Z1s3TzsiZR13/fFAo9DjPzDbNcD7YTV/KhdaxgMs5A&#10;ENdOt9woqD52z68gQkTW2DkmBXcKsF49Piyx0O7G73QtYyMShEOBCkyMfSFlqA1ZDGPXEyfvy3mL&#10;MUnfSO3xluC2k3mWzaXFltOCwZ62hurv8mIVhGpSVtNuPvOf2+HNnA7Hy+x8VGr0NGwWICIN8T/8&#10;195rBXn+Ar9n0hGQqx8AAAD//wMAUEsBAi0AFAAGAAgAAAAhANvh9svuAAAAhQEAABMAAAAAAAAA&#10;AAAAAAAAAAAAAFtDb250ZW50X1R5cGVzXS54bWxQSwECLQAUAAYACAAAACEAWvQsW78AAAAVAQAA&#10;CwAAAAAAAAAAAAAAAAAfAQAAX3JlbHMvLnJlbHNQSwECLQAUAAYACAAAACEA3CeQY8YAAADcAAAA&#10;DwAAAAAAAAAAAAAAAAAHAgAAZHJzL2Rvd25yZXYueG1sUEsFBgAAAAADAAMAtwAAAPoCAAAAAA==&#10;" fillcolor="#bfbfbf [2412]" strokecolor="#bfbfbf [2412]" strokeweight="1pt">
                  <v:fill opacity="32896f"/>
                  <v:stroke opacity="32896f"/>
                </v:rect>
                <w10:wrap type="topAndBottom"/>
              </v:group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3300736" behindDoc="0" locked="0" layoutInCell="1" allowOverlap="1" wp14:anchorId="36C82BC7" wp14:editId="00380B48">
            <wp:simplePos x="0" y="0"/>
            <wp:positionH relativeFrom="column">
              <wp:posOffset>5266055</wp:posOffset>
            </wp:positionH>
            <wp:positionV relativeFrom="paragraph">
              <wp:posOffset>1894840</wp:posOffset>
            </wp:positionV>
            <wp:extent cx="1587500" cy="1767205"/>
            <wp:effectExtent l="0" t="0" r="0" b="4445"/>
            <wp:wrapTopAndBottom/>
            <wp:docPr id="192" name="Wykres 192" descr="Wartości wskaźnika ogólnego klimatu koniunktury w gastronomii w ostatnich sześciu miesiącach (dane niewyrównane sezonowo) oraz jego składowych: &quot;diagnostycznej&quot; i &quot;prognostycznej&quot; (dane niewyrównane sezonowo)" title="Wykres 6b. Wskaźnik ogólnego klimatu koniunktury gospodarczej i jego składowe w gastronomii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5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6B" w:rsidRPr="006B3A7A">
        <w:rPr>
          <w:rFonts w:ascii="Fira Sans" w:eastAsia="Times New Roman" w:hAnsi="Fira Sans" w:cs="Times New Roman"/>
          <w:b/>
          <w:bCs/>
          <w:color w:val="001D77"/>
          <w:sz w:val="19"/>
          <w:szCs w:val="19"/>
          <w:lang w:eastAsia="pl-PL"/>
        </w:rPr>
        <w:t>Gastronomia</w:t>
      </w:r>
      <w:r w:rsidR="00E427CB" w:rsidRPr="006B3A7A">
        <w:rPr>
          <w:rFonts w:ascii="Fira Sans" w:eastAsia="Times New Roman" w:hAnsi="Fira Sans" w:cs="Times New Roman"/>
          <w:b/>
          <w:bCs/>
          <w:color w:val="001D77"/>
          <w:sz w:val="19"/>
          <w:szCs w:val="19"/>
          <w:lang w:eastAsia="pl-PL"/>
        </w:rPr>
        <w:t xml:space="preserve"> (wykres 6b)</w:t>
      </w:r>
      <w:r w:rsidR="00812DFA" w:rsidRPr="006B3A7A">
        <w:rPr>
          <w:rFonts w:ascii="Fira Sans" w:eastAsia="Times New Roman" w:hAnsi="Fira Sans" w:cs="Times New Roman"/>
          <w:b/>
          <w:bCs/>
          <w:color w:val="001D77"/>
          <w:sz w:val="19"/>
          <w:szCs w:val="19"/>
          <w:lang w:eastAsia="pl-PL"/>
        </w:rPr>
        <w:t xml:space="preserve"> </w:t>
      </w:r>
    </w:p>
    <w:p w14:paraId="0A6E1565" w14:textId="29E96D03" w:rsidR="005073E8" w:rsidRPr="006B3A7A" w:rsidRDefault="00756951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3302784" behindDoc="0" locked="0" layoutInCell="1" allowOverlap="1" wp14:anchorId="7B07E6C0" wp14:editId="749A710C">
                <wp:simplePos x="0" y="0"/>
                <wp:positionH relativeFrom="column">
                  <wp:posOffset>0</wp:posOffset>
                </wp:positionH>
                <wp:positionV relativeFrom="paragraph">
                  <wp:posOffset>374</wp:posOffset>
                </wp:positionV>
                <wp:extent cx="5104800" cy="1594800"/>
                <wp:effectExtent l="0" t="0" r="0" b="0"/>
                <wp:wrapTopAndBottom/>
                <wp:docPr id="193" name="Grupa 8" descr="Wartości wskaźnika ogólnego klimatu koniunktury w gastronomii w latach 2010-2022 - dane niewyrównane sezonowo" title="Wykres 6b. Wskaźnik ogólnego klimatu koniunktury gospodarczej w gastronomii 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4800" cy="1594800"/>
                          <a:chOff x="0" y="0"/>
                          <a:chExt cx="5220000" cy="1980000"/>
                        </a:xfrm>
                      </wpg:grpSpPr>
                      <wpg:graphicFrame>
                        <wpg:cNvPr id="194" name="Wykres 194">
                          <a:extLst/>
                        </wpg:cNvPr>
                        <wpg:cNvFrPr>
                          <a:graphicFrameLocks/>
                        </wpg:cNvFrPr>
                        <wpg:xfrm>
                          <a:off x="0" y="0"/>
                          <a:ext cx="5220000" cy="198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9"/>
                          </a:graphicData>
                        </a:graphic>
                      </wpg:graphicFrame>
                      <wps:wsp>
                        <wps:cNvPr id="221" name="Prostokąt 221">
                          <a:extLst/>
                        </wps:cNvPr>
                        <wps:cNvSpPr/>
                        <wps:spPr>
                          <a:xfrm>
                            <a:off x="4651502" y="174879"/>
                            <a:ext cx="182696" cy="134826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alpha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5B427CA" id="Grupa 8" o:spid="_x0000_s1026" alt="Tytuł: Wykres 6b. Wskaźnik ogólnego klimatu koniunktury gospodarczej w gastronomii  — opis: Wartości wskaźnika ogólnego klimatu koniunktury w gastronomii w latach 2010-2022 - dane niewyrównane sezonowo" style="position:absolute;margin-left:0;margin-top:.05pt;width:401.95pt;height:125.55pt;z-index:253302784" coordsize="52200,19800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A89W+HhwMAABQJAAAOAAAAZHJzL2Uyb0RvYy54bWy8Vsty0zAU3TPDP2i8b2ObJG08TVlQ&#10;2mGGR4fHdK3Ksi0i62okpW7Y8xV8Rndsgf/iSrJNmgIFFmwcS9Y993HuucrR4+tWkiturAC1TLL9&#10;NCFcMSiFqpfJu7ene4cJsY6qkkpQfJlsuE0eHz98cNTpgufQgCy5IQiibNHpZdI4p4vJxLKGt9Tu&#10;g+YKP1ZgWupwaepJaWiH6K2c5Gk6n3RgSm2AcWtx9yR+TI4DflVx5l5VleWOyGWCsbnwNOF56Z+T&#10;4yNa1IbqRrA+DPoPUbRUKHQ6Qp1QR8naiDtQrWAGLFRun0E7gaoSjIccMJss3cnmzMBah1zqoqv1&#10;WCYs7U6d/hmWvbw6N0SUyN3iUUIUbZGkM7PWlCBzJbcMi3VBjYNvn5ggnV3Rb5+VWFEC9ZcbqXgN&#10;ZCUFsrMmK1BirVZubTakIzW1zoCCVqAZkVgQ1hCf5F6e5jnZIyVVnCjBu435ctMpv7L8A1p0gEQJ&#10;JzGSi83KcEvml/vkYnB9j+carIaSGvaBv98JIzDEr91z65D3SafrIuTvuyW8nhn9Rp8b/Og36rjy&#10;tF5XpvW/SBi5Dt2zGbsHAQnDzVmWTg9TbDKG37LZIixCf7EGm/COHWueDpY5tvJouUAQXPgIB8ch&#10;1DGcGFto2VODhI3hj0xOByb7+mWL6b25n5pzs9XBAfk5sJXdKlU84/3/UUF+ldY2QK+9Lc+/1M79&#10;w4A12KmYKSvCWy8Ydkcuf4rUA6AEdvT2E4Co5RNg65YrF4eT4dj3OBltI7RNiCm80MyzMuvZ7ZP3&#10;GQe2x2L0hN/mGCek/TEE7J2g/moIvGmo5liqTtsogjAE8jwbWucc55SD1dePjvhdT9C2dHqrEWDU&#10;jS0sSsgf3+mR6XyWzdI8IV4eB9PDg0WcvoN+ssN8vpj38nk0xdVQpgFIG+vOOLTEv2AhcbqHuOhV&#10;r2haDEe8fwtSlKdCyrDwNwp/Ig25ongXXNYxJbluX0AZ9w5mve5oQaVuaNz1m4Maw7XkQQJbt/Cl&#10;+s8ucTh4n9gpQ8XDm9tIHAj+22teIac4mPJQpDH2mBZlDNs0FsE2tOT3ZRsAPXKFFR2xe4DbxR2w&#10;4wjrz3tTHm7k0Tj9XWDReLQInkG50bgVCszPACRm1XuO54cixdL4Kl1CucFhaZx8AvGPAVWsAdS5&#10;C6b+DGotGIarN/D9O7X++DNz/B0AAP//AwBQSwMEFAAGAAgAAAAhAEJ+KWdDAQAAgQIAACAAAABk&#10;cnMvY2hhcnRzL19yZWxzL2NoYXJ0MS54bWwucmVsc6ySP0/DMBDFdyS+Q2QJFtQ4CW2BUrdDAakD&#10;qlTKlsU4lz/U8UW2geTbcwUVtagVC4NtPVv3fvdsj6dtrYN3sK5CI1gcRiwAozCrTCHY8+qhd80C&#10;56XJpEYDgnXg2HRyejJegpaeilxZNS4gF+MEK71vRpw7VUItXYgNGDrJ0dbSk7QFb6RaywJ4EkVD&#10;bnc92GTPM5hngtl5dsmCVdcQ+W9vzPNKwR2qtxqMP4DgqGHx8grKk6m0BXjB8koDtcxno3ShC5ku&#10;ZYPWp0mUJGnUD7/WweAsic5l3dzSOhjuiKsbEpk0cPHRrS24jmSPRtSnaVMbttq1W9ojZhTkvvVg&#10;jdSMH06cHElcV8qiw9yHCmv+HZZCxvH+PXJVSutnqNE++U7DFi6Y2uy5OKQnOcaO/4P9C+s2XfxQ&#10;+d7HmXwC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DUfmbZ3AAAAAUBAAAPAAAAZHJz&#10;L2Rvd25yZXYueG1sTI9Ba8JAEIXvhf6HZQq91U0iFptmIyKtJylUBeltzI5JMDsbsmsS/73rqR7n&#10;vcd732SL0TSip87VlhXEkwgEcWF1zaWC/e77bQ7CeWSNjWVScCUHi/z5KcNU24F/qd/6UoQSdikq&#10;qLxvUyldUZFBN7EtcfBOtjPow9mVUnc4hHLTyCSK3qXBmsNChS2tKirO24tRsB5wWE7jr35zPq2u&#10;f7vZz2ETk1KvL+PyE4Sn0f+H4Y4f0CEPTEd7Ye1EoyA84u+qCN48mn6AOCpIZnECMs/kI31+AwAA&#10;//8DAFBLAwQUAAYACAAAACEAoggHkfwEAACHJgAAFQAAAGRycy9jaGFydHMvc3R5bGUxLnhtbOxa&#10;4W7iOBB+lcgP0AA9WlqVSt1WK51Eb6u9le63SRzwrmPnbLOUPv2NncTECWnYpbCFvX94Ejmeb2a+&#10;Gc9wE6nraI6l/luvGAmeU8ZBoMZornV2HYYqmpMUq7OURlIokeizSKShSBIakTCWeEn5LBz0+oNw&#10;vQsqtsGNXURGOHwiETLFWp0JOSv3SBns0rsIU0w5Cmg8RoPBJbq9gePhZ6q+UM2IXTH+mSTwwvMY&#10;9VBoRQllrCEkSUIi3RAngq+FKeVCwkfwtVWT3DMZfMdsjPRz34rZIn0UcS67GPZ69ov4GsSfkiQX&#10;n5fisLLL7U0IBy++Zc8Yk+TzkwzUyxj1zT7BNyI5/AaljRbmdV/PCGsyE3J1B9ofs+Iqe5IGYcaD&#10;5RhdDQdDFEQ4G6OEYQ0/0wxsrfgMBZjNAJFIFxYRjMYfwbJbmqdf2sE3z6gU18wDxqp+QIoFj40d&#10;zEFzc+QHB7tUTHe12XINW9lYuJMEB6mIIZgwY2L5lzDqfPpOpKQxAXWtbEI5KWW5vx/Mwwu/q7pp&#10;aS0PnFpwTGd967I1CE/CwG2x6QyaBzPWeIKnBHwT/ONg9rJhVGGky9K3fZcflOKay7czUotbx56a&#10;bnVvPHehD6d7/O2t2XgbN2e6xc0tIVXJoxYfm47rbOKbylmwZiovtH6ck8DSUxGvIN9IoU2eDFQW&#10;faRS6QlW+glLyMx9FAATaUM9CRAREC+jGQrmQr7UZeY9SOXwBAVLabhb/bvAkqCA/cmB3c4vhpcX&#10;KNB20R8NRiMUyOqTafUJ5hFslRN9kC/uNaxzG6vsbqGBKHVBTrkeOSNv9EAjfBKUb+eP5iOAjjLF&#10;jsv2GL5YJuGilrBv7VxC/CTBZnM4WpNiTY2QO6755evtVucPW8XlCeJQaO6QMIm1iUWH+S2X23e8&#10;otIyAYC+T4/I8+dgNLwsKyTJY1uFvpaMW3wFX7dWNJ7zOJAcbI9YQmn6dsB1AP6O482Ugq5m7SL9&#10;Fjs0uNtDv4J1Df8JXkGKDdQqnQq4j0RURgz4VtEXMkZDww1VCviHSpJInB6hv1cuBAdwdx8og/kX&#10;PD3ui2VZynB7uwDH8Nz25K5avs1iseQf8Aa2ygPE4/CyW7ATh5va7iez+qay8Ad7Cl5Z6Nm5i57e&#10;oKHhfXwzr1WsEUuRueRysBvSK6apcPlegsL1gfwK31n4tQq/K1tXsYTugZAH9XnjO78QWIegD6zD&#10;ewdgPSzhFiQOyCQdqHp0bqLbCTaG3vrwM2guMSh9H/HXd6TOvqNvT90/U601AXUS0z5uVsr7yj0d&#10;HrNviMuukh+GV6V4hzBs4jmnE/FbZQ/XCPLRdW2jHdD1sSQ4JvK3gtYlCh9al1Z2gJbV0CQzwuPD&#10;EoKt9ys9YaeWr60DoaYt8Fu1/d896mBrHTMm9NHNOAyjlwe3lioX5w9HNaup6lF0vhSRlKhjnxd2&#10;u2BNz3z5P6WNkYv9WpB7N7eOu0YNTX1Kc/c/zPR2auchlem7mY1Y2RQrYirn4o8FJsLW6msJ1G6e&#10;NundStonCi0t5TdpR2xVEvavekNQ3A7dd+qxZTBAesBqnv/xQa3Ug9DFmMIfmlvoPMAcfO9gbOrC&#10;ZE8pcoOui+ygN/YdulStU8+tO+HGJ+tVyS7XMyCzpnetAYX/6yzI6Sc9X80ljOCbRPSLLp6uM5Eb&#10;qqtVkZ/dUMT6H2O3/wEAAP//AwBQSwMEFAAGAAgAAAAhAFS7gICtCwAAwS8AABUAAABkcnMvY2hh&#10;cnRzL2NoYXJ0MS54bWzsWm1v48YR/l6g/0El7ltBirt8F04ObPlcBPH1jPMlRfptRa1k1hSpIynb&#10;uiC/qj+hf6yz3BdSPs9WTpoPRWMgF2o5HM4+87IznHn7zdO2nDzwpi3qau4Qz3cmvMrrVVFt5s73&#10;n67c1Jm0HatWrKwrPncOvHW+OfvjH97ms/yONd3tjuV8AkyqdpbPnbuu282m0za/41vWevWOV3Bv&#10;XTdb1sHPZjNdNewRmG/LKfX9eNozcRQD9gsYbFlR6eebU56v1+si55d1vt/yqpNSNLxkHSDQ3hW7&#10;VnPLSdzQrzhui7yp23rdeXm9nUpmelPAjERTs6szAGnFOk4yP5w8sHLu+M5ULJas2siFXeneXMvF&#10;pt5XK75a1E0F6hjRb/PZednxpgJWi7rqQGqF1/YkxLesud/vXBB3B5tcFmXRHfptO2dvgffirgY8&#10;Jh/5533R8Hbu5CQcIAhfC4CfTNMpVXqFzZJw1naHkssNEZ+K3U7Ne3sRrlhZLll+L7AZERvS4b54&#10;8DkY4qnejMQF23f1p6Ir+SUvecdX6rUS4l1Zd+cNZ4KwZId634mrLav2rLw2v+WdT6zZ8E4+XlSg&#10;Esni6X29Unvhqw2Xi4eXFp/ks7EXhiTNkpSSOEr9MEnfuf3G8tlBUqReEmUJGEma+AFNozgyFI+S&#10;wvfgJiVhTEkU0DiJSCpffKfvx0mWJKkPT2c0o4lC+fnepuNtl0XFF8KFBQYbsL4duKXkJx2+WcmX&#10;PLDmsKjL+sgoQVG8EU8WK7VRZdt1s+KNEks+3z0JurZrPvK1uFqf/e3H7z6+u/3xT28Wbwh5C1L1&#10;60CxYBA4BM2uW4A7KPiJ5LPrJvAy4USC4uGsKvjjofnXPx8rVh0mLf9SV/VjLdg9gIUJHv3/Braw&#10;pqWASyXW7ga2wWZlNXmE+Jf5EUTAnO3mTlOt4EVs1tZlsboqyrL/0WyWi1LtL46T5PxSCDd9Rtb7&#10;slwvK/EcX6953l23nVgEMfq3CvU09xLG9rBd1hCJRZSoINL2XMcEOesVVe23X8N4+SacvblavAkN&#10;lkBmsJTRdwF2e/YXDobMyp6sj8n96ld4R/HLiEN488WzA74CZakVQpVagKjX6UtENByIKMYpiAei&#10;ACMK04Go3/ZLr4u1qYi4jHFKRoLHGFE6EjzBiLKR4ClGRPyR5BlKRQfRKY55MMhOUdBJOAhPn6EO&#10;yhxMRf7ozQsulcGBRQp3Q+yOkN7wRl48sAO3HmzM9/pdjFZOtjqXJF7sj//wrSqjcEnkoRrQmLmR&#10;52dHf6j6A8MXU5iGGJg+g3hwkUhz8T10B9qEfA81/USx8T3UprWJuSiTTMuSesEYWt9HzZtok3Rj&#10;DycimnFgITIqIDYqg3rioS4OuYo8DVzq0SNlZqgBEK0IYuGrFYG/edADajdwTivpEg/3daOLCFe6&#10;iQewT1QkasDHSQz0pyueGkVkXnqisZhI7xKLnVKtCZeglkq1JlzU6KhWhRue7NJUqwbVCzV6sThj&#10;YJyC4u4YGL1kFiKjGUrw+BAYXVDqoXYXDF4RWqgM+jTBw6U5jl0CJnPsYlg0DIxCiG0vWgUiXKOx&#10;LDBqyLz4+PWozYRGKwHuLaHRSmQhMloJ8MAeaqX4FkZGJSTE1RsaldiAC41LgHOh9hsOSohx9ZpE&#10;yk3w6BMaHVCcE2TOJhSjlhkZ0C2HYKRBj3HMI405GuoijfjpJ0Ok4ffxwwuSY7NN1Ggjgz1qo5Gx&#10;/gQ3/sgAn55s/CbrdVEtxEYLYEAogLFWgxvgFhtrPbgWzOJBFfjbNPaWlCDW2McWgQz0FguLDfhg&#10;HMdHGpq+xUYXPu4EycgJ0AQkMfBbgDV1iUVDiQbfJpHGHrXERCMf48Ek0chH+HmSaOQtoTLRwFvS&#10;mEQDTXCc0xHOaDKdGpxDPJCk2sp9C43GGVJf/G0aaIsyUg01+B1qHqnGOrW8TGNNqIVIgw1EaCxI&#10;DdqWAyDTcEPCjjpIpuGGEw5180zDHeJRL9NwW3KqTKMd4FvLNNouwc82U7WDSlCQMgO3TexT4M4M&#10;3BZOxDd4U9wniW8At8Re8clVHligFjRZIL7GHGBATZz4GnXLyUx8DTtq4cTXJp69ovzUOrAkq6Ov&#10;K/gJTnytA9suTLkLJo+GTkKMClIvPc5OseSYDJ/KLOGfEKMQS3pKTP0LLo46JhkqXmrbi1ZKaMGO&#10;aC3Afo8PTrQ8I6YMho/hOCpaKTjYpgi2HB5kKIJPP9oJNT7ige+N/3BfGMriOLIANlTCMRpeyFAI&#10;U0uJSIZa2KruoR4+PWskpiB2bacFGapiKBrxDQ11cWRT+lAZh5nFfs13Tje0xbChOA4SLznyRtw4&#10;R7UyoIWaZ6CDmhtYzgkyqpYtpRkxBTK1WE6gzxPbGTCUx5bSjAwFMR6Th3r4FVYTasdx4XTBPddU&#10;yIIMj1PmS7X4ImAhM7qAKhk/0sZlMqrXoUr+Cj/Lx3H1Vbzd1nWnm3CyZ8KfRJtHHLhwNdk3xdz5&#10;aREEqb9YhG50Gb9zQz9buBfvAuq+S+glzZIgChaLn4eea/zanisJR/3WeLavis97/q3qff6ko5m7&#10;oGnihuTduZvGMYF/4MBanKdpdHHxs+o3gcx9g0rvAiBQfb7V9bJsxbbau/rxmm94tfqOqw6mav2J&#10;Oz8w1cQarS1Y91e2VV3T0fotb15cv+FNLprcfTNsRH+xXy5Lflt8GbMCCQfRvlYHe9I4QA82CzIC&#10;nRzowUGj+PhGHEKNKptzR41R6IKc9/3LZ/QDozZn8MRG8KybAuTuJwmk8Nuies+eFN8R4apvTh9t&#10;kD3d1Krrv5QSQiflattNhpbJ3FH9OxjJqPeA0XVR3fMVtC3lA1v2j7r5VOT376GteNxKhE5iUeE3&#10;O3gI9GskKOtHyVI2KtmsqkUHFPDRndIsgiNLNkrXMDsBl9sdSNJWG2fCyg3MkuRdA3nns8ZoPxjC&#10;TQe1exLpE/Dcb6GFLkXOIjBY8fZ++cN6LZf1qmi1iukSweSXN167J9n2Xdarw00zaepu7rhR2LsK&#10;oLvLr4qm7a5Z292wBsZSiCOGZLoP8M8awJk7vCxhVKSAYZHHRnSL28971nDYe5Xf1TCHAojIy0UH&#10;v/R+2u5WzEL0m9uJHaru84qvP4IY7Ze5A0mVM1mKRyYQOuDfvWoIwxhOU9zDCE5V3/ZXzgR6x2Jo&#10;Bz5gwCOs5cJyZX/89bDHGuBj2AO9bMddjM9Uk+6w42uYB5o7AB+b3LIK8Nmxqm6FWNS/gO56AP+J&#10;P/HVBeZMdkWX312xbVEe5g4cxRMxydFyUIfCjLPfhG3ejtj+eVu5eStsDnYpddFfKu1AqBNWIDQk&#10;JnfmjpnaAXJQI4QgaU/QNIXZoPZcTUT0EUcHFnWPKx8Xcyp/500t3Uz8kmauXLlclufgRXJNeBLI&#10;BsMbyxL8AdBRtNJPoDlbv9+XXXH9UIITy3s9eiCYiV8QTF8MZIN8o/hkCWRiJkHtD5KKXiwILfKl&#10;LnyVESDCITEERXusKyWLF2Id2PRxlNNv+69FuQpOuU9KAy8GOuGhJvKBrq2zHC+GFN23fmVMEbEG&#10;koC6+YLFF2ET4wjT2w1I+HuE+b+LMEMq0keflyNMf+uCd4+cK2ddyh/KhYVTfV8VKrJQ7ccmavxa&#10;/4CYcDR91yeQfUzrr0zmoXIffDrv1QN40LyFOS04xxJIf2kEE15yyzp39WKYqCNRlEQx9RMYrlPT&#10;eWb2jorJPPjQ4qcwoOenUGT2UU+n/fDBIAsITeI4zOAyhk9bMgYezxUCAMOmanBw+DUK1XombBRw&#10;dLz5VRFIRNHXZDO/aeSBHOP33OZ/NLcR9mucVrjyD0X7oSqVDau0ZVW0uwvIke7bc5XnbNhOuoso&#10;Di8hPWlFDg1F0cj2gbWZ330xzojRzNMLDuMvbHbqHObx2Q3u+x9PUuHiJn1/RYIIKYeY5C4vWccm&#10;DUzPwqDptyv5qVdkgd/vxMT4MTjjZ/rsqkern7w/+zcAAAD//wMAUEsDBBQABgAIAAAAIQAcFKeo&#10;AgEAAG4DAAAWAAAAZHJzL2NoYXJ0cy9jb2xvcnMxLnhtbJyTQW6DMBBFr4J8AAwkoRUK2WRdddET&#10;jAY7WLI9ke2mze1rSKGFqkjg3czXf39mJB/RV0ia3Fu4a5F8Gm1jw9esDeFace6xFQZ8ahQ68iRD&#10;imQ4SalQ8MbBh7IXXmR5wbEFF3oK+8bAHwpdhY0RkpyB4FNyl4FhdKRkJTegLEuMCG3N8I5asEQ1&#10;NcszdjpC1U8jztolN9A1A0RhQ874v1qxoO0WtP2CdljQyk6LJ72BUxAU2VnZDarfzQs1jw3KLL7O&#10;w3+bpoi553nw9KhXKR+oeL7tqBXx48jT+P2G+MMGz9PgmcbvhvaKTUbUCs848jR+bM9QXfnzvU5f&#10;AAAA//8DAFBLAQItABQABgAIAAAAIQDw/NyPOgEAACwDAAATAAAAAAAAAAAAAAAAAAAAAABbQ29u&#10;dGVudF9UeXBlc10ueG1sUEsBAi0AFAAGAAgAAAAhADj9If/WAAAAlAEAAAsAAAAAAAAAAAAAAAAA&#10;awEAAF9yZWxzLy5yZWxzUEsBAi0AFAAGAAgAAAAhADz1b4eHAwAAFAkAAA4AAAAAAAAAAAAAAAAA&#10;agIAAGRycy9lMm9Eb2MueG1sUEsBAi0AFAAGAAgAAAAhAEJ+KWdDAQAAgQIAACAAAAAAAAAAAAAA&#10;AAAAHQYAAGRycy9jaGFydHMvX3JlbHMvY2hhcnQxLnhtbC5yZWxzUEsBAi0AFAAGAAgAAAAhAKsW&#10;zUa5AAAAIgEAABkAAAAAAAAAAAAAAAAAngcAAGRycy9fcmVscy9lMm9Eb2MueG1sLnJlbHNQSwEC&#10;LQAUAAYACAAAACEA1H5m2dwAAAAFAQAADwAAAAAAAAAAAAAAAACOCAAAZHJzL2Rvd25yZXYueG1s&#10;UEsBAi0AFAAGAAgAAAAhAKIIB5H8BAAAhyYAABUAAAAAAAAAAAAAAAAAlwkAAGRycy9jaGFydHMv&#10;c3R5bGUxLnhtbFBLAQItABQABgAIAAAAIQBUu4CArQsAAMEvAAAVAAAAAAAAAAAAAAAAAMYOAABk&#10;cnMvY2hhcnRzL2NoYXJ0MS54bWxQSwECLQAUAAYACAAAACEAHBSnqAIBAABuAwAAFgAAAAAAAAAA&#10;AAAAAACmGgAAZHJzL2NoYXJ0cy9jb2xvcnMxLnhtbFBLBQYAAAAACQAJAFICAADcGwAAAAA=&#10;">
                <v:shape id="Wykres 194" o:spid="_x0000_s1027" type="#_x0000_t75" style="position:absolute;left:748;top:1059;width:50117;height:17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C7VwwAAANwAAAAPAAAAZHJzL2Rvd25yZXYueG1sRE/basJA&#10;EH0X+g/LFHyRuqmINNFNKKUVCwptzAcM2WkSmp0N2W1M/t4tCL7N4Vxnl42mFQP1rrGs4HkZgSAu&#10;rW64UlCcP55eQDiPrLG1TAomcpClD7MdJtpe+JuG3FcihLBLUEHtfZdI6cqaDLql7YgD92N7gz7A&#10;vpK6x0sIN61cRdFGGmw4NNTY0VtN5W/+ZxR8TZ/RtIlPPFR7nR+PWCz8e6HU/HF83YLwNPq7+OY+&#10;6DA/XsP/M+ECmV4BAAD//wMAUEsBAi0AFAAGAAgAAAAhANvh9svuAAAAhQEAABMAAAAAAAAAAAAA&#10;AAAAAAAAAFtDb250ZW50X1R5cGVzXS54bWxQSwECLQAUAAYACAAAACEAWvQsW78AAAAVAQAACwAA&#10;AAAAAAAAAAAAAAAfAQAAX3JlbHMvLnJlbHNQSwECLQAUAAYACAAAACEAzuAu1cMAAADcAAAADwAA&#10;AAAAAAAAAAAAAAAHAgAAZHJzL2Rvd25yZXYueG1sUEsFBgAAAAADAAMAtwAAAPcCAAAAAA==&#10;">
                  <v:imagedata r:id="rId40" o:title=""/>
                  <o:lock v:ext="edit" aspectratio="f"/>
                </v:shape>
                <v:rect id="Prostokąt 221" o:spid="_x0000_s1028" style="position:absolute;left:46515;top:1748;width:1826;height:13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P7xQAAANwAAAAPAAAAZHJzL2Rvd25yZXYueG1sRI9Ba8JA&#10;FITvhf6H5RV6q5ukKCW6ShEKPVSwMZfentlnNph9m+6umv57tyB4HGbmG2axGm0vzuRD51hBPslA&#10;EDdOd9wqqHcfL28gQkTW2DsmBX8UYLV8fFhgqd2Fv+lcxVYkCIcSFZgYh1LK0BiyGCZuIE7ewXmL&#10;MUnfSu3xkuC2l0WWzaTFjtOCwYHWhppjdbIKQp1X9Ws/m/qf9bg1+6/Nafq7Uer5aXyfg4g0xnv4&#10;1v7UCooih/8z6QjI5RUAAP//AwBQSwECLQAUAAYACAAAACEA2+H2y+4AAACFAQAAEwAAAAAAAAAA&#10;AAAAAAAAAAAAW0NvbnRlbnRfVHlwZXNdLnhtbFBLAQItABQABgAIAAAAIQBa9CxbvwAAABUBAAAL&#10;AAAAAAAAAAAAAAAAAB8BAABfcmVscy8ucmVsc1BLAQItABQABgAIAAAAIQDMUDP7xQAAANwAAAAP&#10;AAAAAAAAAAAAAAAAAAcCAABkcnMvZG93bnJldi54bWxQSwUGAAAAAAMAAwC3AAAA+QIAAAAA&#10;" fillcolor="#bfbfbf [2412]" strokecolor="#bfbfbf [2412]" strokeweight="1pt">
                  <v:fill opacity="32896f"/>
                  <v:stroke opacity="32896f"/>
                </v:rect>
                <w10:wrap type="topAndBottom"/>
              </v:group>
            </w:pict>
          </mc:Fallback>
        </mc:AlternateContent>
      </w:r>
    </w:p>
    <w:p w14:paraId="3C378840" w14:textId="77777777" w:rsidR="00916664" w:rsidRPr="006B3A7A" w:rsidRDefault="00916664" w:rsidP="009205C5">
      <w:pPr>
        <w:pStyle w:val="Nagwek1"/>
      </w:pPr>
      <w:r w:rsidRPr="006B3A7A">
        <w:br w:type="page"/>
      </w:r>
    </w:p>
    <w:p w14:paraId="3972E0CF" w14:textId="71920FE8" w:rsidR="00E011CF" w:rsidRPr="006B3A7A" w:rsidRDefault="00E011CF" w:rsidP="0090121A">
      <w:pPr>
        <w:pStyle w:val="Nagwek1"/>
        <w:spacing w:before="480"/>
        <w:rPr>
          <w:rFonts w:ascii="Fira Sans" w:hAnsi="Fira Sans"/>
          <w:spacing w:val="-4"/>
        </w:rPr>
      </w:pPr>
      <w:r w:rsidRPr="006B3A7A">
        <w:rPr>
          <w:rFonts w:ascii="Fira Sans" w:hAnsi="Fira Sans"/>
          <w:b/>
          <w:noProof/>
          <w:szCs w:val="19"/>
        </w:rPr>
        <w:lastRenderedPageBreak/>
        <w:drawing>
          <wp:anchor distT="0" distB="0" distL="114300" distR="114300" simplePos="0" relativeHeight="252248064" behindDoc="1" locked="0" layoutInCell="1" allowOverlap="1" wp14:anchorId="171F3A47" wp14:editId="40A38C36">
            <wp:simplePos x="0" y="0"/>
            <wp:positionH relativeFrom="margin">
              <wp:posOffset>40943</wp:posOffset>
            </wp:positionH>
            <wp:positionV relativeFrom="paragraph">
              <wp:posOffset>8890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A7A">
        <w:rPr>
          <w:rFonts w:ascii="Fira Sans" w:hAnsi="Fira Sans"/>
          <w:b/>
          <w:szCs w:val="19"/>
        </w:rPr>
        <w:t>Informacja i k</w:t>
      </w:r>
      <w:r w:rsidR="00CB6289" w:rsidRPr="006B3A7A">
        <w:rPr>
          <w:rFonts w:ascii="Fira Sans" w:hAnsi="Fira Sans"/>
          <w:b/>
          <w:szCs w:val="19"/>
        </w:rPr>
        <w:t xml:space="preserve">omunikacja </w:t>
      </w:r>
      <w:r w:rsidR="00D46DAF" w:rsidRPr="006B3A7A">
        <w:rPr>
          <w:rFonts w:ascii="Fira Sans" w:hAnsi="Fira Sans"/>
          <w:b/>
          <w:szCs w:val="19"/>
        </w:rPr>
        <w:t>(wykres 7)</w:t>
      </w:r>
    </w:p>
    <w:p w14:paraId="07272BB6" w14:textId="320E9248" w:rsidR="00981685" w:rsidRPr="006B3A7A" w:rsidRDefault="00756951" w:rsidP="0078170D">
      <w:pPr>
        <w:spacing w:before="120" w:after="120"/>
        <w:rPr>
          <w:rFonts w:ascii="Fira Sans" w:hAnsi="Fira Sans"/>
          <w:spacing w:val="-4"/>
          <w:sz w:val="19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3309952" behindDoc="0" locked="0" layoutInCell="1" allowOverlap="1" wp14:anchorId="6D1EF0F5" wp14:editId="6F30A418">
            <wp:simplePos x="0" y="0"/>
            <wp:positionH relativeFrom="column">
              <wp:posOffset>5261797</wp:posOffset>
            </wp:positionH>
            <wp:positionV relativeFrom="paragraph">
              <wp:posOffset>321384</wp:posOffset>
            </wp:positionV>
            <wp:extent cx="1587500" cy="1767205"/>
            <wp:effectExtent l="0" t="0" r="0" b="4445"/>
            <wp:wrapTopAndBottom/>
            <wp:docPr id="227" name="Wykres 227" descr="Wartości wskaźnika ogólnego klimatu koniunktury w informacji i komunikacji w ostatnich sześciu miesiącach (dane wyrównane i niewyrównane sezonowo) oraz jego składowych: &quot;diagnostycznej&quot; i &quot;prognostycznej&quot; (dane niewyrównane sezonowo)" title="Wykres 7. Wskaźnik ogólnego klimatu koniunktury gospodarczej i jego składowe w informacji i komunikacji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11EBD72-3864-4177-B76D-373C149F48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B82D29">
        <w:rPr>
          <w:rFonts w:ascii="Fira Sans" w:hAnsi="Fira Sans"/>
          <w:spacing w:val="-4"/>
          <w:sz w:val="19"/>
          <w:szCs w:val="19"/>
          <w:lang w:eastAsia="pl-PL"/>
        </w:rPr>
        <w:t>kwietniu</w:t>
      </w:r>
      <w:r w:rsidR="00155A17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981685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wskaźnik ogólnego klimatu koniunktury (NSA) kształtuje się na poziomie </w:t>
      </w:r>
      <w:r w:rsidR="005663F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plus </w:t>
      </w:r>
      <w:r w:rsidR="00B82D29">
        <w:rPr>
          <w:rFonts w:ascii="Fira Sans" w:hAnsi="Fira Sans"/>
          <w:spacing w:val="-4"/>
          <w:sz w:val="19"/>
          <w:szCs w:val="19"/>
          <w:lang w:eastAsia="pl-PL"/>
        </w:rPr>
        <w:t>14,1</w:t>
      </w:r>
      <w:r w:rsidR="003C6AF9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9C1653" w:rsidRPr="006B3A7A">
        <w:rPr>
          <w:rFonts w:ascii="Fira Sans" w:hAnsi="Fira Sans"/>
          <w:spacing w:val="-4"/>
          <w:sz w:val="19"/>
          <w:szCs w:val="19"/>
          <w:lang w:eastAsia="pl-PL"/>
        </w:rPr>
        <w:t>–</w:t>
      </w:r>
      <w:r w:rsidR="005306A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B82D29">
        <w:rPr>
          <w:rFonts w:ascii="Fira Sans" w:hAnsi="Fira Sans"/>
          <w:spacing w:val="-4"/>
          <w:sz w:val="19"/>
          <w:szCs w:val="19"/>
          <w:lang w:eastAsia="pl-PL"/>
        </w:rPr>
        <w:t>wyższym</w:t>
      </w:r>
      <w:r w:rsidR="002A729E">
        <w:rPr>
          <w:rFonts w:ascii="Fira Sans" w:hAnsi="Fira Sans"/>
          <w:spacing w:val="-4"/>
          <w:sz w:val="19"/>
          <w:szCs w:val="19"/>
          <w:lang w:eastAsia="pl-PL"/>
        </w:rPr>
        <w:t xml:space="preserve"> od</w:t>
      </w:r>
      <w:r w:rsidR="000A153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sygnalizowanego</w:t>
      </w:r>
      <w:r w:rsidR="000B326B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4A5494">
        <w:rPr>
          <w:rFonts w:ascii="Fira Sans" w:hAnsi="Fira Sans"/>
          <w:spacing w:val="-4"/>
          <w:sz w:val="19"/>
          <w:szCs w:val="19"/>
          <w:lang w:eastAsia="pl-PL"/>
        </w:rPr>
        <w:t>w marcu</w:t>
      </w:r>
      <w:r w:rsidR="0022791C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4924CE" w:rsidRPr="006B3A7A">
        <w:rPr>
          <w:rFonts w:ascii="Fira Sans" w:hAnsi="Fira Sans"/>
          <w:spacing w:val="-4"/>
          <w:sz w:val="19"/>
          <w:szCs w:val="19"/>
          <w:lang w:eastAsia="pl-PL"/>
        </w:rPr>
        <w:t>(</w:t>
      </w:r>
      <w:r w:rsidR="001740F0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plus </w:t>
      </w:r>
      <w:r w:rsidR="00B82D29">
        <w:rPr>
          <w:rFonts w:ascii="Fira Sans" w:hAnsi="Fira Sans"/>
          <w:spacing w:val="-4"/>
          <w:sz w:val="19"/>
          <w:szCs w:val="19"/>
          <w:lang w:eastAsia="pl-PL"/>
        </w:rPr>
        <w:t>9,6</w:t>
      </w:r>
      <w:r w:rsidR="004924CE" w:rsidRPr="006B3A7A">
        <w:rPr>
          <w:rFonts w:ascii="Fira Sans" w:hAnsi="Fira Sans"/>
          <w:spacing w:val="-4"/>
          <w:sz w:val="19"/>
          <w:szCs w:val="19"/>
          <w:lang w:eastAsia="pl-PL"/>
        </w:rPr>
        <w:t>)</w:t>
      </w:r>
      <w:r w:rsidR="00AC4F7B" w:rsidRPr="006B3A7A">
        <w:rPr>
          <w:rFonts w:ascii="Fira Sans" w:hAnsi="Fira Sans"/>
          <w:spacing w:val="-4"/>
          <w:sz w:val="19"/>
          <w:szCs w:val="19"/>
          <w:lang w:eastAsia="pl-PL"/>
        </w:rPr>
        <w:t>.</w:t>
      </w:r>
      <w:r w:rsidR="00AC4F7B" w:rsidRPr="006B3A7A">
        <w:rPr>
          <w:rFonts w:ascii="Fira Sans" w:hAnsi="Fira Sans"/>
          <w:spacing w:val="-4"/>
          <w:sz w:val="19"/>
          <w:szCs w:val="19"/>
        </w:rPr>
        <w:t xml:space="preserve"> </w:t>
      </w:r>
    </w:p>
    <w:p w14:paraId="04C495AD" w14:textId="3D3B742C" w:rsidR="001E5FEF" w:rsidRPr="006B3A7A" w:rsidRDefault="00756951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3308928" behindDoc="0" locked="0" layoutInCell="1" allowOverlap="1" wp14:anchorId="42F1E80D" wp14:editId="569FA4FB">
                <wp:simplePos x="0" y="0"/>
                <wp:positionH relativeFrom="column">
                  <wp:posOffset>0</wp:posOffset>
                </wp:positionH>
                <wp:positionV relativeFrom="paragraph">
                  <wp:posOffset>-1494</wp:posOffset>
                </wp:positionV>
                <wp:extent cx="5104043" cy="1593379"/>
                <wp:effectExtent l="0" t="0" r="0" b="0"/>
                <wp:wrapTopAndBottom/>
                <wp:docPr id="54" name="Grupa 53" descr="Wartości wskaźnika ogólnego klimatu koniunktury w informacji i komunikacji w latach 2010-2022 - dane wyrównane i niewyrównane sezonowo" title="Wykres 7. Wskaźnik ogólnego klimatu koniunktury gospodarczej w informacji i komunikacji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4043" cy="1593379"/>
                          <a:chOff x="0" y="0"/>
                          <a:chExt cx="5220000" cy="1980000"/>
                        </a:xfrm>
                      </wpg:grpSpPr>
                      <wpg:graphicFrame>
                        <wpg:cNvPr id="2" name="Wykres 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37000000}"/>
                            </a:ext>
                          </a:extLst>
                        </wpg:cNvPr>
                        <wpg:cNvFrPr>
                          <a:graphicFrameLocks/>
                        </wpg:cNvFrPr>
                        <wpg:xfrm>
                          <a:off x="0" y="0"/>
                          <a:ext cx="5220000" cy="198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3"/>
                          </a:graphicData>
                        </a:graphic>
                      </wpg:graphicFrame>
                      <wps:wsp>
                        <wps:cNvPr id="3" name="Prostokąt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4649360" y="174637"/>
                            <a:ext cx="187032" cy="13496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alpha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F710DA2" id="Grupa 53" o:spid="_x0000_s1026" alt="Tytuł: Wykres 7. Wskaźnik ogólnego klimatu koniunktury gospodarczej w informacji i komunikacji — opis: Wartości wskaźnika ogólnego klimatu koniunktury w informacji i komunikacji w latach 2010-2022 - dane wyrównane i niewyrównane sezonowo" style="position:absolute;margin-left:0;margin-top:-.1pt;width:401.9pt;height:125.45pt;z-index:253308928" coordsize="52200,19800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AlnXf5CAQAAIALAAAOAAAAZHJzL2Uyb0RvYy54bWzUVsmO3DYQvQfIPxC690gtqTdhegzM&#10;ooEBJxnECebMoSiJbooUSPZo2oaP+Yp8hm+52v4vF0lJsy/2IYB1oLhVsape1SP3X101HF1SpZkU&#10;62C6FwWICiILJqp18Pdf+WQZIG2wKDCXgq6DHdXBq4Nff9nv2ozGspa8oAqBEqGzrl0HtTFtFoaa&#10;1LTBek+2VMBiKVWDDQxVFRYKd6C94WEcRfOwk6polSRUa5g99ovBgdNflpSYP8pSU4P4OgDbjGuV&#10;ay9sGx7s46xSuK0Z6c3AP2BFg5mAQ0dVx9hgtFXsnqqGESW1LM0ekU0oy5IR6nwAb6bRHW9Oldy2&#10;zpcq66p2DBOE9k6cflgt+f3yTCFWrINZGiCBG8DoVG1bjGZJgAqqCQTrHCsjv/5LGOr0Bn/9T7AN&#10;RrL6/IkLWkm04QzQ2aKNFGwrNmardqhDTDjUyDuGGCw1WytlRx3iEB1SI+vxJI7iGE1QgQVF3U59&#10;/tQJ22VIMHpjrOl7KWQnAUJmOBh5vtsoqtFiD50PNj1jUiV1KwusyHv67gn7HIz0yrzRxgIKPQ/k&#10;hzyPD2cneTrJoTdJo8N0cniSriZ5nCxP4kV+FCfzj1Z6Os+IothASbwuhqSazl8GWp/eNh3S0KWV&#10;Q+dD1H8T+C9tE103ydwvfrTpHDqbh7/zIuzaKnNI27pw3VPVvm3PFOy3E5UfWX+vStXYP6QmunJ1&#10;shvrxMaCwORsGqVRCvlBYG06WyXJYuUridRQbvfkSH0ySMZQtBEUopNcLd3AG+0PdqaO5njbXHHm&#10;CnJzNL/P2XhI2T4b4p8RvMV3g5erM2Ux6nnLheaNJBttI9kD7PfYwYsQfQyXmwr6426c/CjNPc/b&#10;pAZSAbhI5np9mZB7RfJSTb0CYKs71PiAAk+7x5JsGyqMv0cUBVaCitU1a3WAVGY5Ub0upn1N9c5b&#10;j11tjcHoM/Z2ksJlpq/5Wt8z6rv4+m2NWwqh6lrtq9gxApSfp+szuFCM3Hz5x6DkZ8x/RwJR9AR5&#10;9W6PERiZS2caSOwB2krn6QpYMUCWoBbpPFl4fhoYbLpcRAmwh6OhJF3N03mP81AtrdLmlMoG2Q5k&#10;ArwkXHDxJVCqZ6xhiz1fS86KnHHuBvb1Qo+4QpcY3h0X1dSJ8m3zmyz83GJmaRD04AzztsZ+1k66&#10;WSBx9wSySly63dLPxf98JJhjz4RUHyLuembHgZLt2p+0hKSEq8Ez8Gi7dwsTAnXmg6BrXNDnvHUK&#10;reYSIjrq7hXcDu6g20PS77ei1L3+RuHIQfCIYV54lHAnS2FG4YYJqR5SwMGr/mS/fwiSD42N0oUs&#10;dnBdKcOPpH+EYkFqCURlnKjdA2ThBN0zz+H9FN1cP5wPvgEAAP//AwBQSwMEFAAGAAgAAAAhALw6&#10;ayojAQAAUAIAACAAAABkcnMvY2hhcnRzL19yZWxzL2NoYXJ0MS54bWwucmVsc6yST0vDQBDF74Lf&#10;IczdbBJFpHTTQ1XIQQq13nJZN5M/dbMTdkdJvr3bSsVKixdPw84w7/fesPPF2JvoA53vyEpI4wQi&#10;tJqqzjYSXjaPV3cQeVa2UoYsSpjQwyK/vJiv0SgOS77tBh8FFesltMzDTAivW+yVj2lAGyY1uV5x&#10;eLpGDEq/qQZFliS3wv3UgPxIMyoqCa6oriHaTEMg/61Ndd1pvCf93qPlEwhBBlevW9QcRJVrkCXU&#10;ncFgWSxn5co0qlyrgRyXWZJlZXIT72th9xH0VsWj8eNh+Ymq4OthZHRWGRCnA2RnAvSdduSp5lhT&#10;L768B89penwWoVvleEmG3DNPBg9wCXrX82kcLnyOnf4H+xfW71x8U8XRP8g/AQ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/6108N0AAAAGAQAADwAAAGRycy9kb3ducmV2LnhtbEyPQUvD&#10;QBSE74L/YXmCt3Y3KdUSsymlqKci2Ari7TX7moRm34bsNkn/vevJHocZZr7J15NtxUC9bxxrSOYK&#10;BHHpTMOVhq/D22wFwgdkg61j0nAlD+vi/i7HzLiRP2nYh0rEEvYZaqhD6DIpfVmTRT93HXH0Tq63&#10;GKLsK2l6HGO5bWWq1JO02HBcqLGjbU3leX+xGt5HHDeL5HXYnU/b689h+fG9S0jrx4dp8wIi0BT+&#10;w/CHH9GhiExHd2HjRashHgkaZimIaK7UIv44akiX6hlkkctb/OIXAAD//wMAUEsDBBQABgAIAAAA&#10;IQCiCAeR/AQAAIcmAAAVAAAAZHJzL2NoYXJ0cy9zdHlsZTEueG1s7FrhbuI4EH6VyA/QAD1aWpVK&#10;3VYrnURvq72V7rdJHPCuY+dss5Q+/Y2dxMQJadilsIW9f3gSOZ5vZr4Zz3ATqetojqX+W68YCZ5T&#10;xkGgxmiudXYdhiqakxSrs5RGUiiR6LNIpKFIEhqRMJZ4SfksHPT6g3C9Cyq2wY1dREY4fCIRMsVa&#10;nQk5K/dIGezSuwhTTDkKaDxGg8Elur2B4+Fnqr5QzYhdMf6ZJPDC8xj1UGhFCWWsISRJQiLdECeC&#10;r4Up5ULCR/C1VZPcMxl8x2yM9HPfitkifRRxLrsY9nr2i/gaxJ+SJBefl+KwssvtTQgHL75lzxiT&#10;5POTDNTLGPXNPsE3Ijn8BqWNFuZ1X88IazITcnUH2h+z4ip7kgZhxoPlGF0NB0MURDgbo4RhDT/T&#10;DGyt+AwFmM0AkUgXFhGMxh/Bsluap1/awTfPqBTXzAPGqn5AigWPjR3MQXNz5AcHu1RMd7XZcg1b&#10;2Vi4kwQHqYghmDBjYvmXMOp8+k6kpDEBda1sQjkpZbm/H8zDC7+rumlpLQ+cWnBMZ33rsjUIT8LA&#10;bbHpDJoHM9Z4gqcEfBP842D2smFUYaTL0rd9lx+U4prLtzNSi1vHnppudW88d6EPp3v87a3ZeBs3&#10;Z7rFzS0hVcmjFh+bjuts4pvKWbBmKi+0fpyTwNJTEa8g30ihTZ4MVBZ9pFLpCVb6CUvIzH0UABNp&#10;Qz0JEBEQL6MZCuZCvtRl5j1I5fAEBUtpuFv9u8CSoID9yYHdzi+Glxco0HbRHw1GIxTI6pNp9Qnm&#10;EWyVE32QL+41rHMbq+xuoYEodUFOuR45I2/0QCN8EpRv54/mI4COMsWOy/YYvlgm4aKWsG/tXEL8&#10;JMFmczhak2JNjZA7rvnl6+1W5w9bxeUJ4lBo7pAwibWJRYf5LZfbd7yi0jIBgL5Pj8jz52A0vCwr&#10;JMljW4W+loxbfAVft1Y0nvM4kBxsj1hCafp2wHUA/o7jzZSCrmbtIv0WOzS420O/gnUN/wleQYoN&#10;1CqdCriPRFRGDPhW0RcyRkPDDVUK+IdKkkicHqG/Vy4EB3B3HyiD+Rc8Pe6LZVnKcHu7AMfw3Pbk&#10;rlq+zWKx5B/wBrbKA8Tj8LJbsBOHm9ruJ7P6prLwB3sKXlno2bmLnt6goeF9fDOvVawRS5G55HKw&#10;G9Irpqlw+V6CwvWB/ArfWfi1Cr8rW1exhO6BkAf1eeM7vxBYh6APrMN7B2A9LOEWJA7IJB2oenRu&#10;otsJNobe+vAzaC4xKH0f8dd3pM6+o29P3T9TrTUBdRLTPm5WyvvKPR0es2+Iy66SH4ZXpXiHMGzi&#10;OacT8VtlD9cI8tF1baMd0PWxJDgm8reC1iUKH1qXVnaAltXQJDPC48MSgq33Kz1hp5avrQOhpi3w&#10;W7X93z3qYGsdMyb00c04DKOXB7eWKhfnD0c1q6nqUXS+FJGUqGOfF3a7YE3PfPk/pY2Ri/1akHs3&#10;t467Rg1NfUpz9z/M9HZq5yGV6buZjVjZFCtiKufijwUmwtbqawnUbp426d1K2icKLS3lN2lHbFUS&#10;9q96Q1DcDt136rFlMEB6wGqe//FBrdSD0MWYwh+aW+g8wBx872Bs6sJkTylyg66L7KA39h26VK1T&#10;z6074cYn61XJLtczILOmd60Bhf/rLMjpJz1fzSWM4JtE9Isunq4zkRuqq1WRn91QxPofY7f/AQAA&#10;//8DAFBLAwQUAAYACAAAACEACB+BOcwOAACPSwAAFQAAAGRycy9jaGFydHMvY2hhcnQxLnhtbOxc&#10;3W7byBW+L9B3UIXcFZI5FH+FyAtbjotFnSbYZPeid2OKstlQpJakYiuLfao+Ql+sZ4acM6Ttc5ZO&#10;mgXaJotNJGo4HH7nZ843H4cvv7vf5ZOPaVVnZbGairkznaRFUm6y4mY1/fH95SyaTupGFhuZl0W6&#10;mh7Tevrd6R//8DJZJreyat7tZZJOoJOiXiar6W3T7JcnJ3Vym+5kPS/3aQG/bctqJxv4Wt2cbCp5&#10;B53v8hPXcYIT3cm060B+Rgc7mRXm/GrM+eV2myXpRZkcdmnRtKOo0lw2gEB9m+1r01sigsp91OMu&#10;S6qyLrfNPCl3J21n5qagM+Gf4F2dAkgb2aQidrzJR5mvps70RB3MZXHTHtjns7dX7cGqPBSbdLMu&#10;qwLM0Wu/S5ZneZNWBXS1LosGRt3htRuF+E5WHw77GQx3Dzd5neVZc9S3PT19CX2vb0vAY/JD+vMh&#10;q9J6NU2EZyHwnguAE55EJ25nV7hZ4S3r5pin7Q0Jx1V3e4LX1UO4lHl+LZMPCpteY2xqf1cnPgRD&#10;naXdSH2Qh6Z8nzV5epHmaZNuusu2EO/zsjmrUqka5vJYHprWHFmRrpUzq+M3YIc9OGh7Yuv61aY9&#10;/6OsjusyLwfmgSGnlToz29z3rJYsy2qTVoMjzb1qVzfVD+lWfdqe3h0/AObHP704O3+xeHmiDrUt&#10;1hJCSH3eN2twjGZ4H80ELqbcSbX4eFpk6d2x+tc/7wpZHCd1+qksyrtSdfcRsFZ96H/gwl23cMyM&#10;Aj52w9q/hduQy7yY3EEmiB0fckEi96tpVWzgQnJZl3m2uczyXH+pbq7XeXd/QRCGZxfasg+aaa9W&#10;Flcdq/PS7TZNmqtaQa+Goa+aLJWTtjDWx911CTlJxUsBOUf32m+QSG2o4rB7DOP5C+GGyxfnL9zI&#10;RTihJcLZpqJ1uUlP/5JCoMlcN9MJSh99BLkfdM7zAHSIdUedayFWQLeGEW5nGWgkqEauZxvpwT7V&#10;0yKwjbSDPNXIi2wjj7pcYLxFJSmqUdgbeEA1inoDD6lGcW/gEdVIOL2Rx2Qr1w7dpTFfuNOJNa+N&#10;DtdxSRsID3IdcdIDm4CprSO1X7T/wcfOI8FlVTw+6ZgQ39oz4d8RrunM9W3agT3OBJRbCjF/MPCe&#10;W3ZuIhZz0m7GAYQ/Jx1gYfoJ5lE8+EOZ0HgMXJm0hW96deakwxinEg49utD048/JYDBuxyERm348&#10;Gi1hPBNgJy8mhOmJsw0Cv5iT4SkQecY6MH2304IImJ4QbY9GUiDcPuNUiLfL4NQDnHQAgYi79OUw&#10;FwiXRtxFxMl04fbwJgPGNXhHczI7YRrnfNJFuF2mJ4Sb8RMX4XZouF0Dd8RgZND26X4Wxr0DetQL&#10;g3VAOxKk5tYlGY9cGKwZX1sY1yYTxMIA7c/J6RLn1GgeOYM/ZFZcGNQ5IAzokBWpPLgwoDMO5RnQ&#10;IxpQz4Ae0pHiWdDJ1OQZ0MkRwwTZZRMylDyDeTRfDOB0SDw94+ox7ViewTyi5wysfLj86xnQBekS&#10;UOt2d0k3MZBD4iFnRt9gDhMLCalvQGdnQ8SdyXO+QR5S/WIwEZPpCuqG7k59GlbfQA8jpHsy/i5I&#10;9/IReUH3g4Wp8OgRBYi+T09qQQ990vUCRJ8BIED0PTrAAkSfG1MPb9Jtgh7e9MAt3nRuCxBxj0Y8&#10;RG9nsmTYQ5x0ZeQLIpwHg9gnZ/kQ8WdyV4j4h3QchYg/d689/MnYDhF/0kQhos9UemEPfRKzyKJP&#10;TRMRYh+OjesIfT+Yi3GWiNASo7MHUj8BSXnkVdBK46+CNovoYI/QZkzBEKHVyLCK0GZMTR2jzTza&#10;H2O02mheFKPVYO4cl8BjtBr4BuVAcS9+RtopRjuFY01rOT5DkWJjJ9dloDN2cgXTyFgKGpElO9yt&#10;meAiurAVDtoKikAKRbVa2U2Woy0qHLQP02/PPKRjCuf5FhGOCR3X4TAyNoG0zVwfjUKWfsIxNhH0&#10;3VqSzFTGwrLkmA56gStrMHLmimiD0flTWNrMhLgQaJPxHmFp9DNGYy1Eeqcw9oG1GrIEE5ZVe0wr&#10;S6tjxiMsryarQmGJNWdtZNYzEY/NfAKp9kzQ8Y9Ue+bR+VG4Jk6YBSlYsOvCn8MXuTbntq4Jk5Dx&#10;bWTbTNEtkG77jP8j3w4ZkyPhDulKUSDjBtbDLEthVAjGe5B30zxMINEGMkDbeIGe73GjMqADi6Hj&#10;A+m2IGs/gXQbeBaddZBwc6xJIOWGVnTutbSbwx2ZN1iHGZfx9ZgmrgLZ9mMWxqx8d0ve9a4sm9uB&#10;1pXeNyDyqNkTPk0OVbaa/rJeLCJnvfZm/kXwauY58Xp2/mrhzl6F7oUbhwt/sV7/arXH4Lnao/B6&#10;umOwPBTZz4f0+04D/MWUqzMXrjPzPCeanYkLbxadL6IzN351GVxe/tqpTTBmLU+ZuwAIOpXvodgn&#10;WnWoJ/Z1Rzix7+wLxL7fX+lTYn66Nlpfc69KJ5DzDrvXZYdt7AO4Cgh9+M1227qCPSrz/a1sD+ol&#10;Nw0zSIWmay0QDvTFb8IhyaBxGgQlj8yRmGyhEUkTcPkMGpEZEtdnvgmHPSntdxMOzzrh8OzrC4f0&#10;BG9oECPxIFUiHQmLcoawIzFipj0sNphJz0x5dICY2g6m9JEMGYsORqHDkoMrtpGhMktJlg4x67+W&#10;DS2YqR1x54olBJ52AsSdzCeW6XCqIiLPYYRgc40QbcYTLLNxaT5giY1Dr0FbZrOga1MkNiAHinEr&#10;OpjP4RQyeJDWgNJBlo3IahhZBUlNzFzMoM9Qgx6lIWcqZDSwWjjEgnQh5DewCkUxX6Q3AX0LyG6Y&#10;tXkkN8xtoqAY0LDjXDteAEOew9A4ZDmcQmtCgFkOQYYz3gpIeMbfEbIfZkkJuc8zujWJKR4t1iIr&#10;4gRUM0EwkYKUiGH2WEFB7JJhaQVIRgazEiRZ0/m4aMnkgL4ESebyvgRJLuX4BnqOqfYlSBIAKzoy&#10;So0VHRnq75vMxK0PWNlxQad8LGvh7kjErezITENWdmSmISs7cj0h4pwUivPw6MolMN4uSBNZCZK7&#10;9Bj0rQTJCKx9CZJcd7ESJDlsK0CCukTNF1ZyHI2YFSCZFZ++AElfHLHnxFasiZgnZKwESV/MTAew&#10;JEw2sgIks9LdlyDJNNIXHelGWH+O1oitzAgPFZl1G/0vWRNEGBXMYm2EtmDWYa2wyBSxPWFxNH1A&#10;24z2Qis7Mt5tZcfR8kJfdiRzX19oJI3bFxrJILXS4niV01jKZRborbTIqYYmZ9FPAcfGMiCajVRh&#10;BzIjvfRqZcaYnmR6MmPEtcI4Go2icHBCAd+g0uNAaCTdYSAtkjWDcDCTxWMDwz4FDk8VjAz3nvDI&#10;PEYi+tIjff+Wa4+/vqXeUHkPuQ2Js318l6mRe0Ikww16QiR7/yaMYJWDDE8h0GbPEDVNWI1/9Kwn&#10;RfqM5GQJ+3hrWP4+PjYsnR/9YIpAdj97RqpAfj8D7k7nCmT4IFzSUYgUn1OPkOMz5FegcMk8ZCN6&#10;LJ8eE9J8f+4MQ4Es7ayOyUqUZlGRKcIEMn0uqJDqc4+NCyT7wOZoQyHdB+ZA1iOfoWQyVzQTFFyR&#10;nIoF8nzgRnRfSO0hcGmTIpun9wr1lExmQVftsOmeoXEZtJCzg33oRNV7bHjsk9s9YfMRz/vfEjbF&#10;lwmbm6vrvFaWqm/Lu6v0Ji02f02PA01X/fKT7PbmdXtZ1bG1bP4md90Wz97xd2n15PG3aZWoXax6&#10;j1+v/fnh+jpP32Wf+l2BkezQHuvM8t4IvF7oQvIJwd/0rk77gxu6rh/DdmOtOsLWz/5+T9i7daa3&#10;Zdr2DzqqEwln3ChoyiqDceutwu3gd1nxWt53/fYabvTu08ENyvu3Zbet97odIWwUu9w1g+1n3Z5E&#10;2HNdHgCjq6z4kG5gN2Z7wk7+o6zeZ8mH17Bbsu3c7JCEDZJZQf/YwElgXxxBXt61Xbb7L+WyKNXG&#10;zlbB1RtAYx/mo3b/5xY2R8PH3R5GUhc304nMb2CzeNJUWggeyLao6LbD+wyxGHaKYiefLws39+1u&#10;1utyc3xbTaqyWU1nvqc5JKC7Ty6zqm6uZN28lRXsOxdTtQu+eQN/bQGc1TTNc9gLnsFu8LtKbYKt&#10;fz7IKoV7L5LbEjaaAyLtx3UD37RrgfhdN+/UZmeN417J4d2m2k26/QGGUX9aTSFxTSfX6pQJPBMB&#10;fx+6fa6wz77KPsAe+6J8pz9NJ7AlVu3KV647uZZ1qjy33dj4YJstIvaVYFfb44tJc9ynW9jvv5oC&#10;enLyThYAz14WZa1G5TrnsGd4Af+rPzBmIB+TfdYkt5dyl+XH1RQm4YnaqV2nYI0OslR+lW6Tutft&#10;n3fFLKl1lMplawrtWZ1xINMpJ1AGUjvzV1PclQ++CFaEDNS6E+z0hL3/9Vm3z3uQV7rf0i7E1T70&#10;v6dV2UaZ+tZapovk/Do/gyBqj6lA0ikLjsKzE4BO17bNWLCjtHx9yJvs6mMOMdz+ZnIZpi/IpQ/z&#10;2IPx9dITk8d0ImmvMYO6Dsalnn2xKZDPbHl7I09kNvDgYU7Tfat93f+pnFbAwzrvO8CfTGsqHjHP&#10;/daG9CcTiCGnz8wgKrPAs0xl9YnKJsoF+vlEu8m3fPL/lU8e1B061zydT/RP52lzl6ZdDrluv7Th&#10;p2PqxyLDPNKFMeaILw0PSAmDd2noalEVSLn+hGVGV+i079pQv+9kcZD5lX73hvp+D4+QdcVeurnR&#10;73pIlsenDpp3a8yFCALXjcJQwMOpcQRLmTp3mkp1Dq+icOPIB4IZLqAl7FHQv991eXMeRGHkiTBw&#10;Pd+F1SoQYvXv5ulF6D8KhYv/wePTbQ4cDh0QsHdVQoDDty5rt/19KcRmzpHLfgmjsuhzapevmnkC&#10;9YaQb5XMf2Mlo9wXg1aF8k9Z/abIhy68yer9OVREH+qzrqq5kfvOu4H1XUAxUquCGRjQg6LEvEzn&#10;ySBQr5cZzy5wwpbLsY+EDqduiN7fnEhVhGOt/oxyECoO9V6m/EI2clLBG4DgZTnfb9p1elXz/bhX&#10;738agtM/RxdX+t1F+j1ap/8GAAD//wMAUEsDBBQABgAIAAAAIQAcFKeoAgEAAG4DAAAWAAAAZHJz&#10;L2NoYXJ0cy9jb2xvcnMxLnhtbJyTQW6DMBBFr4J8AAwkoRUK2WRdddETjAY7WLI9ke2mze1rSKGF&#10;qkjg3czXf39mJB/RV0ia3Fu4a5F8Gm1jw9esDeFace6xFQZ8ahQ68iRDimQ4SalQ8MbBh7IXXmR5&#10;wbEFF3oK+8bAHwpdhY0RkpyB4FNyl4FhdKRkJTegLEuMCG3N8I5asEQ1NcszdjpC1U8jztolN9A1&#10;A0RhQ874v1qxoO0WtP2CdljQyk6LJ72BUxAU2VnZDarfzQs1jw3KLL7Ow3+bpoi553nw9KhXKR+o&#10;eL7tqBXx48jT+P2G+MMGz9PgmcbvhvaKTUbUCs848jR+bM9QXfnzvU5fAAAA//8DAFBLAQItABQA&#10;BgAIAAAAIQDw/NyPOgEAACwDAAATAAAAAAAAAAAAAAAAAAAAAABbQ29udGVudF9UeXBlc10ueG1s&#10;UEsBAi0AFAAGAAgAAAAhADj9If/WAAAAlAEAAAsAAAAAAAAAAAAAAAAAawEAAF9yZWxzLy5yZWxz&#10;UEsBAi0AFAAGAAgAAAAhACWdd/kIBAAAgAsAAA4AAAAAAAAAAAAAAAAAagIAAGRycy9lMm9Eb2Mu&#10;eG1sUEsBAi0AFAAGAAgAAAAhALw6ayojAQAAUAIAACAAAAAAAAAAAAAAAAAAngYAAGRycy9jaGFy&#10;dHMvX3JlbHMvY2hhcnQxLnhtbC5yZWxzUEsBAi0AFAAGAAgAAAAhAKsWzUa5AAAAIgEAABkAAAAA&#10;AAAAAAAAAAAA/wcAAGRycy9fcmVscy9lMm9Eb2MueG1sLnJlbHNQSwECLQAUAAYACAAAACEA/610&#10;8N0AAAAGAQAADwAAAAAAAAAAAAAAAADvCAAAZHJzL2Rvd25yZXYueG1sUEsBAi0AFAAGAAgAAAAh&#10;AKIIB5H8BAAAhyYAABUAAAAAAAAAAAAAAAAA+QkAAGRycy9jaGFydHMvc3R5bGUxLnhtbFBLAQIt&#10;ABQABgAIAAAAIQAIH4E5zA4AAI9LAAAVAAAAAAAAAAAAAAAAACgPAABkcnMvY2hhcnRzL2NoYXJ0&#10;MS54bWxQSwECLQAUAAYACAAAACEAHBSnqAIBAABuAwAAFgAAAAAAAAAAAAAAAAAnHgAAZHJzL2No&#10;YXJ0cy9jb2xvcnMxLnhtbFBLBQYAAAAACQAJAFICAABdHwAAAAA=&#10;">
                <v:shape id="Wykres 2" o:spid="_x0000_s1027" type="#_x0000_t75" style="position:absolute;left:748;top:1060;width:50250;height:178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rjxQAAANoAAAAPAAAAZHJzL2Rvd25yZXYueG1sRI/dasJA&#10;FITvC77DcgRvim7iRampqxRRtEgv/HmA0+wxG5o9G7OriT69KxR6OczMN8x03tlKXKnxpWMF6SgB&#10;QZw7XXKh4HhYDd9B+ICssXJMCm7kYT7rvUwx067lHV33oRARwj5DBSaEOpPS54Ys+pGriaN3co3F&#10;EGVTSN1gG+G2kuMkeZMWS44LBmtaGMp/9xerIMFt+m0Oy9Px3q6/fs5denmdVEoN+t3nB4hAXfgP&#10;/7U3WsEYnlfiDZCzBwAAAP//AwBQSwECLQAUAAYACAAAACEA2+H2y+4AAACFAQAAEwAAAAAAAAAA&#10;AAAAAAAAAAAAW0NvbnRlbnRfVHlwZXNdLnhtbFBLAQItABQABgAIAAAAIQBa9CxbvwAAABUBAAAL&#10;AAAAAAAAAAAAAAAAAB8BAABfcmVscy8ucmVsc1BLAQItABQABgAIAAAAIQASfarjxQAAANoAAAAP&#10;AAAAAAAAAAAAAAAAAAcCAABkcnMvZG93bnJldi54bWxQSwUGAAAAAAMAAwC3AAAA+QIAAAAA&#10;">
                  <v:imagedata r:id="rId44" o:title=""/>
                  <o:lock v:ext="edit" aspectratio="f"/>
                </v:shape>
                <v:rect id="Prostokąt 3" o:spid="_x0000_s1028" style="position:absolute;left:46493;top:1746;width:1870;height:1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4zUwwAAANoAAAAPAAAAZHJzL2Rvd25yZXYueG1sRI9BawIx&#10;FITvQv9DeII3zaooZWsUEYQeKui6l95eN6+bpZuXbRJ1/fdGKPQ4zMw3zGrT21ZcyYfGsYLpJANB&#10;XDndcK2gPO/HryBCRNbYOiYFdwqwWb8MVphrd+MTXYtYiwThkKMCE2OXSxkqQxbDxHXEyft23mJM&#10;0tdSe7wluG3lLMuW0mLDacFgRztD1U9xsQpCOS3Kebtc+M9dfzRfH4fL4veg1GjYb99AROrjf/iv&#10;/a4VzOF5Jd0AuX4AAAD//wMAUEsBAi0AFAAGAAgAAAAhANvh9svuAAAAhQEAABMAAAAAAAAAAAAA&#10;AAAAAAAAAFtDb250ZW50X1R5cGVzXS54bWxQSwECLQAUAAYACAAAACEAWvQsW78AAAAVAQAACwAA&#10;AAAAAAAAAAAAAAAfAQAAX3JlbHMvLnJlbHNQSwECLQAUAAYACAAAACEApQeM1MMAAADaAAAADwAA&#10;AAAAAAAAAAAAAAAHAgAAZHJzL2Rvd25yZXYueG1sUEsFBgAAAAADAAMAtwAAAPcCAAAAAA==&#10;" fillcolor="#bfbfbf [2412]" strokecolor="#bfbfbf [2412]" strokeweight="1pt">
                  <v:fill opacity="32896f"/>
                  <v:stroke opacity="32896f"/>
                </v:rect>
                <w10:wrap type="topAndBottom"/>
              </v:group>
            </w:pict>
          </mc:Fallback>
        </mc:AlternateContent>
      </w:r>
    </w:p>
    <w:p w14:paraId="04AEB5F0" w14:textId="12669460" w:rsidR="00E011CF" w:rsidRPr="006B3A7A" w:rsidRDefault="00E011CF" w:rsidP="0090121A">
      <w:pPr>
        <w:spacing w:before="480" w:after="120"/>
        <w:rPr>
          <w:rFonts w:ascii="Fira Sans" w:hAnsi="Fira Sans"/>
          <w:spacing w:val="-4"/>
          <w:sz w:val="19"/>
          <w:szCs w:val="19"/>
          <w:lang w:eastAsia="pl-PL"/>
        </w:rPr>
      </w:pPr>
      <w:r w:rsidRPr="006B3A7A">
        <w:rPr>
          <w:rStyle w:val="Nagwek1Znak"/>
          <w:rFonts w:ascii="Fira Sans" w:eastAsiaTheme="minorHAnsi" w:hAnsi="Fira Sans"/>
          <w:b/>
          <w:noProof/>
        </w:rPr>
        <w:drawing>
          <wp:anchor distT="0" distB="0" distL="114300" distR="114300" simplePos="0" relativeHeight="252249088" behindDoc="1" locked="0" layoutInCell="1" allowOverlap="1" wp14:anchorId="3457FB5C" wp14:editId="12290A33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A7A">
        <w:rPr>
          <w:rStyle w:val="Nagwek1Znak"/>
          <w:rFonts w:ascii="Fira Sans" w:eastAsiaTheme="minorHAnsi" w:hAnsi="Fira Sans"/>
          <w:b/>
        </w:rPr>
        <w:t>Finanse i ube</w:t>
      </w:r>
      <w:r w:rsidR="00CB6289" w:rsidRPr="006B3A7A">
        <w:rPr>
          <w:rStyle w:val="Nagwek1Znak"/>
          <w:rFonts w:ascii="Fira Sans" w:eastAsiaTheme="minorHAnsi" w:hAnsi="Fira Sans"/>
          <w:b/>
        </w:rPr>
        <w:t xml:space="preserve">zpieczenia </w:t>
      </w:r>
      <w:r w:rsidR="00D46DAF" w:rsidRPr="006B3A7A">
        <w:rPr>
          <w:rStyle w:val="Nagwek1Znak"/>
          <w:rFonts w:ascii="Fira Sans" w:eastAsiaTheme="minorHAnsi" w:hAnsi="Fira Sans"/>
          <w:b/>
        </w:rPr>
        <w:t>(wykres 8)</w:t>
      </w:r>
      <w:r w:rsidR="004F030C" w:rsidRPr="006B3A7A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6B3A7A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2"/>
      </w:r>
    </w:p>
    <w:p w14:paraId="3D86727B" w14:textId="5AD04DD1" w:rsidR="00962BCA" w:rsidRPr="006B3A7A" w:rsidRDefault="00756951" w:rsidP="0078170D">
      <w:pPr>
        <w:spacing w:before="120" w:after="120"/>
        <w:rPr>
          <w:rFonts w:ascii="Fira Sans" w:hAnsi="Fira Sans"/>
          <w:spacing w:val="-4"/>
          <w:sz w:val="19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3313024" behindDoc="0" locked="0" layoutInCell="1" allowOverlap="1" wp14:anchorId="6A816E88" wp14:editId="0391335E">
            <wp:simplePos x="0" y="0"/>
            <wp:positionH relativeFrom="column">
              <wp:posOffset>5262282</wp:posOffset>
            </wp:positionH>
            <wp:positionV relativeFrom="paragraph">
              <wp:posOffset>333412</wp:posOffset>
            </wp:positionV>
            <wp:extent cx="1587500" cy="1767205"/>
            <wp:effectExtent l="0" t="0" r="0" b="4445"/>
            <wp:wrapTopAndBottom/>
            <wp:docPr id="236" name="Wykres 236" descr="Wartości wskaźnika ogólnego klimatu koniunktury w finansach i ubezpieczeniach w ostatnich sześciu miesiącach (dane niewyrównane sezonowo) oraz jego składowych: &quot;diagnostycznej&quot; i &quot;prognostycznej&quot; (dane niewyrównane sezonowo)" title="Wykres 8. Wskaźnik ogólnego klimatu koniunktury gospodarczej i jego składowe w finansach i ubezpieczeniach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0BC2002-3433-47C7-90D3-4CBA77C9F3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Wskaźnik ogólnego klimatu koniunktury (NSA) </w:t>
      </w:r>
      <w:r w:rsidR="00A44E2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kształtuje się </w:t>
      </w:r>
      <w:r w:rsidR="00D2259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DC3302">
        <w:rPr>
          <w:rFonts w:ascii="Fira Sans" w:hAnsi="Fira Sans"/>
          <w:spacing w:val="-4"/>
          <w:sz w:val="19"/>
          <w:szCs w:val="19"/>
          <w:lang w:eastAsia="pl-PL"/>
        </w:rPr>
        <w:t>kwietniu</w:t>
      </w:r>
      <w:r w:rsidR="00DC330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A44E2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na poziomie </w:t>
      </w:r>
      <w:r w:rsidR="00D60036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plus </w:t>
      </w:r>
      <w:r w:rsidR="00DC3302">
        <w:rPr>
          <w:rFonts w:ascii="Fira Sans" w:hAnsi="Fira Sans"/>
          <w:spacing w:val="-4"/>
          <w:sz w:val="19"/>
          <w:szCs w:val="19"/>
          <w:lang w:eastAsia="pl-PL"/>
        </w:rPr>
        <w:t>13,9</w:t>
      </w:r>
      <w:r w:rsidR="00A44E2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9C1653" w:rsidRPr="006B3A7A">
        <w:rPr>
          <w:rFonts w:ascii="Fira Sans" w:hAnsi="Fira Sans"/>
          <w:spacing w:val="-4"/>
          <w:sz w:val="19"/>
          <w:szCs w:val="19"/>
          <w:lang w:eastAsia="pl-PL"/>
        </w:rPr>
        <w:t>–</w:t>
      </w:r>
      <w:r w:rsidR="001740F0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D03663">
        <w:rPr>
          <w:rFonts w:ascii="Fira Sans" w:hAnsi="Fira Sans"/>
          <w:spacing w:val="-4"/>
          <w:sz w:val="19"/>
          <w:szCs w:val="19"/>
          <w:lang w:eastAsia="pl-PL"/>
        </w:rPr>
        <w:t>wyższym</w:t>
      </w:r>
      <w:r w:rsidR="0042537D">
        <w:rPr>
          <w:rFonts w:ascii="Fira Sans" w:hAnsi="Fira Sans"/>
          <w:spacing w:val="-4"/>
          <w:sz w:val="19"/>
          <w:szCs w:val="19"/>
          <w:lang w:eastAsia="pl-PL"/>
        </w:rPr>
        <w:t xml:space="preserve"> od</w:t>
      </w:r>
      <w:r w:rsidR="009939E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2F5170" w:rsidRPr="00F87549">
        <w:rPr>
          <w:rFonts w:ascii="Fira Sans" w:hAnsi="Fira Sans"/>
          <w:spacing w:val="-4"/>
          <w:sz w:val="19"/>
          <w:szCs w:val="19"/>
          <w:lang w:eastAsia="pl-PL"/>
        </w:rPr>
        <w:t>notowanego</w:t>
      </w:r>
      <w:r w:rsidR="00A44E2F" w:rsidRPr="00F87549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1740F0" w:rsidRPr="00F87549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DC3302">
        <w:rPr>
          <w:rFonts w:ascii="Fira Sans" w:hAnsi="Fira Sans"/>
          <w:spacing w:val="-4"/>
          <w:sz w:val="19"/>
          <w:szCs w:val="19"/>
          <w:lang w:eastAsia="pl-PL"/>
        </w:rPr>
        <w:t>ubiegłym miesiącu</w:t>
      </w:r>
      <w:r w:rsidR="001740F0" w:rsidRPr="00F87549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A44E2F" w:rsidRPr="00F87549">
        <w:rPr>
          <w:rFonts w:ascii="Fira Sans" w:hAnsi="Fira Sans"/>
          <w:spacing w:val="-4"/>
          <w:sz w:val="19"/>
          <w:szCs w:val="19"/>
          <w:lang w:eastAsia="pl-PL"/>
        </w:rPr>
        <w:t>(</w:t>
      </w:r>
      <w:r w:rsidR="009939E2" w:rsidRPr="00F87549">
        <w:rPr>
          <w:rFonts w:ascii="Fira Sans" w:hAnsi="Fira Sans"/>
          <w:spacing w:val="-4"/>
          <w:sz w:val="19"/>
          <w:szCs w:val="19"/>
          <w:lang w:eastAsia="pl-PL"/>
        </w:rPr>
        <w:t xml:space="preserve">plus </w:t>
      </w:r>
      <w:r w:rsidR="00DC3302">
        <w:rPr>
          <w:rFonts w:ascii="Fira Sans" w:hAnsi="Fira Sans"/>
          <w:spacing w:val="-4"/>
          <w:sz w:val="19"/>
          <w:szCs w:val="19"/>
          <w:lang w:eastAsia="pl-PL"/>
        </w:rPr>
        <w:t>9,4</w:t>
      </w:r>
      <w:r w:rsidR="00A44E2F" w:rsidRPr="006B3A7A">
        <w:rPr>
          <w:rFonts w:ascii="Fira Sans" w:hAnsi="Fira Sans"/>
          <w:spacing w:val="-4"/>
          <w:sz w:val="19"/>
          <w:szCs w:val="19"/>
          <w:lang w:eastAsia="pl-PL"/>
        </w:rPr>
        <w:t>).</w:t>
      </w:r>
      <w:r w:rsidR="004609F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</w:p>
    <w:p w14:paraId="69E2BEA9" w14:textId="67A45B37" w:rsidR="00641278" w:rsidRPr="006B3A7A" w:rsidRDefault="00756951" w:rsidP="00641278">
      <w:pPr>
        <w:spacing w:before="120" w:after="120"/>
        <w:ind w:left="1134" w:hanging="1134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3312000" behindDoc="0" locked="0" layoutInCell="1" allowOverlap="1" wp14:anchorId="274C3DAD" wp14:editId="0237FFF6">
                <wp:simplePos x="0" y="0"/>
                <wp:positionH relativeFrom="column">
                  <wp:posOffset>0</wp:posOffset>
                </wp:positionH>
                <wp:positionV relativeFrom="paragraph">
                  <wp:posOffset>-2204</wp:posOffset>
                </wp:positionV>
                <wp:extent cx="5104043" cy="1593378"/>
                <wp:effectExtent l="0" t="0" r="0" b="0"/>
                <wp:wrapTopAndBottom/>
                <wp:docPr id="228" name="Grupa 56" descr="Wartości wskaźnika ogólnego klimatu koniunktury w finansach i ubezpieczeniach w latach 2010-2022 - dane niewyrównane sezonowo" title="Wykres 8. Wskaźnik ogólnego klimatu koniunktury gospodarczej w finansach i ubezpieczeniach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4043" cy="1593378"/>
                          <a:chOff x="0" y="0"/>
                          <a:chExt cx="5220000" cy="1980000"/>
                        </a:xfrm>
                      </wpg:grpSpPr>
                      <wpg:graphicFrame>
                        <wpg:cNvPr id="234" name="Wykres 234">
                          <a:extLst/>
                        </wpg:cNvPr>
                        <wpg:cNvFrPr>
                          <a:graphicFrameLocks/>
                        </wpg:cNvFrPr>
                        <wpg:xfrm>
                          <a:off x="0" y="0"/>
                          <a:ext cx="5220000" cy="198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7"/>
                          </a:graphicData>
                        </a:graphic>
                      </wpg:graphicFrame>
                      <wps:wsp>
                        <wps:cNvPr id="235" name="Prostokąt 235">
                          <a:extLst/>
                        </wps:cNvPr>
                        <wps:cNvSpPr/>
                        <wps:spPr>
                          <a:xfrm>
                            <a:off x="4659309" y="175998"/>
                            <a:ext cx="175960" cy="134850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alpha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FA7B930" id="Grupa 56" o:spid="_x0000_s1026" alt="Tytuł: Wykres 8. Wskaźnik ogólnego klimatu koniunktury gospodarczej w finansach i ubezpieczeniach — opis: Wartości wskaźnika ogólnego klimatu koniunktury w finansach i ubezpieczeniach w latach 2010-2022 - dane niewyrównane sezonowo" style="position:absolute;margin-left:0;margin-top:-.15pt;width:401.9pt;height:125.45pt;z-index:253312000" coordsize="52200,19800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CJPk4VnAMAADMJAAAOAAAAZHJzL2Uyb0RvYy54bWy8Vs1u2zgQvi+w70DonliW7cQW4vTQ&#10;NMEC3W3QdpEzQ1ESa4pDkFQU596n6GPk1mvb9+qQlFTXaZNuD3uRySHnm99v6JNnt40kN9xYAWqd&#10;TA/ThHDFoBCqWif/vj0/WCbEOqoKKkHxdbLlNnl2+ucfJ53OeQY1yIIbgiDK5p1eJ7VzOp9MLKt5&#10;Q+0haK7wsATTUIdbU00KQztEb+QkS9OjSQem0AYYtxalZ/EwOQ34ZcmZe1WWljsi1wn65sLXhO+1&#10;/05OT2heGaprwXo36G940VCh0OgIdUYdJa0RD6AawQxYKN0hg2YCZSkYDzFgNNN0L5oLA60OsVR5&#10;V+kxTZjavTz9Niz75+bSEFGskyzDUinaYJEuTKspWRwlpOCWYbauqHHw5QMTpLMb+uWjEhtKoPp0&#10;LxWvgGykwPK0ZANKtGrjWrMlHSmFospSVhNB2mt+pwVnd1wJL+mIxAzhwkd9kKVZRg5IQRUnSvBu&#10;az7dd6jMieV3oKADrJxwEl272m4Mt2R5SK4GT55wpAKroaAGbb973KtQQH7rXlqHbTHpdJWH9Phm&#10;CssLo9/oS4OHXlDFna/6bWka/4v1JLehubZjcyEgYShcTNN5Op8lhOHZdLGazY6Xsf1YjT36QI/V&#10;LwbNDDs9xe4Nmqtl2HgPB8PB1dGd6Fvo6HOD9RzdHwo9mw+F7rOZocS7/1js5+bS7DR4QH4JbGN3&#10;UhXvePu/lJCfhbUL0FNzx/JPqfX0rGA19jFGyvKw6vnEHrDpV5F6ACTIHh1/ABCpfgasbbhycXYZ&#10;jizAwWlroW1CTO55aP4qpr4vsLp98D7i3X3fm/3pWGMcoPbbjLAPnPpPM+JNTTXHVHXaRhLEGTFb&#10;DK1ziWPMwebze0cylO63T681Aoy8sblFCvnrez0yP0JOpKuEeHocL1arnh0Df7zsaCDBbL5cpEOa&#10;BiBtrLvg0BC/wETi8A9+0Zue0TQfrnj7FqQozoWUYeMfHP5cGnJD8am4rqZBVbbN31BE2fHCkxAr&#10;Q3MqdU2j1AuDFOsVXi0PEqr1Hb5U/7NJdMfbxNEwZDys3FbiQPBnr3mJNcXBlIVIR99jWJQxbNOY&#10;BFvTgj8VbQD0yCVmdMTuAb5P7oAdm7y/71V5eLBH5fQxx6LyqBEsg3KjciMUmB8BSIyqtxzvD0mK&#10;qfFZuoZii8PSOPkc4v8GqlgNyHMXVP0d5FrPQ3yZQ70fY+u3/zqnXwEAAP//AwBQSwMEFAAGAAgA&#10;AAAhALw6ayojAQAAUAIAACAAAABkcnMvY2hhcnRzL19yZWxzL2NoYXJ0MS54bWwucmVsc6yST0vD&#10;QBDF74LfIczdbBJFpHTTQ1XIQQq13nJZN5M/dbMTdkdJvr3bSsVKixdPw84w7/fesPPF2JvoA53v&#10;yEpI4wQitJqqzjYSXjaPV3cQeVa2UoYsSpjQwyK/vJiv0SgOS77tBh8FFesltMzDTAivW+yVj2lA&#10;GyY1uV5xeLpGDEq/qQZFliS3wv3UgPxIMyoqCa6oriHaTEMg/61Ndd1pvCf93qPlEwhBBlevW9Qc&#10;RJVrkCXUncFgWSxn5co0qlyrgRyXWZJlZXIT72th9xH0VsWj8eNh+Ymq4OthZHRWGRCnA2RnAvSd&#10;duSp5lhTL768B89penwWoVvleEmG3DNPBg9wCXrX82kcLnyOnf4H+xfW71x8U8XRP8g/AQ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uDpmp90AAAAGAQAADwAAAGRycy9kb3ducmV2Lnht&#10;bEyPQWvCQBSE74X+h+UVetPdGBRJ8yIibU9SqAqlt2f2mQSzuyG7JvHfd3tqj8MMM9/km8m0YuDe&#10;N84iJHMFgm3pdGMrhNPxbbYG4QNZTa2zjHBnD5vi8SGnTLvRfvJwCJWIJdZnhFCH0GVS+rJmQ37u&#10;OrbRu7jeUIiyr6TuaYzlppULpVbSUGPjQk0d72our4ebQXgfadymyeuwv1529+/j8uNrnzDi89O0&#10;fQEReAp/YfjFj+hQRKazu1ntRYsQjwSEWQoimmuVxh9nhMVSrUAWufyPX/wAAAD//wMAUEsDBBQA&#10;BgAIAAAAIQCiCAeR/AQAAIcmAAAVAAAAZHJzL2NoYXJ0cy9zdHlsZTEueG1s7FrhbuI4EH6VyA/Q&#10;AD1aWpVK3VYrnURvq72V7rdJHPCuY+dss5Q+/Y2dxMQJadilsIW9f3gSOZ5vZr4Zz3ATqetojqX+&#10;W68YCZ5TxkGgxmiudXYdhiqakxSrs5RGUiiR6LNIpKFIEhqRMJZ4SfksHPT6g3C9Cyq2wY1dREY4&#10;fCIRMsVanQk5K/dIGezSuwhTTDkKaDxGg8Elur2B4+Fnqr5QzYhdMf6ZJPDC8xj1UGhFCWWsISRJ&#10;QiLdECeCr4Up5ULCR/C1VZPcMxl8x2yM9HPfitkifRRxLrsY9nr2i/gaxJ+SJBefl+KwssvtTQgH&#10;L75lzxiT5POTDNTLGPXNPsE3Ijn8BqWNFuZ1X88IazITcnUH2h+z4ip7kgZhxoPlGF0NB0MURDgb&#10;o4RhDT/TDGyt+AwFmM0AkUgXFhGMxh/Bsluap1/awTfPqBTXzAPGqn5AigWPjR3MQXNz5AcHu1RM&#10;d7XZcg1b2Vi4kwQHqYghmDBjYvmXMOp8+k6kpDEBda1sQjkpZbm/H8zDC7+rumlpLQ+cWnBMZ33r&#10;sjUIT8LAbbHpDJoHM9Z4gqcEfBP842D2smFUYaTL0rd9lx+U4prLtzNSi1vHnppudW88d6EPp3v8&#10;7a3ZeBs3Z7rFzS0hVcmjFh+bjuts4pvKWbBmKi+0fpyTwNJTEa8g30ihTZ4MVBZ9pFLpCVb6CUvI&#10;zH0UABNpQz0JEBEQL6MZCuZCvtRl5j1I5fAEBUtpuFv9u8CSoID9yYHdzi+Glxco0HbRHw1GIxTI&#10;6pNp9QnmEWyVE32QL+41rHMbq+xuoYEodUFOuR45I2/0QCN8EpRv54/mI4COMsWOy/YYvlgm4aKW&#10;sG/tXEL8JMFmczhak2JNjZA7rvnl6+1W5w9bxeUJ4lBo7pAwibWJRYf5LZfbd7yi0jIBgL5Pj8jz&#10;52A0vCwrJMljW4W+loxbfAVft1Y0nvM4kBxsj1hCafp2wHUA/o7jzZSCrmbtIv0WOzS420O/gnUN&#10;/wleQYoN1CqdCriPRFRGDPhW0RcyRkPDDVUK+IdKkkicHqG/Vy4EB3B3HyiD+Rc8Pe6LZVnKcHu7&#10;AMfw3Pbkrlq+zWKx5B/wBrbKA8Tj8LJbsBOHm9ruJ7P6prLwB3sKXlno2bmLnt6goeF9fDOvVawR&#10;S5G55HKwG9Irpqlw+V6CwvWB/ArfWfi1Cr8rW1exhO6BkAf1eeM7vxBYh6APrMN7B2A9LOEWJA7I&#10;JB2oenRuotsJNobe+vAzaC4xKH0f8dd3pM6+o29P3T9TrTUBdRLTPm5WyvvKPR0es2+Iy66SH4ZX&#10;pXiHMGziOacT8VtlD9cI8tF1baMd0PWxJDgm8reC1iUKH1qXVnaAltXQJDPC48MSgq33Kz1hp5av&#10;rQOhpi3wW7X93z3qYGsdMyb00c04DKOXB7eWKhfnD0c1q6nqUXS+FJGUqGOfF3a7YE3PfPk/pY2R&#10;i/1akHs3t467Rg1NfUpz9z/M9HZq5yGV6buZjVjZFCtiKufijwUmwtbqawnUbp426d1K2icKLS3l&#10;N2lHbFUS9q96Q1DcDt136rFlMEB6wGqe//FBrdSD0MWYwh+aW+g8wBx872Bs6sJkTylyg66L7KA3&#10;9h26VK1Tz6074cYn61XJLtczILOmd60Bhf/rLMjpJz1fzSWM4JtE9Isunq4zkRuqq1WRn91QxPof&#10;Y7f/AQAA//8DAFBLAwQUAAYACAAAACEAgwGYOjcLAACyLgAAFQAAAGRycy9jaGFydHMvY2hhcnQx&#10;LnhtbOxa227jyBF9D5B/UIh5CySxeZcw8sKWx8Einowxl33IW4tq2YwpUkNStjWL/ap8Qn4sp5vs&#10;JuVx9Wp2swGCrAdjU1SzuurUpatY9fq7p20+ehBVnZXFwmET1xmJIi3XWXG7cD59vBonzqhueLHm&#10;eVmIhXMQtfPd2R//8Dqdp3e8aj7seCpGIFLU83Th3DXNbj6d1umd2PJ6Uu5Ege82ZbXlDT5Wt9N1&#10;xR9BfJtPPdeNpoqI0xHgv4DAlmeFfr465flys8lScVmm+60ompaLSuS8AQL1XbarNbWURZX3FcVt&#10;llZlXW6aSVpupy0xLRSIsXBqpDoDSGveCDZzg9EDzxeO60zlzZwXt+2NXT6+uW5vVuW+WIv1sqwK&#10;qGOwfpvOz/NGVAVILcuiAdcdXtuTEN/y6n6/G4PdHYRcZXnWHJTYztlr0F7elcBj9F583meVqBdO&#10;yoIeguBbAXDjaTL1Or1CWBbM6+aQi1Yg5npS2qnZV7FwxfN8xdN7ic1gsVnafy8ffA6GfEqZkbzg&#10;+6b8mDW5uBS5aMS627aFeJeXzXkluFyY80O5b1p1ZIVYSmOW92+hhx0MtH2wNf1q3T7/wKvDsszL&#10;I/WAZVHJJ7P100Br6bys1qI6utM8yXV1U70XG3m1OXs83APzw59enb955b+eylvtiiWHC8nrXbOE&#10;YTTHcjQjbCbNSa54OCsy8Xio/vXPx4IXh1EtvpRF+VhKcg/AWtJQf7BxRxb3NBe47Nja3UAMPs+L&#10;0SMiwcwNEQtSvls4VbHGRnxel3m2vsryXH2oblfLvJMviuL4/FJp9tkyZdVS45KwfE5sNiJtrmsJ&#10;vWRD7ZrOpZG2MNaH7apETJL+UiDmKKrDBSlXiir2269hvHjFvHj+6uKVl3gGTqw0cLahaFmuxdlf&#10;BByN52qZClDq7leQh1FnPM9Ah6+78tkeYgl0qxjmdZrBIkYt8oJ+kWL2JUp+1C9SBvLSoiDpFwXU&#10;dpG2FhmkqEXxgPGIWpQMGI+pRbMB4wm1iLkDzmfkKq9n3aMx9z1n1Ku39w7P9UgdsACxjnjomU6g&#10;6t6Q2g/K/nDZWSRMVvrji4YJ/1aWib8nmKY7UWL2jH0dCUizDCbPGB+YpTaTaELqTRuA705I1PyO&#10;ju/Ta7SN+B69JtT8xBNS+caMYppOrOkktFza0HzgMxv+kEjMtJTeqU8wbad+ePIjTO8S0BiYcALA&#10;Sa9kRivRBKnV4IeMGzjo2wPEm01oH9VaAnLxgKrr0nSN0mYWobTWbFbEBmo7dXOjN0Zbg4koMM94&#10;aA0z0hw8rSkvoYXytPsAUTISe1pTNtj70yGYkEB7WjegRDM+0AYZGjyjDZeOH57WhhdbttP4YxG5&#10;nW88xaUp+QbxiDZPRP3OhuFz1AniG8QtDuQbb7AYjm8Qt8S1waE9IY9aXyPuuRP/yATJWOgb/GG1&#10;pKwGf4/ePND4M4vnBwZ/lw47gcafJbSdBgZ/Zllk8D8ZkEBrA2KQThIY+z+drtFNYJHcaIM8KAOj&#10;C8tJiTzbWDAZhUOji4DWaqh14fm0fYRGFyEdokKjC9+ySKOP7chjCXlKJ11goWTw9mknDjXezJK+&#10;hBpxFp/qVX1i7NEcRhp/0CVdL9L4M1KPkUGfNJpIYw+jJqNHZLC3+GZksEcyd3R005trTWDz6MRH&#10;tF4QyEgziLRePEYLFRtP8OmAHw80Qfp8X8f4lu16XdA6jbU2vNBCyWiD0RDERhuBRTqNP3yKVH5s&#10;EJ/R7hIbxBOaUmIQJ7OVROON85zEO9GWj+SIdI/E4B3SGVRfXJLHYGLQTmjxE422z2ivTjTa1kUa&#10;bSwiVZJotLGIRGlm0I5pC5hpvJGanlqpaPRRtJEczjT61kXG2hMLhxp/G2qm/sd2pG3NNP7IX2nU&#10;NP5eZFmk8ffI0IsIqI8iSwbPXI2/RxqgfIvZHWoxLRxzNeJgnISAuQZyS4XLXI05wpCFljZ67EiG&#10;YuYa1K07GtgT244Gd0uOzkxhbCscGDPIW/yamWIYoYY8xpiphi1a7MtfGw7MIB/RUYsxg7wlSjJm&#10;kLdZhCl6PUvKxJhBnrYHU+bCasiwzPrK1pLHsb609Sy2ZWrbMeoBsh5jprqVy2iPNfXt2PKGiHka&#10;+7El9uLtm/ZZGxTa6EObjBp5S5bCTIU7ttTvzJS4liDJTIk7tunH1Ljj5+fGjAbY1LyAjjYQU/Ra&#10;3g0wU/TaoDNFL0MtRlWwzNS5zMqVVgODwCStvtK15AHMlLrMt/DV17qhJfSYYpd+zS5fO7cHCGqZ&#10;EzNz1he7tKZMrWt5/cQC7QkQ9tkZZ3nJ3b3drrdl2dwdtbXEk+znSHlwNdpX2cL5cen7ibtcBuPw&#10;MnozDtzZcnzxxvfGb2Lv0pvFfugvlz/1bcboW9uMLBi0GKP5vsg+78X3XbvvR124jP2LYIndz9n4&#10;fHkZjq+S8JIlby7Or+L4p66xBJ5VJ0pLAQi6ht76epXXUqz6rny8FreiWP9VHI5El9/8wLtuVdfd&#10;lfeWvPkb33ZNz8H9D6J68f6NqFLZ11Vdr8H6i/1qlYsP2ZchKXDYs/a1OviTxsGLPS8MfGQYqs/5&#10;7IvYRRRuu3D5sAOKbsa5alQ+W98TqlOOJ24lNGWVgW/VPG+Z32bFW/7U0R0sXKt+7JGA/Omm7Brd&#10;q5ZDtE6uts1RQ6br0mEKodwDo+usuBdr9CfbB7b8H2X1MUvv36J/2BLXPUO0DLOC/rLBQ9Cv4SAv&#10;H1uSbUeSz4tStjqBj26JzkIcR21HdINxAVxud+CkLm6dEc9vMT6RNhXc+lkHVM1CCNMqbZ5klgOa&#10;++3bsrPXWQiDlbur2+82m1YSfRe9U0NEdVKPGrGndlibp7a/uyrXh5tqVJXNwhmHgXIVoLtLr7Kq&#10;bq553dzwCpMYzJFzIc07/NoAnIUj8hzTERnmIx4r2RauP+95JSB7kd6VGL0AIu3lssEnLU/dfJDt&#10;fyXcTkrYtZnXYvMebNRfFk4C4Ucr+cgIoQO/913nF5MnVXaPqZOi/KCunBGaxHJOBQ0OPMJrIS23&#10;bfX9l2GXAyPFqDnsxAYTMAsH6PHRB14Anh0vylpy5bkX6KL7+C9/ZFMG3cZd1qR3V3yb5YeFg/N3&#10;JGcXagFtdJAJ/puQTesB2T9vi3FaS5ODcbWqUJedchDppBFIBclZlYVj5lSwHFpEBGrNCb1PTMPU&#10;593kgwo4Oq5034nOxeVkxt9FVbZeJj+1Vt55cr7Kz+FE7T3pSOANUxqrHO4AdLq1rZugx1q+3edN&#10;dv2Qw4fb7xR6YMyEL8TSF+NYz98gPFnimJw96ORDMqHYQmRpNx17etsBLXuoy1sSL4Q6mPRxkNO7&#10;/ceCXIFD7mOngRfjnHRQE/h+bmbjxYiiXxp+Y0iRoQY5QFl9ocKLtIlhgFF2g4D5e4D5fwswfSKi&#10;gs/LAUZ9dSGaRyE6X121HzoPlj71qchMYJG3ET1M0Pi17gFaR+NmKn1UIU1dmbyjy3zacTT5/ZYX&#10;e55fq/E0+fkJaUKX/Yn1rRqHSueHl27q8bMJKvogSUIWJ36SzIIwbmXWqesE01o+hoD6f+33j10g&#10;nUSzOESKHvkeS/yZizfAKurprH+C8sWPkv6fog+Bj1nHjV6qEg6OT10Yb+n9Woj1IcTnw5xGRtFv&#10;SWZ+08gTySG631Ob/8XURpqvcVrpyj9k9bsiPzbhdVbvLpAi3dfnXZpzy3eddaMMvER2UssMGiXR&#10;syxFz5u+6ARyAvP0csMc2Hz+y4oBePfPHqQyPJrk/RvyQ2QccnQ5v+QNH1UYksU86ffr9s24TAI/&#10;7eSI9DE4w2dUVFbjvWrU/OzfAAAA//8DAFBLAwQUAAYACAAAACEAHBSnqAIBAABuAwAAFgAAAGRy&#10;cy9jaGFydHMvY29sb3JzMS54bWyck0FugzAQRa+CfAAMJKEVCtlkXXXRE4wGO1iyPZHtps3ta0ih&#10;hapI4N3M139/ZiQf0VdImtxbuGuRfBptY8PXrA3hWnHusRUGfGoUOvIkQ4pkOEmpUPDGwYeyF15k&#10;ecGxBRd6CvvGwB8KXYWNEZKcgeBTcpeBYXSkZCU3oCxLjAhtzfCOWrBENTXLM3Y6QtVPI87aJTfQ&#10;NQNEYUPO+L9asaDtFrT9gnZY0MpOiye9gVMQFNlZ2Q2q380LNY8Nyiy+zsN/m6aIued58PSoVykf&#10;qHi+7agV8ePI0/j9hvjDBs/T4JnG74b2ik1G1ArPOPI0fmzPUF35871OXwAAAP//AwBQSwECLQAU&#10;AAYACAAAACEA8PzcjzoBAAAsAwAAEwAAAAAAAAAAAAAAAAAAAAAAW0NvbnRlbnRfVHlwZXNdLnht&#10;bFBLAQItABQABgAIAAAAIQA4/SH/1gAAAJQBAAALAAAAAAAAAAAAAAAAAGsBAABfcmVscy8ucmVs&#10;c1BLAQItABQABgAIAAAAIQCJPk4VnAMAADMJAAAOAAAAAAAAAAAAAAAAAGoCAABkcnMvZTJvRG9j&#10;LnhtbFBLAQItABQABgAIAAAAIQC8OmsqIwEAAFACAAAgAAAAAAAAAAAAAAAAADIGAABkcnMvY2hh&#10;cnRzL19yZWxzL2NoYXJ0MS54bWwucmVsc1BLAQItABQABgAIAAAAIQCrFs1GuQAAACIBAAAZAAAA&#10;AAAAAAAAAAAAAJMHAABkcnMvX3JlbHMvZTJvRG9jLnhtbC5yZWxzUEsBAi0AFAAGAAgAAAAhALg6&#10;ZqfdAAAABgEAAA8AAAAAAAAAAAAAAAAAgwgAAGRycy9kb3ducmV2LnhtbFBLAQItABQABgAIAAAA&#10;IQCiCAeR/AQAAIcmAAAVAAAAAAAAAAAAAAAAAI0JAABkcnMvY2hhcnRzL3N0eWxlMS54bWxQSwEC&#10;LQAUAAYACAAAACEAgwGYOjcLAACyLgAAFQAAAAAAAAAAAAAAAAC8DgAAZHJzL2NoYXJ0cy9jaGFy&#10;dDEueG1sUEsBAi0AFAAGAAgAAAAhABwUp6gCAQAAbgMAABYAAAAAAAAAAAAAAAAAJhoAAGRycy9j&#10;aGFydHMvY29sb3JzMS54bWxQSwUGAAAAAAkACQBSAgAAXBsAAAAA&#10;">
                <v:shape id="Wykres 234" o:spid="_x0000_s1027" type="#_x0000_t75" style="position:absolute;left:810;top:1060;width:50001;height:178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ZqxQAAANwAAAAPAAAAZHJzL2Rvd25yZXYueG1sRI9Ba8JA&#10;FITvgv9heYVeSt0YxZY0GxFJ0ZNiKqXHR/Y1Cc2+DdmNpv++KxQ8DjPzDZOuR9OKC/WusaxgPotA&#10;EJdWN1wpOH+8P7+CcB5ZY2uZFPySg3U2naSYaHvlE10KX4kAYZeggtr7LpHSlTUZdDPbEQfv2/YG&#10;fZB9JXWP1wA3rYyjaCUNNhwWauxoW1P5UwxGgd41+Ut8/ho6N3zmeXscnlgflHp8GDdvIDyN/h7+&#10;b++1gnixhNuZcARk9gcAAP//AwBQSwECLQAUAAYACAAAACEA2+H2y+4AAACFAQAAEwAAAAAAAAAA&#10;AAAAAAAAAAAAW0NvbnRlbnRfVHlwZXNdLnhtbFBLAQItABQABgAIAAAAIQBa9CxbvwAAABUBAAAL&#10;AAAAAAAAAAAAAAAAAB8BAABfcmVscy8ucmVsc1BLAQItABQABgAIAAAAIQCOJoZqxQAAANwAAAAP&#10;AAAAAAAAAAAAAAAAAAcCAABkcnMvZG93bnJldi54bWxQSwUGAAAAAAMAAwC3AAAA+QIAAAAA&#10;">
                  <v:imagedata r:id="rId48" o:title=""/>
                  <o:lock v:ext="edit" aspectratio="f"/>
                </v:shape>
                <v:rect id="Prostokąt 235" o:spid="_x0000_s1028" style="position:absolute;left:46593;top:1759;width:1759;height:13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qMlxQAAANwAAAAPAAAAZHJzL2Rvd25yZXYueG1sRI9BawIx&#10;FITvhf6H8Aq91azKiqxGEaHgQaFd99Lb6+a5Wdy8bJOo23/fFASPw8x8wyzXg+3ElXxoHSsYjzIQ&#10;xLXTLTcKquP72xxEiMgaO8ek4JcCrFfPT0sstLvxJ13L2IgE4VCgAhNjX0gZakMWw8j1xMk7OW8x&#10;JukbqT3eEtx2cpJlM2mx5bRgsKetofpcXqyCUI3LatrNcv+1HT7M9/5wyX8OSr2+DJsFiEhDfITv&#10;7Z1WMJnm8H8mHQG5+gMAAP//AwBQSwECLQAUAAYACAAAACEA2+H2y+4AAACFAQAAEwAAAAAAAAAA&#10;AAAAAAAAAAAAW0NvbnRlbnRfVHlwZXNdLnhtbFBLAQItABQABgAIAAAAIQBa9CxbvwAAABUBAAAL&#10;AAAAAAAAAAAAAAAAAB8BAABfcmVscy8ucmVsc1BLAQItABQABgAIAAAAIQA2sqMlxQAAANwAAAAP&#10;AAAAAAAAAAAAAAAAAAcCAABkcnMvZG93bnJldi54bWxQSwUGAAAAAAMAAwC3AAAA+QIAAAAA&#10;" fillcolor="#bfbfbf [2412]" strokecolor="#bfbfbf [2412]" strokeweight="1pt">
                  <v:fill opacity="32896f"/>
                  <v:stroke opacity="32896f"/>
                </v:rect>
                <w10:wrap type="topAndBottom"/>
              </v:group>
            </w:pict>
          </mc:Fallback>
        </mc:AlternateContent>
      </w:r>
    </w:p>
    <w:p w14:paraId="3AB93B67" w14:textId="77777777" w:rsidR="00E011CF" w:rsidRPr="006B3A7A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14:paraId="6F28A85F" w14:textId="77777777" w:rsidR="00CC4D5F" w:rsidRPr="006B3A7A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 w:rsidRPr="006B3A7A"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14:paraId="05D02912" w14:textId="77777777" w:rsidR="00A4707B" w:rsidRPr="006B3A7A" w:rsidRDefault="00A4707B" w:rsidP="008C6388">
      <w:pPr>
        <w:pStyle w:val="Nagwek1"/>
        <w:spacing w:before="360"/>
        <w:rPr>
          <w:rFonts w:ascii="Fira Sans" w:hAnsi="Fira Sans"/>
          <w:spacing w:val="-2"/>
          <w:szCs w:val="19"/>
        </w:rPr>
      </w:pPr>
      <w:r w:rsidRPr="00677A35">
        <w:rPr>
          <w:rFonts w:ascii="Fira Sans" w:hAnsi="Fira Sans"/>
          <w:b/>
          <w:color w:val="000000" w:themeColor="text1"/>
          <w:szCs w:val="19"/>
        </w:rPr>
        <w:lastRenderedPageBreak/>
        <w:t>Tablica 1.</w:t>
      </w:r>
      <w:r w:rsidRPr="006B3A7A">
        <w:rPr>
          <w:rFonts w:ascii="Fira Sans" w:hAnsi="Fira Sans"/>
          <w:spacing w:val="-2"/>
          <w:szCs w:val="19"/>
        </w:rPr>
        <w:t xml:space="preserve"> </w:t>
      </w:r>
      <w:r w:rsidRPr="00677A35">
        <w:rPr>
          <w:rFonts w:ascii="Fira Sans" w:hAnsi="Fira Sans"/>
          <w:b/>
          <w:color w:val="000000" w:themeColor="text1"/>
          <w:szCs w:val="19"/>
        </w:rPr>
        <w:t>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  <w:tblCaption w:val="Tablica 1. Wskaźniki ogólnego klimatu koniunktury według rodzaju działalności"/>
        <w:tblDescription w:val="Wskaźniki ogólnego klimatu koniunktury wyrównane i niewyrównane sezonowo oraz niewyrównane sezonowo składowe: &quot;diagnostyczna&quot; i &quot;prognostyczna&quot; według rodzaju działalności - w przetwórstwie przemysłowym, budownictwie, handlu hurtowym, handlu detalicznym, transporcie i gospodarce magazynowej, zakwaterowaniu i gastronomii, informacji i komunikacji oraz finansach i ubezpieczeniach. Dane dla bieżącego, ubiegłego i analogicznego miesiąca ubiegłego roku oraz średnia długookresowa.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B3A7A" w14:paraId="23F4FAF0" w14:textId="77777777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DC44207" w14:textId="77777777" w:rsidR="00A4707B" w:rsidRPr="006B3A7A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14:paraId="0D25B9A6" w14:textId="77777777" w:rsidR="00A4707B" w:rsidRPr="006B3A7A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14:paraId="7B4FC422" w14:textId="77777777" w:rsidR="00A4707B" w:rsidRPr="006B3A7A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14:paraId="3E243A59" w14:textId="77777777" w:rsidR="00A4707B" w:rsidRPr="006B3A7A" w:rsidRDefault="00A4707B" w:rsidP="00025D3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sz w:val="12"/>
                <w:szCs w:val="12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14:paraId="0EDF34B0" w14:textId="77777777" w:rsidR="00A4707B" w:rsidRPr="006B3A7A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 xml:space="preserve">Średnia </w:t>
            </w:r>
            <w:r w:rsidR="006902AD" w:rsidRPr="006B3A7A">
              <w:rPr>
                <w:rFonts w:ascii="Fira Sans" w:hAnsi="Fira Sans"/>
                <w:sz w:val="12"/>
                <w:szCs w:val="12"/>
              </w:rPr>
              <w:br/>
            </w:r>
            <w:r w:rsidRPr="006B3A7A">
              <w:rPr>
                <w:rFonts w:ascii="Fira Sans" w:hAnsi="Fira Sans"/>
                <w:sz w:val="12"/>
                <w:szCs w:val="12"/>
              </w:rPr>
              <w:t>długookresowa</w:t>
            </w:r>
          </w:p>
        </w:tc>
      </w:tr>
      <w:tr w:rsidR="00886D4B" w:rsidRPr="006B3A7A" w14:paraId="5C42EE7C" w14:textId="77777777" w:rsidTr="00886D4B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14:paraId="084B891B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83328" behindDoc="0" locked="0" layoutInCell="1" allowOverlap="1" wp14:anchorId="45DD97C9" wp14:editId="6114C24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 xml:space="preserve">Przetwórstwo </w:t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br/>
              <w:t>przemysłowe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4D781F6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AA19A33" w14:textId="6D4418D4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-6,2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4A57C94" w14:textId="687979B2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-17,0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BA922BD" w14:textId="173E8519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-13,6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2A698DB" w14:textId="5484C4FB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2,4</w:t>
            </w:r>
          </w:p>
        </w:tc>
      </w:tr>
      <w:tr w:rsidR="00886D4B" w:rsidRPr="006B3A7A" w14:paraId="011BBFB2" w14:textId="77777777" w:rsidTr="00886D4B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0EC3FE97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00A9DC8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253BA9B" w14:textId="0485B42B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-4,0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12A8195" w14:textId="185D8714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-16,2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6BA1097" w14:textId="5713B93F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-11,5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B1B4B12" w14:textId="2AB67B75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2,4</w:t>
            </w:r>
          </w:p>
        </w:tc>
      </w:tr>
      <w:tr w:rsidR="00886D4B" w:rsidRPr="006B3A7A" w14:paraId="3181C372" w14:textId="77777777" w:rsidTr="00886D4B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2095AE16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9445218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D0E285D" w14:textId="35AAFB9D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-5,1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32F5E79" w14:textId="7B839424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-9,1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B4832A8" w14:textId="01D72EAE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-8,7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BCC23B0" w14:textId="37267798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-1,3</w:t>
            </w:r>
          </w:p>
        </w:tc>
      </w:tr>
      <w:tr w:rsidR="00886D4B" w:rsidRPr="006B3A7A" w14:paraId="615AAC40" w14:textId="77777777" w:rsidTr="00886D4B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5A33C235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EAE4446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E7DDCD0" w14:textId="59C6C668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-2,8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D8CF7EB" w14:textId="39B65980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-23,2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40FE2D7" w14:textId="2394558C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-14,3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607E1E3B" w14:textId="0CA2B1BB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6,1</w:t>
            </w:r>
          </w:p>
        </w:tc>
      </w:tr>
      <w:tr w:rsidR="00886D4B" w:rsidRPr="006B3A7A" w14:paraId="471F7A30" w14:textId="77777777" w:rsidTr="00886D4B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6E8F05E3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84352" behindDoc="0" locked="0" layoutInCell="1" allowOverlap="1" wp14:anchorId="196BCDA0" wp14:editId="57BC445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>Budownictwo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FE1D238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54A98D2" w14:textId="58890C8D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-13,4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9D5681C" w14:textId="1CB37137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-19,6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B07E060" w14:textId="2B0B055A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-14,5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837936C" w14:textId="60D91447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-2,6</w:t>
            </w:r>
          </w:p>
        </w:tc>
      </w:tr>
      <w:tr w:rsidR="00886D4B" w:rsidRPr="006B3A7A" w14:paraId="0CDE6C96" w14:textId="77777777" w:rsidTr="00886D4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1D9F691E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7906A09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A408F58" w14:textId="02EBC5AF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-13,7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9C80607" w14:textId="2A0B6E8B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-20,1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99BF2F6" w14:textId="139C852C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-15,4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6EC4BEF3" w14:textId="76AD95B7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-2,6</w:t>
            </w:r>
          </w:p>
        </w:tc>
      </w:tr>
      <w:tr w:rsidR="00886D4B" w:rsidRPr="006B3A7A" w14:paraId="394AFCA6" w14:textId="77777777" w:rsidTr="00886D4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BF87728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6000A02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A8CA55A" w14:textId="7C55782D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-15,7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0B03122" w14:textId="75F0495C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-13,7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259AB1D" w14:textId="1E3B47BC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-12,4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65062F21" w14:textId="633BADC5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-6,0</w:t>
            </w:r>
          </w:p>
        </w:tc>
      </w:tr>
      <w:tr w:rsidR="00886D4B" w:rsidRPr="006B3A7A" w14:paraId="3ED51857" w14:textId="77777777" w:rsidTr="00886D4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0CCB4938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DC4A5CF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C19E671" w14:textId="03863A6F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-11,7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8AA5AC8" w14:textId="4F7C5BF6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-26,5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A69B3C7" w14:textId="70E0C993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-18,4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4229C5C" w14:textId="7AA20B1A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0,8</w:t>
            </w:r>
          </w:p>
        </w:tc>
      </w:tr>
      <w:tr w:rsidR="00886D4B" w:rsidRPr="006B3A7A" w14:paraId="45833A44" w14:textId="77777777" w:rsidTr="00886D4B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10138DD0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85376" behindDoc="0" locked="0" layoutInCell="1" allowOverlap="1" wp14:anchorId="6C96E046" wp14:editId="7326C46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>Handel hurtowy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9340D9F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CFB7B48" w14:textId="3590EAA5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6B54FED" w14:textId="13867BB5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-2,5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4C7F79C" w14:textId="29449856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6730492" w14:textId="4794DCF4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4,0</w:t>
            </w:r>
          </w:p>
        </w:tc>
      </w:tr>
      <w:tr w:rsidR="00886D4B" w:rsidRPr="006B3A7A" w14:paraId="13FEE0EB" w14:textId="77777777" w:rsidTr="00886D4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565F2BC0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C1E57EB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31F8CD0" w14:textId="34ED61F2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C69FB79" w14:textId="11D34A92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-5,2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8E15117" w14:textId="71E08BB7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6F083D8" w14:textId="4E5CF306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4,0</w:t>
            </w:r>
          </w:p>
        </w:tc>
      </w:tr>
      <w:tr w:rsidR="00886D4B" w:rsidRPr="006B3A7A" w14:paraId="55B44CD1" w14:textId="77777777" w:rsidTr="00886D4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4075CFB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986D936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5479FCB" w14:textId="5EE41DA5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8,1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7CA0AE9" w14:textId="7052356E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D115027" w14:textId="1CD8ABC8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9,9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C3CDB42" w14:textId="3F42E402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9,1</w:t>
            </w:r>
          </w:p>
        </w:tc>
      </w:tr>
      <w:tr w:rsidR="00886D4B" w:rsidRPr="006B3A7A" w14:paraId="469AAF83" w14:textId="77777777" w:rsidTr="00886D4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00F3BF9A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20A29F9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AF903AE" w14:textId="0431FE17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-5,6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E0F27D4" w14:textId="0CED7846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-17,2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677CAC0" w14:textId="0D2BC696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-8,1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CAA26AE" w14:textId="636E21F6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-1,2</w:t>
            </w:r>
          </w:p>
        </w:tc>
      </w:tr>
      <w:tr w:rsidR="00886D4B" w:rsidRPr="006B3A7A" w14:paraId="5F0522B8" w14:textId="77777777" w:rsidTr="00886D4B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74C0750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86400" behindDoc="0" locked="0" layoutInCell="1" allowOverlap="1" wp14:anchorId="3148AD42" wp14:editId="4C2B85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>Handel detaliczny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AC14FEA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523CBA0" w14:textId="1319C06C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-7,5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947B0A3" w14:textId="5DF7B1D8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-12,8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E502C31" w14:textId="026E97AB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-6,5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4BC1883" w14:textId="67BD39AF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-4,2</w:t>
            </w:r>
          </w:p>
        </w:tc>
      </w:tr>
      <w:tr w:rsidR="00886D4B" w:rsidRPr="006B3A7A" w14:paraId="32979586" w14:textId="77777777" w:rsidTr="00886D4B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6311D178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D9DE6A0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DA54F87" w14:textId="615AE21D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-8,3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9E8F237" w14:textId="76A166D2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-13,2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8A111B3" w14:textId="28F282E6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-7,5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6310B9E" w14:textId="7A9467B9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-4,2</w:t>
            </w:r>
          </w:p>
        </w:tc>
      </w:tr>
      <w:tr w:rsidR="00886D4B" w:rsidRPr="006B3A7A" w14:paraId="7D69A717" w14:textId="77777777" w:rsidTr="00886D4B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7C500972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5875D77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5196C3B" w14:textId="2A5C30ED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-6,9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B59F0A5" w14:textId="2DCDAC5F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-3,4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471C248" w14:textId="465A7BCC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-2,6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B3723EB" w14:textId="184C1F4C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-3,7</w:t>
            </w:r>
          </w:p>
        </w:tc>
      </w:tr>
      <w:tr w:rsidR="00886D4B" w:rsidRPr="006B3A7A" w14:paraId="76EE544D" w14:textId="77777777" w:rsidTr="00886D4B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593C0A73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F69C999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867DB08" w14:textId="3B596673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-9,6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34AA3D6" w14:textId="6FBC1A53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-23,0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17C3217" w14:textId="1E4AC61C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-12,3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49A8508" w14:textId="359EDFA3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-4,7</w:t>
            </w:r>
          </w:p>
        </w:tc>
      </w:tr>
      <w:tr w:rsidR="00886D4B" w:rsidRPr="006B3A7A" w14:paraId="1D7B1CA8" w14:textId="77777777" w:rsidTr="00886D4B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0250A5B" w14:textId="77777777" w:rsidR="00886D4B" w:rsidRPr="006B3A7A" w:rsidRDefault="00886D4B" w:rsidP="00886D4B">
            <w:pPr>
              <w:spacing w:after="120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87424" behindDoc="0" locked="0" layoutInCell="1" allowOverlap="1" wp14:anchorId="3CB63F16" wp14:editId="369EF4E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>Transport i gospodarka</w:t>
            </w:r>
            <w:r w:rsidRPr="006B3A7A"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>magazynowa</w:t>
            </w:r>
            <w:r w:rsidRPr="006B3A7A">
              <w:rPr>
                <w:rFonts w:ascii="Fira Sans" w:hAnsi="Fira Sans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80B0C9E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AEFCEC7" w14:textId="2AF64449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CDCB023" w14:textId="44A676B7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-14,0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95E14B2" w14:textId="41252E49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-6,0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94CAC4F" w14:textId="4A6D7E43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-0,3</w:t>
            </w:r>
          </w:p>
        </w:tc>
      </w:tr>
      <w:tr w:rsidR="00886D4B" w:rsidRPr="006B3A7A" w14:paraId="7DCE371A" w14:textId="77777777" w:rsidTr="00886D4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17071739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612B669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6EC7F50" w14:textId="65919EB6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-0,8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9DCD723" w14:textId="1E82AC2C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-15,2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8362098" w14:textId="1613D7B9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-5,8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F8D60FA" w14:textId="12478F7A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-0,4</w:t>
            </w:r>
          </w:p>
        </w:tc>
      </w:tr>
      <w:tr w:rsidR="00886D4B" w:rsidRPr="006B3A7A" w14:paraId="738F914D" w14:textId="77777777" w:rsidTr="00886D4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6B24C9F1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D641929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426286B" w14:textId="5E5808CB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6E94159" w14:textId="72564CE7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-2,0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D7CE12C" w14:textId="73D12F1A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AD76020" w14:textId="3B08FBF2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0,7</w:t>
            </w:r>
          </w:p>
        </w:tc>
      </w:tr>
      <w:tr w:rsidR="00886D4B" w:rsidRPr="006B3A7A" w14:paraId="43AB336C" w14:textId="77777777" w:rsidTr="00886D4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65C62378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D4B8D07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66E4EF6" w14:textId="62B6445C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-3,1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0D8124D" w14:textId="05696846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-28,3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C42F321" w14:textId="37D1F9A8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-13,2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F762D0E" w14:textId="0D636CAA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-1,4</w:t>
            </w:r>
          </w:p>
        </w:tc>
      </w:tr>
      <w:tr w:rsidR="00886D4B" w:rsidRPr="006B3A7A" w14:paraId="4DE888DD" w14:textId="77777777" w:rsidTr="00886D4B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19E09F10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88448" behindDoc="0" locked="0" layoutInCell="1" allowOverlap="1" wp14:anchorId="0B260774" wp14:editId="4CF8B63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 xml:space="preserve">Zakwaterowanie </w:t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br/>
              <w:t>i gastronomia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942E0B5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5B36CEC" w14:textId="3A4C65F0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-41,6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F668C85" w14:textId="1FEF7A29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-12,2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C29D503" w14:textId="412E45CB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-6,6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BDD8FF6" w14:textId="273860DA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-0,2</w:t>
            </w:r>
          </w:p>
        </w:tc>
      </w:tr>
      <w:tr w:rsidR="00886D4B" w:rsidRPr="006B3A7A" w14:paraId="27CCE7F9" w14:textId="77777777" w:rsidTr="00886D4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6CD75E79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D504025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AB98C68" w14:textId="38E85872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-39,2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B4C37C4" w14:textId="4495F1AB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-13,4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60426B5" w14:textId="4765084F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-4,0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84DB2B1" w14:textId="09FC9AB7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-0,2</w:t>
            </w:r>
          </w:p>
        </w:tc>
      </w:tr>
      <w:tr w:rsidR="00886D4B" w:rsidRPr="006B3A7A" w14:paraId="0C97F0CC" w14:textId="77777777" w:rsidTr="00886D4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7AEC13B8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DBD78FF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8D7B1EA" w14:textId="3AC8140E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-58,4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5D151B3" w14:textId="28B6320E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-14,4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A3804E3" w14:textId="70AB1C2C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-9,9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62204F88" w14:textId="6F64C30F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-2,3</w:t>
            </w:r>
          </w:p>
        </w:tc>
      </w:tr>
      <w:tr w:rsidR="00886D4B" w:rsidRPr="006B3A7A" w14:paraId="738120F5" w14:textId="77777777" w:rsidTr="00886D4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BFD7429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55E2FA0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14:paraId="0955C1BA" w14:textId="079C190E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-20,0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14:paraId="39F5C3AE" w14:textId="0A79D248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-12,3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14:paraId="2460AC26" w14:textId="7E84BD5D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14:paraId="2BB901A7" w14:textId="4561953E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1,9</w:t>
            </w:r>
          </w:p>
        </w:tc>
      </w:tr>
      <w:tr w:rsidR="00886D4B" w:rsidRPr="006B3A7A" w14:paraId="48DDA82A" w14:textId="77777777" w:rsidTr="00886D4B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14:paraId="3BDA472C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89472" behindDoc="0" locked="0" layoutInCell="1" allowOverlap="1" wp14:anchorId="7C7279D2" wp14:editId="4EB86F70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Informacja i 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14:paraId="3FE939AD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14:paraId="715681C1" w14:textId="4BA73A1F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10,8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14:paraId="1EBCB623" w14:textId="696DA5DB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9,8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14:paraId="48A41B48" w14:textId="2E80A04C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13,2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AB76655" w14:textId="17924001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18,6</w:t>
            </w:r>
          </w:p>
        </w:tc>
      </w:tr>
      <w:tr w:rsidR="00886D4B" w:rsidRPr="006B3A7A" w14:paraId="14B1B289" w14:textId="77777777" w:rsidTr="00886D4B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7A893290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14:paraId="7C65C04F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68F9C98" w14:textId="60AE2946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11,7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E7763D6" w14:textId="14724424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9,6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53DE2CF" w14:textId="7EACC728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232DF6A" w14:textId="45613E92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18,6</w:t>
            </w:r>
          </w:p>
        </w:tc>
      </w:tr>
      <w:tr w:rsidR="00886D4B" w:rsidRPr="006B3A7A" w14:paraId="29D4FBCA" w14:textId="77777777" w:rsidTr="00886D4B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001B011F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706C374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14:paraId="4984EDAB" w14:textId="3EAA3663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25,3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B9E87A6" w14:textId="22F55B85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26,1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BC6AC91" w14:textId="39C4B1D8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6FD71888" w14:textId="49E76B9B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26,0</w:t>
            </w:r>
          </w:p>
        </w:tc>
      </w:tr>
      <w:tr w:rsidR="00886D4B" w:rsidRPr="006B3A7A" w14:paraId="1E0853F7" w14:textId="77777777" w:rsidTr="00886D4B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14:paraId="6ACC3AE3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7FC13BF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C8E54D6" w14:textId="4E1805BB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B597666" w14:textId="0AA0AA68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-6,9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2200D09" w14:textId="50B61898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-0,8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2A0CDE9" w14:textId="74DA5DA0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11,2</w:t>
            </w:r>
          </w:p>
        </w:tc>
      </w:tr>
      <w:tr w:rsidR="00886D4B" w:rsidRPr="006B3A7A" w14:paraId="6709E1A9" w14:textId="77777777" w:rsidTr="00886D4B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14:paraId="4089E8FF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90496" behindDoc="0" locked="0" layoutInCell="1" allowOverlap="1" wp14:anchorId="14980929" wp14:editId="27A42BD5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Finanse 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br/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5BC564F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  <w:r w:rsidRPr="006B3A7A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t xml:space="preserve"> </w:t>
            </w:r>
            <w:r w:rsidRPr="006B3A7A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547B5BF" w14:textId="7846BE3B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B1417D5" w14:textId="4CFCC80E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CE3301A" w14:textId="1893AD36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2B93A9A" w14:textId="7468A836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.</w:t>
            </w:r>
          </w:p>
        </w:tc>
      </w:tr>
      <w:tr w:rsidR="00886D4B" w:rsidRPr="006B3A7A" w14:paraId="132F93D5" w14:textId="77777777" w:rsidTr="00886D4B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012307AF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7EA7EA5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A095104" w14:textId="6E0A1746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275D9ED" w14:textId="142BDBC8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9,4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E3619E9" w14:textId="719B4B2A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C8CDE0F" w14:textId="6D9F7D58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26,6</w:t>
            </w:r>
          </w:p>
        </w:tc>
      </w:tr>
      <w:tr w:rsidR="00886D4B" w:rsidRPr="006B3A7A" w14:paraId="1864ACE5" w14:textId="77777777" w:rsidTr="00886D4B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23471691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9397763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CA61271" w14:textId="1A98992C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A1E4E17" w14:textId="6B38FEBB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24,6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7A6CEC6" w14:textId="04912C4C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5577D09" w14:textId="505D0380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33,0</w:t>
            </w:r>
          </w:p>
        </w:tc>
      </w:tr>
      <w:tr w:rsidR="00886D4B" w:rsidRPr="006B3A7A" w14:paraId="1E14EE7B" w14:textId="77777777" w:rsidTr="00886D4B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14:paraId="694992DF" w14:textId="77777777" w:rsidR="00886D4B" w:rsidRPr="006B3A7A" w:rsidRDefault="00886D4B" w:rsidP="00886D4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4694725E" w14:textId="77777777" w:rsidR="00886D4B" w:rsidRPr="006B3A7A" w:rsidRDefault="00886D4B" w:rsidP="00886D4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47F45591" w14:textId="1B5C1F91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-13,2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03837837" w14:textId="3833BDE4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-5,9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5A795F8" w14:textId="3408A0DB" w:rsidR="00886D4B" w:rsidRPr="00886D4B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b/>
                <w:sz w:val="12"/>
                <w:szCs w:val="12"/>
              </w:rPr>
            </w:pPr>
            <w:r w:rsidRPr="00886D4B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69312993" w14:textId="4A0FC0E8" w:rsidR="00886D4B" w:rsidRPr="00942FF4" w:rsidRDefault="00886D4B" w:rsidP="00886D4B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20,1</w:t>
            </w:r>
          </w:p>
        </w:tc>
      </w:tr>
    </w:tbl>
    <w:p w14:paraId="240DA4C0" w14:textId="77777777" w:rsidR="00A4707B" w:rsidRPr="006B3A7A" w:rsidRDefault="00A4707B" w:rsidP="00A4707B">
      <w:pPr>
        <w:spacing w:line="259" w:lineRule="auto"/>
        <w:rPr>
          <w:rFonts w:ascii="Fira Sans" w:hAnsi="Fira Sans"/>
          <w:sz w:val="18"/>
        </w:rPr>
      </w:pPr>
      <w:r w:rsidRPr="006B3A7A">
        <w:rPr>
          <w:rFonts w:ascii="Fira Sans" w:hAnsi="Fira Sans"/>
          <w:sz w:val="18"/>
        </w:rPr>
        <w:br w:type="page"/>
      </w:r>
    </w:p>
    <w:p w14:paraId="3A7618D7" w14:textId="77777777" w:rsidR="0065786D" w:rsidRPr="006B3A7A" w:rsidRDefault="0065786D" w:rsidP="00025D3B">
      <w:pPr>
        <w:pStyle w:val="tytuinformacji"/>
        <w:rPr>
          <w:sz w:val="32"/>
          <w:szCs w:val="32"/>
        </w:rPr>
      </w:pPr>
      <w:r w:rsidRPr="006B3A7A">
        <w:rPr>
          <w:sz w:val="32"/>
          <w:szCs w:val="32"/>
        </w:rPr>
        <w:lastRenderedPageBreak/>
        <w:t xml:space="preserve">Aneks </w:t>
      </w:r>
    </w:p>
    <w:p w14:paraId="5FA3C7B2" w14:textId="616AD5D6" w:rsidR="003F106B" w:rsidRPr="006B3A7A" w:rsidRDefault="00B85914" w:rsidP="00401A0F">
      <w:pPr>
        <w:pStyle w:val="tytuinformacji"/>
        <w:spacing w:after="120"/>
        <w:rPr>
          <w:rFonts w:ascii="Fira Sans" w:hAnsi="Fira Sans"/>
          <w:sz w:val="32"/>
          <w:szCs w:val="32"/>
        </w:rPr>
      </w:pPr>
      <w:r w:rsidRPr="006B3A7A">
        <w:rPr>
          <w:sz w:val="32"/>
          <w:szCs w:val="32"/>
        </w:rPr>
        <w:t xml:space="preserve">Wpływ </w:t>
      </w:r>
      <w:r w:rsidR="003B6061" w:rsidRPr="006B3A7A">
        <w:rPr>
          <w:sz w:val="32"/>
          <w:szCs w:val="32"/>
        </w:rPr>
        <w:t>pandemii COVID-19</w:t>
      </w:r>
      <w:r w:rsidR="0027001B" w:rsidRPr="006B3A7A">
        <w:rPr>
          <w:sz w:val="32"/>
          <w:szCs w:val="32"/>
        </w:rPr>
        <w:t xml:space="preserve"> </w:t>
      </w:r>
      <w:r w:rsidR="001A3139">
        <w:rPr>
          <w:sz w:val="32"/>
          <w:szCs w:val="32"/>
        </w:rPr>
        <w:t xml:space="preserve">i wojny w Ukrainie </w:t>
      </w:r>
      <w:r w:rsidR="0027001B" w:rsidRPr="006B3A7A">
        <w:rPr>
          <w:sz w:val="32"/>
          <w:szCs w:val="32"/>
        </w:rPr>
        <w:t>na koniunkturę</w:t>
      </w:r>
      <w:r w:rsidRPr="006B3A7A">
        <w:rPr>
          <w:sz w:val="32"/>
          <w:szCs w:val="32"/>
        </w:rPr>
        <w:t xml:space="preserve"> – oceny i oczekiwania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  <w:tblCaption w:val="Wpływ pandemii COVID-19 na koniunkturę "/>
        <w:tblDescription w:val="Badanie zostało przeprowadzone w dniach od 1 do 10 lutego 2022 r. na próbie jednostek przemysłowych, budowla-nych, handlowych i usługowych. W przeciwieństwie do podstawowego badania koniunktury, odpowiedzi na dodatkowy blok pytań były udzielane na zasadzie dobrowolności. W pytaniach 1, 4 i 5 zaprezentowany jest procent odpowiedzi respondentów na dany wariant, w pytaniach 2, 3 i 6 – średnia z wartości udzielonych odpowiedzi. Dane zostały zagre-gowane zgodnie z metodologią agregacji (ważenia) stosowaną standardowo w badaniu koniunktury gospodarczej. "/>
      </w:tblPr>
      <w:tblGrid>
        <w:gridCol w:w="8044"/>
      </w:tblGrid>
      <w:tr w:rsidR="003A76AB" w:rsidRPr="006B3A7A" w14:paraId="52D35D29" w14:textId="77777777" w:rsidTr="00401A0F">
        <w:tc>
          <w:tcPr>
            <w:tcW w:w="8044" w:type="dxa"/>
            <w:tcBorders>
              <w:left w:val="single" w:sz="18" w:space="0" w:color="001D77"/>
            </w:tcBorders>
            <w:shd w:val="clear" w:color="auto" w:fill="C4CBF5"/>
          </w:tcPr>
          <w:p w14:paraId="2930DE78" w14:textId="6E3543B0" w:rsidR="003A76AB" w:rsidRPr="006B3A7A" w:rsidRDefault="003911BB" w:rsidP="00CF7B90">
            <w:pPr>
              <w:pStyle w:val="tytuinformacji"/>
              <w:tabs>
                <w:tab w:val="left" w:pos="2950"/>
              </w:tabs>
              <w:spacing w:before="120" w:after="120" w:line="220" w:lineRule="exact"/>
              <w:jc w:val="both"/>
              <w:rPr>
                <w:rFonts w:ascii="Fira Sans" w:hAnsi="Fira Sans"/>
                <w:sz w:val="14"/>
                <w:szCs w:val="14"/>
              </w:rPr>
            </w:pPr>
            <w:r w:rsidRPr="006B3A7A">
              <w:rPr>
                <w:rFonts w:ascii="Fira Sans" w:hAnsi="Fira Sans"/>
                <w:sz w:val="14"/>
                <w:szCs w:val="14"/>
              </w:rPr>
              <w:t xml:space="preserve">Badanie zostało przeprowadzone </w:t>
            </w:r>
            <w:r w:rsidR="00DC0BBB" w:rsidRPr="006B3A7A">
              <w:rPr>
                <w:rFonts w:ascii="Fira Sans" w:hAnsi="Fira Sans"/>
                <w:sz w:val="14"/>
                <w:szCs w:val="14"/>
              </w:rPr>
              <w:t xml:space="preserve">od 1 do 10 </w:t>
            </w:r>
            <w:r w:rsidR="00F72A4D">
              <w:rPr>
                <w:rFonts w:ascii="Fira Sans" w:hAnsi="Fira Sans"/>
                <w:sz w:val="14"/>
                <w:szCs w:val="14"/>
              </w:rPr>
              <w:t xml:space="preserve">dnia </w:t>
            </w:r>
            <w:r w:rsidR="001C6582">
              <w:rPr>
                <w:rFonts w:ascii="Fira Sans" w:hAnsi="Fira Sans"/>
                <w:sz w:val="14"/>
                <w:szCs w:val="14"/>
              </w:rPr>
              <w:t>bieżącego miesiąca</w:t>
            </w:r>
            <w:r w:rsidRPr="006B3A7A">
              <w:rPr>
                <w:rFonts w:ascii="Fira Sans" w:hAnsi="Fira Sans"/>
                <w:sz w:val="14"/>
                <w:szCs w:val="14"/>
              </w:rPr>
              <w:t xml:space="preserve"> na próbie jednostek przemysłowych, budowlanych, handlowych i usługowych. </w:t>
            </w:r>
            <w:r w:rsidR="001A3139">
              <w:rPr>
                <w:rFonts w:ascii="Fira Sans" w:hAnsi="Fira Sans"/>
                <w:sz w:val="14"/>
                <w:szCs w:val="14"/>
              </w:rPr>
              <w:t xml:space="preserve">Do </w:t>
            </w:r>
            <w:r w:rsidR="0013589D">
              <w:rPr>
                <w:rFonts w:ascii="Fira Sans" w:hAnsi="Fira Sans"/>
                <w:sz w:val="14"/>
                <w:szCs w:val="14"/>
              </w:rPr>
              <w:t>funkcjonującego</w:t>
            </w:r>
            <w:r w:rsidR="001A3139">
              <w:rPr>
                <w:rFonts w:ascii="Fira Sans" w:hAnsi="Fira Sans"/>
                <w:sz w:val="14"/>
                <w:szCs w:val="14"/>
              </w:rPr>
              <w:t xml:space="preserve"> od </w:t>
            </w:r>
            <w:r w:rsidR="00464FCE">
              <w:rPr>
                <w:rFonts w:ascii="Fira Sans" w:hAnsi="Fira Sans"/>
                <w:sz w:val="14"/>
                <w:szCs w:val="14"/>
              </w:rPr>
              <w:t>kwietnia</w:t>
            </w:r>
            <w:r w:rsidR="001A3139">
              <w:rPr>
                <w:rFonts w:ascii="Fira Sans" w:hAnsi="Fira Sans"/>
                <w:sz w:val="14"/>
                <w:szCs w:val="14"/>
              </w:rPr>
              <w:t xml:space="preserve"> 2020 r. bloku pytań dotyczącego wpływu pandemii COVID-19 na koniunkturę</w:t>
            </w:r>
            <w:r w:rsidR="007168CA">
              <w:rPr>
                <w:rFonts w:ascii="Fira Sans" w:hAnsi="Fira Sans"/>
                <w:sz w:val="14"/>
                <w:szCs w:val="14"/>
              </w:rPr>
              <w:t>,</w:t>
            </w:r>
            <w:r w:rsidR="001A3139">
              <w:rPr>
                <w:rFonts w:ascii="Fira Sans" w:hAnsi="Fira Sans"/>
                <w:sz w:val="14"/>
                <w:szCs w:val="14"/>
              </w:rPr>
              <w:t xml:space="preserve"> </w:t>
            </w:r>
            <w:r w:rsidR="0056637A">
              <w:rPr>
                <w:rFonts w:ascii="Fira Sans" w:hAnsi="Fira Sans"/>
                <w:sz w:val="14"/>
                <w:szCs w:val="14"/>
              </w:rPr>
              <w:t xml:space="preserve">w kwietniu </w:t>
            </w:r>
            <w:r w:rsidR="002C0036">
              <w:rPr>
                <w:rFonts w:ascii="Fira Sans" w:hAnsi="Fira Sans"/>
                <w:sz w:val="14"/>
                <w:szCs w:val="14"/>
              </w:rPr>
              <w:t xml:space="preserve">2022 r. </w:t>
            </w:r>
            <w:r w:rsidR="001A3139">
              <w:rPr>
                <w:rFonts w:ascii="Fira Sans" w:hAnsi="Fira Sans"/>
                <w:sz w:val="14"/>
                <w:szCs w:val="14"/>
              </w:rPr>
              <w:t xml:space="preserve">zostały dodane pytania </w:t>
            </w:r>
            <w:r w:rsidR="0013589D">
              <w:rPr>
                <w:rFonts w:ascii="Fira Sans" w:hAnsi="Fira Sans"/>
                <w:sz w:val="14"/>
                <w:szCs w:val="14"/>
              </w:rPr>
              <w:t>odnoszące się do konsekwencji</w:t>
            </w:r>
            <w:r w:rsidR="001A3139">
              <w:rPr>
                <w:rFonts w:ascii="Fira Sans" w:hAnsi="Fira Sans"/>
                <w:sz w:val="14"/>
                <w:szCs w:val="14"/>
              </w:rPr>
              <w:t xml:space="preserve"> wojny </w:t>
            </w:r>
            <w:r w:rsidR="00A55E79">
              <w:rPr>
                <w:rFonts w:ascii="Fira Sans" w:hAnsi="Fira Sans"/>
                <w:sz w:val="14"/>
                <w:szCs w:val="14"/>
              </w:rPr>
              <w:t>w</w:t>
            </w:r>
            <w:r w:rsidR="001A3139">
              <w:rPr>
                <w:rFonts w:ascii="Fira Sans" w:hAnsi="Fira Sans"/>
                <w:sz w:val="14"/>
                <w:szCs w:val="14"/>
              </w:rPr>
              <w:t xml:space="preserve"> Ukrainie. </w:t>
            </w:r>
            <w:r w:rsidR="00A60F8B">
              <w:rPr>
                <w:rFonts w:ascii="Fira Sans" w:hAnsi="Fira Sans"/>
                <w:sz w:val="14"/>
                <w:szCs w:val="14"/>
              </w:rPr>
              <w:t xml:space="preserve">Nowy zbiór pytań został podzielony na trzy sekcje – pytań </w:t>
            </w:r>
            <w:r w:rsidR="00102BE2">
              <w:rPr>
                <w:rFonts w:ascii="Fira Sans" w:hAnsi="Fira Sans"/>
                <w:sz w:val="14"/>
                <w:szCs w:val="14"/>
              </w:rPr>
              <w:t>„</w:t>
            </w:r>
            <w:r w:rsidR="00CF7B90">
              <w:rPr>
                <w:rFonts w:ascii="Fira Sans" w:hAnsi="Fira Sans"/>
                <w:sz w:val="14"/>
                <w:szCs w:val="14"/>
              </w:rPr>
              <w:t>ogólnych</w:t>
            </w:r>
            <w:r w:rsidR="00102BE2">
              <w:rPr>
                <w:rFonts w:ascii="Fira Sans" w:hAnsi="Fira Sans"/>
                <w:sz w:val="14"/>
                <w:szCs w:val="14"/>
              </w:rPr>
              <w:t>”</w:t>
            </w:r>
            <w:r w:rsidR="00CF7B90">
              <w:rPr>
                <w:rFonts w:ascii="Fira Sans" w:hAnsi="Fira Sans"/>
                <w:sz w:val="14"/>
                <w:szCs w:val="14"/>
              </w:rPr>
              <w:t xml:space="preserve"> (dotyczących </w:t>
            </w:r>
            <w:r w:rsidR="00102BE2">
              <w:rPr>
                <w:rFonts w:ascii="Fira Sans" w:hAnsi="Fira Sans"/>
                <w:sz w:val="14"/>
                <w:szCs w:val="14"/>
              </w:rPr>
              <w:t xml:space="preserve">zarówno </w:t>
            </w:r>
            <w:r w:rsidR="00CF7B90">
              <w:rPr>
                <w:rFonts w:ascii="Fira Sans" w:hAnsi="Fira Sans"/>
                <w:sz w:val="14"/>
                <w:szCs w:val="14"/>
              </w:rPr>
              <w:t>wpływu pandemii COVID-19</w:t>
            </w:r>
            <w:r w:rsidR="00102BE2">
              <w:rPr>
                <w:rFonts w:ascii="Fira Sans" w:hAnsi="Fira Sans"/>
                <w:sz w:val="14"/>
                <w:szCs w:val="14"/>
              </w:rPr>
              <w:t>,</w:t>
            </w:r>
            <w:r w:rsidR="00CF7B90">
              <w:rPr>
                <w:rFonts w:ascii="Fira Sans" w:hAnsi="Fira Sans"/>
                <w:sz w:val="14"/>
                <w:szCs w:val="14"/>
              </w:rPr>
              <w:t xml:space="preserve"> jak i wojny </w:t>
            </w:r>
            <w:r w:rsidR="00CD25EC">
              <w:rPr>
                <w:rFonts w:ascii="Fira Sans" w:hAnsi="Fira Sans"/>
                <w:sz w:val="14"/>
                <w:szCs w:val="14"/>
              </w:rPr>
              <w:t>na</w:t>
            </w:r>
            <w:r w:rsidR="00CF7B90">
              <w:rPr>
                <w:rFonts w:ascii="Fira Sans" w:hAnsi="Fira Sans"/>
                <w:sz w:val="14"/>
                <w:szCs w:val="14"/>
              </w:rPr>
              <w:t xml:space="preserve"> Ukrainie), pytań odnoszących się do wpływu pandemii COVID-19 oraz pytań dotyczących wpływu wojny na Ukrainie na koniunkturę gospodarczą. </w:t>
            </w:r>
            <w:r w:rsidR="001A3139">
              <w:rPr>
                <w:rFonts w:ascii="Fira Sans" w:hAnsi="Fira Sans"/>
                <w:sz w:val="14"/>
                <w:szCs w:val="14"/>
              </w:rPr>
              <w:t>O</w:t>
            </w:r>
            <w:r w:rsidRPr="006B3A7A">
              <w:rPr>
                <w:rFonts w:ascii="Fira Sans" w:hAnsi="Fira Sans"/>
                <w:sz w:val="14"/>
                <w:szCs w:val="14"/>
              </w:rPr>
              <w:t xml:space="preserve">dpowiedzi na </w:t>
            </w:r>
            <w:r w:rsidR="001067D2">
              <w:rPr>
                <w:rFonts w:ascii="Fira Sans" w:hAnsi="Fira Sans"/>
                <w:sz w:val="14"/>
                <w:szCs w:val="14"/>
              </w:rPr>
              <w:t xml:space="preserve">cały </w:t>
            </w:r>
            <w:r w:rsidRPr="006B3A7A">
              <w:rPr>
                <w:rFonts w:ascii="Fira Sans" w:hAnsi="Fira Sans"/>
                <w:sz w:val="14"/>
                <w:szCs w:val="14"/>
              </w:rPr>
              <w:t xml:space="preserve">dodatkowy blok pytań </w:t>
            </w:r>
            <w:r w:rsidR="00BE34AE">
              <w:rPr>
                <w:rFonts w:ascii="Fira Sans" w:hAnsi="Fira Sans"/>
                <w:sz w:val="14"/>
                <w:szCs w:val="14"/>
              </w:rPr>
              <w:t>są</w:t>
            </w:r>
            <w:r w:rsidRPr="006B3A7A">
              <w:rPr>
                <w:rFonts w:ascii="Fira Sans" w:hAnsi="Fira Sans"/>
                <w:sz w:val="14"/>
                <w:szCs w:val="14"/>
              </w:rPr>
              <w:t xml:space="preserve"> udzie</w:t>
            </w:r>
            <w:r w:rsidR="002E1391" w:rsidRPr="006B3A7A">
              <w:rPr>
                <w:rFonts w:ascii="Fira Sans" w:hAnsi="Fira Sans"/>
                <w:sz w:val="14"/>
                <w:szCs w:val="14"/>
              </w:rPr>
              <w:t>lane na zasadzie dobrowolności</w:t>
            </w:r>
            <w:r w:rsidRPr="006B3A7A">
              <w:rPr>
                <w:rFonts w:ascii="Fira Sans" w:hAnsi="Fira Sans"/>
                <w:sz w:val="14"/>
                <w:szCs w:val="14"/>
              </w:rPr>
              <w:t>.</w:t>
            </w:r>
            <w:r w:rsidR="00B91165" w:rsidRPr="006B3A7A">
              <w:rPr>
                <w:rFonts w:ascii="Fira Sans" w:hAnsi="Fira Sans"/>
                <w:sz w:val="14"/>
                <w:szCs w:val="14"/>
              </w:rPr>
              <w:t xml:space="preserve"> W </w:t>
            </w:r>
            <w:r w:rsidR="00AA663B">
              <w:rPr>
                <w:rFonts w:ascii="Fira Sans" w:hAnsi="Fira Sans"/>
                <w:sz w:val="14"/>
                <w:szCs w:val="14"/>
              </w:rPr>
              <w:t>poniższej tabeli</w:t>
            </w:r>
            <w:r w:rsidR="001A3139">
              <w:rPr>
                <w:rFonts w:ascii="Fira Sans" w:hAnsi="Fira Sans"/>
                <w:sz w:val="14"/>
                <w:szCs w:val="14"/>
              </w:rPr>
              <w:t xml:space="preserve"> </w:t>
            </w:r>
            <w:r w:rsidR="00F447C8" w:rsidRPr="006B3A7A">
              <w:rPr>
                <w:rFonts w:ascii="Fira Sans" w:hAnsi="Fira Sans"/>
                <w:sz w:val="14"/>
                <w:szCs w:val="14"/>
              </w:rPr>
              <w:t>prezentowany</w:t>
            </w:r>
            <w:r w:rsidR="002E1391" w:rsidRPr="006B3A7A">
              <w:rPr>
                <w:rFonts w:ascii="Fira Sans" w:hAnsi="Fira Sans"/>
                <w:sz w:val="14"/>
                <w:szCs w:val="14"/>
              </w:rPr>
              <w:t xml:space="preserve"> jest </w:t>
            </w:r>
            <w:r w:rsidR="00F447C8" w:rsidRPr="006B3A7A">
              <w:rPr>
                <w:rFonts w:ascii="Fira Sans" w:hAnsi="Fira Sans"/>
                <w:sz w:val="14"/>
                <w:szCs w:val="14"/>
              </w:rPr>
              <w:t xml:space="preserve">procent odpowiedzi </w:t>
            </w:r>
            <w:r w:rsidR="00334737" w:rsidRPr="006B3A7A">
              <w:rPr>
                <w:rFonts w:ascii="Fira Sans" w:hAnsi="Fira Sans"/>
                <w:sz w:val="14"/>
                <w:szCs w:val="14"/>
              </w:rPr>
              <w:t>respondentów na dany wariant</w:t>
            </w:r>
            <w:r w:rsidR="00AA663B">
              <w:rPr>
                <w:rFonts w:ascii="Fira Sans" w:hAnsi="Fira Sans"/>
                <w:sz w:val="14"/>
                <w:szCs w:val="14"/>
              </w:rPr>
              <w:t xml:space="preserve"> </w:t>
            </w:r>
            <w:r w:rsidR="00182CF7">
              <w:rPr>
                <w:rFonts w:ascii="Fira Sans" w:hAnsi="Fira Sans"/>
                <w:sz w:val="14"/>
                <w:szCs w:val="14"/>
              </w:rPr>
              <w:t>pytania</w:t>
            </w:r>
            <w:r w:rsidR="002E1391" w:rsidRPr="006B3A7A">
              <w:rPr>
                <w:rFonts w:ascii="Fira Sans" w:hAnsi="Fira Sans"/>
                <w:sz w:val="14"/>
                <w:szCs w:val="14"/>
              </w:rPr>
              <w:t>.</w:t>
            </w:r>
            <w:r w:rsidRPr="006B3A7A">
              <w:rPr>
                <w:rFonts w:ascii="Fira Sans" w:hAnsi="Fira Sans"/>
                <w:sz w:val="14"/>
                <w:szCs w:val="14"/>
              </w:rPr>
              <w:t xml:space="preserve"> </w:t>
            </w:r>
            <w:r w:rsidR="00242E6C" w:rsidRPr="006B3A7A">
              <w:rPr>
                <w:rFonts w:ascii="Fira Sans" w:hAnsi="Fira Sans"/>
                <w:sz w:val="14"/>
                <w:szCs w:val="14"/>
              </w:rPr>
              <w:t>Dane zostały zagregowane zgodnie z</w:t>
            </w:r>
            <w:r w:rsidR="00FE1FDB" w:rsidRPr="006B3A7A">
              <w:rPr>
                <w:rFonts w:ascii="Fira Sans" w:hAnsi="Fira Sans"/>
                <w:sz w:val="14"/>
                <w:szCs w:val="14"/>
              </w:rPr>
              <w:t> </w:t>
            </w:r>
            <w:r w:rsidR="00242E6C" w:rsidRPr="006B3A7A">
              <w:rPr>
                <w:rFonts w:ascii="Fira Sans" w:hAnsi="Fira Sans"/>
                <w:sz w:val="14"/>
                <w:szCs w:val="14"/>
              </w:rPr>
              <w:t>metodologią agregacji (ważenia) stosowaną standardowo w badaniu koniunktury gospodarczej.</w:t>
            </w:r>
            <w:r w:rsidR="006413CF" w:rsidRPr="006B3A7A">
              <w:rPr>
                <w:rFonts w:ascii="Fira Sans" w:hAnsi="Fira Sans"/>
                <w:sz w:val="14"/>
                <w:szCs w:val="14"/>
              </w:rPr>
              <w:t xml:space="preserve"> </w:t>
            </w:r>
          </w:p>
        </w:tc>
      </w:tr>
    </w:tbl>
    <w:p w14:paraId="11A9D73F" w14:textId="13E23797" w:rsidR="00326F3F" w:rsidRPr="006B3A7A" w:rsidRDefault="00326F3F" w:rsidP="00326F3F">
      <w:pPr>
        <w:pStyle w:val="Nagwek1"/>
        <w:ind w:left="851" w:hanging="851"/>
        <w:rPr>
          <w:rFonts w:ascii="Fira Sans" w:hAnsi="Fira Sans"/>
          <w:spacing w:val="-2"/>
          <w:szCs w:val="19"/>
        </w:rPr>
      </w:pPr>
      <w:r w:rsidRPr="00677A35">
        <w:rPr>
          <w:rFonts w:ascii="Fira Sans" w:hAnsi="Fira Sans"/>
          <w:b/>
          <w:color w:val="000000" w:themeColor="text1"/>
          <w:szCs w:val="19"/>
        </w:rPr>
        <w:t xml:space="preserve">Tablica 2. Wyniki badania dot. wpływu pandemii COVID-19 </w:t>
      </w:r>
      <w:r w:rsidR="001A3139" w:rsidRPr="001A3139">
        <w:rPr>
          <w:rFonts w:ascii="Fira Sans" w:hAnsi="Fira Sans"/>
          <w:b/>
          <w:color w:val="000000" w:themeColor="text1"/>
          <w:szCs w:val="19"/>
        </w:rPr>
        <w:t xml:space="preserve">i wojny </w:t>
      </w:r>
      <w:r w:rsidR="001A3139">
        <w:rPr>
          <w:rFonts w:ascii="Fira Sans" w:hAnsi="Fira Sans"/>
          <w:b/>
          <w:color w:val="000000" w:themeColor="text1"/>
          <w:szCs w:val="19"/>
        </w:rPr>
        <w:t>w</w:t>
      </w:r>
      <w:r w:rsidR="001A3139" w:rsidRPr="001A3139">
        <w:rPr>
          <w:rFonts w:ascii="Fira Sans" w:hAnsi="Fira Sans"/>
          <w:b/>
          <w:color w:val="000000" w:themeColor="text1"/>
          <w:szCs w:val="19"/>
        </w:rPr>
        <w:t xml:space="preserve"> Ukrainie </w:t>
      </w:r>
      <w:r w:rsidRPr="00677A35">
        <w:rPr>
          <w:rFonts w:ascii="Fira Sans" w:hAnsi="Fira Sans"/>
          <w:b/>
          <w:color w:val="000000" w:themeColor="text1"/>
          <w:szCs w:val="19"/>
        </w:rPr>
        <w:t>na koniunkturę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  <w:tblCaption w:val="Tablica 2. Wyniki badania dot. wpływu pandemii COVID-19 i wojny na Ukrainie na koniunkturę"/>
        <w:tblDescription w:val="Wyniki badania dot. wpływu pandemii COVID-19 i wojny na Ukrainie na koniunkturę dla przetwórstwa przemysłowego, budownictwa, handlu hurtowego, handlu detalicznego, transportu i gospodarki magazynowej oraz zakwaterowania i gastronomii. Dane dla bieżącego miesiąca. "/>
      </w:tblPr>
      <w:tblGrid>
        <w:gridCol w:w="2552"/>
        <w:gridCol w:w="847"/>
        <w:gridCol w:w="907"/>
        <w:gridCol w:w="924"/>
        <w:gridCol w:w="959"/>
        <w:gridCol w:w="952"/>
        <w:gridCol w:w="955"/>
      </w:tblGrid>
      <w:tr w:rsidR="00326F3F" w:rsidRPr="006B3A7A" w14:paraId="5F0435B1" w14:textId="77777777" w:rsidTr="009961C0">
        <w:tc>
          <w:tcPr>
            <w:tcW w:w="2552" w:type="dxa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BB34E33" w14:textId="77777777"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B3A7A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84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68CBCAD9" w14:textId="77777777"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2688" behindDoc="0" locked="0" layoutInCell="1" allowOverlap="1" wp14:anchorId="437AA07B" wp14:editId="526B68D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31DC3E" w14:textId="77777777"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2CDB2891" w14:textId="77777777"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3712" behindDoc="0" locked="0" layoutInCell="1" allowOverlap="1" wp14:anchorId="7DA12DD5" wp14:editId="2B6833A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B007D5" w14:textId="77777777"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72296951" w14:textId="77777777"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4736" behindDoc="0" locked="0" layoutInCell="1" allowOverlap="1" wp14:anchorId="5792371A" wp14:editId="1F58CB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BA3AD8" w14:textId="77777777"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14:paraId="38703208" w14:textId="77777777"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Pr="006B3A7A">
              <w:rPr>
                <w:rFonts w:ascii="Fira Sans" w:hAnsi="Fira Sans"/>
                <w:sz w:val="12"/>
                <w:szCs w:val="12"/>
              </w:rPr>
              <w:br/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433C3446" w14:textId="77777777"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5760" behindDoc="0" locked="0" layoutInCell="1" allowOverlap="1" wp14:anchorId="2C819694" wp14:editId="027A6E2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AE3353" w14:textId="77777777"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Pr="006B3A7A">
              <w:rPr>
                <w:rFonts w:ascii="Fira Sans" w:hAnsi="Fira Sans"/>
                <w:sz w:val="12"/>
                <w:szCs w:val="12"/>
              </w:rPr>
              <w:br/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70F3E572" w14:textId="77777777"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6784" behindDoc="0" locked="0" layoutInCell="1" allowOverlap="1" wp14:anchorId="2DE0A576" wp14:editId="1E386AC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B62EA3" w14:textId="77777777"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Transport i 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14:paraId="03281689" w14:textId="77777777"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7808" behindDoc="0" locked="0" layoutInCell="1" allowOverlap="1" wp14:anchorId="7565F729" wp14:editId="63C7E50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F527CA" w14:textId="77777777" w:rsidR="00326F3F" w:rsidRPr="006B3A7A" w:rsidRDefault="00326F3F" w:rsidP="009961C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B02A36" w:rsidRPr="006B3A7A" w14:paraId="71CFA2B2" w14:textId="77777777" w:rsidTr="00B02A3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0AEA69" w14:textId="7B3FAE78" w:rsidR="00B02A36" w:rsidRPr="006B3A7A" w:rsidRDefault="00B02A36" w:rsidP="00B02A36">
            <w:pPr>
              <w:tabs>
                <w:tab w:val="left" w:pos="176"/>
              </w:tabs>
              <w:spacing w:before="60" w:after="60" w:line="259" w:lineRule="auto"/>
              <w:ind w:left="176" w:hanging="176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B02A36">
              <w:rPr>
                <w:rFonts w:ascii="Fira Sans" w:hAnsi="Fira Sans"/>
                <w:b/>
                <w:sz w:val="14"/>
                <w:szCs w:val="14"/>
              </w:rPr>
              <w:t xml:space="preserve">PYTANIA </w:t>
            </w:r>
            <w:r w:rsidR="001B246F">
              <w:rPr>
                <w:rFonts w:ascii="Fira Sans" w:hAnsi="Fira Sans"/>
                <w:b/>
                <w:sz w:val="14"/>
                <w:szCs w:val="14"/>
              </w:rPr>
              <w:t>„</w:t>
            </w:r>
            <w:r w:rsidRPr="00B02A36">
              <w:rPr>
                <w:rFonts w:ascii="Fira Sans" w:hAnsi="Fira Sans"/>
                <w:b/>
                <w:sz w:val="14"/>
                <w:szCs w:val="14"/>
              </w:rPr>
              <w:t>OGÓLNE</w:t>
            </w:r>
            <w:r w:rsidR="001B246F">
              <w:rPr>
                <w:rFonts w:ascii="Fira Sans" w:hAnsi="Fira Sans"/>
                <w:b/>
                <w:sz w:val="14"/>
                <w:szCs w:val="14"/>
              </w:rPr>
              <w:t>”</w:t>
            </w:r>
          </w:p>
        </w:tc>
      </w:tr>
      <w:tr w:rsidR="00326F3F" w:rsidRPr="006B3A7A" w14:paraId="149B0AE3" w14:textId="77777777" w:rsidTr="00B02A3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14:paraId="3F8CB8D1" w14:textId="77777777" w:rsidR="00326F3F" w:rsidRPr="006B3A7A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6B3A7A" w14:paraId="04AF8162" w14:textId="77777777" w:rsidTr="00B02A36">
        <w:tc>
          <w:tcPr>
            <w:tcW w:w="8096" w:type="dxa"/>
            <w:gridSpan w:val="7"/>
            <w:tcBorders>
              <w:top w:val="nil"/>
              <w:left w:val="nil"/>
              <w:bottom w:val="single" w:sz="4" w:space="0" w:color="001D77"/>
              <w:right w:val="nil"/>
            </w:tcBorders>
          </w:tcPr>
          <w:p w14:paraId="1AFD5B97" w14:textId="005C1EB4" w:rsidR="00326F3F" w:rsidRPr="006B3A7A" w:rsidRDefault="00326F3F" w:rsidP="009961C0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6B3A7A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B02A36" w:rsidRPr="00B02A36">
              <w:rPr>
                <w:rFonts w:ascii="Fira Sans" w:hAnsi="Fira Sans"/>
                <w:b/>
                <w:sz w:val="14"/>
                <w:szCs w:val="14"/>
              </w:rPr>
              <w:t>Jeżeli aktualna sytuacja wynikająca z pandemii COVID-19 i wojny w Ukrainie utrzymałaby się przez dłuższy czas, ile miesięcy Państwa przedsiębiorstwo byłoby w stanie przetrwać</w:t>
            </w:r>
            <w:r w:rsidR="000B4719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60504E" w:rsidRPr="006B3A7A" w14:paraId="43679E64" w14:textId="77777777" w:rsidTr="00E41FC7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5C0331B1" w14:textId="1A45E5E1" w:rsidR="0060504E" w:rsidRPr="006B3A7A" w:rsidRDefault="0060504E" w:rsidP="0060504E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B02A36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19629C6" w14:textId="53A6F11A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8CD3591" w14:textId="467C5114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38CF50F" w14:textId="2A3F55EB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1A22FB9" w14:textId="5ACFD031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60D75A4" w14:textId="7172CE00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0D66FF95" w14:textId="5C55CCE9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1,8</w:t>
            </w:r>
          </w:p>
        </w:tc>
      </w:tr>
      <w:tr w:rsidR="0060504E" w:rsidRPr="006B3A7A" w14:paraId="73576CD1" w14:textId="77777777" w:rsidTr="00E41FC7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7934430F" w14:textId="044AED3C" w:rsidR="0060504E" w:rsidRPr="006B3A7A" w:rsidRDefault="0060504E" w:rsidP="0060504E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B02A36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4FD8365" w14:textId="62A2EAAC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CA697B9" w14:textId="1F11B522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E1792D6" w14:textId="055E9B5E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968F4AE" w14:textId="197B199A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A7FA85A" w14:textId="2291E21E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1E6A6954" w14:textId="519C6314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4,8</w:t>
            </w:r>
          </w:p>
        </w:tc>
      </w:tr>
      <w:tr w:rsidR="0060504E" w:rsidRPr="006B3A7A" w14:paraId="16F0DD18" w14:textId="77777777" w:rsidTr="00E41FC7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7BF67BB1" w14:textId="45DA6DF5" w:rsidR="0060504E" w:rsidRPr="006B3A7A" w:rsidRDefault="0060504E" w:rsidP="0060504E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B02A36">
              <w:rPr>
                <w:rFonts w:ascii="Fira Sans" w:hAnsi="Fira Sans"/>
                <w:sz w:val="12"/>
                <w:szCs w:val="12"/>
              </w:rPr>
              <w:t>2 – 3 miesiące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9F4398D" w14:textId="7791C95C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15,7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950A0A0" w14:textId="2EE6B91F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16,0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552F0220" w14:textId="6458A6E9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9,7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77163F7" w14:textId="380831E1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8,4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2414A225" w14:textId="2D6E5A88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13,6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469D2DBF" w14:textId="7D93EC6B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24,8</w:t>
            </w:r>
          </w:p>
        </w:tc>
      </w:tr>
      <w:tr w:rsidR="0060504E" w:rsidRPr="006B3A7A" w14:paraId="75A81395" w14:textId="77777777" w:rsidTr="00E41FC7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15E99FE" w14:textId="23C22D44" w:rsidR="0060504E" w:rsidRPr="006B3A7A" w:rsidRDefault="0060504E" w:rsidP="0060504E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B02A36">
              <w:rPr>
                <w:rFonts w:ascii="Fira Sans" w:hAnsi="Fira Sans" w:cs="Fira Sans"/>
                <w:color w:val="000000"/>
                <w:sz w:val="12"/>
                <w:szCs w:val="12"/>
              </w:rPr>
              <w:t>4 – 6 miesięcy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5466890" w14:textId="2EE1BCFC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18,4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9261422" w14:textId="251BC99E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19,9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4DF428E" w14:textId="36128379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15,4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4091223" w14:textId="7F4A80F6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24,3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B09864E" w14:textId="68424C8F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16,9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77724403" w14:textId="527FF911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27,2</w:t>
            </w:r>
          </w:p>
        </w:tc>
      </w:tr>
      <w:tr w:rsidR="0060504E" w:rsidRPr="006B3A7A" w14:paraId="7FAA6DEA" w14:textId="77777777" w:rsidTr="00E41FC7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4C043BEE" w14:textId="2E564121" w:rsidR="0060504E" w:rsidRPr="006B3A7A" w:rsidRDefault="0060504E" w:rsidP="0060504E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B02A36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97BFC97" w14:textId="1282E954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62,4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496129D" w14:textId="433E016D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58,4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C54B7C7" w14:textId="3CC97822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70,1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91AFD40" w14:textId="18127969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63,8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B723D52" w14:textId="17C86872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63,9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38A727B0" w14:textId="7E5B92D6" w:rsidR="0060504E" w:rsidRPr="009B711C" w:rsidRDefault="0060504E" w:rsidP="0060504E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41,4</w:t>
            </w:r>
          </w:p>
        </w:tc>
      </w:tr>
      <w:tr w:rsidR="00326F3F" w:rsidRPr="006B3A7A" w14:paraId="3583812E" w14:textId="77777777" w:rsidTr="009961C0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14:paraId="360D4101" w14:textId="77777777" w:rsidR="00326F3F" w:rsidRPr="006B3A7A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6B3A7A" w14:paraId="3827AB98" w14:textId="77777777" w:rsidTr="009961C0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14:paraId="10FF95EF" w14:textId="4DBC68CA" w:rsidR="00326F3F" w:rsidRPr="006B3A7A" w:rsidRDefault="00326F3F" w:rsidP="009961C0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6B3A7A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="00B02A36" w:rsidRPr="00B02A36">
              <w:rPr>
                <w:rFonts w:ascii="Fira Sans" w:hAnsi="Fira Sans"/>
                <w:b/>
                <w:sz w:val="14"/>
                <w:szCs w:val="14"/>
              </w:rPr>
              <w:t>Jakie są aktualne przewidywania, co do poziomu inwestycji Państwa firmy w 2022 r. w odniesieniu do inwestycji zrealizowanych w 2021 r.</w:t>
            </w:r>
            <w:r w:rsidR="000B4719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F75769" w:rsidRPr="006B3A7A" w14:paraId="7BB318DD" w14:textId="77777777" w:rsidTr="004A42E9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14:paraId="64EEC1C7" w14:textId="543E68AA" w:rsidR="00F75769" w:rsidRPr="006B3A7A" w:rsidRDefault="00F75769" w:rsidP="00F75769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B02A36">
              <w:rPr>
                <w:rFonts w:ascii="Fira Sans" w:hAnsi="Fira Sans"/>
                <w:sz w:val="12"/>
                <w:szCs w:val="12"/>
              </w:rPr>
              <w:t>spadek poziomu inwestycji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68CEE26" w14:textId="2DE2D304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28,0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798EF23" w14:textId="71C60589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37,6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11AE88F" w14:textId="54CF44BE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25,5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0587D6F" w14:textId="2E8CFD20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35,7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DD0C9BC" w14:textId="71D76EC4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22,2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4DD83D43" w14:textId="70C1539B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42,1</w:t>
            </w:r>
          </w:p>
        </w:tc>
      </w:tr>
      <w:tr w:rsidR="00F75769" w:rsidRPr="006B3A7A" w14:paraId="03055490" w14:textId="77777777" w:rsidTr="004A42E9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14:paraId="5F4532F6" w14:textId="540AD203" w:rsidR="00F75769" w:rsidRPr="00B02A36" w:rsidRDefault="00F75769" w:rsidP="00F75769">
            <w:pPr>
              <w:spacing w:before="40" w:after="40" w:line="259" w:lineRule="auto"/>
              <w:ind w:firstLine="178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nieznaczny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CC10398" w14:textId="43B14BA2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17,4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3B3E491" w14:textId="03AF561B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19,5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7545C60" w14:textId="7886EB86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A68B693" w14:textId="6B0669D7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17,5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E310E3B" w14:textId="7017482D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11,2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5AFBA567" w14:textId="4838D5EA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21,0</w:t>
            </w:r>
          </w:p>
        </w:tc>
      </w:tr>
      <w:tr w:rsidR="00F75769" w:rsidRPr="006B3A7A" w14:paraId="7ED5AA26" w14:textId="77777777" w:rsidTr="004A42E9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14:paraId="7E89BA40" w14:textId="3E278D73" w:rsidR="00F75769" w:rsidRPr="00B02A36" w:rsidRDefault="00F75769" w:rsidP="00F75769">
            <w:pPr>
              <w:spacing w:before="40" w:after="40" w:line="259" w:lineRule="auto"/>
              <w:ind w:firstLine="178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poważny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4BB3453" w14:textId="47735DAE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10,6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CD2FD24" w14:textId="2FDDB6BA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18,1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5460F44" w14:textId="67B7C13A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14,0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BC47E97" w14:textId="0F7CCF1A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18,2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C394D5B" w14:textId="4221C3AE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11,0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4D59887B" w14:textId="245CBCA2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21,1</w:t>
            </w:r>
          </w:p>
        </w:tc>
      </w:tr>
      <w:tr w:rsidR="00F75769" w:rsidRPr="006B3A7A" w14:paraId="42886720" w14:textId="77777777" w:rsidTr="004A42E9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14:paraId="20CDDB36" w14:textId="22ABC767" w:rsidR="00F75769" w:rsidRPr="006B3A7A" w:rsidRDefault="00F75769" w:rsidP="00F75769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B02A36">
              <w:rPr>
                <w:rFonts w:ascii="Fira Sans" w:hAnsi="Fira Sans" w:cs="Fira Sans"/>
                <w:color w:val="000000"/>
                <w:sz w:val="12"/>
                <w:szCs w:val="12"/>
              </w:rPr>
              <w:t>utrzymanie poziomu inwestycji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45F6316" w14:textId="14BD6533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37,2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A690CE0" w14:textId="40E020E8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46,2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B1FA49A" w14:textId="715B33C7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56,4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7FA5667" w14:textId="52DE4EC8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50,6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9D17892" w14:textId="3581214E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49,2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040B5A00" w14:textId="35E76E3A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43,5</w:t>
            </w:r>
          </w:p>
        </w:tc>
      </w:tr>
      <w:tr w:rsidR="00F75769" w:rsidRPr="006B3A7A" w14:paraId="56CF67CC" w14:textId="77777777" w:rsidTr="004A42E9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14:paraId="1F3D9DDF" w14:textId="77777777" w:rsidR="00F75769" w:rsidRPr="006B3A7A" w:rsidRDefault="00F75769" w:rsidP="00F75769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B02A36">
              <w:rPr>
                <w:rFonts w:ascii="Fira Sans" w:hAnsi="Fira Sans" w:cs="Fira Sans"/>
                <w:color w:val="000000"/>
                <w:sz w:val="12"/>
                <w:szCs w:val="12"/>
              </w:rPr>
              <w:t xml:space="preserve">wzrost poziomu inwestycji 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9DE3906" w14:textId="0A7C6617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34,8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D3E59D1" w14:textId="61652A9D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16,2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C08A16F" w14:textId="0120B3F6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18,1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225F890" w14:textId="5EA49F8F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13,7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5BD92F8" w14:textId="6C8A1DD2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28,6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24BBE1BA" w14:textId="09A6E3AC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14,4</w:t>
            </w:r>
          </w:p>
        </w:tc>
      </w:tr>
      <w:tr w:rsidR="00F75769" w:rsidRPr="006B3A7A" w14:paraId="2EC3AEE7" w14:textId="77777777" w:rsidTr="004A42E9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14:paraId="79C0FAFF" w14:textId="199EBB61" w:rsidR="00F75769" w:rsidRPr="00B02A36" w:rsidRDefault="00F75769" w:rsidP="00F75769">
            <w:pPr>
              <w:spacing w:before="40" w:after="40" w:line="259" w:lineRule="auto"/>
              <w:ind w:firstLine="178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nieznaczny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B6A0889" w14:textId="627903FD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16,7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DD6725F" w14:textId="579AFE30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12,6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6EE7111" w14:textId="70166C40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11,0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47468C0" w14:textId="2743B3E9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10,8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0E363D9" w14:textId="6B59B168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17,2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7E7A23FD" w14:textId="6AF7D2B9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4,1</w:t>
            </w:r>
          </w:p>
        </w:tc>
      </w:tr>
      <w:tr w:rsidR="00F75769" w:rsidRPr="006B3A7A" w14:paraId="3AED6763" w14:textId="77777777" w:rsidTr="004A42E9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14:paraId="24198F7D" w14:textId="7987311B" w:rsidR="00F75769" w:rsidRPr="00B02A36" w:rsidRDefault="00F75769" w:rsidP="00F75769">
            <w:pPr>
              <w:spacing w:before="40" w:after="40" w:line="259" w:lineRule="auto"/>
              <w:ind w:firstLine="178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poważny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3A27166" w14:textId="405BEB6F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18,1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9E5185F" w14:textId="2163CE47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3,6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4E49E79" w14:textId="0CED422D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7,1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1A05702" w14:textId="05107DA9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F36B368" w14:textId="64B1708B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11,4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308D61CB" w14:textId="06376E86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10,3</w:t>
            </w:r>
          </w:p>
        </w:tc>
      </w:tr>
      <w:tr w:rsidR="00B02A36" w:rsidRPr="006B3A7A" w14:paraId="50947F17" w14:textId="77777777" w:rsidTr="00B02A3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4FC064" w14:textId="1CB52738" w:rsidR="00B02A36" w:rsidRPr="006B3A7A" w:rsidRDefault="00B02A36" w:rsidP="00B02A36">
            <w:pPr>
              <w:tabs>
                <w:tab w:val="left" w:pos="176"/>
              </w:tabs>
              <w:spacing w:before="60" w:after="60" w:line="259" w:lineRule="auto"/>
              <w:ind w:left="176" w:hanging="176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B02A36">
              <w:rPr>
                <w:rFonts w:ascii="Fira Sans" w:hAnsi="Fira Sans"/>
                <w:b/>
                <w:sz w:val="14"/>
                <w:szCs w:val="14"/>
              </w:rPr>
              <w:t xml:space="preserve">PYTANIA O WPŁYW </w:t>
            </w:r>
            <w:r w:rsidR="00EE4B1C">
              <w:rPr>
                <w:rFonts w:ascii="Fira Sans" w:hAnsi="Fira Sans"/>
                <w:b/>
                <w:sz w:val="14"/>
                <w:szCs w:val="14"/>
              </w:rPr>
              <w:t xml:space="preserve">PANDEMII </w:t>
            </w:r>
            <w:r w:rsidRPr="00B02A36">
              <w:rPr>
                <w:rFonts w:ascii="Fira Sans" w:hAnsi="Fira Sans"/>
                <w:b/>
                <w:sz w:val="14"/>
                <w:szCs w:val="14"/>
              </w:rPr>
              <w:t>COVID-19</w:t>
            </w:r>
          </w:p>
        </w:tc>
      </w:tr>
      <w:tr w:rsidR="00326F3F" w:rsidRPr="006B3A7A" w14:paraId="7733D64E" w14:textId="77777777" w:rsidTr="009961C0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14:paraId="5D99FAB5" w14:textId="77777777" w:rsidR="00326F3F" w:rsidRPr="006B3A7A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6B3A7A" w14:paraId="4F42CB94" w14:textId="77777777" w:rsidTr="009961C0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14:paraId="244391F3" w14:textId="707D65E0" w:rsidR="00326F3F" w:rsidRPr="006B3A7A" w:rsidRDefault="00326F3F" w:rsidP="00B02A36">
            <w:pPr>
              <w:spacing w:after="60" w:line="259" w:lineRule="auto"/>
              <w:ind w:left="178" w:hanging="142"/>
              <w:rPr>
                <w:rFonts w:ascii="Fira Sans" w:hAnsi="Fira Sans"/>
                <w:b/>
                <w:sz w:val="14"/>
                <w:szCs w:val="14"/>
              </w:rPr>
            </w:pPr>
            <w:r w:rsidRPr="006B3A7A"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="00B02A36" w:rsidRPr="00B02A36">
              <w:rPr>
                <w:rFonts w:ascii="Fira Sans" w:hAnsi="Fira Sans"/>
                <w:b/>
                <w:sz w:val="14"/>
                <w:szCs w:val="14"/>
              </w:rPr>
              <w:t>Negatywne skutki pandemii COVID-19 i jej konsekwencje dla prowadzonej przez Państwa firmę działalności gospodarczej będą w bieżącym miesiącu:</w:t>
            </w:r>
          </w:p>
        </w:tc>
      </w:tr>
      <w:tr w:rsidR="00FB6F43" w:rsidRPr="006B3A7A" w14:paraId="658BD8CC" w14:textId="77777777" w:rsidTr="00FB6F43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175378DB" w14:textId="73F9C5D3" w:rsidR="00FB6F43" w:rsidRPr="006B3A7A" w:rsidRDefault="00FB6F43" w:rsidP="00FB6F43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B02A36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85035FB" w14:textId="346D92A4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21,7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833E8E0" w14:textId="018FE2BD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27,3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A79BB9B" w14:textId="215F3403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27,3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B1F082A" w14:textId="2D64AAC2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9,8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08931D0" w14:textId="7960BF36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13,6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4A48CA75" w14:textId="4FD3A99E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10,0</w:t>
            </w:r>
          </w:p>
        </w:tc>
      </w:tr>
      <w:tr w:rsidR="00FB6F43" w:rsidRPr="006B3A7A" w14:paraId="1E448E94" w14:textId="77777777" w:rsidTr="00FB6F43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4108F256" w14:textId="776E6A4B" w:rsidR="00FB6F43" w:rsidRPr="006B3A7A" w:rsidRDefault="00FB6F43" w:rsidP="00FB6F43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B02A36"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F459A1F" w14:textId="6B4B527A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70,3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C3658AC" w14:textId="1F20EFC8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61,2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BF4AE47" w14:textId="61F026F1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63,6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4CEB3F0" w14:textId="519200CB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72,5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8D99F03" w14:textId="3D8FE816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73,8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FB5D8A2" w14:textId="7ECDD894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66,5</w:t>
            </w:r>
          </w:p>
        </w:tc>
      </w:tr>
      <w:tr w:rsidR="00FB6F43" w:rsidRPr="006B3A7A" w14:paraId="7BC3867E" w14:textId="77777777" w:rsidTr="00FB6F43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471E816E" w14:textId="19AA54D8" w:rsidR="00FB6F43" w:rsidRPr="006B3A7A" w:rsidRDefault="00FB6F43" w:rsidP="00FB6F43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B02A36"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858459B" w14:textId="5DD822C5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D7333AE" w14:textId="64501AF5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8,4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7929B76" w14:textId="24993F26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E62E472" w14:textId="118A8AEE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2E2B684" w14:textId="2BA0BE3A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8,0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E80BC46" w14:textId="4F9EBE7F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17,6</w:t>
            </w:r>
          </w:p>
        </w:tc>
      </w:tr>
      <w:tr w:rsidR="00FB6F43" w:rsidRPr="006B3A7A" w14:paraId="0A35FF95" w14:textId="77777777" w:rsidTr="00FB6F43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14:paraId="5088BE5D" w14:textId="627143E3" w:rsidR="00FB6F43" w:rsidRPr="006B3A7A" w:rsidRDefault="00FB6F43" w:rsidP="00FB6F43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B02A36">
              <w:rPr>
                <w:rFonts w:ascii="Fira Sans" w:hAnsi="Fira Sans" w:cs="Fira Sans"/>
                <w:color w:val="000000"/>
                <w:sz w:val="12"/>
                <w:szCs w:val="12"/>
              </w:rPr>
              <w:t>zagrażające stabilności firmy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8FBC835" w14:textId="272D897B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E3C6B99" w14:textId="2DC3D104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EF8BE53" w14:textId="58B7E15B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7AA45A7" w14:textId="2A0685FD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A3EE6CB" w14:textId="0C9A40EE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A28CC64" w14:textId="30BBC88D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5,9</w:t>
            </w:r>
          </w:p>
        </w:tc>
      </w:tr>
      <w:tr w:rsidR="00FB6F43" w:rsidRPr="006B3A7A" w14:paraId="12D3F0F7" w14:textId="77777777" w:rsidTr="00FB6F43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14:paraId="1A8C67C5" w14:textId="1FF7454F" w:rsidR="00FB6F43" w:rsidRPr="00B02A36" w:rsidRDefault="00FB6F43" w:rsidP="00FB6F43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 xml:space="preserve">suma </w:t>
            </w:r>
            <w:r w:rsidRPr="006B3A7A">
              <w:rPr>
                <w:rFonts w:ascii="Fira Sans" w:hAnsi="Fira Sans"/>
                <w:sz w:val="12"/>
                <w:szCs w:val="12"/>
              </w:rPr>
              <w:br/>
              <w:t>(brak negatywnych skutków + nieznaczne)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7759E0D" w14:textId="2F098671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92,0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63D1604" w14:textId="1B775FE4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88,5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0826142" w14:textId="4DA66234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90,9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4D9F797" w14:textId="03123D76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82,3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8FC5B29" w14:textId="6DCC7FCD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87,4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441FEAD" w14:textId="594FD48F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76,5</w:t>
            </w:r>
          </w:p>
        </w:tc>
      </w:tr>
      <w:tr w:rsidR="00FB6F43" w:rsidRPr="006B3A7A" w14:paraId="33071DEB" w14:textId="77777777" w:rsidTr="00FB6F43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14:paraId="67CFFD75" w14:textId="0CBE9425" w:rsidR="00FB6F43" w:rsidRPr="00B02A36" w:rsidRDefault="00FB6F43" w:rsidP="00FB6F43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suma</w:t>
            </w:r>
            <w:r w:rsidRPr="006B3A7A">
              <w:rPr>
                <w:rFonts w:ascii="Fira Sans" w:hAnsi="Fira Sans"/>
                <w:sz w:val="12"/>
                <w:szCs w:val="12"/>
              </w:rPr>
              <w:br/>
              <w:t>(poważne + zagrażające stabilności firmy)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13B6784" w14:textId="669A50E2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8,0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EFF1003" w14:textId="491DCD43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A1633DC" w14:textId="1758510B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9,1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0D0408F" w14:textId="3229D456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17,7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0498C49" w14:textId="09C3A9B5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12,6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60979A4B" w14:textId="32523CA7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23,5</w:t>
            </w:r>
          </w:p>
        </w:tc>
      </w:tr>
      <w:tr w:rsidR="00326F3F" w:rsidRPr="006B3A7A" w14:paraId="4E5039CE" w14:textId="77777777" w:rsidTr="009961C0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14:paraId="549AB64B" w14:textId="77777777" w:rsidR="00326F3F" w:rsidRPr="006B3A7A" w:rsidRDefault="00326F3F" w:rsidP="009961C0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6B3A7A" w14:paraId="36BD8843" w14:textId="77777777" w:rsidTr="009961C0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14:paraId="76C67683" w14:textId="5717161C" w:rsidR="00326F3F" w:rsidRPr="006B3A7A" w:rsidRDefault="00326F3F" w:rsidP="009961C0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 w:rsidRPr="006B3A7A"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="00B02A36" w:rsidRPr="00B02A36">
              <w:rPr>
                <w:rFonts w:ascii="Fira Sans" w:hAnsi="Fira Sans"/>
                <w:b/>
                <w:sz w:val="14"/>
                <w:szCs w:val="14"/>
              </w:rPr>
              <w:t>Proszę podać szacunkowo, jaki procent pracowników Państwa firmy (niezależnie od rodzaju umowy: o pracę, cywilnoprawną, pracowników samozatrudnionych, stażystów, agentów itp.) obejmie w bieżącym miesiącu każda z poniższych sytuacji:</w:t>
            </w:r>
          </w:p>
        </w:tc>
      </w:tr>
      <w:tr w:rsidR="00F75769" w:rsidRPr="006B3A7A" w14:paraId="029FDA53" w14:textId="77777777" w:rsidTr="00F75769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202131CE" w14:textId="5C708DC0" w:rsidR="00F75769" w:rsidRPr="006B3A7A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B02A36">
              <w:rPr>
                <w:rFonts w:ascii="Fira Sans" w:hAnsi="Fira Sans" w:cs="Fira Sans"/>
                <w:color w:val="000000"/>
                <w:sz w:val="12"/>
                <w:szCs w:val="12"/>
              </w:rPr>
              <w:t>praca zdalna i zbliżone formy pracy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14:paraId="34807FE8" w14:textId="03CC9AA9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4,7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14:paraId="40B7B97A" w14:textId="5B5603A9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3,0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14:paraId="6353611F" w14:textId="0DD74210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18,0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14:paraId="10C1E05F" w14:textId="160E2739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14:paraId="78C94485" w14:textId="38036D28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5,7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14:paraId="5C56A25E" w14:textId="767F5AE4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4,9</w:t>
            </w:r>
          </w:p>
        </w:tc>
      </w:tr>
      <w:tr w:rsidR="00F75769" w:rsidRPr="006B3A7A" w14:paraId="54A930BE" w14:textId="77777777" w:rsidTr="00F75769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49876464" w14:textId="2B0480D3" w:rsidR="00F75769" w:rsidRPr="006B3A7A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70EAD">
              <w:rPr>
                <w:rFonts w:ascii="Fira Sans" w:hAnsi="Fira Sans" w:cs="Fira Sans"/>
                <w:color w:val="000000"/>
                <w:sz w:val="12"/>
                <w:szCs w:val="12"/>
              </w:rPr>
              <w:t>nieplanowane nieobecności z tytułu urlopów, opieki nad dziećmi, członkami rodziny itp. (związane z pandemią COVID-19)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14:paraId="6A2319AF" w14:textId="0ECEC1FC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2,6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14:paraId="5F9D38BF" w14:textId="2CF49C6B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4,0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14:paraId="2D96DFFD" w14:textId="3F216D5E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14:paraId="101BB645" w14:textId="006D8758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4,8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14:paraId="122C21E0" w14:textId="04EDE66E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3,9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14:paraId="421C59AE" w14:textId="35ADCAED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4,8</w:t>
            </w:r>
          </w:p>
        </w:tc>
      </w:tr>
      <w:tr w:rsidR="00F75769" w:rsidRPr="006B3A7A" w14:paraId="1AB6711E" w14:textId="77777777" w:rsidTr="00F75769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79BFBC44" w14:textId="25FFDEB8" w:rsidR="00F75769" w:rsidRPr="006B3A7A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70EAD">
              <w:rPr>
                <w:rFonts w:ascii="Fira Sans" w:hAnsi="Fira Sans" w:cs="Fira Sans"/>
                <w:color w:val="000000"/>
                <w:sz w:val="12"/>
                <w:szCs w:val="12"/>
              </w:rPr>
              <w:t>brak pracowników z uwagi na kwarantannę lub inne ograniczenia związane z pandemią COVID-19 (np. brak możliwości dojazdu do pracy)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14:paraId="4BA67556" w14:textId="674EB793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14:paraId="4BF04F2A" w14:textId="51E57C4F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14:paraId="5D19DFD0" w14:textId="6BDED0D7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14:paraId="44AC1B6F" w14:textId="5DFEC8C1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2,3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14:paraId="19A5483E" w14:textId="12688FAC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14:paraId="74D140F8" w14:textId="505C811D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5,0</w:t>
            </w:r>
          </w:p>
        </w:tc>
      </w:tr>
    </w:tbl>
    <w:p w14:paraId="53E80408" w14:textId="77777777" w:rsidR="00D913AF" w:rsidRDefault="00D913AF">
      <w:pPr>
        <w:spacing w:line="259" w:lineRule="auto"/>
        <w:rPr>
          <w:rFonts w:ascii="Fira Sans" w:hAnsi="Fira Sans"/>
          <w:sz w:val="14"/>
          <w:szCs w:val="14"/>
        </w:rPr>
      </w:pPr>
      <w:r>
        <w:rPr>
          <w:rFonts w:ascii="Fira Sans" w:hAnsi="Fira Sans"/>
          <w:sz w:val="14"/>
          <w:szCs w:val="14"/>
        </w:rPr>
        <w:br w:type="page"/>
      </w:r>
    </w:p>
    <w:p w14:paraId="06EF7A3B" w14:textId="2040B250" w:rsidR="00D913AF" w:rsidRPr="0066127C" w:rsidRDefault="00D913AF" w:rsidP="00D913AF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lastRenderedPageBreak/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>
        <w:rPr>
          <w:rFonts w:ascii="Fira Sans" w:hAnsi="Fira Sans"/>
          <w:noProof/>
          <w:spacing w:val="-2"/>
          <w:szCs w:val="19"/>
        </w:rPr>
        <w:t xml:space="preserve">pandemii COVID-19 </w:t>
      </w:r>
      <w:r w:rsidR="00203B67" w:rsidRPr="00203B67">
        <w:rPr>
          <w:rFonts w:ascii="Fira Sans" w:hAnsi="Fira Sans"/>
          <w:noProof/>
          <w:spacing w:val="-2"/>
          <w:szCs w:val="19"/>
        </w:rPr>
        <w:t xml:space="preserve">i wojny w Ukrainie </w:t>
      </w:r>
      <w:r>
        <w:rPr>
          <w:rFonts w:ascii="Fira Sans" w:hAnsi="Fira Sans"/>
          <w:noProof/>
          <w:spacing w:val="-2"/>
          <w:szCs w:val="19"/>
        </w:rPr>
        <w:t>na koniunkturę (dok.)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  <w:tblCaption w:val="Tablica 2. Wyniki badania dot. wpływu pandemii COVID-19 i wojny na Ukrainie na koniunkturę (dok.)"/>
        <w:tblDescription w:val="Wyniki badania dot. wpływu pandemii COVID-19 i wojny na Ukrainie na koniunkturę dla przetwórstwa przemysłowego, budownictwa, handlu hurtowego, handlu detalicznego, transportu i gospodarki magazynowej oraz zakwaterowania i gastronomii. Dane dla bieżącego miesiąca. "/>
      </w:tblPr>
      <w:tblGrid>
        <w:gridCol w:w="2443"/>
        <w:gridCol w:w="956"/>
        <w:gridCol w:w="907"/>
        <w:gridCol w:w="924"/>
        <w:gridCol w:w="959"/>
        <w:gridCol w:w="952"/>
        <w:gridCol w:w="955"/>
      </w:tblGrid>
      <w:tr w:rsidR="00D913AF" w:rsidRPr="0059047B" w14:paraId="156B9B99" w14:textId="77777777" w:rsidTr="00574697">
        <w:tc>
          <w:tcPr>
            <w:tcW w:w="2443" w:type="dxa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2C30DC50" w14:textId="77777777" w:rsidR="00D913AF" w:rsidRPr="0059047B" w:rsidRDefault="00D913AF" w:rsidP="00574697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6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6980A959" w14:textId="77777777" w:rsidR="00D913AF" w:rsidRPr="00A042C8" w:rsidRDefault="00D913AF" w:rsidP="0057469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15744" behindDoc="0" locked="0" layoutInCell="1" allowOverlap="1" wp14:anchorId="06AAA84C" wp14:editId="5C0722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EDB5B2" w14:textId="77777777" w:rsidR="00D913AF" w:rsidRPr="00A042C8" w:rsidRDefault="00D913AF" w:rsidP="0057469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45601287" w14:textId="77777777" w:rsidR="00D913AF" w:rsidRPr="00A042C8" w:rsidRDefault="00D913AF" w:rsidP="0057469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16768" behindDoc="0" locked="0" layoutInCell="1" allowOverlap="1" wp14:anchorId="18B63B5D" wp14:editId="221028A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B3ACF9" w14:textId="77777777" w:rsidR="00D913AF" w:rsidRPr="00A042C8" w:rsidRDefault="00D913AF" w:rsidP="0057469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34FF7D76" w14:textId="77777777" w:rsidR="00D913AF" w:rsidRPr="00A042C8" w:rsidRDefault="00D913AF" w:rsidP="0057469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17792" behindDoc="0" locked="0" layoutInCell="1" allowOverlap="1" wp14:anchorId="60F4DF57" wp14:editId="2D2907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7CE9C3" w14:textId="77777777" w:rsidR="00D913AF" w:rsidRDefault="00D913AF" w:rsidP="0057469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14:paraId="7B20CC22" w14:textId="77777777" w:rsidR="00D913AF" w:rsidRPr="00A042C8" w:rsidRDefault="00D913AF" w:rsidP="0057469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34441C94" w14:textId="77777777" w:rsidR="00D913AF" w:rsidRPr="00A042C8" w:rsidRDefault="00D913AF" w:rsidP="0057469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18816" behindDoc="0" locked="0" layoutInCell="1" allowOverlap="1" wp14:anchorId="1A1C9B8A" wp14:editId="5687B7B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40926B8" w14:textId="77777777" w:rsidR="00D913AF" w:rsidRPr="00A042C8" w:rsidRDefault="00D913AF" w:rsidP="0057469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5E1F2939" w14:textId="77777777" w:rsidR="00D913AF" w:rsidRPr="00A042C8" w:rsidRDefault="00D913AF" w:rsidP="0057469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19840" behindDoc="0" locked="0" layoutInCell="1" allowOverlap="1" wp14:anchorId="2FA0360F" wp14:editId="3046AEF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7D5B60" w14:textId="77777777" w:rsidR="00D913AF" w:rsidRPr="00A042C8" w:rsidRDefault="00D913AF" w:rsidP="0057469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14:paraId="202772C1" w14:textId="77777777" w:rsidR="00D913AF" w:rsidRPr="00A042C8" w:rsidRDefault="00D913AF" w:rsidP="0057469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220864" behindDoc="0" locked="0" layoutInCell="1" allowOverlap="1" wp14:anchorId="22B351E9" wp14:editId="545A2E1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6A19C7" w14:textId="77777777" w:rsidR="00D913AF" w:rsidRPr="00A042C8" w:rsidRDefault="00D913AF" w:rsidP="0057469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B02A36" w:rsidRPr="006B3A7A" w14:paraId="3AC3762F" w14:textId="77777777" w:rsidTr="00B02A3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3B0889" w14:textId="2A9CF890" w:rsidR="00B02A36" w:rsidRPr="006B3A7A" w:rsidRDefault="00B02A36" w:rsidP="00B02A36">
            <w:pPr>
              <w:tabs>
                <w:tab w:val="left" w:pos="176"/>
              </w:tabs>
              <w:spacing w:before="60" w:after="60" w:line="259" w:lineRule="auto"/>
              <w:ind w:left="176" w:hanging="176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B02A36">
              <w:rPr>
                <w:rFonts w:ascii="Fira Sans" w:hAnsi="Fira Sans"/>
                <w:b/>
                <w:sz w:val="14"/>
                <w:szCs w:val="14"/>
              </w:rPr>
              <w:t xml:space="preserve">PYTANIA O WPŁYW </w:t>
            </w:r>
            <w:r>
              <w:rPr>
                <w:rFonts w:ascii="Fira Sans" w:hAnsi="Fira Sans"/>
                <w:b/>
                <w:sz w:val="14"/>
                <w:szCs w:val="14"/>
              </w:rPr>
              <w:t>WOJNY W UKRAINIE</w:t>
            </w:r>
          </w:p>
        </w:tc>
      </w:tr>
      <w:tr w:rsidR="00D913AF" w:rsidRPr="0059047B" w14:paraId="27960F59" w14:textId="77777777" w:rsidTr="00574697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14:paraId="5C3CE7D0" w14:textId="77777777" w:rsidR="00D913AF" w:rsidRPr="00C75009" w:rsidRDefault="00D913AF" w:rsidP="00574697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D913AF" w:rsidRPr="0059047B" w14:paraId="647C2D96" w14:textId="77777777" w:rsidTr="00574697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14:paraId="42D79BAE" w14:textId="3F5E9C54" w:rsidR="00D913AF" w:rsidRPr="00C75009" w:rsidRDefault="00D913AF" w:rsidP="00574697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13372C" w:rsidRPr="0013372C">
              <w:rPr>
                <w:rFonts w:ascii="Fira Sans" w:hAnsi="Fira Sans"/>
                <w:b/>
                <w:sz w:val="14"/>
                <w:szCs w:val="14"/>
              </w:rPr>
              <w:t>Negatywne skutki wojny w Ukrainie i jej konsekwencje dla prowadzonej przez Państwa firmę działalności gospodarczej będą w bieżącym miesiącu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FB6F43" w:rsidRPr="0059047B" w14:paraId="0EEBE207" w14:textId="77777777" w:rsidTr="00FB6F43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0AEDC95C" w14:textId="50999ED1" w:rsidR="00FB6F43" w:rsidRPr="0027001B" w:rsidRDefault="00FB6F43" w:rsidP="00FB6F43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B02A36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F52772E" w14:textId="6420F56A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9,0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9B318B8" w14:textId="7730C59F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10,7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6C83218" w14:textId="7DF40841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16,1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936A840" w14:textId="577B060E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10,8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0E15773" w14:textId="2761754F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FE49318" w14:textId="4744AB20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7,1</w:t>
            </w:r>
          </w:p>
        </w:tc>
      </w:tr>
      <w:tr w:rsidR="00FB6F43" w:rsidRPr="0059047B" w14:paraId="0EBAA23F" w14:textId="77777777" w:rsidTr="00FB6F43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0A4AE603" w14:textId="1E564CCE" w:rsidR="00FB6F43" w:rsidRPr="0027001B" w:rsidRDefault="00FB6F43" w:rsidP="00FB6F43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B02A36"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666AECB" w14:textId="48D615EE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61,5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C4C9A4E" w14:textId="1A6E8F8C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52,7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1C88638" w14:textId="0C3F9BBB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55,2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4D1CAB2" w14:textId="3C9DD73D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60,3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F59B28E" w14:textId="3F63DB4B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50,8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F23E2A5" w14:textId="66A44A71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53,7</w:t>
            </w:r>
          </w:p>
        </w:tc>
      </w:tr>
      <w:tr w:rsidR="00FB6F43" w:rsidRPr="0059047B" w14:paraId="3BFD20F3" w14:textId="77777777" w:rsidTr="00FB6F43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28EEF73F" w14:textId="321C8F32" w:rsidR="00FB6F43" w:rsidRPr="0027001B" w:rsidRDefault="00FB6F43" w:rsidP="00FB6F43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B02A36"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28FF3BD" w14:textId="7B8119C5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26,1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786A148" w14:textId="352FABB7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26,1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2E6184E" w14:textId="7A523D66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23,6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03F374F" w14:textId="6C27472D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19,7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439BCC6" w14:textId="40A4707D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29,1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60BC122" w14:textId="5B7CB0D0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28,5</w:t>
            </w:r>
          </w:p>
        </w:tc>
      </w:tr>
      <w:tr w:rsidR="00FB6F43" w:rsidRPr="0059047B" w14:paraId="02D8EE25" w14:textId="77777777" w:rsidTr="00FB6F43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78E5DDD2" w14:textId="12B7571C" w:rsidR="00FB6F43" w:rsidRPr="0027001B" w:rsidRDefault="00FB6F43" w:rsidP="00FB6F43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B02A36">
              <w:rPr>
                <w:rFonts w:ascii="Fira Sans" w:hAnsi="Fira Sans" w:cs="Fira Sans"/>
                <w:color w:val="000000"/>
                <w:sz w:val="12"/>
                <w:szCs w:val="12"/>
              </w:rPr>
              <w:t>zagrażające stabilności firmy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57BAF70" w14:textId="35B401D5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5060FC4" w14:textId="6C5B1F04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10,5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4978EE6" w14:textId="6B104F3F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5,1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551C5F9" w14:textId="4F0ABB89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9,2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D24D90C" w14:textId="6EA15A40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9A750F0" w14:textId="6D12CD94" w:rsidR="00FB6F43" w:rsidRPr="009B711C" w:rsidRDefault="00FB6F43" w:rsidP="00FB6F4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10,7</w:t>
            </w:r>
          </w:p>
        </w:tc>
      </w:tr>
      <w:tr w:rsidR="00FB6F43" w:rsidRPr="0059047B" w14:paraId="37E08DEC" w14:textId="77777777" w:rsidTr="00FB6F43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6FCEA0C" w14:textId="16E155B5" w:rsidR="00FB6F43" w:rsidRPr="00B02A36" w:rsidRDefault="00FB6F43" w:rsidP="00FB6F43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 xml:space="preserve">suma </w:t>
            </w:r>
            <w:r w:rsidRPr="006B3A7A">
              <w:rPr>
                <w:rFonts w:ascii="Fira Sans" w:hAnsi="Fira Sans"/>
                <w:sz w:val="12"/>
                <w:szCs w:val="12"/>
              </w:rPr>
              <w:br/>
              <w:t>(brak negatywnych skutków + nieznaczne)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FABB038" w14:textId="05658E52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70,5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894105D" w14:textId="24119477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63,4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3448639" w14:textId="5179674E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71,3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6DDE24A" w14:textId="397CFF84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71,1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93F29D2" w14:textId="0B633F2D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63,8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7342E49" w14:textId="797B5B1D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60,8</w:t>
            </w:r>
          </w:p>
        </w:tc>
      </w:tr>
      <w:tr w:rsidR="00FB6F43" w:rsidRPr="0059047B" w14:paraId="02D46F37" w14:textId="77777777" w:rsidTr="00FB6F43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CB163B0" w14:textId="5DA1AD43" w:rsidR="00FB6F43" w:rsidRPr="00B02A36" w:rsidRDefault="00FB6F43" w:rsidP="00FB6F43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suma</w:t>
            </w:r>
            <w:r w:rsidRPr="006B3A7A">
              <w:rPr>
                <w:rFonts w:ascii="Fira Sans" w:hAnsi="Fira Sans"/>
                <w:sz w:val="12"/>
                <w:szCs w:val="12"/>
              </w:rPr>
              <w:br/>
              <w:t>(poważne + zagrażające stabilności firmy)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C4A1F51" w14:textId="0C636977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29,5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2A05219" w14:textId="5CD1AC82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36,6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B7A63AC" w14:textId="72D3CC7E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28,7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14E881D" w14:textId="4258F2BD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28,9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CC89713" w14:textId="696504F7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36,2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658AC3D" w14:textId="637C5C6F" w:rsidR="00FB6F43" w:rsidRDefault="00FB6F43" w:rsidP="00FB6F43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39,2</w:t>
            </w:r>
          </w:p>
        </w:tc>
      </w:tr>
      <w:tr w:rsidR="00D913AF" w:rsidRPr="0059047B" w14:paraId="78E29A2D" w14:textId="77777777" w:rsidTr="00574697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14:paraId="396BD54C" w14:textId="77777777" w:rsidR="00D913AF" w:rsidRPr="00C75009" w:rsidRDefault="00D913AF" w:rsidP="00574697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D913AF" w:rsidRPr="0059047B" w14:paraId="77DD4879" w14:textId="77777777" w:rsidTr="00574697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14:paraId="28419AD3" w14:textId="500CF7A1" w:rsidR="00D913AF" w:rsidRPr="00C75009" w:rsidRDefault="00D913AF" w:rsidP="00574697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="0013372C" w:rsidRPr="0013372C">
              <w:rPr>
                <w:rFonts w:ascii="Fira Sans" w:hAnsi="Fira Sans"/>
                <w:b/>
                <w:sz w:val="14"/>
                <w:szCs w:val="14"/>
              </w:rPr>
              <w:t>Z zaobserwowanych w ostatnim miesiącu negatywnych skutków wojny w Ukrainie najbardziej do Państwa firmy odnoszą się</w:t>
            </w:r>
            <w:r w:rsidR="000B4719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F75769" w:rsidRPr="0059047B" w14:paraId="2C0C8C13" w14:textId="77777777" w:rsidTr="00F75769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55D8EF55" w14:textId="4C58B1E0" w:rsidR="00F75769" w:rsidRPr="0013372C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spadek sprzedaży – spadek przychodów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E628031" w14:textId="2B94204A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24,4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3DCE2B8" w14:textId="6CA77153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17,1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BF27DB0" w14:textId="6EB37110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23,3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0CCC8C4" w14:textId="75057303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36,6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B3EDC8C" w14:textId="6D1A3233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27,9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59FBC6E" w14:textId="2104AEF6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47,7</w:t>
            </w:r>
          </w:p>
        </w:tc>
      </w:tr>
      <w:tr w:rsidR="00F75769" w:rsidRPr="0059047B" w14:paraId="59345173" w14:textId="77777777" w:rsidTr="00F75769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76C67034" w14:textId="5FB574CE" w:rsidR="00F75769" w:rsidRPr="0013372C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wzrost kosztów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5CB7CF8" w14:textId="4BB8E484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64,6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A85F628" w14:textId="0F236AEE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86,6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04141FC" w14:textId="5CC9F12B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61,4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28D3823" w14:textId="4A35EE1D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64,9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EAF7D84" w14:textId="11FCB32B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71,4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6D6F12E2" w14:textId="267229ED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73,9</w:t>
            </w:r>
          </w:p>
        </w:tc>
      </w:tr>
      <w:tr w:rsidR="00F75769" w:rsidRPr="0059047B" w14:paraId="043268C5" w14:textId="77777777" w:rsidTr="00F75769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7F323028" w14:textId="3087C31D" w:rsidR="00F75769" w:rsidRPr="0013372C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zakłócenie w łańcuchu dostaw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36E6571" w14:textId="04BF3082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63,7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D368414" w14:textId="35B4A2AD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57,9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F75DFEA" w14:textId="6DD18A35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46,0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81BD62B" w14:textId="1AAFF869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36,4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EF4185F" w14:textId="6BD99003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30,4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557CBCE" w14:textId="1476A1F4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14,4</w:t>
            </w:r>
          </w:p>
        </w:tc>
      </w:tr>
      <w:tr w:rsidR="00F75769" w:rsidRPr="0059047B" w14:paraId="7A1CC67E" w14:textId="77777777" w:rsidTr="00F75769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04977EBC" w14:textId="0403B526" w:rsidR="00F75769" w:rsidRPr="0013372C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duże zaburzenia organizacyjne w funkcjonowaniu przedsiębiorstwa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2E59524" w14:textId="262FBF9F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C974B4F" w14:textId="10D6F029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10,2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3310F9B" w14:textId="20C80D9E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C309B88" w14:textId="35BF2D22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FCB6B4E" w14:textId="023336D0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14,5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9E039F9" w14:textId="01CA8BA7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7,8</w:t>
            </w:r>
          </w:p>
        </w:tc>
      </w:tr>
      <w:tr w:rsidR="00F75769" w:rsidRPr="0059047B" w14:paraId="66FEF44B" w14:textId="77777777" w:rsidTr="00F75769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CF7C317" w14:textId="296E3FDE" w:rsidR="00F75769" w:rsidRPr="0013372C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problemy z bieżącym finansowaniem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80411D1" w14:textId="525C4116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F2C24D8" w14:textId="3839DB67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10,4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B8E227F" w14:textId="1EA2DEA1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8,6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6CE4C8A" w14:textId="694382A7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5,3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35AFAEA" w14:textId="5DF83B66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458A000" w14:textId="170BA621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11,9</w:t>
            </w:r>
          </w:p>
        </w:tc>
      </w:tr>
      <w:tr w:rsidR="00F75769" w:rsidRPr="0059047B" w14:paraId="55A48C61" w14:textId="77777777" w:rsidTr="00F75769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5735FBCC" w14:textId="35D2C23B" w:rsidR="00F75769" w:rsidRPr="0013372C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nadmierne zapasy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D09A3F0" w14:textId="34F0ECF2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5E31E6F" w14:textId="19BED928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5133F8B" w14:textId="499D93D2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E79B2AD" w14:textId="3D3CB349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DC8885E" w14:textId="5CB6C2BF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12438D2" w14:textId="6A5A014F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0,0</w:t>
            </w:r>
          </w:p>
        </w:tc>
      </w:tr>
      <w:tr w:rsidR="00F75769" w:rsidRPr="0059047B" w14:paraId="04D4A756" w14:textId="77777777" w:rsidTr="00F75769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24AA5901" w14:textId="57DD6DF4" w:rsidR="00F75769" w:rsidRPr="0013372C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zerwanie umów ze wschodnimi kontrahentami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6254731" w14:textId="19F1316E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15,3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F28F5BF" w14:textId="55021ADB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1687D25" w14:textId="4CCD31DA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13,4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095EFB3" w14:textId="76FE606B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12,8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319783A" w14:textId="17C5DC1D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3260683" w14:textId="1C9A061A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6,0</w:t>
            </w:r>
          </w:p>
        </w:tc>
      </w:tr>
      <w:tr w:rsidR="0013372C" w:rsidRPr="0059047B" w14:paraId="35C9335A" w14:textId="77777777" w:rsidTr="00CC7B72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14:paraId="044DBFF1" w14:textId="77777777" w:rsidR="0013372C" w:rsidRPr="00C75009" w:rsidRDefault="0013372C" w:rsidP="00CC7B72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13372C" w:rsidRPr="0059047B" w14:paraId="2FF6D85B" w14:textId="77777777" w:rsidTr="00CC7B72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14:paraId="02C3E362" w14:textId="4F11CF84" w:rsidR="0013372C" w:rsidRPr="00C75009" w:rsidRDefault="0013372C" w:rsidP="00CC7B72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7. </w:t>
            </w:r>
            <w:r w:rsidRPr="0013372C">
              <w:rPr>
                <w:rFonts w:ascii="Fira Sans" w:hAnsi="Fira Sans"/>
                <w:b/>
                <w:sz w:val="14"/>
                <w:szCs w:val="14"/>
              </w:rPr>
              <w:t>Jeżeli w Państwa firmie są zatrudnieni pracownicy z Ukrainy, to czy w związku z wojną w Ukrainie zaobserwowali Państwo w ubiegłym miesiącu</w:t>
            </w:r>
            <w:r w:rsidR="000B4719">
              <w:rPr>
                <w:rFonts w:ascii="Fira Sans" w:hAnsi="Fira Sans"/>
                <w:b/>
                <w:sz w:val="14"/>
                <w:szCs w:val="14"/>
              </w:rPr>
              <w:t>:</w:t>
            </w:r>
            <w:r w:rsidR="002348D5">
              <w:rPr>
                <w:rStyle w:val="Odwoanieprzypisudolnego"/>
                <w:rFonts w:ascii="Fira Sans" w:hAnsi="Fira Sans"/>
                <w:b/>
                <w:sz w:val="14"/>
                <w:szCs w:val="14"/>
              </w:rPr>
              <w:footnoteReference w:id="4"/>
            </w:r>
          </w:p>
        </w:tc>
      </w:tr>
      <w:tr w:rsidR="00F75769" w:rsidRPr="0059047B" w14:paraId="635568DA" w14:textId="77777777" w:rsidTr="00FC7A09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2BD6E5EA" w14:textId="17BC38BD" w:rsidR="00F75769" w:rsidRPr="0013372C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odpływ pracowników z Ukrainy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E3F1E18" w14:textId="034983A9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32,3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67261A1" w14:textId="364C9DDF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28,0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D1807F8" w14:textId="345145B0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14,2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DF6B4EC" w14:textId="2CEB3AF8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11,7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C879715" w14:textId="57420140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27,4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48BBAFD5" w14:textId="1A36E731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35,2</w:t>
            </w:r>
          </w:p>
        </w:tc>
      </w:tr>
      <w:tr w:rsidR="00F75769" w:rsidRPr="0059047B" w14:paraId="384C9F63" w14:textId="77777777" w:rsidTr="00FC7A09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B6EA096" w14:textId="0CFE6752" w:rsidR="00F75769" w:rsidRPr="0013372C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ind w:firstLine="178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nieznaczny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E136A12" w14:textId="47500EB4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30,2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9D8E444" w14:textId="6550E94D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20,6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0B9F997" w14:textId="6C132DF9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14,1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9A8FD7B" w14:textId="36D7A517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2311398B" w14:textId="09E5321C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18,0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66D94583" w14:textId="38C00BFA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30,3</w:t>
            </w:r>
          </w:p>
        </w:tc>
      </w:tr>
      <w:tr w:rsidR="00F75769" w:rsidRPr="0059047B" w14:paraId="3C293D82" w14:textId="77777777" w:rsidTr="00FC7A09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6E8B68E9" w14:textId="3D5662E1" w:rsidR="00F75769" w:rsidRPr="0013372C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ind w:firstLine="178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poważny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544AB93" w14:textId="3A984B50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6772D32" w14:textId="7F8E1F90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50DCEAE" w14:textId="0A5DDFE9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DBE91D2" w14:textId="4E63A637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2ED105D" w14:textId="5FEC6B23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9,4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2B9988FE" w14:textId="0BD711C8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4,9</w:t>
            </w:r>
          </w:p>
        </w:tc>
      </w:tr>
      <w:tr w:rsidR="00F75769" w:rsidRPr="0059047B" w14:paraId="7D30A6A1" w14:textId="77777777" w:rsidTr="00FC7A09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5EA4514E" w14:textId="096397B5" w:rsidR="00F75769" w:rsidRPr="0013372C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napływ pracowników z Ukrainy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0CFFC91" w14:textId="54D1E6FE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27,9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261941B6" w14:textId="1397871A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17,5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1FAA056" w14:textId="3726A858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17,8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6E5C613" w14:textId="6114FEC6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24,0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7ECC800" w14:textId="7D7EE4B7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14,7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01C1A702" w14:textId="08194B2D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45,7</w:t>
            </w:r>
          </w:p>
        </w:tc>
      </w:tr>
      <w:tr w:rsidR="00F75769" w:rsidRPr="0059047B" w14:paraId="66F62B11" w14:textId="77777777" w:rsidTr="00FC7A09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EC7FEE1" w14:textId="23F64BF2" w:rsidR="00F75769" w:rsidRPr="0013372C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ind w:firstLine="178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nieznaczny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989C2E6" w14:textId="4D65B937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25,4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5506BE21" w14:textId="527F51D7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17,0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EB8EA40" w14:textId="79737D4B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6FF9988" w14:textId="5E9A9E6E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21,2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6B1A8AE" w14:textId="6CBCC949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13,6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48A116D8" w14:textId="2182E1DE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29,0</w:t>
            </w:r>
          </w:p>
        </w:tc>
      </w:tr>
      <w:tr w:rsidR="00F75769" w:rsidRPr="0059047B" w14:paraId="18BDEE70" w14:textId="77777777" w:rsidTr="00FC7A09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0CDF19C6" w14:textId="3ACC4B72" w:rsidR="00F75769" w:rsidRPr="0013372C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ind w:firstLine="178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poważny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5EC784D" w14:textId="351FCE4D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BD004BB" w14:textId="203A32D8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6523CD8" w14:textId="73BD5E42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BF50C2E" w14:textId="42D6095B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52E0EECA" w14:textId="2831B9CF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1A35B06C" w14:textId="16B1F432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16,7</w:t>
            </w:r>
          </w:p>
        </w:tc>
      </w:tr>
      <w:tr w:rsidR="00F75769" w:rsidRPr="0059047B" w14:paraId="56EDFE07" w14:textId="77777777" w:rsidTr="00FC7A09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4E756374" w14:textId="56B7C073" w:rsidR="00F75769" w:rsidRPr="0013372C" w:rsidRDefault="00F75769" w:rsidP="00F7576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nie dotyczy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8753861" w14:textId="43F1EC45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57,6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4008F8C" w14:textId="3301DF32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69,6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48FAB13" w14:textId="69DC499E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78,6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6A2E11A" w14:textId="4301250A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67,6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1A27D2E" w14:textId="1DF6C707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70,1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01A94CA5" w14:textId="1F3E1B95" w:rsidR="00F75769" w:rsidRPr="009B711C" w:rsidRDefault="00F75769" w:rsidP="00F75769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 w:cs="Calibri"/>
                <w:color w:val="000000"/>
                <w:sz w:val="12"/>
                <w:szCs w:val="12"/>
              </w:rPr>
              <w:t>50,0</w:t>
            </w:r>
          </w:p>
        </w:tc>
      </w:tr>
    </w:tbl>
    <w:p w14:paraId="1CE9F342" w14:textId="77777777" w:rsidR="00D913AF" w:rsidRDefault="00D913AF" w:rsidP="00D913AF">
      <w:pPr>
        <w:spacing w:before="120" w:line="259" w:lineRule="auto"/>
        <w:rPr>
          <w:rFonts w:ascii="Fira Sans" w:hAnsi="Fira Sans"/>
          <w:sz w:val="16"/>
          <w:szCs w:val="16"/>
        </w:rPr>
      </w:pPr>
    </w:p>
    <w:p w14:paraId="5625EC76" w14:textId="77777777" w:rsidR="00D913AF" w:rsidRDefault="00D913AF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14:paraId="07ED61A2" w14:textId="77777777" w:rsidR="00D913AF" w:rsidRDefault="00D913AF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14:paraId="38C73382" w14:textId="77777777" w:rsidR="00D913AF" w:rsidRDefault="00D913AF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14:paraId="4D0FC9C8" w14:textId="77777777" w:rsidR="00D913AF" w:rsidRDefault="00D913AF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14:paraId="71BCE967" w14:textId="77777777" w:rsidR="00D913AF" w:rsidRDefault="00D913AF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14:paraId="72A5901A" w14:textId="77777777" w:rsidR="00D913AF" w:rsidRDefault="00D913AF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14:paraId="5496246A" w14:textId="77777777" w:rsidR="00D913AF" w:rsidRDefault="00D913AF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p w14:paraId="1EFFD0CC" w14:textId="77777777" w:rsidR="00932D9A" w:rsidRDefault="00326F3F" w:rsidP="00932D9A">
      <w:pPr>
        <w:spacing w:before="120" w:line="259" w:lineRule="auto"/>
        <w:rPr>
          <w:rFonts w:ascii="Fira Sans" w:hAnsi="Fira Sans"/>
          <w:sz w:val="14"/>
          <w:szCs w:val="14"/>
        </w:rPr>
      </w:pPr>
      <w:r w:rsidRPr="006B3A7A">
        <w:rPr>
          <w:rFonts w:ascii="Fira Sans" w:hAnsi="Fira Sans"/>
          <w:sz w:val="14"/>
          <w:szCs w:val="14"/>
        </w:rPr>
        <w:t>W przypadku cytowania danych Głównego Urzędu Statystycznego prosimy o zamieszczenie informacji: „Źródło danych GUS”, a przypadku publikowania obliczeń dokonanych na danych opublikowanych przez GUS prosimy o zamieszczenie informacji: „Opracowanie własne na podstawie danych GUS”.</w:t>
      </w:r>
    </w:p>
    <w:p w14:paraId="56F9F73A" w14:textId="77777777" w:rsidR="00D913AF" w:rsidRPr="006B3A7A" w:rsidRDefault="00D913AF" w:rsidP="00932D9A">
      <w:pPr>
        <w:spacing w:before="120" w:line="259" w:lineRule="auto"/>
        <w:rPr>
          <w:rFonts w:ascii="Fira Sans" w:hAnsi="Fira Sans"/>
          <w:sz w:val="14"/>
          <w:szCs w:val="14"/>
        </w:rPr>
      </w:pPr>
    </w:p>
    <w:bookmarkEnd w:id="0"/>
    <w:p w14:paraId="4E8E5319" w14:textId="77777777" w:rsidR="00932D9A" w:rsidRPr="006B3A7A" w:rsidRDefault="00932D9A" w:rsidP="00932D9A">
      <w:pPr>
        <w:spacing w:line="259" w:lineRule="auto"/>
        <w:rPr>
          <w:rFonts w:ascii="Fira Sans" w:hAnsi="Fira Sans"/>
          <w:sz w:val="18"/>
        </w:rPr>
        <w:sectPr w:rsidR="00932D9A" w:rsidRPr="006B3A7A" w:rsidSect="001448A7">
          <w:headerReference w:type="default" r:id="rId56"/>
          <w:footerReference w:type="default" r:id="rId57"/>
          <w:headerReference w:type="first" r:id="rId58"/>
          <w:footerReference w:type="first" r:id="rId5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D22AD" w14:paraId="25FF537C" w14:textId="77777777" w:rsidTr="00D8039D">
        <w:trPr>
          <w:trHeight w:val="1626"/>
        </w:trPr>
        <w:tc>
          <w:tcPr>
            <w:tcW w:w="4926" w:type="dxa"/>
          </w:tcPr>
          <w:p w14:paraId="4516B68E" w14:textId="77777777" w:rsidR="009D22AD" w:rsidRPr="009D22AD" w:rsidRDefault="009D22AD" w:rsidP="00D8039D">
            <w:pPr>
              <w:spacing w:line="276" w:lineRule="auto"/>
              <w:rPr>
                <w:rFonts w:ascii="Fira Sans" w:hAnsi="Fira Sans" w:cs="Arial"/>
                <w:sz w:val="20"/>
                <w:szCs w:val="20"/>
              </w:rPr>
            </w:pPr>
            <w:bookmarkStart w:id="2" w:name="_Hlk95198958"/>
            <w:r w:rsidRPr="009D22AD">
              <w:rPr>
                <w:rFonts w:ascii="Fira Sans" w:hAnsi="Fira Sans" w:cs="Arial"/>
                <w:sz w:val="20"/>
                <w:szCs w:val="20"/>
              </w:rPr>
              <w:lastRenderedPageBreak/>
              <w:t>Opracowanie merytoryczne:</w:t>
            </w:r>
          </w:p>
          <w:p w14:paraId="13664293" w14:textId="77777777" w:rsidR="009D22AD" w:rsidRPr="009D22AD" w:rsidRDefault="009D22AD" w:rsidP="00D8039D">
            <w:pPr>
              <w:spacing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9D22AD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Departament Studiów</w:t>
            </w:r>
          </w:p>
          <w:p w14:paraId="5514C4D6" w14:textId="77777777" w:rsidR="009D22AD" w:rsidRPr="009D22AD" w:rsidRDefault="009D22AD" w:rsidP="009D22AD">
            <w:pPr>
              <w:spacing w:after="12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9D22AD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Makroekonomicznych i Finansów</w:t>
            </w:r>
          </w:p>
          <w:p w14:paraId="18D031DE" w14:textId="77777777" w:rsidR="009D22AD" w:rsidRPr="009D22AD" w:rsidRDefault="009D22AD" w:rsidP="00D8039D">
            <w:pPr>
              <w:spacing w:line="276" w:lineRule="auto"/>
              <w:rPr>
                <w:rFonts w:ascii="Fira Sans" w:hAnsi="Fira Sans"/>
                <w:b/>
                <w:sz w:val="20"/>
                <w:szCs w:val="20"/>
                <w:lang w:val="fi-FI"/>
              </w:rPr>
            </w:pPr>
            <w:r w:rsidRPr="009D22AD">
              <w:rPr>
                <w:rFonts w:ascii="Fira Sans" w:hAnsi="Fira Sans"/>
                <w:b/>
                <w:sz w:val="20"/>
                <w:szCs w:val="20"/>
                <w:lang w:val="fi-FI"/>
              </w:rPr>
              <w:t>Dyrektor Mirosław Błażej</w:t>
            </w:r>
          </w:p>
          <w:p w14:paraId="0615C940" w14:textId="77777777" w:rsidR="009D22AD" w:rsidRPr="009D22AD" w:rsidRDefault="009D22AD" w:rsidP="00D8039D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</w:pPr>
            <w:r w:rsidRPr="009D22AD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Tel: 22 608 37 73</w:t>
            </w:r>
          </w:p>
        </w:tc>
        <w:tc>
          <w:tcPr>
            <w:tcW w:w="4927" w:type="dxa"/>
          </w:tcPr>
          <w:p w14:paraId="0CD64730" w14:textId="77777777" w:rsidR="009D22AD" w:rsidRPr="009D22AD" w:rsidRDefault="009D22AD" w:rsidP="009D22AD">
            <w:pPr>
              <w:spacing w:after="120" w:line="276" w:lineRule="auto"/>
              <w:rPr>
                <w:rFonts w:ascii="Fira Sans" w:hAnsi="Fira Sans" w:cs="Arial"/>
                <w:b/>
                <w:sz w:val="20"/>
              </w:rPr>
            </w:pPr>
            <w:r w:rsidRPr="009D22AD">
              <w:rPr>
                <w:rFonts w:ascii="Fira Sans" w:hAnsi="Fira Sans" w:cs="Arial"/>
                <w:sz w:val="20"/>
              </w:rPr>
              <w:t>Rozpowszechnianie:</w:t>
            </w:r>
            <w:r w:rsidRPr="009D22AD">
              <w:rPr>
                <w:rFonts w:ascii="Fira Sans" w:hAnsi="Fira Sans" w:cs="Arial"/>
                <w:sz w:val="20"/>
              </w:rPr>
              <w:br/>
            </w:r>
            <w:r w:rsidRPr="009D22AD">
              <w:rPr>
                <w:rFonts w:ascii="Fira Sans" w:hAnsi="Fira Sans" w:cs="Arial"/>
                <w:b/>
                <w:sz w:val="20"/>
              </w:rPr>
              <w:t>Rzecznik Prasowy Prezesa GUS</w:t>
            </w:r>
          </w:p>
          <w:p w14:paraId="1375B2FD" w14:textId="77777777" w:rsidR="009D22AD" w:rsidRPr="009D22AD" w:rsidRDefault="009D22AD" w:rsidP="00D8039D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9D22AD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25605061" w14:textId="77777777" w:rsidR="009D22AD" w:rsidRPr="009D22AD" w:rsidRDefault="009D22AD" w:rsidP="00D8039D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9D22AD">
              <w:rPr>
                <w:rFonts w:ascii="Fira Sans" w:hAnsi="Fira Sans" w:cs="Arial"/>
                <w:color w:val="auto"/>
                <w:sz w:val="20"/>
                <w:lang w:val="fi-FI"/>
              </w:rPr>
              <w:t>Tel: 695 255 011</w:t>
            </w:r>
          </w:p>
          <w:p w14:paraId="7AF8631D" w14:textId="77777777" w:rsidR="009D22AD" w:rsidRDefault="009D22AD" w:rsidP="00D8039D">
            <w:pPr>
              <w:rPr>
                <w:sz w:val="18"/>
              </w:rPr>
            </w:pPr>
          </w:p>
        </w:tc>
      </w:tr>
      <w:tr w:rsidR="009D22AD" w14:paraId="63577BAB" w14:textId="77777777" w:rsidTr="00D8039D">
        <w:trPr>
          <w:trHeight w:val="418"/>
        </w:trPr>
        <w:tc>
          <w:tcPr>
            <w:tcW w:w="4926" w:type="dxa"/>
            <w:vMerge w:val="restart"/>
          </w:tcPr>
          <w:p w14:paraId="4F3290F1" w14:textId="77777777" w:rsidR="009D22AD" w:rsidRPr="009D22AD" w:rsidRDefault="009D22AD" w:rsidP="009D22AD">
            <w:pPr>
              <w:spacing w:before="120" w:after="120"/>
              <w:rPr>
                <w:rFonts w:ascii="Fira Sans" w:hAnsi="Fira Sans"/>
                <w:b/>
                <w:sz w:val="20"/>
                <w:szCs w:val="20"/>
              </w:rPr>
            </w:pPr>
            <w:r w:rsidRPr="009D22AD">
              <w:rPr>
                <w:rFonts w:ascii="Fira Sans" w:hAnsi="Fira Sans"/>
                <w:b/>
                <w:sz w:val="20"/>
                <w:szCs w:val="20"/>
              </w:rPr>
              <w:t xml:space="preserve">Wydział Współpracy z Mediami </w:t>
            </w:r>
          </w:p>
          <w:p w14:paraId="61EF3FAC" w14:textId="77777777" w:rsidR="009D22AD" w:rsidRPr="009D22AD" w:rsidRDefault="009D22AD" w:rsidP="009D22AD">
            <w:pPr>
              <w:spacing w:before="120" w:after="120"/>
              <w:rPr>
                <w:rFonts w:ascii="Fira Sans" w:hAnsi="Fira Sans"/>
                <w:sz w:val="20"/>
                <w:szCs w:val="20"/>
              </w:rPr>
            </w:pPr>
            <w:r w:rsidRPr="009D22AD">
              <w:rPr>
                <w:rFonts w:ascii="Fira Sans" w:hAnsi="Fira Sans"/>
                <w:sz w:val="20"/>
                <w:szCs w:val="20"/>
              </w:rPr>
              <w:t xml:space="preserve">Tel: 22 608 38 04 </w:t>
            </w:r>
          </w:p>
          <w:p w14:paraId="326A8652" w14:textId="77777777" w:rsidR="009D22AD" w:rsidRPr="009D22AD" w:rsidRDefault="009D22AD" w:rsidP="009D22AD">
            <w:pPr>
              <w:spacing w:before="120" w:after="120"/>
              <w:rPr>
                <w:rFonts w:ascii="Fira Sans" w:hAnsi="Fira Sans"/>
                <w:sz w:val="20"/>
                <w:szCs w:val="20"/>
                <w:lang w:val="en-US"/>
              </w:rPr>
            </w:pPr>
            <w:r w:rsidRPr="009D22AD">
              <w:rPr>
                <w:rFonts w:ascii="Fira Sans" w:hAnsi="Fira Sans"/>
                <w:b/>
                <w:sz w:val="20"/>
                <w:szCs w:val="20"/>
                <w:lang w:val="en-GB"/>
              </w:rPr>
              <w:t>e-mail:</w:t>
            </w:r>
            <w:r w:rsidRPr="009D22AD">
              <w:rPr>
                <w:rFonts w:ascii="Fira Sans" w:hAnsi="Fira Sans"/>
                <w:sz w:val="20"/>
                <w:szCs w:val="20"/>
                <w:lang w:val="en-GB"/>
              </w:rPr>
              <w:t xml:space="preserve"> </w:t>
            </w:r>
            <w:hyperlink r:id="rId60" w:history="1">
              <w:r w:rsidRPr="009D22AD">
                <w:rPr>
                  <w:rStyle w:val="Hipercze"/>
                  <w:rFonts w:ascii="Fira Sans" w:eastAsiaTheme="majorEastAsia" w:hAnsi="Fira Sans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14:paraId="3BAFD3A7" w14:textId="77777777"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sz w:val="18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76832" behindDoc="0" locked="0" layoutInCell="1" allowOverlap="1" wp14:anchorId="22A7D98A" wp14:editId="1C51562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2AD">
              <w:rPr>
                <w:rFonts w:ascii="Fira Sans" w:hAnsi="Fira Sans"/>
                <w:sz w:val="20"/>
              </w:rPr>
              <w:t>www.stat.gov.pl</w:t>
            </w:r>
            <w:r w:rsidRPr="009D22AD">
              <w:rPr>
                <w:rFonts w:ascii="Fira Sans" w:hAnsi="Fira Sans"/>
                <w:sz w:val="18"/>
              </w:rPr>
              <w:t xml:space="preserve">      </w:t>
            </w:r>
          </w:p>
        </w:tc>
      </w:tr>
      <w:tr w:rsidR="009D22AD" w14:paraId="67CCF11A" w14:textId="77777777" w:rsidTr="00D8039D">
        <w:trPr>
          <w:trHeight w:val="418"/>
        </w:trPr>
        <w:tc>
          <w:tcPr>
            <w:tcW w:w="4926" w:type="dxa"/>
            <w:vMerge/>
          </w:tcPr>
          <w:p w14:paraId="2E302C55" w14:textId="77777777" w:rsidR="009D22AD" w:rsidRPr="00C91687" w:rsidRDefault="009D22AD" w:rsidP="00D8039D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09219139" w14:textId="77777777"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sz w:val="18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77856" behindDoc="0" locked="0" layoutInCell="1" allowOverlap="1" wp14:anchorId="7762F9E5" wp14:editId="2B19BD5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2AD">
              <w:rPr>
                <w:rFonts w:ascii="Fira Sans" w:hAnsi="Fira Sans"/>
                <w:sz w:val="20"/>
              </w:rPr>
              <w:t>@GUS_STAT</w:t>
            </w: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t xml:space="preserve"> </w:t>
            </w:r>
          </w:p>
        </w:tc>
      </w:tr>
      <w:tr w:rsidR="009D22AD" w14:paraId="05344B8A" w14:textId="77777777" w:rsidTr="00D8039D">
        <w:trPr>
          <w:trHeight w:val="476"/>
        </w:trPr>
        <w:tc>
          <w:tcPr>
            <w:tcW w:w="4926" w:type="dxa"/>
            <w:vMerge/>
          </w:tcPr>
          <w:p w14:paraId="3C4A5188" w14:textId="77777777" w:rsidR="009D22AD" w:rsidRPr="00C91687" w:rsidRDefault="009D22AD" w:rsidP="00D8039D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0A269524" w14:textId="77777777"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sz w:val="18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78880" behindDoc="0" locked="0" layoutInCell="1" allowOverlap="1" wp14:anchorId="1581122A" wp14:editId="13A29626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2AD">
              <w:rPr>
                <w:rFonts w:ascii="Fira Sans" w:hAnsi="Fira Sans"/>
                <w:sz w:val="20"/>
              </w:rPr>
              <w:t>@</w:t>
            </w:r>
            <w:proofErr w:type="spellStart"/>
            <w:r w:rsidRPr="009D22AD">
              <w:rPr>
                <w:rFonts w:ascii="Fira Sans" w:hAnsi="Fira Sans"/>
                <w:sz w:val="20"/>
              </w:rPr>
              <w:t>GlownyUrzadStatystyczny</w:t>
            </w:r>
            <w:proofErr w:type="spellEnd"/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t xml:space="preserve"> </w:t>
            </w:r>
          </w:p>
        </w:tc>
      </w:tr>
      <w:tr w:rsidR="009D22AD" w14:paraId="6CBE7C09" w14:textId="77777777" w:rsidTr="00D8039D">
        <w:trPr>
          <w:trHeight w:val="426"/>
        </w:trPr>
        <w:tc>
          <w:tcPr>
            <w:tcW w:w="4926" w:type="dxa"/>
          </w:tcPr>
          <w:p w14:paraId="4242AF38" w14:textId="77777777" w:rsidR="009D22AD" w:rsidRPr="00C91687" w:rsidRDefault="009D22AD" w:rsidP="00D8039D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1348D921" w14:textId="77777777"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noProof/>
                <w:sz w:val="20"/>
                <w:lang w:eastAsia="pl-PL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79904" behindDoc="0" locked="0" layoutInCell="1" allowOverlap="1" wp14:anchorId="5F66EED1" wp14:editId="0AE4BEEA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27" name="Obraz 27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D22AD">
              <w:rPr>
                <w:rFonts w:ascii="Fira Sans" w:hAnsi="Fira Sans"/>
                <w:sz w:val="20"/>
              </w:rPr>
              <w:t>gus_stat</w:t>
            </w:r>
            <w:proofErr w:type="spellEnd"/>
          </w:p>
        </w:tc>
      </w:tr>
      <w:tr w:rsidR="009D22AD" w14:paraId="0EED0C0E" w14:textId="77777777" w:rsidTr="00D8039D">
        <w:trPr>
          <w:trHeight w:val="504"/>
        </w:trPr>
        <w:tc>
          <w:tcPr>
            <w:tcW w:w="4926" w:type="dxa"/>
          </w:tcPr>
          <w:p w14:paraId="62A9562F" w14:textId="77777777" w:rsidR="009D22AD" w:rsidRPr="00C91687" w:rsidRDefault="009D22AD" w:rsidP="00D8039D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155C3F17" w14:textId="77777777"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noProof/>
                <w:sz w:val="20"/>
                <w:lang w:eastAsia="pl-PL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80928" behindDoc="0" locked="0" layoutInCell="1" allowOverlap="1" wp14:anchorId="047CDB92" wp14:editId="45002B3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8" name="Obraz 28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D22AD">
              <w:rPr>
                <w:rFonts w:ascii="Fira Sans" w:hAnsi="Fira Sans"/>
                <w:sz w:val="20"/>
              </w:rPr>
              <w:t>glownyurzadstatystycznygus</w:t>
            </w:r>
            <w:proofErr w:type="spellEnd"/>
          </w:p>
        </w:tc>
      </w:tr>
      <w:tr w:rsidR="009D22AD" w14:paraId="2115487B" w14:textId="77777777" w:rsidTr="00D8039D">
        <w:trPr>
          <w:trHeight w:val="1546"/>
        </w:trPr>
        <w:tc>
          <w:tcPr>
            <w:tcW w:w="4926" w:type="dxa"/>
          </w:tcPr>
          <w:p w14:paraId="36F43F7E" w14:textId="77777777" w:rsidR="009D22AD" w:rsidRPr="00C91687" w:rsidRDefault="009D22AD" w:rsidP="00D8039D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53348669" w14:textId="77777777"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noProof/>
                <w:sz w:val="20"/>
                <w:lang w:eastAsia="pl-PL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t>glownyurzadstatystyczny</w:t>
            </w: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81952" behindDoc="0" locked="0" layoutInCell="1" allowOverlap="1" wp14:anchorId="3287634E" wp14:editId="0EF97E4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30" name="Obraz 30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22AD" w:rsidRPr="009D22AD" w14:paraId="2063F5E0" w14:textId="77777777" w:rsidTr="00D8039D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488A6475" w14:textId="77777777" w:rsidR="009D22AD" w:rsidRPr="009D22AD" w:rsidRDefault="009D22AD" w:rsidP="009D22AD">
            <w:pPr>
              <w:shd w:val="clear" w:color="auto" w:fill="D9D9D9" w:themeFill="background1" w:themeFillShade="D9"/>
              <w:spacing w:before="120" w:after="120"/>
              <w:rPr>
                <w:rFonts w:ascii="Fira Sans" w:hAnsi="Fira Sans"/>
                <w:b/>
                <w:sz w:val="19"/>
                <w:szCs w:val="19"/>
              </w:rPr>
            </w:pPr>
            <w:r w:rsidRPr="009D22AD">
              <w:rPr>
                <w:rFonts w:ascii="Fira Sans" w:hAnsi="Fira Sans"/>
                <w:b/>
                <w:sz w:val="19"/>
                <w:szCs w:val="19"/>
              </w:rPr>
              <w:t>Powiązane opracowania</w:t>
            </w:r>
          </w:p>
          <w:p w14:paraId="003CCB2D" w14:textId="77777777" w:rsidR="009D22AD" w:rsidRPr="000366A8" w:rsidRDefault="001642E7" w:rsidP="009D22AD">
            <w:pPr>
              <w:shd w:val="clear" w:color="auto" w:fill="D9D9D9" w:themeFill="background1" w:themeFillShade="D9"/>
              <w:spacing w:before="120" w:after="120"/>
              <w:rPr>
                <w:rFonts w:ascii="Fira Sans" w:hAnsi="Fira Sans" w:cs="Times New Roman"/>
                <w:sz w:val="18"/>
                <w:szCs w:val="18"/>
              </w:rPr>
            </w:pPr>
            <w:hyperlink r:id="rId67" w:tooltip="Link do opracowania pt. Koniunktura gospodarcza w przetwórstwie przemysłowym, budownictwie, handlu i usługach" w:history="1">
              <w:r w:rsidR="009D22AD" w:rsidRPr="000366A8">
                <w:rPr>
                  <w:rStyle w:val="Hipercze"/>
                  <w:rFonts w:ascii="Fira Sans" w:hAnsi="Fira Sans"/>
                  <w:sz w:val="18"/>
                  <w:szCs w:val="18"/>
                </w:rPr>
                <w:t>Koniunktura gospodarcza w przetwórstwie przemysłowym, budownictwie, handlu i usługach</w:t>
              </w:r>
            </w:hyperlink>
            <w:r w:rsidR="009D22AD" w:rsidRPr="000366A8">
              <w:rPr>
                <w:rFonts w:ascii="Fira Sans" w:hAnsi="Fira Sans" w:cs="Times New Roman"/>
                <w:sz w:val="18"/>
                <w:szCs w:val="18"/>
              </w:rPr>
              <w:t xml:space="preserve"> </w:t>
            </w:r>
          </w:p>
          <w:p w14:paraId="374B3BB0" w14:textId="77777777" w:rsidR="009D22AD" w:rsidRPr="000366A8" w:rsidRDefault="009D22AD" w:rsidP="009D22AD">
            <w:pPr>
              <w:shd w:val="clear" w:color="auto" w:fill="D9D9D9" w:themeFill="background1" w:themeFillShade="D9"/>
              <w:spacing w:before="120" w:after="120"/>
              <w:rPr>
                <w:rFonts w:ascii="Fira Sans" w:hAnsi="Fira Sans" w:cs="Times New Roman"/>
                <w:sz w:val="18"/>
                <w:szCs w:val="18"/>
              </w:rPr>
            </w:pPr>
            <w:r w:rsidRPr="000366A8">
              <w:rPr>
                <w:rFonts w:ascii="Fira Sans" w:hAnsi="Fira Sans" w:cs="Times New Roman"/>
                <w:sz w:val="18"/>
                <w:szCs w:val="18"/>
              </w:rPr>
              <w:t>Informacje sygnalne – opinie formułowane przez jednostki z siedzibą w danym województwie dostępne na stronach Urzędów Statystycznych</w:t>
            </w:r>
          </w:p>
          <w:bookmarkStart w:id="3" w:name="_Hlk95204197"/>
          <w:p w14:paraId="5C3DAD92" w14:textId="77777777" w:rsidR="009D22AD" w:rsidRPr="000366A8" w:rsidRDefault="009D22AD" w:rsidP="009D22AD">
            <w:pPr>
              <w:shd w:val="clear" w:color="auto" w:fill="D9D9D9" w:themeFill="background1" w:themeFillShade="D9"/>
              <w:spacing w:before="120" w:after="120"/>
              <w:rPr>
                <w:rFonts w:ascii="Fira Sans" w:hAnsi="Fira Sans" w:cs="Times New Roman"/>
                <w:sz w:val="18"/>
                <w:szCs w:val="18"/>
              </w:rPr>
            </w:pP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begin"/>
            </w:r>
            <w:r w:rsidR="00B316F7" w:rsidRPr="000366A8">
              <w:rPr>
                <w:rFonts w:ascii="Fira Sans" w:hAnsi="Fira Sans" w:cs="Times New Roman"/>
                <w:sz w:val="18"/>
                <w:szCs w:val="18"/>
              </w:rPr>
              <w:instrText>HYPERLINK "http://stat.gov.pl/infografiki-widzety/infografiki/publikacja,38.html" \o "Link do opracowania pt. Infografika – Koniunktura gospodarcza w Polsce"</w:instrTex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separate"/>
            </w:r>
            <w:r w:rsidRPr="000366A8">
              <w:rPr>
                <w:rStyle w:val="Hipercze"/>
                <w:rFonts w:ascii="Fira Sans" w:hAnsi="Fira Sans"/>
                <w:sz w:val="18"/>
                <w:szCs w:val="18"/>
              </w:rPr>
              <w:t>Infografika – Koniunktura gospodarcza w Polsce</w: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end"/>
            </w:r>
            <w:bookmarkEnd w:id="3"/>
            <w:r w:rsidRPr="000366A8">
              <w:rPr>
                <w:rFonts w:ascii="Fira Sans" w:hAnsi="Fira Sans" w:cs="Times New Roman"/>
                <w:sz w:val="18"/>
                <w:szCs w:val="18"/>
              </w:rPr>
              <w:t xml:space="preserve"> </w:t>
            </w:r>
          </w:p>
          <w:bookmarkStart w:id="4" w:name="_Hlk95204235"/>
          <w:p w14:paraId="4538B213" w14:textId="77777777" w:rsidR="009D22AD" w:rsidRPr="000366A8" w:rsidRDefault="009D22AD" w:rsidP="009D22AD">
            <w:pPr>
              <w:spacing w:before="120" w:after="120"/>
              <w:rPr>
                <w:rFonts w:ascii="Fira Sans" w:hAnsi="Fira Sans"/>
                <w:b/>
                <w:color w:val="000000" w:themeColor="text1"/>
                <w:sz w:val="18"/>
                <w:szCs w:val="18"/>
              </w:rPr>
            </w:pP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begin"/>
            </w:r>
            <w:r w:rsidR="00B316F7" w:rsidRPr="000366A8">
              <w:rPr>
                <w:rFonts w:ascii="Fira Sans" w:hAnsi="Fira Sans" w:cs="Times New Roman"/>
                <w:sz w:val="18"/>
                <w:szCs w:val="18"/>
              </w:rPr>
              <w:instrText>HYPERLINK "http://stat.gov.pl/obszary-tematyczne/koniunktura/koniunktura/badanie-koniunktury-gospodarczej-zeszyt-metodologiczny,5,9.html" \o "Link do opracowania pt. Badanie koniunktury gospodarczej – zeszyt metodologiczny"</w:instrTex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separate"/>
            </w:r>
            <w:r w:rsidRPr="000366A8">
              <w:rPr>
                <w:rStyle w:val="Hipercze"/>
                <w:rFonts w:ascii="Fira Sans" w:hAnsi="Fira Sans"/>
                <w:sz w:val="18"/>
                <w:szCs w:val="18"/>
              </w:rPr>
              <w:t>Badanie koniunktury gospodarczej – zeszyt metodologiczny</w: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end"/>
            </w:r>
            <w:bookmarkEnd w:id="4"/>
          </w:p>
          <w:p w14:paraId="2B145C4B" w14:textId="77777777" w:rsidR="009D22AD" w:rsidRPr="009D22AD" w:rsidRDefault="009D22AD" w:rsidP="00C75A69">
            <w:pPr>
              <w:shd w:val="clear" w:color="auto" w:fill="D9D9D9" w:themeFill="background1" w:themeFillShade="D9"/>
              <w:spacing w:before="360" w:after="120"/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</w:pPr>
            <w:bookmarkStart w:id="5" w:name="_Hlk95204398"/>
            <w:r w:rsidRPr="009D22AD"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  <w:t>Temat dostępny w bazach danych</w:t>
            </w:r>
            <w:bookmarkEnd w:id="5"/>
          </w:p>
          <w:bookmarkStart w:id="6" w:name="_Hlk95204274"/>
          <w:p w14:paraId="47257779" w14:textId="77777777" w:rsidR="009D22AD" w:rsidRPr="000366A8" w:rsidRDefault="009D22AD" w:rsidP="00F519AD">
            <w:pPr>
              <w:shd w:val="clear" w:color="auto" w:fill="D9D9D9" w:themeFill="background1" w:themeFillShade="D9"/>
              <w:spacing w:before="120" w:after="120"/>
              <w:rPr>
                <w:rFonts w:ascii="Fira Sans" w:hAnsi="Fira Sans" w:cs="Times New Roman"/>
                <w:sz w:val="18"/>
                <w:szCs w:val="18"/>
              </w:rPr>
            </w:pP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begin"/>
            </w:r>
            <w:r w:rsidR="00B316F7" w:rsidRPr="000366A8">
              <w:rPr>
                <w:rFonts w:ascii="Fira Sans" w:hAnsi="Fira Sans" w:cs="Times New Roman"/>
                <w:sz w:val="18"/>
                <w:szCs w:val="18"/>
              </w:rPr>
              <w:instrText>HYPERLINK "http://swaid.stat.gov.pl/SitePagesDBW/KoniunkturaGospodarcza.aspx" \o "Link do tematu dostępnego w bazach danych - Dziedzinowa Baza Wiedzy Koniunktura Gospodarcza"</w:instrTex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separate"/>
            </w:r>
            <w:r w:rsidRPr="000366A8">
              <w:rPr>
                <w:rStyle w:val="Hipercze"/>
                <w:rFonts w:ascii="Fira Sans" w:hAnsi="Fira Sans"/>
                <w:sz w:val="18"/>
                <w:szCs w:val="18"/>
              </w:rPr>
              <w:t>Dziedzinowa Baza Wiedzy Koniunktura Gospodarcza</w: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end"/>
            </w:r>
            <w:bookmarkEnd w:id="6"/>
          </w:p>
          <w:bookmarkStart w:id="7" w:name="_Hlk95204294"/>
          <w:p w14:paraId="036528B7" w14:textId="77777777" w:rsidR="009D22AD" w:rsidRPr="009D22AD" w:rsidRDefault="009D22AD" w:rsidP="00F519AD">
            <w:pPr>
              <w:spacing w:before="120" w:after="120"/>
              <w:rPr>
                <w:rStyle w:val="Hipercze"/>
                <w:rFonts w:ascii="Fira Sans" w:hAnsi="Fira Sans" w:cstheme="minorBidi"/>
                <w:sz w:val="19"/>
                <w:szCs w:val="19"/>
              </w:rPr>
            </w:pP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begin"/>
            </w:r>
            <w:r w:rsidR="00B316F7" w:rsidRPr="000366A8">
              <w:rPr>
                <w:rFonts w:ascii="Fira Sans" w:hAnsi="Fira Sans" w:cs="Times New Roman"/>
                <w:sz w:val="18"/>
                <w:szCs w:val="18"/>
              </w:rPr>
              <w:instrText>HYPERLINK "http://bdm.stat.gov.pl/" \o "Link do tematu dostępnego w bazach danych - Bank Danych Makroekonomicznych (BDM)"</w:instrTex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separate"/>
            </w:r>
            <w:r w:rsidRPr="000366A8">
              <w:rPr>
                <w:rStyle w:val="Hipercze"/>
                <w:rFonts w:ascii="Fira Sans" w:hAnsi="Fira Sans"/>
                <w:sz w:val="18"/>
                <w:szCs w:val="18"/>
              </w:rPr>
              <w:t>Bank Danych Makroekonomicznych (BDM)</w: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end"/>
            </w:r>
            <w:bookmarkEnd w:id="7"/>
            <w:r w:rsidRPr="009D22AD">
              <w:rPr>
                <w:rFonts w:ascii="Fira Sans" w:hAnsi="Fira Sans" w:cs="Times New Roman"/>
                <w:sz w:val="19"/>
                <w:szCs w:val="19"/>
              </w:rPr>
              <w:fldChar w:fldCharType="begin"/>
            </w:r>
            <w:r w:rsidRPr="009D22AD">
              <w:rPr>
                <w:rFonts w:ascii="Fira Sans" w:hAnsi="Fira Sans" w:cs="Times New Roman"/>
                <w:sz w:val="19"/>
                <w:szCs w:val="19"/>
              </w:rPr>
              <w:instrText xml:space="preserve"> HYPERLINK "https://stat.gov.pl/" \o "Link do danych w bazie..." </w:instrText>
            </w:r>
            <w:r w:rsidRPr="009D22AD">
              <w:rPr>
                <w:rFonts w:ascii="Fira Sans" w:hAnsi="Fira Sans" w:cs="Times New Roman"/>
                <w:sz w:val="19"/>
                <w:szCs w:val="19"/>
              </w:rPr>
              <w:fldChar w:fldCharType="separate"/>
            </w:r>
          </w:p>
          <w:p w14:paraId="5AD79A18" w14:textId="77777777" w:rsidR="009D22AD" w:rsidRPr="009D22AD" w:rsidRDefault="009D22AD" w:rsidP="00C75A69">
            <w:pPr>
              <w:shd w:val="clear" w:color="auto" w:fill="D9D9D9" w:themeFill="background1" w:themeFillShade="D9"/>
              <w:spacing w:before="360" w:after="120"/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</w:pPr>
            <w:r w:rsidRPr="009D22AD">
              <w:rPr>
                <w:rFonts w:ascii="Fira Sans" w:hAnsi="Fira Sans" w:cs="Times New Roman"/>
                <w:sz w:val="19"/>
                <w:szCs w:val="19"/>
              </w:rPr>
              <w:fldChar w:fldCharType="end"/>
            </w:r>
            <w:bookmarkStart w:id="8" w:name="_Hlk95204327"/>
            <w:r w:rsidRPr="009D22AD"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  <w:t>Ważniejsze pojęcia dostępne w słowniku</w:t>
            </w:r>
            <w:bookmarkEnd w:id="8"/>
          </w:p>
          <w:bookmarkStart w:id="9" w:name="_Hlk95204317"/>
          <w:p w14:paraId="1C3F6B9B" w14:textId="77777777" w:rsidR="009D22AD" w:rsidRPr="000366A8" w:rsidRDefault="00B316F7" w:rsidP="00C75A69">
            <w:pPr>
              <w:spacing w:before="120" w:after="120"/>
              <w:rPr>
                <w:rStyle w:val="Hipercze"/>
                <w:rFonts w:ascii="Fira Sans" w:hAnsi="Fira Sans" w:cstheme="minorBidi"/>
                <w:sz w:val="18"/>
                <w:szCs w:val="18"/>
              </w:rPr>
            </w:pPr>
            <w:r w:rsidRPr="000366A8">
              <w:rPr>
                <w:rFonts w:ascii="Fira Sans" w:hAnsi="Fira Sans"/>
                <w:sz w:val="18"/>
                <w:szCs w:val="18"/>
              </w:rPr>
              <w:fldChar w:fldCharType="begin"/>
            </w:r>
            <w:r w:rsidRPr="000366A8">
              <w:rPr>
                <w:rFonts w:ascii="Fira Sans" w:hAnsi="Fira Sans"/>
                <w:sz w:val="18"/>
                <w:szCs w:val="18"/>
              </w:rPr>
              <w:instrText xml:space="preserve"> HYPERLINK "http://stat.gov.pl/metainformacje/slownik-pojec/pojecia-stosowane-w-statystyce-publicznej/2076,pojecie.html" \o "Link do ważniejszych pojęć dostępnych w słowniku - Koniunktura gospodarcza" </w:instrText>
            </w:r>
            <w:r w:rsidRPr="000366A8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="009D22AD" w:rsidRPr="000366A8">
              <w:rPr>
                <w:rStyle w:val="Hipercze"/>
                <w:rFonts w:ascii="Fira Sans" w:hAnsi="Fira Sans" w:cstheme="minorBidi"/>
                <w:sz w:val="18"/>
                <w:szCs w:val="18"/>
              </w:rPr>
              <w:t>Koniunktura gospodarcza</w:t>
            </w:r>
            <w:bookmarkEnd w:id="9"/>
          </w:p>
          <w:p w14:paraId="480FC777" w14:textId="77777777" w:rsidR="009D22AD" w:rsidRPr="009D22AD" w:rsidRDefault="00B316F7" w:rsidP="00D8039D">
            <w:pPr>
              <w:rPr>
                <w:b/>
                <w:color w:val="000000" w:themeColor="text1"/>
                <w:szCs w:val="24"/>
              </w:rPr>
            </w:pPr>
            <w:r w:rsidRPr="000366A8">
              <w:rPr>
                <w:rFonts w:ascii="Fira Sans" w:hAnsi="Fira Sans"/>
                <w:sz w:val="18"/>
                <w:szCs w:val="18"/>
              </w:rPr>
              <w:fldChar w:fldCharType="end"/>
            </w:r>
          </w:p>
        </w:tc>
      </w:tr>
    </w:tbl>
    <w:p w14:paraId="35DC5D74" w14:textId="77777777" w:rsidR="009D22AD" w:rsidRPr="009D22AD" w:rsidRDefault="009D22AD" w:rsidP="009D22AD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5"/>
        <w:gridCol w:w="3822"/>
      </w:tblGrid>
      <w:tr w:rsidR="009D22AD" w:rsidRPr="009D22AD" w14:paraId="53A198BA" w14:textId="77777777" w:rsidTr="00D8039D">
        <w:trPr>
          <w:trHeight w:val="1912"/>
        </w:trPr>
        <w:tc>
          <w:tcPr>
            <w:tcW w:w="4245" w:type="dxa"/>
          </w:tcPr>
          <w:p w14:paraId="61FA0521" w14:textId="77777777" w:rsidR="009D22AD" w:rsidRPr="004A1D19" w:rsidRDefault="009D22AD" w:rsidP="00D8039D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</w:p>
        </w:tc>
        <w:tc>
          <w:tcPr>
            <w:tcW w:w="3822" w:type="dxa"/>
          </w:tcPr>
          <w:p w14:paraId="4FA3A299" w14:textId="77777777" w:rsidR="009D22AD" w:rsidRPr="009D22AD" w:rsidRDefault="009D22AD" w:rsidP="00D8039D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</w:rPr>
            </w:pPr>
          </w:p>
        </w:tc>
      </w:tr>
    </w:tbl>
    <w:p w14:paraId="796D0CE8" w14:textId="77777777" w:rsidR="009D22AD" w:rsidRPr="009D22AD" w:rsidRDefault="009D22AD" w:rsidP="009D22AD">
      <w:pPr>
        <w:rPr>
          <w:sz w:val="18"/>
        </w:rPr>
      </w:pPr>
      <w:r w:rsidRPr="008B7743">
        <w:rPr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3182976" behindDoc="0" locked="0" layoutInCell="1" allowOverlap="1" wp14:anchorId="146D5211" wp14:editId="40F21078">
                <wp:simplePos x="0" y="0"/>
                <wp:positionH relativeFrom="column">
                  <wp:posOffset>2126933</wp:posOffset>
                </wp:positionH>
                <wp:positionV relativeFrom="paragraph">
                  <wp:posOffset>1378268</wp:posOffset>
                </wp:positionV>
                <wp:extent cx="4409440" cy="791307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440" cy="791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0AEA5" w14:textId="77777777" w:rsidR="00CC7B72" w:rsidRPr="008B7743" w:rsidRDefault="00CC7B72" w:rsidP="009D22AD">
                            <w:pPr>
                              <w:ind w:left="72" w:right="68"/>
                              <w:jc w:val="both"/>
                              <w:rPr>
                                <w:rFonts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46D5211" id="Pole tekstowe 15" o:spid="_x0000_s1028" type="#_x0000_t202" style="position:absolute;margin-left:167.5pt;margin-top:108.55pt;width:347.2pt;height:62.3pt;z-index:2531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CBggIAAHAFAAAOAAAAZHJzL2Uyb0RvYy54bWysVEtPGzEQvlfqf7B8L7sJrxKxQSmIqhIC&#10;VKg4O16brLA9rj3JbvrrO/buhoj2QtVDnNmZb96P84vOGrZRITbgKj45KDlTTkLduOeK/3i8/vSZ&#10;s4jC1cKAUxXfqsgv5h8/nLd+pqawAlOrwMiIi7PWV3yF6GdFEeVKWREPwCtHQg3BCqTP8FzUQbRk&#10;3ZpiWpYnRQuh9gGkipG4V72Qz7N9rZXEO62jQmYqTrFhfkN+l+kt5udi9hyEXzVyCEP8QxRWNI6c&#10;7kxdCRRsHZo/TNlGBoig8UCCLUDrRqqcA2UzKd9k87ASXuVcqDjR78oU/59Zebu5D6ypqXfHnDlh&#10;qUf3YBRD9RIRWsWIT0VqfZwR9sETGrsv0JHCyI/ETLl3Otj0T1kxklO5t7sSqw6ZJObRUXlGP84k&#10;yU7PJoflaTJTvGr7EPGrAssSUfFALcyVFZubiD10hCRnDq4bY3IbjWNtxU8Oj8ussJOQceMSVuWB&#10;GMykjPrIM4VboxLGuO9KU0FyAomRR1FdmsA2goZISKkc5tyzXUInlKYg3qM44F+jeo9yn8foGRzu&#10;lG3jIOTs34Rdv4wh6x5PNd/LO5HYLbs8CdOxsUuot9TvAP3aRC+vG2rKjYh4LwLtCfWRdh/v6NEG&#10;qPgwUJytIPz6Gz/haXxJyllLe1fx+HMtguLMfHM02GeTPB6YP46OT6fkI+xLlvsSt7aXQF2Z0JXx&#10;MpMJj2YkdQD7RCdikbySSDhJviuOI3mJ/TWgEyPVYpFBtJpe4I178DKZTk1KI/fYPYngh7lEmuhb&#10;GDdUzN6MZ49Nmg4WawTd5NlNde6rOtSf1jpP/3CC0t3Y/86o10M5/w0AAP//AwBQSwMEFAAGAAgA&#10;AAAhAKxo8yDjAAAADAEAAA8AAABkcnMvZG93bnJldi54bWxMj0FPwkAUhO8m/ofNM/Em2xYQrN0S&#10;0oSYGDmAXLy9dh9tY/dt7S5Q/fUuJz1OZjLzTbYaTSfONLjWsoJ4EoEgrqxuuVZweN88LEE4j6yx&#10;s0wKvsnBKr+9yTDV9sI7Ou99LUIJuxQVNN73qZSuasigm9ieOHhHOxj0QQ611ANeQrnpZBJFj9Jg&#10;y2GhwZ6KhqrP/ckoeC02W9yViVn+dMXL23Hdfx0+5krd343rZxCeRv8Xhit+QIc8MJX2xNqJTsF0&#10;Og9fvIIkXsQgrokoeZqBKIM3ixcg80z+P5H/AgAA//8DAFBLAQItABQABgAIAAAAIQC2gziS/gAA&#10;AOEBAAATAAAAAAAAAAAAAAAAAAAAAABbQ29udGVudF9UeXBlc10ueG1sUEsBAi0AFAAGAAgAAAAh&#10;ADj9If/WAAAAlAEAAAsAAAAAAAAAAAAAAAAALwEAAF9yZWxzLy5yZWxzUEsBAi0AFAAGAAgAAAAh&#10;AHACcIGCAgAAcAUAAA4AAAAAAAAAAAAAAAAALgIAAGRycy9lMm9Eb2MueG1sUEsBAi0AFAAGAAgA&#10;AAAhAKxo8yDjAAAADAEAAA8AAAAAAAAAAAAAAAAA3AQAAGRycy9kb3ducmV2LnhtbFBLBQYAAAAA&#10;BAAEAPMAAADsBQAAAAA=&#10;" filled="f" stroked="f" strokeweight=".5pt">
                <v:textbox>
                  <w:txbxContent>
                    <w:p w14:paraId="0940AEA5" w14:textId="77777777" w:rsidR="00CC7B72" w:rsidRPr="008B7743" w:rsidRDefault="00CC7B72" w:rsidP="009D22AD">
                      <w:pPr>
                        <w:ind w:left="72" w:right="68"/>
                        <w:jc w:val="both"/>
                        <w:rPr>
                          <w:rFonts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</w:txbxContent>
                </v:textbox>
              </v:shape>
            </w:pict>
          </mc:Fallback>
        </mc:AlternateContent>
      </w:r>
      <w:r w:rsidRPr="008B7743">
        <w:rPr>
          <w:noProof/>
          <w:sz w:val="18"/>
          <w:lang w:eastAsia="pl-PL"/>
        </w:rPr>
        <w:drawing>
          <wp:anchor distT="0" distB="0" distL="114300" distR="114300" simplePos="0" relativeHeight="253184000" behindDoc="0" locked="0" layoutInCell="1" allowOverlap="1" wp14:anchorId="216EB193" wp14:editId="2E9F100C">
            <wp:simplePos x="0" y="0"/>
            <wp:positionH relativeFrom="column">
              <wp:posOffset>0</wp:posOffset>
            </wp:positionH>
            <wp:positionV relativeFrom="paragraph">
              <wp:posOffset>1320800</wp:posOffset>
            </wp:positionV>
            <wp:extent cx="2400601" cy="576000"/>
            <wp:effectExtent l="0" t="0" r="0" b="0"/>
            <wp:wrapSquare wrapText="bothSides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--pl.png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01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14:paraId="67950B5A" w14:textId="701CEA5E" w:rsidR="00437395" w:rsidRPr="006B3A7A" w:rsidRDefault="00437395" w:rsidP="00E76D26">
      <w:pPr>
        <w:spacing w:before="120" w:after="120"/>
        <w:rPr>
          <w:rFonts w:ascii="Fira Sans" w:hAnsi="Fira Sans"/>
          <w:sz w:val="18"/>
        </w:rPr>
      </w:pPr>
    </w:p>
    <w:sectPr w:rsidR="00437395" w:rsidRPr="006B3A7A" w:rsidSect="00D8039D">
      <w:headerReference w:type="default" r:id="rId69"/>
      <w:footerReference w:type="default" r:id="rId70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B1018" w14:textId="77777777" w:rsidR="001642E7" w:rsidRDefault="001642E7" w:rsidP="000662E2">
      <w:pPr>
        <w:spacing w:after="0" w:line="240" w:lineRule="auto"/>
      </w:pPr>
      <w:r>
        <w:separator/>
      </w:r>
    </w:p>
  </w:endnote>
  <w:endnote w:type="continuationSeparator" w:id="0">
    <w:p w14:paraId="68E88966" w14:textId="77777777" w:rsidR="001642E7" w:rsidRDefault="001642E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14:paraId="5133E9B7" w14:textId="77777777" w:rsidR="00CC7B72" w:rsidRPr="00B7359B" w:rsidRDefault="00CC7B72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7E315C">
          <w:rPr>
            <w:rFonts w:ascii="Fira Sans" w:hAnsi="Fira Sans"/>
            <w:noProof/>
            <w:sz w:val="19"/>
            <w:szCs w:val="19"/>
          </w:rPr>
          <w:t>7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14:paraId="1663E04E" w14:textId="77777777" w:rsidR="00CC7B72" w:rsidRPr="002B1A65" w:rsidRDefault="00CC7B72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7E315C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36AA7860" w14:textId="77777777" w:rsidR="00CC7B72" w:rsidRDefault="00CC7B72" w:rsidP="00D803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15C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A6029" w14:textId="77777777" w:rsidR="001642E7" w:rsidRDefault="001642E7" w:rsidP="000662E2">
      <w:pPr>
        <w:spacing w:after="0" w:line="240" w:lineRule="auto"/>
      </w:pPr>
      <w:r>
        <w:separator/>
      </w:r>
    </w:p>
  </w:footnote>
  <w:footnote w:type="continuationSeparator" w:id="0">
    <w:p w14:paraId="569D543F" w14:textId="77777777" w:rsidR="001642E7" w:rsidRDefault="001642E7" w:rsidP="000662E2">
      <w:pPr>
        <w:spacing w:after="0" w:line="240" w:lineRule="auto"/>
      </w:pPr>
      <w:r>
        <w:continuationSeparator/>
      </w:r>
    </w:p>
  </w:footnote>
  <w:footnote w:id="1">
    <w:p w14:paraId="61E7AE29" w14:textId="62E63D81" w:rsidR="00CC7B72" w:rsidRDefault="00CC7B72" w:rsidP="00EF3944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BD1776">
        <w:rPr>
          <w:rFonts w:ascii="Fira Sans" w:hAnsi="Fira Sans"/>
          <w:sz w:val="18"/>
          <w:szCs w:val="18"/>
        </w:rPr>
        <w:t>Poprzez sformułowanie „korzystnie” (dodatnia wartość wskaźnika) rozumiemy sytuację, gdzie odsetek przedsiębiorców spodziewających się poprawy sytuacji gospodarczej ich podmiotów w</w:t>
      </w:r>
      <w:r>
        <w:rPr>
          <w:rFonts w:ascii="Fira Sans" w:hAnsi="Fira Sans"/>
          <w:sz w:val="18"/>
          <w:szCs w:val="18"/>
        </w:rPr>
        <w:t> </w:t>
      </w:r>
      <w:r w:rsidRPr="00BD1776">
        <w:rPr>
          <w:rFonts w:ascii="Fira Sans" w:hAnsi="Fira Sans"/>
          <w:sz w:val="18"/>
          <w:szCs w:val="18"/>
        </w:rPr>
        <w:t>najbliższych trzech miesiącach lub obserwujących taką poprawę, przeważa nad odsetkiem przedsiębiorców oczekujących jej pogorszenia.</w:t>
      </w:r>
    </w:p>
  </w:footnote>
  <w:footnote w:id="2">
    <w:p w14:paraId="10113E8D" w14:textId="77777777" w:rsidR="00CC7B72" w:rsidRDefault="00CC7B72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0366A8">
        <w:rPr>
          <w:rFonts w:ascii="Fira Sans" w:hAnsi="Fira Sans"/>
          <w:sz w:val="18"/>
          <w:szCs w:val="18"/>
        </w:rPr>
        <w:t>Szereg niesezonowy, nie wymaga wyrównania sezonowego. Dane niewyrównane sezonowo mogą być analizowane i interpretowane w sposób analogiczny jak dane wyrównane.</w:t>
      </w:r>
    </w:p>
  </w:footnote>
  <w:footnote w:id="3">
    <w:p w14:paraId="00997108" w14:textId="77777777" w:rsidR="00CC7B72" w:rsidRDefault="00CC7B72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0366A8">
        <w:rPr>
          <w:rFonts w:ascii="Fira Sans" w:hAnsi="Fira Sans"/>
          <w:sz w:val="18"/>
          <w:szCs w:val="18"/>
        </w:rPr>
        <w:t>Szereg niesezonowy, nie wymaga wyrównania sezonowego. Dane niewyrównane sezonowo mogą być analizowane i interpretowane w sposób analogiczny jak dane wyrównane.</w:t>
      </w:r>
    </w:p>
  </w:footnote>
  <w:footnote w:id="4">
    <w:p w14:paraId="7952CCFF" w14:textId="623D644A" w:rsidR="00CC7B72" w:rsidRDefault="00CC7B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48D5">
        <w:rPr>
          <w:rFonts w:ascii="Fira Sans" w:hAnsi="Fira Sans"/>
          <w:sz w:val="18"/>
          <w:szCs w:val="18"/>
        </w:rPr>
        <w:t>Dopuszczalne było równoczesne zaznaczenie po jednej odpowiedzi dla każdego z wariantów („odpływ” i „napływ”), w związku z tym suma wariantów może przekroczyć 100%. Odpowiedź „nie dotyczy” zaznaczana była w przypadku, gdy firma nie zatrudnia pracowników z Ukrainy lub nie zaobserwowała w ubiegłym miesiącu ich „odpływu” czy „napływu”.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CBDEC" w14:textId="77777777" w:rsidR="00CC7B72" w:rsidRDefault="00CC7B7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651454" wp14:editId="08C9D4A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0D63622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27EC381" w14:textId="77777777" w:rsidR="00CC7B72" w:rsidRDefault="00CC7B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E608A" w14:textId="77777777" w:rsidR="00CC7B72" w:rsidRDefault="00CC7B72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EFC0FE" wp14:editId="25CB9E3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Napis &quot;Informacja sygnalna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0E67AE" w14:textId="77777777" w:rsidR="00CC7B72" w:rsidRPr="000201D2" w:rsidRDefault="00CC7B72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41EFC0FE" id="Schemat blokowy: opóźnienie 6" o:spid="_x0000_s1029" alt="Napis &quot;Informacja sygnalna&quot;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4yYAYAADgsAAAOAAAAZHJzL2Uyb0RvYy54bWzsWl1v2zYUfR+w/0DoYQ8DVuvTsrw6Rdai&#10;W4GgLZYO7R5pmYq1SaJK0rHTv7W3vQ77X7skJYdKOlGOkiHFHBQuZfLew3vv0aUgn6fPdmWBLgnj&#10;Oa0WjvfEdRCpUrrKq4uF88u7l9/NHMQFrla4oBVZOFeEO89Ovv7q6baeE5+uabEiDIGTis+39cJZ&#10;C1HPJxOerkmJ+RNakwomM8pKLOCSXUxWDG/Be1lMfNedTraUrWpGU8I5fPtCTzonyn+WkVS8yTJO&#10;BCoWDuxNqE+mPpfyc3LyFM8vGK7XedpsA99hFyXOKwDdu3qBBUYblt9yVeYpo5xm4klKywnNsjwl&#10;KgaIxnNvRHO+xjVRsUByeL1PE78/t+nry7cM5auFkziowiWU6FzlXqBlQX+n26s5ovVff/z9Z5UT&#10;+IemDloRnkIKX+M65+ibjxsqvn9VqRKlv2HEry4qXFRYT8gEb2s+B5zz+i1rrjgMZbZ2GStRVuT1&#10;T8AdlT/ICNqp8lzty0N2AqXwpe9O3SiOHJTCXAAjN5LuJ9qP9JduuPiR0FKO8eUZF7q8Kxip4qya&#10;EFNaVTwX5ANQIisLqPi3E+SiLZp6vhe2rLi5+tfu6nX/6g+e4TuArcd2ANPERTYA3wDQG7dGYJo0&#10;e7KhBAbKwDBMk2ZjNpTQQLHnyVw9EABoc0Clu6ttm+/yYou8JEh8d9Y0l3ukkTcNAi+YQZktEHcn&#10;UuPYDjGSSoNDGUkmL/BjdzogZffAKUtRjqSy8vYLIZXsUJZiP2Y6ebD9wPOCaRgM6VGe6wWe9TQy&#10;W44/c+MoDuwwptFhB16zfzvESEoNDmVsn/LiMAwiezwjiTWg9mafGlb7mwfgAeSyV93kyOBqmEZ2&#10;iA5H9I1hL0THSD/f2R4UTI4MDsU0GviwY3LE+4+IJXuipe4msexFOZLq8ZJqQLFNDg6kbZcfD02n&#10;xPUjPxlyANq5arabIEqmYZTI26EfwjSyQ3TajXZsh+gYHU6nwaGM7FHxDP6m9nDug1P9NelS0NbP&#10;b7Wofufd5TbnJj0GF8I0+n9zSrWo/no8ZjpF4TTx1MNafwxHTsGru8G3x8g+9fCcGlr2u/cpH16I&#10;+LLVBtB1kwd51xn7M1+lqh9iRK/Sju1RjD3/3IGh3Aev+pM1slcNrPrdaaXrHUVT7wHeewZumESh&#10;fIkXBL0QYyilHNshRlNqYCgjKeUlUayOj/6EjaTVgKofKWVl7RdCqQHFfvR0iuDXgAfpUL7vJrpD&#10;9UOM6FDasexQ/RBj6TQ0lLEdKoafWhWn+sO5D071I4xsUf3ORzygDy3EkVPtb/i+N9Pv0PtrcqSU&#10;rYccKdVS6pF3KFC/XLT6FrxuJS/prmo0LzBCWIqxXKWvqSmX+hpTAANimvYSFC5aUANWSk/Tbwwk&#10;MY29g4zhlDKN/YOM4egxjdXPmJCJYduGu980Dg9ChrPCNG4VSApZ76BJPAPtmVSdFUp1JhwEkinm&#10;IFCdLSUgntdYyHq1Q7SVoib9eILWC0e/M1dFK+kleUfVQnFDHQWQ17NFZa4K9PGh9tvWtV2RbpZ5&#10;+gP51FkfzJJkBvouiK95LVAruP2uYMILYjdQtYIAbs1qfVCbzw7GZxHbcMFxGEdeK5lpHBv7aZKh&#10;86ZhjeiuZ2UFOrBtwNolnMUA1VneLmj/NxfeylpBOdE3iCyekp7tq6igr+VnnBb56mVeFLJsnF0s&#10;nxcMXWIpQ3S9F3HcJKmzrFA3XUWlmYaR30ykfk4r5tRIXBVEOi2qn0kG0j2pjFM0UaJJssfBaUoq&#10;oWV1fI1XRMNHLvy16FLqJy1UKMqh9JwB/t5346BdqZ20vvUum/XSlCjN5d5YN51/2Zg23lsoZFqJ&#10;vXGZV5R9LrIComqQ9fo2STo1Mktit9zBEjlc0tUVaBwZ1eJPXqcvc8bFGebiLWag/QNWgIJVvIGP&#10;rKBwG8LtpkYOWlP26XPfy/UgwoRZB21BPbpw+McNZsRBxasK5JmJF4KMEAl1EUaxDxfMnFmaM9Wm&#10;fE6BGdBPYXdqKNeLoh1mjJbvQeh6KlFhClcpYEPfFtBR9MVzAdcwBTrMlJyeqjFITIGeZ9V5nbb6&#10;yhoif7d7j1mN5HDhCFBXvqat0vRaNgl0vl4rS1PR042gWS41lYqSOq/NBchTFYcaKa3Uv5rXatW1&#10;4PfkHwAAAP//AwBQSwMEFAAGAAgAAAAhADBPDPXeAAAACgEAAA8AAABkcnMvZG93bnJldi54bWxM&#10;j8FuwjAQRO+V+g/WVuqtOCESoWk2CCG1J1SphN5NvE0C9jqKDYS/rzm1x9U8zbwtV5M14kKj7x0j&#10;pLMEBHHjdM8twr5+f1mC8EGxVsYxIdzIw6p6fChVod2Vv+iyC62IJewLhdCFMBRS+qYjq/zMDcQx&#10;+3GjVSGeYyv1qK6x3Bo5T5KFtKrnuNCpgTYdNafd2SIYsxnGOnzcPutmvd0n9TZ8Hz3i89O0fgMR&#10;aAp/MNz1ozpU0engzqy9MAj5azaPKEKWZiDuQJrmOYgDwjJfgKxK+f+F6hcAAP//AwBQSwECLQAU&#10;AAYACAAAACEAtoM4kv4AAADhAQAAEwAAAAAAAAAAAAAAAAAAAAAAW0NvbnRlbnRfVHlwZXNdLnht&#10;bFBLAQItABQABgAIAAAAIQA4/SH/1gAAAJQBAAALAAAAAAAAAAAAAAAAAC8BAABfcmVscy8ucmVs&#10;c1BLAQItABQABgAIAAAAIQCQoj4yYAYAADgsAAAOAAAAAAAAAAAAAAAAAC4CAABkcnMvZTJvRG9j&#10;LnhtbFBLAQItABQABgAIAAAAIQAwTwz13gAAAAoBAAAPAAAAAAAAAAAAAAAAALoIAABkcnMvZG93&#10;bnJldi54bWxQSwUGAAAAAAQABADzAAAAx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F0E67AE" w14:textId="77777777" w:rsidR="00CC7B72" w:rsidRPr="000201D2" w:rsidRDefault="00CC7B72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0E0C6" wp14:editId="5E3BC207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656EA51C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358F65ED" wp14:editId="594617B4">
          <wp:extent cx="1295904" cy="720000"/>
          <wp:effectExtent l="0" t="0" r="0" b="4445"/>
          <wp:docPr id="39" name="Obraz 39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AA6965" w14:textId="77777777" w:rsidR="00CC7B72" w:rsidRDefault="00CC7B72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082FBA" wp14:editId="2B696025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 descr="22.04.2022 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B071C" w14:textId="6CE84897" w:rsidR="00CC7B72" w:rsidRPr="00456891" w:rsidRDefault="00CC7B7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</w:pPr>
                          <w:r w:rsidRPr="00456891"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  <w:t>22.0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  <w:t>4</w:t>
                          </w:r>
                          <w:r w:rsidRPr="00456891"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  <w:t>.2022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1082FB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22.04.2022 r.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GwIAIAABQEAAAOAAAAZHJzL2Uyb0RvYy54bWysU9Fu2yAUfZ+0f0C8z3bcJEusOFXXrtOk&#10;bqvU7QMwxjEqcBmQ2NnX74LTNNrepvkBgS/33HsO526uR63IQTgvwdR0lhWUCMOhlWZX0x/f79+t&#10;KPGBmZYpMKKmR+Hp9fbtm81gK1FCD6oVjiCI8dVga9qHYKs897wXmvkMrDAY7MBpFvDodnnr2IDo&#10;WuVlUSzzAVxrHXDhPf69m4J0m/C7TvDwreu8CETVFHsLaXVpbeKabzes2jlme8lPbbB/6EIzabDo&#10;GeqOBUb2Tv4FpSV34KELGQedQ9dJLhIHZDMr/mDz1DMrEhcUx9uzTP7/wfKvh0dHZFtTfCjDND7R&#10;IyhBgnj2AQZBSkpa4TlKVpZZMc/KoiyJy6Jwg/UV5j9ZRAjjBxjRAEkEbx+AP3ti4LZnZidunIOh&#10;F6zFxmcxM79InXB8BGmGL9BiB2wfIAGNndNRVdSJIDo+4PH8aGIMhMeSy1U5Xy8p4Ri7ulouVutU&#10;glUv2db58EmAJnFTU4emSOjs8OBD7IZVL1diMQP3UqlkDGXIUNP1olykhIuIlgF9q6RG4Yr4TU6K&#10;JD+aNiUHJtW0xwLKnFhHohPlMDZjUj5JEhVpoD2iDA4mm+JY4aYH94uSAS1aU/9zz5ygRH02KOV6&#10;Np9HT6fDfPG+xIO7jDSXEWY4QtU0UDJtb0Oag4nyDUreyaTGayenltF6SaTTmERvX57Trddh3v4G&#10;AAD//wMAUEsDBBQABgAIAAAAIQBDzR3/3QAAAAoBAAAPAAAAZHJzL2Rvd25yZXYueG1sTI9PT8Mw&#10;DMXvSHyHyEjcWEJhUErTCYG4gjb+SNy8xmsrGqdqsrV8e7wTnGzrPT3/Xrmafa8ONMYusIXLhQFF&#10;XAfXcWPh/e35IgcVE7LDPjBZ+KEIq+r0pMTChYnXdNikRkkIxwIttCkNhdaxbsljXISBWLRdGD0m&#10;OcdGuxEnCfe9zoy50R47lg8tDvTYUv292XsLHy+7r89r89o8+eUwhdlo9nfa2vOz+eEeVKI5/Znh&#10;iC/oUAnTNuzZRdVbyLNMuiQLV0uZR4PJb2XbipQb0FWp/1eofgEAAP//AwBQSwECLQAUAAYACAAA&#10;ACEAtoM4kv4AAADhAQAAEwAAAAAAAAAAAAAAAAAAAAAAW0NvbnRlbnRfVHlwZXNdLnhtbFBLAQIt&#10;ABQABgAIAAAAIQA4/SH/1gAAAJQBAAALAAAAAAAAAAAAAAAAAC8BAABfcmVscy8ucmVsc1BLAQIt&#10;ABQABgAIAAAAIQBIfmGwIAIAABQEAAAOAAAAAAAAAAAAAAAAAC4CAABkcnMvZTJvRG9jLnhtbFBL&#10;AQItABQABgAIAAAAIQBDzR3/3QAAAAoBAAAPAAAAAAAAAAAAAAAAAHoEAABkcnMvZG93bnJldi54&#10;bWxQSwUGAAAAAAQABADzAAAAhAUAAAAA&#10;" filled="f" stroked="f">
              <v:textbox>
                <w:txbxContent>
                  <w:p w14:paraId="615B071C" w14:textId="6CE84897" w:rsidR="00CC7B72" w:rsidRPr="00456891" w:rsidRDefault="00CC7B7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</w:pPr>
                    <w:r w:rsidRPr="00456891"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  <w:t>22.0</w:t>
                    </w:r>
                    <w:r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  <w:t>4</w:t>
                    </w:r>
                    <w:r w:rsidRPr="00456891"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  <w:t>.2022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5BFF" w14:textId="77777777" w:rsidR="00CC7B72" w:rsidRDefault="00CC7B72">
    <w:pPr>
      <w:pStyle w:val="Nagwek"/>
    </w:pPr>
  </w:p>
  <w:p w14:paraId="644E09BF" w14:textId="77777777" w:rsidR="00CC7B72" w:rsidRDefault="00CC7B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39B"/>
    <w:rsid w:val="000013CF"/>
    <w:rsid w:val="00001C5B"/>
    <w:rsid w:val="00002987"/>
    <w:rsid w:val="00002F58"/>
    <w:rsid w:val="00003437"/>
    <w:rsid w:val="0000366F"/>
    <w:rsid w:val="00003C12"/>
    <w:rsid w:val="00004611"/>
    <w:rsid w:val="00004825"/>
    <w:rsid w:val="00004C61"/>
    <w:rsid w:val="00005CE7"/>
    <w:rsid w:val="00007037"/>
    <w:rsid w:val="0000709F"/>
    <w:rsid w:val="000108B8"/>
    <w:rsid w:val="00011656"/>
    <w:rsid w:val="00011A11"/>
    <w:rsid w:val="00011C7D"/>
    <w:rsid w:val="00011C95"/>
    <w:rsid w:val="00012A62"/>
    <w:rsid w:val="0001308C"/>
    <w:rsid w:val="00013774"/>
    <w:rsid w:val="000152F5"/>
    <w:rsid w:val="00015AEC"/>
    <w:rsid w:val="00016D37"/>
    <w:rsid w:val="00016EEE"/>
    <w:rsid w:val="000201D2"/>
    <w:rsid w:val="00021874"/>
    <w:rsid w:val="00022730"/>
    <w:rsid w:val="000243A2"/>
    <w:rsid w:val="000259F3"/>
    <w:rsid w:val="00025D3B"/>
    <w:rsid w:val="00026545"/>
    <w:rsid w:val="00026705"/>
    <w:rsid w:val="00030CCA"/>
    <w:rsid w:val="00031BF9"/>
    <w:rsid w:val="000332B3"/>
    <w:rsid w:val="00034B19"/>
    <w:rsid w:val="00035AFD"/>
    <w:rsid w:val="00035F59"/>
    <w:rsid w:val="000366A8"/>
    <w:rsid w:val="000366E9"/>
    <w:rsid w:val="00037412"/>
    <w:rsid w:val="00043398"/>
    <w:rsid w:val="00043F8B"/>
    <w:rsid w:val="00044B16"/>
    <w:rsid w:val="0004582E"/>
    <w:rsid w:val="0004594F"/>
    <w:rsid w:val="00045A8D"/>
    <w:rsid w:val="00045E4E"/>
    <w:rsid w:val="00046634"/>
    <w:rsid w:val="000517DC"/>
    <w:rsid w:val="00051931"/>
    <w:rsid w:val="0005206C"/>
    <w:rsid w:val="00052AC0"/>
    <w:rsid w:val="000534A5"/>
    <w:rsid w:val="0005377C"/>
    <w:rsid w:val="00057B5C"/>
    <w:rsid w:val="00057BCF"/>
    <w:rsid w:val="00057CA1"/>
    <w:rsid w:val="00060987"/>
    <w:rsid w:val="00061635"/>
    <w:rsid w:val="00061CF4"/>
    <w:rsid w:val="00062C3F"/>
    <w:rsid w:val="0006534E"/>
    <w:rsid w:val="000662E2"/>
    <w:rsid w:val="00066883"/>
    <w:rsid w:val="00067783"/>
    <w:rsid w:val="00070046"/>
    <w:rsid w:val="00070360"/>
    <w:rsid w:val="00070EAD"/>
    <w:rsid w:val="000732AD"/>
    <w:rsid w:val="00074600"/>
    <w:rsid w:val="00075359"/>
    <w:rsid w:val="00076AAA"/>
    <w:rsid w:val="00076C1A"/>
    <w:rsid w:val="00076EB8"/>
    <w:rsid w:val="0008002D"/>
    <w:rsid w:val="000806F7"/>
    <w:rsid w:val="00080D3F"/>
    <w:rsid w:val="0008148B"/>
    <w:rsid w:val="00081B61"/>
    <w:rsid w:val="000820BB"/>
    <w:rsid w:val="00083125"/>
    <w:rsid w:val="000831A3"/>
    <w:rsid w:val="000834E9"/>
    <w:rsid w:val="00084CB5"/>
    <w:rsid w:val="000869E7"/>
    <w:rsid w:val="00086C40"/>
    <w:rsid w:val="00087085"/>
    <w:rsid w:val="0009041B"/>
    <w:rsid w:val="00090DEE"/>
    <w:rsid w:val="0009359E"/>
    <w:rsid w:val="0009439B"/>
    <w:rsid w:val="0009541F"/>
    <w:rsid w:val="00096BB4"/>
    <w:rsid w:val="000977D7"/>
    <w:rsid w:val="000A0453"/>
    <w:rsid w:val="000A0C17"/>
    <w:rsid w:val="000A153F"/>
    <w:rsid w:val="000A177A"/>
    <w:rsid w:val="000A17BF"/>
    <w:rsid w:val="000A388D"/>
    <w:rsid w:val="000A4455"/>
    <w:rsid w:val="000A580D"/>
    <w:rsid w:val="000A6754"/>
    <w:rsid w:val="000A6C55"/>
    <w:rsid w:val="000A70C8"/>
    <w:rsid w:val="000B0727"/>
    <w:rsid w:val="000B0A2B"/>
    <w:rsid w:val="000B1091"/>
    <w:rsid w:val="000B1421"/>
    <w:rsid w:val="000B23C8"/>
    <w:rsid w:val="000B24BC"/>
    <w:rsid w:val="000B326B"/>
    <w:rsid w:val="000B3DCA"/>
    <w:rsid w:val="000B4719"/>
    <w:rsid w:val="000B4883"/>
    <w:rsid w:val="000B4AFC"/>
    <w:rsid w:val="000B51A7"/>
    <w:rsid w:val="000B5AE4"/>
    <w:rsid w:val="000C135D"/>
    <w:rsid w:val="000C14A6"/>
    <w:rsid w:val="000C1AE2"/>
    <w:rsid w:val="000C2C29"/>
    <w:rsid w:val="000C362F"/>
    <w:rsid w:val="000C411C"/>
    <w:rsid w:val="000C5B2A"/>
    <w:rsid w:val="000C5ECF"/>
    <w:rsid w:val="000C6E00"/>
    <w:rsid w:val="000D1D43"/>
    <w:rsid w:val="000D225C"/>
    <w:rsid w:val="000D4839"/>
    <w:rsid w:val="000D4E35"/>
    <w:rsid w:val="000D72EE"/>
    <w:rsid w:val="000E0918"/>
    <w:rsid w:val="000E097B"/>
    <w:rsid w:val="000E0C86"/>
    <w:rsid w:val="000E0DEB"/>
    <w:rsid w:val="000E19EE"/>
    <w:rsid w:val="000E201B"/>
    <w:rsid w:val="000E298F"/>
    <w:rsid w:val="000E7A70"/>
    <w:rsid w:val="000E7ED0"/>
    <w:rsid w:val="000F03F5"/>
    <w:rsid w:val="000F0B06"/>
    <w:rsid w:val="000F14F1"/>
    <w:rsid w:val="000F3461"/>
    <w:rsid w:val="000F392B"/>
    <w:rsid w:val="000F42CD"/>
    <w:rsid w:val="000F486C"/>
    <w:rsid w:val="000F4EBC"/>
    <w:rsid w:val="000F54B8"/>
    <w:rsid w:val="001005D5"/>
    <w:rsid w:val="00100A81"/>
    <w:rsid w:val="00101124"/>
    <w:rsid w:val="001011C3"/>
    <w:rsid w:val="00101BB6"/>
    <w:rsid w:val="001027F5"/>
    <w:rsid w:val="00102BE2"/>
    <w:rsid w:val="00103062"/>
    <w:rsid w:val="00104377"/>
    <w:rsid w:val="00104F54"/>
    <w:rsid w:val="00105DBB"/>
    <w:rsid w:val="001060F7"/>
    <w:rsid w:val="001067D2"/>
    <w:rsid w:val="00110D87"/>
    <w:rsid w:val="00110DEB"/>
    <w:rsid w:val="00110E88"/>
    <w:rsid w:val="00111F5E"/>
    <w:rsid w:val="00112E06"/>
    <w:rsid w:val="001138F0"/>
    <w:rsid w:val="00113C94"/>
    <w:rsid w:val="00114DB9"/>
    <w:rsid w:val="00114E77"/>
    <w:rsid w:val="00114F89"/>
    <w:rsid w:val="0011518C"/>
    <w:rsid w:val="001151F2"/>
    <w:rsid w:val="00116087"/>
    <w:rsid w:val="001165A5"/>
    <w:rsid w:val="00116817"/>
    <w:rsid w:val="00116F76"/>
    <w:rsid w:val="0011768E"/>
    <w:rsid w:val="001217E9"/>
    <w:rsid w:val="00123319"/>
    <w:rsid w:val="001244A5"/>
    <w:rsid w:val="00124791"/>
    <w:rsid w:val="001260BB"/>
    <w:rsid w:val="001273FD"/>
    <w:rsid w:val="00130296"/>
    <w:rsid w:val="001328B0"/>
    <w:rsid w:val="0013372C"/>
    <w:rsid w:val="00133B51"/>
    <w:rsid w:val="0013410F"/>
    <w:rsid w:val="00134852"/>
    <w:rsid w:val="00134F39"/>
    <w:rsid w:val="0013589D"/>
    <w:rsid w:val="0013652B"/>
    <w:rsid w:val="0014012B"/>
    <w:rsid w:val="00140A2E"/>
    <w:rsid w:val="00140B51"/>
    <w:rsid w:val="00140DDC"/>
    <w:rsid w:val="0014207E"/>
    <w:rsid w:val="001423B6"/>
    <w:rsid w:val="00142790"/>
    <w:rsid w:val="001448A7"/>
    <w:rsid w:val="001458C2"/>
    <w:rsid w:val="001464F1"/>
    <w:rsid w:val="00146507"/>
    <w:rsid w:val="00146621"/>
    <w:rsid w:val="00146E3B"/>
    <w:rsid w:val="001479AC"/>
    <w:rsid w:val="00150BC6"/>
    <w:rsid w:val="001511C0"/>
    <w:rsid w:val="00151215"/>
    <w:rsid w:val="00151970"/>
    <w:rsid w:val="001523FD"/>
    <w:rsid w:val="00153ABA"/>
    <w:rsid w:val="00153AE8"/>
    <w:rsid w:val="00154778"/>
    <w:rsid w:val="001557B1"/>
    <w:rsid w:val="00155A17"/>
    <w:rsid w:val="00155A33"/>
    <w:rsid w:val="00162325"/>
    <w:rsid w:val="00162D31"/>
    <w:rsid w:val="00162E45"/>
    <w:rsid w:val="00163DA1"/>
    <w:rsid w:val="00163E39"/>
    <w:rsid w:val="001642E7"/>
    <w:rsid w:val="0016451D"/>
    <w:rsid w:val="00165E66"/>
    <w:rsid w:val="00167A46"/>
    <w:rsid w:val="00170BBA"/>
    <w:rsid w:val="00171A1E"/>
    <w:rsid w:val="00172E2E"/>
    <w:rsid w:val="00172F63"/>
    <w:rsid w:val="00173804"/>
    <w:rsid w:val="001740F0"/>
    <w:rsid w:val="0017433E"/>
    <w:rsid w:val="00174B1B"/>
    <w:rsid w:val="001753E9"/>
    <w:rsid w:val="00175CB7"/>
    <w:rsid w:val="001762A6"/>
    <w:rsid w:val="0018029F"/>
    <w:rsid w:val="00181F98"/>
    <w:rsid w:val="00182CF7"/>
    <w:rsid w:val="001831F9"/>
    <w:rsid w:val="0018357E"/>
    <w:rsid w:val="00183ED3"/>
    <w:rsid w:val="001843FE"/>
    <w:rsid w:val="00184C98"/>
    <w:rsid w:val="00184EDA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3F98"/>
    <w:rsid w:val="00194B6A"/>
    <w:rsid w:val="001951DA"/>
    <w:rsid w:val="00197718"/>
    <w:rsid w:val="001A0A94"/>
    <w:rsid w:val="001A1B86"/>
    <w:rsid w:val="001A1D09"/>
    <w:rsid w:val="001A2A8E"/>
    <w:rsid w:val="001A3139"/>
    <w:rsid w:val="001A372A"/>
    <w:rsid w:val="001A42E2"/>
    <w:rsid w:val="001A4A48"/>
    <w:rsid w:val="001A7FBD"/>
    <w:rsid w:val="001B10DC"/>
    <w:rsid w:val="001B159A"/>
    <w:rsid w:val="001B1D12"/>
    <w:rsid w:val="001B246F"/>
    <w:rsid w:val="001B24E0"/>
    <w:rsid w:val="001B48F9"/>
    <w:rsid w:val="001B4CB3"/>
    <w:rsid w:val="001B56B5"/>
    <w:rsid w:val="001B594C"/>
    <w:rsid w:val="001B64F3"/>
    <w:rsid w:val="001B7A79"/>
    <w:rsid w:val="001C0584"/>
    <w:rsid w:val="001C0726"/>
    <w:rsid w:val="001C09BB"/>
    <w:rsid w:val="001C0AF0"/>
    <w:rsid w:val="001C2255"/>
    <w:rsid w:val="001C2DF5"/>
    <w:rsid w:val="001C3269"/>
    <w:rsid w:val="001C4A72"/>
    <w:rsid w:val="001C6582"/>
    <w:rsid w:val="001C6A7B"/>
    <w:rsid w:val="001C7369"/>
    <w:rsid w:val="001D1490"/>
    <w:rsid w:val="001D18B1"/>
    <w:rsid w:val="001D1DB4"/>
    <w:rsid w:val="001D3DDB"/>
    <w:rsid w:val="001D5205"/>
    <w:rsid w:val="001D5947"/>
    <w:rsid w:val="001D6900"/>
    <w:rsid w:val="001D7571"/>
    <w:rsid w:val="001D7970"/>
    <w:rsid w:val="001D7C43"/>
    <w:rsid w:val="001E14AC"/>
    <w:rsid w:val="001E155C"/>
    <w:rsid w:val="001E196E"/>
    <w:rsid w:val="001E2990"/>
    <w:rsid w:val="001E2BD1"/>
    <w:rsid w:val="001E2D5D"/>
    <w:rsid w:val="001E3B78"/>
    <w:rsid w:val="001E3F3F"/>
    <w:rsid w:val="001E5E0C"/>
    <w:rsid w:val="001E5FEF"/>
    <w:rsid w:val="001E6597"/>
    <w:rsid w:val="001E668B"/>
    <w:rsid w:val="001F0737"/>
    <w:rsid w:val="001F0BBC"/>
    <w:rsid w:val="001F0E57"/>
    <w:rsid w:val="001F135A"/>
    <w:rsid w:val="001F1BE1"/>
    <w:rsid w:val="001F200E"/>
    <w:rsid w:val="001F28C5"/>
    <w:rsid w:val="001F29C5"/>
    <w:rsid w:val="001F7281"/>
    <w:rsid w:val="0020089B"/>
    <w:rsid w:val="0020217F"/>
    <w:rsid w:val="00203705"/>
    <w:rsid w:val="00203B67"/>
    <w:rsid w:val="00203EB5"/>
    <w:rsid w:val="002053BC"/>
    <w:rsid w:val="00205BC2"/>
    <w:rsid w:val="00207ED8"/>
    <w:rsid w:val="00210192"/>
    <w:rsid w:val="002105E1"/>
    <w:rsid w:val="002112C0"/>
    <w:rsid w:val="00211E00"/>
    <w:rsid w:val="00213727"/>
    <w:rsid w:val="002140F5"/>
    <w:rsid w:val="00214C22"/>
    <w:rsid w:val="00216024"/>
    <w:rsid w:val="00217664"/>
    <w:rsid w:val="002213DC"/>
    <w:rsid w:val="0022355B"/>
    <w:rsid w:val="00223D5A"/>
    <w:rsid w:val="002248CD"/>
    <w:rsid w:val="002249A5"/>
    <w:rsid w:val="00224BF7"/>
    <w:rsid w:val="00224FBD"/>
    <w:rsid w:val="00227385"/>
    <w:rsid w:val="00227527"/>
    <w:rsid w:val="0022791C"/>
    <w:rsid w:val="00232450"/>
    <w:rsid w:val="002348D5"/>
    <w:rsid w:val="0023540E"/>
    <w:rsid w:val="00236160"/>
    <w:rsid w:val="0023628A"/>
    <w:rsid w:val="00236D7C"/>
    <w:rsid w:val="0023792A"/>
    <w:rsid w:val="00240468"/>
    <w:rsid w:val="00241B2E"/>
    <w:rsid w:val="00241CC7"/>
    <w:rsid w:val="00241D8C"/>
    <w:rsid w:val="002428BB"/>
    <w:rsid w:val="00242E6C"/>
    <w:rsid w:val="00243299"/>
    <w:rsid w:val="00246160"/>
    <w:rsid w:val="002476AC"/>
    <w:rsid w:val="002477B2"/>
    <w:rsid w:val="002514D2"/>
    <w:rsid w:val="00252399"/>
    <w:rsid w:val="00252628"/>
    <w:rsid w:val="00255894"/>
    <w:rsid w:val="00256BF2"/>
    <w:rsid w:val="002574F9"/>
    <w:rsid w:val="00257A55"/>
    <w:rsid w:val="00262296"/>
    <w:rsid w:val="002628F0"/>
    <w:rsid w:val="00262BB4"/>
    <w:rsid w:val="00263742"/>
    <w:rsid w:val="002639C3"/>
    <w:rsid w:val="00263F4E"/>
    <w:rsid w:val="00264A39"/>
    <w:rsid w:val="00265A38"/>
    <w:rsid w:val="00266050"/>
    <w:rsid w:val="00266F8B"/>
    <w:rsid w:val="0027001B"/>
    <w:rsid w:val="00273293"/>
    <w:rsid w:val="00276121"/>
    <w:rsid w:val="00276811"/>
    <w:rsid w:val="0027719C"/>
    <w:rsid w:val="0027721F"/>
    <w:rsid w:val="002774F1"/>
    <w:rsid w:val="00280F42"/>
    <w:rsid w:val="00281218"/>
    <w:rsid w:val="00281D2F"/>
    <w:rsid w:val="00282699"/>
    <w:rsid w:val="002829FA"/>
    <w:rsid w:val="002849AC"/>
    <w:rsid w:val="00285218"/>
    <w:rsid w:val="00285D04"/>
    <w:rsid w:val="002868FE"/>
    <w:rsid w:val="002914E4"/>
    <w:rsid w:val="00292265"/>
    <w:rsid w:val="0029253E"/>
    <w:rsid w:val="002926DF"/>
    <w:rsid w:val="00292CB1"/>
    <w:rsid w:val="00293563"/>
    <w:rsid w:val="002946A4"/>
    <w:rsid w:val="0029483E"/>
    <w:rsid w:val="00296697"/>
    <w:rsid w:val="00296AA1"/>
    <w:rsid w:val="00296DFE"/>
    <w:rsid w:val="0029717B"/>
    <w:rsid w:val="002A1AAD"/>
    <w:rsid w:val="002A36D3"/>
    <w:rsid w:val="002A3C8F"/>
    <w:rsid w:val="002A48F7"/>
    <w:rsid w:val="002A668A"/>
    <w:rsid w:val="002A6DDF"/>
    <w:rsid w:val="002A729E"/>
    <w:rsid w:val="002B0026"/>
    <w:rsid w:val="002B0472"/>
    <w:rsid w:val="002B09A8"/>
    <w:rsid w:val="002B0F2D"/>
    <w:rsid w:val="002B14D5"/>
    <w:rsid w:val="002B17AE"/>
    <w:rsid w:val="002B1A65"/>
    <w:rsid w:val="002B4188"/>
    <w:rsid w:val="002B5972"/>
    <w:rsid w:val="002B6B12"/>
    <w:rsid w:val="002B76F0"/>
    <w:rsid w:val="002C0036"/>
    <w:rsid w:val="002C01DB"/>
    <w:rsid w:val="002C0933"/>
    <w:rsid w:val="002C179B"/>
    <w:rsid w:val="002C22D7"/>
    <w:rsid w:val="002C23BA"/>
    <w:rsid w:val="002C39DC"/>
    <w:rsid w:val="002C3C20"/>
    <w:rsid w:val="002C4E49"/>
    <w:rsid w:val="002C4FF0"/>
    <w:rsid w:val="002C7D24"/>
    <w:rsid w:val="002D07AD"/>
    <w:rsid w:val="002D1133"/>
    <w:rsid w:val="002D23A6"/>
    <w:rsid w:val="002D3F81"/>
    <w:rsid w:val="002D5173"/>
    <w:rsid w:val="002D5776"/>
    <w:rsid w:val="002D5A7F"/>
    <w:rsid w:val="002D68D6"/>
    <w:rsid w:val="002D700F"/>
    <w:rsid w:val="002E0550"/>
    <w:rsid w:val="002E10EB"/>
    <w:rsid w:val="002E1391"/>
    <w:rsid w:val="002E52F3"/>
    <w:rsid w:val="002E6130"/>
    <w:rsid w:val="002E6140"/>
    <w:rsid w:val="002E6985"/>
    <w:rsid w:val="002E6B3A"/>
    <w:rsid w:val="002E6D81"/>
    <w:rsid w:val="002E71B6"/>
    <w:rsid w:val="002E7D02"/>
    <w:rsid w:val="002F10F2"/>
    <w:rsid w:val="002F14FA"/>
    <w:rsid w:val="002F214C"/>
    <w:rsid w:val="002F2B58"/>
    <w:rsid w:val="002F3540"/>
    <w:rsid w:val="002F4D66"/>
    <w:rsid w:val="002F4E60"/>
    <w:rsid w:val="002F5170"/>
    <w:rsid w:val="002F757C"/>
    <w:rsid w:val="002F77C8"/>
    <w:rsid w:val="003002C7"/>
    <w:rsid w:val="00301633"/>
    <w:rsid w:val="00303D35"/>
    <w:rsid w:val="003041CB"/>
    <w:rsid w:val="003046AF"/>
    <w:rsid w:val="00304F22"/>
    <w:rsid w:val="003056E4"/>
    <w:rsid w:val="003065C9"/>
    <w:rsid w:val="00306815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69F"/>
    <w:rsid w:val="003239A4"/>
    <w:rsid w:val="00324B8B"/>
    <w:rsid w:val="00325B50"/>
    <w:rsid w:val="00326AD1"/>
    <w:rsid w:val="00326F3F"/>
    <w:rsid w:val="0032738E"/>
    <w:rsid w:val="0033029A"/>
    <w:rsid w:val="003313BA"/>
    <w:rsid w:val="00331F5D"/>
    <w:rsid w:val="00332320"/>
    <w:rsid w:val="00332DF1"/>
    <w:rsid w:val="0033395A"/>
    <w:rsid w:val="00334737"/>
    <w:rsid w:val="00334933"/>
    <w:rsid w:val="00335366"/>
    <w:rsid w:val="00335A91"/>
    <w:rsid w:val="00335C6B"/>
    <w:rsid w:val="00335CAF"/>
    <w:rsid w:val="003362E4"/>
    <w:rsid w:val="00336E34"/>
    <w:rsid w:val="003407E4"/>
    <w:rsid w:val="00340C09"/>
    <w:rsid w:val="0034231B"/>
    <w:rsid w:val="00342828"/>
    <w:rsid w:val="00346D76"/>
    <w:rsid w:val="0034734A"/>
    <w:rsid w:val="00347662"/>
    <w:rsid w:val="00347A0E"/>
    <w:rsid w:val="00347D72"/>
    <w:rsid w:val="00350838"/>
    <w:rsid w:val="00350E44"/>
    <w:rsid w:val="00351097"/>
    <w:rsid w:val="00352EF3"/>
    <w:rsid w:val="003538AF"/>
    <w:rsid w:val="003547FB"/>
    <w:rsid w:val="00354A53"/>
    <w:rsid w:val="00356791"/>
    <w:rsid w:val="00356A23"/>
    <w:rsid w:val="00357F62"/>
    <w:rsid w:val="0036049A"/>
    <w:rsid w:val="00361CC0"/>
    <w:rsid w:val="003625B7"/>
    <w:rsid w:val="003627E4"/>
    <w:rsid w:val="003635D0"/>
    <w:rsid w:val="00365A7C"/>
    <w:rsid w:val="00366438"/>
    <w:rsid w:val="0036698B"/>
    <w:rsid w:val="00367237"/>
    <w:rsid w:val="00367272"/>
    <w:rsid w:val="0036763D"/>
    <w:rsid w:val="003703DC"/>
    <w:rsid w:val="00370775"/>
    <w:rsid w:val="0037077F"/>
    <w:rsid w:val="00371234"/>
    <w:rsid w:val="0037141A"/>
    <w:rsid w:val="00372B5D"/>
    <w:rsid w:val="0037322C"/>
    <w:rsid w:val="00373882"/>
    <w:rsid w:val="00374CAC"/>
    <w:rsid w:val="00375277"/>
    <w:rsid w:val="003754E6"/>
    <w:rsid w:val="00375B14"/>
    <w:rsid w:val="00380FEE"/>
    <w:rsid w:val="0038317F"/>
    <w:rsid w:val="00385DD0"/>
    <w:rsid w:val="003860FF"/>
    <w:rsid w:val="00386387"/>
    <w:rsid w:val="003869F3"/>
    <w:rsid w:val="0038756D"/>
    <w:rsid w:val="003904F8"/>
    <w:rsid w:val="003911BB"/>
    <w:rsid w:val="003919CA"/>
    <w:rsid w:val="00391BE8"/>
    <w:rsid w:val="00394327"/>
    <w:rsid w:val="00394AC2"/>
    <w:rsid w:val="00394C8F"/>
    <w:rsid w:val="003951EE"/>
    <w:rsid w:val="00395702"/>
    <w:rsid w:val="0039574C"/>
    <w:rsid w:val="00396904"/>
    <w:rsid w:val="003972AF"/>
    <w:rsid w:val="00397D18"/>
    <w:rsid w:val="003A0ABA"/>
    <w:rsid w:val="003A0BB5"/>
    <w:rsid w:val="003A1B36"/>
    <w:rsid w:val="003A271E"/>
    <w:rsid w:val="003A2905"/>
    <w:rsid w:val="003A294A"/>
    <w:rsid w:val="003A2CF1"/>
    <w:rsid w:val="003A2DFB"/>
    <w:rsid w:val="003A42AD"/>
    <w:rsid w:val="003A48C2"/>
    <w:rsid w:val="003A5036"/>
    <w:rsid w:val="003A76AB"/>
    <w:rsid w:val="003B1FED"/>
    <w:rsid w:val="003B23C4"/>
    <w:rsid w:val="003B2C31"/>
    <w:rsid w:val="003B52E0"/>
    <w:rsid w:val="003B5B72"/>
    <w:rsid w:val="003B5D1C"/>
    <w:rsid w:val="003B6061"/>
    <w:rsid w:val="003C0845"/>
    <w:rsid w:val="003C1338"/>
    <w:rsid w:val="003C1E3D"/>
    <w:rsid w:val="003C2998"/>
    <w:rsid w:val="003C2D6D"/>
    <w:rsid w:val="003C4464"/>
    <w:rsid w:val="003C4528"/>
    <w:rsid w:val="003C4846"/>
    <w:rsid w:val="003C4B46"/>
    <w:rsid w:val="003C4FFA"/>
    <w:rsid w:val="003C59E0"/>
    <w:rsid w:val="003C62BC"/>
    <w:rsid w:val="003C6582"/>
    <w:rsid w:val="003C6AF9"/>
    <w:rsid w:val="003C6C8D"/>
    <w:rsid w:val="003D0E7E"/>
    <w:rsid w:val="003D2D75"/>
    <w:rsid w:val="003D2F16"/>
    <w:rsid w:val="003D2F23"/>
    <w:rsid w:val="003D4F95"/>
    <w:rsid w:val="003D5EA6"/>
    <w:rsid w:val="003D5F42"/>
    <w:rsid w:val="003D60A9"/>
    <w:rsid w:val="003D761C"/>
    <w:rsid w:val="003E0C70"/>
    <w:rsid w:val="003E10D7"/>
    <w:rsid w:val="003E1635"/>
    <w:rsid w:val="003E170B"/>
    <w:rsid w:val="003E1B54"/>
    <w:rsid w:val="003E21F4"/>
    <w:rsid w:val="003E541A"/>
    <w:rsid w:val="003E6985"/>
    <w:rsid w:val="003E751A"/>
    <w:rsid w:val="003E781B"/>
    <w:rsid w:val="003E7EEC"/>
    <w:rsid w:val="003F106B"/>
    <w:rsid w:val="003F1B94"/>
    <w:rsid w:val="003F2706"/>
    <w:rsid w:val="003F2D95"/>
    <w:rsid w:val="003F3262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572"/>
    <w:rsid w:val="004009ED"/>
    <w:rsid w:val="00401A0F"/>
    <w:rsid w:val="00402C8E"/>
    <w:rsid w:val="004033CC"/>
    <w:rsid w:val="0040344F"/>
    <w:rsid w:val="00403C6B"/>
    <w:rsid w:val="004040CC"/>
    <w:rsid w:val="0040435C"/>
    <w:rsid w:val="00404AE6"/>
    <w:rsid w:val="00406071"/>
    <w:rsid w:val="00406880"/>
    <w:rsid w:val="004118D1"/>
    <w:rsid w:val="004119DB"/>
    <w:rsid w:val="004131A2"/>
    <w:rsid w:val="00414D7B"/>
    <w:rsid w:val="004159FA"/>
    <w:rsid w:val="00416AA5"/>
    <w:rsid w:val="004218E8"/>
    <w:rsid w:val="0042304F"/>
    <w:rsid w:val="0042323E"/>
    <w:rsid w:val="004232C1"/>
    <w:rsid w:val="00423D86"/>
    <w:rsid w:val="00423EF0"/>
    <w:rsid w:val="0042406F"/>
    <w:rsid w:val="0042446D"/>
    <w:rsid w:val="0042537D"/>
    <w:rsid w:val="004257AE"/>
    <w:rsid w:val="0042685C"/>
    <w:rsid w:val="004279B1"/>
    <w:rsid w:val="00427BF8"/>
    <w:rsid w:val="00427C2A"/>
    <w:rsid w:val="00431076"/>
    <w:rsid w:val="0043181D"/>
    <w:rsid w:val="00431C02"/>
    <w:rsid w:val="00432D84"/>
    <w:rsid w:val="00432E3F"/>
    <w:rsid w:val="004335CF"/>
    <w:rsid w:val="0043439E"/>
    <w:rsid w:val="0043600D"/>
    <w:rsid w:val="004366B1"/>
    <w:rsid w:val="00437395"/>
    <w:rsid w:val="00437A6A"/>
    <w:rsid w:val="004432D9"/>
    <w:rsid w:val="00445047"/>
    <w:rsid w:val="00445683"/>
    <w:rsid w:val="00445A7C"/>
    <w:rsid w:val="0044644A"/>
    <w:rsid w:val="00451285"/>
    <w:rsid w:val="00451A8D"/>
    <w:rsid w:val="00451AD5"/>
    <w:rsid w:val="00451C89"/>
    <w:rsid w:val="0045269C"/>
    <w:rsid w:val="0045291F"/>
    <w:rsid w:val="00452C65"/>
    <w:rsid w:val="0045302D"/>
    <w:rsid w:val="00454059"/>
    <w:rsid w:val="00454346"/>
    <w:rsid w:val="004546ED"/>
    <w:rsid w:val="00454A5C"/>
    <w:rsid w:val="004553E8"/>
    <w:rsid w:val="00455943"/>
    <w:rsid w:val="00455D21"/>
    <w:rsid w:val="00456630"/>
    <w:rsid w:val="00456891"/>
    <w:rsid w:val="00457611"/>
    <w:rsid w:val="004609F2"/>
    <w:rsid w:val="00461C43"/>
    <w:rsid w:val="00461CA9"/>
    <w:rsid w:val="00462379"/>
    <w:rsid w:val="00462DDA"/>
    <w:rsid w:val="00463E39"/>
    <w:rsid w:val="00464FCE"/>
    <w:rsid w:val="004657FC"/>
    <w:rsid w:val="00465A3F"/>
    <w:rsid w:val="004662CE"/>
    <w:rsid w:val="00467B8A"/>
    <w:rsid w:val="00470A70"/>
    <w:rsid w:val="0047162D"/>
    <w:rsid w:val="004733F6"/>
    <w:rsid w:val="00473463"/>
    <w:rsid w:val="004741B0"/>
    <w:rsid w:val="00474404"/>
    <w:rsid w:val="00474E69"/>
    <w:rsid w:val="004757CC"/>
    <w:rsid w:val="0047758E"/>
    <w:rsid w:val="0048008C"/>
    <w:rsid w:val="00482BBE"/>
    <w:rsid w:val="00482FAD"/>
    <w:rsid w:val="00483976"/>
    <w:rsid w:val="004853D3"/>
    <w:rsid w:val="004854B3"/>
    <w:rsid w:val="0048583B"/>
    <w:rsid w:val="00485AEC"/>
    <w:rsid w:val="00486577"/>
    <w:rsid w:val="00487A2E"/>
    <w:rsid w:val="00487F73"/>
    <w:rsid w:val="004924CE"/>
    <w:rsid w:val="00492AB2"/>
    <w:rsid w:val="00493E27"/>
    <w:rsid w:val="0049621B"/>
    <w:rsid w:val="00497A5A"/>
    <w:rsid w:val="004A1693"/>
    <w:rsid w:val="004A1F52"/>
    <w:rsid w:val="004A4083"/>
    <w:rsid w:val="004A5494"/>
    <w:rsid w:val="004A569A"/>
    <w:rsid w:val="004A592F"/>
    <w:rsid w:val="004A5BD9"/>
    <w:rsid w:val="004A6689"/>
    <w:rsid w:val="004A6CC2"/>
    <w:rsid w:val="004B059E"/>
    <w:rsid w:val="004B0752"/>
    <w:rsid w:val="004B0C14"/>
    <w:rsid w:val="004B1FEA"/>
    <w:rsid w:val="004B4A86"/>
    <w:rsid w:val="004B5159"/>
    <w:rsid w:val="004B5966"/>
    <w:rsid w:val="004B597F"/>
    <w:rsid w:val="004B60DB"/>
    <w:rsid w:val="004B7384"/>
    <w:rsid w:val="004C04FC"/>
    <w:rsid w:val="004C0840"/>
    <w:rsid w:val="004C0E8B"/>
    <w:rsid w:val="004C1176"/>
    <w:rsid w:val="004C1895"/>
    <w:rsid w:val="004C1994"/>
    <w:rsid w:val="004C1AB3"/>
    <w:rsid w:val="004C21B2"/>
    <w:rsid w:val="004C3763"/>
    <w:rsid w:val="004C530D"/>
    <w:rsid w:val="004C5A76"/>
    <w:rsid w:val="004C5EFD"/>
    <w:rsid w:val="004C6D40"/>
    <w:rsid w:val="004C6F9A"/>
    <w:rsid w:val="004C7599"/>
    <w:rsid w:val="004C76CB"/>
    <w:rsid w:val="004D126E"/>
    <w:rsid w:val="004D211A"/>
    <w:rsid w:val="004D30A4"/>
    <w:rsid w:val="004D4112"/>
    <w:rsid w:val="004D48A4"/>
    <w:rsid w:val="004D4BCB"/>
    <w:rsid w:val="004D4E95"/>
    <w:rsid w:val="004D70A4"/>
    <w:rsid w:val="004D78DB"/>
    <w:rsid w:val="004D7C97"/>
    <w:rsid w:val="004D7F8B"/>
    <w:rsid w:val="004E070B"/>
    <w:rsid w:val="004E0D4C"/>
    <w:rsid w:val="004E194A"/>
    <w:rsid w:val="004E1B1E"/>
    <w:rsid w:val="004E24FC"/>
    <w:rsid w:val="004E57B8"/>
    <w:rsid w:val="004E595B"/>
    <w:rsid w:val="004E6861"/>
    <w:rsid w:val="004E6AB5"/>
    <w:rsid w:val="004E7068"/>
    <w:rsid w:val="004E7DEA"/>
    <w:rsid w:val="004F030C"/>
    <w:rsid w:val="004F03D7"/>
    <w:rsid w:val="004F0883"/>
    <w:rsid w:val="004F096D"/>
    <w:rsid w:val="004F0C3C"/>
    <w:rsid w:val="004F0F92"/>
    <w:rsid w:val="004F2AEE"/>
    <w:rsid w:val="004F3509"/>
    <w:rsid w:val="004F39DF"/>
    <w:rsid w:val="004F43B0"/>
    <w:rsid w:val="004F445E"/>
    <w:rsid w:val="004F4B2E"/>
    <w:rsid w:val="004F5A7C"/>
    <w:rsid w:val="004F63FC"/>
    <w:rsid w:val="004F7593"/>
    <w:rsid w:val="0050144E"/>
    <w:rsid w:val="0050225F"/>
    <w:rsid w:val="00503D60"/>
    <w:rsid w:val="00505884"/>
    <w:rsid w:val="00505A92"/>
    <w:rsid w:val="005063CE"/>
    <w:rsid w:val="00506FD7"/>
    <w:rsid w:val="005073E8"/>
    <w:rsid w:val="00507596"/>
    <w:rsid w:val="00511BFC"/>
    <w:rsid w:val="00512053"/>
    <w:rsid w:val="00512936"/>
    <w:rsid w:val="00514995"/>
    <w:rsid w:val="00514F14"/>
    <w:rsid w:val="00516E41"/>
    <w:rsid w:val="005203F1"/>
    <w:rsid w:val="00520747"/>
    <w:rsid w:val="00520B6D"/>
    <w:rsid w:val="00520F91"/>
    <w:rsid w:val="00521BC3"/>
    <w:rsid w:val="00524279"/>
    <w:rsid w:val="005259DE"/>
    <w:rsid w:val="005261DA"/>
    <w:rsid w:val="005262C3"/>
    <w:rsid w:val="00526B0F"/>
    <w:rsid w:val="00527316"/>
    <w:rsid w:val="00527E03"/>
    <w:rsid w:val="005306A2"/>
    <w:rsid w:val="00530791"/>
    <w:rsid w:val="00530ACC"/>
    <w:rsid w:val="00530B2D"/>
    <w:rsid w:val="00531662"/>
    <w:rsid w:val="00532B4D"/>
    <w:rsid w:val="00535EF6"/>
    <w:rsid w:val="0053648D"/>
    <w:rsid w:val="005371D8"/>
    <w:rsid w:val="00537F05"/>
    <w:rsid w:val="0054136E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247C"/>
    <w:rsid w:val="00555D74"/>
    <w:rsid w:val="00556CF1"/>
    <w:rsid w:val="00557D23"/>
    <w:rsid w:val="00560493"/>
    <w:rsid w:val="00560D70"/>
    <w:rsid w:val="0056170C"/>
    <w:rsid w:val="0056256F"/>
    <w:rsid w:val="00562D3D"/>
    <w:rsid w:val="00566237"/>
    <w:rsid w:val="00566332"/>
    <w:rsid w:val="0056637A"/>
    <w:rsid w:val="005663F2"/>
    <w:rsid w:val="005719B3"/>
    <w:rsid w:val="00574697"/>
    <w:rsid w:val="005762A7"/>
    <w:rsid w:val="00576413"/>
    <w:rsid w:val="0057767A"/>
    <w:rsid w:val="005779E6"/>
    <w:rsid w:val="00577D23"/>
    <w:rsid w:val="00577D8C"/>
    <w:rsid w:val="005803D7"/>
    <w:rsid w:val="00580841"/>
    <w:rsid w:val="00582137"/>
    <w:rsid w:val="00582408"/>
    <w:rsid w:val="005828BF"/>
    <w:rsid w:val="005831B0"/>
    <w:rsid w:val="0058585A"/>
    <w:rsid w:val="005864BA"/>
    <w:rsid w:val="0059047B"/>
    <w:rsid w:val="00590CC6"/>
    <w:rsid w:val="005916D7"/>
    <w:rsid w:val="005958A9"/>
    <w:rsid w:val="005961A1"/>
    <w:rsid w:val="00596CFE"/>
    <w:rsid w:val="00597115"/>
    <w:rsid w:val="0059764C"/>
    <w:rsid w:val="00597A64"/>
    <w:rsid w:val="00597E49"/>
    <w:rsid w:val="00597F1D"/>
    <w:rsid w:val="005A1C1A"/>
    <w:rsid w:val="005A6368"/>
    <w:rsid w:val="005A6978"/>
    <w:rsid w:val="005A698C"/>
    <w:rsid w:val="005A6F50"/>
    <w:rsid w:val="005A76BC"/>
    <w:rsid w:val="005B0EBB"/>
    <w:rsid w:val="005B10FE"/>
    <w:rsid w:val="005B11DA"/>
    <w:rsid w:val="005B15C1"/>
    <w:rsid w:val="005B2227"/>
    <w:rsid w:val="005B2433"/>
    <w:rsid w:val="005B2EDD"/>
    <w:rsid w:val="005B44E2"/>
    <w:rsid w:val="005B5280"/>
    <w:rsid w:val="005B621C"/>
    <w:rsid w:val="005B7751"/>
    <w:rsid w:val="005C07E6"/>
    <w:rsid w:val="005C442A"/>
    <w:rsid w:val="005C4F00"/>
    <w:rsid w:val="005C7A1D"/>
    <w:rsid w:val="005D0C2A"/>
    <w:rsid w:val="005D1AD0"/>
    <w:rsid w:val="005D2382"/>
    <w:rsid w:val="005D426F"/>
    <w:rsid w:val="005D444A"/>
    <w:rsid w:val="005D6B01"/>
    <w:rsid w:val="005D77FB"/>
    <w:rsid w:val="005D7C1F"/>
    <w:rsid w:val="005E0799"/>
    <w:rsid w:val="005E0B7C"/>
    <w:rsid w:val="005E14A3"/>
    <w:rsid w:val="005E2176"/>
    <w:rsid w:val="005E2CB6"/>
    <w:rsid w:val="005E36C7"/>
    <w:rsid w:val="005E3DB4"/>
    <w:rsid w:val="005E4ABD"/>
    <w:rsid w:val="005E52C4"/>
    <w:rsid w:val="005E5935"/>
    <w:rsid w:val="005E5E39"/>
    <w:rsid w:val="005E63B5"/>
    <w:rsid w:val="005E7E33"/>
    <w:rsid w:val="005F0DD0"/>
    <w:rsid w:val="005F0E5E"/>
    <w:rsid w:val="005F2190"/>
    <w:rsid w:val="005F29E1"/>
    <w:rsid w:val="005F2ED2"/>
    <w:rsid w:val="005F4819"/>
    <w:rsid w:val="005F4FE0"/>
    <w:rsid w:val="005F5A80"/>
    <w:rsid w:val="005F6C72"/>
    <w:rsid w:val="005F6DE7"/>
    <w:rsid w:val="005F6DFA"/>
    <w:rsid w:val="00600F0D"/>
    <w:rsid w:val="00601033"/>
    <w:rsid w:val="0060140B"/>
    <w:rsid w:val="00602D9A"/>
    <w:rsid w:val="006040EC"/>
    <w:rsid w:val="006044FF"/>
    <w:rsid w:val="0060504E"/>
    <w:rsid w:val="00605F33"/>
    <w:rsid w:val="00606660"/>
    <w:rsid w:val="00607CC5"/>
    <w:rsid w:val="00610EBD"/>
    <w:rsid w:val="00611205"/>
    <w:rsid w:val="00611E75"/>
    <w:rsid w:val="0061219D"/>
    <w:rsid w:val="006140C6"/>
    <w:rsid w:val="00615E86"/>
    <w:rsid w:val="00617632"/>
    <w:rsid w:val="00617D26"/>
    <w:rsid w:val="00620A43"/>
    <w:rsid w:val="006218D3"/>
    <w:rsid w:val="00622120"/>
    <w:rsid w:val="00623AEC"/>
    <w:rsid w:val="006256CF"/>
    <w:rsid w:val="00625DC7"/>
    <w:rsid w:val="0063050D"/>
    <w:rsid w:val="00630E6F"/>
    <w:rsid w:val="00632056"/>
    <w:rsid w:val="00633014"/>
    <w:rsid w:val="00633B23"/>
    <w:rsid w:val="0063437B"/>
    <w:rsid w:val="00634FC1"/>
    <w:rsid w:val="0063555F"/>
    <w:rsid w:val="0063635C"/>
    <w:rsid w:val="0063792B"/>
    <w:rsid w:val="00637A3F"/>
    <w:rsid w:val="00640163"/>
    <w:rsid w:val="00640F41"/>
    <w:rsid w:val="00641278"/>
    <w:rsid w:val="006413CF"/>
    <w:rsid w:val="00641FCD"/>
    <w:rsid w:val="00642AE9"/>
    <w:rsid w:val="0064315A"/>
    <w:rsid w:val="006444F1"/>
    <w:rsid w:val="00644F02"/>
    <w:rsid w:val="006451FC"/>
    <w:rsid w:val="00645BAF"/>
    <w:rsid w:val="006467C3"/>
    <w:rsid w:val="00646D00"/>
    <w:rsid w:val="0064750F"/>
    <w:rsid w:val="00650642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40F4"/>
    <w:rsid w:val="006650CE"/>
    <w:rsid w:val="006667DB"/>
    <w:rsid w:val="00666FE6"/>
    <w:rsid w:val="006673CA"/>
    <w:rsid w:val="00667C4F"/>
    <w:rsid w:val="00671239"/>
    <w:rsid w:val="006715A8"/>
    <w:rsid w:val="006719FC"/>
    <w:rsid w:val="00673FB6"/>
    <w:rsid w:val="00674CC8"/>
    <w:rsid w:val="006751BC"/>
    <w:rsid w:val="00676B47"/>
    <w:rsid w:val="00677A35"/>
    <w:rsid w:val="0068156A"/>
    <w:rsid w:val="0068212F"/>
    <w:rsid w:val="00682F98"/>
    <w:rsid w:val="00683277"/>
    <w:rsid w:val="00684AE2"/>
    <w:rsid w:val="00685DC3"/>
    <w:rsid w:val="00687C95"/>
    <w:rsid w:val="006902AD"/>
    <w:rsid w:val="006903BA"/>
    <w:rsid w:val="00690BEE"/>
    <w:rsid w:val="00692138"/>
    <w:rsid w:val="00692ADC"/>
    <w:rsid w:val="00692F06"/>
    <w:rsid w:val="006932A5"/>
    <w:rsid w:val="0069371B"/>
    <w:rsid w:val="00694612"/>
    <w:rsid w:val="00694A82"/>
    <w:rsid w:val="00694FD9"/>
    <w:rsid w:val="00695688"/>
    <w:rsid w:val="00695D66"/>
    <w:rsid w:val="00695FFB"/>
    <w:rsid w:val="006966AD"/>
    <w:rsid w:val="0069698F"/>
    <w:rsid w:val="00697AFB"/>
    <w:rsid w:val="006A0B3E"/>
    <w:rsid w:val="006A41E2"/>
    <w:rsid w:val="006A67B7"/>
    <w:rsid w:val="006A72B5"/>
    <w:rsid w:val="006B05FA"/>
    <w:rsid w:val="006B0BA2"/>
    <w:rsid w:val="006B0CC0"/>
    <w:rsid w:val="006B0E9E"/>
    <w:rsid w:val="006B2D75"/>
    <w:rsid w:val="006B3239"/>
    <w:rsid w:val="006B3857"/>
    <w:rsid w:val="006B3A7A"/>
    <w:rsid w:val="006B4C0C"/>
    <w:rsid w:val="006B5947"/>
    <w:rsid w:val="006B5AE4"/>
    <w:rsid w:val="006B693C"/>
    <w:rsid w:val="006B71CD"/>
    <w:rsid w:val="006C116F"/>
    <w:rsid w:val="006C14C0"/>
    <w:rsid w:val="006C2F29"/>
    <w:rsid w:val="006C3D4E"/>
    <w:rsid w:val="006C6061"/>
    <w:rsid w:val="006C7632"/>
    <w:rsid w:val="006C79A3"/>
    <w:rsid w:val="006D1B1C"/>
    <w:rsid w:val="006D2E9E"/>
    <w:rsid w:val="006D4054"/>
    <w:rsid w:val="006D4318"/>
    <w:rsid w:val="006D4C4E"/>
    <w:rsid w:val="006D6347"/>
    <w:rsid w:val="006D71A9"/>
    <w:rsid w:val="006D7274"/>
    <w:rsid w:val="006D74CE"/>
    <w:rsid w:val="006D768D"/>
    <w:rsid w:val="006D7F9F"/>
    <w:rsid w:val="006E02EC"/>
    <w:rsid w:val="006E1123"/>
    <w:rsid w:val="006E186C"/>
    <w:rsid w:val="006E3388"/>
    <w:rsid w:val="006E4BB4"/>
    <w:rsid w:val="006E5AE1"/>
    <w:rsid w:val="006E7789"/>
    <w:rsid w:val="006F2F2E"/>
    <w:rsid w:val="006F43E1"/>
    <w:rsid w:val="006F43EB"/>
    <w:rsid w:val="006F57E5"/>
    <w:rsid w:val="006F654C"/>
    <w:rsid w:val="006F6E8E"/>
    <w:rsid w:val="00700B53"/>
    <w:rsid w:val="00701AB5"/>
    <w:rsid w:val="00702145"/>
    <w:rsid w:val="00702737"/>
    <w:rsid w:val="00702E22"/>
    <w:rsid w:val="00703B4F"/>
    <w:rsid w:val="00703D22"/>
    <w:rsid w:val="00706806"/>
    <w:rsid w:val="00710889"/>
    <w:rsid w:val="0071112A"/>
    <w:rsid w:val="00711297"/>
    <w:rsid w:val="00711571"/>
    <w:rsid w:val="00714F50"/>
    <w:rsid w:val="00715B9D"/>
    <w:rsid w:val="007168CA"/>
    <w:rsid w:val="00717870"/>
    <w:rsid w:val="007205CE"/>
    <w:rsid w:val="00720B41"/>
    <w:rsid w:val="007211B1"/>
    <w:rsid w:val="0072164A"/>
    <w:rsid w:val="0072251B"/>
    <w:rsid w:val="00722864"/>
    <w:rsid w:val="00722902"/>
    <w:rsid w:val="00726A2F"/>
    <w:rsid w:val="00726B70"/>
    <w:rsid w:val="00726CEB"/>
    <w:rsid w:val="00730184"/>
    <w:rsid w:val="00732809"/>
    <w:rsid w:val="00733A3B"/>
    <w:rsid w:val="007346F0"/>
    <w:rsid w:val="00734700"/>
    <w:rsid w:val="00735C9C"/>
    <w:rsid w:val="0073602C"/>
    <w:rsid w:val="00736D94"/>
    <w:rsid w:val="00737ADD"/>
    <w:rsid w:val="00742FB8"/>
    <w:rsid w:val="00743C22"/>
    <w:rsid w:val="00743F79"/>
    <w:rsid w:val="00744DB2"/>
    <w:rsid w:val="00744ECB"/>
    <w:rsid w:val="00745912"/>
    <w:rsid w:val="00745E2E"/>
    <w:rsid w:val="00745E5B"/>
    <w:rsid w:val="00746187"/>
    <w:rsid w:val="00751698"/>
    <w:rsid w:val="00752B07"/>
    <w:rsid w:val="00753BA8"/>
    <w:rsid w:val="00754106"/>
    <w:rsid w:val="00754C63"/>
    <w:rsid w:val="007567AB"/>
    <w:rsid w:val="00756951"/>
    <w:rsid w:val="00757944"/>
    <w:rsid w:val="00757C7B"/>
    <w:rsid w:val="0076028E"/>
    <w:rsid w:val="0076090D"/>
    <w:rsid w:val="00760E3A"/>
    <w:rsid w:val="0076121A"/>
    <w:rsid w:val="0076158A"/>
    <w:rsid w:val="007615BC"/>
    <w:rsid w:val="007623ED"/>
    <w:rsid w:val="00762403"/>
    <w:rsid w:val="0076254F"/>
    <w:rsid w:val="007654E1"/>
    <w:rsid w:val="00765B61"/>
    <w:rsid w:val="00766AB7"/>
    <w:rsid w:val="00767898"/>
    <w:rsid w:val="00767A5B"/>
    <w:rsid w:val="007700E4"/>
    <w:rsid w:val="0077196D"/>
    <w:rsid w:val="00771ECD"/>
    <w:rsid w:val="00773E86"/>
    <w:rsid w:val="00774C6B"/>
    <w:rsid w:val="00775CBA"/>
    <w:rsid w:val="00776DBA"/>
    <w:rsid w:val="007801F5"/>
    <w:rsid w:val="007811B1"/>
    <w:rsid w:val="0078170D"/>
    <w:rsid w:val="00781847"/>
    <w:rsid w:val="00783CA4"/>
    <w:rsid w:val="007842FB"/>
    <w:rsid w:val="00786124"/>
    <w:rsid w:val="00790B96"/>
    <w:rsid w:val="00791A0D"/>
    <w:rsid w:val="00791F7B"/>
    <w:rsid w:val="00791FC6"/>
    <w:rsid w:val="00792ACE"/>
    <w:rsid w:val="00793BA7"/>
    <w:rsid w:val="007942CE"/>
    <w:rsid w:val="0079514B"/>
    <w:rsid w:val="00795CEE"/>
    <w:rsid w:val="007962F7"/>
    <w:rsid w:val="00797A85"/>
    <w:rsid w:val="007A0F75"/>
    <w:rsid w:val="007A2DC1"/>
    <w:rsid w:val="007A3C6F"/>
    <w:rsid w:val="007A514E"/>
    <w:rsid w:val="007A583B"/>
    <w:rsid w:val="007A666B"/>
    <w:rsid w:val="007A7C0E"/>
    <w:rsid w:val="007B0021"/>
    <w:rsid w:val="007B1B50"/>
    <w:rsid w:val="007B1E00"/>
    <w:rsid w:val="007B3BAE"/>
    <w:rsid w:val="007B3DCC"/>
    <w:rsid w:val="007B5805"/>
    <w:rsid w:val="007B5859"/>
    <w:rsid w:val="007B7014"/>
    <w:rsid w:val="007B7E22"/>
    <w:rsid w:val="007C10D9"/>
    <w:rsid w:val="007C11A8"/>
    <w:rsid w:val="007C14FB"/>
    <w:rsid w:val="007C153A"/>
    <w:rsid w:val="007C3466"/>
    <w:rsid w:val="007C366B"/>
    <w:rsid w:val="007C3778"/>
    <w:rsid w:val="007C3926"/>
    <w:rsid w:val="007C4564"/>
    <w:rsid w:val="007C5AC2"/>
    <w:rsid w:val="007C764C"/>
    <w:rsid w:val="007D0350"/>
    <w:rsid w:val="007D2B8D"/>
    <w:rsid w:val="007D3319"/>
    <w:rsid w:val="007D335D"/>
    <w:rsid w:val="007D43B2"/>
    <w:rsid w:val="007D4C24"/>
    <w:rsid w:val="007D4F63"/>
    <w:rsid w:val="007D5ACA"/>
    <w:rsid w:val="007E0208"/>
    <w:rsid w:val="007E1B65"/>
    <w:rsid w:val="007E2821"/>
    <w:rsid w:val="007E315C"/>
    <w:rsid w:val="007E3241"/>
    <w:rsid w:val="007E3301"/>
    <w:rsid w:val="007E3314"/>
    <w:rsid w:val="007E4B03"/>
    <w:rsid w:val="007E627A"/>
    <w:rsid w:val="007E656B"/>
    <w:rsid w:val="007E6B4A"/>
    <w:rsid w:val="007F08AD"/>
    <w:rsid w:val="007F19A4"/>
    <w:rsid w:val="007F324B"/>
    <w:rsid w:val="007F3482"/>
    <w:rsid w:val="007F5697"/>
    <w:rsid w:val="007F5C01"/>
    <w:rsid w:val="007F5E07"/>
    <w:rsid w:val="007F7884"/>
    <w:rsid w:val="007F7964"/>
    <w:rsid w:val="007F79AB"/>
    <w:rsid w:val="00801FB6"/>
    <w:rsid w:val="008028D6"/>
    <w:rsid w:val="0080476C"/>
    <w:rsid w:val="00804892"/>
    <w:rsid w:val="0080553C"/>
    <w:rsid w:val="00805B46"/>
    <w:rsid w:val="00806470"/>
    <w:rsid w:val="008065A3"/>
    <w:rsid w:val="00807DB7"/>
    <w:rsid w:val="008106B9"/>
    <w:rsid w:val="0081118B"/>
    <w:rsid w:val="008114BA"/>
    <w:rsid w:val="00812DFA"/>
    <w:rsid w:val="008140F1"/>
    <w:rsid w:val="00814202"/>
    <w:rsid w:val="0081516E"/>
    <w:rsid w:val="00815179"/>
    <w:rsid w:val="00820B1A"/>
    <w:rsid w:val="00821DAE"/>
    <w:rsid w:val="00822513"/>
    <w:rsid w:val="00822948"/>
    <w:rsid w:val="00823177"/>
    <w:rsid w:val="008233AE"/>
    <w:rsid w:val="00824378"/>
    <w:rsid w:val="00824FB1"/>
    <w:rsid w:val="00825DC2"/>
    <w:rsid w:val="00827086"/>
    <w:rsid w:val="008278E4"/>
    <w:rsid w:val="00827A31"/>
    <w:rsid w:val="00830019"/>
    <w:rsid w:val="008325FD"/>
    <w:rsid w:val="00834AD3"/>
    <w:rsid w:val="00834C1D"/>
    <w:rsid w:val="0083594E"/>
    <w:rsid w:val="00835B44"/>
    <w:rsid w:val="00835F27"/>
    <w:rsid w:val="00836FF9"/>
    <w:rsid w:val="00837EFE"/>
    <w:rsid w:val="00843222"/>
    <w:rsid w:val="00843795"/>
    <w:rsid w:val="00845B5B"/>
    <w:rsid w:val="00845FCA"/>
    <w:rsid w:val="008468C4"/>
    <w:rsid w:val="00846BFF"/>
    <w:rsid w:val="00846FD5"/>
    <w:rsid w:val="00847E70"/>
    <w:rsid w:val="00847F0F"/>
    <w:rsid w:val="0085032D"/>
    <w:rsid w:val="008506A1"/>
    <w:rsid w:val="00852448"/>
    <w:rsid w:val="00852755"/>
    <w:rsid w:val="00854097"/>
    <w:rsid w:val="00854334"/>
    <w:rsid w:val="00856DF8"/>
    <w:rsid w:val="0086204A"/>
    <w:rsid w:val="00865455"/>
    <w:rsid w:val="00865F76"/>
    <w:rsid w:val="008672E8"/>
    <w:rsid w:val="0087165C"/>
    <w:rsid w:val="00871AEC"/>
    <w:rsid w:val="00872B57"/>
    <w:rsid w:val="0087368B"/>
    <w:rsid w:val="00873B29"/>
    <w:rsid w:val="00874690"/>
    <w:rsid w:val="0087555F"/>
    <w:rsid w:val="00875D1F"/>
    <w:rsid w:val="008779D7"/>
    <w:rsid w:val="00877A02"/>
    <w:rsid w:val="00880870"/>
    <w:rsid w:val="0088188F"/>
    <w:rsid w:val="0088258A"/>
    <w:rsid w:val="00883035"/>
    <w:rsid w:val="0088329A"/>
    <w:rsid w:val="00883AA9"/>
    <w:rsid w:val="00883F2F"/>
    <w:rsid w:val="00884717"/>
    <w:rsid w:val="00886332"/>
    <w:rsid w:val="00886640"/>
    <w:rsid w:val="00886696"/>
    <w:rsid w:val="00886D4B"/>
    <w:rsid w:val="00886E14"/>
    <w:rsid w:val="00891734"/>
    <w:rsid w:val="00893D3E"/>
    <w:rsid w:val="008948EC"/>
    <w:rsid w:val="0089499E"/>
    <w:rsid w:val="0089745C"/>
    <w:rsid w:val="008A076C"/>
    <w:rsid w:val="008A26D9"/>
    <w:rsid w:val="008A3E2C"/>
    <w:rsid w:val="008A4226"/>
    <w:rsid w:val="008A4F55"/>
    <w:rsid w:val="008A6057"/>
    <w:rsid w:val="008A77CD"/>
    <w:rsid w:val="008A781A"/>
    <w:rsid w:val="008B07F6"/>
    <w:rsid w:val="008B1EC9"/>
    <w:rsid w:val="008B3281"/>
    <w:rsid w:val="008B3507"/>
    <w:rsid w:val="008B50FF"/>
    <w:rsid w:val="008B5997"/>
    <w:rsid w:val="008B6248"/>
    <w:rsid w:val="008B6C73"/>
    <w:rsid w:val="008B6C7E"/>
    <w:rsid w:val="008B71DA"/>
    <w:rsid w:val="008B7877"/>
    <w:rsid w:val="008C0242"/>
    <w:rsid w:val="008C0512"/>
    <w:rsid w:val="008C2B5C"/>
    <w:rsid w:val="008C32DD"/>
    <w:rsid w:val="008C3E45"/>
    <w:rsid w:val="008C3EF2"/>
    <w:rsid w:val="008C4A1A"/>
    <w:rsid w:val="008C569E"/>
    <w:rsid w:val="008C6388"/>
    <w:rsid w:val="008C638E"/>
    <w:rsid w:val="008C68EC"/>
    <w:rsid w:val="008C6ABC"/>
    <w:rsid w:val="008C70E8"/>
    <w:rsid w:val="008D03DE"/>
    <w:rsid w:val="008D26D0"/>
    <w:rsid w:val="008D2C97"/>
    <w:rsid w:val="008D3116"/>
    <w:rsid w:val="008D31AC"/>
    <w:rsid w:val="008D361F"/>
    <w:rsid w:val="008D372E"/>
    <w:rsid w:val="008D3834"/>
    <w:rsid w:val="008D5AA9"/>
    <w:rsid w:val="008E0426"/>
    <w:rsid w:val="008E0690"/>
    <w:rsid w:val="008E3158"/>
    <w:rsid w:val="008E3FD2"/>
    <w:rsid w:val="008E5FD7"/>
    <w:rsid w:val="008E6509"/>
    <w:rsid w:val="008E6907"/>
    <w:rsid w:val="008E6D40"/>
    <w:rsid w:val="008E750B"/>
    <w:rsid w:val="008E7728"/>
    <w:rsid w:val="008E78DE"/>
    <w:rsid w:val="008E7B86"/>
    <w:rsid w:val="008F3638"/>
    <w:rsid w:val="008F40CD"/>
    <w:rsid w:val="008F41AD"/>
    <w:rsid w:val="008F423C"/>
    <w:rsid w:val="008F5350"/>
    <w:rsid w:val="008F6CB7"/>
    <w:rsid w:val="008F6F31"/>
    <w:rsid w:val="008F74DF"/>
    <w:rsid w:val="008F77A7"/>
    <w:rsid w:val="008F7D95"/>
    <w:rsid w:val="00900071"/>
    <w:rsid w:val="00900CCE"/>
    <w:rsid w:val="0090121A"/>
    <w:rsid w:val="009021EC"/>
    <w:rsid w:val="00902896"/>
    <w:rsid w:val="00903E15"/>
    <w:rsid w:val="00903EC3"/>
    <w:rsid w:val="009046CB"/>
    <w:rsid w:val="00907228"/>
    <w:rsid w:val="0091017C"/>
    <w:rsid w:val="009104D1"/>
    <w:rsid w:val="00910C4C"/>
    <w:rsid w:val="00912790"/>
    <w:rsid w:val="009127BA"/>
    <w:rsid w:val="00912A11"/>
    <w:rsid w:val="00913383"/>
    <w:rsid w:val="00914AA7"/>
    <w:rsid w:val="00914B2B"/>
    <w:rsid w:val="0091509B"/>
    <w:rsid w:val="00916664"/>
    <w:rsid w:val="00917D43"/>
    <w:rsid w:val="009205C5"/>
    <w:rsid w:val="00920B7D"/>
    <w:rsid w:val="00921BDF"/>
    <w:rsid w:val="009222CB"/>
    <w:rsid w:val="009227A6"/>
    <w:rsid w:val="0092366F"/>
    <w:rsid w:val="009247DB"/>
    <w:rsid w:val="009251EC"/>
    <w:rsid w:val="00925864"/>
    <w:rsid w:val="00926995"/>
    <w:rsid w:val="009269E1"/>
    <w:rsid w:val="00926CD9"/>
    <w:rsid w:val="0092753D"/>
    <w:rsid w:val="009276FA"/>
    <w:rsid w:val="009308FB"/>
    <w:rsid w:val="00931D7A"/>
    <w:rsid w:val="009327F8"/>
    <w:rsid w:val="00932D9A"/>
    <w:rsid w:val="00933EC1"/>
    <w:rsid w:val="0094021A"/>
    <w:rsid w:val="00940ECA"/>
    <w:rsid w:val="00940FF0"/>
    <w:rsid w:val="009411B3"/>
    <w:rsid w:val="00941936"/>
    <w:rsid w:val="00941C5E"/>
    <w:rsid w:val="00941CF0"/>
    <w:rsid w:val="00942594"/>
    <w:rsid w:val="00942FF4"/>
    <w:rsid w:val="00943F43"/>
    <w:rsid w:val="009455FE"/>
    <w:rsid w:val="00946890"/>
    <w:rsid w:val="00947BDE"/>
    <w:rsid w:val="009530DB"/>
    <w:rsid w:val="00953676"/>
    <w:rsid w:val="00953A9B"/>
    <w:rsid w:val="00953EBC"/>
    <w:rsid w:val="009547AE"/>
    <w:rsid w:val="00956CDF"/>
    <w:rsid w:val="00956DF3"/>
    <w:rsid w:val="009573A7"/>
    <w:rsid w:val="00957C6B"/>
    <w:rsid w:val="009602FC"/>
    <w:rsid w:val="00960532"/>
    <w:rsid w:val="00961163"/>
    <w:rsid w:val="00961A8B"/>
    <w:rsid w:val="00962B7E"/>
    <w:rsid w:val="00962BCA"/>
    <w:rsid w:val="00962F3E"/>
    <w:rsid w:val="009635AD"/>
    <w:rsid w:val="009647C9"/>
    <w:rsid w:val="00964B83"/>
    <w:rsid w:val="0096500C"/>
    <w:rsid w:val="00967649"/>
    <w:rsid w:val="00967F64"/>
    <w:rsid w:val="00967F99"/>
    <w:rsid w:val="009705EE"/>
    <w:rsid w:val="00972313"/>
    <w:rsid w:val="00972808"/>
    <w:rsid w:val="009730E5"/>
    <w:rsid w:val="0097427D"/>
    <w:rsid w:val="00975FF3"/>
    <w:rsid w:val="00977927"/>
    <w:rsid w:val="0098135C"/>
    <w:rsid w:val="0098156A"/>
    <w:rsid w:val="00981685"/>
    <w:rsid w:val="009837C5"/>
    <w:rsid w:val="0098406E"/>
    <w:rsid w:val="00984351"/>
    <w:rsid w:val="00984361"/>
    <w:rsid w:val="00984C4D"/>
    <w:rsid w:val="0098535B"/>
    <w:rsid w:val="0098537F"/>
    <w:rsid w:val="00985CAD"/>
    <w:rsid w:val="00986477"/>
    <w:rsid w:val="0099018C"/>
    <w:rsid w:val="00990AAC"/>
    <w:rsid w:val="00991202"/>
    <w:rsid w:val="009921EB"/>
    <w:rsid w:val="0099373A"/>
    <w:rsid w:val="009939E2"/>
    <w:rsid w:val="00994E81"/>
    <w:rsid w:val="00994F6A"/>
    <w:rsid w:val="009961C0"/>
    <w:rsid w:val="00996693"/>
    <w:rsid w:val="009A0F57"/>
    <w:rsid w:val="009A24B0"/>
    <w:rsid w:val="009A32FB"/>
    <w:rsid w:val="009A36CD"/>
    <w:rsid w:val="009A3B0E"/>
    <w:rsid w:val="009A40B0"/>
    <w:rsid w:val="009A5339"/>
    <w:rsid w:val="009A68CB"/>
    <w:rsid w:val="009A7203"/>
    <w:rsid w:val="009B068E"/>
    <w:rsid w:val="009B09B3"/>
    <w:rsid w:val="009B3625"/>
    <w:rsid w:val="009B3A81"/>
    <w:rsid w:val="009B4CC8"/>
    <w:rsid w:val="009B5608"/>
    <w:rsid w:val="009B5808"/>
    <w:rsid w:val="009B711C"/>
    <w:rsid w:val="009C0165"/>
    <w:rsid w:val="009C1335"/>
    <w:rsid w:val="009C1599"/>
    <w:rsid w:val="009C1653"/>
    <w:rsid w:val="009C1AB2"/>
    <w:rsid w:val="009C22CC"/>
    <w:rsid w:val="009C2641"/>
    <w:rsid w:val="009C2922"/>
    <w:rsid w:val="009C368B"/>
    <w:rsid w:val="009C3CDB"/>
    <w:rsid w:val="009C55CE"/>
    <w:rsid w:val="009C5D97"/>
    <w:rsid w:val="009C5DCB"/>
    <w:rsid w:val="009C6BA6"/>
    <w:rsid w:val="009C7251"/>
    <w:rsid w:val="009C7732"/>
    <w:rsid w:val="009D03BD"/>
    <w:rsid w:val="009D0E86"/>
    <w:rsid w:val="009D1F0A"/>
    <w:rsid w:val="009D22AD"/>
    <w:rsid w:val="009D29E0"/>
    <w:rsid w:val="009D3868"/>
    <w:rsid w:val="009D4337"/>
    <w:rsid w:val="009D4517"/>
    <w:rsid w:val="009D48BF"/>
    <w:rsid w:val="009E1545"/>
    <w:rsid w:val="009E1846"/>
    <w:rsid w:val="009E1D0F"/>
    <w:rsid w:val="009E1DA0"/>
    <w:rsid w:val="009E2E91"/>
    <w:rsid w:val="009E535A"/>
    <w:rsid w:val="009E537D"/>
    <w:rsid w:val="009E5492"/>
    <w:rsid w:val="009E54C6"/>
    <w:rsid w:val="009E5AE7"/>
    <w:rsid w:val="009E6B14"/>
    <w:rsid w:val="009E708E"/>
    <w:rsid w:val="009E72C4"/>
    <w:rsid w:val="009E7C25"/>
    <w:rsid w:val="009F0A18"/>
    <w:rsid w:val="009F2748"/>
    <w:rsid w:val="009F34DA"/>
    <w:rsid w:val="009F46AA"/>
    <w:rsid w:val="009F4C1E"/>
    <w:rsid w:val="009F528A"/>
    <w:rsid w:val="009F62B9"/>
    <w:rsid w:val="009F66B2"/>
    <w:rsid w:val="009F76DD"/>
    <w:rsid w:val="009F7BAC"/>
    <w:rsid w:val="00A00D24"/>
    <w:rsid w:val="00A010AD"/>
    <w:rsid w:val="00A011AB"/>
    <w:rsid w:val="00A0171D"/>
    <w:rsid w:val="00A02167"/>
    <w:rsid w:val="00A0402E"/>
    <w:rsid w:val="00A042C8"/>
    <w:rsid w:val="00A051F6"/>
    <w:rsid w:val="00A05371"/>
    <w:rsid w:val="00A05B2E"/>
    <w:rsid w:val="00A068AA"/>
    <w:rsid w:val="00A06BD8"/>
    <w:rsid w:val="00A10ACA"/>
    <w:rsid w:val="00A11AB9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263B2"/>
    <w:rsid w:val="00A2783C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1A55"/>
    <w:rsid w:val="00A41F3F"/>
    <w:rsid w:val="00A422C5"/>
    <w:rsid w:val="00A44AB4"/>
    <w:rsid w:val="00A44E2F"/>
    <w:rsid w:val="00A458C8"/>
    <w:rsid w:val="00A4707B"/>
    <w:rsid w:val="00A47D80"/>
    <w:rsid w:val="00A521CD"/>
    <w:rsid w:val="00A529C3"/>
    <w:rsid w:val="00A53132"/>
    <w:rsid w:val="00A55E79"/>
    <w:rsid w:val="00A563F2"/>
    <w:rsid w:val="00A566E8"/>
    <w:rsid w:val="00A5780A"/>
    <w:rsid w:val="00A57A69"/>
    <w:rsid w:val="00A60F8B"/>
    <w:rsid w:val="00A62657"/>
    <w:rsid w:val="00A62C5E"/>
    <w:rsid w:val="00A637B3"/>
    <w:rsid w:val="00A643BB"/>
    <w:rsid w:val="00A64D29"/>
    <w:rsid w:val="00A655EC"/>
    <w:rsid w:val="00A66A57"/>
    <w:rsid w:val="00A66C2E"/>
    <w:rsid w:val="00A66EAC"/>
    <w:rsid w:val="00A67A65"/>
    <w:rsid w:val="00A70B9B"/>
    <w:rsid w:val="00A710AC"/>
    <w:rsid w:val="00A72F76"/>
    <w:rsid w:val="00A735A0"/>
    <w:rsid w:val="00A73ABE"/>
    <w:rsid w:val="00A74073"/>
    <w:rsid w:val="00A74B25"/>
    <w:rsid w:val="00A74CF4"/>
    <w:rsid w:val="00A758C8"/>
    <w:rsid w:val="00A75CE2"/>
    <w:rsid w:val="00A82134"/>
    <w:rsid w:val="00A825BE"/>
    <w:rsid w:val="00A83FC5"/>
    <w:rsid w:val="00A84FCF"/>
    <w:rsid w:val="00A851A9"/>
    <w:rsid w:val="00A852B4"/>
    <w:rsid w:val="00A869E7"/>
    <w:rsid w:val="00A86A42"/>
    <w:rsid w:val="00A86B0E"/>
    <w:rsid w:val="00A86ECC"/>
    <w:rsid w:val="00A86FCC"/>
    <w:rsid w:val="00A93979"/>
    <w:rsid w:val="00A94A12"/>
    <w:rsid w:val="00A95163"/>
    <w:rsid w:val="00A96559"/>
    <w:rsid w:val="00A976B7"/>
    <w:rsid w:val="00AA3363"/>
    <w:rsid w:val="00AA3470"/>
    <w:rsid w:val="00AA34FD"/>
    <w:rsid w:val="00AA3A34"/>
    <w:rsid w:val="00AA419D"/>
    <w:rsid w:val="00AA5343"/>
    <w:rsid w:val="00AA6583"/>
    <w:rsid w:val="00AA663B"/>
    <w:rsid w:val="00AA6722"/>
    <w:rsid w:val="00AA6CF1"/>
    <w:rsid w:val="00AA710D"/>
    <w:rsid w:val="00AB264C"/>
    <w:rsid w:val="00AB3372"/>
    <w:rsid w:val="00AB5850"/>
    <w:rsid w:val="00AB6123"/>
    <w:rsid w:val="00AB6723"/>
    <w:rsid w:val="00AB697A"/>
    <w:rsid w:val="00AB6D25"/>
    <w:rsid w:val="00AB6D9B"/>
    <w:rsid w:val="00AC0641"/>
    <w:rsid w:val="00AC2BAC"/>
    <w:rsid w:val="00AC3527"/>
    <w:rsid w:val="00AC3579"/>
    <w:rsid w:val="00AC4A1F"/>
    <w:rsid w:val="00AC4CDB"/>
    <w:rsid w:val="00AC4F7B"/>
    <w:rsid w:val="00AC53E7"/>
    <w:rsid w:val="00AC619B"/>
    <w:rsid w:val="00AC7777"/>
    <w:rsid w:val="00AD1BB0"/>
    <w:rsid w:val="00AD1DE5"/>
    <w:rsid w:val="00AD4BB6"/>
    <w:rsid w:val="00AD699B"/>
    <w:rsid w:val="00AD7219"/>
    <w:rsid w:val="00AD7696"/>
    <w:rsid w:val="00AE0174"/>
    <w:rsid w:val="00AE033A"/>
    <w:rsid w:val="00AE14B1"/>
    <w:rsid w:val="00AE269F"/>
    <w:rsid w:val="00AE2D4B"/>
    <w:rsid w:val="00AE4DBD"/>
    <w:rsid w:val="00AE4F20"/>
    <w:rsid w:val="00AE4F99"/>
    <w:rsid w:val="00AE5E5F"/>
    <w:rsid w:val="00AE62E6"/>
    <w:rsid w:val="00AE7313"/>
    <w:rsid w:val="00AF0D97"/>
    <w:rsid w:val="00AF2781"/>
    <w:rsid w:val="00AF4F89"/>
    <w:rsid w:val="00AF6380"/>
    <w:rsid w:val="00B0159B"/>
    <w:rsid w:val="00B02A36"/>
    <w:rsid w:val="00B03480"/>
    <w:rsid w:val="00B06096"/>
    <w:rsid w:val="00B0713B"/>
    <w:rsid w:val="00B07EE4"/>
    <w:rsid w:val="00B1087D"/>
    <w:rsid w:val="00B14952"/>
    <w:rsid w:val="00B20762"/>
    <w:rsid w:val="00B209FF"/>
    <w:rsid w:val="00B21538"/>
    <w:rsid w:val="00B21AC8"/>
    <w:rsid w:val="00B22112"/>
    <w:rsid w:val="00B23D69"/>
    <w:rsid w:val="00B24A8B"/>
    <w:rsid w:val="00B25B97"/>
    <w:rsid w:val="00B26A77"/>
    <w:rsid w:val="00B30271"/>
    <w:rsid w:val="00B3064B"/>
    <w:rsid w:val="00B316F7"/>
    <w:rsid w:val="00B31C43"/>
    <w:rsid w:val="00B31E5A"/>
    <w:rsid w:val="00B34C55"/>
    <w:rsid w:val="00B35F4F"/>
    <w:rsid w:val="00B366F3"/>
    <w:rsid w:val="00B36BC7"/>
    <w:rsid w:val="00B36FEF"/>
    <w:rsid w:val="00B404E9"/>
    <w:rsid w:val="00B41A2C"/>
    <w:rsid w:val="00B4379F"/>
    <w:rsid w:val="00B43C3F"/>
    <w:rsid w:val="00B44F0A"/>
    <w:rsid w:val="00B46194"/>
    <w:rsid w:val="00B47E7E"/>
    <w:rsid w:val="00B50344"/>
    <w:rsid w:val="00B50755"/>
    <w:rsid w:val="00B511F2"/>
    <w:rsid w:val="00B51E9F"/>
    <w:rsid w:val="00B51EAB"/>
    <w:rsid w:val="00B52573"/>
    <w:rsid w:val="00B53BF2"/>
    <w:rsid w:val="00B53F3F"/>
    <w:rsid w:val="00B5598C"/>
    <w:rsid w:val="00B560E4"/>
    <w:rsid w:val="00B56436"/>
    <w:rsid w:val="00B56BFB"/>
    <w:rsid w:val="00B56DAF"/>
    <w:rsid w:val="00B577A7"/>
    <w:rsid w:val="00B60A9B"/>
    <w:rsid w:val="00B60C8B"/>
    <w:rsid w:val="00B60CAA"/>
    <w:rsid w:val="00B60EB4"/>
    <w:rsid w:val="00B6272D"/>
    <w:rsid w:val="00B64569"/>
    <w:rsid w:val="00B653AB"/>
    <w:rsid w:val="00B653BB"/>
    <w:rsid w:val="00B65F9E"/>
    <w:rsid w:val="00B66B19"/>
    <w:rsid w:val="00B677FD"/>
    <w:rsid w:val="00B706FF"/>
    <w:rsid w:val="00B70D2E"/>
    <w:rsid w:val="00B7359B"/>
    <w:rsid w:val="00B76EA1"/>
    <w:rsid w:val="00B809E0"/>
    <w:rsid w:val="00B81337"/>
    <w:rsid w:val="00B825FF"/>
    <w:rsid w:val="00B82D29"/>
    <w:rsid w:val="00B830EC"/>
    <w:rsid w:val="00B85914"/>
    <w:rsid w:val="00B86633"/>
    <w:rsid w:val="00B8712B"/>
    <w:rsid w:val="00B879D2"/>
    <w:rsid w:val="00B87CDF"/>
    <w:rsid w:val="00B9073E"/>
    <w:rsid w:val="00B91165"/>
    <w:rsid w:val="00B914E9"/>
    <w:rsid w:val="00B94D1A"/>
    <w:rsid w:val="00B956EE"/>
    <w:rsid w:val="00B95D28"/>
    <w:rsid w:val="00B96317"/>
    <w:rsid w:val="00B97839"/>
    <w:rsid w:val="00BA0245"/>
    <w:rsid w:val="00BA0597"/>
    <w:rsid w:val="00BA2BA1"/>
    <w:rsid w:val="00BA332D"/>
    <w:rsid w:val="00BA3E41"/>
    <w:rsid w:val="00BA437D"/>
    <w:rsid w:val="00BA6311"/>
    <w:rsid w:val="00BB0A5B"/>
    <w:rsid w:val="00BB0AE1"/>
    <w:rsid w:val="00BB112E"/>
    <w:rsid w:val="00BB127F"/>
    <w:rsid w:val="00BB18D7"/>
    <w:rsid w:val="00BB595D"/>
    <w:rsid w:val="00BB6747"/>
    <w:rsid w:val="00BC00C8"/>
    <w:rsid w:val="00BC1A49"/>
    <w:rsid w:val="00BC28CB"/>
    <w:rsid w:val="00BC3718"/>
    <w:rsid w:val="00BC3B6A"/>
    <w:rsid w:val="00BC3C8E"/>
    <w:rsid w:val="00BC512B"/>
    <w:rsid w:val="00BC5180"/>
    <w:rsid w:val="00BC5738"/>
    <w:rsid w:val="00BC5B02"/>
    <w:rsid w:val="00BD1776"/>
    <w:rsid w:val="00BD2092"/>
    <w:rsid w:val="00BD26FA"/>
    <w:rsid w:val="00BD2FFE"/>
    <w:rsid w:val="00BD3265"/>
    <w:rsid w:val="00BD4E33"/>
    <w:rsid w:val="00BE0358"/>
    <w:rsid w:val="00BE33C4"/>
    <w:rsid w:val="00BE34AE"/>
    <w:rsid w:val="00BE477F"/>
    <w:rsid w:val="00BE6109"/>
    <w:rsid w:val="00BE6128"/>
    <w:rsid w:val="00BE6E57"/>
    <w:rsid w:val="00BE6F0A"/>
    <w:rsid w:val="00BE6F1B"/>
    <w:rsid w:val="00BF0B57"/>
    <w:rsid w:val="00BF1315"/>
    <w:rsid w:val="00BF1A32"/>
    <w:rsid w:val="00BF21DD"/>
    <w:rsid w:val="00BF3746"/>
    <w:rsid w:val="00BF4569"/>
    <w:rsid w:val="00BF485F"/>
    <w:rsid w:val="00BF51AD"/>
    <w:rsid w:val="00BF6075"/>
    <w:rsid w:val="00BF6235"/>
    <w:rsid w:val="00BF6DC9"/>
    <w:rsid w:val="00BF75CD"/>
    <w:rsid w:val="00C001B6"/>
    <w:rsid w:val="00C030DE"/>
    <w:rsid w:val="00C04116"/>
    <w:rsid w:val="00C05D4E"/>
    <w:rsid w:val="00C06507"/>
    <w:rsid w:val="00C078DC"/>
    <w:rsid w:val="00C10316"/>
    <w:rsid w:val="00C10D70"/>
    <w:rsid w:val="00C12233"/>
    <w:rsid w:val="00C17169"/>
    <w:rsid w:val="00C17A08"/>
    <w:rsid w:val="00C17BB9"/>
    <w:rsid w:val="00C2110F"/>
    <w:rsid w:val="00C218E7"/>
    <w:rsid w:val="00C21FBA"/>
    <w:rsid w:val="00C22105"/>
    <w:rsid w:val="00C22830"/>
    <w:rsid w:val="00C22CBC"/>
    <w:rsid w:val="00C23CB0"/>
    <w:rsid w:val="00C244B6"/>
    <w:rsid w:val="00C2702E"/>
    <w:rsid w:val="00C30F31"/>
    <w:rsid w:val="00C31BAC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96F"/>
    <w:rsid w:val="00C40D4F"/>
    <w:rsid w:val="00C40E96"/>
    <w:rsid w:val="00C40EBD"/>
    <w:rsid w:val="00C41277"/>
    <w:rsid w:val="00C43D9D"/>
    <w:rsid w:val="00C458FD"/>
    <w:rsid w:val="00C4635E"/>
    <w:rsid w:val="00C46F42"/>
    <w:rsid w:val="00C4751D"/>
    <w:rsid w:val="00C47DF7"/>
    <w:rsid w:val="00C50846"/>
    <w:rsid w:val="00C5085F"/>
    <w:rsid w:val="00C5302A"/>
    <w:rsid w:val="00C530AD"/>
    <w:rsid w:val="00C53718"/>
    <w:rsid w:val="00C537C3"/>
    <w:rsid w:val="00C5430A"/>
    <w:rsid w:val="00C544B2"/>
    <w:rsid w:val="00C548B8"/>
    <w:rsid w:val="00C549B0"/>
    <w:rsid w:val="00C5561A"/>
    <w:rsid w:val="00C5660B"/>
    <w:rsid w:val="00C569F4"/>
    <w:rsid w:val="00C60C4B"/>
    <w:rsid w:val="00C62FE3"/>
    <w:rsid w:val="00C6328E"/>
    <w:rsid w:val="00C64A37"/>
    <w:rsid w:val="00C6533A"/>
    <w:rsid w:val="00C6574D"/>
    <w:rsid w:val="00C6605B"/>
    <w:rsid w:val="00C7021D"/>
    <w:rsid w:val="00C7104B"/>
    <w:rsid w:val="00C7158E"/>
    <w:rsid w:val="00C7250B"/>
    <w:rsid w:val="00C72CB8"/>
    <w:rsid w:val="00C7346B"/>
    <w:rsid w:val="00C75009"/>
    <w:rsid w:val="00C75437"/>
    <w:rsid w:val="00C75940"/>
    <w:rsid w:val="00C75A69"/>
    <w:rsid w:val="00C75CAD"/>
    <w:rsid w:val="00C76357"/>
    <w:rsid w:val="00C77C0E"/>
    <w:rsid w:val="00C80AED"/>
    <w:rsid w:val="00C812F5"/>
    <w:rsid w:val="00C813FB"/>
    <w:rsid w:val="00C81874"/>
    <w:rsid w:val="00C82016"/>
    <w:rsid w:val="00C82C21"/>
    <w:rsid w:val="00C8318C"/>
    <w:rsid w:val="00C850AF"/>
    <w:rsid w:val="00C85214"/>
    <w:rsid w:val="00C85423"/>
    <w:rsid w:val="00C8703A"/>
    <w:rsid w:val="00C91687"/>
    <w:rsid w:val="00C924A8"/>
    <w:rsid w:val="00C93EB3"/>
    <w:rsid w:val="00C945FE"/>
    <w:rsid w:val="00C96477"/>
    <w:rsid w:val="00C96A25"/>
    <w:rsid w:val="00C96FAA"/>
    <w:rsid w:val="00C97946"/>
    <w:rsid w:val="00C97A04"/>
    <w:rsid w:val="00C97E85"/>
    <w:rsid w:val="00CA107B"/>
    <w:rsid w:val="00CA484D"/>
    <w:rsid w:val="00CB2A1C"/>
    <w:rsid w:val="00CB383C"/>
    <w:rsid w:val="00CB451C"/>
    <w:rsid w:val="00CB5688"/>
    <w:rsid w:val="00CB61AE"/>
    <w:rsid w:val="00CB6289"/>
    <w:rsid w:val="00CB6DAD"/>
    <w:rsid w:val="00CB77D4"/>
    <w:rsid w:val="00CB7B94"/>
    <w:rsid w:val="00CC0DE4"/>
    <w:rsid w:val="00CC24C7"/>
    <w:rsid w:val="00CC45BA"/>
    <w:rsid w:val="00CC4D5F"/>
    <w:rsid w:val="00CC4F14"/>
    <w:rsid w:val="00CC55BA"/>
    <w:rsid w:val="00CC57F8"/>
    <w:rsid w:val="00CC5CE9"/>
    <w:rsid w:val="00CC63C0"/>
    <w:rsid w:val="00CC739E"/>
    <w:rsid w:val="00CC75D9"/>
    <w:rsid w:val="00CC7916"/>
    <w:rsid w:val="00CC7A17"/>
    <w:rsid w:val="00CC7B72"/>
    <w:rsid w:val="00CD1EF1"/>
    <w:rsid w:val="00CD2083"/>
    <w:rsid w:val="00CD2246"/>
    <w:rsid w:val="00CD25EC"/>
    <w:rsid w:val="00CD2613"/>
    <w:rsid w:val="00CD58B7"/>
    <w:rsid w:val="00CD6B7E"/>
    <w:rsid w:val="00CE06F1"/>
    <w:rsid w:val="00CE17CF"/>
    <w:rsid w:val="00CE1AFF"/>
    <w:rsid w:val="00CE2FE2"/>
    <w:rsid w:val="00CE36D6"/>
    <w:rsid w:val="00CE5DEE"/>
    <w:rsid w:val="00CE738C"/>
    <w:rsid w:val="00CF0700"/>
    <w:rsid w:val="00CF0CE2"/>
    <w:rsid w:val="00CF11EA"/>
    <w:rsid w:val="00CF1622"/>
    <w:rsid w:val="00CF321C"/>
    <w:rsid w:val="00CF3244"/>
    <w:rsid w:val="00CF355C"/>
    <w:rsid w:val="00CF4099"/>
    <w:rsid w:val="00CF43A6"/>
    <w:rsid w:val="00CF4CC7"/>
    <w:rsid w:val="00CF5058"/>
    <w:rsid w:val="00CF5459"/>
    <w:rsid w:val="00CF75EC"/>
    <w:rsid w:val="00CF7B90"/>
    <w:rsid w:val="00D0015D"/>
    <w:rsid w:val="00D020D3"/>
    <w:rsid w:val="00D02131"/>
    <w:rsid w:val="00D03663"/>
    <w:rsid w:val="00D04A32"/>
    <w:rsid w:val="00D054DC"/>
    <w:rsid w:val="00D05C62"/>
    <w:rsid w:val="00D064DE"/>
    <w:rsid w:val="00D07944"/>
    <w:rsid w:val="00D0796F"/>
    <w:rsid w:val="00D12683"/>
    <w:rsid w:val="00D144D4"/>
    <w:rsid w:val="00D20D4B"/>
    <w:rsid w:val="00D20DFC"/>
    <w:rsid w:val="00D21BA1"/>
    <w:rsid w:val="00D22592"/>
    <w:rsid w:val="00D22975"/>
    <w:rsid w:val="00D23A75"/>
    <w:rsid w:val="00D261A2"/>
    <w:rsid w:val="00D30B2D"/>
    <w:rsid w:val="00D31B5B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334A"/>
    <w:rsid w:val="00D45C50"/>
    <w:rsid w:val="00D46DAF"/>
    <w:rsid w:val="00D475CA"/>
    <w:rsid w:val="00D4785A"/>
    <w:rsid w:val="00D50F65"/>
    <w:rsid w:val="00D522C5"/>
    <w:rsid w:val="00D527B6"/>
    <w:rsid w:val="00D54462"/>
    <w:rsid w:val="00D55F5A"/>
    <w:rsid w:val="00D56D0F"/>
    <w:rsid w:val="00D56E5C"/>
    <w:rsid w:val="00D60036"/>
    <w:rsid w:val="00D608CF"/>
    <w:rsid w:val="00D60C8E"/>
    <w:rsid w:val="00D616D2"/>
    <w:rsid w:val="00D62D0A"/>
    <w:rsid w:val="00D635A9"/>
    <w:rsid w:val="00D63B5F"/>
    <w:rsid w:val="00D64C6A"/>
    <w:rsid w:val="00D6692E"/>
    <w:rsid w:val="00D7099F"/>
    <w:rsid w:val="00D70E20"/>
    <w:rsid w:val="00D70EF7"/>
    <w:rsid w:val="00D715DF"/>
    <w:rsid w:val="00D727E2"/>
    <w:rsid w:val="00D738D3"/>
    <w:rsid w:val="00D742B6"/>
    <w:rsid w:val="00D74A5A"/>
    <w:rsid w:val="00D76E82"/>
    <w:rsid w:val="00D77205"/>
    <w:rsid w:val="00D8039D"/>
    <w:rsid w:val="00D813E1"/>
    <w:rsid w:val="00D816EE"/>
    <w:rsid w:val="00D8319A"/>
    <w:rsid w:val="00D8397C"/>
    <w:rsid w:val="00D848F4"/>
    <w:rsid w:val="00D848FC"/>
    <w:rsid w:val="00D8629B"/>
    <w:rsid w:val="00D862ED"/>
    <w:rsid w:val="00D86F44"/>
    <w:rsid w:val="00D90208"/>
    <w:rsid w:val="00D913AF"/>
    <w:rsid w:val="00D91C51"/>
    <w:rsid w:val="00D92E03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1D19"/>
    <w:rsid w:val="00DA219C"/>
    <w:rsid w:val="00DA42BA"/>
    <w:rsid w:val="00DA5470"/>
    <w:rsid w:val="00DA5AC8"/>
    <w:rsid w:val="00DA6411"/>
    <w:rsid w:val="00DA70D1"/>
    <w:rsid w:val="00DA750C"/>
    <w:rsid w:val="00DA7C1C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3302"/>
    <w:rsid w:val="00DC34BB"/>
    <w:rsid w:val="00DC58EC"/>
    <w:rsid w:val="00DC6708"/>
    <w:rsid w:val="00DC6F18"/>
    <w:rsid w:val="00DD2521"/>
    <w:rsid w:val="00DD2725"/>
    <w:rsid w:val="00DD2B09"/>
    <w:rsid w:val="00DD4D9D"/>
    <w:rsid w:val="00DD53C7"/>
    <w:rsid w:val="00DD54A4"/>
    <w:rsid w:val="00DD5EC4"/>
    <w:rsid w:val="00DD6C42"/>
    <w:rsid w:val="00DE0352"/>
    <w:rsid w:val="00DE0A82"/>
    <w:rsid w:val="00DE1010"/>
    <w:rsid w:val="00DE1C3D"/>
    <w:rsid w:val="00DE1DF4"/>
    <w:rsid w:val="00DE2DE3"/>
    <w:rsid w:val="00DE6052"/>
    <w:rsid w:val="00DF02B1"/>
    <w:rsid w:val="00DF26A9"/>
    <w:rsid w:val="00DF3B68"/>
    <w:rsid w:val="00DF440B"/>
    <w:rsid w:val="00DF5457"/>
    <w:rsid w:val="00DF5815"/>
    <w:rsid w:val="00DF7F4C"/>
    <w:rsid w:val="00E00298"/>
    <w:rsid w:val="00E011CF"/>
    <w:rsid w:val="00E01436"/>
    <w:rsid w:val="00E026BD"/>
    <w:rsid w:val="00E027B2"/>
    <w:rsid w:val="00E0285D"/>
    <w:rsid w:val="00E0293F"/>
    <w:rsid w:val="00E03912"/>
    <w:rsid w:val="00E045BD"/>
    <w:rsid w:val="00E04B4A"/>
    <w:rsid w:val="00E06390"/>
    <w:rsid w:val="00E0664E"/>
    <w:rsid w:val="00E067BC"/>
    <w:rsid w:val="00E06DD1"/>
    <w:rsid w:val="00E100C7"/>
    <w:rsid w:val="00E10537"/>
    <w:rsid w:val="00E10FCD"/>
    <w:rsid w:val="00E111DE"/>
    <w:rsid w:val="00E11297"/>
    <w:rsid w:val="00E11FFC"/>
    <w:rsid w:val="00E13A10"/>
    <w:rsid w:val="00E144E4"/>
    <w:rsid w:val="00E15667"/>
    <w:rsid w:val="00E15EAD"/>
    <w:rsid w:val="00E1662D"/>
    <w:rsid w:val="00E16D71"/>
    <w:rsid w:val="00E1716A"/>
    <w:rsid w:val="00E17B77"/>
    <w:rsid w:val="00E21369"/>
    <w:rsid w:val="00E21A15"/>
    <w:rsid w:val="00E24236"/>
    <w:rsid w:val="00E25A6B"/>
    <w:rsid w:val="00E26254"/>
    <w:rsid w:val="00E26998"/>
    <w:rsid w:val="00E26B60"/>
    <w:rsid w:val="00E26D20"/>
    <w:rsid w:val="00E27C42"/>
    <w:rsid w:val="00E30389"/>
    <w:rsid w:val="00E3044F"/>
    <w:rsid w:val="00E3094E"/>
    <w:rsid w:val="00E30AAF"/>
    <w:rsid w:val="00E31714"/>
    <w:rsid w:val="00E318F3"/>
    <w:rsid w:val="00E31B99"/>
    <w:rsid w:val="00E32061"/>
    <w:rsid w:val="00E32847"/>
    <w:rsid w:val="00E33708"/>
    <w:rsid w:val="00E33B50"/>
    <w:rsid w:val="00E34449"/>
    <w:rsid w:val="00E34F32"/>
    <w:rsid w:val="00E3508C"/>
    <w:rsid w:val="00E360BB"/>
    <w:rsid w:val="00E366C2"/>
    <w:rsid w:val="00E36AD5"/>
    <w:rsid w:val="00E36B28"/>
    <w:rsid w:val="00E42740"/>
    <w:rsid w:val="00E427CB"/>
    <w:rsid w:val="00E42FF9"/>
    <w:rsid w:val="00E44B77"/>
    <w:rsid w:val="00E454B8"/>
    <w:rsid w:val="00E4659E"/>
    <w:rsid w:val="00E46B47"/>
    <w:rsid w:val="00E4714C"/>
    <w:rsid w:val="00E5190C"/>
    <w:rsid w:val="00E51AEB"/>
    <w:rsid w:val="00E522A7"/>
    <w:rsid w:val="00E53455"/>
    <w:rsid w:val="00E536A5"/>
    <w:rsid w:val="00E53A0C"/>
    <w:rsid w:val="00E54269"/>
    <w:rsid w:val="00E54452"/>
    <w:rsid w:val="00E55979"/>
    <w:rsid w:val="00E56611"/>
    <w:rsid w:val="00E570FA"/>
    <w:rsid w:val="00E604F4"/>
    <w:rsid w:val="00E60589"/>
    <w:rsid w:val="00E64971"/>
    <w:rsid w:val="00E65DD2"/>
    <w:rsid w:val="00E664C5"/>
    <w:rsid w:val="00E66A38"/>
    <w:rsid w:val="00E671A2"/>
    <w:rsid w:val="00E67D3E"/>
    <w:rsid w:val="00E67D99"/>
    <w:rsid w:val="00E7083D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77CCD"/>
    <w:rsid w:val="00E8005C"/>
    <w:rsid w:val="00E80E05"/>
    <w:rsid w:val="00E8384B"/>
    <w:rsid w:val="00E861B7"/>
    <w:rsid w:val="00E86FC7"/>
    <w:rsid w:val="00E914B3"/>
    <w:rsid w:val="00E93CC8"/>
    <w:rsid w:val="00E94036"/>
    <w:rsid w:val="00E95166"/>
    <w:rsid w:val="00E95726"/>
    <w:rsid w:val="00EA0278"/>
    <w:rsid w:val="00EA0D97"/>
    <w:rsid w:val="00EA1352"/>
    <w:rsid w:val="00EA1D9A"/>
    <w:rsid w:val="00EA3B13"/>
    <w:rsid w:val="00EA3E3E"/>
    <w:rsid w:val="00EA45BA"/>
    <w:rsid w:val="00EA53B4"/>
    <w:rsid w:val="00EA56C9"/>
    <w:rsid w:val="00EA5DC4"/>
    <w:rsid w:val="00EA7B99"/>
    <w:rsid w:val="00EB0B51"/>
    <w:rsid w:val="00EB1216"/>
    <w:rsid w:val="00EB1390"/>
    <w:rsid w:val="00EB2C71"/>
    <w:rsid w:val="00EB310A"/>
    <w:rsid w:val="00EB4340"/>
    <w:rsid w:val="00EB5095"/>
    <w:rsid w:val="00EB71E2"/>
    <w:rsid w:val="00EB7FF2"/>
    <w:rsid w:val="00EC1F1B"/>
    <w:rsid w:val="00EC29E5"/>
    <w:rsid w:val="00EC41F8"/>
    <w:rsid w:val="00EC526F"/>
    <w:rsid w:val="00EC5695"/>
    <w:rsid w:val="00ED0A2A"/>
    <w:rsid w:val="00ED0ADE"/>
    <w:rsid w:val="00ED18DF"/>
    <w:rsid w:val="00ED2D08"/>
    <w:rsid w:val="00ED3102"/>
    <w:rsid w:val="00ED3565"/>
    <w:rsid w:val="00ED3901"/>
    <w:rsid w:val="00ED4E63"/>
    <w:rsid w:val="00ED55C0"/>
    <w:rsid w:val="00ED682B"/>
    <w:rsid w:val="00ED6FDF"/>
    <w:rsid w:val="00ED714E"/>
    <w:rsid w:val="00ED7F3A"/>
    <w:rsid w:val="00EE096A"/>
    <w:rsid w:val="00EE0F10"/>
    <w:rsid w:val="00EE263F"/>
    <w:rsid w:val="00EE4180"/>
    <w:rsid w:val="00EE41D5"/>
    <w:rsid w:val="00EE4B1C"/>
    <w:rsid w:val="00EE5F75"/>
    <w:rsid w:val="00EE717C"/>
    <w:rsid w:val="00EF3944"/>
    <w:rsid w:val="00EF4217"/>
    <w:rsid w:val="00EF47DA"/>
    <w:rsid w:val="00EF6153"/>
    <w:rsid w:val="00EF72D1"/>
    <w:rsid w:val="00EF7742"/>
    <w:rsid w:val="00F00332"/>
    <w:rsid w:val="00F01D13"/>
    <w:rsid w:val="00F02201"/>
    <w:rsid w:val="00F030E1"/>
    <w:rsid w:val="00F037A4"/>
    <w:rsid w:val="00F0474B"/>
    <w:rsid w:val="00F064A0"/>
    <w:rsid w:val="00F0689B"/>
    <w:rsid w:val="00F069F4"/>
    <w:rsid w:val="00F070E2"/>
    <w:rsid w:val="00F0778D"/>
    <w:rsid w:val="00F07A6E"/>
    <w:rsid w:val="00F109B0"/>
    <w:rsid w:val="00F10EB2"/>
    <w:rsid w:val="00F14C3B"/>
    <w:rsid w:val="00F155A4"/>
    <w:rsid w:val="00F1718D"/>
    <w:rsid w:val="00F1794C"/>
    <w:rsid w:val="00F17C85"/>
    <w:rsid w:val="00F21E01"/>
    <w:rsid w:val="00F22C79"/>
    <w:rsid w:val="00F22FBF"/>
    <w:rsid w:val="00F2342A"/>
    <w:rsid w:val="00F25E95"/>
    <w:rsid w:val="00F26643"/>
    <w:rsid w:val="00F26FC8"/>
    <w:rsid w:val="00F271F4"/>
    <w:rsid w:val="00F27C8F"/>
    <w:rsid w:val="00F325AE"/>
    <w:rsid w:val="00F32749"/>
    <w:rsid w:val="00F33205"/>
    <w:rsid w:val="00F33976"/>
    <w:rsid w:val="00F3654A"/>
    <w:rsid w:val="00F368E7"/>
    <w:rsid w:val="00F36DFD"/>
    <w:rsid w:val="00F37172"/>
    <w:rsid w:val="00F3744D"/>
    <w:rsid w:val="00F37483"/>
    <w:rsid w:val="00F37D5F"/>
    <w:rsid w:val="00F4061B"/>
    <w:rsid w:val="00F43795"/>
    <w:rsid w:val="00F4477E"/>
    <w:rsid w:val="00F447C8"/>
    <w:rsid w:val="00F44AE5"/>
    <w:rsid w:val="00F45969"/>
    <w:rsid w:val="00F50BA2"/>
    <w:rsid w:val="00F50DFB"/>
    <w:rsid w:val="00F5114F"/>
    <w:rsid w:val="00F519AD"/>
    <w:rsid w:val="00F537B4"/>
    <w:rsid w:val="00F54B60"/>
    <w:rsid w:val="00F601A3"/>
    <w:rsid w:val="00F60C1C"/>
    <w:rsid w:val="00F610E5"/>
    <w:rsid w:val="00F64CF2"/>
    <w:rsid w:val="00F673CB"/>
    <w:rsid w:val="00F67D8F"/>
    <w:rsid w:val="00F70A4C"/>
    <w:rsid w:val="00F71279"/>
    <w:rsid w:val="00F71749"/>
    <w:rsid w:val="00F72A4D"/>
    <w:rsid w:val="00F7345C"/>
    <w:rsid w:val="00F74004"/>
    <w:rsid w:val="00F749D9"/>
    <w:rsid w:val="00F75769"/>
    <w:rsid w:val="00F76BB4"/>
    <w:rsid w:val="00F82A0F"/>
    <w:rsid w:val="00F83CA3"/>
    <w:rsid w:val="00F86024"/>
    <w:rsid w:val="00F8611A"/>
    <w:rsid w:val="00F865C6"/>
    <w:rsid w:val="00F86708"/>
    <w:rsid w:val="00F86F39"/>
    <w:rsid w:val="00F8700B"/>
    <w:rsid w:val="00F87549"/>
    <w:rsid w:val="00F91406"/>
    <w:rsid w:val="00F9161E"/>
    <w:rsid w:val="00F94BC4"/>
    <w:rsid w:val="00F95947"/>
    <w:rsid w:val="00F9630B"/>
    <w:rsid w:val="00FA05E8"/>
    <w:rsid w:val="00FA2205"/>
    <w:rsid w:val="00FA22C3"/>
    <w:rsid w:val="00FA2604"/>
    <w:rsid w:val="00FA3205"/>
    <w:rsid w:val="00FA3557"/>
    <w:rsid w:val="00FA5128"/>
    <w:rsid w:val="00FA6D8E"/>
    <w:rsid w:val="00FA733A"/>
    <w:rsid w:val="00FB00B0"/>
    <w:rsid w:val="00FB08DB"/>
    <w:rsid w:val="00FB0997"/>
    <w:rsid w:val="00FB0CCC"/>
    <w:rsid w:val="00FB1066"/>
    <w:rsid w:val="00FB13CA"/>
    <w:rsid w:val="00FB42D4"/>
    <w:rsid w:val="00FB5314"/>
    <w:rsid w:val="00FB558D"/>
    <w:rsid w:val="00FB5906"/>
    <w:rsid w:val="00FB6917"/>
    <w:rsid w:val="00FB6F43"/>
    <w:rsid w:val="00FB762F"/>
    <w:rsid w:val="00FB7C6D"/>
    <w:rsid w:val="00FC0436"/>
    <w:rsid w:val="00FC2186"/>
    <w:rsid w:val="00FC2AED"/>
    <w:rsid w:val="00FC4A0F"/>
    <w:rsid w:val="00FC4A22"/>
    <w:rsid w:val="00FC50D1"/>
    <w:rsid w:val="00FC551D"/>
    <w:rsid w:val="00FC58C4"/>
    <w:rsid w:val="00FC5BD8"/>
    <w:rsid w:val="00FC68F9"/>
    <w:rsid w:val="00FC7F94"/>
    <w:rsid w:val="00FD0C73"/>
    <w:rsid w:val="00FD175C"/>
    <w:rsid w:val="00FD1DE5"/>
    <w:rsid w:val="00FD1FEA"/>
    <w:rsid w:val="00FD218D"/>
    <w:rsid w:val="00FD2244"/>
    <w:rsid w:val="00FD285F"/>
    <w:rsid w:val="00FD2D6B"/>
    <w:rsid w:val="00FD33BD"/>
    <w:rsid w:val="00FD36B3"/>
    <w:rsid w:val="00FD3DD3"/>
    <w:rsid w:val="00FD4440"/>
    <w:rsid w:val="00FD4881"/>
    <w:rsid w:val="00FD4C00"/>
    <w:rsid w:val="00FD52C7"/>
    <w:rsid w:val="00FD536D"/>
    <w:rsid w:val="00FD7AD5"/>
    <w:rsid w:val="00FD7C76"/>
    <w:rsid w:val="00FD7DF2"/>
    <w:rsid w:val="00FE1393"/>
    <w:rsid w:val="00FE1FDB"/>
    <w:rsid w:val="00FE2171"/>
    <w:rsid w:val="00FE2827"/>
    <w:rsid w:val="00FE2B04"/>
    <w:rsid w:val="00FE2DD1"/>
    <w:rsid w:val="00FE489B"/>
    <w:rsid w:val="00FE5B79"/>
    <w:rsid w:val="00FE717B"/>
    <w:rsid w:val="00FF31F1"/>
    <w:rsid w:val="00FF4611"/>
    <w:rsid w:val="00FF48A8"/>
    <w:rsid w:val="00FF5373"/>
    <w:rsid w:val="00FF6B9F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F01FF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  <w:style w:type="paragraph" w:customStyle="1" w:styleId="Ikonawskanika">
    <w:name w:val="Ikona wskaźnika"/>
    <w:basedOn w:val="Normalny"/>
    <w:link w:val="IkonawskanikaZnak"/>
    <w:qFormat/>
    <w:rsid w:val="00726A2F"/>
    <w:pPr>
      <w:autoSpaceDE w:val="0"/>
      <w:autoSpaceDN w:val="0"/>
      <w:adjustRightInd w:val="0"/>
      <w:spacing w:after="0" w:line="240" w:lineRule="auto"/>
    </w:pPr>
    <w:rPr>
      <w:rFonts w:ascii="Fira Sans SemiBold" w:hAnsi="Fira Sans SemiBold"/>
      <w:color w:val="66AFDE"/>
      <w:sz w:val="60"/>
      <w:szCs w:val="60"/>
    </w:rPr>
  </w:style>
  <w:style w:type="paragraph" w:customStyle="1" w:styleId="Wartowskanika">
    <w:name w:val="Wartość wskaźnika"/>
    <w:basedOn w:val="Normalny"/>
    <w:link w:val="WartowskanikaZnak"/>
    <w:qFormat/>
    <w:rsid w:val="00726A2F"/>
    <w:pPr>
      <w:autoSpaceDE w:val="0"/>
      <w:autoSpaceDN w:val="0"/>
      <w:adjustRightInd w:val="0"/>
      <w:spacing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726A2F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Normalny"/>
    <w:link w:val="OpiswskanikaZnak"/>
    <w:qFormat/>
    <w:rsid w:val="00726A2F"/>
    <w:pPr>
      <w:spacing w:after="0" w:line="240" w:lineRule="auto"/>
    </w:pPr>
    <w:rPr>
      <w:rFonts w:ascii="Fira Sans" w:hAnsi="Fira Sans"/>
      <w:color w:val="FFFFFF" w:themeColor="background1"/>
      <w:sz w:val="20"/>
    </w:rPr>
  </w:style>
  <w:style w:type="character" w:customStyle="1" w:styleId="WartowskanikaZnak">
    <w:name w:val="Wartość wskaźnika Znak"/>
    <w:basedOn w:val="Domylnaczcionkaakapitu"/>
    <w:link w:val="Wartowskanika"/>
    <w:rsid w:val="00726A2F"/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OpiswskanikaZnak">
    <w:name w:val="Opis wskaźnika Znak"/>
    <w:basedOn w:val="Domylnaczcionkaakapitu"/>
    <w:link w:val="Opiswskanika"/>
    <w:rsid w:val="00726A2F"/>
    <w:rPr>
      <w:rFonts w:ascii="Fira Sans" w:hAnsi="Fira Sans"/>
      <w:color w:val="FFFFFF" w:themeColor="background1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hart" Target="charts/chart6.xml"/><Relationship Id="rId42" Type="http://schemas.openxmlformats.org/officeDocument/2006/relationships/chart" Target="charts/chart17.xml"/><Relationship Id="rId47" Type="http://schemas.openxmlformats.org/officeDocument/2006/relationships/chart" Target="charts/chart20.xml"/><Relationship Id="rId63" Type="http://schemas.openxmlformats.org/officeDocument/2006/relationships/image" Target="media/image32.png"/><Relationship Id="rId68" Type="http://schemas.openxmlformats.org/officeDocument/2006/relationships/image" Target="media/image36.png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9" Type="http://schemas.openxmlformats.org/officeDocument/2006/relationships/chart" Target="charts/chart10.xml"/><Relationship Id="rId11" Type="http://schemas.openxmlformats.org/officeDocument/2006/relationships/image" Target="media/image4.png"/><Relationship Id="rId24" Type="http://schemas.openxmlformats.org/officeDocument/2006/relationships/chart" Target="charts/chart7.xml"/><Relationship Id="rId32" Type="http://schemas.openxmlformats.org/officeDocument/2006/relationships/chart" Target="charts/chart11.xml"/><Relationship Id="rId37" Type="http://schemas.openxmlformats.org/officeDocument/2006/relationships/image" Target="media/image16.png"/><Relationship Id="rId40" Type="http://schemas.openxmlformats.org/officeDocument/2006/relationships/image" Target="media/image17.png"/><Relationship Id="rId45" Type="http://schemas.openxmlformats.org/officeDocument/2006/relationships/image" Target="media/image20.png"/><Relationship Id="rId53" Type="http://schemas.openxmlformats.org/officeDocument/2006/relationships/image" Target="media/image26.png"/><Relationship Id="rId58" Type="http://schemas.openxmlformats.org/officeDocument/2006/relationships/header" Target="header2.xml"/><Relationship Id="rId66" Type="http://schemas.openxmlformats.org/officeDocument/2006/relationships/image" Target="media/image35.png"/><Relationship Id="rId5" Type="http://schemas.openxmlformats.org/officeDocument/2006/relationships/styles" Target="styles.xml"/><Relationship Id="rId61" Type="http://schemas.openxmlformats.org/officeDocument/2006/relationships/image" Target="media/image30.png"/><Relationship Id="rId19" Type="http://schemas.openxmlformats.org/officeDocument/2006/relationships/image" Target="media/image8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3.png"/><Relationship Id="rId35" Type="http://schemas.openxmlformats.org/officeDocument/2006/relationships/chart" Target="charts/chart13.xml"/><Relationship Id="rId43" Type="http://schemas.openxmlformats.org/officeDocument/2006/relationships/chart" Target="charts/chart18.xml"/><Relationship Id="rId48" Type="http://schemas.openxmlformats.org/officeDocument/2006/relationships/image" Target="media/image21.png"/><Relationship Id="rId56" Type="http://schemas.openxmlformats.org/officeDocument/2006/relationships/header" Target="header1.xml"/><Relationship Id="rId64" Type="http://schemas.openxmlformats.org/officeDocument/2006/relationships/image" Target="media/image33.png"/><Relationship Id="rId69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image" Target="media/image24.png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5" Type="http://schemas.openxmlformats.org/officeDocument/2006/relationships/chart" Target="charts/chart8.xml"/><Relationship Id="rId33" Type="http://schemas.openxmlformats.org/officeDocument/2006/relationships/chart" Target="charts/chart12.xml"/><Relationship Id="rId38" Type="http://schemas.openxmlformats.org/officeDocument/2006/relationships/chart" Target="charts/chart15.xml"/><Relationship Id="rId46" Type="http://schemas.openxmlformats.org/officeDocument/2006/relationships/chart" Target="charts/chart19.xml"/><Relationship Id="rId59" Type="http://schemas.openxmlformats.org/officeDocument/2006/relationships/footer" Target="footer2.xml"/><Relationship Id="rId67" Type="http://schemas.openxmlformats.org/officeDocument/2006/relationships/hyperlink" Target="http://stat.gov.pl/obszary-tematyczne/koniunktura/koniunktura/publikacja,4.html" TargetMode="External"/><Relationship Id="rId20" Type="http://schemas.openxmlformats.org/officeDocument/2006/relationships/chart" Target="charts/chart5.xml"/><Relationship Id="rId41" Type="http://schemas.openxmlformats.org/officeDocument/2006/relationships/image" Target="media/image18.png"/><Relationship Id="rId54" Type="http://schemas.openxmlformats.org/officeDocument/2006/relationships/image" Target="media/image27.png"/><Relationship Id="rId62" Type="http://schemas.openxmlformats.org/officeDocument/2006/relationships/image" Target="media/image31.png"/><Relationship Id="rId7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hart" Target="charts/chart9.xml"/><Relationship Id="rId36" Type="http://schemas.openxmlformats.org/officeDocument/2006/relationships/chart" Target="charts/chart14.xml"/><Relationship Id="rId49" Type="http://schemas.openxmlformats.org/officeDocument/2006/relationships/image" Target="media/image22.png"/><Relationship Id="rId57" Type="http://schemas.openxmlformats.org/officeDocument/2006/relationships/footer" Target="footer1.xml"/><Relationship Id="rId10" Type="http://schemas.openxmlformats.org/officeDocument/2006/relationships/image" Target="media/image3.jpg"/><Relationship Id="rId31" Type="http://schemas.openxmlformats.org/officeDocument/2006/relationships/image" Target="media/image14.png"/><Relationship Id="rId44" Type="http://schemas.openxmlformats.org/officeDocument/2006/relationships/image" Target="media/image19.png"/><Relationship Id="rId52" Type="http://schemas.openxmlformats.org/officeDocument/2006/relationships/image" Target="media/image25.png"/><Relationship Id="rId60" Type="http://schemas.openxmlformats.org/officeDocument/2006/relationships/hyperlink" Target="mailto:obslugaprasowa@stat.gov.pl" TargetMode="External"/><Relationship Id="rId65" Type="http://schemas.openxmlformats.org/officeDocument/2006/relationships/image" Target="media/image3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image" Target="media/image7.png"/><Relationship Id="rId39" Type="http://schemas.openxmlformats.org/officeDocument/2006/relationships/chart" Target="charts/chart16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Informacj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Informacj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Informacja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Informacja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55%20&amp;%2056%20&amp;%2079%20dane+wykresy%20-%2004%202022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55%20&amp;%2056%20&amp;%2079%20dane+wykresy%20-%2004%202022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55%20&amp;%2056%20&amp;%2079%20dane+wykresy%20-%2004%202022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55%20&amp;%2056%20&amp;%2079%20dane+wykresy%20-%2004%202022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Informacja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Informacja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Informacja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Informacj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Informacja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Informacj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Informacj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Informacj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Informacj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Informacj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Informacj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lga\Raport\2022\04.2022\Informacj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88874777749556E-2"/>
          <c:y val="0.11475050505050502"/>
          <c:w val="0.76793059332663882"/>
          <c:h val="0.65795303030303032"/>
        </c:manualLayout>
      </c:layout>
      <c:lineChart>
        <c:grouping val="standard"/>
        <c:varyColors val="0"/>
        <c:ser>
          <c:idx val="4"/>
          <c:order val="1"/>
          <c:tx>
            <c:strRef>
              <c:f>wykresy!$C$2</c:f>
              <c:strCache>
                <c:ptCount val="1"/>
                <c:pt idx="0">
                  <c:v>Wskaźnik ogólnego klimatu koniunktury - wyrównany sezonowo</c:v>
                </c:pt>
              </c:strCache>
            </c:strRef>
          </c:tx>
          <c:spPr>
            <a:ln w="19050" cap="rnd" cmpd="sng" algn="ctr">
              <a:solidFill>
                <a:schemeClr val="tx1">
                  <a:lumMod val="95000"/>
                  <a:lumOff val="5000"/>
                  <a:alpha val="8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wykresy!$C$269:$C$274</c:f>
              <c:numCache>
                <c:formatCode>0.0</c:formatCode>
                <c:ptCount val="6"/>
                <c:pt idx="0">
                  <c:v>-7</c:v>
                </c:pt>
                <c:pt idx="1">
                  <c:v>-6.6</c:v>
                </c:pt>
                <c:pt idx="2">
                  <c:v>-10.4</c:v>
                </c:pt>
                <c:pt idx="3">
                  <c:v>-10.199999999999999</c:v>
                </c:pt>
                <c:pt idx="4">
                  <c:v>-17</c:v>
                </c:pt>
                <c:pt idx="5">
                  <c:v>-13.6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89C-4F30-88D5-1BFE040CB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8909136"/>
        <c:axId val="-2068894992"/>
      </c:lineChart>
      <c:lineChart>
        <c:grouping val="standard"/>
        <c:varyColors val="0"/>
        <c:ser>
          <c:idx val="1"/>
          <c:order val="0"/>
          <c:tx>
            <c:strRef>
              <c:f>wykresy!$D$2</c:f>
              <c:strCache>
                <c:ptCount val="1"/>
                <c:pt idx="0">
                  <c:v>Wskaźnik ogólnego klimatu koniunktury - niewyrównany sezonowo</c:v>
                </c:pt>
              </c:strCache>
            </c:strRef>
          </c:tx>
          <c:spPr>
            <a:ln w="19050" cap="rnd" cmpd="sng" algn="ctr">
              <a:solidFill>
                <a:srgbClr val="6677AD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wykresy!$D$269:$D$274</c:f>
              <c:numCache>
                <c:formatCode>0.0</c:formatCode>
                <c:ptCount val="6"/>
                <c:pt idx="0">
                  <c:v>-10.5</c:v>
                </c:pt>
                <c:pt idx="1">
                  <c:v>-12.2</c:v>
                </c:pt>
                <c:pt idx="2">
                  <c:v>-12.4</c:v>
                </c:pt>
                <c:pt idx="3">
                  <c:v>-10.7</c:v>
                </c:pt>
                <c:pt idx="4">
                  <c:v>-16.2</c:v>
                </c:pt>
                <c:pt idx="5">
                  <c:v>-11.5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89C-4F30-88D5-1BFE040CB98F}"/>
            </c:ext>
          </c:extLst>
        </c:ser>
        <c:ser>
          <c:idx val="0"/>
          <c:order val="2"/>
          <c:tx>
            <c:strRef>
              <c:f>wykresy!$E$2</c:f>
              <c:strCache>
                <c:ptCount val="1"/>
                <c:pt idx="0">
                  <c:v>Bieżąca ogólna sytuacja gospodarcza - niewyrównany sezonowo</c:v>
                </c:pt>
              </c:strCache>
            </c:strRef>
          </c:tx>
          <c:spPr>
            <a:ln w="12700" cap="rnd" cmpd="sng" algn="ctr">
              <a:solidFill>
                <a:srgbClr val="6677AD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wykresy!$E$269:$E$274</c:f>
              <c:numCache>
                <c:formatCode>0.0</c:formatCode>
                <c:ptCount val="6"/>
                <c:pt idx="0">
                  <c:v>-3.2</c:v>
                </c:pt>
                <c:pt idx="1">
                  <c:v>-5.7</c:v>
                </c:pt>
                <c:pt idx="2">
                  <c:v>-7.4</c:v>
                </c:pt>
                <c:pt idx="3">
                  <c:v>-8.6999999999999993</c:v>
                </c:pt>
                <c:pt idx="4">
                  <c:v>-9.1</c:v>
                </c:pt>
                <c:pt idx="5">
                  <c:v>-8.6999999999999993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89C-4F30-88D5-1BFE040CB98F}"/>
            </c:ext>
          </c:extLst>
        </c:ser>
        <c:ser>
          <c:idx val="2"/>
          <c:order val="3"/>
          <c:tx>
            <c:strRef>
              <c:f>wykresy!$F$2</c:f>
              <c:strCache>
                <c:ptCount val="1"/>
                <c:pt idx="0">
                  <c:v>Przewidywana ogólna sytuacja gospodarcza - niewyrównany sezonowo</c:v>
                </c:pt>
              </c:strCache>
            </c:strRef>
          </c:tx>
          <c:spPr>
            <a:ln w="12700" cap="rnd" cmpd="sng" algn="ctr">
              <a:solidFill>
                <a:srgbClr val="001D77">
                  <a:alpha val="25000"/>
                </a:srgbClr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wykresy!$F$269:$F$274</c:f>
              <c:numCache>
                <c:formatCode>0.0</c:formatCode>
                <c:ptCount val="6"/>
                <c:pt idx="0">
                  <c:v>-17.8</c:v>
                </c:pt>
                <c:pt idx="1">
                  <c:v>-18.7</c:v>
                </c:pt>
                <c:pt idx="2">
                  <c:v>-17.3</c:v>
                </c:pt>
                <c:pt idx="3">
                  <c:v>-12.7</c:v>
                </c:pt>
                <c:pt idx="4">
                  <c:v>-23.2</c:v>
                </c:pt>
                <c:pt idx="5">
                  <c:v>-14.3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89C-4F30-88D5-1BFE040CB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8903152"/>
        <c:axId val="-2068898256"/>
      </c:lineChart>
      <c:catAx>
        <c:axId val="-206890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8894992"/>
        <c:crosses val="autoZero"/>
        <c:auto val="1"/>
        <c:lblAlgn val="ctr"/>
        <c:lblOffset val="100"/>
        <c:noMultiLvlLbl val="1"/>
      </c:catAx>
      <c:valAx>
        <c:axId val="-2068894992"/>
        <c:scaling>
          <c:orientation val="minMax"/>
          <c:max val="10"/>
          <c:min val="-30"/>
        </c:scaling>
        <c:delete val="1"/>
        <c:axPos val="l"/>
        <c:numFmt formatCode="0.0" sourceLinked="1"/>
        <c:majorTickMark val="out"/>
        <c:minorTickMark val="none"/>
        <c:tickLblPos val="nextTo"/>
        <c:crossAx val="-2068909136"/>
        <c:crosses val="autoZero"/>
        <c:crossBetween val="between"/>
        <c:majorUnit val="10"/>
      </c:valAx>
      <c:valAx>
        <c:axId val="-2068898256"/>
        <c:scaling>
          <c:orientation val="minMax"/>
          <c:max val="10"/>
          <c:min val="-30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8903152"/>
        <c:crosses val="max"/>
        <c:crossBetween val="between"/>
        <c:majorUnit val="10"/>
      </c:valAx>
      <c:catAx>
        <c:axId val="-20689031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2068898256"/>
        <c:crosses val="autoZero"/>
        <c:auto val="1"/>
        <c:lblAlgn val="ctr"/>
        <c:lblOffset val="100"/>
        <c:noMultiLvlLbl val="1"/>
      </c:catAx>
      <c:spPr>
        <a:solidFill>
          <a:schemeClr val="bg1">
            <a:lumMod val="95000"/>
          </a:schemeClr>
        </a:solidFill>
        <a:ln>
          <a:solidFill>
            <a:schemeClr val="bg1">
              <a:lumMod val="85000"/>
              <a:alpha val="50000"/>
            </a:schemeClr>
          </a:solidFill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itchFamily="34" charset="0"/>
        </a:defRPr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wykresy!$T$3</c:f>
              <c:strCache>
                <c:ptCount val="1"/>
                <c:pt idx="0">
                  <c:v>niewyrównany sezonowo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none"/>
          </c:marker>
          <c:cat>
            <c:numRef>
              <c:f>wykresy!$B$127:$B$282</c:f>
              <c:numCache>
                <c:formatCode>General</c:formatCode>
                <c:ptCount val="156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  <c:pt idx="120">
                  <c:v>2020</c:v>
                </c:pt>
                <c:pt idx="132" formatCode="0">
                  <c:v>2021</c:v>
                </c:pt>
                <c:pt idx="144" formatCode="0">
                  <c:v>2022</c:v>
                </c:pt>
              </c:numCache>
            </c:numRef>
          </c:cat>
          <c:val>
            <c:numRef>
              <c:f>wykresy!$T$127:$T$282</c:f>
              <c:numCache>
                <c:formatCode>0.0</c:formatCode>
                <c:ptCount val="156"/>
                <c:pt idx="0">
                  <c:v>-11.7</c:v>
                </c:pt>
                <c:pt idx="1">
                  <c:v>-8.3000000000000007</c:v>
                </c:pt>
                <c:pt idx="2">
                  <c:v>-7.1</c:v>
                </c:pt>
                <c:pt idx="3">
                  <c:v>-1.4</c:v>
                </c:pt>
                <c:pt idx="4">
                  <c:v>-6.3</c:v>
                </c:pt>
                <c:pt idx="5">
                  <c:v>-4.9000000000000004</c:v>
                </c:pt>
                <c:pt idx="6">
                  <c:v>-3.4</c:v>
                </c:pt>
                <c:pt idx="7">
                  <c:v>-1.8</c:v>
                </c:pt>
                <c:pt idx="8">
                  <c:v>-1.9</c:v>
                </c:pt>
                <c:pt idx="9">
                  <c:v>-2.2000000000000002</c:v>
                </c:pt>
                <c:pt idx="10">
                  <c:v>-3.4</c:v>
                </c:pt>
                <c:pt idx="11">
                  <c:v>-7.5</c:v>
                </c:pt>
                <c:pt idx="12">
                  <c:v>-6.7</c:v>
                </c:pt>
                <c:pt idx="13">
                  <c:v>-6.8</c:v>
                </c:pt>
                <c:pt idx="14">
                  <c:v>-3.1</c:v>
                </c:pt>
                <c:pt idx="15">
                  <c:v>-6</c:v>
                </c:pt>
                <c:pt idx="16">
                  <c:v>-4.7</c:v>
                </c:pt>
                <c:pt idx="17">
                  <c:v>-3.2</c:v>
                </c:pt>
                <c:pt idx="18">
                  <c:v>-4.8</c:v>
                </c:pt>
                <c:pt idx="19">
                  <c:v>-2.8</c:v>
                </c:pt>
                <c:pt idx="20">
                  <c:v>-2.7</c:v>
                </c:pt>
                <c:pt idx="21">
                  <c:v>-4.8</c:v>
                </c:pt>
                <c:pt idx="22">
                  <c:v>-7.7</c:v>
                </c:pt>
                <c:pt idx="23">
                  <c:v>-12.1</c:v>
                </c:pt>
                <c:pt idx="24">
                  <c:v>-9.4</c:v>
                </c:pt>
                <c:pt idx="25">
                  <c:v>-10.6</c:v>
                </c:pt>
                <c:pt idx="26">
                  <c:v>-4.8</c:v>
                </c:pt>
                <c:pt idx="27">
                  <c:v>-3.5</c:v>
                </c:pt>
                <c:pt idx="28">
                  <c:v>-3.3</c:v>
                </c:pt>
                <c:pt idx="29">
                  <c:v>-6.3</c:v>
                </c:pt>
                <c:pt idx="30">
                  <c:v>-7.2</c:v>
                </c:pt>
                <c:pt idx="31">
                  <c:v>-5.0999999999999996</c:v>
                </c:pt>
                <c:pt idx="32">
                  <c:v>-6.7</c:v>
                </c:pt>
                <c:pt idx="33">
                  <c:v>-8.6</c:v>
                </c:pt>
                <c:pt idx="34">
                  <c:v>-10.1</c:v>
                </c:pt>
                <c:pt idx="35">
                  <c:v>-14.8</c:v>
                </c:pt>
                <c:pt idx="36">
                  <c:v>-13.1</c:v>
                </c:pt>
                <c:pt idx="37">
                  <c:v>-9.3000000000000007</c:v>
                </c:pt>
                <c:pt idx="38">
                  <c:v>-6.5</c:v>
                </c:pt>
                <c:pt idx="39">
                  <c:v>-4.7</c:v>
                </c:pt>
                <c:pt idx="40">
                  <c:v>-3.1</c:v>
                </c:pt>
                <c:pt idx="41">
                  <c:v>-6</c:v>
                </c:pt>
                <c:pt idx="42">
                  <c:v>-6.7</c:v>
                </c:pt>
                <c:pt idx="43">
                  <c:v>-2.9</c:v>
                </c:pt>
                <c:pt idx="44">
                  <c:v>-0.4</c:v>
                </c:pt>
                <c:pt idx="45">
                  <c:v>-1.2</c:v>
                </c:pt>
                <c:pt idx="46">
                  <c:v>-4.5</c:v>
                </c:pt>
                <c:pt idx="47">
                  <c:v>-7.4</c:v>
                </c:pt>
                <c:pt idx="48">
                  <c:v>-2.2000000000000002</c:v>
                </c:pt>
                <c:pt idx="49">
                  <c:v>0.3</c:v>
                </c:pt>
                <c:pt idx="50">
                  <c:v>0.2</c:v>
                </c:pt>
                <c:pt idx="51">
                  <c:v>2.9</c:v>
                </c:pt>
                <c:pt idx="52">
                  <c:v>0.5</c:v>
                </c:pt>
                <c:pt idx="53">
                  <c:v>0.7</c:v>
                </c:pt>
                <c:pt idx="54">
                  <c:v>-0.7</c:v>
                </c:pt>
                <c:pt idx="55">
                  <c:v>2.5</c:v>
                </c:pt>
                <c:pt idx="56">
                  <c:v>1.1000000000000001</c:v>
                </c:pt>
                <c:pt idx="57">
                  <c:v>0.3</c:v>
                </c:pt>
                <c:pt idx="58">
                  <c:v>0.3</c:v>
                </c:pt>
                <c:pt idx="59">
                  <c:v>-2.4</c:v>
                </c:pt>
                <c:pt idx="60">
                  <c:v>-1.4</c:v>
                </c:pt>
                <c:pt idx="61">
                  <c:v>1.8</c:v>
                </c:pt>
                <c:pt idx="62">
                  <c:v>4.4000000000000004</c:v>
                </c:pt>
                <c:pt idx="63">
                  <c:v>7.2</c:v>
                </c:pt>
                <c:pt idx="64">
                  <c:v>4.4000000000000004</c:v>
                </c:pt>
                <c:pt idx="65">
                  <c:v>3.4</c:v>
                </c:pt>
                <c:pt idx="66">
                  <c:v>3.3</c:v>
                </c:pt>
                <c:pt idx="67">
                  <c:v>7.4</c:v>
                </c:pt>
                <c:pt idx="68">
                  <c:v>5.3</c:v>
                </c:pt>
                <c:pt idx="69">
                  <c:v>6</c:v>
                </c:pt>
                <c:pt idx="70">
                  <c:v>3.6</c:v>
                </c:pt>
                <c:pt idx="71">
                  <c:v>1.2</c:v>
                </c:pt>
                <c:pt idx="72">
                  <c:v>0.4</c:v>
                </c:pt>
                <c:pt idx="73">
                  <c:v>2.9</c:v>
                </c:pt>
                <c:pt idx="74">
                  <c:v>5.0999999999999996</c:v>
                </c:pt>
                <c:pt idx="75">
                  <c:v>7</c:v>
                </c:pt>
                <c:pt idx="76">
                  <c:v>7.1</c:v>
                </c:pt>
                <c:pt idx="77">
                  <c:v>5.6</c:v>
                </c:pt>
                <c:pt idx="78">
                  <c:v>5.9</c:v>
                </c:pt>
                <c:pt idx="79">
                  <c:v>8.1999999999999993</c:v>
                </c:pt>
                <c:pt idx="80">
                  <c:v>7.7</c:v>
                </c:pt>
                <c:pt idx="81">
                  <c:v>5</c:v>
                </c:pt>
                <c:pt idx="82">
                  <c:v>4.5</c:v>
                </c:pt>
                <c:pt idx="83">
                  <c:v>3.9</c:v>
                </c:pt>
                <c:pt idx="84">
                  <c:v>8.1999999999999993</c:v>
                </c:pt>
                <c:pt idx="85">
                  <c:v>10.5</c:v>
                </c:pt>
                <c:pt idx="86">
                  <c:v>10.9</c:v>
                </c:pt>
                <c:pt idx="87">
                  <c:v>12</c:v>
                </c:pt>
                <c:pt idx="88">
                  <c:v>11.3</c:v>
                </c:pt>
                <c:pt idx="89">
                  <c:v>8.5</c:v>
                </c:pt>
                <c:pt idx="90">
                  <c:v>8.6</c:v>
                </c:pt>
                <c:pt idx="91">
                  <c:v>11.6</c:v>
                </c:pt>
                <c:pt idx="92">
                  <c:v>10.8</c:v>
                </c:pt>
                <c:pt idx="93">
                  <c:v>10.3</c:v>
                </c:pt>
                <c:pt idx="94">
                  <c:v>8.8000000000000007</c:v>
                </c:pt>
                <c:pt idx="95">
                  <c:v>7.8</c:v>
                </c:pt>
                <c:pt idx="96">
                  <c:v>11.7</c:v>
                </c:pt>
                <c:pt idx="97">
                  <c:v>15.5</c:v>
                </c:pt>
                <c:pt idx="98">
                  <c:v>14.1</c:v>
                </c:pt>
                <c:pt idx="99">
                  <c:v>16.3</c:v>
                </c:pt>
                <c:pt idx="100">
                  <c:v>14.4</c:v>
                </c:pt>
                <c:pt idx="101">
                  <c:v>12.7</c:v>
                </c:pt>
                <c:pt idx="102">
                  <c:v>13.5</c:v>
                </c:pt>
                <c:pt idx="103">
                  <c:v>14.1</c:v>
                </c:pt>
                <c:pt idx="104">
                  <c:v>12.3</c:v>
                </c:pt>
                <c:pt idx="105">
                  <c:v>11.8</c:v>
                </c:pt>
                <c:pt idx="106">
                  <c:v>10</c:v>
                </c:pt>
                <c:pt idx="107">
                  <c:v>7.8</c:v>
                </c:pt>
                <c:pt idx="108">
                  <c:v>5.0999999999999996</c:v>
                </c:pt>
                <c:pt idx="109">
                  <c:v>3.7</c:v>
                </c:pt>
                <c:pt idx="110">
                  <c:v>7.7</c:v>
                </c:pt>
                <c:pt idx="111">
                  <c:v>7.1</c:v>
                </c:pt>
                <c:pt idx="112">
                  <c:v>6.9</c:v>
                </c:pt>
                <c:pt idx="113">
                  <c:v>7.4</c:v>
                </c:pt>
                <c:pt idx="114">
                  <c:v>4.8</c:v>
                </c:pt>
                <c:pt idx="115">
                  <c:v>1.9</c:v>
                </c:pt>
                <c:pt idx="116">
                  <c:v>0.3</c:v>
                </c:pt>
                <c:pt idx="117">
                  <c:v>-1</c:v>
                </c:pt>
                <c:pt idx="118">
                  <c:v>0.5</c:v>
                </c:pt>
                <c:pt idx="119">
                  <c:v>-2.5</c:v>
                </c:pt>
                <c:pt idx="120">
                  <c:v>-0.5</c:v>
                </c:pt>
                <c:pt idx="121">
                  <c:v>0.1</c:v>
                </c:pt>
                <c:pt idx="122">
                  <c:v>-5.8</c:v>
                </c:pt>
                <c:pt idx="123">
                  <c:v>-48.3</c:v>
                </c:pt>
                <c:pt idx="124">
                  <c:v>-39.4</c:v>
                </c:pt>
                <c:pt idx="125">
                  <c:v>-20.399999999999999</c:v>
                </c:pt>
                <c:pt idx="126">
                  <c:v>-14.3</c:v>
                </c:pt>
                <c:pt idx="127">
                  <c:v>-12.7</c:v>
                </c:pt>
                <c:pt idx="128">
                  <c:v>-8.6999999999999993</c:v>
                </c:pt>
                <c:pt idx="129">
                  <c:v>-12.8</c:v>
                </c:pt>
                <c:pt idx="130">
                  <c:v>-16.5</c:v>
                </c:pt>
                <c:pt idx="131">
                  <c:v>-11.5</c:v>
                </c:pt>
                <c:pt idx="132">
                  <c:v>-7.8</c:v>
                </c:pt>
                <c:pt idx="133">
                  <c:v>-2.7</c:v>
                </c:pt>
                <c:pt idx="134">
                  <c:v>-2.9</c:v>
                </c:pt>
                <c:pt idx="135">
                  <c:v>-0.8</c:v>
                </c:pt>
                <c:pt idx="136">
                  <c:v>3.1</c:v>
                </c:pt>
                <c:pt idx="137">
                  <c:v>5.9</c:v>
                </c:pt>
                <c:pt idx="138">
                  <c:v>6.2</c:v>
                </c:pt>
                <c:pt idx="139">
                  <c:v>5.3</c:v>
                </c:pt>
                <c:pt idx="140">
                  <c:v>4.2</c:v>
                </c:pt>
                <c:pt idx="141">
                  <c:v>2.7</c:v>
                </c:pt>
                <c:pt idx="142">
                  <c:v>2.2000000000000002</c:v>
                </c:pt>
                <c:pt idx="143">
                  <c:v>-2.9</c:v>
                </c:pt>
                <c:pt idx="144">
                  <c:v>-6</c:v>
                </c:pt>
                <c:pt idx="145">
                  <c:v>-5.7</c:v>
                </c:pt>
                <c:pt idx="146">
                  <c:v>-15.2</c:v>
                </c:pt>
                <c:pt idx="147">
                  <c:v>-5.8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D75-4B4D-81DA-F8AD40B79DBE}"/>
            </c:ext>
          </c:extLst>
        </c:ser>
        <c:ser>
          <c:idx val="1"/>
          <c:order val="1"/>
          <c:tx>
            <c:strRef>
              <c:f>wykresy!$S$3</c:f>
              <c:strCache>
                <c:ptCount val="1"/>
                <c:pt idx="0">
                  <c:v>wyrównany sezonowo</c:v>
                </c:pt>
              </c:strCache>
            </c:strRef>
          </c:tx>
          <c:spPr>
            <a:ln w="19050" cap="rnd">
              <a:solidFill>
                <a:schemeClr val="tx1">
                  <a:lumMod val="95000"/>
                  <a:lumOff val="5000"/>
                  <a:alpha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wykresy!$B$127:$B$282</c:f>
              <c:numCache>
                <c:formatCode>General</c:formatCode>
                <c:ptCount val="156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  <c:pt idx="120">
                  <c:v>2020</c:v>
                </c:pt>
                <c:pt idx="132" formatCode="0">
                  <c:v>2021</c:v>
                </c:pt>
                <c:pt idx="144" formatCode="0">
                  <c:v>2022</c:v>
                </c:pt>
              </c:numCache>
            </c:numRef>
          </c:cat>
          <c:val>
            <c:numRef>
              <c:f>wykresy!$S$127:$S$282</c:f>
              <c:numCache>
                <c:formatCode>0.0</c:formatCode>
                <c:ptCount val="156"/>
                <c:pt idx="0">
                  <c:v>-8.6999999999999993</c:v>
                </c:pt>
                <c:pt idx="1">
                  <c:v>-6.4</c:v>
                </c:pt>
                <c:pt idx="2">
                  <c:v>-7.3</c:v>
                </c:pt>
                <c:pt idx="3">
                  <c:v>-3.5</c:v>
                </c:pt>
                <c:pt idx="4">
                  <c:v>-7.6</c:v>
                </c:pt>
                <c:pt idx="5">
                  <c:v>-4.9000000000000004</c:v>
                </c:pt>
                <c:pt idx="6">
                  <c:v>-2.8</c:v>
                </c:pt>
                <c:pt idx="7">
                  <c:v>-4.0999999999999996</c:v>
                </c:pt>
                <c:pt idx="8">
                  <c:v>-4.7</c:v>
                </c:pt>
                <c:pt idx="9">
                  <c:v>-3.7</c:v>
                </c:pt>
                <c:pt idx="10">
                  <c:v>-2.7</c:v>
                </c:pt>
                <c:pt idx="11">
                  <c:v>-3.2</c:v>
                </c:pt>
                <c:pt idx="12">
                  <c:v>-3.7</c:v>
                </c:pt>
                <c:pt idx="13">
                  <c:v>-5</c:v>
                </c:pt>
                <c:pt idx="14">
                  <c:v>-3.5</c:v>
                </c:pt>
                <c:pt idx="15">
                  <c:v>-8.1</c:v>
                </c:pt>
                <c:pt idx="16">
                  <c:v>-6.1</c:v>
                </c:pt>
                <c:pt idx="17">
                  <c:v>-3.5</c:v>
                </c:pt>
                <c:pt idx="18">
                  <c:v>-4.4000000000000004</c:v>
                </c:pt>
                <c:pt idx="19">
                  <c:v>-5.0999999999999996</c:v>
                </c:pt>
                <c:pt idx="20">
                  <c:v>-5.2</c:v>
                </c:pt>
                <c:pt idx="21">
                  <c:v>-5.9</c:v>
                </c:pt>
                <c:pt idx="22">
                  <c:v>-6.7</c:v>
                </c:pt>
                <c:pt idx="23">
                  <c:v>-7.6</c:v>
                </c:pt>
                <c:pt idx="24">
                  <c:v>-6.4</c:v>
                </c:pt>
                <c:pt idx="25">
                  <c:v>-9</c:v>
                </c:pt>
                <c:pt idx="26">
                  <c:v>-5.4</c:v>
                </c:pt>
                <c:pt idx="27">
                  <c:v>-5.7</c:v>
                </c:pt>
                <c:pt idx="28">
                  <c:v>-5</c:v>
                </c:pt>
                <c:pt idx="29">
                  <c:v>-6.7</c:v>
                </c:pt>
                <c:pt idx="30">
                  <c:v>-6.9</c:v>
                </c:pt>
                <c:pt idx="31">
                  <c:v>-7.4</c:v>
                </c:pt>
                <c:pt idx="32">
                  <c:v>-8.9</c:v>
                </c:pt>
                <c:pt idx="33">
                  <c:v>-9.5</c:v>
                </c:pt>
                <c:pt idx="34">
                  <c:v>-9</c:v>
                </c:pt>
                <c:pt idx="35">
                  <c:v>-10.199999999999999</c:v>
                </c:pt>
                <c:pt idx="36">
                  <c:v>-10.199999999999999</c:v>
                </c:pt>
                <c:pt idx="37">
                  <c:v>-8</c:v>
                </c:pt>
                <c:pt idx="38">
                  <c:v>-7.2</c:v>
                </c:pt>
                <c:pt idx="39">
                  <c:v>-7</c:v>
                </c:pt>
                <c:pt idx="40">
                  <c:v>-4.8</c:v>
                </c:pt>
                <c:pt idx="41">
                  <c:v>-6.4</c:v>
                </c:pt>
                <c:pt idx="42">
                  <c:v>-6.4</c:v>
                </c:pt>
                <c:pt idx="43">
                  <c:v>-5.0999999999999996</c:v>
                </c:pt>
                <c:pt idx="44">
                  <c:v>-2.4</c:v>
                </c:pt>
                <c:pt idx="45">
                  <c:v>-1.8</c:v>
                </c:pt>
                <c:pt idx="46">
                  <c:v>-3.3</c:v>
                </c:pt>
                <c:pt idx="47">
                  <c:v>-2.9</c:v>
                </c:pt>
                <c:pt idx="48">
                  <c:v>0.5</c:v>
                </c:pt>
                <c:pt idx="49">
                  <c:v>1.2</c:v>
                </c:pt>
                <c:pt idx="50">
                  <c:v>-0.5</c:v>
                </c:pt>
                <c:pt idx="51">
                  <c:v>0.5</c:v>
                </c:pt>
                <c:pt idx="52">
                  <c:v>-1.2</c:v>
                </c:pt>
                <c:pt idx="53">
                  <c:v>0.3</c:v>
                </c:pt>
                <c:pt idx="54">
                  <c:v>-0.5</c:v>
                </c:pt>
                <c:pt idx="55">
                  <c:v>0.4</c:v>
                </c:pt>
                <c:pt idx="56">
                  <c:v>-0.5</c:v>
                </c:pt>
                <c:pt idx="57">
                  <c:v>0</c:v>
                </c:pt>
                <c:pt idx="58">
                  <c:v>1.6</c:v>
                </c:pt>
                <c:pt idx="59">
                  <c:v>1.9</c:v>
                </c:pt>
                <c:pt idx="60">
                  <c:v>1.3</c:v>
                </c:pt>
                <c:pt idx="61">
                  <c:v>2.6</c:v>
                </c:pt>
                <c:pt idx="62">
                  <c:v>3.8</c:v>
                </c:pt>
                <c:pt idx="63">
                  <c:v>4.9000000000000004</c:v>
                </c:pt>
                <c:pt idx="64">
                  <c:v>2.8</c:v>
                </c:pt>
                <c:pt idx="65">
                  <c:v>2.9</c:v>
                </c:pt>
                <c:pt idx="66">
                  <c:v>3.3</c:v>
                </c:pt>
                <c:pt idx="67">
                  <c:v>5.3</c:v>
                </c:pt>
                <c:pt idx="68">
                  <c:v>3.9</c:v>
                </c:pt>
                <c:pt idx="69">
                  <c:v>5.9</c:v>
                </c:pt>
                <c:pt idx="70">
                  <c:v>4.9000000000000004</c:v>
                </c:pt>
                <c:pt idx="71">
                  <c:v>5.3</c:v>
                </c:pt>
                <c:pt idx="72">
                  <c:v>3</c:v>
                </c:pt>
                <c:pt idx="73">
                  <c:v>3.5</c:v>
                </c:pt>
                <c:pt idx="74">
                  <c:v>4.5999999999999996</c:v>
                </c:pt>
                <c:pt idx="75">
                  <c:v>4.8</c:v>
                </c:pt>
                <c:pt idx="76">
                  <c:v>5.4</c:v>
                </c:pt>
                <c:pt idx="77">
                  <c:v>4.9000000000000004</c:v>
                </c:pt>
                <c:pt idx="78">
                  <c:v>5.7</c:v>
                </c:pt>
                <c:pt idx="79">
                  <c:v>6.2</c:v>
                </c:pt>
                <c:pt idx="80">
                  <c:v>6.5</c:v>
                </c:pt>
                <c:pt idx="81">
                  <c:v>5.2</c:v>
                </c:pt>
                <c:pt idx="82">
                  <c:v>5.9</c:v>
                </c:pt>
                <c:pt idx="83">
                  <c:v>7.8</c:v>
                </c:pt>
                <c:pt idx="84">
                  <c:v>10.5</c:v>
                </c:pt>
                <c:pt idx="85">
                  <c:v>10.9</c:v>
                </c:pt>
                <c:pt idx="86">
                  <c:v>10.5</c:v>
                </c:pt>
                <c:pt idx="87">
                  <c:v>10.1</c:v>
                </c:pt>
                <c:pt idx="88">
                  <c:v>9.6</c:v>
                </c:pt>
                <c:pt idx="89">
                  <c:v>7.6</c:v>
                </c:pt>
                <c:pt idx="90">
                  <c:v>8.1</c:v>
                </c:pt>
                <c:pt idx="91">
                  <c:v>9.8000000000000007</c:v>
                </c:pt>
                <c:pt idx="92">
                  <c:v>9.6999999999999993</c:v>
                </c:pt>
                <c:pt idx="93">
                  <c:v>10.7</c:v>
                </c:pt>
                <c:pt idx="94">
                  <c:v>10.199999999999999</c:v>
                </c:pt>
                <c:pt idx="95">
                  <c:v>11.6</c:v>
                </c:pt>
                <c:pt idx="96">
                  <c:v>14</c:v>
                </c:pt>
                <c:pt idx="97">
                  <c:v>15.9</c:v>
                </c:pt>
                <c:pt idx="98">
                  <c:v>14</c:v>
                </c:pt>
                <c:pt idx="99">
                  <c:v>14.7</c:v>
                </c:pt>
                <c:pt idx="100">
                  <c:v>12.7</c:v>
                </c:pt>
                <c:pt idx="101">
                  <c:v>11.4</c:v>
                </c:pt>
                <c:pt idx="102">
                  <c:v>12.5</c:v>
                </c:pt>
                <c:pt idx="103">
                  <c:v>12.4</c:v>
                </c:pt>
                <c:pt idx="104">
                  <c:v>11.3</c:v>
                </c:pt>
                <c:pt idx="105">
                  <c:v>12.3</c:v>
                </c:pt>
                <c:pt idx="106">
                  <c:v>11.2</c:v>
                </c:pt>
                <c:pt idx="107">
                  <c:v>11.4</c:v>
                </c:pt>
                <c:pt idx="108">
                  <c:v>7.5</c:v>
                </c:pt>
                <c:pt idx="109">
                  <c:v>4.3</c:v>
                </c:pt>
                <c:pt idx="110">
                  <c:v>8</c:v>
                </c:pt>
                <c:pt idx="111">
                  <c:v>5.9</c:v>
                </c:pt>
                <c:pt idx="112">
                  <c:v>5.2</c:v>
                </c:pt>
                <c:pt idx="113">
                  <c:v>5.5</c:v>
                </c:pt>
                <c:pt idx="114">
                  <c:v>3.3</c:v>
                </c:pt>
                <c:pt idx="115">
                  <c:v>0.2</c:v>
                </c:pt>
                <c:pt idx="116">
                  <c:v>-0.7</c:v>
                </c:pt>
                <c:pt idx="117">
                  <c:v>-0.3</c:v>
                </c:pt>
                <c:pt idx="118">
                  <c:v>1.6</c:v>
                </c:pt>
                <c:pt idx="119">
                  <c:v>1.1000000000000001</c:v>
                </c:pt>
                <c:pt idx="120">
                  <c:v>2</c:v>
                </c:pt>
                <c:pt idx="121">
                  <c:v>0.8</c:v>
                </c:pt>
                <c:pt idx="122">
                  <c:v>-5</c:v>
                </c:pt>
                <c:pt idx="123">
                  <c:v>-49</c:v>
                </c:pt>
                <c:pt idx="124">
                  <c:v>-41.2</c:v>
                </c:pt>
                <c:pt idx="125">
                  <c:v>-22.7</c:v>
                </c:pt>
                <c:pt idx="126">
                  <c:v>-16.3</c:v>
                </c:pt>
                <c:pt idx="127">
                  <c:v>-14.5</c:v>
                </c:pt>
                <c:pt idx="128">
                  <c:v>-10</c:v>
                </c:pt>
                <c:pt idx="129">
                  <c:v>-12</c:v>
                </c:pt>
                <c:pt idx="130">
                  <c:v>-15.4</c:v>
                </c:pt>
                <c:pt idx="131">
                  <c:v>-7.8</c:v>
                </c:pt>
                <c:pt idx="132">
                  <c:v>-5</c:v>
                </c:pt>
                <c:pt idx="133">
                  <c:v>-1.8</c:v>
                </c:pt>
                <c:pt idx="134">
                  <c:v>-1.9</c:v>
                </c:pt>
                <c:pt idx="135">
                  <c:v>-1.2</c:v>
                </c:pt>
                <c:pt idx="136">
                  <c:v>1.4</c:v>
                </c:pt>
                <c:pt idx="137">
                  <c:v>3.4</c:v>
                </c:pt>
                <c:pt idx="138">
                  <c:v>3.9</c:v>
                </c:pt>
                <c:pt idx="139">
                  <c:v>3.3</c:v>
                </c:pt>
                <c:pt idx="140">
                  <c:v>2.7</c:v>
                </c:pt>
                <c:pt idx="141">
                  <c:v>3.3</c:v>
                </c:pt>
                <c:pt idx="142">
                  <c:v>3</c:v>
                </c:pt>
                <c:pt idx="143">
                  <c:v>0.7</c:v>
                </c:pt>
                <c:pt idx="144">
                  <c:v>-3.1</c:v>
                </c:pt>
                <c:pt idx="145">
                  <c:v>-4.5999999999999996</c:v>
                </c:pt>
                <c:pt idx="146">
                  <c:v>-14</c:v>
                </c:pt>
                <c:pt idx="147">
                  <c:v>-6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D75-4B4D-81DA-F8AD40B79D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129238480"/>
        <c:axId val="-2129247184"/>
      </c:lineChart>
      <c:catAx>
        <c:axId val="-212923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5400000" spcFirstLastPara="1" vertOverflow="ellipsis" wrap="square" anchor="t" anchorCtr="0"/>
          <a:lstStyle/>
          <a:p>
            <a:pPr>
              <a:defRPr sz="8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129247184"/>
        <c:crosses val="autoZero"/>
        <c:auto val="1"/>
        <c:lblAlgn val="ctr"/>
        <c:lblOffset val="100"/>
        <c:noMultiLvlLbl val="0"/>
      </c:catAx>
      <c:valAx>
        <c:axId val="-2129247184"/>
        <c:scaling>
          <c:orientation val="minMax"/>
          <c:max val="20"/>
          <c:min val="-6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12923848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149578544061303"/>
          <c:y val="0.67086791607058649"/>
          <c:w val="0.56862720306513415"/>
          <c:h val="0.1571969696969697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88874777749556E-2"/>
          <c:y val="0.11475050505050502"/>
          <c:w val="0.76793059332663882"/>
          <c:h val="0.65339595959595964"/>
        </c:manualLayout>
      </c:layout>
      <c:lineChart>
        <c:grouping val="standard"/>
        <c:varyColors val="0"/>
        <c:ser>
          <c:idx val="4"/>
          <c:order val="1"/>
          <c:tx>
            <c:strRef>
              <c:f>wykresy!$W$2</c:f>
              <c:strCache>
                <c:ptCount val="1"/>
                <c:pt idx="0">
                  <c:v>Wskaźnik ogólnego klimatu koniunktury - wyrównany sezonowo</c:v>
                </c:pt>
              </c:strCache>
            </c:strRef>
          </c:tx>
          <c:spPr>
            <a:ln w="19050" cap="rnd" cmpd="sng" algn="ctr">
              <a:solidFill>
                <a:schemeClr val="tx1">
                  <a:lumMod val="95000"/>
                  <a:lumOff val="5000"/>
                  <a:alpha val="8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wykresy!$W$269:$W$274</c:f>
              <c:numCache>
                <c:formatCode>0.0</c:formatCode>
                <c:ptCount val="6"/>
                <c:pt idx="0">
                  <c:v>-12.3</c:v>
                </c:pt>
                <c:pt idx="1">
                  <c:v>-11.5</c:v>
                </c:pt>
                <c:pt idx="2">
                  <c:v>-13</c:v>
                </c:pt>
                <c:pt idx="3">
                  <c:v>-12.3</c:v>
                </c:pt>
                <c:pt idx="4">
                  <c:v>-12.2</c:v>
                </c:pt>
                <c:pt idx="5">
                  <c:v>-6.6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B20-4F91-ADCF-EE44E9E374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29246640"/>
        <c:axId val="-2067501360"/>
      </c:lineChart>
      <c:lineChart>
        <c:grouping val="standard"/>
        <c:varyColors val="0"/>
        <c:ser>
          <c:idx val="1"/>
          <c:order val="0"/>
          <c:tx>
            <c:strRef>
              <c:f>wykresy!$X$2</c:f>
              <c:strCache>
                <c:ptCount val="1"/>
                <c:pt idx="0">
                  <c:v>Wskaźnik ogólnego klimatu koniunktury - niewyrównany sezonowo</c:v>
                </c:pt>
              </c:strCache>
            </c:strRef>
          </c:tx>
          <c:spPr>
            <a:ln w="19050" cap="rnd" cmpd="sng" algn="ctr">
              <a:solidFill>
                <a:srgbClr val="6677AD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wykresy!$X$269:$X$274</c:f>
              <c:numCache>
                <c:formatCode>0.0</c:formatCode>
                <c:ptCount val="6"/>
                <c:pt idx="0">
                  <c:v>-17</c:v>
                </c:pt>
                <c:pt idx="1">
                  <c:v>-19.600000000000001</c:v>
                </c:pt>
                <c:pt idx="2">
                  <c:v>-19.100000000000001</c:v>
                </c:pt>
                <c:pt idx="3">
                  <c:v>-15.8</c:v>
                </c:pt>
                <c:pt idx="4">
                  <c:v>-13.4</c:v>
                </c:pt>
                <c:pt idx="5">
                  <c:v>-4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B20-4F91-ADCF-EE44E9E374C3}"/>
            </c:ext>
          </c:extLst>
        </c:ser>
        <c:ser>
          <c:idx val="0"/>
          <c:order val="2"/>
          <c:tx>
            <c:strRef>
              <c:f>wykresy!$Y$2</c:f>
              <c:strCache>
                <c:ptCount val="1"/>
                <c:pt idx="0">
                  <c:v>Bieżąca ogólna sytuacja gospodarcza - niewyrównany sezonowo</c:v>
                </c:pt>
              </c:strCache>
            </c:strRef>
          </c:tx>
          <c:spPr>
            <a:ln w="12700" cap="rnd" cmpd="sng" algn="ctr">
              <a:solidFill>
                <a:srgbClr val="6677AD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wykresy!$Y$269:$Y$274</c:f>
              <c:numCache>
                <c:formatCode>0.0</c:formatCode>
                <c:ptCount val="6"/>
                <c:pt idx="0">
                  <c:v>-5.8</c:v>
                </c:pt>
                <c:pt idx="1">
                  <c:v>-8.9</c:v>
                </c:pt>
                <c:pt idx="2">
                  <c:v>-10.5</c:v>
                </c:pt>
                <c:pt idx="3">
                  <c:v>-14.4</c:v>
                </c:pt>
                <c:pt idx="4">
                  <c:v>-14.4</c:v>
                </c:pt>
                <c:pt idx="5">
                  <c:v>-9.9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9B20-4F91-ADCF-EE44E9E374C3}"/>
            </c:ext>
          </c:extLst>
        </c:ser>
        <c:ser>
          <c:idx val="2"/>
          <c:order val="3"/>
          <c:tx>
            <c:strRef>
              <c:f>wykresy!$Z$2</c:f>
              <c:strCache>
                <c:ptCount val="1"/>
                <c:pt idx="0">
                  <c:v>Przewidywana ogólna sytuacja gospodarcza - niewyrównany sezonowo</c:v>
                </c:pt>
              </c:strCache>
            </c:strRef>
          </c:tx>
          <c:spPr>
            <a:ln w="12700" cap="rnd" cmpd="sng" algn="ctr">
              <a:solidFill>
                <a:srgbClr val="001D77">
                  <a:alpha val="25000"/>
                </a:srgbClr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wykresy!$Z$269:$Z$274</c:f>
              <c:numCache>
                <c:formatCode>0.0</c:formatCode>
                <c:ptCount val="6"/>
                <c:pt idx="0">
                  <c:v>-28.2</c:v>
                </c:pt>
                <c:pt idx="1">
                  <c:v>-30.2</c:v>
                </c:pt>
                <c:pt idx="2">
                  <c:v>-27.7</c:v>
                </c:pt>
                <c:pt idx="3">
                  <c:v>-17.100000000000001</c:v>
                </c:pt>
                <c:pt idx="4">
                  <c:v>-12.3</c:v>
                </c:pt>
                <c:pt idx="5">
                  <c:v>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9B20-4F91-ADCF-EE44E9E374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7487760"/>
        <c:axId val="-2067497008"/>
      </c:lineChart>
      <c:catAx>
        <c:axId val="-212924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7501360"/>
        <c:crosses val="autoZero"/>
        <c:auto val="1"/>
        <c:lblAlgn val="ctr"/>
        <c:lblOffset val="100"/>
        <c:noMultiLvlLbl val="1"/>
      </c:catAx>
      <c:valAx>
        <c:axId val="-2067501360"/>
        <c:scaling>
          <c:orientation val="minMax"/>
          <c:max val="10"/>
          <c:min val="-40"/>
        </c:scaling>
        <c:delete val="1"/>
        <c:axPos val="l"/>
        <c:numFmt formatCode="0.0" sourceLinked="1"/>
        <c:majorTickMark val="out"/>
        <c:minorTickMark val="none"/>
        <c:tickLblPos val="nextTo"/>
        <c:crossAx val="-2129246640"/>
        <c:crosses val="autoZero"/>
        <c:crossBetween val="between"/>
        <c:majorUnit val="10"/>
      </c:valAx>
      <c:valAx>
        <c:axId val="-2067497008"/>
        <c:scaling>
          <c:orientation val="minMax"/>
          <c:max val="10"/>
          <c:min val="-40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7487760"/>
        <c:crosses val="max"/>
        <c:crossBetween val="between"/>
        <c:majorUnit val="10"/>
      </c:valAx>
      <c:catAx>
        <c:axId val="-20674877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2067497008"/>
        <c:crosses val="autoZero"/>
        <c:auto val="1"/>
        <c:lblAlgn val="ctr"/>
        <c:lblOffset val="100"/>
        <c:noMultiLvlLbl val="1"/>
      </c:catAx>
      <c:spPr>
        <a:solidFill>
          <a:schemeClr val="bg1">
            <a:lumMod val="95000"/>
          </a:schemeClr>
        </a:solidFill>
        <a:ln>
          <a:solidFill>
            <a:schemeClr val="bg1">
              <a:lumMod val="85000"/>
              <a:alpha val="50000"/>
            </a:schemeClr>
          </a:solidFill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itchFamily="34" charset="0"/>
        </a:defRPr>
      </a:pPr>
      <a:endParaRPr lang="pl-P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wykresy!$X$3</c:f>
              <c:strCache>
                <c:ptCount val="1"/>
                <c:pt idx="0">
                  <c:v>niewyrównany sezonowo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none"/>
          </c:marker>
          <c:cat>
            <c:numRef>
              <c:f>wykresy!$B$127:$B$282</c:f>
              <c:numCache>
                <c:formatCode>General</c:formatCode>
                <c:ptCount val="156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  <c:pt idx="120">
                  <c:v>2020</c:v>
                </c:pt>
                <c:pt idx="132" formatCode="0">
                  <c:v>2021</c:v>
                </c:pt>
                <c:pt idx="144" formatCode="0">
                  <c:v>2022</c:v>
                </c:pt>
              </c:numCache>
            </c:numRef>
          </c:cat>
          <c:val>
            <c:numRef>
              <c:f>wykresy!$X$127:$X$282</c:f>
              <c:numCache>
                <c:formatCode>0.0</c:formatCode>
                <c:ptCount val="156"/>
                <c:pt idx="0">
                  <c:v>-9.4</c:v>
                </c:pt>
                <c:pt idx="1">
                  <c:v>-7.5</c:v>
                </c:pt>
                <c:pt idx="2">
                  <c:v>-0.4</c:v>
                </c:pt>
                <c:pt idx="3">
                  <c:v>5.6</c:v>
                </c:pt>
                <c:pt idx="4">
                  <c:v>8.4</c:v>
                </c:pt>
                <c:pt idx="5">
                  <c:v>9.9</c:v>
                </c:pt>
                <c:pt idx="6">
                  <c:v>10.1</c:v>
                </c:pt>
                <c:pt idx="7">
                  <c:v>4.9000000000000004</c:v>
                </c:pt>
                <c:pt idx="8">
                  <c:v>2.8</c:v>
                </c:pt>
                <c:pt idx="9">
                  <c:v>-4.0999999999999996</c:v>
                </c:pt>
                <c:pt idx="10">
                  <c:v>-7.1</c:v>
                </c:pt>
                <c:pt idx="11">
                  <c:v>-5.5</c:v>
                </c:pt>
                <c:pt idx="12">
                  <c:v>-11.1</c:v>
                </c:pt>
                <c:pt idx="13">
                  <c:v>-3.5</c:v>
                </c:pt>
                <c:pt idx="14">
                  <c:v>-0.3</c:v>
                </c:pt>
                <c:pt idx="15">
                  <c:v>6</c:v>
                </c:pt>
                <c:pt idx="16">
                  <c:v>6.9</c:v>
                </c:pt>
                <c:pt idx="17">
                  <c:v>8.9</c:v>
                </c:pt>
                <c:pt idx="18">
                  <c:v>4.0999999999999996</c:v>
                </c:pt>
                <c:pt idx="19">
                  <c:v>0.3</c:v>
                </c:pt>
                <c:pt idx="20">
                  <c:v>-0.4</c:v>
                </c:pt>
                <c:pt idx="21">
                  <c:v>-4.3</c:v>
                </c:pt>
                <c:pt idx="22">
                  <c:v>-6.2</c:v>
                </c:pt>
                <c:pt idx="23">
                  <c:v>-7.1</c:v>
                </c:pt>
                <c:pt idx="24">
                  <c:v>-9.6</c:v>
                </c:pt>
                <c:pt idx="25">
                  <c:v>-10.4</c:v>
                </c:pt>
                <c:pt idx="26">
                  <c:v>-1.2</c:v>
                </c:pt>
                <c:pt idx="27">
                  <c:v>4.8</c:v>
                </c:pt>
                <c:pt idx="28">
                  <c:v>13.2</c:v>
                </c:pt>
                <c:pt idx="29">
                  <c:v>10</c:v>
                </c:pt>
                <c:pt idx="30">
                  <c:v>2.6</c:v>
                </c:pt>
                <c:pt idx="31">
                  <c:v>-2.1</c:v>
                </c:pt>
                <c:pt idx="32">
                  <c:v>-12.6</c:v>
                </c:pt>
                <c:pt idx="33">
                  <c:v>-15.1</c:v>
                </c:pt>
                <c:pt idx="34">
                  <c:v>-17.899999999999999</c:v>
                </c:pt>
                <c:pt idx="35">
                  <c:v>-19.8</c:v>
                </c:pt>
                <c:pt idx="36">
                  <c:v>-10.1</c:v>
                </c:pt>
                <c:pt idx="37">
                  <c:v>-7.4</c:v>
                </c:pt>
                <c:pt idx="38">
                  <c:v>-7.3</c:v>
                </c:pt>
                <c:pt idx="39">
                  <c:v>-4.3</c:v>
                </c:pt>
                <c:pt idx="40">
                  <c:v>0.5</c:v>
                </c:pt>
                <c:pt idx="41">
                  <c:v>1.7</c:v>
                </c:pt>
                <c:pt idx="42">
                  <c:v>4.4000000000000004</c:v>
                </c:pt>
                <c:pt idx="43">
                  <c:v>2.4</c:v>
                </c:pt>
                <c:pt idx="44">
                  <c:v>-6.9</c:v>
                </c:pt>
                <c:pt idx="45">
                  <c:v>-7.9</c:v>
                </c:pt>
                <c:pt idx="46">
                  <c:v>-7.9</c:v>
                </c:pt>
                <c:pt idx="47">
                  <c:v>-12.3</c:v>
                </c:pt>
                <c:pt idx="48">
                  <c:v>-8.9</c:v>
                </c:pt>
                <c:pt idx="49">
                  <c:v>-2.9</c:v>
                </c:pt>
                <c:pt idx="50">
                  <c:v>-1.3</c:v>
                </c:pt>
                <c:pt idx="51">
                  <c:v>4.3</c:v>
                </c:pt>
                <c:pt idx="52">
                  <c:v>8.9</c:v>
                </c:pt>
                <c:pt idx="53">
                  <c:v>8.3000000000000007</c:v>
                </c:pt>
                <c:pt idx="54">
                  <c:v>6.9</c:v>
                </c:pt>
                <c:pt idx="55">
                  <c:v>1.4</c:v>
                </c:pt>
                <c:pt idx="56">
                  <c:v>-2.7</c:v>
                </c:pt>
                <c:pt idx="57">
                  <c:v>-4.8</c:v>
                </c:pt>
                <c:pt idx="58">
                  <c:v>-7.9</c:v>
                </c:pt>
                <c:pt idx="59">
                  <c:v>-7.6</c:v>
                </c:pt>
                <c:pt idx="60">
                  <c:v>-6.4</c:v>
                </c:pt>
                <c:pt idx="61">
                  <c:v>-7.3</c:v>
                </c:pt>
                <c:pt idx="62">
                  <c:v>0.5</c:v>
                </c:pt>
                <c:pt idx="63">
                  <c:v>4.4000000000000004</c:v>
                </c:pt>
                <c:pt idx="64">
                  <c:v>7.1</c:v>
                </c:pt>
                <c:pt idx="65">
                  <c:v>7.7</c:v>
                </c:pt>
                <c:pt idx="66">
                  <c:v>9</c:v>
                </c:pt>
                <c:pt idx="67">
                  <c:v>5.6</c:v>
                </c:pt>
                <c:pt idx="68">
                  <c:v>-0.8</c:v>
                </c:pt>
                <c:pt idx="69">
                  <c:v>-3.6</c:v>
                </c:pt>
                <c:pt idx="70">
                  <c:v>-4</c:v>
                </c:pt>
                <c:pt idx="71">
                  <c:v>-3.7</c:v>
                </c:pt>
                <c:pt idx="72">
                  <c:v>-1.6</c:v>
                </c:pt>
                <c:pt idx="73">
                  <c:v>0.8</c:v>
                </c:pt>
                <c:pt idx="74">
                  <c:v>4.8</c:v>
                </c:pt>
                <c:pt idx="75">
                  <c:v>10.3</c:v>
                </c:pt>
                <c:pt idx="76">
                  <c:v>11.9</c:v>
                </c:pt>
                <c:pt idx="77">
                  <c:v>11.1</c:v>
                </c:pt>
                <c:pt idx="78">
                  <c:v>9.6</c:v>
                </c:pt>
                <c:pt idx="79">
                  <c:v>5</c:v>
                </c:pt>
                <c:pt idx="80">
                  <c:v>0.3</c:v>
                </c:pt>
                <c:pt idx="81">
                  <c:v>0.1</c:v>
                </c:pt>
                <c:pt idx="82">
                  <c:v>-0.4</c:v>
                </c:pt>
                <c:pt idx="83">
                  <c:v>-6</c:v>
                </c:pt>
                <c:pt idx="84">
                  <c:v>2.6</c:v>
                </c:pt>
                <c:pt idx="85">
                  <c:v>11.5</c:v>
                </c:pt>
                <c:pt idx="86">
                  <c:v>10.8</c:v>
                </c:pt>
                <c:pt idx="87">
                  <c:v>15.3</c:v>
                </c:pt>
                <c:pt idx="88">
                  <c:v>14.7</c:v>
                </c:pt>
                <c:pt idx="89">
                  <c:v>18.100000000000001</c:v>
                </c:pt>
                <c:pt idx="90">
                  <c:v>15</c:v>
                </c:pt>
                <c:pt idx="91">
                  <c:v>14.7</c:v>
                </c:pt>
                <c:pt idx="92">
                  <c:v>5.0999999999999996</c:v>
                </c:pt>
                <c:pt idx="93">
                  <c:v>3.8</c:v>
                </c:pt>
                <c:pt idx="94">
                  <c:v>3.6</c:v>
                </c:pt>
                <c:pt idx="95">
                  <c:v>0.1</c:v>
                </c:pt>
                <c:pt idx="96">
                  <c:v>13.4</c:v>
                </c:pt>
                <c:pt idx="97">
                  <c:v>15.4</c:v>
                </c:pt>
                <c:pt idx="98">
                  <c:v>14.6</c:v>
                </c:pt>
                <c:pt idx="99">
                  <c:v>14.9</c:v>
                </c:pt>
                <c:pt idx="100">
                  <c:v>16.600000000000001</c:v>
                </c:pt>
                <c:pt idx="101">
                  <c:v>15.5</c:v>
                </c:pt>
                <c:pt idx="102">
                  <c:v>16.2</c:v>
                </c:pt>
                <c:pt idx="103">
                  <c:v>12.3</c:v>
                </c:pt>
                <c:pt idx="104">
                  <c:v>6.2</c:v>
                </c:pt>
                <c:pt idx="105">
                  <c:v>6.6</c:v>
                </c:pt>
                <c:pt idx="106">
                  <c:v>9.1</c:v>
                </c:pt>
                <c:pt idx="107">
                  <c:v>7.5</c:v>
                </c:pt>
                <c:pt idx="108">
                  <c:v>5.4</c:v>
                </c:pt>
                <c:pt idx="109">
                  <c:v>5.3</c:v>
                </c:pt>
                <c:pt idx="110">
                  <c:v>12.5</c:v>
                </c:pt>
                <c:pt idx="111">
                  <c:v>17.5</c:v>
                </c:pt>
                <c:pt idx="112">
                  <c:v>18.7</c:v>
                </c:pt>
                <c:pt idx="113">
                  <c:v>15.9</c:v>
                </c:pt>
                <c:pt idx="114">
                  <c:v>13</c:v>
                </c:pt>
                <c:pt idx="115">
                  <c:v>6.3</c:v>
                </c:pt>
                <c:pt idx="116">
                  <c:v>-0.9</c:v>
                </c:pt>
                <c:pt idx="117">
                  <c:v>2</c:v>
                </c:pt>
                <c:pt idx="118">
                  <c:v>4.5999999999999996</c:v>
                </c:pt>
                <c:pt idx="119">
                  <c:v>-3.1</c:v>
                </c:pt>
                <c:pt idx="120">
                  <c:v>-0.5</c:v>
                </c:pt>
                <c:pt idx="121">
                  <c:v>-5.6</c:v>
                </c:pt>
                <c:pt idx="122">
                  <c:v>-9.1</c:v>
                </c:pt>
                <c:pt idx="123">
                  <c:v>-70</c:v>
                </c:pt>
                <c:pt idx="124">
                  <c:v>-60.4</c:v>
                </c:pt>
                <c:pt idx="125">
                  <c:v>-34</c:v>
                </c:pt>
                <c:pt idx="126">
                  <c:v>-22.7</c:v>
                </c:pt>
                <c:pt idx="127">
                  <c:v>-19.3</c:v>
                </c:pt>
                <c:pt idx="128">
                  <c:v>-21.2</c:v>
                </c:pt>
                <c:pt idx="129">
                  <c:v>-29</c:v>
                </c:pt>
                <c:pt idx="130">
                  <c:v>-61.1</c:v>
                </c:pt>
                <c:pt idx="131">
                  <c:v>-56.9</c:v>
                </c:pt>
                <c:pt idx="132">
                  <c:v>-52.1</c:v>
                </c:pt>
                <c:pt idx="133">
                  <c:v>-40.6</c:v>
                </c:pt>
                <c:pt idx="134">
                  <c:v>-34.4</c:v>
                </c:pt>
                <c:pt idx="135">
                  <c:v>-39.200000000000003</c:v>
                </c:pt>
                <c:pt idx="136">
                  <c:v>-12.9</c:v>
                </c:pt>
                <c:pt idx="137">
                  <c:v>3.1</c:v>
                </c:pt>
                <c:pt idx="138">
                  <c:v>5.3</c:v>
                </c:pt>
                <c:pt idx="139">
                  <c:v>-6.7</c:v>
                </c:pt>
                <c:pt idx="140">
                  <c:v>-10.9</c:v>
                </c:pt>
                <c:pt idx="141">
                  <c:v>-12.3</c:v>
                </c:pt>
                <c:pt idx="142">
                  <c:v>-17</c:v>
                </c:pt>
                <c:pt idx="143">
                  <c:v>-19.600000000000001</c:v>
                </c:pt>
                <c:pt idx="144">
                  <c:v>-19.100000000000001</c:v>
                </c:pt>
                <c:pt idx="145">
                  <c:v>-15.8</c:v>
                </c:pt>
                <c:pt idx="146">
                  <c:v>-13.4</c:v>
                </c:pt>
                <c:pt idx="147">
                  <c:v>-4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4BF-4FD4-8354-D54F16D6FEE8}"/>
            </c:ext>
          </c:extLst>
        </c:ser>
        <c:ser>
          <c:idx val="1"/>
          <c:order val="1"/>
          <c:tx>
            <c:strRef>
              <c:f>wykresy!$W$3</c:f>
              <c:strCache>
                <c:ptCount val="1"/>
                <c:pt idx="0">
                  <c:v>wyrównany sezonowo</c:v>
                </c:pt>
              </c:strCache>
            </c:strRef>
          </c:tx>
          <c:spPr>
            <a:ln w="19050" cap="rnd">
              <a:solidFill>
                <a:schemeClr val="tx1">
                  <a:lumMod val="95000"/>
                  <a:lumOff val="5000"/>
                  <a:alpha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wykresy!$B$127:$B$282</c:f>
              <c:numCache>
                <c:formatCode>General</c:formatCode>
                <c:ptCount val="156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  <c:pt idx="120">
                  <c:v>2020</c:v>
                </c:pt>
                <c:pt idx="132" formatCode="0">
                  <c:v>2021</c:v>
                </c:pt>
                <c:pt idx="144" formatCode="0">
                  <c:v>2022</c:v>
                </c:pt>
              </c:numCache>
            </c:numRef>
          </c:cat>
          <c:val>
            <c:numRef>
              <c:f>wykresy!$W$127:$W$282</c:f>
              <c:numCache>
                <c:formatCode>0.0</c:formatCode>
                <c:ptCount val="156"/>
                <c:pt idx="0">
                  <c:v>-2.7</c:v>
                </c:pt>
                <c:pt idx="1">
                  <c:v>-2.6</c:v>
                </c:pt>
                <c:pt idx="2">
                  <c:v>0.6</c:v>
                </c:pt>
                <c:pt idx="3">
                  <c:v>0.2</c:v>
                </c:pt>
                <c:pt idx="4">
                  <c:v>0.5</c:v>
                </c:pt>
                <c:pt idx="5">
                  <c:v>1.7</c:v>
                </c:pt>
                <c:pt idx="6">
                  <c:v>3.9</c:v>
                </c:pt>
                <c:pt idx="7">
                  <c:v>2</c:v>
                </c:pt>
                <c:pt idx="8">
                  <c:v>3.3</c:v>
                </c:pt>
                <c:pt idx="9">
                  <c:v>0.8</c:v>
                </c:pt>
                <c:pt idx="10">
                  <c:v>-1.1000000000000001</c:v>
                </c:pt>
                <c:pt idx="11">
                  <c:v>1.5</c:v>
                </c:pt>
                <c:pt idx="12">
                  <c:v>-4.4000000000000004</c:v>
                </c:pt>
                <c:pt idx="13">
                  <c:v>1.1000000000000001</c:v>
                </c:pt>
                <c:pt idx="14">
                  <c:v>0.4</c:v>
                </c:pt>
                <c:pt idx="15">
                  <c:v>0.7</c:v>
                </c:pt>
                <c:pt idx="16">
                  <c:v>-1.2</c:v>
                </c:pt>
                <c:pt idx="17">
                  <c:v>0.5</c:v>
                </c:pt>
                <c:pt idx="18">
                  <c:v>-2.2000000000000002</c:v>
                </c:pt>
                <c:pt idx="19">
                  <c:v>-2.6</c:v>
                </c:pt>
                <c:pt idx="20">
                  <c:v>0.7</c:v>
                </c:pt>
                <c:pt idx="21">
                  <c:v>0.7</c:v>
                </c:pt>
                <c:pt idx="22">
                  <c:v>0</c:v>
                </c:pt>
                <c:pt idx="23">
                  <c:v>0.3</c:v>
                </c:pt>
                <c:pt idx="24">
                  <c:v>-3.1</c:v>
                </c:pt>
                <c:pt idx="25">
                  <c:v>-6.1</c:v>
                </c:pt>
                <c:pt idx="26">
                  <c:v>-0.7</c:v>
                </c:pt>
                <c:pt idx="27">
                  <c:v>-0.4</c:v>
                </c:pt>
                <c:pt idx="28">
                  <c:v>4.8</c:v>
                </c:pt>
                <c:pt idx="29">
                  <c:v>1.4</c:v>
                </c:pt>
                <c:pt idx="30">
                  <c:v>-4</c:v>
                </c:pt>
                <c:pt idx="31">
                  <c:v>-5.0999999999999996</c:v>
                </c:pt>
                <c:pt idx="32">
                  <c:v>-10.9</c:v>
                </c:pt>
                <c:pt idx="33">
                  <c:v>-9.9</c:v>
                </c:pt>
                <c:pt idx="34">
                  <c:v>-11.6</c:v>
                </c:pt>
                <c:pt idx="35">
                  <c:v>-11.9</c:v>
                </c:pt>
                <c:pt idx="36">
                  <c:v>-4</c:v>
                </c:pt>
                <c:pt idx="37">
                  <c:v>-3.6</c:v>
                </c:pt>
                <c:pt idx="38">
                  <c:v>-7</c:v>
                </c:pt>
                <c:pt idx="39">
                  <c:v>-9.1999999999999993</c:v>
                </c:pt>
                <c:pt idx="40">
                  <c:v>-7.6</c:v>
                </c:pt>
                <c:pt idx="41">
                  <c:v>-6.7</c:v>
                </c:pt>
                <c:pt idx="42">
                  <c:v>-2.4</c:v>
                </c:pt>
                <c:pt idx="43">
                  <c:v>-0.8</c:v>
                </c:pt>
                <c:pt idx="44">
                  <c:v>-4.8</c:v>
                </c:pt>
                <c:pt idx="45">
                  <c:v>-2.9</c:v>
                </c:pt>
                <c:pt idx="46">
                  <c:v>-1.7</c:v>
                </c:pt>
                <c:pt idx="47">
                  <c:v>-4.2</c:v>
                </c:pt>
                <c:pt idx="48">
                  <c:v>-3</c:v>
                </c:pt>
                <c:pt idx="49">
                  <c:v>0.6</c:v>
                </c:pt>
                <c:pt idx="50">
                  <c:v>-1.2</c:v>
                </c:pt>
                <c:pt idx="51">
                  <c:v>-0.5</c:v>
                </c:pt>
                <c:pt idx="52">
                  <c:v>1</c:v>
                </c:pt>
                <c:pt idx="53">
                  <c:v>0</c:v>
                </c:pt>
                <c:pt idx="54">
                  <c:v>0.1</c:v>
                </c:pt>
                <c:pt idx="55">
                  <c:v>-1.7</c:v>
                </c:pt>
                <c:pt idx="56">
                  <c:v>-0.4</c:v>
                </c:pt>
                <c:pt idx="57">
                  <c:v>0.2</c:v>
                </c:pt>
                <c:pt idx="58">
                  <c:v>-1.9</c:v>
                </c:pt>
                <c:pt idx="59">
                  <c:v>0.5</c:v>
                </c:pt>
                <c:pt idx="60">
                  <c:v>-0.8</c:v>
                </c:pt>
                <c:pt idx="61">
                  <c:v>-4.0999999999999996</c:v>
                </c:pt>
                <c:pt idx="62">
                  <c:v>0.5</c:v>
                </c:pt>
                <c:pt idx="63">
                  <c:v>-0.2</c:v>
                </c:pt>
                <c:pt idx="64">
                  <c:v>-0.4</c:v>
                </c:pt>
                <c:pt idx="65">
                  <c:v>-0.4</c:v>
                </c:pt>
                <c:pt idx="66">
                  <c:v>2.2999999999999998</c:v>
                </c:pt>
                <c:pt idx="67">
                  <c:v>2.6</c:v>
                </c:pt>
                <c:pt idx="68">
                  <c:v>1.7</c:v>
                </c:pt>
                <c:pt idx="69">
                  <c:v>1.3</c:v>
                </c:pt>
                <c:pt idx="70">
                  <c:v>1.8</c:v>
                </c:pt>
                <c:pt idx="71">
                  <c:v>4.5</c:v>
                </c:pt>
                <c:pt idx="72">
                  <c:v>3.7</c:v>
                </c:pt>
                <c:pt idx="73">
                  <c:v>3.6</c:v>
                </c:pt>
                <c:pt idx="74">
                  <c:v>4.7</c:v>
                </c:pt>
                <c:pt idx="75">
                  <c:v>5.8</c:v>
                </c:pt>
                <c:pt idx="76">
                  <c:v>4.7</c:v>
                </c:pt>
                <c:pt idx="77">
                  <c:v>3.1</c:v>
                </c:pt>
                <c:pt idx="78">
                  <c:v>3</c:v>
                </c:pt>
                <c:pt idx="79">
                  <c:v>2.1</c:v>
                </c:pt>
                <c:pt idx="80">
                  <c:v>3.1</c:v>
                </c:pt>
                <c:pt idx="81">
                  <c:v>4.9000000000000004</c:v>
                </c:pt>
                <c:pt idx="82">
                  <c:v>5.2</c:v>
                </c:pt>
                <c:pt idx="83">
                  <c:v>2.2999999999999998</c:v>
                </c:pt>
                <c:pt idx="84">
                  <c:v>7.6</c:v>
                </c:pt>
                <c:pt idx="85">
                  <c:v>13.9</c:v>
                </c:pt>
                <c:pt idx="86">
                  <c:v>10.7</c:v>
                </c:pt>
                <c:pt idx="87">
                  <c:v>11.1</c:v>
                </c:pt>
                <c:pt idx="88">
                  <c:v>7.8</c:v>
                </c:pt>
                <c:pt idx="89">
                  <c:v>10.1</c:v>
                </c:pt>
                <c:pt idx="90">
                  <c:v>8.4</c:v>
                </c:pt>
                <c:pt idx="91">
                  <c:v>11.8</c:v>
                </c:pt>
                <c:pt idx="92">
                  <c:v>7.9</c:v>
                </c:pt>
                <c:pt idx="93">
                  <c:v>8.5</c:v>
                </c:pt>
                <c:pt idx="94">
                  <c:v>8.8000000000000007</c:v>
                </c:pt>
                <c:pt idx="95">
                  <c:v>8.3000000000000007</c:v>
                </c:pt>
                <c:pt idx="96">
                  <c:v>18.3</c:v>
                </c:pt>
                <c:pt idx="97">
                  <c:v>17.8</c:v>
                </c:pt>
                <c:pt idx="98">
                  <c:v>14.7</c:v>
                </c:pt>
                <c:pt idx="99">
                  <c:v>11.1</c:v>
                </c:pt>
                <c:pt idx="100">
                  <c:v>9.9</c:v>
                </c:pt>
                <c:pt idx="101">
                  <c:v>7.5</c:v>
                </c:pt>
                <c:pt idx="102">
                  <c:v>9.5</c:v>
                </c:pt>
                <c:pt idx="103">
                  <c:v>9.5</c:v>
                </c:pt>
                <c:pt idx="104">
                  <c:v>8.9</c:v>
                </c:pt>
                <c:pt idx="105">
                  <c:v>11</c:v>
                </c:pt>
                <c:pt idx="106">
                  <c:v>13.8</c:v>
                </c:pt>
                <c:pt idx="107">
                  <c:v>15.4</c:v>
                </c:pt>
                <c:pt idx="108">
                  <c:v>10.5</c:v>
                </c:pt>
                <c:pt idx="109">
                  <c:v>8.1999999999999993</c:v>
                </c:pt>
                <c:pt idx="110">
                  <c:v>13</c:v>
                </c:pt>
                <c:pt idx="111">
                  <c:v>14.1</c:v>
                </c:pt>
                <c:pt idx="112">
                  <c:v>12.1</c:v>
                </c:pt>
                <c:pt idx="113">
                  <c:v>7.6</c:v>
                </c:pt>
                <c:pt idx="114">
                  <c:v>6.1</c:v>
                </c:pt>
                <c:pt idx="115">
                  <c:v>3.3</c:v>
                </c:pt>
                <c:pt idx="116">
                  <c:v>1.4</c:v>
                </c:pt>
                <c:pt idx="117">
                  <c:v>6</c:v>
                </c:pt>
                <c:pt idx="118">
                  <c:v>9</c:v>
                </c:pt>
                <c:pt idx="119">
                  <c:v>4.7</c:v>
                </c:pt>
                <c:pt idx="120">
                  <c:v>4.9000000000000004</c:v>
                </c:pt>
                <c:pt idx="121">
                  <c:v>-2.4</c:v>
                </c:pt>
                <c:pt idx="122">
                  <c:v>-8</c:v>
                </c:pt>
                <c:pt idx="123">
                  <c:v>-72.7</c:v>
                </c:pt>
                <c:pt idx="124">
                  <c:v>-66.599999999999994</c:v>
                </c:pt>
                <c:pt idx="125">
                  <c:v>-42.6</c:v>
                </c:pt>
                <c:pt idx="126">
                  <c:v>-30</c:v>
                </c:pt>
                <c:pt idx="127">
                  <c:v>-22.6</c:v>
                </c:pt>
                <c:pt idx="128">
                  <c:v>-19.399999999999999</c:v>
                </c:pt>
                <c:pt idx="129">
                  <c:v>-25.3</c:v>
                </c:pt>
                <c:pt idx="130">
                  <c:v>-56.6</c:v>
                </c:pt>
                <c:pt idx="131">
                  <c:v>-48.9</c:v>
                </c:pt>
                <c:pt idx="132">
                  <c:v>-46.3</c:v>
                </c:pt>
                <c:pt idx="133">
                  <c:v>-37.299999999999997</c:v>
                </c:pt>
                <c:pt idx="134">
                  <c:v>-33.299999999999997</c:v>
                </c:pt>
                <c:pt idx="135">
                  <c:v>-41.6</c:v>
                </c:pt>
                <c:pt idx="136">
                  <c:v>-18.8</c:v>
                </c:pt>
                <c:pt idx="137">
                  <c:v>-5.9</c:v>
                </c:pt>
                <c:pt idx="138">
                  <c:v>-2.6</c:v>
                </c:pt>
                <c:pt idx="139">
                  <c:v>-10</c:v>
                </c:pt>
                <c:pt idx="140">
                  <c:v>-9.1999999999999993</c:v>
                </c:pt>
                <c:pt idx="141">
                  <c:v>-8.6999999999999993</c:v>
                </c:pt>
                <c:pt idx="142">
                  <c:v>-12.3</c:v>
                </c:pt>
                <c:pt idx="143">
                  <c:v>-11.5</c:v>
                </c:pt>
                <c:pt idx="144">
                  <c:v>-13</c:v>
                </c:pt>
                <c:pt idx="145">
                  <c:v>-12.3</c:v>
                </c:pt>
                <c:pt idx="146">
                  <c:v>-12.2</c:v>
                </c:pt>
                <c:pt idx="147">
                  <c:v>-6.6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4BF-4FD4-8354-D54F16D6FE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67486672"/>
        <c:axId val="-2067494288"/>
      </c:lineChart>
      <c:catAx>
        <c:axId val="-206748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5400000" spcFirstLastPara="1" vertOverflow="ellipsis" wrap="square" anchor="t" anchorCtr="0"/>
          <a:lstStyle/>
          <a:p>
            <a:pPr>
              <a:defRPr sz="8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7494288"/>
        <c:crosses val="autoZero"/>
        <c:auto val="1"/>
        <c:lblAlgn val="ctr"/>
        <c:lblOffset val="100"/>
        <c:noMultiLvlLbl val="0"/>
      </c:catAx>
      <c:valAx>
        <c:axId val="-2067494288"/>
        <c:scaling>
          <c:orientation val="minMax"/>
          <c:max val="40"/>
          <c:min val="-8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748667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903293452468197"/>
          <c:y val="0.67730151515151515"/>
          <c:w val="0.56132466166407535"/>
          <c:h val="0.12512626262626261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88874777749556E-2"/>
          <c:y val="0.11475050505050502"/>
          <c:w val="0.76793059332663882"/>
          <c:h val="0.64794343434343438"/>
        </c:manualLayout>
      </c:layout>
      <c:lineChart>
        <c:grouping val="standard"/>
        <c:varyColors val="0"/>
        <c:ser>
          <c:idx val="4"/>
          <c:order val="0"/>
          <c:tx>
            <c:strRef>
              <c:f>WYKRESY!$C$5</c:f>
              <c:strCache>
                <c:ptCount val="1"/>
                <c:pt idx="0">
                  <c:v>niewyrównany sezonowo</c:v>
                </c:pt>
              </c:strCache>
            </c:strRef>
          </c:tx>
          <c:spPr>
            <a:ln w="19050" cap="rnd" cmpd="sng" algn="ctr">
              <a:solidFill>
                <a:srgbClr val="001D77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WYKRESY!$EP$3:$EU$3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WYKRESY!$EP$5:$EU$5</c:f>
              <c:numCache>
                <c:formatCode>0.0</c:formatCode>
                <c:ptCount val="6"/>
                <c:pt idx="0">
                  <c:v>-20.8</c:v>
                </c:pt>
                <c:pt idx="1">
                  <c:v>-27.5</c:v>
                </c:pt>
                <c:pt idx="2">
                  <c:v>-26.3</c:v>
                </c:pt>
                <c:pt idx="3">
                  <c:v>-20.9</c:v>
                </c:pt>
                <c:pt idx="4">
                  <c:v>-15.8</c:v>
                </c:pt>
                <c:pt idx="5">
                  <c:v>-7.2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F1C-482A-985A-BFAE70FC5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7487216"/>
        <c:axId val="-2067492656"/>
      </c:lineChart>
      <c:lineChart>
        <c:grouping val="standard"/>
        <c:varyColors val="0"/>
        <c:ser>
          <c:idx val="0"/>
          <c:order val="1"/>
          <c:tx>
            <c:strRef>
              <c:f>WYKRESY!$C$6</c:f>
              <c:strCache>
                <c:ptCount val="1"/>
              </c:strCache>
            </c:strRef>
          </c:tx>
          <c:spPr>
            <a:ln w="12700" cap="rnd" cmpd="sng" algn="ctr">
              <a:solidFill>
                <a:srgbClr val="6677AD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WYKRESY!$EP$3:$EU$3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WYKRESY!$EP$6:$EU$6</c:f>
              <c:numCache>
                <c:formatCode>0.0</c:formatCode>
                <c:ptCount val="6"/>
                <c:pt idx="0">
                  <c:v>-1.4</c:v>
                </c:pt>
                <c:pt idx="1">
                  <c:v>-16.2</c:v>
                </c:pt>
                <c:pt idx="2">
                  <c:v>-28</c:v>
                </c:pt>
                <c:pt idx="3">
                  <c:v>-29.3</c:v>
                </c:pt>
                <c:pt idx="4">
                  <c:v>-21.2</c:v>
                </c:pt>
                <c:pt idx="5">
                  <c:v>-20.6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F1C-482A-985A-BFAE70FC5780}"/>
            </c:ext>
          </c:extLst>
        </c:ser>
        <c:ser>
          <c:idx val="2"/>
          <c:order val="2"/>
          <c:tx>
            <c:strRef>
              <c:f>WYKRESY!$C$7</c:f>
              <c:strCache>
                <c:ptCount val="1"/>
              </c:strCache>
            </c:strRef>
          </c:tx>
          <c:spPr>
            <a:ln w="12700" cap="rnd" cmpd="sng" algn="ctr">
              <a:solidFill>
                <a:srgbClr val="001D77">
                  <a:alpha val="25000"/>
                </a:srgbClr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WYKRESY!$EP$3:$EU$3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WYKRESY!$EP$7:$EU$7</c:f>
              <c:numCache>
                <c:formatCode>0.0</c:formatCode>
                <c:ptCount val="6"/>
                <c:pt idx="0">
                  <c:v>-40.200000000000003</c:v>
                </c:pt>
                <c:pt idx="1">
                  <c:v>-38.799999999999997</c:v>
                </c:pt>
                <c:pt idx="2">
                  <c:v>-24.6</c:v>
                </c:pt>
                <c:pt idx="3">
                  <c:v>-12.4</c:v>
                </c:pt>
                <c:pt idx="4">
                  <c:v>-10.3</c:v>
                </c:pt>
                <c:pt idx="5">
                  <c:v>6.3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F1C-482A-985A-BFAE70FC5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7500816"/>
        <c:axId val="-2067495376"/>
      </c:lineChart>
      <c:catAx>
        <c:axId val="-206748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7492656"/>
        <c:crossesAt val="0"/>
        <c:auto val="1"/>
        <c:lblAlgn val="ctr"/>
        <c:lblOffset val="100"/>
        <c:noMultiLvlLbl val="1"/>
      </c:catAx>
      <c:valAx>
        <c:axId val="-2067492656"/>
        <c:scaling>
          <c:orientation val="minMax"/>
          <c:max val="20"/>
          <c:min val="-60"/>
        </c:scaling>
        <c:delete val="1"/>
        <c:axPos val="l"/>
        <c:numFmt formatCode="0.0" sourceLinked="1"/>
        <c:majorTickMark val="out"/>
        <c:minorTickMark val="none"/>
        <c:tickLblPos val="nextTo"/>
        <c:crossAx val="-2067487216"/>
        <c:crosses val="autoZero"/>
        <c:crossBetween val="between"/>
        <c:majorUnit val="20"/>
      </c:valAx>
      <c:valAx>
        <c:axId val="-2067495376"/>
        <c:scaling>
          <c:orientation val="minMax"/>
          <c:max val="20"/>
          <c:min val="-60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7500816"/>
        <c:crosses val="max"/>
        <c:crossBetween val="between"/>
        <c:majorUnit val="20"/>
      </c:valAx>
      <c:catAx>
        <c:axId val="-20675008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2067495376"/>
        <c:crossesAt val="0"/>
        <c:auto val="1"/>
        <c:lblAlgn val="ctr"/>
        <c:lblOffset val="100"/>
        <c:noMultiLvlLbl val="1"/>
      </c:catAx>
      <c:spPr>
        <a:solidFill>
          <a:schemeClr val="bg1">
            <a:lumMod val="95000"/>
          </a:schemeClr>
        </a:solidFill>
        <a:ln>
          <a:solidFill>
            <a:schemeClr val="bg1">
              <a:lumMod val="85000"/>
              <a:alpha val="50000"/>
            </a:schemeClr>
          </a:solidFill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itchFamily="34" charset="0"/>
        </a:defRPr>
      </a:pPr>
      <a:endParaRPr lang="pl-PL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418978216580478E-2"/>
          <c:y val="8.7597190870328565E-2"/>
          <c:w val="0.90821462153267518"/>
          <c:h val="0.69570479056935042"/>
        </c:manualLayout>
      </c:layout>
      <c:lineChart>
        <c:grouping val="standard"/>
        <c:varyColors val="0"/>
        <c:ser>
          <c:idx val="0"/>
          <c:order val="0"/>
          <c:tx>
            <c:strRef>
              <c:f>WYKRESY!$C$5</c:f>
              <c:strCache>
                <c:ptCount val="1"/>
                <c:pt idx="0">
                  <c:v>niewyrównany sezonowo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none"/>
          </c:marker>
          <c:cat>
            <c:numRef>
              <c:f>WYKRESY!$D$4:$FC$4</c:f>
              <c:numCache>
                <c:formatCode>General</c:formatCode>
                <c:ptCount val="156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  <c:pt idx="120">
                  <c:v>2020</c:v>
                </c:pt>
                <c:pt idx="132">
                  <c:v>2021</c:v>
                </c:pt>
                <c:pt idx="144">
                  <c:v>2022</c:v>
                </c:pt>
              </c:numCache>
            </c:numRef>
          </c:cat>
          <c:val>
            <c:numRef>
              <c:f>WYKRESY!$D$5:$FC$5</c:f>
              <c:numCache>
                <c:formatCode>0.0</c:formatCode>
                <c:ptCount val="156"/>
                <c:pt idx="0">
                  <c:v>-0.1</c:v>
                </c:pt>
                <c:pt idx="1">
                  <c:v>2.2000000000000002</c:v>
                </c:pt>
                <c:pt idx="2">
                  <c:v>7</c:v>
                </c:pt>
                <c:pt idx="3">
                  <c:v>12.5</c:v>
                </c:pt>
                <c:pt idx="4">
                  <c:v>20.5</c:v>
                </c:pt>
                <c:pt idx="5">
                  <c:v>18.100000000000001</c:v>
                </c:pt>
                <c:pt idx="6">
                  <c:v>18</c:v>
                </c:pt>
                <c:pt idx="7">
                  <c:v>11</c:v>
                </c:pt>
                <c:pt idx="8">
                  <c:v>7.1</c:v>
                </c:pt>
                <c:pt idx="9">
                  <c:v>1.6</c:v>
                </c:pt>
                <c:pt idx="10">
                  <c:v>-5.6</c:v>
                </c:pt>
                <c:pt idx="11">
                  <c:v>-5.5</c:v>
                </c:pt>
                <c:pt idx="12">
                  <c:v>-7.8</c:v>
                </c:pt>
                <c:pt idx="13">
                  <c:v>2.2999999999999998</c:v>
                </c:pt>
                <c:pt idx="14">
                  <c:v>3.7</c:v>
                </c:pt>
                <c:pt idx="15">
                  <c:v>13.9</c:v>
                </c:pt>
                <c:pt idx="16">
                  <c:v>11.6</c:v>
                </c:pt>
                <c:pt idx="17">
                  <c:v>16.7</c:v>
                </c:pt>
                <c:pt idx="18">
                  <c:v>14.5</c:v>
                </c:pt>
                <c:pt idx="19">
                  <c:v>5.8</c:v>
                </c:pt>
                <c:pt idx="20">
                  <c:v>5.6</c:v>
                </c:pt>
                <c:pt idx="21">
                  <c:v>1.9</c:v>
                </c:pt>
                <c:pt idx="22">
                  <c:v>-1.9</c:v>
                </c:pt>
                <c:pt idx="23">
                  <c:v>-3.3</c:v>
                </c:pt>
                <c:pt idx="24">
                  <c:v>-6.3</c:v>
                </c:pt>
                <c:pt idx="25">
                  <c:v>-4.9000000000000004</c:v>
                </c:pt>
                <c:pt idx="26">
                  <c:v>6.2</c:v>
                </c:pt>
                <c:pt idx="27">
                  <c:v>14.6</c:v>
                </c:pt>
                <c:pt idx="28">
                  <c:v>18.7</c:v>
                </c:pt>
                <c:pt idx="29">
                  <c:v>18.5</c:v>
                </c:pt>
                <c:pt idx="30">
                  <c:v>9</c:v>
                </c:pt>
                <c:pt idx="31">
                  <c:v>4.4000000000000004</c:v>
                </c:pt>
                <c:pt idx="32">
                  <c:v>-4.2</c:v>
                </c:pt>
                <c:pt idx="33">
                  <c:v>-8.6999999999999993</c:v>
                </c:pt>
                <c:pt idx="34">
                  <c:v>-12.2</c:v>
                </c:pt>
                <c:pt idx="35">
                  <c:v>-11.8</c:v>
                </c:pt>
                <c:pt idx="36">
                  <c:v>-5.3</c:v>
                </c:pt>
                <c:pt idx="37">
                  <c:v>-5</c:v>
                </c:pt>
                <c:pt idx="38">
                  <c:v>0.2</c:v>
                </c:pt>
                <c:pt idx="39">
                  <c:v>0.2</c:v>
                </c:pt>
                <c:pt idx="40">
                  <c:v>4.3</c:v>
                </c:pt>
                <c:pt idx="41">
                  <c:v>7.4</c:v>
                </c:pt>
                <c:pt idx="42">
                  <c:v>10</c:v>
                </c:pt>
                <c:pt idx="43">
                  <c:v>4.3</c:v>
                </c:pt>
                <c:pt idx="44">
                  <c:v>0.7</c:v>
                </c:pt>
                <c:pt idx="45">
                  <c:v>-3.5</c:v>
                </c:pt>
                <c:pt idx="46">
                  <c:v>-4.2</c:v>
                </c:pt>
                <c:pt idx="47">
                  <c:v>-8.6999999999999993</c:v>
                </c:pt>
                <c:pt idx="48">
                  <c:v>-11.1</c:v>
                </c:pt>
                <c:pt idx="49">
                  <c:v>-1.3</c:v>
                </c:pt>
                <c:pt idx="50">
                  <c:v>2.1</c:v>
                </c:pt>
                <c:pt idx="51">
                  <c:v>10.7</c:v>
                </c:pt>
                <c:pt idx="52">
                  <c:v>14.4</c:v>
                </c:pt>
                <c:pt idx="53">
                  <c:v>14.2</c:v>
                </c:pt>
                <c:pt idx="54">
                  <c:v>14</c:v>
                </c:pt>
                <c:pt idx="55">
                  <c:v>7.4</c:v>
                </c:pt>
                <c:pt idx="56">
                  <c:v>2.6</c:v>
                </c:pt>
                <c:pt idx="57">
                  <c:v>-3.2</c:v>
                </c:pt>
                <c:pt idx="58">
                  <c:v>-5.2</c:v>
                </c:pt>
                <c:pt idx="59">
                  <c:v>-4.7</c:v>
                </c:pt>
                <c:pt idx="60">
                  <c:v>-5.9</c:v>
                </c:pt>
                <c:pt idx="61">
                  <c:v>-0.1</c:v>
                </c:pt>
                <c:pt idx="62">
                  <c:v>6.8</c:v>
                </c:pt>
                <c:pt idx="63">
                  <c:v>12.1</c:v>
                </c:pt>
                <c:pt idx="64">
                  <c:v>16.100000000000001</c:v>
                </c:pt>
                <c:pt idx="65">
                  <c:v>15.6</c:v>
                </c:pt>
                <c:pt idx="66">
                  <c:v>14.8</c:v>
                </c:pt>
                <c:pt idx="67">
                  <c:v>14.5</c:v>
                </c:pt>
                <c:pt idx="68">
                  <c:v>3</c:v>
                </c:pt>
                <c:pt idx="69">
                  <c:v>-4</c:v>
                </c:pt>
                <c:pt idx="70">
                  <c:v>-4.5</c:v>
                </c:pt>
                <c:pt idx="71">
                  <c:v>-3.7</c:v>
                </c:pt>
                <c:pt idx="72">
                  <c:v>-2.2999999999999998</c:v>
                </c:pt>
                <c:pt idx="73">
                  <c:v>2.6</c:v>
                </c:pt>
                <c:pt idx="74">
                  <c:v>8.6</c:v>
                </c:pt>
                <c:pt idx="75">
                  <c:v>16.3</c:v>
                </c:pt>
                <c:pt idx="76">
                  <c:v>21.8</c:v>
                </c:pt>
                <c:pt idx="77">
                  <c:v>22.2</c:v>
                </c:pt>
                <c:pt idx="78">
                  <c:v>20.3</c:v>
                </c:pt>
                <c:pt idx="79">
                  <c:v>12.3</c:v>
                </c:pt>
                <c:pt idx="80">
                  <c:v>5.3</c:v>
                </c:pt>
                <c:pt idx="81">
                  <c:v>6.4</c:v>
                </c:pt>
                <c:pt idx="82">
                  <c:v>-1.2</c:v>
                </c:pt>
                <c:pt idx="83">
                  <c:v>-5.0999999999999996</c:v>
                </c:pt>
                <c:pt idx="84">
                  <c:v>5.4</c:v>
                </c:pt>
                <c:pt idx="85">
                  <c:v>12.3</c:v>
                </c:pt>
                <c:pt idx="86">
                  <c:v>14.8</c:v>
                </c:pt>
                <c:pt idx="87">
                  <c:v>19.899999999999999</c:v>
                </c:pt>
                <c:pt idx="88">
                  <c:v>18.100000000000001</c:v>
                </c:pt>
                <c:pt idx="89">
                  <c:v>19.600000000000001</c:v>
                </c:pt>
                <c:pt idx="90">
                  <c:v>17.899999999999999</c:v>
                </c:pt>
                <c:pt idx="91">
                  <c:v>14</c:v>
                </c:pt>
                <c:pt idx="92">
                  <c:v>6.1</c:v>
                </c:pt>
                <c:pt idx="93">
                  <c:v>6</c:v>
                </c:pt>
                <c:pt idx="94">
                  <c:v>3.9</c:v>
                </c:pt>
                <c:pt idx="95">
                  <c:v>1.7</c:v>
                </c:pt>
                <c:pt idx="96">
                  <c:v>17.2</c:v>
                </c:pt>
                <c:pt idx="97">
                  <c:v>17.8</c:v>
                </c:pt>
                <c:pt idx="98">
                  <c:v>16.899999999999999</c:v>
                </c:pt>
                <c:pt idx="99">
                  <c:v>15.3</c:v>
                </c:pt>
                <c:pt idx="100">
                  <c:v>20.8</c:v>
                </c:pt>
                <c:pt idx="101">
                  <c:v>21.7</c:v>
                </c:pt>
                <c:pt idx="102">
                  <c:v>19</c:v>
                </c:pt>
                <c:pt idx="103">
                  <c:v>15</c:v>
                </c:pt>
                <c:pt idx="104">
                  <c:v>6.4</c:v>
                </c:pt>
                <c:pt idx="105">
                  <c:v>4</c:v>
                </c:pt>
                <c:pt idx="106">
                  <c:v>7.2</c:v>
                </c:pt>
                <c:pt idx="107">
                  <c:v>6.3</c:v>
                </c:pt>
                <c:pt idx="108">
                  <c:v>10.199999999999999</c:v>
                </c:pt>
                <c:pt idx="109">
                  <c:v>11.9</c:v>
                </c:pt>
                <c:pt idx="110">
                  <c:v>18</c:v>
                </c:pt>
                <c:pt idx="111">
                  <c:v>19.600000000000001</c:v>
                </c:pt>
                <c:pt idx="112">
                  <c:v>19.399999999999999</c:v>
                </c:pt>
                <c:pt idx="113">
                  <c:v>18.2</c:v>
                </c:pt>
                <c:pt idx="114">
                  <c:v>16.100000000000001</c:v>
                </c:pt>
                <c:pt idx="115">
                  <c:v>6.8</c:v>
                </c:pt>
                <c:pt idx="116">
                  <c:v>1.3</c:v>
                </c:pt>
                <c:pt idx="117">
                  <c:v>-0.4</c:v>
                </c:pt>
                <c:pt idx="118">
                  <c:v>3</c:v>
                </c:pt>
                <c:pt idx="119">
                  <c:v>-4.2</c:v>
                </c:pt>
                <c:pt idx="120">
                  <c:v>-2.9</c:v>
                </c:pt>
                <c:pt idx="121">
                  <c:v>-7.1</c:v>
                </c:pt>
                <c:pt idx="122">
                  <c:v>-17.5</c:v>
                </c:pt>
                <c:pt idx="123">
                  <c:v>-76.2</c:v>
                </c:pt>
                <c:pt idx="124">
                  <c:v>-58.5</c:v>
                </c:pt>
                <c:pt idx="125">
                  <c:v>-37.4</c:v>
                </c:pt>
                <c:pt idx="126">
                  <c:v>-32.6</c:v>
                </c:pt>
                <c:pt idx="127">
                  <c:v>-31.8</c:v>
                </c:pt>
                <c:pt idx="128">
                  <c:v>-31.3</c:v>
                </c:pt>
                <c:pt idx="129">
                  <c:v>-35.1</c:v>
                </c:pt>
                <c:pt idx="130">
                  <c:v>-69.599999999999994</c:v>
                </c:pt>
                <c:pt idx="131">
                  <c:v>-69.599999999999994</c:v>
                </c:pt>
                <c:pt idx="132">
                  <c:v>-64.5</c:v>
                </c:pt>
                <c:pt idx="133">
                  <c:v>-44.9</c:v>
                </c:pt>
                <c:pt idx="134">
                  <c:v>-42</c:v>
                </c:pt>
                <c:pt idx="135">
                  <c:v>-52.9</c:v>
                </c:pt>
                <c:pt idx="136">
                  <c:v>-13.4</c:v>
                </c:pt>
                <c:pt idx="137">
                  <c:v>4.2</c:v>
                </c:pt>
                <c:pt idx="138">
                  <c:v>6.7</c:v>
                </c:pt>
                <c:pt idx="139">
                  <c:v>-12.5</c:v>
                </c:pt>
                <c:pt idx="140">
                  <c:v>-17.100000000000001</c:v>
                </c:pt>
                <c:pt idx="141">
                  <c:v>-16.600000000000001</c:v>
                </c:pt>
                <c:pt idx="142">
                  <c:v>-20.8</c:v>
                </c:pt>
                <c:pt idx="143">
                  <c:v>-27.5</c:v>
                </c:pt>
                <c:pt idx="144">
                  <c:v>-26.3</c:v>
                </c:pt>
                <c:pt idx="145">
                  <c:v>-20.9</c:v>
                </c:pt>
                <c:pt idx="146">
                  <c:v>-15.8</c:v>
                </c:pt>
                <c:pt idx="147">
                  <c:v>-7.2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7B1-4AE9-B8B2-8B94E07150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67486128"/>
        <c:axId val="-2067491024"/>
      </c:lineChart>
      <c:catAx>
        <c:axId val="-206748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5400000" spcFirstLastPara="1" vertOverflow="ellipsis" wrap="square" anchor="t" anchorCtr="0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7491024"/>
        <c:crosses val="autoZero"/>
        <c:auto val="1"/>
        <c:lblAlgn val="ctr"/>
        <c:lblOffset val="100"/>
        <c:noMultiLvlLbl val="0"/>
      </c:catAx>
      <c:valAx>
        <c:axId val="-2067491024"/>
        <c:scaling>
          <c:orientation val="minMax"/>
          <c:max val="40"/>
          <c:min val="-8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748612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519863657733893"/>
          <c:y val="0.61875219463255582"/>
          <c:w val="0.29087114088700833"/>
          <c:h val="0.109312766491096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88874777749556E-2"/>
          <c:y val="0.11475050505050502"/>
          <c:w val="0.76793059332663882"/>
          <c:h val="0.65339595959595964"/>
        </c:manualLayout>
      </c:layout>
      <c:lineChart>
        <c:grouping val="standard"/>
        <c:varyColors val="0"/>
        <c:ser>
          <c:idx val="4"/>
          <c:order val="0"/>
          <c:tx>
            <c:strRef>
              <c:f>WYKRESY!$C$11</c:f>
              <c:strCache>
                <c:ptCount val="1"/>
                <c:pt idx="0">
                  <c:v>niewyrównany sezonowo</c:v>
                </c:pt>
              </c:strCache>
            </c:strRef>
          </c:tx>
          <c:spPr>
            <a:ln w="19050" cap="rnd" cmpd="sng" algn="ctr">
              <a:solidFill>
                <a:srgbClr val="001D77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WYKRESY!$EP$3:$EU$3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WYKRESY!$EP$11:$EU$11</c:f>
              <c:numCache>
                <c:formatCode>0.0</c:formatCode>
                <c:ptCount val="6"/>
                <c:pt idx="0">
                  <c:v>-14.3</c:v>
                </c:pt>
                <c:pt idx="1">
                  <c:v>-14.2</c:v>
                </c:pt>
                <c:pt idx="2">
                  <c:v>-15.2</c:v>
                </c:pt>
                <c:pt idx="3">
                  <c:v>-11.9</c:v>
                </c:pt>
                <c:pt idx="4">
                  <c:v>-10</c:v>
                </c:pt>
                <c:pt idx="5">
                  <c:v>-2.8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90D-4D37-8079-169B7E176CD4}"/>
            </c:ext>
          </c:extLst>
        </c:ser>
        <c:ser>
          <c:idx val="0"/>
          <c:order val="1"/>
          <c:tx>
            <c:strRef>
              <c:f>WYKRESY!$C$12</c:f>
              <c:strCache>
                <c:ptCount val="1"/>
              </c:strCache>
            </c:strRef>
          </c:tx>
          <c:spPr>
            <a:ln w="12700" cap="rnd" cmpd="sng" algn="ctr">
              <a:solidFill>
                <a:srgbClr val="6677AD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WYKRESY!$EP$3:$EU$3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WYKRESY!$EP$12:$EU$12</c:f>
              <c:numCache>
                <c:formatCode>0.0</c:formatCode>
                <c:ptCount val="6"/>
                <c:pt idx="0">
                  <c:v>-9.9</c:v>
                </c:pt>
                <c:pt idx="1">
                  <c:v>-4.3</c:v>
                </c:pt>
                <c:pt idx="2">
                  <c:v>1.1000000000000001</c:v>
                </c:pt>
                <c:pt idx="3">
                  <c:v>-4.7</c:v>
                </c:pt>
                <c:pt idx="4">
                  <c:v>-8.6999999999999993</c:v>
                </c:pt>
                <c:pt idx="5">
                  <c:v>-3.4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90D-4D37-8079-169B7E176C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7495920"/>
        <c:axId val="-2067489392"/>
      </c:lineChart>
      <c:lineChart>
        <c:grouping val="standard"/>
        <c:varyColors val="0"/>
        <c:ser>
          <c:idx val="2"/>
          <c:order val="2"/>
          <c:tx>
            <c:strRef>
              <c:f>WYKRESY!$C$13</c:f>
              <c:strCache>
                <c:ptCount val="1"/>
              </c:strCache>
            </c:strRef>
          </c:tx>
          <c:spPr>
            <a:ln w="12700" cap="rnd" cmpd="sng" algn="ctr">
              <a:solidFill>
                <a:srgbClr val="001D77">
                  <a:alpha val="25000"/>
                </a:srgbClr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WYKRESY!$EP$3:$EU$3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WYKRESY!$EP$13:$EU$13</c:f>
              <c:numCache>
                <c:formatCode>0.0</c:formatCode>
                <c:ptCount val="6"/>
                <c:pt idx="0">
                  <c:v>-18.600000000000001</c:v>
                </c:pt>
                <c:pt idx="1">
                  <c:v>-24.1</c:v>
                </c:pt>
                <c:pt idx="2">
                  <c:v>-31.5</c:v>
                </c:pt>
                <c:pt idx="3">
                  <c:v>-19.100000000000001</c:v>
                </c:pt>
                <c:pt idx="4">
                  <c:v>-11.3</c:v>
                </c:pt>
                <c:pt idx="5">
                  <c:v>-2.1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90D-4D37-8079-169B7E176C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7492112"/>
        <c:axId val="-2067493744"/>
      </c:lineChart>
      <c:catAx>
        <c:axId val="-206749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7489392"/>
        <c:crossesAt val="0"/>
        <c:auto val="1"/>
        <c:lblAlgn val="ctr"/>
        <c:lblOffset val="100"/>
        <c:noMultiLvlLbl val="1"/>
      </c:catAx>
      <c:valAx>
        <c:axId val="-2067489392"/>
        <c:scaling>
          <c:orientation val="minMax"/>
          <c:max val="20"/>
          <c:min val="-60"/>
        </c:scaling>
        <c:delete val="1"/>
        <c:axPos val="l"/>
        <c:numFmt formatCode="0.0" sourceLinked="1"/>
        <c:majorTickMark val="out"/>
        <c:minorTickMark val="none"/>
        <c:tickLblPos val="nextTo"/>
        <c:crossAx val="-2067495920"/>
        <c:crosses val="autoZero"/>
        <c:crossBetween val="between"/>
        <c:majorUnit val="20"/>
      </c:valAx>
      <c:valAx>
        <c:axId val="-2067493744"/>
        <c:scaling>
          <c:orientation val="minMax"/>
          <c:max val="20"/>
          <c:min val="-60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7492112"/>
        <c:crosses val="max"/>
        <c:crossBetween val="between"/>
        <c:majorUnit val="20"/>
      </c:valAx>
      <c:catAx>
        <c:axId val="-2067492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2067493744"/>
        <c:crossesAt val="-60"/>
        <c:auto val="1"/>
        <c:lblAlgn val="ctr"/>
        <c:lblOffset val="100"/>
        <c:noMultiLvlLbl val="1"/>
      </c:catAx>
      <c:spPr>
        <a:solidFill>
          <a:schemeClr val="bg1">
            <a:lumMod val="95000"/>
          </a:schemeClr>
        </a:solidFill>
        <a:ln>
          <a:solidFill>
            <a:schemeClr val="bg1">
              <a:lumMod val="85000"/>
              <a:alpha val="50000"/>
            </a:schemeClr>
          </a:solidFill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itchFamily="34" charset="0"/>
        </a:defRPr>
      </a:pPr>
      <a:endParaRPr lang="pl-PL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418978216580478E-2"/>
          <c:y val="8.7597190870328565E-2"/>
          <c:w val="0.90821462153267518"/>
          <c:h val="0.67977802859292702"/>
        </c:manualLayout>
      </c:layout>
      <c:lineChart>
        <c:grouping val="standard"/>
        <c:varyColors val="0"/>
        <c:ser>
          <c:idx val="0"/>
          <c:order val="0"/>
          <c:tx>
            <c:strRef>
              <c:f>WYKRESY!$C$11</c:f>
              <c:strCache>
                <c:ptCount val="1"/>
                <c:pt idx="0">
                  <c:v>niewyrównany sezonowo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none"/>
          </c:marker>
          <c:cat>
            <c:numRef>
              <c:f>WYKRESY!$D$4:$FC$4</c:f>
              <c:numCache>
                <c:formatCode>General</c:formatCode>
                <c:ptCount val="156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  <c:pt idx="120">
                  <c:v>2020</c:v>
                </c:pt>
                <c:pt idx="132">
                  <c:v>2021</c:v>
                </c:pt>
                <c:pt idx="144">
                  <c:v>2022</c:v>
                </c:pt>
              </c:numCache>
            </c:numRef>
          </c:cat>
          <c:val>
            <c:numRef>
              <c:f>WYKRESY!$D$11:$FC$11</c:f>
              <c:numCache>
                <c:formatCode>0.0</c:formatCode>
                <c:ptCount val="156"/>
                <c:pt idx="0">
                  <c:v>-17.600000000000001</c:v>
                </c:pt>
                <c:pt idx="1">
                  <c:v>-15.8</c:v>
                </c:pt>
                <c:pt idx="2">
                  <c:v>-5.0999999999999996</c:v>
                </c:pt>
                <c:pt idx="3">
                  <c:v>-1</c:v>
                </c:pt>
                <c:pt idx="4">
                  <c:v>-5.2</c:v>
                </c:pt>
                <c:pt idx="5">
                  <c:v>-0.1</c:v>
                </c:pt>
                <c:pt idx="6">
                  <c:v>0.3</c:v>
                </c:pt>
                <c:pt idx="7">
                  <c:v>0.5</c:v>
                </c:pt>
                <c:pt idx="8">
                  <c:v>-3</c:v>
                </c:pt>
                <c:pt idx="9">
                  <c:v>-8.3000000000000007</c:v>
                </c:pt>
                <c:pt idx="10">
                  <c:v>-6.7</c:v>
                </c:pt>
                <c:pt idx="11">
                  <c:v>-3.7</c:v>
                </c:pt>
                <c:pt idx="12">
                  <c:v>-13.7</c:v>
                </c:pt>
                <c:pt idx="13">
                  <c:v>-7.4</c:v>
                </c:pt>
                <c:pt idx="14">
                  <c:v>-2.2999999999999998</c:v>
                </c:pt>
                <c:pt idx="15">
                  <c:v>1.4</c:v>
                </c:pt>
                <c:pt idx="16">
                  <c:v>4</c:v>
                </c:pt>
                <c:pt idx="17">
                  <c:v>0.6</c:v>
                </c:pt>
                <c:pt idx="18">
                  <c:v>-7.9</c:v>
                </c:pt>
                <c:pt idx="19">
                  <c:v>-5.3</c:v>
                </c:pt>
                <c:pt idx="20">
                  <c:v>-2.4</c:v>
                </c:pt>
                <c:pt idx="21">
                  <c:v>-4</c:v>
                </c:pt>
                <c:pt idx="22">
                  <c:v>-8.3000000000000007</c:v>
                </c:pt>
                <c:pt idx="23">
                  <c:v>-9.8000000000000007</c:v>
                </c:pt>
                <c:pt idx="24">
                  <c:v>-10.5</c:v>
                </c:pt>
                <c:pt idx="25">
                  <c:v>-13</c:v>
                </c:pt>
                <c:pt idx="26">
                  <c:v>-7</c:v>
                </c:pt>
                <c:pt idx="27">
                  <c:v>-4.0999999999999996</c:v>
                </c:pt>
                <c:pt idx="28">
                  <c:v>9</c:v>
                </c:pt>
                <c:pt idx="29">
                  <c:v>-0.3</c:v>
                </c:pt>
                <c:pt idx="30">
                  <c:v>-2.5</c:v>
                </c:pt>
                <c:pt idx="31">
                  <c:v>-9.5</c:v>
                </c:pt>
                <c:pt idx="32">
                  <c:v>-21.1</c:v>
                </c:pt>
                <c:pt idx="33">
                  <c:v>-22.6</c:v>
                </c:pt>
                <c:pt idx="34">
                  <c:v>-24.6</c:v>
                </c:pt>
                <c:pt idx="35">
                  <c:v>-27.8</c:v>
                </c:pt>
                <c:pt idx="36">
                  <c:v>-18.399999999999999</c:v>
                </c:pt>
                <c:pt idx="37">
                  <c:v>-11.1</c:v>
                </c:pt>
                <c:pt idx="38">
                  <c:v>-15.5</c:v>
                </c:pt>
                <c:pt idx="39">
                  <c:v>-9.6999999999999993</c:v>
                </c:pt>
                <c:pt idx="40">
                  <c:v>-3.4</c:v>
                </c:pt>
                <c:pt idx="41">
                  <c:v>-5.4</c:v>
                </c:pt>
                <c:pt idx="42">
                  <c:v>-3.2</c:v>
                </c:pt>
                <c:pt idx="43">
                  <c:v>0.4</c:v>
                </c:pt>
                <c:pt idx="44">
                  <c:v>-14.1</c:v>
                </c:pt>
                <c:pt idx="45">
                  <c:v>-11.1</c:v>
                </c:pt>
                <c:pt idx="46">
                  <c:v>-10.9</c:v>
                </c:pt>
                <c:pt idx="47">
                  <c:v>-16.8</c:v>
                </c:pt>
                <c:pt idx="48">
                  <c:v>-7.3</c:v>
                </c:pt>
                <c:pt idx="49">
                  <c:v>-2.8</c:v>
                </c:pt>
                <c:pt idx="50">
                  <c:v>-2.6</c:v>
                </c:pt>
                <c:pt idx="51">
                  <c:v>-0.1</c:v>
                </c:pt>
                <c:pt idx="52">
                  <c:v>6.2</c:v>
                </c:pt>
                <c:pt idx="53">
                  <c:v>4</c:v>
                </c:pt>
                <c:pt idx="54">
                  <c:v>2.2999999999999998</c:v>
                </c:pt>
                <c:pt idx="55">
                  <c:v>0.7</c:v>
                </c:pt>
                <c:pt idx="56">
                  <c:v>-2.5</c:v>
                </c:pt>
                <c:pt idx="57">
                  <c:v>-3</c:v>
                </c:pt>
                <c:pt idx="58">
                  <c:v>-7.5</c:v>
                </c:pt>
                <c:pt idx="59">
                  <c:v>-8.6999999999999993</c:v>
                </c:pt>
                <c:pt idx="60">
                  <c:v>-6</c:v>
                </c:pt>
                <c:pt idx="61">
                  <c:v>-10.4</c:v>
                </c:pt>
                <c:pt idx="62">
                  <c:v>-3.1</c:v>
                </c:pt>
                <c:pt idx="63">
                  <c:v>-0.7</c:v>
                </c:pt>
                <c:pt idx="64">
                  <c:v>2.4</c:v>
                </c:pt>
                <c:pt idx="65">
                  <c:v>3.7</c:v>
                </c:pt>
                <c:pt idx="66">
                  <c:v>6.1</c:v>
                </c:pt>
                <c:pt idx="67">
                  <c:v>-0.1</c:v>
                </c:pt>
                <c:pt idx="68">
                  <c:v>-2.2000000000000002</c:v>
                </c:pt>
                <c:pt idx="69">
                  <c:v>-0.8</c:v>
                </c:pt>
                <c:pt idx="70">
                  <c:v>-2.8</c:v>
                </c:pt>
                <c:pt idx="71">
                  <c:v>-3.1</c:v>
                </c:pt>
                <c:pt idx="72">
                  <c:v>0.4</c:v>
                </c:pt>
                <c:pt idx="73">
                  <c:v>0.8</c:v>
                </c:pt>
                <c:pt idx="74">
                  <c:v>3</c:v>
                </c:pt>
                <c:pt idx="75">
                  <c:v>6.9</c:v>
                </c:pt>
                <c:pt idx="76">
                  <c:v>5.6</c:v>
                </c:pt>
                <c:pt idx="77">
                  <c:v>3.2</c:v>
                </c:pt>
                <c:pt idx="78">
                  <c:v>2.4</c:v>
                </c:pt>
                <c:pt idx="79">
                  <c:v>1.8</c:v>
                </c:pt>
                <c:pt idx="80">
                  <c:v>-2.1</c:v>
                </c:pt>
                <c:pt idx="81">
                  <c:v>-4.2</c:v>
                </c:pt>
                <c:pt idx="82">
                  <c:v>0.2</c:v>
                </c:pt>
                <c:pt idx="83">
                  <c:v>-6.1</c:v>
                </c:pt>
                <c:pt idx="84">
                  <c:v>0.8</c:v>
                </c:pt>
                <c:pt idx="85">
                  <c:v>10.8</c:v>
                </c:pt>
                <c:pt idx="86">
                  <c:v>8.1</c:v>
                </c:pt>
                <c:pt idx="87">
                  <c:v>12.1</c:v>
                </c:pt>
                <c:pt idx="88">
                  <c:v>12.6</c:v>
                </c:pt>
                <c:pt idx="89">
                  <c:v>17.3</c:v>
                </c:pt>
                <c:pt idx="90">
                  <c:v>13.2</c:v>
                </c:pt>
                <c:pt idx="91">
                  <c:v>14.4</c:v>
                </c:pt>
                <c:pt idx="92">
                  <c:v>4.5</c:v>
                </c:pt>
                <c:pt idx="93">
                  <c:v>2.5</c:v>
                </c:pt>
                <c:pt idx="94">
                  <c:v>3.6</c:v>
                </c:pt>
                <c:pt idx="95">
                  <c:v>-1.3</c:v>
                </c:pt>
                <c:pt idx="96">
                  <c:v>10.6</c:v>
                </c:pt>
                <c:pt idx="97">
                  <c:v>14.5</c:v>
                </c:pt>
                <c:pt idx="98">
                  <c:v>12.6</c:v>
                </c:pt>
                <c:pt idx="99">
                  <c:v>14.5</c:v>
                </c:pt>
                <c:pt idx="100">
                  <c:v>12.9</c:v>
                </c:pt>
                <c:pt idx="101">
                  <c:v>10.7</c:v>
                </c:pt>
                <c:pt idx="102">
                  <c:v>14.9</c:v>
                </c:pt>
                <c:pt idx="103">
                  <c:v>10.1</c:v>
                </c:pt>
                <c:pt idx="104">
                  <c:v>6.2</c:v>
                </c:pt>
                <c:pt idx="105">
                  <c:v>8</c:v>
                </c:pt>
                <c:pt idx="106">
                  <c:v>9.3000000000000007</c:v>
                </c:pt>
                <c:pt idx="107">
                  <c:v>7.8</c:v>
                </c:pt>
                <c:pt idx="108">
                  <c:v>2.7</c:v>
                </c:pt>
                <c:pt idx="109">
                  <c:v>6.2</c:v>
                </c:pt>
                <c:pt idx="110">
                  <c:v>13.3</c:v>
                </c:pt>
                <c:pt idx="111">
                  <c:v>18.899999999999999</c:v>
                </c:pt>
                <c:pt idx="112">
                  <c:v>23.1</c:v>
                </c:pt>
                <c:pt idx="113">
                  <c:v>15.4</c:v>
                </c:pt>
                <c:pt idx="114">
                  <c:v>12.2</c:v>
                </c:pt>
                <c:pt idx="115">
                  <c:v>12.3</c:v>
                </c:pt>
                <c:pt idx="116">
                  <c:v>4.7</c:v>
                </c:pt>
                <c:pt idx="117">
                  <c:v>8.8000000000000007</c:v>
                </c:pt>
                <c:pt idx="118">
                  <c:v>6.4</c:v>
                </c:pt>
                <c:pt idx="119">
                  <c:v>3</c:v>
                </c:pt>
                <c:pt idx="120">
                  <c:v>2.4</c:v>
                </c:pt>
                <c:pt idx="121">
                  <c:v>-2.2000000000000002</c:v>
                </c:pt>
                <c:pt idx="122">
                  <c:v>1.1000000000000001</c:v>
                </c:pt>
                <c:pt idx="123">
                  <c:v>-65.7</c:v>
                </c:pt>
                <c:pt idx="124">
                  <c:v>-66</c:v>
                </c:pt>
                <c:pt idx="125">
                  <c:v>-29.5</c:v>
                </c:pt>
                <c:pt idx="126">
                  <c:v>-12.2</c:v>
                </c:pt>
                <c:pt idx="127">
                  <c:v>-8.6999999999999993</c:v>
                </c:pt>
                <c:pt idx="128">
                  <c:v>-12.6</c:v>
                </c:pt>
                <c:pt idx="129">
                  <c:v>-27.6</c:v>
                </c:pt>
                <c:pt idx="130">
                  <c:v>-56.4</c:v>
                </c:pt>
                <c:pt idx="131">
                  <c:v>-49.2</c:v>
                </c:pt>
                <c:pt idx="132">
                  <c:v>-44.9</c:v>
                </c:pt>
                <c:pt idx="133">
                  <c:v>-37.799999999999997</c:v>
                </c:pt>
                <c:pt idx="134">
                  <c:v>-28.6</c:v>
                </c:pt>
                <c:pt idx="135">
                  <c:v>-30.6</c:v>
                </c:pt>
                <c:pt idx="136">
                  <c:v>-10.9</c:v>
                </c:pt>
                <c:pt idx="137">
                  <c:v>2.7</c:v>
                </c:pt>
                <c:pt idx="138">
                  <c:v>2.9</c:v>
                </c:pt>
                <c:pt idx="139">
                  <c:v>-2.8</c:v>
                </c:pt>
                <c:pt idx="140">
                  <c:v>-8</c:v>
                </c:pt>
                <c:pt idx="141">
                  <c:v>-8.6999999999999993</c:v>
                </c:pt>
                <c:pt idx="142">
                  <c:v>-14.3</c:v>
                </c:pt>
                <c:pt idx="143">
                  <c:v>-14.2</c:v>
                </c:pt>
                <c:pt idx="144">
                  <c:v>-15.2</c:v>
                </c:pt>
                <c:pt idx="145">
                  <c:v>-11.9</c:v>
                </c:pt>
                <c:pt idx="146">
                  <c:v>-10</c:v>
                </c:pt>
                <c:pt idx="147">
                  <c:v>-2.8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287-41EA-8661-86899CA885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67500272"/>
        <c:axId val="-2067499728"/>
      </c:lineChart>
      <c:catAx>
        <c:axId val="-206750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5400000" spcFirstLastPara="1" vertOverflow="ellipsis" wrap="square" anchor="t" anchorCtr="0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7499728"/>
        <c:crosses val="autoZero"/>
        <c:auto val="1"/>
        <c:lblAlgn val="ctr"/>
        <c:lblOffset val="100"/>
        <c:noMultiLvlLbl val="0"/>
      </c:catAx>
      <c:valAx>
        <c:axId val="-2067499728"/>
        <c:scaling>
          <c:orientation val="minMax"/>
          <c:max val="40"/>
          <c:min val="-8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750027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77350728725905"/>
          <c:y val="0.62671557562076752"/>
          <c:w val="0.29087114088700833"/>
          <c:h val="0.109312766491096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88874777749556E-2"/>
          <c:y val="0.11475050505050502"/>
          <c:w val="0.76793059332663882"/>
          <c:h val="0.65795303030303032"/>
        </c:manualLayout>
      </c:layout>
      <c:lineChart>
        <c:grouping val="standard"/>
        <c:varyColors val="0"/>
        <c:ser>
          <c:idx val="4"/>
          <c:order val="1"/>
          <c:tx>
            <c:strRef>
              <c:f>wykresy!$AA$2</c:f>
              <c:strCache>
                <c:ptCount val="1"/>
                <c:pt idx="0">
                  <c:v>Wskaźnik ogólnego klimatu koniunktury - wyrównany sezonowo</c:v>
                </c:pt>
              </c:strCache>
            </c:strRef>
          </c:tx>
          <c:spPr>
            <a:ln w="19050" cap="rnd" cmpd="sng" algn="ctr">
              <a:solidFill>
                <a:schemeClr val="tx1">
                  <a:lumMod val="95000"/>
                  <a:lumOff val="5000"/>
                  <a:alpha val="8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wykresy!$AA$269:$AA$274</c:f>
              <c:numCache>
                <c:formatCode>0.0</c:formatCode>
                <c:ptCount val="6"/>
                <c:pt idx="0">
                  <c:v>15</c:v>
                </c:pt>
                <c:pt idx="1">
                  <c:v>15.2</c:v>
                </c:pt>
                <c:pt idx="2">
                  <c:v>12.1</c:v>
                </c:pt>
                <c:pt idx="3">
                  <c:v>12.7</c:v>
                </c:pt>
                <c:pt idx="4">
                  <c:v>9.8000000000000007</c:v>
                </c:pt>
                <c:pt idx="5">
                  <c:v>13.2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C54-4EF8-9828-4258DE4EA2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7497552"/>
        <c:axId val="-2067499184"/>
      </c:lineChart>
      <c:lineChart>
        <c:grouping val="standard"/>
        <c:varyColors val="0"/>
        <c:ser>
          <c:idx val="1"/>
          <c:order val="0"/>
          <c:tx>
            <c:strRef>
              <c:f>wykresy!$AB$2</c:f>
              <c:strCache>
                <c:ptCount val="1"/>
                <c:pt idx="0">
                  <c:v>Wskaźnik ogólnego klimatu koniunktury - niewyrównany sezonowo</c:v>
                </c:pt>
              </c:strCache>
            </c:strRef>
          </c:tx>
          <c:spPr>
            <a:ln w="19050" cap="rnd" cmpd="sng" algn="ctr">
              <a:solidFill>
                <a:srgbClr val="6677AD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wykresy!$AB$269:$AB$274</c:f>
              <c:numCache>
                <c:formatCode>0.0</c:formatCode>
                <c:ptCount val="6"/>
                <c:pt idx="0">
                  <c:v>13.9</c:v>
                </c:pt>
                <c:pt idx="1">
                  <c:v>13.7</c:v>
                </c:pt>
                <c:pt idx="2">
                  <c:v>12.5</c:v>
                </c:pt>
                <c:pt idx="3">
                  <c:v>12.8</c:v>
                </c:pt>
                <c:pt idx="4">
                  <c:v>9.6</c:v>
                </c:pt>
                <c:pt idx="5">
                  <c:v>14.1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C54-4EF8-9828-4258DE4EA24B}"/>
            </c:ext>
          </c:extLst>
        </c:ser>
        <c:ser>
          <c:idx val="0"/>
          <c:order val="2"/>
          <c:tx>
            <c:strRef>
              <c:f>wykresy!$AC$2</c:f>
              <c:strCache>
                <c:ptCount val="1"/>
                <c:pt idx="0">
                  <c:v>Bieżąca ogólna sytuacja gospodarcza - niewyrównany sezonowo</c:v>
                </c:pt>
              </c:strCache>
            </c:strRef>
          </c:tx>
          <c:spPr>
            <a:ln w="12700" cap="rnd" cmpd="sng" algn="ctr">
              <a:solidFill>
                <a:srgbClr val="6677AD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wykresy!$AC$269:$AC$274</c:f>
              <c:numCache>
                <c:formatCode>0.0</c:formatCode>
                <c:ptCount val="6"/>
                <c:pt idx="0">
                  <c:v>26.7</c:v>
                </c:pt>
                <c:pt idx="1">
                  <c:v>28.6</c:v>
                </c:pt>
                <c:pt idx="2">
                  <c:v>28.2</c:v>
                </c:pt>
                <c:pt idx="3">
                  <c:v>28.3</c:v>
                </c:pt>
                <c:pt idx="4">
                  <c:v>26.1</c:v>
                </c:pt>
                <c:pt idx="5">
                  <c:v>29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C54-4EF8-9828-4258DE4EA24B}"/>
            </c:ext>
          </c:extLst>
        </c:ser>
        <c:ser>
          <c:idx val="2"/>
          <c:order val="3"/>
          <c:tx>
            <c:strRef>
              <c:f>wykresy!$AD$2</c:f>
              <c:strCache>
                <c:ptCount val="1"/>
                <c:pt idx="0">
                  <c:v>Przewidywana ogólna sytuacja gospodarcza - niewyrównany sezonowo</c:v>
                </c:pt>
              </c:strCache>
            </c:strRef>
          </c:tx>
          <c:spPr>
            <a:ln w="12700" cap="rnd" cmpd="sng" algn="ctr">
              <a:solidFill>
                <a:srgbClr val="001D77">
                  <a:alpha val="25000"/>
                </a:srgbClr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wykresy!$AD$269:$AD$274</c:f>
              <c:numCache>
                <c:formatCode>0.0</c:formatCode>
                <c:ptCount val="6"/>
                <c:pt idx="0">
                  <c:v>1.1000000000000001</c:v>
                </c:pt>
                <c:pt idx="1">
                  <c:v>-1.2</c:v>
                </c:pt>
                <c:pt idx="2">
                  <c:v>-3.3</c:v>
                </c:pt>
                <c:pt idx="3">
                  <c:v>-2.7</c:v>
                </c:pt>
                <c:pt idx="4">
                  <c:v>-6.9</c:v>
                </c:pt>
                <c:pt idx="5">
                  <c:v>-0.8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C54-4EF8-9828-4258DE4EA2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7498096"/>
        <c:axId val="-2067498640"/>
      </c:lineChart>
      <c:catAx>
        <c:axId val="-206749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7499184"/>
        <c:crosses val="autoZero"/>
        <c:auto val="1"/>
        <c:lblAlgn val="ctr"/>
        <c:lblOffset val="100"/>
        <c:noMultiLvlLbl val="1"/>
      </c:catAx>
      <c:valAx>
        <c:axId val="-2067499184"/>
        <c:scaling>
          <c:orientation val="minMax"/>
          <c:max val="30"/>
          <c:min val="-10"/>
        </c:scaling>
        <c:delete val="1"/>
        <c:axPos val="l"/>
        <c:numFmt formatCode="0.0" sourceLinked="1"/>
        <c:majorTickMark val="out"/>
        <c:minorTickMark val="none"/>
        <c:tickLblPos val="nextTo"/>
        <c:crossAx val="-2067497552"/>
        <c:crosses val="autoZero"/>
        <c:crossBetween val="between"/>
        <c:majorUnit val="10"/>
      </c:valAx>
      <c:valAx>
        <c:axId val="-2067498640"/>
        <c:scaling>
          <c:orientation val="minMax"/>
          <c:max val="30"/>
          <c:min val="-10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7498096"/>
        <c:crosses val="max"/>
        <c:crossBetween val="between"/>
        <c:majorUnit val="10"/>
      </c:valAx>
      <c:catAx>
        <c:axId val="-20674980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2067498640"/>
        <c:crosses val="autoZero"/>
        <c:auto val="1"/>
        <c:lblAlgn val="ctr"/>
        <c:lblOffset val="100"/>
        <c:noMultiLvlLbl val="1"/>
      </c:catAx>
      <c:spPr>
        <a:solidFill>
          <a:schemeClr val="bg1">
            <a:lumMod val="95000"/>
          </a:schemeClr>
        </a:solidFill>
        <a:ln>
          <a:solidFill>
            <a:schemeClr val="bg1">
              <a:lumMod val="85000"/>
              <a:alpha val="50000"/>
            </a:schemeClr>
          </a:solidFill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itchFamily="34" charset="0"/>
        </a:defRPr>
      </a:pPr>
      <a:endParaRPr lang="pl-PL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wykresy!$AB$3</c:f>
              <c:strCache>
                <c:ptCount val="1"/>
                <c:pt idx="0">
                  <c:v>niewyrównany sezonowo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none"/>
          </c:marker>
          <c:cat>
            <c:numRef>
              <c:f>wykresy!$B$127:$B$282</c:f>
              <c:numCache>
                <c:formatCode>General</c:formatCode>
                <c:ptCount val="156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  <c:pt idx="120">
                  <c:v>2020</c:v>
                </c:pt>
                <c:pt idx="132" formatCode="0">
                  <c:v>2021</c:v>
                </c:pt>
                <c:pt idx="144" formatCode="0">
                  <c:v>2022</c:v>
                </c:pt>
              </c:numCache>
            </c:numRef>
          </c:cat>
          <c:val>
            <c:numRef>
              <c:f>wykresy!$AB$127:$AB$282</c:f>
              <c:numCache>
                <c:formatCode>0.0</c:formatCode>
                <c:ptCount val="156"/>
                <c:pt idx="0">
                  <c:v>11.2</c:v>
                </c:pt>
                <c:pt idx="1">
                  <c:v>13.7</c:v>
                </c:pt>
                <c:pt idx="2">
                  <c:v>15.6</c:v>
                </c:pt>
                <c:pt idx="3">
                  <c:v>16.899999999999999</c:v>
                </c:pt>
                <c:pt idx="4">
                  <c:v>13.1</c:v>
                </c:pt>
                <c:pt idx="5">
                  <c:v>10.8</c:v>
                </c:pt>
                <c:pt idx="6">
                  <c:v>10.6</c:v>
                </c:pt>
                <c:pt idx="7">
                  <c:v>15.4</c:v>
                </c:pt>
                <c:pt idx="8">
                  <c:v>13.7</c:v>
                </c:pt>
                <c:pt idx="9">
                  <c:v>14.7</c:v>
                </c:pt>
                <c:pt idx="10">
                  <c:v>11.4</c:v>
                </c:pt>
                <c:pt idx="11">
                  <c:v>11.2</c:v>
                </c:pt>
                <c:pt idx="12">
                  <c:v>13.5</c:v>
                </c:pt>
                <c:pt idx="13">
                  <c:v>15.6</c:v>
                </c:pt>
                <c:pt idx="14">
                  <c:v>16.5</c:v>
                </c:pt>
                <c:pt idx="15">
                  <c:v>14.6</c:v>
                </c:pt>
                <c:pt idx="16">
                  <c:v>15.2</c:v>
                </c:pt>
                <c:pt idx="17">
                  <c:v>12.7</c:v>
                </c:pt>
                <c:pt idx="18">
                  <c:v>13.1</c:v>
                </c:pt>
                <c:pt idx="19">
                  <c:v>12.2</c:v>
                </c:pt>
                <c:pt idx="20">
                  <c:v>12.4</c:v>
                </c:pt>
                <c:pt idx="21">
                  <c:v>10</c:v>
                </c:pt>
                <c:pt idx="22">
                  <c:v>13.2</c:v>
                </c:pt>
                <c:pt idx="23">
                  <c:v>8.9</c:v>
                </c:pt>
                <c:pt idx="24">
                  <c:v>10.6</c:v>
                </c:pt>
                <c:pt idx="25">
                  <c:v>12.9</c:v>
                </c:pt>
                <c:pt idx="26">
                  <c:v>11.2</c:v>
                </c:pt>
                <c:pt idx="27">
                  <c:v>10.7</c:v>
                </c:pt>
                <c:pt idx="28">
                  <c:v>8.4</c:v>
                </c:pt>
                <c:pt idx="29">
                  <c:v>5.7</c:v>
                </c:pt>
                <c:pt idx="30">
                  <c:v>6.9</c:v>
                </c:pt>
                <c:pt idx="31">
                  <c:v>6.6</c:v>
                </c:pt>
                <c:pt idx="32">
                  <c:v>6.5</c:v>
                </c:pt>
                <c:pt idx="33">
                  <c:v>5.2</c:v>
                </c:pt>
                <c:pt idx="34">
                  <c:v>8</c:v>
                </c:pt>
                <c:pt idx="35">
                  <c:v>5.3</c:v>
                </c:pt>
                <c:pt idx="36">
                  <c:v>8.8000000000000007</c:v>
                </c:pt>
                <c:pt idx="37">
                  <c:v>6.9</c:v>
                </c:pt>
                <c:pt idx="38">
                  <c:v>6.8</c:v>
                </c:pt>
                <c:pt idx="39">
                  <c:v>8.9</c:v>
                </c:pt>
                <c:pt idx="40">
                  <c:v>8.6</c:v>
                </c:pt>
                <c:pt idx="41">
                  <c:v>7.2</c:v>
                </c:pt>
                <c:pt idx="42">
                  <c:v>6.4</c:v>
                </c:pt>
                <c:pt idx="43">
                  <c:v>8</c:v>
                </c:pt>
                <c:pt idx="44">
                  <c:v>10</c:v>
                </c:pt>
                <c:pt idx="45">
                  <c:v>8.3000000000000007</c:v>
                </c:pt>
                <c:pt idx="46">
                  <c:v>9.9</c:v>
                </c:pt>
                <c:pt idx="47">
                  <c:v>8.1</c:v>
                </c:pt>
                <c:pt idx="48">
                  <c:v>11.4</c:v>
                </c:pt>
                <c:pt idx="49">
                  <c:v>13</c:v>
                </c:pt>
                <c:pt idx="50">
                  <c:v>13</c:v>
                </c:pt>
                <c:pt idx="51">
                  <c:v>12.6</c:v>
                </c:pt>
                <c:pt idx="52">
                  <c:v>13.8</c:v>
                </c:pt>
                <c:pt idx="53">
                  <c:v>13.1</c:v>
                </c:pt>
                <c:pt idx="54">
                  <c:v>12.4</c:v>
                </c:pt>
                <c:pt idx="55">
                  <c:v>16.399999999999999</c:v>
                </c:pt>
                <c:pt idx="56">
                  <c:v>15.1</c:v>
                </c:pt>
                <c:pt idx="57">
                  <c:v>13.9</c:v>
                </c:pt>
                <c:pt idx="58">
                  <c:v>14</c:v>
                </c:pt>
                <c:pt idx="59">
                  <c:v>11.9</c:v>
                </c:pt>
                <c:pt idx="60">
                  <c:v>14.1</c:v>
                </c:pt>
                <c:pt idx="61">
                  <c:v>15.5</c:v>
                </c:pt>
                <c:pt idx="62">
                  <c:v>13.7</c:v>
                </c:pt>
                <c:pt idx="63">
                  <c:v>15.1</c:v>
                </c:pt>
                <c:pt idx="64">
                  <c:v>14.2</c:v>
                </c:pt>
                <c:pt idx="65">
                  <c:v>15.5</c:v>
                </c:pt>
                <c:pt idx="66">
                  <c:v>15.6</c:v>
                </c:pt>
                <c:pt idx="67">
                  <c:v>13.7</c:v>
                </c:pt>
                <c:pt idx="68">
                  <c:v>14.3</c:v>
                </c:pt>
                <c:pt idx="69">
                  <c:v>14.9</c:v>
                </c:pt>
                <c:pt idx="70">
                  <c:v>15.3</c:v>
                </c:pt>
                <c:pt idx="71">
                  <c:v>15.8</c:v>
                </c:pt>
                <c:pt idx="72">
                  <c:v>17.600000000000001</c:v>
                </c:pt>
                <c:pt idx="73">
                  <c:v>17.2</c:v>
                </c:pt>
                <c:pt idx="74">
                  <c:v>17.8</c:v>
                </c:pt>
                <c:pt idx="75">
                  <c:v>14.9</c:v>
                </c:pt>
                <c:pt idx="76">
                  <c:v>15.3</c:v>
                </c:pt>
                <c:pt idx="77">
                  <c:v>16</c:v>
                </c:pt>
                <c:pt idx="78">
                  <c:v>11.4</c:v>
                </c:pt>
                <c:pt idx="79">
                  <c:v>14.8</c:v>
                </c:pt>
                <c:pt idx="80">
                  <c:v>15</c:v>
                </c:pt>
                <c:pt idx="81">
                  <c:v>17.399999999999999</c:v>
                </c:pt>
                <c:pt idx="82">
                  <c:v>16.100000000000001</c:v>
                </c:pt>
                <c:pt idx="83">
                  <c:v>16.399999999999999</c:v>
                </c:pt>
                <c:pt idx="84">
                  <c:v>18.100000000000001</c:v>
                </c:pt>
                <c:pt idx="85">
                  <c:v>16.399999999999999</c:v>
                </c:pt>
                <c:pt idx="86">
                  <c:v>18.5</c:v>
                </c:pt>
                <c:pt idx="87">
                  <c:v>15.2</c:v>
                </c:pt>
                <c:pt idx="88">
                  <c:v>17</c:v>
                </c:pt>
                <c:pt idx="89">
                  <c:v>15.6</c:v>
                </c:pt>
                <c:pt idx="90">
                  <c:v>14.8</c:v>
                </c:pt>
                <c:pt idx="91">
                  <c:v>16.899999999999999</c:v>
                </c:pt>
                <c:pt idx="92">
                  <c:v>18.399999999999999</c:v>
                </c:pt>
                <c:pt idx="93">
                  <c:v>17.3</c:v>
                </c:pt>
                <c:pt idx="94">
                  <c:v>17.100000000000001</c:v>
                </c:pt>
                <c:pt idx="95">
                  <c:v>17.100000000000001</c:v>
                </c:pt>
                <c:pt idx="96">
                  <c:v>24.7</c:v>
                </c:pt>
                <c:pt idx="97">
                  <c:v>22.8</c:v>
                </c:pt>
                <c:pt idx="98">
                  <c:v>21.8</c:v>
                </c:pt>
                <c:pt idx="99">
                  <c:v>21.2</c:v>
                </c:pt>
                <c:pt idx="100">
                  <c:v>18.7</c:v>
                </c:pt>
                <c:pt idx="101">
                  <c:v>18.8</c:v>
                </c:pt>
                <c:pt idx="102">
                  <c:v>16.899999999999999</c:v>
                </c:pt>
                <c:pt idx="103">
                  <c:v>18</c:v>
                </c:pt>
                <c:pt idx="104">
                  <c:v>17.7</c:v>
                </c:pt>
                <c:pt idx="105">
                  <c:v>17.100000000000001</c:v>
                </c:pt>
                <c:pt idx="106">
                  <c:v>20.2</c:v>
                </c:pt>
                <c:pt idx="107">
                  <c:v>17.7</c:v>
                </c:pt>
                <c:pt idx="108">
                  <c:v>20</c:v>
                </c:pt>
                <c:pt idx="109">
                  <c:v>18</c:v>
                </c:pt>
                <c:pt idx="110">
                  <c:v>16.8</c:v>
                </c:pt>
                <c:pt idx="111">
                  <c:v>19.5</c:v>
                </c:pt>
                <c:pt idx="112">
                  <c:v>17.8</c:v>
                </c:pt>
                <c:pt idx="113">
                  <c:v>17.399999999999999</c:v>
                </c:pt>
                <c:pt idx="114">
                  <c:v>14.8</c:v>
                </c:pt>
                <c:pt idx="115">
                  <c:v>16.899999999999999</c:v>
                </c:pt>
                <c:pt idx="116">
                  <c:v>17.399999999999999</c:v>
                </c:pt>
                <c:pt idx="117">
                  <c:v>17</c:v>
                </c:pt>
                <c:pt idx="118">
                  <c:v>15.4</c:v>
                </c:pt>
                <c:pt idx="119">
                  <c:v>14.4</c:v>
                </c:pt>
                <c:pt idx="120">
                  <c:v>19.7</c:v>
                </c:pt>
                <c:pt idx="121">
                  <c:v>19</c:v>
                </c:pt>
                <c:pt idx="122">
                  <c:v>16.8</c:v>
                </c:pt>
                <c:pt idx="123">
                  <c:v>-19.399999999999999</c:v>
                </c:pt>
                <c:pt idx="124">
                  <c:v>-12</c:v>
                </c:pt>
                <c:pt idx="125">
                  <c:v>-4.3</c:v>
                </c:pt>
                <c:pt idx="126">
                  <c:v>3.1</c:v>
                </c:pt>
                <c:pt idx="127">
                  <c:v>5.4</c:v>
                </c:pt>
                <c:pt idx="128">
                  <c:v>9.5</c:v>
                </c:pt>
                <c:pt idx="129">
                  <c:v>7.5</c:v>
                </c:pt>
                <c:pt idx="130">
                  <c:v>3.9</c:v>
                </c:pt>
                <c:pt idx="131">
                  <c:v>5.8</c:v>
                </c:pt>
                <c:pt idx="132">
                  <c:v>7.4</c:v>
                </c:pt>
                <c:pt idx="133">
                  <c:v>7.9</c:v>
                </c:pt>
                <c:pt idx="134">
                  <c:v>12.5</c:v>
                </c:pt>
                <c:pt idx="135">
                  <c:v>11.7</c:v>
                </c:pt>
                <c:pt idx="136">
                  <c:v>13</c:v>
                </c:pt>
                <c:pt idx="137">
                  <c:v>14.2</c:v>
                </c:pt>
                <c:pt idx="138">
                  <c:v>14.5</c:v>
                </c:pt>
                <c:pt idx="139">
                  <c:v>13.4</c:v>
                </c:pt>
                <c:pt idx="140">
                  <c:v>16</c:v>
                </c:pt>
                <c:pt idx="141">
                  <c:v>16.8</c:v>
                </c:pt>
                <c:pt idx="142">
                  <c:v>13.9</c:v>
                </c:pt>
                <c:pt idx="143">
                  <c:v>13.7</c:v>
                </c:pt>
                <c:pt idx="144">
                  <c:v>12.5</c:v>
                </c:pt>
                <c:pt idx="145">
                  <c:v>12.8</c:v>
                </c:pt>
                <c:pt idx="146">
                  <c:v>9.6</c:v>
                </c:pt>
                <c:pt idx="147">
                  <c:v>14.1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53C-4408-A1D4-8B38A29EF6FF}"/>
            </c:ext>
          </c:extLst>
        </c:ser>
        <c:ser>
          <c:idx val="1"/>
          <c:order val="1"/>
          <c:tx>
            <c:strRef>
              <c:f>wykresy!$AA$3</c:f>
              <c:strCache>
                <c:ptCount val="1"/>
                <c:pt idx="0">
                  <c:v>wyrównany sezonowo</c:v>
                </c:pt>
              </c:strCache>
            </c:strRef>
          </c:tx>
          <c:spPr>
            <a:ln w="19050" cap="rnd">
              <a:solidFill>
                <a:schemeClr val="tx1">
                  <a:lumMod val="95000"/>
                  <a:lumOff val="5000"/>
                  <a:alpha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wykresy!$B$127:$B$282</c:f>
              <c:numCache>
                <c:formatCode>General</c:formatCode>
                <c:ptCount val="156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  <c:pt idx="120">
                  <c:v>2020</c:v>
                </c:pt>
                <c:pt idx="132" formatCode="0">
                  <c:v>2021</c:v>
                </c:pt>
                <c:pt idx="144" formatCode="0">
                  <c:v>2022</c:v>
                </c:pt>
              </c:numCache>
            </c:numRef>
          </c:cat>
          <c:val>
            <c:numRef>
              <c:f>wykresy!$AA$127:$AA$282</c:f>
              <c:numCache>
                <c:formatCode>0.0</c:formatCode>
                <c:ptCount val="156"/>
                <c:pt idx="0">
                  <c:v>11.5</c:v>
                </c:pt>
                <c:pt idx="1">
                  <c:v>12.7</c:v>
                </c:pt>
                <c:pt idx="2">
                  <c:v>14</c:v>
                </c:pt>
                <c:pt idx="3">
                  <c:v>15.2</c:v>
                </c:pt>
                <c:pt idx="4">
                  <c:v>12.5</c:v>
                </c:pt>
                <c:pt idx="5">
                  <c:v>12.8</c:v>
                </c:pt>
                <c:pt idx="6">
                  <c:v>12</c:v>
                </c:pt>
                <c:pt idx="7">
                  <c:v>16.100000000000001</c:v>
                </c:pt>
                <c:pt idx="8">
                  <c:v>13.5</c:v>
                </c:pt>
                <c:pt idx="9">
                  <c:v>14.4</c:v>
                </c:pt>
                <c:pt idx="10">
                  <c:v>11.4</c:v>
                </c:pt>
                <c:pt idx="11">
                  <c:v>12.4</c:v>
                </c:pt>
                <c:pt idx="12">
                  <c:v>13.6</c:v>
                </c:pt>
                <c:pt idx="13">
                  <c:v>14.5</c:v>
                </c:pt>
                <c:pt idx="14">
                  <c:v>15</c:v>
                </c:pt>
                <c:pt idx="15">
                  <c:v>13</c:v>
                </c:pt>
                <c:pt idx="16">
                  <c:v>14.6</c:v>
                </c:pt>
                <c:pt idx="17">
                  <c:v>14.4</c:v>
                </c:pt>
                <c:pt idx="18">
                  <c:v>14.4</c:v>
                </c:pt>
                <c:pt idx="19">
                  <c:v>12.8</c:v>
                </c:pt>
                <c:pt idx="20">
                  <c:v>12.3</c:v>
                </c:pt>
                <c:pt idx="21">
                  <c:v>10.1</c:v>
                </c:pt>
                <c:pt idx="22">
                  <c:v>13.2</c:v>
                </c:pt>
                <c:pt idx="23">
                  <c:v>10.199999999999999</c:v>
                </c:pt>
                <c:pt idx="24">
                  <c:v>10.4</c:v>
                </c:pt>
                <c:pt idx="25">
                  <c:v>11.7</c:v>
                </c:pt>
                <c:pt idx="26">
                  <c:v>9.9</c:v>
                </c:pt>
                <c:pt idx="27">
                  <c:v>9.4</c:v>
                </c:pt>
                <c:pt idx="28">
                  <c:v>7.9</c:v>
                </c:pt>
                <c:pt idx="29">
                  <c:v>7.1</c:v>
                </c:pt>
                <c:pt idx="30">
                  <c:v>8.1999999999999993</c:v>
                </c:pt>
                <c:pt idx="31">
                  <c:v>7.1</c:v>
                </c:pt>
                <c:pt idx="32">
                  <c:v>6.4</c:v>
                </c:pt>
                <c:pt idx="33">
                  <c:v>5.5</c:v>
                </c:pt>
                <c:pt idx="34">
                  <c:v>7.9</c:v>
                </c:pt>
                <c:pt idx="35">
                  <c:v>6.7</c:v>
                </c:pt>
                <c:pt idx="36">
                  <c:v>8.3000000000000007</c:v>
                </c:pt>
                <c:pt idx="37">
                  <c:v>5.8</c:v>
                </c:pt>
                <c:pt idx="38">
                  <c:v>5.7</c:v>
                </c:pt>
                <c:pt idx="39">
                  <c:v>7.8</c:v>
                </c:pt>
                <c:pt idx="40">
                  <c:v>8.1999999999999993</c:v>
                </c:pt>
                <c:pt idx="41">
                  <c:v>8.3000000000000007</c:v>
                </c:pt>
                <c:pt idx="42">
                  <c:v>7.7</c:v>
                </c:pt>
                <c:pt idx="43">
                  <c:v>8.3000000000000007</c:v>
                </c:pt>
                <c:pt idx="44">
                  <c:v>9.8000000000000007</c:v>
                </c:pt>
                <c:pt idx="45">
                  <c:v>8.6</c:v>
                </c:pt>
                <c:pt idx="46">
                  <c:v>9.9</c:v>
                </c:pt>
                <c:pt idx="47">
                  <c:v>9.5</c:v>
                </c:pt>
                <c:pt idx="48">
                  <c:v>10.7</c:v>
                </c:pt>
                <c:pt idx="49">
                  <c:v>11.9</c:v>
                </c:pt>
                <c:pt idx="50">
                  <c:v>12</c:v>
                </c:pt>
                <c:pt idx="51">
                  <c:v>11.7</c:v>
                </c:pt>
                <c:pt idx="52">
                  <c:v>13.5</c:v>
                </c:pt>
                <c:pt idx="53">
                  <c:v>13.9</c:v>
                </c:pt>
                <c:pt idx="54">
                  <c:v>13.7</c:v>
                </c:pt>
                <c:pt idx="55">
                  <c:v>16.7</c:v>
                </c:pt>
                <c:pt idx="56">
                  <c:v>14.9</c:v>
                </c:pt>
                <c:pt idx="57">
                  <c:v>14.2</c:v>
                </c:pt>
                <c:pt idx="58">
                  <c:v>14.2</c:v>
                </c:pt>
                <c:pt idx="59">
                  <c:v>13.3</c:v>
                </c:pt>
                <c:pt idx="60">
                  <c:v>13.2</c:v>
                </c:pt>
                <c:pt idx="61">
                  <c:v>14.4</c:v>
                </c:pt>
                <c:pt idx="62">
                  <c:v>12.8</c:v>
                </c:pt>
                <c:pt idx="63">
                  <c:v>14.4</c:v>
                </c:pt>
                <c:pt idx="64">
                  <c:v>14.1</c:v>
                </c:pt>
                <c:pt idx="65">
                  <c:v>16.100000000000001</c:v>
                </c:pt>
                <c:pt idx="66">
                  <c:v>17</c:v>
                </c:pt>
                <c:pt idx="67">
                  <c:v>14.1</c:v>
                </c:pt>
                <c:pt idx="68">
                  <c:v>14.2</c:v>
                </c:pt>
                <c:pt idx="69">
                  <c:v>15.1</c:v>
                </c:pt>
                <c:pt idx="70">
                  <c:v>15.6</c:v>
                </c:pt>
                <c:pt idx="71">
                  <c:v>17</c:v>
                </c:pt>
                <c:pt idx="72">
                  <c:v>16.3</c:v>
                </c:pt>
                <c:pt idx="73">
                  <c:v>16.100000000000001</c:v>
                </c:pt>
                <c:pt idx="74">
                  <c:v>16.8</c:v>
                </c:pt>
                <c:pt idx="75">
                  <c:v>14.3</c:v>
                </c:pt>
                <c:pt idx="76">
                  <c:v>15.3</c:v>
                </c:pt>
                <c:pt idx="77">
                  <c:v>16.5</c:v>
                </c:pt>
                <c:pt idx="78">
                  <c:v>13</c:v>
                </c:pt>
                <c:pt idx="79">
                  <c:v>15.3</c:v>
                </c:pt>
                <c:pt idx="80">
                  <c:v>14.8</c:v>
                </c:pt>
                <c:pt idx="81">
                  <c:v>17.5</c:v>
                </c:pt>
                <c:pt idx="82">
                  <c:v>16.5</c:v>
                </c:pt>
                <c:pt idx="83">
                  <c:v>17.600000000000001</c:v>
                </c:pt>
                <c:pt idx="84">
                  <c:v>16.600000000000001</c:v>
                </c:pt>
                <c:pt idx="85">
                  <c:v>15.4</c:v>
                </c:pt>
                <c:pt idx="86">
                  <c:v>17.5</c:v>
                </c:pt>
                <c:pt idx="87">
                  <c:v>14.6</c:v>
                </c:pt>
                <c:pt idx="88">
                  <c:v>17.100000000000001</c:v>
                </c:pt>
                <c:pt idx="89">
                  <c:v>16.100000000000001</c:v>
                </c:pt>
                <c:pt idx="90">
                  <c:v>16.3</c:v>
                </c:pt>
                <c:pt idx="91">
                  <c:v>17.399999999999999</c:v>
                </c:pt>
                <c:pt idx="92">
                  <c:v>18.2</c:v>
                </c:pt>
                <c:pt idx="93">
                  <c:v>17.5</c:v>
                </c:pt>
                <c:pt idx="94">
                  <c:v>17.7</c:v>
                </c:pt>
                <c:pt idx="95">
                  <c:v>18.399999999999999</c:v>
                </c:pt>
                <c:pt idx="96">
                  <c:v>23.1</c:v>
                </c:pt>
                <c:pt idx="97">
                  <c:v>21.8</c:v>
                </c:pt>
                <c:pt idx="98">
                  <c:v>21</c:v>
                </c:pt>
                <c:pt idx="99">
                  <c:v>20.399999999999999</c:v>
                </c:pt>
                <c:pt idx="100">
                  <c:v>18.8</c:v>
                </c:pt>
                <c:pt idx="101">
                  <c:v>19.2</c:v>
                </c:pt>
                <c:pt idx="102">
                  <c:v>18.2</c:v>
                </c:pt>
                <c:pt idx="103">
                  <c:v>18.399999999999999</c:v>
                </c:pt>
                <c:pt idx="104">
                  <c:v>17.3</c:v>
                </c:pt>
                <c:pt idx="105">
                  <c:v>17.2</c:v>
                </c:pt>
                <c:pt idx="106">
                  <c:v>20.9</c:v>
                </c:pt>
                <c:pt idx="107">
                  <c:v>19.100000000000001</c:v>
                </c:pt>
                <c:pt idx="108">
                  <c:v>18.600000000000001</c:v>
                </c:pt>
                <c:pt idx="109">
                  <c:v>17.2</c:v>
                </c:pt>
                <c:pt idx="110">
                  <c:v>16.3</c:v>
                </c:pt>
                <c:pt idx="111">
                  <c:v>18.600000000000001</c:v>
                </c:pt>
                <c:pt idx="112">
                  <c:v>17.899999999999999</c:v>
                </c:pt>
                <c:pt idx="113">
                  <c:v>17.7</c:v>
                </c:pt>
                <c:pt idx="114">
                  <c:v>15.8</c:v>
                </c:pt>
                <c:pt idx="115">
                  <c:v>17.2</c:v>
                </c:pt>
                <c:pt idx="116">
                  <c:v>16.7</c:v>
                </c:pt>
                <c:pt idx="117">
                  <c:v>16.899999999999999</c:v>
                </c:pt>
                <c:pt idx="118">
                  <c:v>16.399999999999999</c:v>
                </c:pt>
                <c:pt idx="119">
                  <c:v>15.9</c:v>
                </c:pt>
                <c:pt idx="120">
                  <c:v>18.600000000000001</c:v>
                </c:pt>
                <c:pt idx="121">
                  <c:v>18.399999999999999</c:v>
                </c:pt>
                <c:pt idx="122">
                  <c:v>16.399999999999999</c:v>
                </c:pt>
                <c:pt idx="123">
                  <c:v>-20.399999999999999</c:v>
                </c:pt>
                <c:pt idx="124">
                  <c:v>-11.8</c:v>
                </c:pt>
                <c:pt idx="125">
                  <c:v>-4.2</c:v>
                </c:pt>
                <c:pt idx="126">
                  <c:v>3.7</c:v>
                </c:pt>
                <c:pt idx="127">
                  <c:v>5.5</c:v>
                </c:pt>
                <c:pt idx="128">
                  <c:v>8.5</c:v>
                </c:pt>
                <c:pt idx="129">
                  <c:v>7.2</c:v>
                </c:pt>
                <c:pt idx="130">
                  <c:v>5.0999999999999996</c:v>
                </c:pt>
                <c:pt idx="131">
                  <c:v>7.4</c:v>
                </c:pt>
                <c:pt idx="132">
                  <c:v>6.8</c:v>
                </c:pt>
                <c:pt idx="133">
                  <c:v>7.7</c:v>
                </c:pt>
                <c:pt idx="134">
                  <c:v>12.4</c:v>
                </c:pt>
                <c:pt idx="135">
                  <c:v>10.8</c:v>
                </c:pt>
                <c:pt idx="136">
                  <c:v>13.1</c:v>
                </c:pt>
                <c:pt idx="137">
                  <c:v>14.2</c:v>
                </c:pt>
                <c:pt idx="138">
                  <c:v>14.8</c:v>
                </c:pt>
                <c:pt idx="139">
                  <c:v>13.5</c:v>
                </c:pt>
                <c:pt idx="140">
                  <c:v>14.8</c:v>
                </c:pt>
                <c:pt idx="141">
                  <c:v>16.2</c:v>
                </c:pt>
                <c:pt idx="142">
                  <c:v>15</c:v>
                </c:pt>
                <c:pt idx="143">
                  <c:v>15.2</c:v>
                </c:pt>
                <c:pt idx="144">
                  <c:v>12.1</c:v>
                </c:pt>
                <c:pt idx="145">
                  <c:v>12.7</c:v>
                </c:pt>
                <c:pt idx="146">
                  <c:v>9.8000000000000007</c:v>
                </c:pt>
                <c:pt idx="147">
                  <c:v>13.2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53C-4408-A1D4-8B38A29EF6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67491568"/>
        <c:axId val="-2067496464"/>
      </c:lineChart>
      <c:catAx>
        <c:axId val="-206749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5400000" spcFirstLastPara="1" vertOverflow="ellipsis" wrap="square" anchor="t" anchorCtr="0"/>
          <a:lstStyle/>
          <a:p>
            <a:pPr>
              <a:defRPr sz="8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7496464"/>
        <c:crosses val="autoZero"/>
        <c:auto val="1"/>
        <c:lblAlgn val="ctr"/>
        <c:lblOffset val="100"/>
        <c:noMultiLvlLbl val="0"/>
      </c:catAx>
      <c:valAx>
        <c:axId val="-2067496464"/>
        <c:scaling>
          <c:orientation val="minMax"/>
          <c:min val="-3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749156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662287711349892"/>
          <c:y val="0.67729851317366296"/>
          <c:w val="0.68784176245210737"/>
          <c:h val="0.11871212121212119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5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88874777749556E-2"/>
          <c:y val="0.12116464646464646"/>
          <c:w val="0.76793059332663882"/>
          <c:h val="0.65795303030303032"/>
        </c:manualLayout>
      </c:layout>
      <c:lineChart>
        <c:grouping val="standard"/>
        <c:varyColors val="0"/>
        <c:ser>
          <c:idx val="4"/>
          <c:order val="0"/>
          <c:tx>
            <c:strRef>
              <c:f>wykresy!$AE$2</c:f>
              <c:strCache>
                <c:ptCount val="1"/>
                <c:pt idx="0">
                  <c:v>Wskaźnik ogólnego klimatu koniunktury - niewyrównany sezonowo</c:v>
                </c:pt>
              </c:strCache>
            </c:strRef>
          </c:tx>
          <c:spPr>
            <a:ln w="19050" cap="rnd" cmpd="sng" algn="ctr">
              <a:solidFill>
                <a:srgbClr val="6677AD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wykresy!$AE$269:$AE$274</c:f>
              <c:numCache>
                <c:formatCode>0.0</c:formatCode>
                <c:ptCount val="6"/>
                <c:pt idx="0">
                  <c:v>15.1</c:v>
                </c:pt>
                <c:pt idx="1">
                  <c:v>15</c:v>
                </c:pt>
                <c:pt idx="2">
                  <c:v>16.100000000000001</c:v>
                </c:pt>
                <c:pt idx="3">
                  <c:v>17</c:v>
                </c:pt>
                <c:pt idx="4">
                  <c:v>9.4</c:v>
                </c:pt>
                <c:pt idx="5">
                  <c:v>13.9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3E4-4D0A-9976-B3A2A9A63F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7493200"/>
        <c:axId val="-2067494832"/>
      </c:lineChart>
      <c:lineChart>
        <c:grouping val="standard"/>
        <c:varyColors val="0"/>
        <c:ser>
          <c:idx val="0"/>
          <c:order val="1"/>
          <c:tx>
            <c:strRef>
              <c:f>wykresy!$AF$2</c:f>
              <c:strCache>
                <c:ptCount val="1"/>
                <c:pt idx="0">
                  <c:v>Bieżąca ogólna sytuacja gospodarcza - niewyrównany sezonowo</c:v>
                </c:pt>
              </c:strCache>
            </c:strRef>
          </c:tx>
          <c:spPr>
            <a:ln w="12700" cap="rnd" cmpd="sng" algn="ctr">
              <a:solidFill>
                <a:srgbClr val="6677AD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wykresy!$AF$269:$AF$274</c:f>
              <c:numCache>
                <c:formatCode>0.0</c:formatCode>
                <c:ptCount val="6"/>
                <c:pt idx="0">
                  <c:v>21.5</c:v>
                </c:pt>
                <c:pt idx="1">
                  <c:v>24.1</c:v>
                </c:pt>
                <c:pt idx="2">
                  <c:v>24.5</c:v>
                </c:pt>
                <c:pt idx="3">
                  <c:v>24.7</c:v>
                </c:pt>
                <c:pt idx="4">
                  <c:v>24.6</c:v>
                </c:pt>
                <c:pt idx="5">
                  <c:v>25.5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3E4-4D0A-9976-B3A2A9A63F82}"/>
            </c:ext>
          </c:extLst>
        </c:ser>
        <c:ser>
          <c:idx val="2"/>
          <c:order val="2"/>
          <c:tx>
            <c:strRef>
              <c:f>wykresy!$AG$2</c:f>
              <c:strCache>
                <c:ptCount val="1"/>
                <c:pt idx="0">
                  <c:v>Przewidywana ogólna sytuacja gospodarcza - niewyrównany sezonowo</c:v>
                </c:pt>
              </c:strCache>
            </c:strRef>
          </c:tx>
          <c:spPr>
            <a:ln w="12700" cap="rnd" cmpd="sng" algn="ctr">
              <a:solidFill>
                <a:srgbClr val="001D77">
                  <a:alpha val="25000"/>
                </a:srgbClr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wykresy!$AG$269:$AG$274</c:f>
              <c:numCache>
                <c:formatCode>0.0</c:formatCode>
                <c:ptCount val="6"/>
                <c:pt idx="0">
                  <c:v>8.6</c:v>
                </c:pt>
                <c:pt idx="1">
                  <c:v>5.9</c:v>
                </c:pt>
                <c:pt idx="2">
                  <c:v>7.6</c:v>
                </c:pt>
                <c:pt idx="3">
                  <c:v>9.1999999999999993</c:v>
                </c:pt>
                <c:pt idx="4">
                  <c:v>-5.9</c:v>
                </c:pt>
                <c:pt idx="5">
                  <c:v>2.2999999999999998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3E4-4D0A-9976-B3A2A9A63F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7489936"/>
        <c:axId val="-2067490480"/>
      </c:lineChart>
      <c:catAx>
        <c:axId val="-206749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7494832"/>
        <c:crosses val="autoZero"/>
        <c:auto val="1"/>
        <c:lblAlgn val="ctr"/>
        <c:lblOffset val="100"/>
        <c:noMultiLvlLbl val="1"/>
      </c:catAx>
      <c:valAx>
        <c:axId val="-2067494832"/>
        <c:scaling>
          <c:orientation val="minMax"/>
          <c:max val="30"/>
          <c:min val="-10"/>
        </c:scaling>
        <c:delete val="1"/>
        <c:axPos val="l"/>
        <c:numFmt formatCode="0.0" sourceLinked="1"/>
        <c:majorTickMark val="out"/>
        <c:minorTickMark val="none"/>
        <c:tickLblPos val="nextTo"/>
        <c:crossAx val="-2067493200"/>
        <c:crosses val="autoZero"/>
        <c:crossBetween val="between"/>
        <c:majorUnit val="10"/>
      </c:valAx>
      <c:valAx>
        <c:axId val="-2067490480"/>
        <c:scaling>
          <c:orientation val="minMax"/>
          <c:max val="30"/>
          <c:min val="-10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7489936"/>
        <c:crosses val="max"/>
        <c:crossBetween val="between"/>
        <c:majorUnit val="10"/>
      </c:valAx>
      <c:catAx>
        <c:axId val="-20674899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2067490480"/>
        <c:crosses val="autoZero"/>
        <c:auto val="1"/>
        <c:lblAlgn val="ctr"/>
        <c:lblOffset val="100"/>
        <c:noMultiLvlLbl val="1"/>
      </c:catAx>
      <c:spPr>
        <a:solidFill>
          <a:schemeClr val="bg1">
            <a:lumMod val="95000"/>
          </a:schemeClr>
        </a:solidFill>
        <a:ln>
          <a:solidFill>
            <a:schemeClr val="bg1">
              <a:lumMod val="85000"/>
              <a:alpha val="50000"/>
            </a:schemeClr>
          </a:solidFill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wykresy!$D$3</c:f>
              <c:strCache>
                <c:ptCount val="1"/>
                <c:pt idx="0">
                  <c:v>niewyrównany sezonowo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none"/>
          </c:marker>
          <c:cat>
            <c:numRef>
              <c:f>wykresy!$B$127:$B$282</c:f>
              <c:numCache>
                <c:formatCode>General</c:formatCode>
                <c:ptCount val="156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  <c:pt idx="120">
                  <c:v>2020</c:v>
                </c:pt>
                <c:pt idx="132" formatCode="0">
                  <c:v>2021</c:v>
                </c:pt>
                <c:pt idx="144" formatCode="0">
                  <c:v>2022</c:v>
                </c:pt>
              </c:numCache>
            </c:numRef>
          </c:cat>
          <c:val>
            <c:numRef>
              <c:f>wykresy!$D$127:$D$282</c:f>
              <c:numCache>
                <c:formatCode>0.0</c:formatCode>
                <c:ptCount val="156"/>
                <c:pt idx="0">
                  <c:v>0</c:v>
                </c:pt>
                <c:pt idx="1">
                  <c:v>3.1</c:v>
                </c:pt>
                <c:pt idx="2">
                  <c:v>7.4</c:v>
                </c:pt>
                <c:pt idx="3">
                  <c:v>9.9</c:v>
                </c:pt>
                <c:pt idx="4">
                  <c:v>7.2</c:v>
                </c:pt>
                <c:pt idx="5">
                  <c:v>6.2</c:v>
                </c:pt>
                <c:pt idx="6">
                  <c:v>6.4</c:v>
                </c:pt>
                <c:pt idx="7">
                  <c:v>8.1</c:v>
                </c:pt>
                <c:pt idx="8">
                  <c:v>7.8</c:v>
                </c:pt>
                <c:pt idx="9">
                  <c:v>4</c:v>
                </c:pt>
                <c:pt idx="10">
                  <c:v>2.7</c:v>
                </c:pt>
                <c:pt idx="11">
                  <c:v>1.4</c:v>
                </c:pt>
                <c:pt idx="12">
                  <c:v>-2.2999999999999998</c:v>
                </c:pt>
                <c:pt idx="13">
                  <c:v>2.1</c:v>
                </c:pt>
                <c:pt idx="14">
                  <c:v>3.7</c:v>
                </c:pt>
                <c:pt idx="15">
                  <c:v>4.3</c:v>
                </c:pt>
                <c:pt idx="16">
                  <c:v>4.2</c:v>
                </c:pt>
                <c:pt idx="17">
                  <c:v>3.1</c:v>
                </c:pt>
                <c:pt idx="18">
                  <c:v>3.1</c:v>
                </c:pt>
                <c:pt idx="19">
                  <c:v>3</c:v>
                </c:pt>
                <c:pt idx="20">
                  <c:v>1.1000000000000001</c:v>
                </c:pt>
                <c:pt idx="21">
                  <c:v>-1.1000000000000001</c:v>
                </c:pt>
                <c:pt idx="22">
                  <c:v>-4.2</c:v>
                </c:pt>
                <c:pt idx="23">
                  <c:v>-6.9</c:v>
                </c:pt>
                <c:pt idx="24">
                  <c:v>-5.0999999999999996</c:v>
                </c:pt>
                <c:pt idx="25">
                  <c:v>-2.1</c:v>
                </c:pt>
                <c:pt idx="26">
                  <c:v>-0.6</c:v>
                </c:pt>
                <c:pt idx="27">
                  <c:v>0.9</c:v>
                </c:pt>
                <c:pt idx="28">
                  <c:v>0.4</c:v>
                </c:pt>
                <c:pt idx="29">
                  <c:v>0.4</c:v>
                </c:pt>
                <c:pt idx="30">
                  <c:v>-3.1</c:v>
                </c:pt>
                <c:pt idx="31">
                  <c:v>-2.8</c:v>
                </c:pt>
                <c:pt idx="32">
                  <c:v>-6.1</c:v>
                </c:pt>
                <c:pt idx="33">
                  <c:v>-10.7</c:v>
                </c:pt>
                <c:pt idx="34">
                  <c:v>-9.1</c:v>
                </c:pt>
                <c:pt idx="35">
                  <c:v>-14.3</c:v>
                </c:pt>
                <c:pt idx="36">
                  <c:v>-8.9</c:v>
                </c:pt>
                <c:pt idx="37">
                  <c:v>-8</c:v>
                </c:pt>
                <c:pt idx="38">
                  <c:v>-6.4</c:v>
                </c:pt>
                <c:pt idx="39">
                  <c:v>-5.8</c:v>
                </c:pt>
                <c:pt idx="40">
                  <c:v>-1.4</c:v>
                </c:pt>
                <c:pt idx="41">
                  <c:v>-4.2</c:v>
                </c:pt>
                <c:pt idx="42">
                  <c:v>-4.0999999999999996</c:v>
                </c:pt>
                <c:pt idx="43">
                  <c:v>-0.5</c:v>
                </c:pt>
                <c:pt idx="44">
                  <c:v>-1.8</c:v>
                </c:pt>
                <c:pt idx="45">
                  <c:v>-1</c:v>
                </c:pt>
                <c:pt idx="46">
                  <c:v>-3.1</c:v>
                </c:pt>
                <c:pt idx="47">
                  <c:v>-6.4</c:v>
                </c:pt>
                <c:pt idx="48">
                  <c:v>0.5</c:v>
                </c:pt>
                <c:pt idx="49">
                  <c:v>2.5</c:v>
                </c:pt>
                <c:pt idx="50">
                  <c:v>5.0999999999999996</c:v>
                </c:pt>
                <c:pt idx="51">
                  <c:v>9.3000000000000007</c:v>
                </c:pt>
                <c:pt idx="52">
                  <c:v>6.9</c:v>
                </c:pt>
                <c:pt idx="53">
                  <c:v>6.8</c:v>
                </c:pt>
                <c:pt idx="54">
                  <c:v>4.5</c:v>
                </c:pt>
                <c:pt idx="55">
                  <c:v>5.0999999999999996</c:v>
                </c:pt>
                <c:pt idx="56">
                  <c:v>2.7</c:v>
                </c:pt>
                <c:pt idx="57">
                  <c:v>2.1</c:v>
                </c:pt>
                <c:pt idx="58">
                  <c:v>1.7</c:v>
                </c:pt>
                <c:pt idx="59">
                  <c:v>-2.5</c:v>
                </c:pt>
                <c:pt idx="60">
                  <c:v>2</c:v>
                </c:pt>
                <c:pt idx="61">
                  <c:v>3.5</c:v>
                </c:pt>
                <c:pt idx="62">
                  <c:v>6.3</c:v>
                </c:pt>
                <c:pt idx="63">
                  <c:v>8.1999999999999993</c:v>
                </c:pt>
                <c:pt idx="64">
                  <c:v>7.5</c:v>
                </c:pt>
                <c:pt idx="65">
                  <c:v>6.1</c:v>
                </c:pt>
                <c:pt idx="66">
                  <c:v>5.8</c:v>
                </c:pt>
                <c:pt idx="67">
                  <c:v>7.1</c:v>
                </c:pt>
                <c:pt idx="68">
                  <c:v>3.2</c:v>
                </c:pt>
                <c:pt idx="69">
                  <c:v>3</c:v>
                </c:pt>
                <c:pt idx="70">
                  <c:v>2.5</c:v>
                </c:pt>
                <c:pt idx="71">
                  <c:v>-1.1000000000000001</c:v>
                </c:pt>
                <c:pt idx="72">
                  <c:v>0.8</c:v>
                </c:pt>
                <c:pt idx="73">
                  <c:v>3</c:v>
                </c:pt>
                <c:pt idx="74">
                  <c:v>4.9000000000000004</c:v>
                </c:pt>
                <c:pt idx="75">
                  <c:v>5.4</c:v>
                </c:pt>
                <c:pt idx="76">
                  <c:v>5</c:v>
                </c:pt>
                <c:pt idx="77">
                  <c:v>5.2</c:v>
                </c:pt>
                <c:pt idx="78">
                  <c:v>3.1</c:v>
                </c:pt>
                <c:pt idx="79">
                  <c:v>4.8</c:v>
                </c:pt>
                <c:pt idx="80">
                  <c:v>3.3</c:v>
                </c:pt>
                <c:pt idx="81">
                  <c:v>1</c:v>
                </c:pt>
                <c:pt idx="82">
                  <c:v>-1.8</c:v>
                </c:pt>
                <c:pt idx="83">
                  <c:v>-2.6</c:v>
                </c:pt>
                <c:pt idx="84">
                  <c:v>2.7</c:v>
                </c:pt>
                <c:pt idx="85">
                  <c:v>4.5</c:v>
                </c:pt>
                <c:pt idx="86">
                  <c:v>6.4</c:v>
                </c:pt>
                <c:pt idx="87">
                  <c:v>9.6</c:v>
                </c:pt>
                <c:pt idx="88">
                  <c:v>8.1</c:v>
                </c:pt>
                <c:pt idx="89">
                  <c:v>7.5</c:v>
                </c:pt>
                <c:pt idx="90">
                  <c:v>7.4</c:v>
                </c:pt>
                <c:pt idx="91">
                  <c:v>7.4</c:v>
                </c:pt>
                <c:pt idx="92">
                  <c:v>6.3</c:v>
                </c:pt>
                <c:pt idx="93">
                  <c:v>4.5999999999999996</c:v>
                </c:pt>
                <c:pt idx="94">
                  <c:v>4.5999999999999996</c:v>
                </c:pt>
                <c:pt idx="95">
                  <c:v>3.5</c:v>
                </c:pt>
                <c:pt idx="96">
                  <c:v>16.5</c:v>
                </c:pt>
                <c:pt idx="97">
                  <c:v>16.2</c:v>
                </c:pt>
                <c:pt idx="98">
                  <c:v>18.7</c:v>
                </c:pt>
                <c:pt idx="99">
                  <c:v>16.8</c:v>
                </c:pt>
                <c:pt idx="100">
                  <c:v>15.7</c:v>
                </c:pt>
                <c:pt idx="101">
                  <c:v>13.3</c:v>
                </c:pt>
                <c:pt idx="102">
                  <c:v>12.1</c:v>
                </c:pt>
                <c:pt idx="103">
                  <c:v>9.9</c:v>
                </c:pt>
                <c:pt idx="104">
                  <c:v>8.8000000000000007</c:v>
                </c:pt>
                <c:pt idx="105">
                  <c:v>4.8</c:v>
                </c:pt>
                <c:pt idx="106">
                  <c:v>6.1</c:v>
                </c:pt>
                <c:pt idx="107">
                  <c:v>5.3</c:v>
                </c:pt>
                <c:pt idx="108">
                  <c:v>6.4</c:v>
                </c:pt>
                <c:pt idx="109">
                  <c:v>7.3</c:v>
                </c:pt>
                <c:pt idx="110">
                  <c:v>6.8</c:v>
                </c:pt>
                <c:pt idx="111">
                  <c:v>8</c:v>
                </c:pt>
                <c:pt idx="112">
                  <c:v>6.2</c:v>
                </c:pt>
                <c:pt idx="113">
                  <c:v>5.2</c:v>
                </c:pt>
                <c:pt idx="114">
                  <c:v>4.0999999999999996</c:v>
                </c:pt>
                <c:pt idx="115">
                  <c:v>4.3</c:v>
                </c:pt>
                <c:pt idx="116">
                  <c:v>0.2</c:v>
                </c:pt>
                <c:pt idx="117">
                  <c:v>-1.9</c:v>
                </c:pt>
                <c:pt idx="118">
                  <c:v>-3.3</c:v>
                </c:pt>
                <c:pt idx="119">
                  <c:v>-4.9000000000000004</c:v>
                </c:pt>
                <c:pt idx="120">
                  <c:v>3.2</c:v>
                </c:pt>
                <c:pt idx="121">
                  <c:v>1.6</c:v>
                </c:pt>
                <c:pt idx="122">
                  <c:v>-1.1000000000000001</c:v>
                </c:pt>
                <c:pt idx="123">
                  <c:v>-44.2</c:v>
                </c:pt>
                <c:pt idx="124">
                  <c:v>-34.9</c:v>
                </c:pt>
                <c:pt idx="125">
                  <c:v>-19.899999999999999</c:v>
                </c:pt>
                <c:pt idx="126">
                  <c:v>-10.5</c:v>
                </c:pt>
                <c:pt idx="127">
                  <c:v>-6.6</c:v>
                </c:pt>
                <c:pt idx="128">
                  <c:v>-6.2</c:v>
                </c:pt>
                <c:pt idx="129">
                  <c:v>-9.6999999999999993</c:v>
                </c:pt>
                <c:pt idx="130">
                  <c:v>-20.5</c:v>
                </c:pt>
                <c:pt idx="131">
                  <c:v>-14.8</c:v>
                </c:pt>
                <c:pt idx="132">
                  <c:v>-9.9</c:v>
                </c:pt>
                <c:pt idx="133">
                  <c:v>-8.3000000000000007</c:v>
                </c:pt>
                <c:pt idx="134">
                  <c:v>-6.6</c:v>
                </c:pt>
                <c:pt idx="135">
                  <c:v>-4</c:v>
                </c:pt>
                <c:pt idx="136">
                  <c:v>-0.3</c:v>
                </c:pt>
                <c:pt idx="137">
                  <c:v>-0.6</c:v>
                </c:pt>
                <c:pt idx="138">
                  <c:v>-1.4</c:v>
                </c:pt>
                <c:pt idx="139">
                  <c:v>-0.9</c:v>
                </c:pt>
                <c:pt idx="140">
                  <c:v>-3.6</c:v>
                </c:pt>
                <c:pt idx="141">
                  <c:v>-6.3</c:v>
                </c:pt>
                <c:pt idx="142">
                  <c:v>-10.5</c:v>
                </c:pt>
                <c:pt idx="143">
                  <c:v>-12.2</c:v>
                </c:pt>
                <c:pt idx="144">
                  <c:v>-12.4</c:v>
                </c:pt>
                <c:pt idx="145">
                  <c:v>-10.7</c:v>
                </c:pt>
                <c:pt idx="146">
                  <c:v>-16.2</c:v>
                </c:pt>
                <c:pt idx="147">
                  <c:v>-11.5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809-4D5F-A4C4-0A937024627B}"/>
            </c:ext>
          </c:extLst>
        </c:ser>
        <c:ser>
          <c:idx val="1"/>
          <c:order val="1"/>
          <c:tx>
            <c:strRef>
              <c:f>wykresy!$C$3</c:f>
              <c:strCache>
                <c:ptCount val="1"/>
                <c:pt idx="0">
                  <c:v>wyrównany sezonowo</c:v>
                </c:pt>
              </c:strCache>
            </c:strRef>
          </c:tx>
          <c:spPr>
            <a:ln w="19050" cap="rnd">
              <a:solidFill>
                <a:schemeClr val="tx1">
                  <a:lumMod val="95000"/>
                  <a:lumOff val="5000"/>
                  <a:alpha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wykresy!$B$127:$B$282</c:f>
              <c:numCache>
                <c:formatCode>General</c:formatCode>
                <c:ptCount val="156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  <c:pt idx="120">
                  <c:v>2020</c:v>
                </c:pt>
                <c:pt idx="132" formatCode="0">
                  <c:v>2021</c:v>
                </c:pt>
                <c:pt idx="144" formatCode="0">
                  <c:v>2022</c:v>
                </c:pt>
              </c:numCache>
            </c:numRef>
          </c:cat>
          <c:val>
            <c:numRef>
              <c:f>wykresy!$C$127:$C$282</c:f>
              <c:numCache>
                <c:formatCode>0.0</c:formatCode>
                <c:ptCount val="156"/>
                <c:pt idx="0">
                  <c:v>3</c:v>
                </c:pt>
                <c:pt idx="1">
                  <c:v>3.7</c:v>
                </c:pt>
                <c:pt idx="2">
                  <c:v>6.4</c:v>
                </c:pt>
                <c:pt idx="3">
                  <c:v>7.1</c:v>
                </c:pt>
                <c:pt idx="4">
                  <c:v>4.4000000000000004</c:v>
                </c:pt>
                <c:pt idx="5">
                  <c:v>4.5</c:v>
                </c:pt>
                <c:pt idx="6">
                  <c:v>5</c:v>
                </c:pt>
                <c:pt idx="7">
                  <c:v>5.4</c:v>
                </c:pt>
                <c:pt idx="8">
                  <c:v>6.6</c:v>
                </c:pt>
                <c:pt idx="9">
                  <c:v>5.2</c:v>
                </c:pt>
                <c:pt idx="10">
                  <c:v>5.8</c:v>
                </c:pt>
                <c:pt idx="11">
                  <c:v>7.1</c:v>
                </c:pt>
                <c:pt idx="12">
                  <c:v>0.7</c:v>
                </c:pt>
                <c:pt idx="13">
                  <c:v>2.7</c:v>
                </c:pt>
                <c:pt idx="14">
                  <c:v>2.6</c:v>
                </c:pt>
                <c:pt idx="15">
                  <c:v>1.4</c:v>
                </c:pt>
                <c:pt idx="16">
                  <c:v>1.4</c:v>
                </c:pt>
                <c:pt idx="17">
                  <c:v>1.3</c:v>
                </c:pt>
                <c:pt idx="18">
                  <c:v>1.7</c:v>
                </c:pt>
                <c:pt idx="19">
                  <c:v>0.4</c:v>
                </c:pt>
                <c:pt idx="20">
                  <c:v>0.2</c:v>
                </c:pt>
                <c:pt idx="21">
                  <c:v>0.3</c:v>
                </c:pt>
                <c:pt idx="22">
                  <c:v>-1.1000000000000001</c:v>
                </c:pt>
                <c:pt idx="23">
                  <c:v>-1.1000000000000001</c:v>
                </c:pt>
                <c:pt idx="24">
                  <c:v>-2.2999999999999998</c:v>
                </c:pt>
                <c:pt idx="25">
                  <c:v>-1.6</c:v>
                </c:pt>
                <c:pt idx="26">
                  <c:v>-1.8</c:v>
                </c:pt>
                <c:pt idx="27">
                  <c:v>-2</c:v>
                </c:pt>
                <c:pt idx="28">
                  <c:v>-2.4</c:v>
                </c:pt>
                <c:pt idx="29">
                  <c:v>-1.5</c:v>
                </c:pt>
                <c:pt idx="30">
                  <c:v>-4.5</c:v>
                </c:pt>
                <c:pt idx="31">
                  <c:v>-5.4</c:v>
                </c:pt>
                <c:pt idx="32">
                  <c:v>-6.8</c:v>
                </c:pt>
                <c:pt idx="33">
                  <c:v>-9.1999999999999993</c:v>
                </c:pt>
                <c:pt idx="34">
                  <c:v>-6</c:v>
                </c:pt>
                <c:pt idx="35">
                  <c:v>-8.5</c:v>
                </c:pt>
                <c:pt idx="36">
                  <c:v>-6.3</c:v>
                </c:pt>
                <c:pt idx="37">
                  <c:v>-7.5</c:v>
                </c:pt>
                <c:pt idx="38">
                  <c:v>-7.6</c:v>
                </c:pt>
                <c:pt idx="39">
                  <c:v>-8.6999999999999993</c:v>
                </c:pt>
                <c:pt idx="40">
                  <c:v>-4.2</c:v>
                </c:pt>
                <c:pt idx="41">
                  <c:v>-6.2</c:v>
                </c:pt>
                <c:pt idx="42">
                  <c:v>-5.4</c:v>
                </c:pt>
                <c:pt idx="43">
                  <c:v>-3</c:v>
                </c:pt>
                <c:pt idx="44">
                  <c:v>-2.2999999999999998</c:v>
                </c:pt>
                <c:pt idx="45">
                  <c:v>0.6</c:v>
                </c:pt>
                <c:pt idx="46">
                  <c:v>0</c:v>
                </c:pt>
                <c:pt idx="47">
                  <c:v>-0.5</c:v>
                </c:pt>
                <c:pt idx="48">
                  <c:v>2.9</c:v>
                </c:pt>
                <c:pt idx="49">
                  <c:v>2.9</c:v>
                </c:pt>
                <c:pt idx="50">
                  <c:v>3.8</c:v>
                </c:pt>
                <c:pt idx="51">
                  <c:v>6.3</c:v>
                </c:pt>
                <c:pt idx="52">
                  <c:v>4.0999999999999996</c:v>
                </c:pt>
                <c:pt idx="53">
                  <c:v>4.8</c:v>
                </c:pt>
                <c:pt idx="54">
                  <c:v>3.1</c:v>
                </c:pt>
                <c:pt idx="55">
                  <c:v>2.7</c:v>
                </c:pt>
                <c:pt idx="56">
                  <c:v>2.2999999999999998</c:v>
                </c:pt>
                <c:pt idx="57">
                  <c:v>3.8</c:v>
                </c:pt>
                <c:pt idx="58">
                  <c:v>4.8</c:v>
                </c:pt>
                <c:pt idx="59">
                  <c:v>3.3</c:v>
                </c:pt>
                <c:pt idx="60">
                  <c:v>4.3</c:v>
                </c:pt>
                <c:pt idx="61">
                  <c:v>3.9</c:v>
                </c:pt>
                <c:pt idx="62">
                  <c:v>4.9000000000000004</c:v>
                </c:pt>
                <c:pt idx="63">
                  <c:v>5.2</c:v>
                </c:pt>
                <c:pt idx="64">
                  <c:v>4.8</c:v>
                </c:pt>
                <c:pt idx="65">
                  <c:v>4</c:v>
                </c:pt>
                <c:pt idx="66">
                  <c:v>4.3</c:v>
                </c:pt>
                <c:pt idx="67">
                  <c:v>4.7</c:v>
                </c:pt>
                <c:pt idx="68">
                  <c:v>2.9</c:v>
                </c:pt>
                <c:pt idx="69">
                  <c:v>4.8</c:v>
                </c:pt>
                <c:pt idx="70">
                  <c:v>5.7</c:v>
                </c:pt>
                <c:pt idx="71">
                  <c:v>4.5999999999999996</c:v>
                </c:pt>
                <c:pt idx="72">
                  <c:v>2.9</c:v>
                </c:pt>
                <c:pt idx="73">
                  <c:v>3.3</c:v>
                </c:pt>
                <c:pt idx="74">
                  <c:v>3.5</c:v>
                </c:pt>
                <c:pt idx="75">
                  <c:v>2.5</c:v>
                </c:pt>
                <c:pt idx="76">
                  <c:v>2.5</c:v>
                </c:pt>
                <c:pt idx="77">
                  <c:v>3.1</c:v>
                </c:pt>
                <c:pt idx="78">
                  <c:v>1.5</c:v>
                </c:pt>
                <c:pt idx="79">
                  <c:v>2.5</c:v>
                </c:pt>
                <c:pt idx="80">
                  <c:v>3</c:v>
                </c:pt>
                <c:pt idx="81">
                  <c:v>2.9</c:v>
                </c:pt>
                <c:pt idx="82">
                  <c:v>1.5</c:v>
                </c:pt>
                <c:pt idx="83">
                  <c:v>3</c:v>
                </c:pt>
                <c:pt idx="84">
                  <c:v>4.7</c:v>
                </c:pt>
                <c:pt idx="85">
                  <c:v>4.7</c:v>
                </c:pt>
                <c:pt idx="86">
                  <c:v>5</c:v>
                </c:pt>
                <c:pt idx="87">
                  <c:v>6.7</c:v>
                </c:pt>
                <c:pt idx="88">
                  <c:v>5.7</c:v>
                </c:pt>
                <c:pt idx="89">
                  <c:v>5.4</c:v>
                </c:pt>
                <c:pt idx="90">
                  <c:v>5.7</c:v>
                </c:pt>
                <c:pt idx="91">
                  <c:v>5.0999999999999996</c:v>
                </c:pt>
                <c:pt idx="92">
                  <c:v>6</c:v>
                </c:pt>
                <c:pt idx="93">
                  <c:v>6.6</c:v>
                </c:pt>
                <c:pt idx="94">
                  <c:v>8</c:v>
                </c:pt>
                <c:pt idx="95">
                  <c:v>9.1</c:v>
                </c:pt>
                <c:pt idx="96">
                  <c:v>18.399999999999999</c:v>
                </c:pt>
                <c:pt idx="97">
                  <c:v>16.399999999999999</c:v>
                </c:pt>
                <c:pt idx="98">
                  <c:v>17.399999999999999</c:v>
                </c:pt>
                <c:pt idx="99">
                  <c:v>14.1</c:v>
                </c:pt>
                <c:pt idx="100">
                  <c:v>13.4</c:v>
                </c:pt>
                <c:pt idx="101">
                  <c:v>11.1</c:v>
                </c:pt>
                <c:pt idx="102">
                  <c:v>10.199999999999999</c:v>
                </c:pt>
                <c:pt idx="103">
                  <c:v>7.5</c:v>
                </c:pt>
                <c:pt idx="104">
                  <c:v>8.5</c:v>
                </c:pt>
                <c:pt idx="105">
                  <c:v>6.9</c:v>
                </c:pt>
                <c:pt idx="106">
                  <c:v>9.5</c:v>
                </c:pt>
                <c:pt idx="107">
                  <c:v>10.8</c:v>
                </c:pt>
                <c:pt idx="108">
                  <c:v>8.1999999999999993</c:v>
                </c:pt>
                <c:pt idx="109">
                  <c:v>7.5</c:v>
                </c:pt>
                <c:pt idx="110">
                  <c:v>5.7</c:v>
                </c:pt>
                <c:pt idx="111">
                  <c:v>5.5</c:v>
                </c:pt>
                <c:pt idx="112">
                  <c:v>4.0999999999999996</c:v>
                </c:pt>
                <c:pt idx="113">
                  <c:v>2.9</c:v>
                </c:pt>
                <c:pt idx="114">
                  <c:v>2</c:v>
                </c:pt>
                <c:pt idx="115">
                  <c:v>1.7</c:v>
                </c:pt>
                <c:pt idx="116">
                  <c:v>-0.3</c:v>
                </c:pt>
                <c:pt idx="117">
                  <c:v>0.1</c:v>
                </c:pt>
                <c:pt idx="118">
                  <c:v>0.2</c:v>
                </c:pt>
                <c:pt idx="119">
                  <c:v>0.7</c:v>
                </c:pt>
                <c:pt idx="120">
                  <c:v>5</c:v>
                </c:pt>
                <c:pt idx="121">
                  <c:v>1.9</c:v>
                </c:pt>
                <c:pt idx="122">
                  <c:v>-2</c:v>
                </c:pt>
                <c:pt idx="123">
                  <c:v>-46.5</c:v>
                </c:pt>
                <c:pt idx="124">
                  <c:v>-36.9</c:v>
                </c:pt>
                <c:pt idx="125">
                  <c:v>-22.3</c:v>
                </c:pt>
                <c:pt idx="126">
                  <c:v>-12.8</c:v>
                </c:pt>
                <c:pt idx="127">
                  <c:v>-9.4</c:v>
                </c:pt>
                <c:pt idx="128">
                  <c:v>-6.9</c:v>
                </c:pt>
                <c:pt idx="129">
                  <c:v>-7.8</c:v>
                </c:pt>
                <c:pt idx="130">
                  <c:v>-16.899999999999999</c:v>
                </c:pt>
                <c:pt idx="131">
                  <c:v>-9.1999999999999993</c:v>
                </c:pt>
                <c:pt idx="132">
                  <c:v>-8</c:v>
                </c:pt>
                <c:pt idx="133">
                  <c:v>-7.9</c:v>
                </c:pt>
                <c:pt idx="134">
                  <c:v>-7.4</c:v>
                </c:pt>
                <c:pt idx="135">
                  <c:v>-6.2</c:v>
                </c:pt>
                <c:pt idx="136">
                  <c:v>-2.2999999999999998</c:v>
                </c:pt>
                <c:pt idx="137">
                  <c:v>-3</c:v>
                </c:pt>
                <c:pt idx="138">
                  <c:v>-3.8</c:v>
                </c:pt>
                <c:pt idx="139">
                  <c:v>-3.8</c:v>
                </c:pt>
                <c:pt idx="140">
                  <c:v>-4.4000000000000004</c:v>
                </c:pt>
                <c:pt idx="141">
                  <c:v>-4.5</c:v>
                </c:pt>
                <c:pt idx="142">
                  <c:v>-7</c:v>
                </c:pt>
                <c:pt idx="143">
                  <c:v>-6.6</c:v>
                </c:pt>
                <c:pt idx="144">
                  <c:v>-10.4</c:v>
                </c:pt>
                <c:pt idx="145">
                  <c:v>-10.199999999999999</c:v>
                </c:pt>
                <c:pt idx="146">
                  <c:v>-17</c:v>
                </c:pt>
                <c:pt idx="147">
                  <c:v>-13.6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809-4D5F-A4C4-0A93702462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68908592"/>
        <c:axId val="-2068900432"/>
      </c:lineChart>
      <c:catAx>
        <c:axId val="-2068908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5400000" spcFirstLastPara="1" vertOverflow="ellipsis" wrap="square" anchor="t" anchorCtr="0"/>
          <a:lstStyle/>
          <a:p>
            <a:pPr>
              <a:defRPr sz="8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8900432"/>
        <c:crosses val="autoZero"/>
        <c:auto val="1"/>
        <c:lblAlgn val="ctr"/>
        <c:lblOffset val="100"/>
        <c:noMultiLvlLbl val="0"/>
      </c:catAx>
      <c:valAx>
        <c:axId val="-2068900432"/>
        <c:scaling>
          <c:orientation val="minMax"/>
          <c:max val="20"/>
          <c:min val="-5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890859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904103142656555"/>
          <c:y val="0.67088737373737373"/>
          <c:w val="0.68784176245210737"/>
          <c:h val="0.11229797979797979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5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wykresy!$AE$3</c:f>
              <c:strCache>
                <c:ptCount val="1"/>
                <c:pt idx="0">
                  <c:v>niewyrównany sezonowo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none"/>
          </c:marker>
          <c:cat>
            <c:numRef>
              <c:f>wykresy!$B$127:$B$282</c:f>
              <c:numCache>
                <c:formatCode>General</c:formatCode>
                <c:ptCount val="156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  <c:pt idx="120">
                  <c:v>2020</c:v>
                </c:pt>
                <c:pt idx="132" formatCode="0">
                  <c:v>2021</c:v>
                </c:pt>
                <c:pt idx="144" formatCode="0">
                  <c:v>2022</c:v>
                </c:pt>
              </c:numCache>
            </c:numRef>
          </c:cat>
          <c:val>
            <c:numRef>
              <c:f>wykresy!$AE$127:$AE$282</c:f>
              <c:numCache>
                <c:formatCode>0.0</c:formatCode>
                <c:ptCount val="156"/>
                <c:pt idx="0">
                  <c:v>24.2</c:v>
                </c:pt>
                <c:pt idx="1">
                  <c:v>26.7</c:v>
                </c:pt>
                <c:pt idx="2">
                  <c:v>30.1</c:v>
                </c:pt>
                <c:pt idx="3">
                  <c:v>33.1</c:v>
                </c:pt>
                <c:pt idx="4">
                  <c:v>32.1</c:v>
                </c:pt>
                <c:pt idx="5">
                  <c:v>27.9</c:v>
                </c:pt>
                <c:pt idx="6">
                  <c:v>27.1</c:v>
                </c:pt>
                <c:pt idx="7">
                  <c:v>28.7</c:v>
                </c:pt>
                <c:pt idx="8">
                  <c:v>34.299999999999997</c:v>
                </c:pt>
                <c:pt idx="9">
                  <c:v>32.299999999999997</c:v>
                </c:pt>
                <c:pt idx="10">
                  <c:v>35.299999999999997</c:v>
                </c:pt>
                <c:pt idx="11">
                  <c:v>34.9</c:v>
                </c:pt>
                <c:pt idx="12">
                  <c:v>33.6</c:v>
                </c:pt>
                <c:pt idx="13">
                  <c:v>36.200000000000003</c:v>
                </c:pt>
                <c:pt idx="14">
                  <c:v>29.8</c:v>
                </c:pt>
                <c:pt idx="15">
                  <c:v>34.700000000000003</c:v>
                </c:pt>
                <c:pt idx="16">
                  <c:v>29.9</c:v>
                </c:pt>
                <c:pt idx="17">
                  <c:v>33.1</c:v>
                </c:pt>
                <c:pt idx="18">
                  <c:v>34.700000000000003</c:v>
                </c:pt>
                <c:pt idx="19">
                  <c:v>31.7</c:v>
                </c:pt>
                <c:pt idx="20">
                  <c:v>32.799999999999997</c:v>
                </c:pt>
                <c:pt idx="21">
                  <c:v>28.9</c:v>
                </c:pt>
                <c:pt idx="22">
                  <c:v>29.4</c:v>
                </c:pt>
                <c:pt idx="23">
                  <c:v>29.8</c:v>
                </c:pt>
                <c:pt idx="24">
                  <c:v>24.3</c:v>
                </c:pt>
                <c:pt idx="25">
                  <c:v>29.7</c:v>
                </c:pt>
                <c:pt idx="26">
                  <c:v>29.2</c:v>
                </c:pt>
                <c:pt idx="27">
                  <c:v>30.2</c:v>
                </c:pt>
                <c:pt idx="28">
                  <c:v>27.7</c:v>
                </c:pt>
                <c:pt idx="29">
                  <c:v>27.2</c:v>
                </c:pt>
                <c:pt idx="30">
                  <c:v>30.7</c:v>
                </c:pt>
                <c:pt idx="31">
                  <c:v>26.8</c:v>
                </c:pt>
                <c:pt idx="32">
                  <c:v>25.2</c:v>
                </c:pt>
                <c:pt idx="33">
                  <c:v>23.6</c:v>
                </c:pt>
                <c:pt idx="34">
                  <c:v>21.7</c:v>
                </c:pt>
                <c:pt idx="35">
                  <c:v>22.1</c:v>
                </c:pt>
                <c:pt idx="36">
                  <c:v>20.5</c:v>
                </c:pt>
                <c:pt idx="37">
                  <c:v>20.399999999999999</c:v>
                </c:pt>
                <c:pt idx="38">
                  <c:v>22.7</c:v>
                </c:pt>
                <c:pt idx="39">
                  <c:v>22.5</c:v>
                </c:pt>
                <c:pt idx="40">
                  <c:v>19.8</c:v>
                </c:pt>
                <c:pt idx="41">
                  <c:v>20.6</c:v>
                </c:pt>
                <c:pt idx="42">
                  <c:v>18.3</c:v>
                </c:pt>
                <c:pt idx="43">
                  <c:v>21.3</c:v>
                </c:pt>
                <c:pt idx="44">
                  <c:v>20.399999999999999</c:v>
                </c:pt>
                <c:pt idx="45">
                  <c:v>19.3</c:v>
                </c:pt>
                <c:pt idx="46">
                  <c:v>20.399999999999999</c:v>
                </c:pt>
                <c:pt idx="47">
                  <c:v>24.6</c:v>
                </c:pt>
                <c:pt idx="48">
                  <c:v>21</c:v>
                </c:pt>
                <c:pt idx="49">
                  <c:v>23.1</c:v>
                </c:pt>
                <c:pt idx="50">
                  <c:v>25.8</c:v>
                </c:pt>
                <c:pt idx="51">
                  <c:v>24.5</c:v>
                </c:pt>
                <c:pt idx="52">
                  <c:v>23.7</c:v>
                </c:pt>
                <c:pt idx="53">
                  <c:v>25.4</c:v>
                </c:pt>
                <c:pt idx="54">
                  <c:v>23.4</c:v>
                </c:pt>
                <c:pt idx="55">
                  <c:v>23.6</c:v>
                </c:pt>
                <c:pt idx="56">
                  <c:v>24.4</c:v>
                </c:pt>
                <c:pt idx="57">
                  <c:v>23.2</c:v>
                </c:pt>
                <c:pt idx="58">
                  <c:v>16.7</c:v>
                </c:pt>
                <c:pt idx="59">
                  <c:v>17.399999999999999</c:v>
                </c:pt>
                <c:pt idx="60">
                  <c:v>22.4</c:v>
                </c:pt>
                <c:pt idx="61">
                  <c:v>17.7</c:v>
                </c:pt>
                <c:pt idx="62">
                  <c:v>18</c:v>
                </c:pt>
                <c:pt idx="63">
                  <c:v>21</c:v>
                </c:pt>
                <c:pt idx="64">
                  <c:v>19.5</c:v>
                </c:pt>
                <c:pt idx="65">
                  <c:v>20.6</c:v>
                </c:pt>
                <c:pt idx="66">
                  <c:v>20.100000000000001</c:v>
                </c:pt>
                <c:pt idx="67">
                  <c:v>19.600000000000001</c:v>
                </c:pt>
                <c:pt idx="68">
                  <c:v>20.6</c:v>
                </c:pt>
                <c:pt idx="69">
                  <c:v>21.5</c:v>
                </c:pt>
                <c:pt idx="70">
                  <c:v>23.8</c:v>
                </c:pt>
                <c:pt idx="71">
                  <c:v>17.3</c:v>
                </c:pt>
                <c:pt idx="72">
                  <c:v>23.5</c:v>
                </c:pt>
                <c:pt idx="73">
                  <c:v>21.7</c:v>
                </c:pt>
                <c:pt idx="74">
                  <c:v>25.5</c:v>
                </c:pt>
                <c:pt idx="75">
                  <c:v>21.6</c:v>
                </c:pt>
                <c:pt idx="76">
                  <c:v>24.8</c:v>
                </c:pt>
                <c:pt idx="77">
                  <c:v>23.5</c:v>
                </c:pt>
                <c:pt idx="78">
                  <c:v>29.2</c:v>
                </c:pt>
                <c:pt idx="79">
                  <c:v>28.5</c:v>
                </c:pt>
                <c:pt idx="80">
                  <c:v>24</c:v>
                </c:pt>
                <c:pt idx="81">
                  <c:v>27.3</c:v>
                </c:pt>
                <c:pt idx="82">
                  <c:v>28.7</c:v>
                </c:pt>
                <c:pt idx="83">
                  <c:v>25.9</c:v>
                </c:pt>
                <c:pt idx="84">
                  <c:v>29</c:v>
                </c:pt>
                <c:pt idx="85">
                  <c:v>28.2</c:v>
                </c:pt>
                <c:pt idx="86">
                  <c:v>31.4</c:v>
                </c:pt>
                <c:pt idx="87">
                  <c:v>31.4</c:v>
                </c:pt>
                <c:pt idx="88">
                  <c:v>31.5</c:v>
                </c:pt>
                <c:pt idx="89">
                  <c:v>31.3</c:v>
                </c:pt>
                <c:pt idx="90">
                  <c:v>27.8</c:v>
                </c:pt>
                <c:pt idx="91">
                  <c:v>32.299999999999997</c:v>
                </c:pt>
                <c:pt idx="92">
                  <c:v>30.5</c:v>
                </c:pt>
                <c:pt idx="93">
                  <c:v>30.5</c:v>
                </c:pt>
                <c:pt idx="94">
                  <c:v>28.8</c:v>
                </c:pt>
                <c:pt idx="95">
                  <c:v>31.4</c:v>
                </c:pt>
                <c:pt idx="96">
                  <c:v>30.4</c:v>
                </c:pt>
                <c:pt idx="97">
                  <c:v>29.3</c:v>
                </c:pt>
                <c:pt idx="98">
                  <c:v>26.3</c:v>
                </c:pt>
                <c:pt idx="99">
                  <c:v>28</c:v>
                </c:pt>
                <c:pt idx="100">
                  <c:v>28.9</c:v>
                </c:pt>
                <c:pt idx="101">
                  <c:v>29</c:v>
                </c:pt>
                <c:pt idx="102">
                  <c:v>27.4</c:v>
                </c:pt>
                <c:pt idx="103">
                  <c:v>26.4</c:v>
                </c:pt>
                <c:pt idx="104">
                  <c:v>27.1</c:v>
                </c:pt>
                <c:pt idx="105">
                  <c:v>25.4</c:v>
                </c:pt>
                <c:pt idx="106">
                  <c:v>26.6</c:v>
                </c:pt>
                <c:pt idx="107">
                  <c:v>27.1</c:v>
                </c:pt>
                <c:pt idx="108">
                  <c:v>28.4</c:v>
                </c:pt>
                <c:pt idx="109">
                  <c:v>26.8</c:v>
                </c:pt>
                <c:pt idx="110">
                  <c:v>27.7</c:v>
                </c:pt>
                <c:pt idx="111">
                  <c:v>28.2</c:v>
                </c:pt>
                <c:pt idx="112">
                  <c:v>28.1</c:v>
                </c:pt>
                <c:pt idx="113">
                  <c:v>29</c:v>
                </c:pt>
                <c:pt idx="114">
                  <c:v>27.1</c:v>
                </c:pt>
                <c:pt idx="115">
                  <c:v>26.9</c:v>
                </c:pt>
                <c:pt idx="116">
                  <c:v>27.3</c:v>
                </c:pt>
                <c:pt idx="117">
                  <c:v>26.4</c:v>
                </c:pt>
                <c:pt idx="118">
                  <c:v>24.4</c:v>
                </c:pt>
                <c:pt idx="119">
                  <c:v>24</c:v>
                </c:pt>
                <c:pt idx="120">
                  <c:v>25.7</c:v>
                </c:pt>
                <c:pt idx="121">
                  <c:v>23.6</c:v>
                </c:pt>
                <c:pt idx="122">
                  <c:v>22.6</c:v>
                </c:pt>
                <c:pt idx="123">
                  <c:v>-18.2</c:v>
                </c:pt>
                <c:pt idx="124">
                  <c:v>-18.8</c:v>
                </c:pt>
                <c:pt idx="125">
                  <c:v>-7.9</c:v>
                </c:pt>
                <c:pt idx="126">
                  <c:v>-1.3</c:v>
                </c:pt>
                <c:pt idx="127">
                  <c:v>2.7</c:v>
                </c:pt>
                <c:pt idx="128">
                  <c:v>5.6</c:v>
                </c:pt>
                <c:pt idx="129">
                  <c:v>3.8</c:v>
                </c:pt>
                <c:pt idx="130">
                  <c:v>-4.3</c:v>
                </c:pt>
                <c:pt idx="131">
                  <c:v>0.4</c:v>
                </c:pt>
                <c:pt idx="132">
                  <c:v>-3.6</c:v>
                </c:pt>
                <c:pt idx="133">
                  <c:v>-2.2999999999999998</c:v>
                </c:pt>
                <c:pt idx="134">
                  <c:v>-1.7</c:v>
                </c:pt>
                <c:pt idx="135">
                  <c:v>0.2</c:v>
                </c:pt>
                <c:pt idx="136">
                  <c:v>5.6</c:v>
                </c:pt>
                <c:pt idx="137">
                  <c:v>10.3</c:v>
                </c:pt>
                <c:pt idx="138">
                  <c:v>11.7</c:v>
                </c:pt>
                <c:pt idx="139">
                  <c:v>12.2</c:v>
                </c:pt>
                <c:pt idx="140">
                  <c:v>11.4</c:v>
                </c:pt>
                <c:pt idx="141">
                  <c:v>13.3</c:v>
                </c:pt>
                <c:pt idx="142">
                  <c:v>15.1</c:v>
                </c:pt>
                <c:pt idx="143">
                  <c:v>15</c:v>
                </c:pt>
                <c:pt idx="144">
                  <c:v>16.100000000000001</c:v>
                </c:pt>
                <c:pt idx="145">
                  <c:v>17</c:v>
                </c:pt>
                <c:pt idx="146">
                  <c:v>9.4</c:v>
                </c:pt>
                <c:pt idx="147">
                  <c:v>13.9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B4C-40A1-ACD5-F85D18EBAF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67488848"/>
        <c:axId val="-2067488304"/>
      </c:lineChart>
      <c:catAx>
        <c:axId val="-2067488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5400000" spcFirstLastPara="1" vertOverflow="ellipsis" wrap="square" anchor="t" anchorCtr="0"/>
          <a:lstStyle/>
          <a:p>
            <a:pPr>
              <a:defRPr sz="8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7488304"/>
        <c:crosses val="autoZero"/>
        <c:auto val="1"/>
        <c:lblAlgn val="ctr"/>
        <c:lblOffset val="100"/>
        <c:noMultiLvlLbl val="0"/>
      </c:catAx>
      <c:valAx>
        <c:axId val="-2067488304"/>
        <c:scaling>
          <c:orientation val="minMax"/>
          <c:max val="40"/>
          <c:min val="-2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748884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148851783889457"/>
          <c:y val="0.67730151515151515"/>
          <c:w val="0.69757356321839081"/>
          <c:h val="0.14436868686868687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5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88874777749556E-2"/>
          <c:y val="0.11475050505050502"/>
          <c:w val="0.76793059332663882"/>
          <c:h val="0.65795303030303032"/>
        </c:manualLayout>
      </c:layout>
      <c:lineChart>
        <c:grouping val="standard"/>
        <c:varyColors val="0"/>
        <c:ser>
          <c:idx val="4"/>
          <c:order val="1"/>
          <c:tx>
            <c:strRef>
              <c:f>wykresy!$G$2</c:f>
              <c:strCache>
                <c:ptCount val="1"/>
                <c:pt idx="0">
                  <c:v>Wskaźnik ogólnego klimatu koniunktury - wyrównany sezonowo</c:v>
                </c:pt>
              </c:strCache>
            </c:strRef>
          </c:tx>
          <c:spPr>
            <a:ln w="19050" cap="rnd" cmpd="sng" algn="ctr">
              <a:solidFill>
                <a:schemeClr val="tx1">
                  <a:lumMod val="95000"/>
                  <a:lumOff val="5000"/>
                  <a:alpha val="8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wykresy!$G$269:$G$274</c:f>
              <c:numCache>
                <c:formatCode>0.0</c:formatCode>
                <c:ptCount val="6"/>
                <c:pt idx="0">
                  <c:v>-10.6</c:v>
                </c:pt>
                <c:pt idx="1">
                  <c:v>-11</c:v>
                </c:pt>
                <c:pt idx="2">
                  <c:v>-13.2</c:v>
                </c:pt>
                <c:pt idx="3">
                  <c:v>-13.1</c:v>
                </c:pt>
                <c:pt idx="4">
                  <c:v>-19.600000000000001</c:v>
                </c:pt>
                <c:pt idx="5">
                  <c:v>-14.5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9B6-4043-9528-D1813D2B5A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8898800"/>
        <c:axId val="-2068905328"/>
      </c:lineChart>
      <c:lineChart>
        <c:grouping val="standard"/>
        <c:varyColors val="0"/>
        <c:ser>
          <c:idx val="1"/>
          <c:order val="0"/>
          <c:tx>
            <c:strRef>
              <c:f>wykresy!$H$2</c:f>
              <c:strCache>
                <c:ptCount val="1"/>
                <c:pt idx="0">
                  <c:v>Wskaźnik ogólnego klimatu koniunktury - niewyrównany sezonowo</c:v>
                </c:pt>
              </c:strCache>
            </c:strRef>
          </c:tx>
          <c:spPr>
            <a:ln w="19050" cap="rnd" cmpd="sng" algn="ctr">
              <a:solidFill>
                <a:srgbClr val="6677AD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wykresy!$H$269:$H$274</c:f>
              <c:numCache>
                <c:formatCode>0.0</c:formatCode>
                <c:ptCount val="6"/>
                <c:pt idx="0">
                  <c:v>-11.9</c:v>
                </c:pt>
                <c:pt idx="1">
                  <c:v>-15.4</c:v>
                </c:pt>
                <c:pt idx="2">
                  <c:v>-17.100000000000001</c:v>
                </c:pt>
                <c:pt idx="3">
                  <c:v>-15.4</c:v>
                </c:pt>
                <c:pt idx="4">
                  <c:v>-20.100000000000001</c:v>
                </c:pt>
                <c:pt idx="5">
                  <c:v>-15.4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9B6-4043-9528-D1813D2B5A21}"/>
            </c:ext>
          </c:extLst>
        </c:ser>
        <c:ser>
          <c:idx val="0"/>
          <c:order val="2"/>
          <c:tx>
            <c:strRef>
              <c:f>wykresy!$I$2</c:f>
              <c:strCache>
                <c:ptCount val="1"/>
                <c:pt idx="0">
                  <c:v>Bieżąca ogólna sytuacja gospodarcza - niewyrównany sezonowo</c:v>
                </c:pt>
              </c:strCache>
            </c:strRef>
          </c:tx>
          <c:spPr>
            <a:ln w="12700" cap="rnd" cmpd="sng" algn="ctr">
              <a:solidFill>
                <a:srgbClr val="6677AD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wykresy!$I$269:$I$274</c:f>
              <c:numCache>
                <c:formatCode>0.0</c:formatCode>
                <c:ptCount val="6"/>
                <c:pt idx="0">
                  <c:v>-5.8</c:v>
                </c:pt>
                <c:pt idx="1">
                  <c:v>-7.9</c:v>
                </c:pt>
                <c:pt idx="2">
                  <c:v>-7.3</c:v>
                </c:pt>
                <c:pt idx="3">
                  <c:v>-11.5</c:v>
                </c:pt>
                <c:pt idx="4">
                  <c:v>-13.7</c:v>
                </c:pt>
                <c:pt idx="5">
                  <c:v>-12.4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9B6-4043-9528-D1813D2B5A21}"/>
            </c:ext>
          </c:extLst>
        </c:ser>
        <c:ser>
          <c:idx val="2"/>
          <c:order val="3"/>
          <c:tx>
            <c:strRef>
              <c:f>wykresy!$J$2</c:f>
              <c:strCache>
                <c:ptCount val="1"/>
                <c:pt idx="0">
                  <c:v>Przewidywana ogólna sytuacja gospodarcza - niewyrównany sezonowo</c:v>
                </c:pt>
              </c:strCache>
            </c:strRef>
          </c:tx>
          <c:spPr>
            <a:ln w="12700" cap="rnd" cmpd="sng" algn="ctr">
              <a:solidFill>
                <a:srgbClr val="001D77">
                  <a:alpha val="25000"/>
                </a:srgbClr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wykresy!$J$269:$J$274</c:f>
              <c:numCache>
                <c:formatCode>0.0</c:formatCode>
                <c:ptCount val="6"/>
                <c:pt idx="0">
                  <c:v>-18</c:v>
                </c:pt>
                <c:pt idx="1">
                  <c:v>-22.8</c:v>
                </c:pt>
                <c:pt idx="2">
                  <c:v>-26.9</c:v>
                </c:pt>
                <c:pt idx="3">
                  <c:v>-19.3</c:v>
                </c:pt>
                <c:pt idx="4">
                  <c:v>-26.5</c:v>
                </c:pt>
                <c:pt idx="5">
                  <c:v>-18.399999999999999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9B6-4043-9528-D1813D2B5A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8902064"/>
        <c:axId val="-2068910224"/>
      </c:lineChart>
      <c:catAx>
        <c:axId val="-206889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8905328"/>
        <c:crosses val="autoZero"/>
        <c:auto val="1"/>
        <c:lblAlgn val="ctr"/>
        <c:lblOffset val="100"/>
        <c:noMultiLvlLbl val="1"/>
      </c:catAx>
      <c:valAx>
        <c:axId val="-2068905328"/>
        <c:scaling>
          <c:orientation val="minMax"/>
          <c:max val="10"/>
          <c:min val="-30"/>
        </c:scaling>
        <c:delete val="1"/>
        <c:axPos val="l"/>
        <c:numFmt formatCode="0.0" sourceLinked="1"/>
        <c:majorTickMark val="out"/>
        <c:minorTickMark val="none"/>
        <c:tickLblPos val="nextTo"/>
        <c:crossAx val="-2068898800"/>
        <c:crosses val="autoZero"/>
        <c:crossBetween val="between"/>
        <c:majorUnit val="10"/>
      </c:valAx>
      <c:valAx>
        <c:axId val="-2068910224"/>
        <c:scaling>
          <c:orientation val="minMax"/>
          <c:max val="10"/>
          <c:min val="-30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8902064"/>
        <c:crosses val="max"/>
        <c:crossBetween val="between"/>
        <c:majorUnit val="10"/>
      </c:valAx>
      <c:catAx>
        <c:axId val="-20689020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2068910224"/>
        <c:crosses val="autoZero"/>
        <c:auto val="1"/>
        <c:lblAlgn val="ctr"/>
        <c:lblOffset val="100"/>
        <c:noMultiLvlLbl val="1"/>
      </c:catAx>
      <c:spPr>
        <a:solidFill>
          <a:schemeClr val="bg1">
            <a:lumMod val="95000"/>
          </a:schemeClr>
        </a:solidFill>
        <a:ln>
          <a:solidFill>
            <a:schemeClr val="bg1">
              <a:lumMod val="85000"/>
              <a:alpha val="50000"/>
            </a:schemeClr>
          </a:solidFill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wykresy!$H$3</c:f>
              <c:strCache>
                <c:ptCount val="1"/>
                <c:pt idx="0">
                  <c:v>niewyrównany sezonowo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none"/>
          </c:marker>
          <c:cat>
            <c:numRef>
              <c:f>wykresy!$B$127:$B$282</c:f>
              <c:numCache>
                <c:formatCode>General</c:formatCode>
                <c:ptCount val="156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  <c:pt idx="120">
                  <c:v>2020</c:v>
                </c:pt>
                <c:pt idx="132" formatCode="0">
                  <c:v>2021</c:v>
                </c:pt>
                <c:pt idx="144" formatCode="0">
                  <c:v>2022</c:v>
                </c:pt>
              </c:numCache>
            </c:numRef>
          </c:cat>
          <c:val>
            <c:numRef>
              <c:f>wykresy!$H$127:$H$282</c:f>
              <c:numCache>
                <c:formatCode>0.0</c:formatCode>
                <c:ptCount val="156"/>
                <c:pt idx="0">
                  <c:v>-14.7</c:v>
                </c:pt>
                <c:pt idx="1">
                  <c:v>-14.7</c:v>
                </c:pt>
                <c:pt idx="2">
                  <c:v>-5.6</c:v>
                </c:pt>
                <c:pt idx="3">
                  <c:v>1.5</c:v>
                </c:pt>
                <c:pt idx="4">
                  <c:v>1.4</c:v>
                </c:pt>
                <c:pt idx="5">
                  <c:v>2</c:v>
                </c:pt>
                <c:pt idx="6">
                  <c:v>5.4</c:v>
                </c:pt>
                <c:pt idx="7">
                  <c:v>2.4</c:v>
                </c:pt>
                <c:pt idx="8">
                  <c:v>-1.4</c:v>
                </c:pt>
                <c:pt idx="9">
                  <c:v>-5.2</c:v>
                </c:pt>
                <c:pt idx="10">
                  <c:v>-8.4</c:v>
                </c:pt>
                <c:pt idx="11">
                  <c:v>-19.5</c:v>
                </c:pt>
                <c:pt idx="12">
                  <c:v>-15.3</c:v>
                </c:pt>
                <c:pt idx="13">
                  <c:v>-9</c:v>
                </c:pt>
                <c:pt idx="14">
                  <c:v>-5.3</c:v>
                </c:pt>
                <c:pt idx="15">
                  <c:v>0.7</c:v>
                </c:pt>
                <c:pt idx="16">
                  <c:v>2.7</c:v>
                </c:pt>
                <c:pt idx="17">
                  <c:v>3.6</c:v>
                </c:pt>
                <c:pt idx="18">
                  <c:v>2.4</c:v>
                </c:pt>
                <c:pt idx="19">
                  <c:v>-1.4</c:v>
                </c:pt>
                <c:pt idx="20">
                  <c:v>-4.2</c:v>
                </c:pt>
                <c:pt idx="21">
                  <c:v>-8.4</c:v>
                </c:pt>
                <c:pt idx="22">
                  <c:v>-14.9</c:v>
                </c:pt>
                <c:pt idx="23">
                  <c:v>-22.7</c:v>
                </c:pt>
                <c:pt idx="24">
                  <c:v>-20.5</c:v>
                </c:pt>
                <c:pt idx="25">
                  <c:v>-19.899999999999999</c:v>
                </c:pt>
                <c:pt idx="26">
                  <c:v>-11.8</c:v>
                </c:pt>
                <c:pt idx="27">
                  <c:v>-10.199999999999999</c:v>
                </c:pt>
                <c:pt idx="28">
                  <c:v>-10</c:v>
                </c:pt>
                <c:pt idx="29">
                  <c:v>-14.3</c:v>
                </c:pt>
                <c:pt idx="30">
                  <c:v>-13.8</c:v>
                </c:pt>
                <c:pt idx="31">
                  <c:v>-16.100000000000001</c:v>
                </c:pt>
                <c:pt idx="32">
                  <c:v>-22.2</c:v>
                </c:pt>
                <c:pt idx="33">
                  <c:v>-25.9</c:v>
                </c:pt>
                <c:pt idx="34">
                  <c:v>-29.3</c:v>
                </c:pt>
                <c:pt idx="35">
                  <c:v>-34.9</c:v>
                </c:pt>
                <c:pt idx="36">
                  <c:v>-33</c:v>
                </c:pt>
                <c:pt idx="37">
                  <c:v>-29.9</c:v>
                </c:pt>
                <c:pt idx="38">
                  <c:v>-26</c:v>
                </c:pt>
                <c:pt idx="39">
                  <c:v>-23.1</c:v>
                </c:pt>
                <c:pt idx="40">
                  <c:v>-16.8</c:v>
                </c:pt>
                <c:pt idx="41">
                  <c:v>-16.899999999999999</c:v>
                </c:pt>
                <c:pt idx="42">
                  <c:v>-14.9</c:v>
                </c:pt>
                <c:pt idx="43">
                  <c:v>-13.3</c:v>
                </c:pt>
                <c:pt idx="44">
                  <c:v>-14.8</c:v>
                </c:pt>
                <c:pt idx="45">
                  <c:v>-18.3</c:v>
                </c:pt>
                <c:pt idx="46">
                  <c:v>-22.3</c:v>
                </c:pt>
                <c:pt idx="47">
                  <c:v>-26.8</c:v>
                </c:pt>
                <c:pt idx="48">
                  <c:v>-20</c:v>
                </c:pt>
                <c:pt idx="49">
                  <c:v>-18</c:v>
                </c:pt>
                <c:pt idx="50">
                  <c:v>-11.5</c:v>
                </c:pt>
                <c:pt idx="51">
                  <c:v>-7.3</c:v>
                </c:pt>
                <c:pt idx="52">
                  <c:v>-6</c:v>
                </c:pt>
                <c:pt idx="53">
                  <c:v>-4.5</c:v>
                </c:pt>
                <c:pt idx="54">
                  <c:v>-4.3</c:v>
                </c:pt>
                <c:pt idx="55">
                  <c:v>-4</c:v>
                </c:pt>
                <c:pt idx="56">
                  <c:v>-6.9</c:v>
                </c:pt>
                <c:pt idx="57">
                  <c:v>-10.5</c:v>
                </c:pt>
                <c:pt idx="58">
                  <c:v>-13.5</c:v>
                </c:pt>
                <c:pt idx="59">
                  <c:v>-18.8</c:v>
                </c:pt>
                <c:pt idx="60">
                  <c:v>-12.8</c:v>
                </c:pt>
                <c:pt idx="61">
                  <c:v>-11.3</c:v>
                </c:pt>
                <c:pt idx="62">
                  <c:v>-6.6</c:v>
                </c:pt>
                <c:pt idx="63">
                  <c:v>-3.5</c:v>
                </c:pt>
                <c:pt idx="64">
                  <c:v>-2</c:v>
                </c:pt>
                <c:pt idx="65">
                  <c:v>-2</c:v>
                </c:pt>
                <c:pt idx="66">
                  <c:v>-1.2</c:v>
                </c:pt>
                <c:pt idx="67">
                  <c:v>-0.9</c:v>
                </c:pt>
                <c:pt idx="68">
                  <c:v>-5.3</c:v>
                </c:pt>
                <c:pt idx="69">
                  <c:v>-7.8</c:v>
                </c:pt>
                <c:pt idx="70">
                  <c:v>-11.6</c:v>
                </c:pt>
                <c:pt idx="71">
                  <c:v>-16.100000000000001</c:v>
                </c:pt>
                <c:pt idx="72">
                  <c:v>-12.7</c:v>
                </c:pt>
                <c:pt idx="73">
                  <c:v>-9.1</c:v>
                </c:pt>
                <c:pt idx="74">
                  <c:v>-6.9</c:v>
                </c:pt>
                <c:pt idx="75">
                  <c:v>-2.4</c:v>
                </c:pt>
                <c:pt idx="76">
                  <c:v>-1.1000000000000001</c:v>
                </c:pt>
                <c:pt idx="77">
                  <c:v>-1.4</c:v>
                </c:pt>
                <c:pt idx="78">
                  <c:v>-1.9</c:v>
                </c:pt>
                <c:pt idx="79">
                  <c:v>-3.3</c:v>
                </c:pt>
                <c:pt idx="80">
                  <c:v>-5.4</c:v>
                </c:pt>
                <c:pt idx="81">
                  <c:v>-9.1</c:v>
                </c:pt>
                <c:pt idx="82">
                  <c:v>-12.3</c:v>
                </c:pt>
                <c:pt idx="83">
                  <c:v>-17.399999999999999</c:v>
                </c:pt>
                <c:pt idx="84">
                  <c:v>-9.8000000000000007</c:v>
                </c:pt>
                <c:pt idx="85">
                  <c:v>-6.8</c:v>
                </c:pt>
                <c:pt idx="86">
                  <c:v>-1.4</c:v>
                </c:pt>
                <c:pt idx="87">
                  <c:v>2.7</c:v>
                </c:pt>
                <c:pt idx="88">
                  <c:v>2.5</c:v>
                </c:pt>
                <c:pt idx="89">
                  <c:v>6.4</c:v>
                </c:pt>
                <c:pt idx="90">
                  <c:v>6.3</c:v>
                </c:pt>
                <c:pt idx="91">
                  <c:v>5.2</c:v>
                </c:pt>
                <c:pt idx="92">
                  <c:v>2.7</c:v>
                </c:pt>
                <c:pt idx="93">
                  <c:v>0.4</c:v>
                </c:pt>
                <c:pt idx="94">
                  <c:v>-1.9</c:v>
                </c:pt>
                <c:pt idx="95">
                  <c:v>-6.7</c:v>
                </c:pt>
                <c:pt idx="96">
                  <c:v>0.8</c:v>
                </c:pt>
                <c:pt idx="97">
                  <c:v>3.2</c:v>
                </c:pt>
                <c:pt idx="98">
                  <c:v>5.0999999999999996</c:v>
                </c:pt>
                <c:pt idx="99">
                  <c:v>6.9</c:v>
                </c:pt>
                <c:pt idx="100">
                  <c:v>7.2</c:v>
                </c:pt>
                <c:pt idx="101">
                  <c:v>7.3</c:v>
                </c:pt>
                <c:pt idx="102">
                  <c:v>6.4</c:v>
                </c:pt>
                <c:pt idx="103">
                  <c:v>6.4</c:v>
                </c:pt>
                <c:pt idx="104">
                  <c:v>4</c:v>
                </c:pt>
                <c:pt idx="105">
                  <c:v>1.5</c:v>
                </c:pt>
                <c:pt idx="106">
                  <c:v>-0.8</c:v>
                </c:pt>
                <c:pt idx="107">
                  <c:v>-2.8</c:v>
                </c:pt>
                <c:pt idx="108">
                  <c:v>2.7</c:v>
                </c:pt>
                <c:pt idx="109">
                  <c:v>4.9000000000000004</c:v>
                </c:pt>
                <c:pt idx="110">
                  <c:v>7.3</c:v>
                </c:pt>
                <c:pt idx="111">
                  <c:v>8.9</c:v>
                </c:pt>
                <c:pt idx="112">
                  <c:v>7.7</c:v>
                </c:pt>
                <c:pt idx="113">
                  <c:v>7.8</c:v>
                </c:pt>
                <c:pt idx="114">
                  <c:v>6.2</c:v>
                </c:pt>
                <c:pt idx="115">
                  <c:v>5.6</c:v>
                </c:pt>
                <c:pt idx="116">
                  <c:v>3.2</c:v>
                </c:pt>
                <c:pt idx="117">
                  <c:v>0.7</c:v>
                </c:pt>
                <c:pt idx="118">
                  <c:v>-1.9</c:v>
                </c:pt>
                <c:pt idx="119">
                  <c:v>-4.5999999999999996</c:v>
                </c:pt>
                <c:pt idx="120">
                  <c:v>-0.7</c:v>
                </c:pt>
                <c:pt idx="121">
                  <c:v>0.1</c:v>
                </c:pt>
                <c:pt idx="122">
                  <c:v>-1.9</c:v>
                </c:pt>
                <c:pt idx="123">
                  <c:v>-47.1</c:v>
                </c:pt>
                <c:pt idx="124">
                  <c:v>-38.799999999999997</c:v>
                </c:pt>
                <c:pt idx="125">
                  <c:v>-25.9</c:v>
                </c:pt>
                <c:pt idx="126">
                  <c:v>-16.7</c:v>
                </c:pt>
                <c:pt idx="127">
                  <c:v>-15.4</c:v>
                </c:pt>
                <c:pt idx="128">
                  <c:v>-15</c:v>
                </c:pt>
                <c:pt idx="129">
                  <c:v>-16.5</c:v>
                </c:pt>
                <c:pt idx="130">
                  <c:v>-26.2</c:v>
                </c:pt>
                <c:pt idx="131">
                  <c:v>-22.6</c:v>
                </c:pt>
                <c:pt idx="132">
                  <c:v>-18.7</c:v>
                </c:pt>
                <c:pt idx="133">
                  <c:v>-17.7</c:v>
                </c:pt>
                <c:pt idx="134">
                  <c:v>-15.5</c:v>
                </c:pt>
                <c:pt idx="135">
                  <c:v>-13.7</c:v>
                </c:pt>
                <c:pt idx="136">
                  <c:v>-8.4</c:v>
                </c:pt>
                <c:pt idx="137">
                  <c:v>-5.5</c:v>
                </c:pt>
                <c:pt idx="138">
                  <c:v>-4.9000000000000004</c:v>
                </c:pt>
                <c:pt idx="139">
                  <c:v>-7</c:v>
                </c:pt>
                <c:pt idx="140">
                  <c:v>-7.9</c:v>
                </c:pt>
                <c:pt idx="141">
                  <c:v>-9.4</c:v>
                </c:pt>
                <c:pt idx="142">
                  <c:v>-11.9</c:v>
                </c:pt>
                <c:pt idx="143">
                  <c:v>-15.4</c:v>
                </c:pt>
                <c:pt idx="144">
                  <c:v>-17.100000000000001</c:v>
                </c:pt>
                <c:pt idx="145">
                  <c:v>-15.4</c:v>
                </c:pt>
                <c:pt idx="146">
                  <c:v>-20.100000000000001</c:v>
                </c:pt>
                <c:pt idx="147">
                  <c:v>-15.4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BA3-4172-B948-61E0A1FBCBF0}"/>
            </c:ext>
          </c:extLst>
        </c:ser>
        <c:ser>
          <c:idx val="1"/>
          <c:order val="1"/>
          <c:tx>
            <c:strRef>
              <c:f>wykresy!$G$3</c:f>
              <c:strCache>
                <c:ptCount val="1"/>
                <c:pt idx="0">
                  <c:v>wyrównany sezonowo</c:v>
                </c:pt>
              </c:strCache>
            </c:strRef>
          </c:tx>
          <c:spPr>
            <a:ln w="19050" cap="rnd">
              <a:solidFill>
                <a:schemeClr val="tx1">
                  <a:lumMod val="95000"/>
                  <a:lumOff val="5000"/>
                  <a:alpha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wykresy!$B$127:$B$282</c:f>
              <c:numCache>
                <c:formatCode>General</c:formatCode>
                <c:ptCount val="156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  <c:pt idx="120">
                  <c:v>2020</c:v>
                </c:pt>
                <c:pt idx="132" formatCode="0">
                  <c:v>2021</c:v>
                </c:pt>
                <c:pt idx="144" formatCode="0">
                  <c:v>2022</c:v>
                </c:pt>
              </c:numCache>
            </c:numRef>
          </c:cat>
          <c:val>
            <c:numRef>
              <c:f>wykresy!$G$127:$G$282</c:f>
              <c:numCache>
                <c:formatCode>0.0</c:formatCode>
                <c:ptCount val="156"/>
                <c:pt idx="0">
                  <c:v>-6</c:v>
                </c:pt>
                <c:pt idx="1">
                  <c:v>-4.8</c:v>
                </c:pt>
                <c:pt idx="2">
                  <c:v>-1.5</c:v>
                </c:pt>
                <c:pt idx="3">
                  <c:v>-1.9</c:v>
                </c:pt>
                <c:pt idx="4">
                  <c:v>-3.9</c:v>
                </c:pt>
                <c:pt idx="5">
                  <c:v>-4.3</c:v>
                </c:pt>
                <c:pt idx="6">
                  <c:v>-2.6</c:v>
                </c:pt>
                <c:pt idx="7">
                  <c:v>-4</c:v>
                </c:pt>
                <c:pt idx="8">
                  <c:v>-5</c:v>
                </c:pt>
                <c:pt idx="9">
                  <c:v>-5.5</c:v>
                </c:pt>
                <c:pt idx="10">
                  <c:v>-4.5</c:v>
                </c:pt>
                <c:pt idx="11">
                  <c:v>-7.4</c:v>
                </c:pt>
                <c:pt idx="12">
                  <c:v>-5.6</c:v>
                </c:pt>
                <c:pt idx="13">
                  <c:v>-2</c:v>
                </c:pt>
                <c:pt idx="14">
                  <c:v>-4.2</c:v>
                </c:pt>
                <c:pt idx="15">
                  <c:v>-3.8</c:v>
                </c:pt>
                <c:pt idx="16">
                  <c:v>-4</c:v>
                </c:pt>
                <c:pt idx="17">
                  <c:v>-3.3</c:v>
                </c:pt>
                <c:pt idx="18">
                  <c:v>-5.4</c:v>
                </c:pt>
                <c:pt idx="19">
                  <c:v>-7.1</c:v>
                </c:pt>
                <c:pt idx="20">
                  <c:v>-7</c:v>
                </c:pt>
                <c:pt idx="21">
                  <c:v>-7.9</c:v>
                </c:pt>
                <c:pt idx="22">
                  <c:v>-10</c:v>
                </c:pt>
                <c:pt idx="23">
                  <c:v>-10.9</c:v>
                </c:pt>
                <c:pt idx="24">
                  <c:v>-11.7</c:v>
                </c:pt>
                <c:pt idx="25">
                  <c:v>-13.9</c:v>
                </c:pt>
                <c:pt idx="26">
                  <c:v>-12.3</c:v>
                </c:pt>
                <c:pt idx="27">
                  <c:v>-14.7</c:v>
                </c:pt>
                <c:pt idx="28">
                  <c:v>-16.8</c:v>
                </c:pt>
                <c:pt idx="29">
                  <c:v>-20</c:v>
                </c:pt>
                <c:pt idx="30">
                  <c:v>-20.5</c:v>
                </c:pt>
                <c:pt idx="31">
                  <c:v>-21.7</c:v>
                </c:pt>
                <c:pt idx="32">
                  <c:v>-24.1</c:v>
                </c:pt>
                <c:pt idx="33">
                  <c:v>-24.4</c:v>
                </c:pt>
                <c:pt idx="34">
                  <c:v>-24.1</c:v>
                </c:pt>
                <c:pt idx="35">
                  <c:v>-23.8</c:v>
                </c:pt>
                <c:pt idx="36">
                  <c:v>-25.3</c:v>
                </c:pt>
                <c:pt idx="37">
                  <c:v>-24.4</c:v>
                </c:pt>
                <c:pt idx="38">
                  <c:v>-25.8</c:v>
                </c:pt>
                <c:pt idx="39">
                  <c:v>-26</c:v>
                </c:pt>
                <c:pt idx="40">
                  <c:v>-22.8</c:v>
                </c:pt>
                <c:pt idx="41">
                  <c:v>-22.3</c:v>
                </c:pt>
                <c:pt idx="42">
                  <c:v>-21.1</c:v>
                </c:pt>
                <c:pt idx="43">
                  <c:v>-19.3</c:v>
                </c:pt>
                <c:pt idx="44">
                  <c:v>-17.5</c:v>
                </c:pt>
                <c:pt idx="45">
                  <c:v>-17.100000000000001</c:v>
                </c:pt>
                <c:pt idx="46">
                  <c:v>-16.899999999999999</c:v>
                </c:pt>
                <c:pt idx="47">
                  <c:v>-15.9</c:v>
                </c:pt>
                <c:pt idx="48">
                  <c:v>-13.8</c:v>
                </c:pt>
                <c:pt idx="49">
                  <c:v>-13.6</c:v>
                </c:pt>
                <c:pt idx="50">
                  <c:v>-11.9</c:v>
                </c:pt>
                <c:pt idx="51">
                  <c:v>-10.9</c:v>
                </c:pt>
                <c:pt idx="52">
                  <c:v>-11.4</c:v>
                </c:pt>
                <c:pt idx="53">
                  <c:v>-9.9</c:v>
                </c:pt>
                <c:pt idx="54">
                  <c:v>-10</c:v>
                </c:pt>
                <c:pt idx="55">
                  <c:v>-9.4</c:v>
                </c:pt>
                <c:pt idx="56">
                  <c:v>-9</c:v>
                </c:pt>
                <c:pt idx="57">
                  <c:v>-8.9</c:v>
                </c:pt>
                <c:pt idx="58">
                  <c:v>-8.1</c:v>
                </c:pt>
                <c:pt idx="59">
                  <c:v>-8.1999999999999993</c:v>
                </c:pt>
                <c:pt idx="60">
                  <c:v>-7.2</c:v>
                </c:pt>
                <c:pt idx="61">
                  <c:v>-7.6</c:v>
                </c:pt>
                <c:pt idx="62">
                  <c:v>-7</c:v>
                </c:pt>
                <c:pt idx="63">
                  <c:v>-7.3</c:v>
                </c:pt>
                <c:pt idx="64">
                  <c:v>-7</c:v>
                </c:pt>
                <c:pt idx="65">
                  <c:v>-7.2</c:v>
                </c:pt>
                <c:pt idx="66">
                  <c:v>-6.5</c:v>
                </c:pt>
                <c:pt idx="67">
                  <c:v>-5.9</c:v>
                </c:pt>
                <c:pt idx="68">
                  <c:v>-6.8</c:v>
                </c:pt>
                <c:pt idx="69">
                  <c:v>-6</c:v>
                </c:pt>
                <c:pt idx="70">
                  <c:v>-6.3</c:v>
                </c:pt>
                <c:pt idx="71">
                  <c:v>-5.8</c:v>
                </c:pt>
                <c:pt idx="72">
                  <c:v>-7.4</c:v>
                </c:pt>
                <c:pt idx="73">
                  <c:v>-6.2</c:v>
                </c:pt>
                <c:pt idx="74">
                  <c:v>-7.5</c:v>
                </c:pt>
                <c:pt idx="75">
                  <c:v>-6.6</c:v>
                </c:pt>
                <c:pt idx="76">
                  <c:v>-6</c:v>
                </c:pt>
                <c:pt idx="77">
                  <c:v>-6.8</c:v>
                </c:pt>
                <c:pt idx="78">
                  <c:v>-6.9</c:v>
                </c:pt>
                <c:pt idx="79">
                  <c:v>-7.3</c:v>
                </c:pt>
                <c:pt idx="80">
                  <c:v>-6.4</c:v>
                </c:pt>
                <c:pt idx="81">
                  <c:v>-6.8</c:v>
                </c:pt>
                <c:pt idx="82">
                  <c:v>-6.5</c:v>
                </c:pt>
                <c:pt idx="83">
                  <c:v>-6.7</c:v>
                </c:pt>
                <c:pt idx="84">
                  <c:v>-5</c:v>
                </c:pt>
                <c:pt idx="85">
                  <c:v>-4.5999999999999996</c:v>
                </c:pt>
                <c:pt idx="86">
                  <c:v>-2.5</c:v>
                </c:pt>
                <c:pt idx="87">
                  <c:v>-1.4</c:v>
                </c:pt>
                <c:pt idx="88">
                  <c:v>-1.5</c:v>
                </c:pt>
                <c:pt idx="89">
                  <c:v>1</c:v>
                </c:pt>
                <c:pt idx="90">
                  <c:v>1.5</c:v>
                </c:pt>
                <c:pt idx="91">
                  <c:v>1.6</c:v>
                </c:pt>
                <c:pt idx="92">
                  <c:v>1.9</c:v>
                </c:pt>
                <c:pt idx="93">
                  <c:v>2.5</c:v>
                </c:pt>
                <c:pt idx="94">
                  <c:v>3.1</c:v>
                </c:pt>
                <c:pt idx="95">
                  <c:v>2.6</c:v>
                </c:pt>
                <c:pt idx="96">
                  <c:v>3.9</c:v>
                </c:pt>
                <c:pt idx="97">
                  <c:v>4.0999999999999996</c:v>
                </c:pt>
                <c:pt idx="98">
                  <c:v>3.7</c:v>
                </c:pt>
                <c:pt idx="99">
                  <c:v>3.5</c:v>
                </c:pt>
                <c:pt idx="100">
                  <c:v>4.2</c:v>
                </c:pt>
                <c:pt idx="101">
                  <c:v>3.3</c:v>
                </c:pt>
                <c:pt idx="102">
                  <c:v>3</c:v>
                </c:pt>
                <c:pt idx="103">
                  <c:v>3.7</c:v>
                </c:pt>
                <c:pt idx="104">
                  <c:v>3.7</c:v>
                </c:pt>
                <c:pt idx="105">
                  <c:v>3.7</c:v>
                </c:pt>
                <c:pt idx="106">
                  <c:v>3.9</c:v>
                </c:pt>
                <c:pt idx="107">
                  <c:v>4.9000000000000004</c:v>
                </c:pt>
                <c:pt idx="108">
                  <c:v>4.9000000000000004</c:v>
                </c:pt>
                <c:pt idx="109">
                  <c:v>5.0999999999999996</c:v>
                </c:pt>
                <c:pt idx="110">
                  <c:v>5.7</c:v>
                </c:pt>
                <c:pt idx="111">
                  <c:v>6</c:v>
                </c:pt>
                <c:pt idx="112">
                  <c:v>6</c:v>
                </c:pt>
                <c:pt idx="113">
                  <c:v>4.5</c:v>
                </c:pt>
                <c:pt idx="114">
                  <c:v>2.7</c:v>
                </c:pt>
                <c:pt idx="115">
                  <c:v>2.9</c:v>
                </c:pt>
                <c:pt idx="116">
                  <c:v>2.4</c:v>
                </c:pt>
                <c:pt idx="117">
                  <c:v>2.1</c:v>
                </c:pt>
                <c:pt idx="118">
                  <c:v>1.9</c:v>
                </c:pt>
                <c:pt idx="119">
                  <c:v>1.6</c:v>
                </c:pt>
                <c:pt idx="120">
                  <c:v>1.1000000000000001</c:v>
                </c:pt>
                <c:pt idx="121">
                  <c:v>0.2</c:v>
                </c:pt>
                <c:pt idx="122">
                  <c:v>-2.6</c:v>
                </c:pt>
                <c:pt idx="123">
                  <c:v>-48</c:v>
                </c:pt>
                <c:pt idx="124">
                  <c:v>-37.9</c:v>
                </c:pt>
                <c:pt idx="125">
                  <c:v>-28.7</c:v>
                </c:pt>
                <c:pt idx="126">
                  <c:v>-21.8</c:v>
                </c:pt>
                <c:pt idx="127">
                  <c:v>-19.100000000000001</c:v>
                </c:pt>
                <c:pt idx="128">
                  <c:v>-17</c:v>
                </c:pt>
                <c:pt idx="129">
                  <c:v>-16.3</c:v>
                </c:pt>
                <c:pt idx="130">
                  <c:v>-22.9</c:v>
                </c:pt>
                <c:pt idx="131">
                  <c:v>-16.399999999999999</c:v>
                </c:pt>
                <c:pt idx="132">
                  <c:v>-15.1</c:v>
                </c:pt>
                <c:pt idx="133">
                  <c:v>-15.6</c:v>
                </c:pt>
                <c:pt idx="134">
                  <c:v>-14.8</c:v>
                </c:pt>
                <c:pt idx="135">
                  <c:v>-13.4</c:v>
                </c:pt>
                <c:pt idx="136">
                  <c:v>-6.9</c:v>
                </c:pt>
                <c:pt idx="137">
                  <c:v>-8.5</c:v>
                </c:pt>
                <c:pt idx="138">
                  <c:v>-10.8</c:v>
                </c:pt>
                <c:pt idx="139">
                  <c:v>-11.1</c:v>
                </c:pt>
                <c:pt idx="140">
                  <c:v>-10.8</c:v>
                </c:pt>
                <c:pt idx="141">
                  <c:v>-10.6</c:v>
                </c:pt>
                <c:pt idx="142">
                  <c:v>-10.6</c:v>
                </c:pt>
                <c:pt idx="143">
                  <c:v>-11</c:v>
                </c:pt>
                <c:pt idx="144">
                  <c:v>-13.2</c:v>
                </c:pt>
                <c:pt idx="145">
                  <c:v>-13.1</c:v>
                </c:pt>
                <c:pt idx="146">
                  <c:v>-19.600000000000001</c:v>
                </c:pt>
                <c:pt idx="147">
                  <c:v>-14.5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BA3-4172-B948-61E0A1FBCB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68907504"/>
        <c:axId val="-2068906960"/>
      </c:lineChart>
      <c:catAx>
        <c:axId val="-206890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5400000" spcFirstLastPara="1" vertOverflow="ellipsis" wrap="square" anchor="t" anchorCtr="0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8906960"/>
        <c:crosses val="autoZero"/>
        <c:auto val="1"/>
        <c:lblAlgn val="ctr"/>
        <c:lblOffset val="100"/>
        <c:noMultiLvlLbl val="0"/>
      </c:catAx>
      <c:valAx>
        <c:axId val="-2068906960"/>
        <c:scaling>
          <c:orientation val="minMax"/>
          <c:max val="10"/>
          <c:min val="-5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8907504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148310328159716"/>
          <c:y val="0.67088737373737373"/>
          <c:w val="0.59052375478927199"/>
          <c:h val="0.1507828282828283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5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88874777749556E-2"/>
          <c:y val="0.11475050505050502"/>
          <c:w val="0.76793059332663882"/>
          <c:h val="0.65795303030303032"/>
        </c:manualLayout>
      </c:layout>
      <c:lineChart>
        <c:grouping val="standard"/>
        <c:varyColors val="0"/>
        <c:ser>
          <c:idx val="4"/>
          <c:order val="1"/>
          <c:tx>
            <c:strRef>
              <c:f>wykresy!$K$2</c:f>
              <c:strCache>
                <c:ptCount val="1"/>
                <c:pt idx="0">
                  <c:v>Wskaźnik ogólnego klimatu koniunktury - wyrównany sezonowo</c:v>
                </c:pt>
              </c:strCache>
            </c:strRef>
          </c:tx>
          <c:spPr>
            <a:ln w="19050" cap="rnd" cmpd="sng" algn="ctr">
              <a:solidFill>
                <a:schemeClr val="tx1">
                  <a:lumMod val="95000"/>
                  <a:lumOff val="5000"/>
                  <a:alpha val="8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wykresy!$K$269:$K$274</c:f>
              <c:numCache>
                <c:formatCode>0.0</c:formatCode>
                <c:ptCount val="6"/>
                <c:pt idx="0">
                  <c:v>2.8</c:v>
                </c:pt>
                <c:pt idx="1">
                  <c:v>2.7</c:v>
                </c:pt>
                <c:pt idx="2">
                  <c:v>1.7</c:v>
                </c:pt>
                <c:pt idx="3">
                  <c:v>2.2000000000000002</c:v>
                </c:pt>
                <c:pt idx="4">
                  <c:v>-2.5</c:v>
                </c:pt>
                <c:pt idx="5">
                  <c:v>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FD0-47AD-92F3-4758CD68C2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8904240"/>
        <c:axId val="-2068897168"/>
      </c:lineChart>
      <c:lineChart>
        <c:grouping val="standard"/>
        <c:varyColors val="0"/>
        <c:ser>
          <c:idx val="1"/>
          <c:order val="0"/>
          <c:tx>
            <c:strRef>
              <c:f>wykresy!$L$2</c:f>
              <c:strCache>
                <c:ptCount val="1"/>
                <c:pt idx="0">
                  <c:v>Wskaźnik ogólnego klimatu koniunktury - niewyrównany sezonowo</c:v>
                </c:pt>
              </c:strCache>
            </c:strRef>
          </c:tx>
          <c:spPr>
            <a:ln w="19050" cap="rnd" cmpd="sng" algn="ctr">
              <a:solidFill>
                <a:srgbClr val="6677AD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wykresy!$L$269:$L$274</c:f>
              <c:numCache>
                <c:formatCode>0.0</c:formatCode>
                <c:ptCount val="6"/>
                <c:pt idx="0">
                  <c:v>0.1</c:v>
                </c:pt>
                <c:pt idx="1">
                  <c:v>-0.9</c:v>
                </c:pt>
                <c:pt idx="2">
                  <c:v>-1.5</c:v>
                </c:pt>
                <c:pt idx="3">
                  <c:v>-1.5</c:v>
                </c:pt>
                <c:pt idx="4">
                  <c:v>-5.2</c:v>
                </c:pt>
                <c:pt idx="5">
                  <c:v>0.9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FD0-47AD-92F3-4758CD68C2FC}"/>
            </c:ext>
          </c:extLst>
        </c:ser>
        <c:ser>
          <c:idx val="0"/>
          <c:order val="2"/>
          <c:tx>
            <c:strRef>
              <c:f>wykresy!$M$2</c:f>
              <c:strCache>
                <c:ptCount val="1"/>
                <c:pt idx="0">
                  <c:v>Bieżąca ogólna sytuacja gospodarcza - niewyrównany sezonowo</c:v>
                </c:pt>
              </c:strCache>
            </c:strRef>
          </c:tx>
          <c:spPr>
            <a:ln w="12700" cap="rnd" cmpd="sng" algn="ctr">
              <a:solidFill>
                <a:srgbClr val="6677AD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wykresy!$M$269:$M$274</c:f>
              <c:numCache>
                <c:formatCode>0.0</c:formatCode>
                <c:ptCount val="6"/>
                <c:pt idx="0">
                  <c:v>10.7</c:v>
                </c:pt>
                <c:pt idx="1">
                  <c:v>11</c:v>
                </c:pt>
                <c:pt idx="2">
                  <c:v>13.3</c:v>
                </c:pt>
                <c:pt idx="3">
                  <c:v>8.1999999999999993</c:v>
                </c:pt>
                <c:pt idx="4">
                  <c:v>6.8</c:v>
                </c:pt>
                <c:pt idx="5">
                  <c:v>9.9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4FD0-47AD-92F3-4758CD68C2FC}"/>
            </c:ext>
          </c:extLst>
        </c:ser>
        <c:ser>
          <c:idx val="2"/>
          <c:order val="3"/>
          <c:tx>
            <c:strRef>
              <c:f>wykresy!$N$2</c:f>
              <c:strCache>
                <c:ptCount val="1"/>
                <c:pt idx="0">
                  <c:v>Przewidywana ogólna sytuacja gospodarcza - niewyrównany sezonowo</c:v>
                </c:pt>
              </c:strCache>
            </c:strRef>
          </c:tx>
          <c:spPr>
            <a:ln w="12700" cap="rnd" cmpd="sng" algn="ctr">
              <a:solidFill>
                <a:srgbClr val="001D77">
                  <a:alpha val="25000"/>
                </a:srgbClr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wykresy!$N$269:$N$274</c:f>
              <c:numCache>
                <c:formatCode>0.0</c:formatCode>
                <c:ptCount val="6"/>
                <c:pt idx="0">
                  <c:v>-10.6</c:v>
                </c:pt>
                <c:pt idx="1">
                  <c:v>-12.8</c:v>
                </c:pt>
                <c:pt idx="2">
                  <c:v>-16.3</c:v>
                </c:pt>
                <c:pt idx="3">
                  <c:v>-11.2</c:v>
                </c:pt>
                <c:pt idx="4">
                  <c:v>-17.2</c:v>
                </c:pt>
                <c:pt idx="5">
                  <c:v>-8.1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4FD0-47AD-92F3-4758CD68C2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8903696"/>
        <c:axId val="-2068897712"/>
      </c:lineChart>
      <c:catAx>
        <c:axId val="-206890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8897168"/>
        <c:crosses val="autoZero"/>
        <c:auto val="1"/>
        <c:lblAlgn val="ctr"/>
        <c:lblOffset val="100"/>
        <c:noMultiLvlLbl val="1"/>
      </c:catAx>
      <c:valAx>
        <c:axId val="-2068897168"/>
        <c:scaling>
          <c:orientation val="minMax"/>
          <c:max val="20"/>
          <c:min val="-20"/>
        </c:scaling>
        <c:delete val="1"/>
        <c:axPos val="l"/>
        <c:numFmt formatCode="0.0" sourceLinked="1"/>
        <c:majorTickMark val="out"/>
        <c:minorTickMark val="none"/>
        <c:tickLblPos val="nextTo"/>
        <c:crossAx val="-2068904240"/>
        <c:crosses val="autoZero"/>
        <c:crossBetween val="between"/>
        <c:majorUnit val="5"/>
      </c:valAx>
      <c:valAx>
        <c:axId val="-2068897712"/>
        <c:scaling>
          <c:orientation val="minMax"/>
          <c:max val="20"/>
          <c:min val="-20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8903696"/>
        <c:crosses val="max"/>
        <c:crossBetween val="between"/>
        <c:majorUnit val="10"/>
      </c:valAx>
      <c:catAx>
        <c:axId val="-2068903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2068897712"/>
        <c:crosses val="autoZero"/>
        <c:auto val="1"/>
        <c:lblAlgn val="ctr"/>
        <c:lblOffset val="100"/>
        <c:noMultiLvlLbl val="1"/>
      </c:catAx>
      <c:spPr>
        <a:solidFill>
          <a:schemeClr val="bg1">
            <a:lumMod val="95000"/>
          </a:schemeClr>
        </a:solidFill>
        <a:ln>
          <a:solidFill>
            <a:schemeClr val="bg1">
              <a:lumMod val="85000"/>
              <a:alpha val="50000"/>
            </a:schemeClr>
          </a:solidFill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itchFamily="34" charset="0"/>
        </a:defRPr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wykresy!$L$3</c:f>
              <c:strCache>
                <c:ptCount val="1"/>
                <c:pt idx="0">
                  <c:v>niewyrównany sezonowo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none"/>
          </c:marker>
          <c:cat>
            <c:numRef>
              <c:f>wykresy!$B$139:$B$282</c:f>
              <c:numCache>
                <c:formatCode>General</c:formatCode>
                <c:ptCount val="144"/>
                <c:pt idx="0">
                  <c:v>2011</c:v>
                </c:pt>
                <c:pt idx="12">
                  <c:v>2012</c:v>
                </c:pt>
                <c:pt idx="24">
                  <c:v>2013</c:v>
                </c:pt>
                <c:pt idx="36">
                  <c:v>2014</c:v>
                </c:pt>
                <c:pt idx="48">
                  <c:v>2015</c:v>
                </c:pt>
                <c:pt idx="60">
                  <c:v>2016</c:v>
                </c:pt>
                <c:pt idx="72">
                  <c:v>2017</c:v>
                </c:pt>
                <c:pt idx="84">
                  <c:v>2018</c:v>
                </c:pt>
                <c:pt idx="96">
                  <c:v>2019</c:v>
                </c:pt>
                <c:pt idx="108">
                  <c:v>2020</c:v>
                </c:pt>
                <c:pt idx="120" formatCode="0">
                  <c:v>2021</c:v>
                </c:pt>
                <c:pt idx="132" formatCode="0">
                  <c:v>2022</c:v>
                </c:pt>
              </c:numCache>
            </c:numRef>
          </c:cat>
          <c:val>
            <c:numRef>
              <c:f>wykresy!$L$139:$L$282</c:f>
              <c:numCache>
                <c:formatCode>0.0</c:formatCode>
                <c:ptCount val="144"/>
                <c:pt idx="0">
                  <c:v>6.7</c:v>
                </c:pt>
                <c:pt idx="1">
                  <c:v>8.1</c:v>
                </c:pt>
                <c:pt idx="2">
                  <c:v>10.7</c:v>
                </c:pt>
                <c:pt idx="3">
                  <c:v>13.3</c:v>
                </c:pt>
                <c:pt idx="4">
                  <c:v>13.5</c:v>
                </c:pt>
                <c:pt idx="5">
                  <c:v>11.8</c:v>
                </c:pt>
                <c:pt idx="6">
                  <c:v>9.8000000000000007</c:v>
                </c:pt>
                <c:pt idx="7">
                  <c:v>7.1</c:v>
                </c:pt>
                <c:pt idx="8">
                  <c:v>6.5</c:v>
                </c:pt>
                <c:pt idx="9">
                  <c:v>3.6</c:v>
                </c:pt>
                <c:pt idx="10">
                  <c:v>1.4</c:v>
                </c:pt>
                <c:pt idx="11">
                  <c:v>-3.7</c:v>
                </c:pt>
                <c:pt idx="12">
                  <c:v>-2.2000000000000002</c:v>
                </c:pt>
                <c:pt idx="13">
                  <c:v>2.5</c:v>
                </c:pt>
                <c:pt idx="14">
                  <c:v>6.4</c:v>
                </c:pt>
                <c:pt idx="15">
                  <c:v>8.5</c:v>
                </c:pt>
                <c:pt idx="16">
                  <c:v>7.9</c:v>
                </c:pt>
                <c:pt idx="17">
                  <c:v>4.0999999999999996</c:v>
                </c:pt>
                <c:pt idx="18">
                  <c:v>4.3</c:v>
                </c:pt>
                <c:pt idx="19">
                  <c:v>1.7</c:v>
                </c:pt>
                <c:pt idx="20">
                  <c:v>-1.8</c:v>
                </c:pt>
                <c:pt idx="21">
                  <c:v>-4</c:v>
                </c:pt>
                <c:pt idx="22">
                  <c:v>-2.9</c:v>
                </c:pt>
                <c:pt idx="23">
                  <c:v>-9.4</c:v>
                </c:pt>
                <c:pt idx="24">
                  <c:v>-7.8</c:v>
                </c:pt>
                <c:pt idx="25">
                  <c:v>-6.7</c:v>
                </c:pt>
                <c:pt idx="26">
                  <c:v>-2.6</c:v>
                </c:pt>
                <c:pt idx="27">
                  <c:v>-1.8</c:v>
                </c:pt>
                <c:pt idx="28">
                  <c:v>0.9</c:v>
                </c:pt>
                <c:pt idx="29">
                  <c:v>-0.1</c:v>
                </c:pt>
                <c:pt idx="30">
                  <c:v>0.4</c:v>
                </c:pt>
                <c:pt idx="31">
                  <c:v>4.0999999999999996</c:v>
                </c:pt>
                <c:pt idx="32">
                  <c:v>2.2000000000000002</c:v>
                </c:pt>
                <c:pt idx="33">
                  <c:v>1.6</c:v>
                </c:pt>
                <c:pt idx="34">
                  <c:v>0.3</c:v>
                </c:pt>
                <c:pt idx="35">
                  <c:v>-2.7</c:v>
                </c:pt>
                <c:pt idx="36">
                  <c:v>2.6</c:v>
                </c:pt>
                <c:pt idx="37">
                  <c:v>4.5</c:v>
                </c:pt>
                <c:pt idx="38">
                  <c:v>8.4</c:v>
                </c:pt>
                <c:pt idx="39">
                  <c:v>11.7</c:v>
                </c:pt>
                <c:pt idx="40">
                  <c:v>11.3</c:v>
                </c:pt>
                <c:pt idx="41">
                  <c:v>10</c:v>
                </c:pt>
                <c:pt idx="42">
                  <c:v>9.4</c:v>
                </c:pt>
                <c:pt idx="43">
                  <c:v>9.6</c:v>
                </c:pt>
                <c:pt idx="44">
                  <c:v>7.9</c:v>
                </c:pt>
                <c:pt idx="45">
                  <c:v>7</c:v>
                </c:pt>
                <c:pt idx="46">
                  <c:v>5</c:v>
                </c:pt>
                <c:pt idx="47">
                  <c:v>1.9</c:v>
                </c:pt>
                <c:pt idx="48">
                  <c:v>5.3</c:v>
                </c:pt>
                <c:pt idx="49">
                  <c:v>6.2</c:v>
                </c:pt>
                <c:pt idx="50">
                  <c:v>9.3000000000000007</c:v>
                </c:pt>
                <c:pt idx="51">
                  <c:v>12.4</c:v>
                </c:pt>
                <c:pt idx="52">
                  <c:v>11.2</c:v>
                </c:pt>
                <c:pt idx="53">
                  <c:v>10.7</c:v>
                </c:pt>
                <c:pt idx="54">
                  <c:v>9.5</c:v>
                </c:pt>
                <c:pt idx="55">
                  <c:v>11</c:v>
                </c:pt>
                <c:pt idx="56">
                  <c:v>7.4</c:v>
                </c:pt>
                <c:pt idx="57">
                  <c:v>8.1999999999999993</c:v>
                </c:pt>
                <c:pt idx="58">
                  <c:v>6</c:v>
                </c:pt>
                <c:pt idx="59">
                  <c:v>2.7</c:v>
                </c:pt>
                <c:pt idx="60">
                  <c:v>4.9000000000000004</c:v>
                </c:pt>
                <c:pt idx="61">
                  <c:v>4.9000000000000004</c:v>
                </c:pt>
                <c:pt idx="62">
                  <c:v>8.6</c:v>
                </c:pt>
                <c:pt idx="63">
                  <c:v>10.3</c:v>
                </c:pt>
                <c:pt idx="64">
                  <c:v>9.6</c:v>
                </c:pt>
                <c:pt idx="65">
                  <c:v>8.3000000000000007</c:v>
                </c:pt>
                <c:pt idx="66">
                  <c:v>8.3000000000000007</c:v>
                </c:pt>
                <c:pt idx="67">
                  <c:v>8</c:v>
                </c:pt>
                <c:pt idx="68">
                  <c:v>7.1</c:v>
                </c:pt>
                <c:pt idx="69">
                  <c:v>5.9</c:v>
                </c:pt>
                <c:pt idx="70">
                  <c:v>2.6</c:v>
                </c:pt>
                <c:pt idx="71">
                  <c:v>0.1</c:v>
                </c:pt>
                <c:pt idx="72">
                  <c:v>2.5</c:v>
                </c:pt>
                <c:pt idx="73">
                  <c:v>4.5999999999999996</c:v>
                </c:pt>
                <c:pt idx="74">
                  <c:v>6.2</c:v>
                </c:pt>
                <c:pt idx="75">
                  <c:v>9.6999999999999993</c:v>
                </c:pt>
                <c:pt idx="76">
                  <c:v>7.2</c:v>
                </c:pt>
                <c:pt idx="77">
                  <c:v>7.7</c:v>
                </c:pt>
                <c:pt idx="78">
                  <c:v>9</c:v>
                </c:pt>
                <c:pt idx="79">
                  <c:v>11.1</c:v>
                </c:pt>
                <c:pt idx="80">
                  <c:v>10</c:v>
                </c:pt>
                <c:pt idx="81">
                  <c:v>9.5</c:v>
                </c:pt>
                <c:pt idx="82">
                  <c:v>9.1</c:v>
                </c:pt>
                <c:pt idx="83">
                  <c:v>6.3</c:v>
                </c:pt>
                <c:pt idx="84">
                  <c:v>9.9</c:v>
                </c:pt>
                <c:pt idx="85">
                  <c:v>13.8</c:v>
                </c:pt>
                <c:pt idx="86">
                  <c:v>13.6</c:v>
                </c:pt>
                <c:pt idx="87">
                  <c:v>13.9</c:v>
                </c:pt>
                <c:pt idx="88">
                  <c:v>14.1</c:v>
                </c:pt>
                <c:pt idx="89">
                  <c:v>13</c:v>
                </c:pt>
                <c:pt idx="90">
                  <c:v>12.1</c:v>
                </c:pt>
                <c:pt idx="91">
                  <c:v>13.1</c:v>
                </c:pt>
                <c:pt idx="92">
                  <c:v>12.8</c:v>
                </c:pt>
                <c:pt idx="93">
                  <c:v>8.9</c:v>
                </c:pt>
                <c:pt idx="94">
                  <c:v>8.4</c:v>
                </c:pt>
                <c:pt idx="95">
                  <c:v>6.1</c:v>
                </c:pt>
                <c:pt idx="96">
                  <c:v>5</c:v>
                </c:pt>
                <c:pt idx="97">
                  <c:v>5.9</c:v>
                </c:pt>
                <c:pt idx="98">
                  <c:v>7.3</c:v>
                </c:pt>
                <c:pt idx="99">
                  <c:v>7.5</c:v>
                </c:pt>
                <c:pt idx="100">
                  <c:v>8.5</c:v>
                </c:pt>
                <c:pt idx="101">
                  <c:v>7</c:v>
                </c:pt>
                <c:pt idx="102">
                  <c:v>5.0999999999999996</c:v>
                </c:pt>
                <c:pt idx="103">
                  <c:v>7.2</c:v>
                </c:pt>
                <c:pt idx="104">
                  <c:v>5.0999999999999996</c:v>
                </c:pt>
                <c:pt idx="105">
                  <c:v>2.5</c:v>
                </c:pt>
                <c:pt idx="106">
                  <c:v>2.5</c:v>
                </c:pt>
                <c:pt idx="107">
                  <c:v>0.3</c:v>
                </c:pt>
                <c:pt idx="108">
                  <c:v>4</c:v>
                </c:pt>
                <c:pt idx="109">
                  <c:v>4.5</c:v>
                </c:pt>
                <c:pt idx="110">
                  <c:v>0.4</c:v>
                </c:pt>
                <c:pt idx="111">
                  <c:v>-39.799999999999997</c:v>
                </c:pt>
                <c:pt idx="112">
                  <c:v>-33.299999999999997</c:v>
                </c:pt>
                <c:pt idx="113">
                  <c:v>-16.5</c:v>
                </c:pt>
                <c:pt idx="114">
                  <c:v>-9.3000000000000007</c:v>
                </c:pt>
                <c:pt idx="115">
                  <c:v>-4.5999999999999996</c:v>
                </c:pt>
                <c:pt idx="116">
                  <c:v>-4.5</c:v>
                </c:pt>
                <c:pt idx="117">
                  <c:v>-5.3</c:v>
                </c:pt>
                <c:pt idx="118">
                  <c:v>-16.2</c:v>
                </c:pt>
                <c:pt idx="119">
                  <c:v>-11.1</c:v>
                </c:pt>
                <c:pt idx="120">
                  <c:v>-4.2</c:v>
                </c:pt>
                <c:pt idx="121">
                  <c:v>-4.7</c:v>
                </c:pt>
                <c:pt idx="122">
                  <c:v>-2.2999999999999998</c:v>
                </c:pt>
                <c:pt idx="123">
                  <c:v>1.3</c:v>
                </c:pt>
                <c:pt idx="124">
                  <c:v>4.4000000000000004</c:v>
                </c:pt>
                <c:pt idx="125">
                  <c:v>9.6999999999999993</c:v>
                </c:pt>
                <c:pt idx="126">
                  <c:v>8.1999999999999993</c:v>
                </c:pt>
                <c:pt idx="127">
                  <c:v>6.2</c:v>
                </c:pt>
                <c:pt idx="128">
                  <c:v>5.3</c:v>
                </c:pt>
                <c:pt idx="129">
                  <c:v>2.6</c:v>
                </c:pt>
                <c:pt idx="130">
                  <c:v>0.1</c:v>
                </c:pt>
                <c:pt idx="131">
                  <c:v>-0.9</c:v>
                </c:pt>
                <c:pt idx="132">
                  <c:v>-1.5</c:v>
                </c:pt>
                <c:pt idx="133">
                  <c:v>-1.5</c:v>
                </c:pt>
                <c:pt idx="134">
                  <c:v>-5.2</c:v>
                </c:pt>
                <c:pt idx="135">
                  <c:v>0.9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9E0-4DC5-B884-58E207D55FD8}"/>
            </c:ext>
          </c:extLst>
        </c:ser>
        <c:ser>
          <c:idx val="1"/>
          <c:order val="1"/>
          <c:tx>
            <c:strRef>
              <c:f>wykresy!$K$3</c:f>
              <c:strCache>
                <c:ptCount val="1"/>
                <c:pt idx="0">
                  <c:v>wyrównany sezonowo</c:v>
                </c:pt>
              </c:strCache>
            </c:strRef>
          </c:tx>
          <c:spPr>
            <a:ln w="19050" cap="rnd">
              <a:solidFill>
                <a:schemeClr val="tx1">
                  <a:lumMod val="95000"/>
                  <a:lumOff val="5000"/>
                  <a:alpha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wykresy!$B$139:$B$282</c:f>
              <c:numCache>
                <c:formatCode>General</c:formatCode>
                <c:ptCount val="144"/>
                <c:pt idx="0">
                  <c:v>2011</c:v>
                </c:pt>
                <c:pt idx="12">
                  <c:v>2012</c:v>
                </c:pt>
                <c:pt idx="24">
                  <c:v>2013</c:v>
                </c:pt>
                <c:pt idx="36">
                  <c:v>2014</c:v>
                </c:pt>
                <c:pt idx="48">
                  <c:v>2015</c:v>
                </c:pt>
                <c:pt idx="60">
                  <c:v>2016</c:v>
                </c:pt>
                <c:pt idx="72">
                  <c:v>2017</c:v>
                </c:pt>
                <c:pt idx="84">
                  <c:v>2018</c:v>
                </c:pt>
                <c:pt idx="96">
                  <c:v>2019</c:v>
                </c:pt>
                <c:pt idx="108">
                  <c:v>2020</c:v>
                </c:pt>
                <c:pt idx="120" formatCode="0">
                  <c:v>2021</c:v>
                </c:pt>
                <c:pt idx="132" formatCode="0">
                  <c:v>2022</c:v>
                </c:pt>
              </c:numCache>
            </c:numRef>
          </c:cat>
          <c:val>
            <c:numRef>
              <c:f>wykresy!$K$139:$K$282</c:f>
              <c:numCache>
                <c:formatCode>0.0</c:formatCode>
                <c:ptCount val="144"/>
                <c:pt idx="0">
                  <c:v>11.6</c:v>
                </c:pt>
                <c:pt idx="1">
                  <c:v>10.3</c:v>
                </c:pt>
                <c:pt idx="2">
                  <c:v>9.5</c:v>
                </c:pt>
                <c:pt idx="3">
                  <c:v>8.9</c:v>
                </c:pt>
                <c:pt idx="4">
                  <c:v>8.3000000000000007</c:v>
                </c:pt>
                <c:pt idx="5">
                  <c:v>8.1</c:v>
                </c:pt>
                <c:pt idx="6">
                  <c:v>7</c:v>
                </c:pt>
                <c:pt idx="7">
                  <c:v>6.4</c:v>
                </c:pt>
                <c:pt idx="8">
                  <c:v>6.4</c:v>
                </c:pt>
                <c:pt idx="9">
                  <c:v>5.7</c:v>
                </c:pt>
                <c:pt idx="10">
                  <c:v>4.5</c:v>
                </c:pt>
                <c:pt idx="11">
                  <c:v>4.3</c:v>
                </c:pt>
                <c:pt idx="12">
                  <c:v>3.4</c:v>
                </c:pt>
                <c:pt idx="13">
                  <c:v>4.0999999999999996</c:v>
                </c:pt>
                <c:pt idx="14">
                  <c:v>3.5</c:v>
                </c:pt>
                <c:pt idx="15">
                  <c:v>3.2</c:v>
                </c:pt>
                <c:pt idx="16">
                  <c:v>2.1</c:v>
                </c:pt>
                <c:pt idx="17">
                  <c:v>0.7</c:v>
                </c:pt>
                <c:pt idx="18">
                  <c:v>0.7</c:v>
                </c:pt>
                <c:pt idx="19">
                  <c:v>0.1</c:v>
                </c:pt>
                <c:pt idx="20">
                  <c:v>-1.1000000000000001</c:v>
                </c:pt>
                <c:pt idx="21">
                  <c:v>-1.8</c:v>
                </c:pt>
                <c:pt idx="22">
                  <c:v>-1</c:v>
                </c:pt>
                <c:pt idx="23">
                  <c:v>-2.2999999999999998</c:v>
                </c:pt>
                <c:pt idx="24">
                  <c:v>-3</c:v>
                </c:pt>
                <c:pt idx="25">
                  <c:v>-3.8</c:v>
                </c:pt>
                <c:pt idx="26">
                  <c:v>-3.6</c:v>
                </c:pt>
                <c:pt idx="27">
                  <c:v>-4.7</c:v>
                </c:pt>
                <c:pt idx="28">
                  <c:v>-3.5</c:v>
                </c:pt>
                <c:pt idx="29">
                  <c:v>-3.1</c:v>
                </c:pt>
                <c:pt idx="30">
                  <c:v>-2.8</c:v>
                </c:pt>
                <c:pt idx="31">
                  <c:v>2.2999999999999998</c:v>
                </c:pt>
                <c:pt idx="32">
                  <c:v>2.8</c:v>
                </c:pt>
                <c:pt idx="33">
                  <c:v>3.5</c:v>
                </c:pt>
                <c:pt idx="34">
                  <c:v>3.4</c:v>
                </c:pt>
                <c:pt idx="35">
                  <c:v>4.2</c:v>
                </c:pt>
                <c:pt idx="36">
                  <c:v>5.5</c:v>
                </c:pt>
                <c:pt idx="37">
                  <c:v>5.9</c:v>
                </c:pt>
                <c:pt idx="38">
                  <c:v>6.2</c:v>
                </c:pt>
                <c:pt idx="39">
                  <c:v>7.2</c:v>
                </c:pt>
                <c:pt idx="40">
                  <c:v>7</c:v>
                </c:pt>
                <c:pt idx="41">
                  <c:v>7.2</c:v>
                </c:pt>
                <c:pt idx="42">
                  <c:v>7.4</c:v>
                </c:pt>
                <c:pt idx="43">
                  <c:v>7.6</c:v>
                </c:pt>
                <c:pt idx="44">
                  <c:v>8.3000000000000007</c:v>
                </c:pt>
                <c:pt idx="45">
                  <c:v>8</c:v>
                </c:pt>
                <c:pt idx="46">
                  <c:v>8.1</c:v>
                </c:pt>
                <c:pt idx="47">
                  <c:v>8.3000000000000007</c:v>
                </c:pt>
                <c:pt idx="48">
                  <c:v>8.1999999999999993</c:v>
                </c:pt>
                <c:pt idx="49">
                  <c:v>8.4</c:v>
                </c:pt>
                <c:pt idx="50">
                  <c:v>8.1</c:v>
                </c:pt>
                <c:pt idx="51">
                  <c:v>8.5</c:v>
                </c:pt>
                <c:pt idx="52">
                  <c:v>8.1</c:v>
                </c:pt>
                <c:pt idx="53">
                  <c:v>8.5</c:v>
                </c:pt>
                <c:pt idx="54">
                  <c:v>8</c:v>
                </c:pt>
                <c:pt idx="55">
                  <c:v>8.6999999999999993</c:v>
                </c:pt>
                <c:pt idx="56">
                  <c:v>7.6</c:v>
                </c:pt>
                <c:pt idx="57">
                  <c:v>8.3000000000000007</c:v>
                </c:pt>
                <c:pt idx="58">
                  <c:v>8.3000000000000007</c:v>
                </c:pt>
                <c:pt idx="59">
                  <c:v>8</c:v>
                </c:pt>
                <c:pt idx="60">
                  <c:v>7.8</c:v>
                </c:pt>
                <c:pt idx="61">
                  <c:v>7</c:v>
                </c:pt>
                <c:pt idx="62">
                  <c:v>7.6</c:v>
                </c:pt>
                <c:pt idx="63">
                  <c:v>6.7</c:v>
                </c:pt>
                <c:pt idx="64">
                  <c:v>7.2</c:v>
                </c:pt>
                <c:pt idx="65">
                  <c:v>6.5</c:v>
                </c:pt>
                <c:pt idx="66">
                  <c:v>6.6</c:v>
                </c:pt>
                <c:pt idx="67">
                  <c:v>5.6</c:v>
                </c:pt>
                <c:pt idx="68">
                  <c:v>6.3</c:v>
                </c:pt>
                <c:pt idx="69">
                  <c:v>5.9</c:v>
                </c:pt>
                <c:pt idx="70">
                  <c:v>5.2</c:v>
                </c:pt>
                <c:pt idx="71">
                  <c:v>5.6</c:v>
                </c:pt>
                <c:pt idx="72">
                  <c:v>5.5</c:v>
                </c:pt>
                <c:pt idx="73">
                  <c:v>5.8</c:v>
                </c:pt>
                <c:pt idx="74">
                  <c:v>5.8</c:v>
                </c:pt>
                <c:pt idx="75">
                  <c:v>7.1</c:v>
                </c:pt>
                <c:pt idx="76">
                  <c:v>6.3</c:v>
                </c:pt>
                <c:pt idx="77">
                  <c:v>7.3</c:v>
                </c:pt>
                <c:pt idx="78">
                  <c:v>8.1</c:v>
                </c:pt>
                <c:pt idx="79">
                  <c:v>9</c:v>
                </c:pt>
                <c:pt idx="80">
                  <c:v>8.9</c:v>
                </c:pt>
                <c:pt idx="81">
                  <c:v>10</c:v>
                </c:pt>
                <c:pt idx="82">
                  <c:v>10.8</c:v>
                </c:pt>
                <c:pt idx="83">
                  <c:v>10.8</c:v>
                </c:pt>
                <c:pt idx="84">
                  <c:v>11.2</c:v>
                </c:pt>
                <c:pt idx="85">
                  <c:v>12.4</c:v>
                </c:pt>
                <c:pt idx="86">
                  <c:v>11.9</c:v>
                </c:pt>
                <c:pt idx="87">
                  <c:v>11.6</c:v>
                </c:pt>
                <c:pt idx="88">
                  <c:v>12.2</c:v>
                </c:pt>
                <c:pt idx="89">
                  <c:v>12</c:v>
                </c:pt>
                <c:pt idx="90">
                  <c:v>11.9</c:v>
                </c:pt>
                <c:pt idx="91">
                  <c:v>11.4</c:v>
                </c:pt>
                <c:pt idx="92">
                  <c:v>12.1</c:v>
                </c:pt>
                <c:pt idx="93">
                  <c:v>11.1</c:v>
                </c:pt>
                <c:pt idx="94">
                  <c:v>11.1</c:v>
                </c:pt>
                <c:pt idx="95">
                  <c:v>11.1</c:v>
                </c:pt>
                <c:pt idx="96">
                  <c:v>6.2</c:v>
                </c:pt>
                <c:pt idx="97">
                  <c:v>5.5</c:v>
                </c:pt>
                <c:pt idx="98">
                  <c:v>5.9</c:v>
                </c:pt>
                <c:pt idx="99">
                  <c:v>5.5</c:v>
                </c:pt>
                <c:pt idx="100">
                  <c:v>5.5</c:v>
                </c:pt>
                <c:pt idx="101">
                  <c:v>5.2</c:v>
                </c:pt>
                <c:pt idx="102">
                  <c:v>4.4000000000000004</c:v>
                </c:pt>
                <c:pt idx="103">
                  <c:v>5.0999999999999996</c:v>
                </c:pt>
                <c:pt idx="104">
                  <c:v>4.8</c:v>
                </c:pt>
                <c:pt idx="105">
                  <c:v>5.0999999999999996</c:v>
                </c:pt>
                <c:pt idx="106">
                  <c:v>5.4</c:v>
                </c:pt>
                <c:pt idx="107">
                  <c:v>4.9000000000000004</c:v>
                </c:pt>
                <c:pt idx="108">
                  <c:v>5</c:v>
                </c:pt>
                <c:pt idx="109">
                  <c:v>5.7</c:v>
                </c:pt>
                <c:pt idx="110">
                  <c:v>0.6</c:v>
                </c:pt>
                <c:pt idx="111">
                  <c:v>-41</c:v>
                </c:pt>
                <c:pt idx="112">
                  <c:v>-36.200000000000003</c:v>
                </c:pt>
                <c:pt idx="113">
                  <c:v>-19.100000000000001</c:v>
                </c:pt>
                <c:pt idx="114">
                  <c:v>-12.5</c:v>
                </c:pt>
                <c:pt idx="115">
                  <c:v>-7.8</c:v>
                </c:pt>
                <c:pt idx="116">
                  <c:v>-5.0999999999999996</c:v>
                </c:pt>
                <c:pt idx="117">
                  <c:v>-2.8</c:v>
                </c:pt>
                <c:pt idx="118">
                  <c:v>-12.8</c:v>
                </c:pt>
                <c:pt idx="119">
                  <c:v>-7.5</c:v>
                </c:pt>
                <c:pt idx="120">
                  <c:v>-3.3</c:v>
                </c:pt>
                <c:pt idx="121">
                  <c:v>-2.2000000000000002</c:v>
                </c:pt>
                <c:pt idx="122">
                  <c:v>-0.3</c:v>
                </c:pt>
                <c:pt idx="123">
                  <c:v>1.1000000000000001</c:v>
                </c:pt>
                <c:pt idx="124">
                  <c:v>1.9</c:v>
                </c:pt>
                <c:pt idx="125">
                  <c:v>6.5</c:v>
                </c:pt>
                <c:pt idx="126">
                  <c:v>3.1</c:v>
                </c:pt>
                <c:pt idx="127">
                  <c:v>2.7</c:v>
                </c:pt>
                <c:pt idx="128">
                  <c:v>3.2</c:v>
                </c:pt>
                <c:pt idx="129">
                  <c:v>3.2</c:v>
                </c:pt>
                <c:pt idx="130">
                  <c:v>2.8</c:v>
                </c:pt>
                <c:pt idx="131">
                  <c:v>2.7</c:v>
                </c:pt>
                <c:pt idx="132">
                  <c:v>1.7</c:v>
                </c:pt>
                <c:pt idx="133">
                  <c:v>2.2000000000000002</c:v>
                </c:pt>
                <c:pt idx="134">
                  <c:v>-2.5</c:v>
                </c:pt>
                <c:pt idx="135">
                  <c:v>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9E0-4DC5-B884-58E207D55F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68896624"/>
        <c:axId val="-2068896080"/>
      </c:lineChart>
      <c:catAx>
        <c:axId val="-206889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5400000" spcFirstLastPara="1" vertOverflow="ellipsis" wrap="square" anchor="t" anchorCtr="0"/>
          <a:lstStyle/>
          <a:p>
            <a:pPr>
              <a:defRPr sz="8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8896080"/>
        <c:crosses val="autoZero"/>
        <c:auto val="1"/>
        <c:lblAlgn val="ctr"/>
        <c:lblOffset val="100"/>
        <c:noMultiLvlLbl val="0"/>
      </c:catAx>
      <c:valAx>
        <c:axId val="-2068896080"/>
        <c:scaling>
          <c:orientation val="minMax"/>
          <c:min val="-4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8896624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392873563218391"/>
          <c:y val="0.67088737373737373"/>
          <c:w val="0.58809080459770113"/>
          <c:h val="0.1571969696969697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5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88874777749556E-2"/>
          <c:y val="0.11475050505050502"/>
          <c:w val="0.76793059332663882"/>
          <c:h val="0.65795303030303032"/>
        </c:manualLayout>
      </c:layout>
      <c:lineChart>
        <c:grouping val="standard"/>
        <c:varyColors val="0"/>
        <c:ser>
          <c:idx val="1"/>
          <c:order val="0"/>
          <c:tx>
            <c:strRef>
              <c:f>wykresy!$P$2</c:f>
              <c:strCache>
                <c:ptCount val="1"/>
                <c:pt idx="0">
                  <c:v>Wskaźnik ogólnego klimatu koniunktury - niewyrównany sezonowo</c:v>
                </c:pt>
              </c:strCache>
            </c:strRef>
          </c:tx>
          <c:spPr>
            <a:ln w="19050" cap="rnd" cmpd="sng" algn="ctr">
              <a:solidFill>
                <a:srgbClr val="6677AD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wykresy!$P$269:$P$274</c:f>
              <c:numCache>
                <c:formatCode>0.0</c:formatCode>
                <c:ptCount val="6"/>
                <c:pt idx="0">
                  <c:v>-3.4</c:v>
                </c:pt>
                <c:pt idx="1">
                  <c:v>-6.2</c:v>
                </c:pt>
                <c:pt idx="2">
                  <c:v>-10.5</c:v>
                </c:pt>
                <c:pt idx="3">
                  <c:v>-7.5</c:v>
                </c:pt>
                <c:pt idx="4">
                  <c:v>-13.2</c:v>
                </c:pt>
                <c:pt idx="5">
                  <c:v>-7.5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1FA-42D4-B1CA-20FFCEF0F9E1}"/>
            </c:ext>
          </c:extLst>
        </c:ser>
        <c:ser>
          <c:idx val="4"/>
          <c:order val="1"/>
          <c:tx>
            <c:strRef>
              <c:f>wykresy!$O$2</c:f>
              <c:strCache>
                <c:ptCount val="1"/>
                <c:pt idx="0">
                  <c:v>Wskaźnik ogólnego klimatu koniunktury - wyrównany sezonowo</c:v>
                </c:pt>
              </c:strCache>
            </c:strRef>
          </c:tx>
          <c:spPr>
            <a:ln w="19050" cap="rnd" cmpd="sng" algn="ctr">
              <a:solidFill>
                <a:schemeClr val="tx1">
                  <a:lumMod val="95000"/>
                  <a:lumOff val="5000"/>
                  <a:alpha val="8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wykresy!$O$269:$O$274</c:f>
              <c:numCache>
                <c:formatCode>0.0</c:formatCode>
                <c:ptCount val="6"/>
                <c:pt idx="0">
                  <c:v>-3.5</c:v>
                </c:pt>
                <c:pt idx="1">
                  <c:v>-4.2</c:v>
                </c:pt>
                <c:pt idx="2">
                  <c:v>-7.4</c:v>
                </c:pt>
                <c:pt idx="3">
                  <c:v>-5.9</c:v>
                </c:pt>
                <c:pt idx="4">
                  <c:v>-12.8</c:v>
                </c:pt>
                <c:pt idx="5">
                  <c:v>-6.5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1FA-42D4-B1CA-20FFCEF0F9E1}"/>
            </c:ext>
          </c:extLst>
        </c:ser>
        <c:ser>
          <c:idx val="0"/>
          <c:order val="2"/>
          <c:tx>
            <c:strRef>
              <c:f>wykresy!$Q$2</c:f>
              <c:strCache>
                <c:ptCount val="1"/>
                <c:pt idx="0">
                  <c:v>Bieżąca ogólna sytuacja gospodarcza - niewyrównany sezonowo</c:v>
                </c:pt>
              </c:strCache>
            </c:strRef>
          </c:tx>
          <c:spPr>
            <a:ln w="12700" cap="rnd" cmpd="sng" algn="ctr">
              <a:solidFill>
                <a:srgbClr val="6677AD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wykresy!$Q$269:$Q$274</c:f>
              <c:numCache>
                <c:formatCode>0.0</c:formatCode>
                <c:ptCount val="6"/>
                <c:pt idx="0">
                  <c:v>0.8</c:v>
                </c:pt>
                <c:pt idx="1">
                  <c:v>0.3</c:v>
                </c:pt>
                <c:pt idx="2">
                  <c:v>1.1000000000000001</c:v>
                </c:pt>
                <c:pt idx="3">
                  <c:v>-0.4</c:v>
                </c:pt>
                <c:pt idx="4">
                  <c:v>-3.4</c:v>
                </c:pt>
                <c:pt idx="5">
                  <c:v>-2.6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1FA-42D4-B1CA-20FFCEF0F9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8906416"/>
        <c:axId val="-2068905872"/>
      </c:lineChart>
      <c:lineChart>
        <c:grouping val="standard"/>
        <c:varyColors val="0"/>
        <c:ser>
          <c:idx val="2"/>
          <c:order val="3"/>
          <c:tx>
            <c:strRef>
              <c:f>wykresy!$R$2</c:f>
              <c:strCache>
                <c:ptCount val="1"/>
                <c:pt idx="0">
                  <c:v>Przewidywana ogólna sytuacja gospodarcza - niewyrównany sezonowo</c:v>
                </c:pt>
              </c:strCache>
            </c:strRef>
          </c:tx>
          <c:spPr>
            <a:ln w="12700" cap="rnd" cmpd="sng" algn="ctr">
              <a:solidFill>
                <a:srgbClr val="001D77">
                  <a:alpha val="25000"/>
                </a:srgbClr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wykresy!$R$269:$R$274</c:f>
              <c:numCache>
                <c:formatCode>0.0</c:formatCode>
                <c:ptCount val="6"/>
                <c:pt idx="0">
                  <c:v>-7.6</c:v>
                </c:pt>
                <c:pt idx="1">
                  <c:v>-12.7</c:v>
                </c:pt>
                <c:pt idx="2">
                  <c:v>-22</c:v>
                </c:pt>
                <c:pt idx="3">
                  <c:v>-14.5</c:v>
                </c:pt>
                <c:pt idx="4">
                  <c:v>-23</c:v>
                </c:pt>
                <c:pt idx="5">
                  <c:v>-12.3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1FA-42D4-B1CA-20FFCEF0F9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8895536"/>
        <c:axId val="-2068904784"/>
      </c:lineChart>
      <c:catAx>
        <c:axId val="-206890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8905872"/>
        <c:crosses val="autoZero"/>
        <c:auto val="1"/>
        <c:lblAlgn val="ctr"/>
        <c:lblOffset val="100"/>
        <c:noMultiLvlLbl val="1"/>
      </c:catAx>
      <c:valAx>
        <c:axId val="-2068905872"/>
        <c:scaling>
          <c:orientation val="minMax"/>
          <c:max val="10"/>
          <c:min val="-30"/>
        </c:scaling>
        <c:delete val="1"/>
        <c:axPos val="l"/>
        <c:numFmt formatCode="0.0" sourceLinked="1"/>
        <c:majorTickMark val="out"/>
        <c:minorTickMark val="none"/>
        <c:tickLblPos val="nextTo"/>
        <c:crossAx val="-2068906416"/>
        <c:crossesAt val="1"/>
        <c:crossBetween val="between"/>
        <c:majorUnit val="10"/>
      </c:valAx>
      <c:valAx>
        <c:axId val="-2068904784"/>
        <c:scaling>
          <c:orientation val="minMax"/>
          <c:max val="10"/>
          <c:min val="-30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068895536"/>
        <c:crosses val="max"/>
        <c:crossBetween val="between"/>
        <c:majorUnit val="10"/>
      </c:valAx>
      <c:catAx>
        <c:axId val="-20688955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2068904784"/>
        <c:crossesAt val="0"/>
        <c:auto val="1"/>
        <c:lblAlgn val="ctr"/>
        <c:lblOffset val="100"/>
        <c:noMultiLvlLbl val="1"/>
      </c:catAx>
      <c:spPr>
        <a:solidFill>
          <a:schemeClr val="bg1">
            <a:lumMod val="95000"/>
          </a:schemeClr>
        </a:solidFill>
        <a:ln>
          <a:solidFill>
            <a:schemeClr val="bg1">
              <a:lumMod val="85000"/>
              <a:alpha val="50000"/>
            </a:schemeClr>
          </a:solidFill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itchFamily="34" charset="0"/>
        </a:defRPr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wykresy!$P$3</c:f>
              <c:strCache>
                <c:ptCount val="1"/>
                <c:pt idx="0">
                  <c:v>niewyrównany sezonowo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none"/>
          </c:marker>
          <c:cat>
            <c:numRef>
              <c:f>wykresy!$B$127:$B$282</c:f>
              <c:numCache>
                <c:formatCode>General</c:formatCode>
                <c:ptCount val="156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  <c:pt idx="120">
                  <c:v>2020</c:v>
                </c:pt>
                <c:pt idx="132" formatCode="0">
                  <c:v>2021</c:v>
                </c:pt>
                <c:pt idx="144" formatCode="0">
                  <c:v>2022</c:v>
                </c:pt>
              </c:numCache>
            </c:numRef>
          </c:cat>
          <c:val>
            <c:numRef>
              <c:f>wykresy!$P$127:$P$282</c:f>
              <c:numCache>
                <c:formatCode>0.0</c:formatCode>
                <c:ptCount val="156"/>
                <c:pt idx="0">
                  <c:v>-5.0999999999999996</c:v>
                </c:pt>
                <c:pt idx="1">
                  <c:v>-3.1</c:v>
                </c:pt>
                <c:pt idx="2">
                  <c:v>2.6</c:v>
                </c:pt>
                <c:pt idx="3">
                  <c:v>5.8</c:v>
                </c:pt>
                <c:pt idx="4">
                  <c:v>2.1</c:v>
                </c:pt>
                <c:pt idx="5">
                  <c:v>0.2</c:v>
                </c:pt>
                <c:pt idx="6">
                  <c:v>1.4</c:v>
                </c:pt>
                <c:pt idx="7">
                  <c:v>2.7</c:v>
                </c:pt>
                <c:pt idx="8">
                  <c:v>2.5</c:v>
                </c:pt>
                <c:pt idx="9">
                  <c:v>3.1</c:v>
                </c:pt>
                <c:pt idx="10">
                  <c:v>3</c:v>
                </c:pt>
                <c:pt idx="11">
                  <c:v>-2.1</c:v>
                </c:pt>
                <c:pt idx="12">
                  <c:v>-5.5</c:v>
                </c:pt>
                <c:pt idx="13">
                  <c:v>-2.8</c:v>
                </c:pt>
                <c:pt idx="14">
                  <c:v>-1</c:v>
                </c:pt>
                <c:pt idx="15">
                  <c:v>2.9</c:v>
                </c:pt>
                <c:pt idx="16">
                  <c:v>2.1</c:v>
                </c:pt>
                <c:pt idx="17">
                  <c:v>1.3</c:v>
                </c:pt>
                <c:pt idx="18">
                  <c:v>-1.4</c:v>
                </c:pt>
                <c:pt idx="19">
                  <c:v>-0.8</c:v>
                </c:pt>
                <c:pt idx="20">
                  <c:v>-0.1</c:v>
                </c:pt>
                <c:pt idx="21">
                  <c:v>-1.8</c:v>
                </c:pt>
                <c:pt idx="22">
                  <c:v>-2.5</c:v>
                </c:pt>
                <c:pt idx="23">
                  <c:v>-8.1999999999999993</c:v>
                </c:pt>
                <c:pt idx="24">
                  <c:v>-10.3</c:v>
                </c:pt>
                <c:pt idx="25">
                  <c:v>-8.9</c:v>
                </c:pt>
                <c:pt idx="26">
                  <c:v>-3</c:v>
                </c:pt>
                <c:pt idx="27">
                  <c:v>-1.6</c:v>
                </c:pt>
                <c:pt idx="28">
                  <c:v>-3.8</c:v>
                </c:pt>
                <c:pt idx="29">
                  <c:v>-5.5</c:v>
                </c:pt>
                <c:pt idx="30">
                  <c:v>-5.6</c:v>
                </c:pt>
                <c:pt idx="31">
                  <c:v>-5.2</c:v>
                </c:pt>
                <c:pt idx="32">
                  <c:v>-6.5</c:v>
                </c:pt>
                <c:pt idx="33">
                  <c:v>-8.9</c:v>
                </c:pt>
                <c:pt idx="34">
                  <c:v>-7</c:v>
                </c:pt>
                <c:pt idx="35">
                  <c:v>-12.8</c:v>
                </c:pt>
                <c:pt idx="36">
                  <c:v>-16.8</c:v>
                </c:pt>
                <c:pt idx="37">
                  <c:v>-13.8</c:v>
                </c:pt>
                <c:pt idx="38">
                  <c:v>-9</c:v>
                </c:pt>
                <c:pt idx="39">
                  <c:v>-8.1999999999999993</c:v>
                </c:pt>
                <c:pt idx="40">
                  <c:v>-6.2</c:v>
                </c:pt>
                <c:pt idx="41">
                  <c:v>-8.5</c:v>
                </c:pt>
                <c:pt idx="42">
                  <c:v>-6.9</c:v>
                </c:pt>
                <c:pt idx="43">
                  <c:v>-6</c:v>
                </c:pt>
                <c:pt idx="44">
                  <c:v>-4.3</c:v>
                </c:pt>
                <c:pt idx="45">
                  <c:v>-3.3</c:v>
                </c:pt>
                <c:pt idx="46">
                  <c:v>-2.4</c:v>
                </c:pt>
                <c:pt idx="47">
                  <c:v>-7.5</c:v>
                </c:pt>
                <c:pt idx="48">
                  <c:v>-6.4</c:v>
                </c:pt>
                <c:pt idx="49">
                  <c:v>-3.1</c:v>
                </c:pt>
                <c:pt idx="50">
                  <c:v>0.1</c:v>
                </c:pt>
                <c:pt idx="51">
                  <c:v>3.7</c:v>
                </c:pt>
                <c:pt idx="52">
                  <c:v>1.8</c:v>
                </c:pt>
                <c:pt idx="53">
                  <c:v>1</c:v>
                </c:pt>
                <c:pt idx="54">
                  <c:v>-0.1</c:v>
                </c:pt>
                <c:pt idx="55">
                  <c:v>0.3</c:v>
                </c:pt>
                <c:pt idx="56">
                  <c:v>0.6</c:v>
                </c:pt>
                <c:pt idx="57">
                  <c:v>3</c:v>
                </c:pt>
                <c:pt idx="58">
                  <c:v>3.3</c:v>
                </c:pt>
                <c:pt idx="59">
                  <c:v>-0.7</c:v>
                </c:pt>
                <c:pt idx="60">
                  <c:v>-2.8</c:v>
                </c:pt>
                <c:pt idx="61">
                  <c:v>-1.3</c:v>
                </c:pt>
                <c:pt idx="62">
                  <c:v>3.4</c:v>
                </c:pt>
                <c:pt idx="63">
                  <c:v>4.4000000000000004</c:v>
                </c:pt>
                <c:pt idx="64">
                  <c:v>2.4</c:v>
                </c:pt>
                <c:pt idx="65">
                  <c:v>2.5</c:v>
                </c:pt>
                <c:pt idx="66">
                  <c:v>2.5</c:v>
                </c:pt>
                <c:pt idx="67">
                  <c:v>4.4000000000000004</c:v>
                </c:pt>
                <c:pt idx="68">
                  <c:v>3.6</c:v>
                </c:pt>
                <c:pt idx="69">
                  <c:v>4.5</c:v>
                </c:pt>
                <c:pt idx="70">
                  <c:v>4.8</c:v>
                </c:pt>
                <c:pt idx="71">
                  <c:v>-0.8</c:v>
                </c:pt>
                <c:pt idx="72">
                  <c:v>-0.4</c:v>
                </c:pt>
                <c:pt idx="73">
                  <c:v>-1.1000000000000001</c:v>
                </c:pt>
                <c:pt idx="74">
                  <c:v>2.4</c:v>
                </c:pt>
                <c:pt idx="75">
                  <c:v>5.2</c:v>
                </c:pt>
                <c:pt idx="76">
                  <c:v>5.2</c:v>
                </c:pt>
                <c:pt idx="77">
                  <c:v>3.9</c:v>
                </c:pt>
                <c:pt idx="78">
                  <c:v>3.6</c:v>
                </c:pt>
                <c:pt idx="79">
                  <c:v>4</c:v>
                </c:pt>
                <c:pt idx="80">
                  <c:v>4.8</c:v>
                </c:pt>
                <c:pt idx="81">
                  <c:v>4.9000000000000004</c:v>
                </c:pt>
                <c:pt idx="82">
                  <c:v>4</c:v>
                </c:pt>
                <c:pt idx="83">
                  <c:v>0</c:v>
                </c:pt>
                <c:pt idx="84">
                  <c:v>6.3</c:v>
                </c:pt>
                <c:pt idx="85">
                  <c:v>7</c:v>
                </c:pt>
                <c:pt idx="86">
                  <c:v>9.1999999999999993</c:v>
                </c:pt>
                <c:pt idx="87">
                  <c:v>12.3</c:v>
                </c:pt>
                <c:pt idx="88">
                  <c:v>10.1</c:v>
                </c:pt>
                <c:pt idx="89">
                  <c:v>8.4</c:v>
                </c:pt>
                <c:pt idx="90">
                  <c:v>8.3000000000000007</c:v>
                </c:pt>
                <c:pt idx="91">
                  <c:v>9.4</c:v>
                </c:pt>
                <c:pt idx="92">
                  <c:v>11.4</c:v>
                </c:pt>
                <c:pt idx="93">
                  <c:v>10.3</c:v>
                </c:pt>
                <c:pt idx="94">
                  <c:v>11.2</c:v>
                </c:pt>
                <c:pt idx="95">
                  <c:v>9.4</c:v>
                </c:pt>
                <c:pt idx="96">
                  <c:v>11.4</c:v>
                </c:pt>
                <c:pt idx="97">
                  <c:v>11.6</c:v>
                </c:pt>
                <c:pt idx="98">
                  <c:v>12.8</c:v>
                </c:pt>
                <c:pt idx="99">
                  <c:v>13.2</c:v>
                </c:pt>
                <c:pt idx="100">
                  <c:v>12.1</c:v>
                </c:pt>
                <c:pt idx="101">
                  <c:v>9.6999999999999993</c:v>
                </c:pt>
                <c:pt idx="102">
                  <c:v>10.3</c:v>
                </c:pt>
                <c:pt idx="103">
                  <c:v>10.7</c:v>
                </c:pt>
                <c:pt idx="104">
                  <c:v>12.2</c:v>
                </c:pt>
                <c:pt idx="105">
                  <c:v>13.6</c:v>
                </c:pt>
                <c:pt idx="106">
                  <c:v>13.1</c:v>
                </c:pt>
                <c:pt idx="107">
                  <c:v>10.4</c:v>
                </c:pt>
                <c:pt idx="108">
                  <c:v>1.8</c:v>
                </c:pt>
                <c:pt idx="109">
                  <c:v>3</c:v>
                </c:pt>
                <c:pt idx="110">
                  <c:v>5.2</c:v>
                </c:pt>
                <c:pt idx="111">
                  <c:v>6.3</c:v>
                </c:pt>
                <c:pt idx="112">
                  <c:v>4.7</c:v>
                </c:pt>
                <c:pt idx="113">
                  <c:v>4.7</c:v>
                </c:pt>
                <c:pt idx="114">
                  <c:v>2.5</c:v>
                </c:pt>
                <c:pt idx="115">
                  <c:v>3.6</c:v>
                </c:pt>
                <c:pt idx="116">
                  <c:v>3</c:v>
                </c:pt>
                <c:pt idx="117">
                  <c:v>2.8</c:v>
                </c:pt>
                <c:pt idx="118">
                  <c:v>3.6</c:v>
                </c:pt>
                <c:pt idx="119">
                  <c:v>0.6</c:v>
                </c:pt>
                <c:pt idx="120">
                  <c:v>-0.3</c:v>
                </c:pt>
                <c:pt idx="121">
                  <c:v>-0.8</c:v>
                </c:pt>
                <c:pt idx="122">
                  <c:v>-3.1</c:v>
                </c:pt>
                <c:pt idx="123">
                  <c:v>-49.5</c:v>
                </c:pt>
                <c:pt idx="124">
                  <c:v>-43.4</c:v>
                </c:pt>
                <c:pt idx="125">
                  <c:v>-25.1</c:v>
                </c:pt>
                <c:pt idx="126">
                  <c:v>-12.2</c:v>
                </c:pt>
                <c:pt idx="127">
                  <c:v>-9.8000000000000007</c:v>
                </c:pt>
                <c:pt idx="128">
                  <c:v>-6.5</c:v>
                </c:pt>
                <c:pt idx="129">
                  <c:v>-9.8000000000000007</c:v>
                </c:pt>
                <c:pt idx="130">
                  <c:v>-26.3</c:v>
                </c:pt>
                <c:pt idx="131">
                  <c:v>-19.100000000000001</c:v>
                </c:pt>
                <c:pt idx="132">
                  <c:v>-13.9</c:v>
                </c:pt>
                <c:pt idx="133">
                  <c:v>-10</c:v>
                </c:pt>
                <c:pt idx="134">
                  <c:v>-6.7</c:v>
                </c:pt>
                <c:pt idx="135">
                  <c:v>-8.3000000000000007</c:v>
                </c:pt>
                <c:pt idx="136">
                  <c:v>-0.4</c:v>
                </c:pt>
                <c:pt idx="137">
                  <c:v>0.6</c:v>
                </c:pt>
                <c:pt idx="138">
                  <c:v>-0.6</c:v>
                </c:pt>
                <c:pt idx="139">
                  <c:v>-0.6</c:v>
                </c:pt>
                <c:pt idx="140">
                  <c:v>-1</c:v>
                </c:pt>
                <c:pt idx="141">
                  <c:v>-1.2</c:v>
                </c:pt>
                <c:pt idx="142">
                  <c:v>-3.4</c:v>
                </c:pt>
                <c:pt idx="143">
                  <c:v>-6.2</c:v>
                </c:pt>
                <c:pt idx="144">
                  <c:v>-10.5</c:v>
                </c:pt>
                <c:pt idx="145">
                  <c:v>-7.5</c:v>
                </c:pt>
                <c:pt idx="146">
                  <c:v>-13.2</c:v>
                </c:pt>
                <c:pt idx="147">
                  <c:v>-7.5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B62-4605-95DD-7C22F8C4FD3C}"/>
            </c:ext>
          </c:extLst>
        </c:ser>
        <c:ser>
          <c:idx val="1"/>
          <c:order val="1"/>
          <c:tx>
            <c:strRef>
              <c:f>wykresy!$O$3</c:f>
              <c:strCache>
                <c:ptCount val="1"/>
                <c:pt idx="0">
                  <c:v>wyrównany sezonowo</c:v>
                </c:pt>
              </c:strCache>
            </c:strRef>
          </c:tx>
          <c:spPr>
            <a:ln w="19050" cap="rnd">
              <a:solidFill>
                <a:schemeClr val="tx1">
                  <a:lumMod val="95000"/>
                  <a:lumOff val="5000"/>
                  <a:alpha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wykresy!$B$127:$B$282</c:f>
              <c:numCache>
                <c:formatCode>General</c:formatCode>
                <c:ptCount val="156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  <c:pt idx="120">
                  <c:v>2020</c:v>
                </c:pt>
                <c:pt idx="132" formatCode="0">
                  <c:v>2021</c:v>
                </c:pt>
                <c:pt idx="144" formatCode="0">
                  <c:v>2022</c:v>
                </c:pt>
              </c:numCache>
            </c:numRef>
          </c:cat>
          <c:val>
            <c:numRef>
              <c:f>wykresy!$O$127:$O$282</c:f>
              <c:numCache>
                <c:formatCode>0.0</c:formatCode>
                <c:ptCount val="156"/>
                <c:pt idx="0">
                  <c:v>0.2</c:v>
                </c:pt>
                <c:pt idx="1">
                  <c:v>0.4</c:v>
                </c:pt>
                <c:pt idx="2">
                  <c:v>2.9</c:v>
                </c:pt>
                <c:pt idx="3">
                  <c:v>2.7</c:v>
                </c:pt>
                <c:pt idx="4">
                  <c:v>-0.7</c:v>
                </c:pt>
                <c:pt idx="5">
                  <c:v>-1.1000000000000001</c:v>
                </c:pt>
                <c:pt idx="6">
                  <c:v>0.6</c:v>
                </c:pt>
                <c:pt idx="7">
                  <c:v>0.5</c:v>
                </c:pt>
                <c:pt idx="8">
                  <c:v>0.7</c:v>
                </c:pt>
                <c:pt idx="9">
                  <c:v>2.1</c:v>
                </c:pt>
                <c:pt idx="10">
                  <c:v>2.4</c:v>
                </c:pt>
                <c:pt idx="11">
                  <c:v>2.2000000000000002</c:v>
                </c:pt>
                <c:pt idx="12">
                  <c:v>-0.2</c:v>
                </c:pt>
                <c:pt idx="13">
                  <c:v>0.7</c:v>
                </c:pt>
                <c:pt idx="14">
                  <c:v>-1.1000000000000001</c:v>
                </c:pt>
                <c:pt idx="15">
                  <c:v>-0.2</c:v>
                </c:pt>
                <c:pt idx="16">
                  <c:v>-0.5</c:v>
                </c:pt>
                <c:pt idx="17">
                  <c:v>0.1</c:v>
                </c:pt>
                <c:pt idx="18">
                  <c:v>-2.1</c:v>
                </c:pt>
                <c:pt idx="19">
                  <c:v>-2.6</c:v>
                </c:pt>
                <c:pt idx="20">
                  <c:v>-1.8</c:v>
                </c:pt>
                <c:pt idx="21">
                  <c:v>-2.8</c:v>
                </c:pt>
                <c:pt idx="22">
                  <c:v>-3.4</c:v>
                </c:pt>
                <c:pt idx="23">
                  <c:v>-4.0999999999999996</c:v>
                </c:pt>
                <c:pt idx="24">
                  <c:v>-5</c:v>
                </c:pt>
                <c:pt idx="25">
                  <c:v>-5.5</c:v>
                </c:pt>
                <c:pt idx="26">
                  <c:v>-3.4</c:v>
                </c:pt>
                <c:pt idx="27">
                  <c:v>-4.5999999999999996</c:v>
                </c:pt>
                <c:pt idx="28">
                  <c:v>-6.2</c:v>
                </c:pt>
                <c:pt idx="29">
                  <c:v>-6.5</c:v>
                </c:pt>
                <c:pt idx="30">
                  <c:v>-6.2</c:v>
                </c:pt>
                <c:pt idx="31">
                  <c:v>-6.8</c:v>
                </c:pt>
                <c:pt idx="32">
                  <c:v>-8</c:v>
                </c:pt>
                <c:pt idx="33">
                  <c:v>-9.8000000000000007</c:v>
                </c:pt>
                <c:pt idx="34">
                  <c:v>-8.1</c:v>
                </c:pt>
                <c:pt idx="35">
                  <c:v>-8.9</c:v>
                </c:pt>
                <c:pt idx="36">
                  <c:v>-11.8</c:v>
                </c:pt>
                <c:pt idx="37">
                  <c:v>-10.6</c:v>
                </c:pt>
                <c:pt idx="38">
                  <c:v>-9.6</c:v>
                </c:pt>
                <c:pt idx="39">
                  <c:v>-11</c:v>
                </c:pt>
                <c:pt idx="40">
                  <c:v>-8.3000000000000007</c:v>
                </c:pt>
                <c:pt idx="41">
                  <c:v>-9.1999999999999993</c:v>
                </c:pt>
                <c:pt idx="42">
                  <c:v>-7.3</c:v>
                </c:pt>
                <c:pt idx="43">
                  <c:v>-7.2</c:v>
                </c:pt>
                <c:pt idx="44">
                  <c:v>-5.6</c:v>
                </c:pt>
                <c:pt idx="45">
                  <c:v>-4.4000000000000004</c:v>
                </c:pt>
                <c:pt idx="46">
                  <c:v>-3.6</c:v>
                </c:pt>
                <c:pt idx="47">
                  <c:v>-3.9</c:v>
                </c:pt>
                <c:pt idx="48">
                  <c:v>-2</c:v>
                </c:pt>
                <c:pt idx="49">
                  <c:v>-0.4</c:v>
                </c:pt>
                <c:pt idx="50">
                  <c:v>-0.6</c:v>
                </c:pt>
                <c:pt idx="51">
                  <c:v>0.9</c:v>
                </c:pt>
                <c:pt idx="52">
                  <c:v>-0.1</c:v>
                </c:pt>
                <c:pt idx="53">
                  <c:v>0.5</c:v>
                </c:pt>
                <c:pt idx="54">
                  <c:v>-0.3</c:v>
                </c:pt>
                <c:pt idx="55">
                  <c:v>-0.6</c:v>
                </c:pt>
                <c:pt idx="56">
                  <c:v>-0.4</c:v>
                </c:pt>
                <c:pt idx="57">
                  <c:v>1.9</c:v>
                </c:pt>
                <c:pt idx="58">
                  <c:v>2.1</c:v>
                </c:pt>
                <c:pt idx="59">
                  <c:v>2.7</c:v>
                </c:pt>
                <c:pt idx="60">
                  <c:v>0.9</c:v>
                </c:pt>
                <c:pt idx="61">
                  <c:v>1.2</c:v>
                </c:pt>
                <c:pt idx="62">
                  <c:v>2.7</c:v>
                </c:pt>
                <c:pt idx="63">
                  <c:v>1.8</c:v>
                </c:pt>
                <c:pt idx="64">
                  <c:v>0.8</c:v>
                </c:pt>
                <c:pt idx="65">
                  <c:v>2.1</c:v>
                </c:pt>
                <c:pt idx="66">
                  <c:v>2.4</c:v>
                </c:pt>
                <c:pt idx="67">
                  <c:v>3.6</c:v>
                </c:pt>
                <c:pt idx="68">
                  <c:v>2.6</c:v>
                </c:pt>
                <c:pt idx="69">
                  <c:v>3.5</c:v>
                </c:pt>
                <c:pt idx="70">
                  <c:v>3.8</c:v>
                </c:pt>
                <c:pt idx="71">
                  <c:v>2.5</c:v>
                </c:pt>
                <c:pt idx="72">
                  <c:v>2.6</c:v>
                </c:pt>
                <c:pt idx="73">
                  <c:v>1</c:v>
                </c:pt>
                <c:pt idx="74">
                  <c:v>1.8</c:v>
                </c:pt>
                <c:pt idx="75">
                  <c:v>2.9</c:v>
                </c:pt>
                <c:pt idx="76">
                  <c:v>3.7</c:v>
                </c:pt>
                <c:pt idx="77">
                  <c:v>3.7</c:v>
                </c:pt>
                <c:pt idx="78">
                  <c:v>3.6</c:v>
                </c:pt>
                <c:pt idx="79">
                  <c:v>3.4</c:v>
                </c:pt>
                <c:pt idx="80">
                  <c:v>3.9</c:v>
                </c:pt>
                <c:pt idx="81">
                  <c:v>4.2</c:v>
                </c:pt>
                <c:pt idx="82">
                  <c:v>3.4</c:v>
                </c:pt>
                <c:pt idx="83">
                  <c:v>3.2</c:v>
                </c:pt>
                <c:pt idx="84">
                  <c:v>8.6</c:v>
                </c:pt>
                <c:pt idx="85">
                  <c:v>8.5</c:v>
                </c:pt>
                <c:pt idx="86">
                  <c:v>8.5</c:v>
                </c:pt>
                <c:pt idx="87">
                  <c:v>10.199999999999999</c:v>
                </c:pt>
                <c:pt idx="88">
                  <c:v>8.6999999999999993</c:v>
                </c:pt>
                <c:pt idx="89">
                  <c:v>8.4</c:v>
                </c:pt>
                <c:pt idx="90">
                  <c:v>8.3000000000000007</c:v>
                </c:pt>
                <c:pt idx="91">
                  <c:v>9</c:v>
                </c:pt>
                <c:pt idx="92">
                  <c:v>10.5</c:v>
                </c:pt>
                <c:pt idx="93">
                  <c:v>9.6999999999999993</c:v>
                </c:pt>
                <c:pt idx="94">
                  <c:v>10.7</c:v>
                </c:pt>
                <c:pt idx="95">
                  <c:v>12.1</c:v>
                </c:pt>
                <c:pt idx="96">
                  <c:v>13.3</c:v>
                </c:pt>
                <c:pt idx="97">
                  <c:v>12.8</c:v>
                </c:pt>
                <c:pt idx="98">
                  <c:v>12.3</c:v>
                </c:pt>
                <c:pt idx="99">
                  <c:v>11.7</c:v>
                </c:pt>
                <c:pt idx="100">
                  <c:v>11</c:v>
                </c:pt>
                <c:pt idx="101">
                  <c:v>9.6999999999999993</c:v>
                </c:pt>
                <c:pt idx="102">
                  <c:v>10.1</c:v>
                </c:pt>
                <c:pt idx="103">
                  <c:v>10.199999999999999</c:v>
                </c:pt>
                <c:pt idx="104">
                  <c:v>11.2</c:v>
                </c:pt>
                <c:pt idx="105">
                  <c:v>13.1</c:v>
                </c:pt>
                <c:pt idx="106">
                  <c:v>12.6</c:v>
                </c:pt>
                <c:pt idx="107">
                  <c:v>12.7</c:v>
                </c:pt>
                <c:pt idx="108">
                  <c:v>3.8</c:v>
                </c:pt>
                <c:pt idx="109">
                  <c:v>4.2</c:v>
                </c:pt>
                <c:pt idx="110">
                  <c:v>5</c:v>
                </c:pt>
                <c:pt idx="111">
                  <c:v>5.6</c:v>
                </c:pt>
                <c:pt idx="112">
                  <c:v>3.6</c:v>
                </c:pt>
                <c:pt idx="113">
                  <c:v>4.4000000000000004</c:v>
                </c:pt>
                <c:pt idx="114">
                  <c:v>1.7</c:v>
                </c:pt>
                <c:pt idx="115">
                  <c:v>2.7</c:v>
                </c:pt>
                <c:pt idx="116">
                  <c:v>1.8</c:v>
                </c:pt>
                <c:pt idx="117">
                  <c:v>2.5</c:v>
                </c:pt>
                <c:pt idx="118">
                  <c:v>3.2</c:v>
                </c:pt>
                <c:pt idx="119">
                  <c:v>2.6</c:v>
                </c:pt>
                <c:pt idx="120">
                  <c:v>1.9</c:v>
                </c:pt>
                <c:pt idx="121">
                  <c:v>0.5</c:v>
                </c:pt>
                <c:pt idx="122">
                  <c:v>-2.8</c:v>
                </c:pt>
                <c:pt idx="123">
                  <c:v>-49.2</c:v>
                </c:pt>
                <c:pt idx="124">
                  <c:v>-44.5</c:v>
                </c:pt>
                <c:pt idx="125">
                  <c:v>-25.7</c:v>
                </c:pt>
                <c:pt idx="126">
                  <c:v>-13.7</c:v>
                </c:pt>
                <c:pt idx="127">
                  <c:v>-11.2</c:v>
                </c:pt>
                <c:pt idx="128">
                  <c:v>-8</c:v>
                </c:pt>
                <c:pt idx="129">
                  <c:v>-9.9</c:v>
                </c:pt>
                <c:pt idx="130">
                  <c:v>-26.3</c:v>
                </c:pt>
                <c:pt idx="131">
                  <c:v>-17.100000000000001</c:v>
                </c:pt>
                <c:pt idx="132">
                  <c:v>-11.3</c:v>
                </c:pt>
                <c:pt idx="133">
                  <c:v>-8.6</c:v>
                </c:pt>
                <c:pt idx="134">
                  <c:v>-6.3</c:v>
                </c:pt>
                <c:pt idx="135">
                  <c:v>-7.5</c:v>
                </c:pt>
                <c:pt idx="136">
                  <c:v>-1.8</c:v>
                </c:pt>
                <c:pt idx="137">
                  <c:v>-0.5</c:v>
                </c:pt>
                <c:pt idx="138">
                  <c:v>-2.4</c:v>
                </c:pt>
                <c:pt idx="139">
                  <c:v>-2.1</c:v>
                </c:pt>
                <c:pt idx="140">
                  <c:v>-2.7</c:v>
                </c:pt>
                <c:pt idx="141">
                  <c:v>-1.6</c:v>
                </c:pt>
                <c:pt idx="142">
                  <c:v>-3.5</c:v>
                </c:pt>
                <c:pt idx="143">
                  <c:v>-4.2</c:v>
                </c:pt>
                <c:pt idx="144">
                  <c:v>-7.4</c:v>
                </c:pt>
                <c:pt idx="145">
                  <c:v>-5.9</c:v>
                </c:pt>
                <c:pt idx="146">
                  <c:v>-12.8</c:v>
                </c:pt>
                <c:pt idx="147">
                  <c:v>-6.5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B62-4605-95DD-7C22F8C4FD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68902608"/>
        <c:axId val="-2068899888"/>
      </c:lineChart>
      <c:catAx>
        <c:axId val="-206890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5400000" spcFirstLastPara="1" vertOverflow="ellipsis" wrap="square" anchor="t" anchorCtr="0"/>
          <a:lstStyle/>
          <a:p>
            <a:pPr>
              <a:defRPr sz="8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8899888"/>
        <c:crosses val="autoZero"/>
        <c:auto val="1"/>
        <c:lblAlgn val="ctr"/>
        <c:lblOffset val="100"/>
        <c:noMultiLvlLbl val="0"/>
      </c:catAx>
      <c:valAx>
        <c:axId val="-2068899888"/>
        <c:scaling>
          <c:orientation val="minMax"/>
          <c:min val="-6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6890260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391664441107492"/>
          <c:y val="0.67730151515151515"/>
          <c:w val="0.5588954022988506"/>
          <c:h val="0.1571969696969697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5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88874777749556E-2"/>
          <c:y val="0.11475050505050502"/>
          <c:w val="0.76793059332663882"/>
          <c:h val="0.65795303030303032"/>
        </c:manualLayout>
      </c:layout>
      <c:lineChart>
        <c:grouping val="standard"/>
        <c:varyColors val="0"/>
        <c:ser>
          <c:idx val="4"/>
          <c:order val="1"/>
          <c:tx>
            <c:strRef>
              <c:f>wykresy!$S$2</c:f>
              <c:strCache>
                <c:ptCount val="1"/>
                <c:pt idx="0">
                  <c:v>Wskaźnik ogólnego klimatu koniunktury - wyrównany sezonowo</c:v>
                </c:pt>
              </c:strCache>
            </c:strRef>
          </c:tx>
          <c:spPr>
            <a:ln w="19050" cap="rnd" cmpd="sng" algn="ctr">
              <a:solidFill>
                <a:schemeClr val="tx1">
                  <a:lumMod val="95000"/>
                  <a:lumOff val="5000"/>
                  <a:alpha val="8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wykresy!$S$269:$S$274</c:f>
              <c:numCache>
                <c:formatCode>0.0</c:formatCode>
                <c:ptCount val="6"/>
                <c:pt idx="0">
                  <c:v>3</c:v>
                </c:pt>
                <c:pt idx="1">
                  <c:v>0.7</c:v>
                </c:pt>
                <c:pt idx="2">
                  <c:v>-3.1</c:v>
                </c:pt>
                <c:pt idx="3">
                  <c:v>-4.5999999999999996</c:v>
                </c:pt>
                <c:pt idx="4">
                  <c:v>-14</c:v>
                </c:pt>
                <c:pt idx="5">
                  <c:v>-6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B8E-4737-B27A-B89EB58921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8899344"/>
        <c:axId val="-2129248272"/>
      </c:lineChart>
      <c:lineChart>
        <c:grouping val="standard"/>
        <c:varyColors val="0"/>
        <c:ser>
          <c:idx val="1"/>
          <c:order val="0"/>
          <c:tx>
            <c:strRef>
              <c:f>wykresy!$T$2</c:f>
              <c:strCache>
                <c:ptCount val="1"/>
                <c:pt idx="0">
                  <c:v>Wskaźnik ogólnego klimatu koniunktury - niewyrównany sezonowo</c:v>
                </c:pt>
              </c:strCache>
            </c:strRef>
          </c:tx>
          <c:spPr>
            <a:ln w="19050" cap="rnd" cmpd="sng" algn="ctr">
              <a:solidFill>
                <a:srgbClr val="6677AD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wykresy!$T$269:$T$274</c:f>
              <c:numCache>
                <c:formatCode>0.0</c:formatCode>
                <c:ptCount val="6"/>
                <c:pt idx="0">
                  <c:v>2.2000000000000002</c:v>
                </c:pt>
                <c:pt idx="1">
                  <c:v>-2.9</c:v>
                </c:pt>
                <c:pt idx="2">
                  <c:v>-6</c:v>
                </c:pt>
                <c:pt idx="3">
                  <c:v>-5.7</c:v>
                </c:pt>
                <c:pt idx="4">
                  <c:v>-15.2</c:v>
                </c:pt>
                <c:pt idx="5">
                  <c:v>-5.8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B8E-4737-B27A-B89EB5892146}"/>
            </c:ext>
          </c:extLst>
        </c:ser>
        <c:ser>
          <c:idx val="0"/>
          <c:order val="2"/>
          <c:tx>
            <c:strRef>
              <c:f>wykresy!$U$2</c:f>
              <c:strCache>
                <c:ptCount val="1"/>
                <c:pt idx="0">
                  <c:v>Bieżąca ogólna sytuacja gospodarcza - niewyrównany sezonowo</c:v>
                </c:pt>
              </c:strCache>
            </c:strRef>
          </c:tx>
          <c:spPr>
            <a:ln w="12700" cap="rnd" cmpd="sng" algn="ctr">
              <a:solidFill>
                <a:srgbClr val="6677AD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wykresy!$U$269:$U$274</c:f>
              <c:numCache>
                <c:formatCode>0.0</c:formatCode>
                <c:ptCount val="6"/>
                <c:pt idx="0">
                  <c:v>10.9</c:v>
                </c:pt>
                <c:pt idx="1">
                  <c:v>6.5</c:v>
                </c:pt>
                <c:pt idx="2">
                  <c:v>3.9</c:v>
                </c:pt>
                <c:pt idx="3">
                  <c:v>1.4</c:v>
                </c:pt>
                <c:pt idx="4">
                  <c:v>-2</c:v>
                </c:pt>
                <c:pt idx="5">
                  <c:v>1.6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B8E-4737-B27A-B89EB5892146}"/>
            </c:ext>
          </c:extLst>
        </c:ser>
        <c:ser>
          <c:idx val="2"/>
          <c:order val="3"/>
          <c:tx>
            <c:strRef>
              <c:f>wykresy!$V$2</c:f>
              <c:strCache>
                <c:ptCount val="1"/>
                <c:pt idx="0">
                  <c:v>Przewidywana ogólna sytuacja gospodarcza - niewyrównany sezonowo</c:v>
                </c:pt>
              </c:strCache>
            </c:strRef>
          </c:tx>
          <c:spPr>
            <a:ln w="12700" cap="rnd" cmpd="sng" algn="ctr">
              <a:solidFill>
                <a:srgbClr val="001D77">
                  <a:alpha val="25000"/>
                </a:srgbClr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wykresy!$A$269:$A$274</c:f>
              <c:strCache>
                <c:ptCount val="6"/>
                <c:pt idx="0">
                  <c:v>11 2021</c:v>
                </c:pt>
                <c:pt idx="1">
                  <c:v>12 2021</c:v>
                </c:pt>
                <c:pt idx="2">
                  <c:v>01 2022</c:v>
                </c:pt>
                <c:pt idx="3">
                  <c:v>02 2022</c:v>
                </c:pt>
                <c:pt idx="4">
                  <c:v>03 2022</c:v>
                </c:pt>
                <c:pt idx="5">
                  <c:v>04 2022</c:v>
                </c:pt>
              </c:strCache>
            </c:strRef>
          </c:cat>
          <c:val>
            <c:numRef>
              <c:f>wykresy!$V$269:$V$274</c:f>
              <c:numCache>
                <c:formatCode>0.0</c:formatCode>
                <c:ptCount val="6"/>
                <c:pt idx="0">
                  <c:v>-6.6</c:v>
                </c:pt>
                <c:pt idx="1">
                  <c:v>-12.2</c:v>
                </c:pt>
                <c:pt idx="2">
                  <c:v>-15.8</c:v>
                </c:pt>
                <c:pt idx="3">
                  <c:v>-12.7</c:v>
                </c:pt>
                <c:pt idx="4">
                  <c:v>-28.3</c:v>
                </c:pt>
                <c:pt idx="5">
                  <c:v>-13.2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B8E-4737-B27A-B89EB58921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29247728"/>
        <c:axId val="-2129249904"/>
      </c:lineChart>
      <c:catAx>
        <c:axId val="-206889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129248272"/>
        <c:crosses val="autoZero"/>
        <c:auto val="1"/>
        <c:lblAlgn val="ctr"/>
        <c:lblOffset val="100"/>
        <c:noMultiLvlLbl val="1"/>
      </c:catAx>
      <c:valAx>
        <c:axId val="-2129248272"/>
        <c:scaling>
          <c:orientation val="minMax"/>
          <c:max val="20"/>
          <c:min val="-20"/>
        </c:scaling>
        <c:delete val="1"/>
        <c:axPos val="l"/>
        <c:numFmt formatCode="0.0" sourceLinked="1"/>
        <c:majorTickMark val="out"/>
        <c:minorTickMark val="none"/>
        <c:tickLblPos val="nextTo"/>
        <c:crossAx val="-2068899344"/>
        <c:crosses val="autoZero"/>
        <c:crossBetween val="between"/>
        <c:majorUnit val="10"/>
      </c:valAx>
      <c:valAx>
        <c:axId val="-2129249904"/>
        <c:scaling>
          <c:orientation val="minMax"/>
          <c:max val="20"/>
          <c:min val="-30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 pitchFamily="34" charset="0"/>
              </a:defRPr>
            </a:pPr>
            <a:endParaRPr lang="pl-PL"/>
          </a:p>
        </c:txPr>
        <c:crossAx val="-2129247728"/>
        <c:crosses val="max"/>
        <c:crossBetween val="between"/>
        <c:majorUnit val="10"/>
      </c:valAx>
      <c:catAx>
        <c:axId val="-21292477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2129249904"/>
        <c:crosses val="autoZero"/>
        <c:auto val="1"/>
        <c:lblAlgn val="ctr"/>
        <c:lblOffset val="100"/>
        <c:noMultiLvlLbl val="1"/>
      </c:catAx>
      <c:spPr>
        <a:solidFill>
          <a:schemeClr val="bg1">
            <a:lumMod val="95000"/>
          </a:schemeClr>
        </a:solidFill>
        <a:ln>
          <a:solidFill>
            <a:schemeClr val="bg1">
              <a:lumMod val="85000"/>
              <a:alpha val="50000"/>
            </a:schemeClr>
          </a:solidFill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Koniunktura gospodarcza - Informacja sygnalna - 04.2022.docx.docx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B973-4679-4CDF-A0B8-6331F0FDEF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FF281403-B32A-4E1D-A2BE-0F5F9A7EF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078F8-00C3-49B4-9A3F-140442D5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1748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Koniunktura w przetwórstwie przemysłowym, budownictwie, handlu i usługach - kwiecień 2022</dc:title>
  <dc:subject/>
  <dc:creator>GUS</dc:creator>
  <cp:keywords/>
  <dc:description/>
  <cp:lastModifiedBy>Putkowska Beata</cp:lastModifiedBy>
  <cp:revision>2</cp:revision>
  <cp:lastPrinted>2022-03-17T08:51:00Z</cp:lastPrinted>
  <dcterms:created xsi:type="dcterms:W3CDTF">2022-03-21T10:31:00Z</dcterms:created>
  <dcterms:modified xsi:type="dcterms:W3CDTF">2022-04-22T05:38:00Z</dcterms:modified>
</cp:coreProperties>
</file>