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7C3466" w:rsidRDefault="00276811" w:rsidP="00633014">
      <w:pPr>
        <w:pStyle w:val="tytuinformacji"/>
      </w:pPr>
      <w:bookmarkStart w:id="0" w:name="_Hlk95199035"/>
      <w:bookmarkStart w:id="1" w:name="_GoBack"/>
      <w:bookmarkEnd w:id="1"/>
      <w:r w:rsidRPr="007C3466">
        <w:rPr>
          <w:shd w:val="clear" w:color="auto" w:fill="FFFFFF"/>
        </w:rPr>
        <w:t xml:space="preserve">Koniunktura w </w:t>
      </w:r>
      <w:r w:rsidR="00D33ADF" w:rsidRPr="007C3466">
        <w:rPr>
          <w:shd w:val="clear" w:color="auto" w:fill="FFFFFF"/>
        </w:rPr>
        <w:t>przetwórstwie przemysłowym</w:t>
      </w:r>
      <w:r w:rsidRPr="007C3466">
        <w:rPr>
          <w:shd w:val="clear" w:color="auto" w:fill="FFFFFF"/>
        </w:rPr>
        <w:t>, b</w:t>
      </w:r>
      <w:r w:rsidR="00E76D26" w:rsidRPr="007C3466">
        <w:rPr>
          <w:shd w:val="clear" w:color="auto" w:fill="FFFFFF"/>
        </w:rPr>
        <w:t xml:space="preserve">udownictwie, handlu i usługach </w:t>
      </w:r>
      <w:r w:rsidR="00F601A3" w:rsidRPr="007C3466">
        <w:rPr>
          <w:shd w:val="clear" w:color="auto" w:fill="FFFFFF"/>
        </w:rPr>
        <w:t xml:space="preserve">– </w:t>
      </w:r>
      <w:r w:rsidR="00CE2FE2" w:rsidRPr="007C3466">
        <w:rPr>
          <w:shd w:val="clear" w:color="auto" w:fill="FFFFFF"/>
        </w:rPr>
        <w:t>luty</w:t>
      </w:r>
      <w:r w:rsidR="00F601A3" w:rsidRPr="007C3466">
        <w:rPr>
          <w:shd w:val="clear" w:color="auto" w:fill="FFFFFF"/>
        </w:rPr>
        <w:t xml:space="preserve"> 202</w:t>
      </w:r>
      <w:r w:rsidR="005E36C7" w:rsidRPr="007C3466">
        <w:rPr>
          <w:shd w:val="clear" w:color="auto" w:fill="FFFFFF"/>
        </w:rPr>
        <w:t>2</w:t>
      </w:r>
      <w:r w:rsidR="00003437" w:rsidRPr="007C3466">
        <w:rPr>
          <w:shd w:val="clear" w:color="auto" w:fill="FFFFFF"/>
        </w:rPr>
        <w:t xml:space="preserve"> r.</w:t>
      </w:r>
    </w:p>
    <w:p w:rsidR="0098135C" w:rsidRPr="006B3A7A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Wpływ </w:t>
      </w:r>
      <w:r w:rsidR="003B6061"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BC3C8E" w:rsidRPr="006B3A7A" w:rsidRDefault="009D4337" w:rsidP="0078170D">
      <w:pPr>
        <w:pStyle w:val="LID"/>
        <w:spacing w:before="360"/>
        <w:rPr>
          <w:noProof w:val="0"/>
        </w:rPr>
      </w:pPr>
      <w:r w:rsidRPr="006B3A7A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169545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9D" w:rsidRPr="00F22FBF" w:rsidRDefault="00D8039D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77A3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Wskaźnik ogólnego klimatu koniunktury 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29D89E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14.5pt;margin-top:13.3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" filled="f" stroked="f">
                <v:textbox>
                  <w:txbxContent>
                    <w:p w:rsidR="00D8039D" w:rsidRPr="00F22FBF" w:rsidRDefault="00D8039D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77A3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Wskaźnik ogólnego klimatu koniunktury 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B3A7A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5725795</wp:posOffset>
            </wp:positionH>
            <wp:positionV relativeFrom="paragraph">
              <wp:posOffset>882015</wp:posOffset>
            </wp:positionV>
            <wp:extent cx="1799590" cy="1398905"/>
            <wp:effectExtent l="0" t="0" r="0" b="0"/>
            <wp:wrapTopAndBottom/>
            <wp:docPr id="25" name="Obraz 25" descr="legenda do wykresów dot. wskaźnika ogólnego klimatu koniunktury i jego składowych w ostatnich sześciu miesią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A2F" w:rsidRPr="006B3A7A">
        <w:rPr>
          <w:color w:val="001D77"/>
        </w:rPr>
        <mc:AlternateContent>
          <mc:Choice Requires="wps">
            <w:drawing>
              <wp:anchor distT="45720" distB="45720" distL="114300" distR="114300" simplePos="0" relativeHeight="253174784" behindDoc="0" locked="0" layoutInCell="1" allowOverlap="1" wp14:anchorId="2E26507A" wp14:editId="0EEA1743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2204085" cy="1059815"/>
                <wp:effectExtent l="0" t="0" r="5715" b="6985"/>
                <wp:wrapSquare wrapText="bothSides"/>
                <wp:docPr id="6" name="Pole tekstowe 2" descr="-10,7&#10;wskaźnik ogólnego klimatu koniunktury w przetwórstwie przemysłowym kształtuje się na poziomie nieco wyższym od notowanego przed miesiąc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9D" w:rsidRPr="00C96ACB" w:rsidRDefault="00D8039D" w:rsidP="00726A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Pr="00C96ACB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C96ACB">
                              <w:rPr>
                                <w:rStyle w:val="WartowskanikaZnak"/>
                              </w:rPr>
                              <w:t>-</w:t>
                            </w:r>
                            <w:r>
                              <w:rPr>
                                <w:rStyle w:val="WartowskanikaZnak"/>
                              </w:rPr>
                              <w:t>10,7</w:t>
                            </w:r>
                          </w:p>
                          <w:p w:rsidR="00D8039D" w:rsidRPr="00C96ACB" w:rsidRDefault="00D8039D" w:rsidP="00726A2F">
                            <w:pPr>
                              <w:pStyle w:val="Opiswskanika"/>
                            </w:pPr>
                            <w:r w:rsidRPr="00C96ACB">
                              <w:t xml:space="preserve">Wskaźnik ogólnego klimatu </w:t>
                            </w:r>
                          </w:p>
                          <w:p w:rsidR="00D8039D" w:rsidRDefault="00D8039D" w:rsidP="00726A2F">
                            <w:pPr>
                              <w:pStyle w:val="Opiswskanika"/>
                            </w:pPr>
                            <w:r w:rsidRPr="00C96ACB">
                              <w:t>koniunktury w przetwórstwie</w:t>
                            </w:r>
                          </w:p>
                          <w:p w:rsidR="00D8039D" w:rsidRPr="007D605C" w:rsidRDefault="00D8039D" w:rsidP="00726A2F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przemysłowym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E26507A" id="Pole tekstowe 2" o:spid="_x0000_s1027" alt="-10,7&#10;wskaźnik ogólnego klimatu koniunktury w przetwórstwie przemysłowym kształtuje się na poziomie nieco wyższym od notowanego przed miesiącem" style="position:absolute;margin-left:0;margin-top:18.25pt;width:173.55pt;height:83.45pt;z-index:253174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" fillcolor="#001d77" stroked="f">
                <v:stroke joinstyle="miter"/>
                <v:textbox>
                  <w:txbxContent>
                    <w:p w:rsidR="00D8039D" w:rsidRPr="00C96ACB" w:rsidRDefault="00D8039D" w:rsidP="00726A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1"/>
                      </w:r>
                      <w:r w:rsidRPr="00C96ACB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C96ACB">
                        <w:rPr>
                          <w:rStyle w:val="WartowskanikaZnak"/>
                        </w:rPr>
                        <w:t>-</w:t>
                      </w:r>
                      <w:r>
                        <w:rPr>
                          <w:rStyle w:val="WartowskanikaZnak"/>
                        </w:rPr>
                        <w:t>10,7</w:t>
                      </w:r>
                    </w:p>
                    <w:p w:rsidR="00D8039D" w:rsidRPr="00C96ACB" w:rsidRDefault="00D8039D" w:rsidP="00726A2F">
                      <w:pPr>
                        <w:pStyle w:val="Opiswskanika"/>
                      </w:pPr>
                      <w:r w:rsidRPr="00C96ACB">
                        <w:t xml:space="preserve">Wskaźnik ogólnego klimatu </w:t>
                      </w:r>
                    </w:p>
                    <w:p w:rsidR="00D8039D" w:rsidRDefault="00D8039D" w:rsidP="00726A2F">
                      <w:pPr>
                        <w:pStyle w:val="Opiswskanika"/>
                      </w:pPr>
                      <w:r w:rsidRPr="00C96ACB">
                        <w:t>koniunktury w przetwórstwie</w:t>
                      </w:r>
                    </w:p>
                    <w:p w:rsidR="00D8039D" w:rsidRPr="007D605C" w:rsidRDefault="00D8039D" w:rsidP="00726A2F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przemysłowym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46507" w:rsidRPr="006B3A7A">
        <w:rPr>
          <w:noProof w:val="0"/>
        </w:rPr>
        <w:t xml:space="preserve">W </w:t>
      </w:r>
      <w:r w:rsidR="001464F1">
        <w:rPr>
          <w:noProof w:val="0"/>
        </w:rPr>
        <w:t>lutym</w:t>
      </w:r>
      <w:r w:rsidR="00146507" w:rsidRPr="006B3A7A">
        <w:rPr>
          <w:noProof w:val="0"/>
        </w:rPr>
        <w:t xml:space="preserve"> br. wskaźnik ogólnego klimatu koniunktury </w:t>
      </w:r>
      <w:r w:rsidR="007567AB" w:rsidRPr="006B3A7A">
        <w:rPr>
          <w:noProof w:val="0"/>
        </w:rPr>
        <w:t>we wszystkich</w:t>
      </w:r>
      <w:r w:rsidR="00146507" w:rsidRPr="006B3A7A">
        <w:rPr>
          <w:noProof w:val="0"/>
        </w:rPr>
        <w:t xml:space="preserve"> prezentowanych obszar</w:t>
      </w:r>
      <w:r w:rsidR="007567AB" w:rsidRPr="006B3A7A">
        <w:rPr>
          <w:noProof w:val="0"/>
        </w:rPr>
        <w:t>ach</w:t>
      </w:r>
      <w:r w:rsidR="00146507" w:rsidRPr="006B3A7A">
        <w:rPr>
          <w:noProof w:val="0"/>
        </w:rPr>
        <w:t xml:space="preserve"> gospodarki </w:t>
      </w:r>
      <w:r w:rsidR="00846FD5" w:rsidRPr="006B3A7A">
        <w:rPr>
          <w:noProof w:val="0"/>
        </w:rPr>
        <w:t xml:space="preserve">kształtuje się na </w:t>
      </w:r>
      <w:r w:rsidR="00146507" w:rsidRPr="006B3A7A">
        <w:rPr>
          <w:noProof w:val="0"/>
        </w:rPr>
        <w:t xml:space="preserve">poziomie </w:t>
      </w:r>
      <w:r w:rsidR="001464F1">
        <w:rPr>
          <w:noProof w:val="0"/>
        </w:rPr>
        <w:t xml:space="preserve">wyższym </w:t>
      </w:r>
      <w:r w:rsidR="007567AB" w:rsidRPr="006B3A7A">
        <w:rPr>
          <w:noProof w:val="0"/>
        </w:rPr>
        <w:t xml:space="preserve">lub </w:t>
      </w:r>
      <w:r w:rsidR="001464F1" w:rsidRPr="006B3A7A">
        <w:rPr>
          <w:noProof w:val="0"/>
        </w:rPr>
        <w:t xml:space="preserve">zbliżonym </w:t>
      </w:r>
      <w:r w:rsidR="001464F1">
        <w:rPr>
          <w:noProof w:val="0"/>
        </w:rPr>
        <w:t>do</w:t>
      </w:r>
      <w:r w:rsidR="00697AFB" w:rsidRPr="006B3A7A">
        <w:rPr>
          <w:noProof w:val="0"/>
        </w:rPr>
        <w:t xml:space="preserve"> notowanego </w:t>
      </w:r>
      <w:r w:rsidR="00146507" w:rsidRPr="006B3A7A">
        <w:rPr>
          <w:noProof w:val="0"/>
        </w:rPr>
        <w:t xml:space="preserve">w </w:t>
      </w:r>
      <w:r w:rsidR="001464F1">
        <w:rPr>
          <w:noProof w:val="0"/>
        </w:rPr>
        <w:t>styczniu</w:t>
      </w:r>
      <w:r w:rsidR="00146507" w:rsidRPr="006B3A7A">
        <w:rPr>
          <w:noProof w:val="0"/>
        </w:rPr>
        <w:t xml:space="preserve">. </w:t>
      </w:r>
      <w:r w:rsidR="00697AFB" w:rsidRPr="006B3A7A">
        <w:rPr>
          <w:noProof w:val="0"/>
        </w:rPr>
        <w:t>W </w:t>
      </w:r>
      <w:r w:rsidR="00BA332D" w:rsidRPr="006B3A7A">
        <w:rPr>
          <w:noProof w:val="0"/>
        </w:rPr>
        <w:t xml:space="preserve">większości </w:t>
      </w:r>
      <w:r w:rsidR="00BC3C8E" w:rsidRPr="006B3A7A">
        <w:rPr>
          <w:noProof w:val="0"/>
        </w:rPr>
        <w:t>badanych obszar</w:t>
      </w:r>
      <w:r w:rsidR="00BA332D" w:rsidRPr="006B3A7A">
        <w:rPr>
          <w:noProof w:val="0"/>
        </w:rPr>
        <w:t>ów</w:t>
      </w:r>
      <w:r w:rsidR="00BC3C8E" w:rsidRPr="006B3A7A">
        <w:rPr>
          <w:noProof w:val="0"/>
        </w:rPr>
        <w:t xml:space="preserve"> </w:t>
      </w:r>
      <w:r w:rsidR="00335CAF" w:rsidRPr="006B3A7A">
        <w:rPr>
          <w:noProof w:val="0"/>
        </w:rPr>
        <w:t>sygnalizuje</w:t>
      </w:r>
      <w:r w:rsidR="00BC3C8E" w:rsidRPr="006B3A7A">
        <w:rPr>
          <w:noProof w:val="0"/>
        </w:rPr>
        <w:t xml:space="preserve"> się </w:t>
      </w:r>
      <w:r w:rsidR="001464F1">
        <w:rPr>
          <w:noProof w:val="0"/>
        </w:rPr>
        <w:t>poprawę</w:t>
      </w:r>
      <w:r w:rsidR="00BC3C8E" w:rsidRPr="006B3A7A">
        <w:rPr>
          <w:noProof w:val="0"/>
        </w:rPr>
        <w:t xml:space="preserve"> </w:t>
      </w:r>
      <w:r w:rsidR="0097427D" w:rsidRPr="006B3A7A">
        <w:rPr>
          <w:noProof w:val="0"/>
        </w:rPr>
        <w:t xml:space="preserve">składowych </w:t>
      </w:r>
      <w:r w:rsidR="00BA332D" w:rsidRPr="006B3A7A">
        <w:rPr>
          <w:noProof w:val="0"/>
        </w:rPr>
        <w:t>„</w:t>
      </w:r>
      <w:r w:rsidR="00A10ACA" w:rsidRPr="006B3A7A">
        <w:rPr>
          <w:noProof w:val="0"/>
        </w:rPr>
        <w:t>prognostycznych</w:t>
      </w:r>
      <w:r w:rsidR="00BA332D" w:rsidRPr="006B3A7A">
        <w:rPr>
          <w:noProof w:val="0"/>
        </w:rPr>
        <w:t>”</w:t>
      </w:r>
      <w:r w:rsidR="00084CB5" w:rsidRPr="006B3A7A">
        <w:rPr>
          <w:noProof w:val="0"/>
        </w:rPr>
        <w:t>,</w:t>
      </w:r>
      <w:r w:rsidR="00BA332D" w:rsidRPr="006B3A7A">
        <w:rPr>
          <w:noProof w:val="0"/>
        </w:rPr>
        <w:t xml:space="preserve"> </w:t>
      </w:r>
      <w:r w:rsidR="00697AFB" w:rsidRPr="006B3A7A">
        <w:rPr>
          <w:noProof w:val="0"/>
        </w:rPr>
        <w:t>natomiast w przypadku „</w:t>
      </w:r>
      <w:r w:rsidR="00A10ACA" w:rsidRPr="006B3A7A">
        <w:rPr>
          <w:noProof w:val="0"/>
        </w:rPr>
        <w:t xml:space="preserve">diagnostycznych” </w:t>
      </w:r>
      <w:r w:rsidR="002639C3" w:rsidRPr="006B3A7A">
        <w:rPr>
          <w:noProof w:val="0"/>
        </w:rPr>
        <w:t>–</w:t>
      </w:r>
      <w:r w:rsidR="00F26643" w:rsidRPr="006B3A7A">
        <w:rPr>
          <w:noProof w:val="0"/>
        </w:rPr>
        <w:t xml:space="preserve"> </w:t>
      </w:r>
      <w:r w:rsidR="000B4AFC" w:rsidRPr="006B3A7A">
        <w:rPr>
          <w:noProof w:val="0"/>
        </w:rPr>
        <w:t>pogorszenie lub brak zmian</w:t>
      </w:r>
      <w:r w:rsidR="002639C3" w:rsidRPr="006B3A7A">
        <w:rPr>
          <w:noProof w:val="0"/>
        </w:rPr>
        <w:t>.</w:t>
      </w:r>
    </w:p>
    <w:p w:rsidR="00E54269" w:rsidRPr="006B3A7A" w:rsidRDefault="007346F0" w:rsidP="0078170D">
      <w:pPr>
        <w:pStyle w:val="LID"/>
        <w:spacing w:after="120"/>
        <w:rPr>
          <w:noProof w:val="0"/>
        </w:rPr>
      </w:pPr>
      <w:r>
        <w:rPr>
          <w:noProof w:val="0"/>
        </w:rPr>
        <w:t>K</w:t>
      </w:r>
      <w:r w:rsidR="00B97839" w:rsidRPr="006B3A7A">
        <w:rPr>
          <w:noProof w:val="0"/>
        </w:rPr>
        <w:t>orzystnie</w:t>
      </w:r>
      <w:r w:rsidR="007F79AB" w:rsidRPr="006B3A7A">
        <w:rPr>
          <w:rStyle w:val="Odwoanieprzypisudolnego"/>
          <w:noProof w:val="0"/>
        </w:rPr>
        <w:footnoteReference w:id="1"/>
      </w:r>
      <w:r w:rsidR="00B97839" w:rsidRPr="006B3A7A">
        <w:rPr>
          <w:noProof w:val="0"/>
        </w:rPr>
        <w:t xml:space="preserve"> koniunkturę oceniają</w:t>
      </w:r>
      <w:r>
        <w:rPr>
          <w:noProof w:val="0"/>
        </w:rPr>
        <w:t xml:space="preserve"> wyłącznie</w:t>
      </w:r>
      <w:r w:rsidR="00B97839" w:rsidRPr="006B3A7A">
        <w:rPr>
          <w:noProof w:val="0"/>
        </w:rPr>
        <w:t xml:space="preserve"> jednostki z sekcji </w:t>
      </w:r>
      <w:r w:rsidR="00E25A6B" w:rsidRPr="006B3A7A">
        <w:rPr>
          <w:noProof w:val="0"/>
        </w:rPr>
        <w:t>działalność finansowa i ubezpieczeniowa</w:t>
      </w:r>
      <w:r>
        <w:rPr>
          <w:noProof w:val="0"/>
        </w:rPr>
        <w:t xml:space="preserve"> oraz informacja i komunikacja</w:t>
      </w:r>
      <w:r w:rsidR="004D126E" w:rsidRPr="006B3A7A">
        <w:rPr>
          <w:noProof w:val="0"/>
        </w:rPr>
        <w:t>, natomiast n</w:t>
      </w:r>
      <w:r w:rsidR="00537F05" w:rsidRPr="006B3A7A">
        <w:rPr>
          <w:noProof w:val="0"/>
        </w:rPr>
        <w:t>ajbardziej pesymistyczn</w:t>
      </w:r>
      <w:r w:rsidR="004D126E" w:rsidRPr="006B3A7A">
        <w:rPr>
          <w:noProof w:val="0"/>
        </w:rPr>
        <w:t>i</w:t>
      </w:r>
      <w:r w:rsidR="00537F05" w:rsidRPr="006B3A7A">
        <w:rPr>
          <w:noProof w:val="0"/>
        </w:rPr>
        <w:t xml:space="preserve">e </w:t>
      </w:r>
      <w:r w:rsidR="004D126E" w:rsidRPr="006B3A7A">
        <w:rPr>
          <w:noProof w:val="0"/>
        </w:rPr>
        <w:t>–</w:t>
      </w:r>
      <w:r w:rsidR="0039574C" w:rsidRPr="006B3A7A">
        <w:rPr>
          <w:noProof w:val="0"/>
        </w:rPr>
        <w:t xml:space="preserve"> podmioty z </w:t>
      </w:r>
      <w:r w:rsidR="00537F05" w:rsidRPr="006B3A7A">
        <w:rPr>
          <w:noProof w:val="0"/>
        </w:rPr>
        <w:t xml:space="preserve">sekcji </w:t>
      </w:r>
      <w:r w:rsidR="00A10ACA" w:rsidRPr="006B3A7A">
        <w:rPr>
          <w:noProof w:val="0"/>
        </w:rPr>
        <w:t>zakwaterowanie i</w:t>
      </w:r>
      <w:r w:rsidR="00F25E95" w:rsidRPr="006B3A7A">
        <w:rPr>
          <w:noProof w:val="0"/>
        </w:rPr>
        <w:t> </w:t>
      </w:r>
      <w:r w:rsidR="00A10ACA" w:rsidRPr="006B3A7A">
        <w:rPr>
          <w:noProof w:val="0"/>
        </w:rPr>
        <w:t>gastronomia</w:t>
      </w:r>
      <w:r w:rsidR="000A177A" w:rsidRPr="006B3A7A">
        <w:rPr>
          <w:noProof w:val="0"/>
        </w:rPr>
        <w:t xml:space="preserve"> oraz budownictwo</w:t>
      </w:r>
      <w:r w:rsidR="005A6368" w:rsidRPr="006B3A7A">
        <w:rPr>
          <w:noProof w:val="0"/>
        </w:rPr>
        <w:t xml:space="preserve">. </w:t>
      </w:r>
    </w:p>
    <w:p w:rsidR="009573A7" w:rsidRPr="006B3A7A" w:rsidRDefault="007A514E" w:rsidP="0078170D">
      <w:pPr>
        <w:pStyle w:val="LID"/>
        <w:spacing w:after="120"/>
        <w:rPr>
          <w:noProof w:val="0"/>
        </w:rPr>
      </w:pPr>
      <w:r w:rsidRPr="006B3A7A">
        <w:rPr>
          <w:b w:val="0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527050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7B" w:rsidRPr="006B3A7A">
        <w:rPr>
          <w:noProof w:val="0"/>
        </w:rPr>
        <w:t xml:space="preserve">Do badania za </w:t>
      </w:r>
      <w:r w:rsidR="000013CF" w:rsidRPr="006B3A7A">
        <w:rPr>
          <w:noProof w:val="0"/>
        </w:rPr>
        <w:t>bieżący miesiąc</w:t>
      </w:r>
      <w:r w:rsidR="0029717B" w:rsidRPr="006B3A7A">
        <w:rPr>
          <w:noProof w:val="0"/>
        </w:rPr>
        <w:t xml:space="preserve"> –</w:t>
      </w:r>
      <w:r w:rsidR="008D372E" w:rsidRPr="006B3A7A">
        <w:rPr>
          <w:noProof w:val="0"/>
        </w:rPr>
        <w:t xml:space="preserve"> </w:t>
      </w:r>
      <w:r w:rsidR="0029717B" w:rsidRPr="006B3A7A">
        <w:rPr>
          <w:noProof w:val="0"/>
        </w:rPr>
        <w:t xml:space="preserve">odpowiedzi </w:t>
      </w:r>
      <w:r w:rsidR="003F484C" w:rsidRPr="006B3A7A">
        <w:rPr>
          <w:noProof w:val="0"/>
        </w:rPr>
        <w:t xml:space="preserve">udzielane </w:t>
      </w:r>
      <w:r w:rsidR="00DC0BBB" w:rsidRPr="006B3A7A">
        <w:rPr>
          <w:noProof w:val="0"/>
        </w:rPr>
        <w:t>w okresie od 1 do 10</w:t>
      </w:r>
      <w:r w:rsidR="00AF6380" w:rsidRPr="006B3A7A">
        <w:rPr>
          <w:noProof w:val="0"/>
        </w:rPr>
        <w:t xml:space="preserve"> </w:t>
      </w:r>
      <w:r w:rsidR="001464F1">
        <w:rPr>
          <w:noProof w:val="0"/>
        </w:rPr>
        <w:t>lutego</w:t>
      </w:r>
      <w:r w:rsidR="00AF6380" w:rsidRPr="006B3A7A">
        <w:rPr>
          <w:noProof w:val="0"/>
        </w:rPr>
        <w:t xml:space="preserve"> – dołą</w:t>
      </w:r>
      <w:r w:rsidR="0029717B" w:rsidRPr="006B3A7A">
        <w:rPr>
          <w:noProof w:val="0"/>
        </w:rPr>
        <w:t xml:space="preserve">czono </w:t>
      </w:r>
      <w:r w:rsidR="003F582F" w:rsidRPr="006B3A7A">
        <w:rPr>
          <w:noProof w:val="0"/>
        </w:rPr>
        <w:t>moduł pytań diagnozujący</w:t>
      </w:r>
      <w:r w:rsidR="004257AE" w:rsidRPr="006B3A7A">
        <w:rPr>
          <w:noProof w:val="0"/>
        </w:rPr>
        <w:t xml:space="preserve"> </w:t>
      </w:r>
      <w:r w:rsidR="003F582F" w:rsidRPr="006B3A7A">
        <w:rPr>
          <w:noProof w:val="0"/>
        </w:rPr>
        <w:t xml:space="preserve">wpływ </w:t>
      </w:r>
      <w:r w:rsidR="003B6061" w:rsidRPr="006B3A7A">
        <w:rPr>
          <w:noProof w:val="0"/>
        </w:rPr>
        <w:t>pandemii COVID-19</w:t>
      </w:r>
      <w:r w:rsidR="004257AE" w:rsidRPr="006B3A7A">
        <w:rPr>
          <w:noProof w:val="0"/>
        </w:rPr>
        <w:t xml:space="preserve"> na koniunkturę gospodarczą</w:t>
      </w:r>
      <w:r w:rsidR="003F582F" w:rsidRPr="006B3A7A">
        <w:rPr>
          <w:noProof w:val="0"/>
        </w:rPr>
        <w:t xml:space="preserve"> (wyniki w</w:t>
      </w:r>
      <w:r w:rsidR="00F22FBF" w:rsidRPr="006B3A7A">
        <w:rPr>
          <w:noProof w:val="0"/>
        </w:rPr>
        <w:t> </w:t>
      </w:r>
      <w:r w:rsidR="003F582F" w:rsidRPr="006B3A7A">
        <w:rPr>
          <w:noProof w:val="0"/>
        </w:rPr>
        <w:t>Aneksie)</w:t>
      </w:r>
      <w:r w:rsidR="00DC0BBB" w:rsidRPr="006B3A7A">
        <w:rPr>
          <w:noProof w:val="0"/>
        </w:rPr>
        <w:t xml:space="preserve">. </w:t>
      </w:r>
    </w:p>
    <w:p w:rsidR="00E011CF" w:rsidRPr="006B3A7A" w:rsidRDefault="00E011CF" w:rsidP="00736D94">
      <w:pPr>
        <w:pStyle w:val="Nagwek1"/>
        <w:spacing w:before="120"/>
        <w:rPr>
          <w:rFonts w:ascii="Fira Sans" w:hAnsi="Fira Sans"/>
          <w:spacing w:val="-2"/>
          <w:szCs w:val="19"/>
        </w:rPr>
      </w:pPr>
      <w:r w:rsidRPr="006B3A7A">
        <w:rPr>
          <w:rFonts w:ascii="Fira Sans" w:hAnsi="Fira Sans"/>
          <w:b/>
          <w:szCs w:val="19"/>
        </w:rPr>
        <w:t>Przetwórstwo przemy</w:t>
      </w:r>
      <w:r w:rsidR="00CB6289" w:rsidRPr="006B3A7A">
        <w:rPr>
          <w:rFonts w:ascii="Fira Sans" w:hAnsi="Fira Sans"/>
          <w:b/>
          <w:szCs w:val="19"/>
        </w:rPr>
        <w:t xml:space="preserve">słowe </w:t>
      </w:r>
      <w:r w:rsidR="00D46DAF" w:rsidRPr="006B3A7A">
        <w:rPr>
          <w:rFonts w:ascii="Fira Sans" w:hAnsi="Fira Sans"/>
          <w:b/>
          <w:szCs w:val="19"/>
        </w:rPr>
        <w:t>(wykres 1)</w:t>
      </w:r>
    </w:p>
    <w:p w:rsidR="004A1693" w:rsidRPr="006B3A7A" w:rsidRDefault="00F14C3B" w:rsidP="0078170D">
      <w:pPr>
        <w:spacing w:before="120" w:after="120"/>
      </w:pPr>
      <w:r w:rsidRPr="00F14C3B">
        <w:rPr>
          <w:noProof/>
          <w:lang w:eastAsia="pl-PL"/>
        </w:rPr>
        <w:drawing>
          <wp:anchor distT="0" distB="0" distL="114300" distR="114300" simplePos="0" relativeHeight="253190144" behindDoc="0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363220</wp:posOffset>
            </wp:positionV>
            <wp:extent cx="1586865" cy="1767840"/>
            <wp:effectExtent l="0" t="0" r="0" b="0"/>
            <wp:wrapTopAndBottom/>
            <wp:docPr id="33" name="Obraz 33" descr="Wartości wskaźnika ogólnego klimatu koniunktury w przetwórstwie przemysłowym w ostatnich sześciu miesiącach (dane wyrównane i niewyrównane sezonowo) oraz jego składowych: &quot;diagnostycznej&quot; i &quot;prognostycznej&quot; (dane niewyrównane sezonowo)" title="Wykres 1. Wskaźnik ogólnego klimatu koniunktury gospodarczej i jego składowe w przetwórstwie przemysłowy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C3B">
        <w:rPr>
          <w:noProof/>
          <w:lang w:eastAsia="pl-PL"/>
        </w:rPr>
        <w:drawing>
          <wp:anchor distT="0" distB="0" distL="114300" distR="114300" simplePos="0" relativeHeight="2531891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454660</wp:posOffset>
            </wp:positionV>
            <wp:extent cx="5122800" cy="1584000"/>
            <wp:effectExtent l="0" t="0" r="0" b="0"/>
            <wp:wrapTopAndBottom/>
            <wp:docPr id="32" name="Obraz 32" descr="Wartości wskaźnika ogólnego klimatu koniunktury w przetwórstwie przemysłowym w latach 2010-2022 - dane wyrównane i niewyrównane sezonowo" title="Wykres 1. Wskaźnik ogólnego klimatu koniunktury gospodarczej w przetwórstwie przemysłowy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4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325B50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7E324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325B50">
        <w:rPr>
          <w:rFonts w:ascii="Fira Sans" w:hAnsi="Fira Sans"/>
          <w:spacing w:val="-4"/>
          <w:sz w:val="19"/>
          <w:szCs w:val="19"/>
          <w:lang w:eastAsia="pl-PL"/>
        </w:rPr>
        <w:t>10,7</w:t>
      </w:r>
      <w:r w:rsidR="00F2664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865F76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– </w:t>
      </w:r>
      <w:r w:rsidR="003D2F23">
        <w:rPr>
          <w:rFonts w:ascii="Fira Sans" w:hAnsi="Fira Sans"/>
          <w:spacing w:val="-4"/>
          <w:sz w:val="19"/>
          <w:szCs w:val="19"/>
          <w:lang w:eastAsia="pl-PL"/>
        </w:rPr>
        <w:t xml:space="preserve">nieznacznie </w:t>
      </w:r>
      <w:r w:rsidR="00325B50">
        <w:rPr>
          <w:rFonts w:ascii="Fira Sans" w:hAnsi="Fira Sans"/>
          <w:spacing w:val="-4"/>
          <w:sz w:val="19"/>
          <w:szCs w:val="19"/>
          <w:lang w:eastAsia="pl-PL"/>
        </w:rPr>
        <w:t>wyższym od</w:t>
      </w:r>
      <w:r w:rsidR="00E3044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AA419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notowanego w </w:t>
      </w:r>
      <w:r w:rsidR="00325B50">
        <w:rPr>
          <w:rFonts w:ascii="Fira Sans" w:hAnsi="Fira Sans"/>
          <w:spacing w:val="-4"/>
          <w:sz w:val="19"/>
          <w:szCs w:val="19"/>
          <w:lang w:eastAsia="pl-PL"/>
        </w:rPr>
        <w:t>styczniu</w:t>
      </w:r>
      <w:r w:rsidR="00E7083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F2664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972313" w:rsidRPr="006B3A7A">
        <w:rPr>
          <w:rFonts w:ascii="Fira Sans" w:hAnsi="Fira Sans"/>
          <w:spacing w:val="-4"/>
          <w:sz w:val="19"/>
          <w:szCs w:val="19"/>
          <w:lang w:eastAsia="pl-PL"/>
        </w:rPr>
        <w:t>12,</w:t>
      </w:r>
      <w:r w:rsidR="00325B50">
        <w:rPr>
          <w:rFonts w:ascii="Fira Sans" w:hAnsi="Fira Sans"/>
          <w:spacing w:val="-4"/>
          <w:sz w:val="19"/>
          <w:szCs w:val="19"/>
          <w:lang w:eastAsia="pl-PL"/>
        </w:rPr>
        <w:t>4</w:t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>).</w:t>
      </w:r>
      <w:r w:rsidR="005719B3" w:rsidRPr="006B3A7A">
        <w:t xml:space="preserve"> </w:t>
      </w:r>
    </w:p>
    <w:p w:rsidR="00E011CF" w:rsidRPr="006B3A7A" w:rsidRDefault="00736D94" w:rsidP="00375277">
      <w:pPr>
        <w:pStyle w:val="Nagwek1"/>
        <w:rPr>
          <w:rFonts w:ascii="Fira Sans" w:hAnsi="Fira Sans"/>
          <w:spacing w:val="-2"/>
          <w:szCs w:val="19"/>
        </w:rPr>
      </w:pPr>
      <w:r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1724025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 w:rsidRPr="006B3A7A">
        <w:rPr>
          <w:rFonts w:ascii="Fira Sans" w:hAnsi="Fira Sans"/>
          <w:b/>
          <w:szCs w:val="19"/>
        </w:rPr>
        <w:t xml:space="preserve">Budownictwo </w:t>
      </w:r>
      <w:r w:rsidR="00D46DAF" w:rsidRPr="006B3A7A">
        <w:rPr>
          <w:rFonts w:ascii="Fira Sans" w:hAnsi="Fira Sans"/>
          <w:b/>
          <w:szCs w:val="19"/>
        </w:rPr>
        <w:t>(wykres 2)</w:t>
      </w:r>
      <w:r w:rsidR="006903BA" w:rsidRPr="006B3A7A">
        <w:rPr>
          <w:rFonts w:ascii="Fira Sans" w:hAnsi="Fira Sans"/>
          <w:b/>
          <w:szCs w:val="19"/>
        </w:rPr>
        <w:t xml:space="preserve"> </w:t>
      </w:r>
    </w:p>
    <w:p w:rsidR="00AC619B" w:rsidRPr="006B3A7A" w:rsidRDefault="00FD7AD5" w:rsidP="00AC619B">
      <w:pPr>
        <w:spacing w:before="120" w:after="120"/>
      </w:pPr>
      <w:r w:rsidRPr="00FD7AD5">
        <w:rPr>
          <w:noProof/>
          <w:lang w:eastAsia="pl-PL"/>
        </w:rPr>
        <w:drawing>
          <wp:anchor distT="0" distB="0" distL="114300" distR="114300" simplePos="0" relativeHeight="253192192" behindDoc="0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313690</wp:posOffset>
            </wp:positionV>
            <wp:extent cx="1586865" cy="1762760"/>
            <wp:effectExtent l="0" t="0" r="0" b="0"/>
            <wp:wrapTopAndBottom/>
            <wp:docPr id="36" name="Obraz 36" descr="Wartości wskaźnika ogólnego klimatu koniunktury w budownictwie w ostatnich sześciu miesiącach (dane wyrównane i niewyrównane sezonowo) oraz jego składowych: &quot;diagnostycznej&quot; i &quot;prognostycznej&quot; (dane niewyrównane sezonowo)" title="Wykres 2. Wskaźnik ogólnego klimatu koniunktury gospodarczej i jego składowe w budownictw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7B3">
        <w:rPr>
          <w:noProof/>
          <w:lang w:eastAsia="pl-PL"/>
        </w:rPr>
        <w:drawing>
          <wp:anchor distT="0" distB="0" distL="114300" distR="114300" simplePos="0" relativeHeight="2531911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417195</wp:posOffset>
            </wp:positionV>
            <wp:extent cx="5122800" cy="1584000"/>
            <wp:effectExtent l="0" t="0" r="0" b="0"/>
            <wp:wrapTopAndBottom/>
            <wp:docPr id="35" name="Obraz 35" descr="Wartości wskaźnika ogólnego klimatu koniunktury w budownictwie w latach 2010-2022 - dane wyrównane i niewyrównane sezonowo" title="Wykres 2. Wskaźnik ogólnego klimatu koniunktury gospodarczej w budownictw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389" w:rsidRPr="006B3A7A">
        <w:rPr>
          <w:rFonts w:ascii="Fira Sans" w:hAnsi="Fira Sans"/>
          <w:spacing w:val="-4"/>
          <w:sz w:val="19"/>
          <w:szCs w:val="19"/>
          <w:lang w:eastAsia="pl-PL"/>
        </w:rPr>
        <w:t>W</w:t>
      </w:r>
      <w:r w:rsidR="00086C40" w:rsidRPr="00086C40">
        <w:rPr>
          <w:rFonts w:ascii="Fira Sans" w:hAnsi="Fira Sans"/>
          <w:spacing w:val="-4"/>
          <w:sz w:val="19"/>
          <w:szCs w:val="19"/>
          <w:lang w:eastAsia="pl-PL"/>
        </w:rPr>
        <w:t xml:space="preserve"> lutym wskaźnik ogólnego klimatu koniunktury (NSA) kształtuje się na poziomie minus 15,4 – nieco wyższym od notowanego przed miesiącem (minus 17,1).</w:t>
      </w:r>
      <w:r w:rsidR="005F2ED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:rsidR="00E011CF" w:rsidRPr="006B3A7A" w:rsidRDefault="00E011CF" w:rsidP="00E011CF">
      <w:pPr>
        <w:pStyle w:val="tytuwykresu"/>
      </w:pPr>
    </w:p>
    <w:p w:rsidR="00E011CF" w:rsidRPr="006B3A7A" w:rsidRDefault="00E011CF" w:rsidP="0090121A">
      <w:pPr>
        <w:pStyle w:val="Nagwek1"/>
        <w:spacing w:before="480"/>
        <w:rPr>
          <w:rFonts w:ascii="Fira Sans" w:hAnsi="Fira Sans"/>
          <w:spacing w:val="-2"/>
          <w:szCs w:val="19"/>
        </w:rPr>
      </w:pPr>
      <w:r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 w:rsidRPr="006B3A7A">
        <w:rPr>
          <w:rFonts w:ascii="Fira Sans" w:hAnsi="Fira Sans"/>
          <w:b/>
          <w:szCs w:val="19"/>
        </w:rPr>
        <w:t xml:space="preserve">Handel hurtowy </w:t>
      </w:r>
      <w:r w:rsidR="00D46DAF" w:rsidRPr="006B3A7A">
        <w:rPr>
          <w:rFonts w:ascii="Fira Sans" w:hAnsi="Fira Sans"/>
          <w:b/>
          <w:szCs w:val="19"/>
        </w:rPr>
        <w:t>(wykres 3)</w:t>
      </w:r>
    </w:p>
    <w:p w:rsidR="00E011CF" w:rsidRPr="006B3A7A" w:rsidRDefault="00B51EAB" w:rsidP="0078170D">
      <w:pPr>
        <w:spacing w:before="120" w:after="120"/>
        <w:rPr>
          <w:lang w:eastAsia="pl-PL"/>
        </w:rPr>
      </w:pPr>
      <w:r w:rsidRPr="00B51EAB">
        <w:rPr>
          <w:noProof/>
          <w:lang w:eastAsia="pl-PL"/>
        </w:rPr>
        <w:drawing>
          <wp:anchor distT="0" distB="0" distL="114300" distR="114300" simplePos="0" relativeHeight="253194240" behindDoc="0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314960</wp:posOffset>
            </wp:positionV>
            <wp:extent cx="1586865" cy="1778000"/>
            <wp:effectExtent l="0" t="0" r="0" b="0"/>
            <wp:wrapTopAndBottom/>
            <wp:docPr id="40" name="Obraz 40" descr="Wartości wskaźnika ogólnego klimatu koniunktury w handlu hurtowym w ostatnich sześciu miesiącach (dane wyrównane i niewyrównane sezonowo) oraz jego składowych: &quot;diagnostycznej&quot; i &quot;prognostycznej&quot; (dane niewyrównane sezonowo)" title="Wykres 3. Wskaźnik ogólnego klimatu koniunktury gospodarczej i jego składowe w handlu hurtowy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EE" w:rsidRPr="006B3A7A">
        <w:rPr>
          <w:rFonts w:ascii="Fira Sans" w:hAnsi="Fira Sans"/>
          <w:spacing w:val="-4"/>
          <w:sz w:val="19"/>
          <w:szCs w:val="19"/>
          <w:lang w:eastAsia="pl-PL"/>
        </w:rPr>
        <w:t>W</w:t>
      </w:r>
      <w:r w:rsidR="006F43E1" w:rsidRPr="006F43E1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6F43E1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6F43E1" w:rsidRPr="006F43E1">
        <w:rPr>
          <w:rFonts w:ascii="Fira Sans" w:hAnsi="Fira Sans"/>
          <w:spacing w:val="-4"/>
          <w:sz w:val="19"/>
          <w:szCs w:val="19"/>
          <w:lang w:eastAsia="pl-PL"/>
        </w:rPr>
        <w:t xml:space="preserve"> wskaźnik ogólnego klimatu koniunktury (NSA) utrzymuje się na poziomie ze stycznia (minus 1,5)</w:t>
      </w:r>
      <w:r w:rsidR="00456630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340C09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Pr="00B51EAB">
        <w:rPr>
          <w:noProof/>
          <w:lang w:eastAsia="pl-PL"/>
        </w:rPr>
        <w:drawing>
          <wp:anchor distT="0" distB="0" distL="114300" distR="114300" simplePos="0" relativeHeight="253193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416560</wp:posOffset>
            </wp:positionV>
            <wp:extent cx="5122545" cy="1583690"/>
            <wp:effectExtent l="0" t="0" r="0" b="0"/>
            <wp:wrapTopAndBottom/>
            <wp:docPr id="37" name="Obraz 37" descr="Wartości wskaźnika ogólnego klimatu koniunktury w handlu hurtowym w latach 2011-2022 - dane wyrównane i niewyrównane sezonowo" title="Wykres 3. Wskaźnik ogólnego klimatu koniunktury gospodarczej w handlu hurtowy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6B3A7A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6B3A7A" w:rsidRDefault="00340C09" w:rsidP="0090121A">
      <w:pPr>
        <w:pStyle w:val="Nagwek1"/>
        <w:spacing w:before="480"/>
        <w:rPr>
          <w:rFonts w:ascii="Fira Sans" w:hAnsi="Fira Sans"/>
          <w:sz w:val="18"/>
        </w:rPr>
      </w:pPr>
      <w:r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133667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6B3A7A">
        <w:rPr>
          <w:rFonts w:ascii="Fira Sans" w:hAnsi="Fira Sans"/>
          <w:b/>
          <w:szCs w:val="19"/>
        </w:rPr>
        <w:t>Handel detalicz</w:t>
      </w:r>
      <w:r w:rsidR="00CB6289" w:rsidRPr="006B3A7A">
        <w:rPr>
          <w:rFonts w:ascii="Fira Sans" w:hAnsi="Fira Sans"/>
          <w:b/>
          <w:szCs w:val="19"/>
        </w:rPr>
        <w:t xml:space="preserve">ny </w:t>
      </w:r>
      <w:r w:rsidR="00D46DAF" w:rsidRPr="006B3A7A">
        <w:rPr>
          <w:rFonts w:ascii="Fira Sans" w:hAnsi="Fira Sans"/>
          <w:b/>
          <w:szCs w:val="19"/>
        </w:rPr>
        <w:t>(wykres 4)</w:t>
      </w:r>
    </w:p>
    <w:p w:rsidR="000F4EBC" w:rsidRPr="006B3A7A" w:rsidRDefault="00B51EAB" w:rsidP="0078170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 w:rsidRPr="00B51EAB">
        <w:rPr>
          <w:noProof/>
          <w:lang w:eastAsia="pl-PL"/>
        </w:rPr>
        <w:drawing>
          <wp:anchor distT="0" distB="0" distL="114300" distR="114300" simplePos="0" relativeHeight="253196288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252730</wp:posOffset>
            </wp:positionV>
            <wp:extent cx="1586865" cy="1788160"/>
            <wp:effectExtent l="0" t="0" r="0" b="0"/>
            <wp:wrapTopAndBottom/>
            <wp:docPr id="49" name="Obraz 49" descr="Wartości wskaźnika ogólnego klimatu koniunktury w handlu detalicznym w ostatnich sześciu miesiącach (dane wyrównane i niewyrównane sezonowo) oraz jego składowych: &quot;diagnostycznej&quot; i &quot;prognostycznej&quot; (dane niewyrównane sezonowo)" title="Wykres 4. Wskaźnik ogólnego klimatu koniunktury gospodarczej i jego składowe w handlu detaliczny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AB">
        <w:rPr>
          <w:noProof/>
          <w:lang w:eastAsia="pl-PL"/>
        </w:rPr>
        <w:drawing>
          <wp:anchor distT="0" distB="0" distL="114300" distR="114300" simplePos="0" relativeHeight="253195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364490</wp:posOffset>
            </wp:positionV>
            <wp:extent cx="5122800" cy="1584000"/>
            <wp:effectExtent l="0" t="0" r="0" b="0"/>
            <wp:wrapTopAndBottom/>
            <wp:docPr id="47" name="Obraz 47" descr="Wartości wskaźnika ogólnego klimatu koniunktury w handlu detalicznym w latach 2010-2022 - dane wyrównane i niewyrównane sezonowo" title="Wykres 4. Wskaźnik ogólnego klimatu koniunktury gospodarczej w handlu detaliczny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E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6F43E1" w:rsidRPr="006F43E1">
        <w:rPr>
          <w:rFonts w:ascii="Fira Sans" w:hAnsi="Fira Sans"/>
          <w:spacing w:val="-4"/>
          <w:sz w:val="19"/>
          <w:szCs w:val="19"/>
          <w:lang w:eastAsia="pl-PL"/>
        </w:rPr>
        <w:t>lutym wskaźnik ogólnego klimatu koniunktury (NSA) kształtuje się na poziomie minus 7,5 – wyższym niż przed miesiącem (minus 10,5).</w:t>
      </w:r>
      <w:r w:rsidR="00AB612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:rsidR="005F2ED2" w:rsidRPr="006B3A7A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6B3A7A" w:rsidRDefault="00E011CF" w:rsidP="0090121A">
      <w:pPr>
        <w:pStyle w:val="Nagwek1"/>
        <w:spacing w:before="480"/>
        <w:rPr>
          <w:rFonts w:ascii="Fira Sans" w:hAnsi="Fira Sans"/>
          <w:spacing w:val="-4"/>
        </w:rPr>
      </w:pPr>
      <w:r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A7A">
        <w:rPr>
          <w:rFonts w:ascii="Fira Sans" w:hAnsi="Fira Sans"/>
          <w:b/>
          <w:szCs w:val="19"/>
        </w:rPr>
        <w:t xml:space="preserve">Transport i </w:t>
      </w:r>
      <w:r w:rsidRPr="006B3A7A">
        <w:rPr>
          <w:rFonts w:ascii="Fira Sans" w:hAnsi="Fira Sans"/>
          <w:b/>
          <w:bCs w:val="0"/>
          <w:szCs w:val="19"/>
        </w:rPr>
        <w:t xml:space="preserve">gospodarka </w:t>
      </w:r>
      <w:r w:rsidR="00CB6289" w:rsidRPr="006B3A7A">
        <w:rPr>
          <w:rFonts w:ascii="Fira Sans" w:hAnsi="Fira Sans"/>
          <w:b/>
          <w:bCs w:val="0"/>
          <w:szCs w:val="19"/>
        </w:rPr>
        <w:t>magazynowa</w:t>
      </w:r>
      <w:r w:rsidR="00CB6289" w:rsidRPr="006B3A7A">
        <w:rPr>
          <w:rFonts w:ascii="Fira Sans" w:hAnsi="Fira Sans"/>
          <w:b/>
          <w:szCs w:val="19"/>
        </w:rPr>
        <w:t xml:space="preserve"> </w:t>
      </w:r>
      <w:r w:rsidR="00D46DAF" w:rsidRPr="006B3A7A">
        <w:rPr>
          <w:rFonts w:ascii="Fira Sans" w:hAnsi="Fira Sans"/>
          <w:b/>
          <w:szCs w:val="19"/>
        </w:rPr>
        <w:t>(wykres 5)</w:t>
      </w:r>
    </w:p>
    <w:p w:rsidR="001857EF" w:rsidRPr="006B3A7A" w:rsidRDefault="00B51EAB" w:rsidP="0078170D">
      <w:pPr>
        <w:spacing w:before="120" w:after="120"/>
      </w:pPr>
      <w:r w:rsidRPr="00B51EAB">
        <w:rPr>
          <w:noProof/>
          <w:lang w:eastAsia="pl-PL"/>
        </w:rPr>
        <w:drawing>
          <wp:anchor distT="0" distB="0" distL="114300" distR="114300" simplePos="0" relativeHeight="253198336" behindDoc="0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323850</wp:posOffset>
            </wp:positionV>
            <wp:extent cx="1586865" cy="1783080"/>
            <wp:effectExtent l="0" t="0" r="0" b="0"/>
            <wp:wrapTopAndBottom/>
            <wp:docPr id="51" name="Obraz 51" descr="Wartości wskaźnika ogólnego klimatu koniunktury w transporcie i gospodarce magazynowej w ostatnich sześciu miesiącach (dane wyrównane i niewyrównane sezonowo) oraz jego składowych: &quot;diagnostycznej&quot; i &quot;prognostycznej&quot; (dane niewyrównane sezonowo)" title="Wykres 5. Wskaźnik ogólnego klimatu koniunktury gospodarczej i jego składowe w transporcie i gospodarce magazynowe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AB">
        <w:rPr>
          <w:noProof/>
          <w:lang w:eastAsia="pl-PL"/>
        </w:rPr>
        <w:drawing>
          <wp:anchor distT="0" distB="0" distL="114300" distR="114300" simplePos="0" relativeHeight="253197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427355</wp:posOffset>
            </wp:positionV>
            <wp:extent cx="5122800" cy="1584000"/>
            <wp:effectExtent l="0" t="0" r="0" b="0"/>
            <wp:wrapTopAndBottom/>
            <wp:docPr id="50" name="Obraz 50" descr="Wartości wskaźnika ogólnego klimatu koniunktury w transporcie i gospodarce magazynowej w latach 2010-2022 - dane wyrównane i niewyrównane sezonowo" title="Wykres 5. Wskaźnik ogólnego klimatu koniunktury gospodarczej w transporcie i gospodarce magazynowe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6F43E1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24616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1857E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kształtuje się na poziomie </w:t>
      </w:r>
      <w:r w:rsidR="0085275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6F43E1">
        <w:rPr>
          <w:rFonts w:ascii="Fira Sans" w:hAnsi="Fira Sans"/>
          <w:spacing w:val="-4"/>
          <w:sz w:val="19"/>
          <w:szCs w:val="19"/>
          <w:lang w:eastAsia="pl-PL"/>
        </w:rPr>
        <w:t>5,7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C1653" w:rsidRPr="006B3A7A">
        <w:rPr>
          <w:rFonts w:ascii="Fira Sans" w:hAnsi="Fira Sans"/>
          <w:spacing w:val="-4"/>
          <w:sz w:val="19"/>
          <w:szCs w:val="19"/>
          <w:lang w:eastAsia="pl-PL"/>
        </w:rPr>
        <w:t>–</w:t>
      </w:r>
      <w:r w:rsidR="001F29C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6F43E1">
        <w:rPr>
          <w:rFonts w:ascii="Fira Sans" w:hAnsi="Fira Sans"/>
          <w:spacing w:val="-4"/>
          <w:sz w:val="19"/>
          <w:szCs w:val="19"/>
          <w:lang w:eastAsia="pl-PL"/>
        </w:rPr>
        <w:t>zbliżonym do sygnalizowanego</w:t>
      </w:r>
      <w:r w:rsidR="00824FB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24616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086C40">
        <w:rPr>
          <w:rFonts w:ascii="Fira Sans" w:hAnsi="Fira Sans"/>
          <w:spacing w:val="-4"/>
          <w:sz w:val="19"/>
          <w:szCs w:val="19"/>
          <w:lang w:eastAsia="pl-PL"/>
        </w:rPr>
        <w:t>styczniu</w:t>
      </w:r>
      <w:r w:rsidR="0024616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85275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6F43E1">
        <w:rPr>
          <w:rFonts w:ascii="Fira Sans" w:hAnsi="Fira Sans"/>
          <w:spacing w:val="-4"/>
          <w:sz w:val="19"/>
          <w:szCs w:val="19"/>
          <w:lang w:eastAsia="pl-PL"/>
        </w:rPr>
        <w:t>6,0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)</w:t>
      </w:r>
      <w:r w:rsidR="004F5A7C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. </w:t>
      </w:r>
    </w:p>
    <w:p w:rsidR="00B51EAB" w:rsidRDefault="00B51EAB">
      <w:pPr>
        <w:spacing w:line="259" w:lineRule="auto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E011CF" w:rsidRPr="006B3A7A" w:rsidRDefault="00BC5180" w:rsidP="0090121A">
      <w:pPr>
        <w:pStyle w:val="Nagwek1"/>
        <w:spacing w:before="480"/>
        <w:rPr>
          <w:rFonts w:ascii="Fira Sans" w:hAnsi="Fira Sans"/>
          <w:spacing w:val="-4"/>
        </w:rPr>
      </w:pPr>
      <w:r w:rsidRPr="006B3A7A">
        <w:rPr>
          <w:rFonts w:ascii="Fira Sans" w:hAnsi="Fira Sans"/>
          <w:b/>
          <w:noProof/>
          <w:szCs w:val="19"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-635</wp:posOffset>
            </wp:positionH>
            <wp:positionV relativeFrom="paragraph">
              <wp:posOffset>106045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6B3A7A">
        <w:rPr>
          <w:rFonts w:ascii="Fira Sans" w:hAnsi="Fira Sans"/>
          <w:b/>
          <w:szCs w:val="19"/>
        </w:rPr>
        <w:t>Zakwaterowanie i g</w:t>
      </w:r>
      <w:r w:rsidR="00CB6289" w:rsidRPr="006B3A7A">
        <w:rPr>
          <w:rFonts w:ascii="Fira Sans" w:hAnsi="Fira Sans"/>
          <w:b/>
          <w:szCs w:val="19"/>
        </w:rPr>
        <w:t xml:space="preserve">astronomia </w:t>
      </w:r>
      <w:r w:rsidR="00D46DAF" w:rsidRPr="006B3A7A">
        <w:rPr>
          <w:rFonts w:ascii="Fira Sans" w:hAnsi="Fira Sans"/>
          <w:b/>
          <w:szCs w:val="19"/>
        </w:rPr>
        <w:t>(wykres 6)</w:t>
      </w:r>
    </w:p>
    <w:p w:rsidR="009F66B2" w:rsidRPr="006B3A7A" w:rsidRDefault="00E15667" w:rsidP="009F66B2">
      <w:pPr>
        <w:spacing w:before="120" w:after="120"/>
      </w:pPr>
      <w:r w:rsidRPr="00E15667">
        <w:rPr>
          <w:noProof/>
          <w:lang w:eastAsia="pl-PL"/>
        </w:rPr>
        <w:drawing>
          <wp:anchor distT="0" distB="0" distL="114300" distR="114300" simplePos="0" relativeHeight="253200384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619760</wp:posOffset>
            </wp:positionV>
            <wp:extent cx="1586865" cy="1818640"/>
            <wp:effectExtent l="0" t="0" r="0" b="0"/>
            <wp:wrapTopAndBottom/>
            <wp:docPr id="55" name="Obraz 55" descr="Wartości wskaźnika ogólnego klimatu koniunktury w zakwaterowaniu i gastronomii w ostatnich sześciu miesiącach (dane wyrównane i niewyrównane sezonowo) oraz jego składowych: &quot;diagnostycznej&quot; i &quot;prognostycznej&quot; (dane niewyrównane sezonowo)" title="Wykres 6. Wskaźnik ogólnego klimatu koniunktury gospodarczej i jego składowe w zakwaterowaniu i gastronomi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667">
        <w:rPr>
          <w:noProof/>
          <w:lang w:eastAsia="pl-PL"/>
        </w:rPr>
        <w:drawing>
          <wp:anchor distT="0" distB="0" distL="114300" distR="114300" simplePos="0" relativeHeight="25319936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713740</wp:posOffset>
            </wp:positionV>
            <wp:extent cx="5122800" cy="1584000"/>
            <wp:effectExtent l="0" t="0" r="0" b="0"/>
            <wp:wrapTopAndBottom/>
            <wp:docPr id="54" name="Obraz 54" descr="Wartości wskaźnika ogólnego klimatu koniunktury w zakwaterowaniu i gastronomii w latach 2010-2022 - dane wyrównane i niewyrównane sezonowo" title="Wykres 6. Wskaźnik ogólnego klimatu koniunktury gospodarczej w zakwaterowaniu i gastronomi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F4" w:rsidRPr="006B3A7A">
        <w:rPr>
          <w:rFonts w:ascii="Fira Sans" w:hAnsi="Fira Sans"/>
          <w:spacing w:val="-4"/>
          <w:sz w:val="19"/>
          <w:szCs w:val="19"/>
          <w:lang w:eastAsia="pl-PL"/>
        </w:rPr>
        <w:t>Wskaźnik</w:t>
      </w:r>
      <w:r w:rsidR="009F66B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ogólnego klimatu koniunktury (NSA) kształtuje się w </w:t>
      </w:r>
      <w:r w:rsidR="006F43E1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6F43E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na poziomie </w:t>
      </w:r>
      <w:r w:rsidR="0023540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6F43E1">
        <w:rPr>
          <w:rFonts w:ascii="Fira Sans" w:hAnsi="Fira Sans"/>
          <w:spacing w:val="-4"/>
          <w:sz w:val="19"/>
          <w:szCs w:val="19"/>
          <w:lang w:eastAsia="pl-PL"/>
        </w:rPr>
        <w:t>15,8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wobec </w:t>
      </w:r>
      <w:r w:rsidR="0024616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6F43E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19,1 </w:t>
      </w:r>
      <w:r w:rsidR="00F74004" w:rsidRPr="006B3A7A">
        <w:rPr>
          <w:rFonts w:ascii="Fira Sans" w:hAnsi="Fira Sans"/>
          <w:spacing w:val="-4"/>
          <w:sz w:val="19"/>
          <w:szCs w:val="19"/>
          <w:lang w:eastAsia="pl-PL"/>
        </w:rPr>
        <w:t>przed miesiącem</w:t>
      </w:r>
      <w:r w:rsidR="00BF1315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Podmioty </w:t>
      </w:r>
      <w:r w:rsidR="00AD7696" w:rsidRPr="006B3A7A">
        <w:rPr>
          <w:rFonts w:ascii="Fira Sans" w:hAnsi="Fira Sans"/>
          <w:spacing w:val="-4"/>
          <w:sz w:val="19"/>
          <w:szCs w:val="19"/>
          <w:lang w:eastAsia="pl-PL"/>
        </w:rPr>
        <w:t>prowadzące działalność w 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zakresie zakwaterowania formułują </w:t>
      </w:r>
      <w:r w:rsidR="00AC53E7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bardziej </w:t>
      </w:r>
      <w:r w:rsidR="0081516E" w:rsidRPr="006B3A7A">
        <w:rPr>
          <w:rFonts w:ascii="Fira Sans" w:hAnsi="Fira Sans"/>
          <w:spacing w:val="-4"/>
          <w:sz w:val="19"/>
          <w:szCs w:val="19"/>
          <w:lang w:eastAsia="pl-PL"/>
        </w:rPr>
        <w:t>nie</w:t>
      </w:r>
      <w:r w:rsidR="00AC53E7" w:rsidRPr="006B3A7A">
        <w:rPr>
          <w:rFonts w:ascii="Fira Sans" w:hAnsi="Fira Sans"/>
          <w:spacing w:val="-4"/>
          <w:sz w:val="19"/>
          <w:szCs w:val="19"/>
          <w:lang w:eastAsia="pl-PL"/>
        </w:rPr>
        <w:t>korzystne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oceny koniunktury (</w:t>
      </w:r>
      <w:r w:rsidR="0081516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06534E">
        <w:rPr>
          <w:rFonts w:ascii="Fira Sans" w:hAnsi="Fira Sans"/>
          <w:spacing w:val="-4"/>
          <w:sz w:val="19"/>
          <w:szCs w:val="19"/>
          <w:lang w:eastAsia="pl-PL"/>
        </w:rPr>
        <w:t>20,9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>) niż jednostki gastronomiczne (</w:t>
      </w:r>
      <w:r w:rsidR="0081516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002F58">
        <w:rPr>
          <w:rFonts w:ascii="Fira Sans" w:hAnsi="Fira Sans"/>
          <w:spacing w:val="-4"/>
          <w:sz w:val="19"/>
          <w:szCs w:val="19"/>
          <w:lang w:eastAsia="pl-PL"/>
        </w:rPr>
        <w:t>11,9</w:t>
      </w:r>
      <w:r w:rsidR="002829FA" w:rsidRPr="006B3A7A">
        <w:rPr>
          <w:rFonts w:ascii="Fira Sans" w:hAnsi="Fira Sans"/>
          <w:spacing w:val="-4"/>
          <w:sz w:val="19"/>
          <w:szCs w:val="19"/>
          <w:lang w:eastAsia="pl-PL"/>
        </w:rPr>
        <w:t>)</w:t>
      </w:r>
      <w:r w:rsidR="00795CEE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2C3C2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:rsidR="000C5ECF" w:rsidRPr="006B3A7A" w:rsidRDefault="00615E86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615E86">
        <w:rPr>
          <w:noProof/>
          <w:lang w:eastAsia="pl-PL"/>
        </w:rPr>
        <w:drawing>
          <wp:anchor distT="0" distB="0" distL="114300" distR="114300" simplePos="0" relativeHeight="253186048" behindDoc="0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1910080</wp:posOffset>
            </wp:positionV>
            <wp:extent cx="1587500" cy="1808480"/>
            <wp:effectExtent l="0" t="0" r="0" b="0"/>
            <wp:wrapTopAndBottom/>
            <wp:docPr id="3" name="Obraz 3" descr="Wartości wskaźnika ogólnego klimatu koniunktury w zakwaterowaniu w ostatnich sześciu miesiącach (dane niewyrównane sezonowo) oraz jego składowych: &quot;diagnostycznej&quot; i &quot;prognostycznej&quot; (dane niewyrównane sezonowo)" title="Wykres 6a. Wskaźnik ogólnego klimatu koniunktury gospodarczej i jego składowe w zakwaterowani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E86">
        <w:rPr>
          <w:noProof/>
          <w:lang w:eastAsia="pl-PL"/>
        </w:rPr>
        <w:drawing>
          <wp:anchor distT="0" distB="0" distL="114300" distR="114300" simplePos="0" relativeHeight="253185024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2011680</wp:posOffset>
            </wp:positionV>
            <wp:extent cx="5122800" cy="1584000"/>
            <wp:effectExtent l="0" t="0" r="0" b="0"/>
            <wp:wrapTopAndBottom/>
            <wp:docPr id="2" name="Obraz 2" descr="Wartości wskaźnika ogólnego klimatu koniunktury w zakwaterowaniu w latach 2010-2022 - dane niewyrównane sezonowo" title="Wykres 6a. Wskaźnik ogólnego klimatu koniunktury gospodarczej w zakwaterowaniu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998" w:rsidRPr="006B3A7A">
        <w:t xml:space="preserve"> </w:t>
      </w:r>
      <w:r w:rsidR="00E427CB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>Zakwaterowanie (wykres 6a)</w:t>
      </w:r>
      <w:r w:rsidR="00812DFA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 xml:space="preserve"> </w:t>
      </w:r>
    </w:p>
    <w:p w:rsidR="00E427CB" w:rsidRPr="006B3A7A" w:rsidRDefault="00615E86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615E86">
        <w:rPr>
          <w:noProof/>
          <w:lang w:eastAsia="pl-PL"/>
        </w:rPr>
        <w:drawing>
          <wp:anchor distT="0" distB="0" distL="114300" distR="114300" simplePos="0" relativeHeight="253188096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1861820</wp:posOffset>
            </wp:positionV>
            <wp:extent cx="1586865" cy="1813560"/>
            <wp:effectExtent l="0" t="0" r="0" b="0"/>
            <wp:wrapTopAndBottom/>
            <wp:docPr id="19" name="Obraz 19" descr="Wartości wskaźnika ogólnego klimatu koniunktury w gastronomii w ostatnich sześciu miesiącach (dane niewyrównane sezonowo) oraz jego składowych: &quot;diagnostycznej&quot; i &quot;prognostycznej&quot; (dane niewyrównane sezonowo)" title="Wykres 6b. Wskaźnik ogólnego klimatu koniunktury gospodarczej i jego składowe w gastronomi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E86">
        <w:rPr>
          <w:noProof/>
          <w:lang w:eastAsia="pl-PL"/>
        </w:rPr>
        <w:drawing>
          <wp:anchor distT="0" distB="0" distL="114300" distR="114300" simplePos="0" relativeHeight="2531870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1973580</wp:posOffset>
            </wp:positionV>
            <wp:extent cx="5122800" cy="1584000"/>
            <wp:effectExtent l="0" t="0" r="0" b="0"/>
            <wp:wrapTopAndBottom/>
            <wp:docPr id="16" name="Obraz 16" descr="Wartości wskaźnika ogólnego klimatu koniunktury w gastronomii w latach 2010-2022 - dane niewyrównane sezonowo" title="Wykres 6b. Wskaźnik ogólnego klimatu koniunktury gospodarczej w gastronomii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>Gastronomia</w:t>
      </w:r>
      <w:r w:rsidR="00E427CB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 xml:space="preserve"> (wykres 6b)</w:t>
      </w:r>
      <w:r w:rsidR="00812DFA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 xml:space="preserve"> </w:t>
      </w:r>
    </w:p>
    <w:p w:rsidR="005073E8" w:rsidRPr="006B3A7A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Pr="006B3A7A" w:rsidRDefault="00916664" w:rsidP="009205C5">
      <w:pPr>
        <w:pStyle w:val="Nagwek1"/>
      </w:pPr>
      <w:r w:rsidRPr="006B3A7A">
        <w:br w:type="page"/>
      </w:r>
    </w:p>
    <w:p w:rsidR="00E011CF" w:rsidRPr="006B3A7A" w:rsidRDefault="00E011CF" w:rsidP="0090121A">
      <w:pPr>
        <w:pStyle w:val="Nagwek1"/>
        <w:spacing w:before="480"/>
        <w:rPr>
          <w:rFonts w:ascii="Fira Sans" w:hAnsi="Fira Sans"/>
          <w:spacing w:val="-4"/>
        </w:rPr>
      </w:pPr>
      <w:r w:rsidRPr="006B3A7A">
        <w:rPr>
          <w:rFonts w:ascii="Fira Sans" w:hAnsi="Fira Sans"/>
          <w:b/>
          <w:noProof/>
          <w:szCs w:val="19"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A7A">
        <w:rPr>
          <w:rFonts w:ascii="Fira Sans" w:hAnsi="Fira Sans"/>
          <w:b/>
          <w:szCs w:val="19"/>
        </w:rPr>
        <w:t>Informacja i k</w:t>
      </w:r>
      <w:r w:rsidR="00CB6289" w:rsidRPr="006B3A7A">
        <w:rPr>
          <w:rFonts w:ascii="Fira Sans" w:hAnsi="Fira Sans"/>
          <w:b/>
          <w:szCs w:val="19"/>
        </w:rPr>
        <w:t xml:space="preserve">omunikacja </w:t>
      </w:r>
      <w:r w:rsidR="00D46DAF" w:rsidRPr="006B3A7A">
        <w:rPr>
          <w:rFonts w:ascii="Fira Sans" w:hAnsi="Fira Sans"/>
          <w:b/>
          <w:szCs w:val="19"/>
        </w:rPr>
        <w:t>(wykres 7)</w:t>
      </w:r>
    </w:p>
    <w:p w:rsidR="00981685" w:rsidRPr="006B3A7A" w:rsidRDefault="00B47E7E" w:rsidP="0078170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 w:rsidRPr="00B47E7E">
        <w:rPr>
          <w:noProof/>
          <w:lang w:eastAsia="pl-PL"/>
        </w:rPr>
        <w:drawing>
          <wp:anchor distT="0" distB="0" distL="114300" distR="114300" simplePos="0" relativeHeight="253202432" behindDoc="0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335280</wp:posOffset>
            </wp:positionV>
            <wp:extent cx="1586865" cy="1742440"/>
            <wp:effectExtent l="0" t="0" r="0" b="0"/>
            <wp:wrapTopAndBottom/>
            <wp:docPr id="57" name="Obraz 57" descr="Wartości wskaźnika ogólnego klimatu koniunktury w informacji i komunikacji w ostatnich sześciu miesiącach (dane wyrównane i niewyrównane sezonowo) oraz jego składowych: &quot;diagnostycznej&quot; i &quot;prognostycznej&quot; (dane niewyrównane sezonowo)" title="Wykres 7. Wskaźnik ogólnego klimatu koniunktury gospodarczej i jego składowe w informacji i komunikacj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E7E">
        <w:rPr>
          <w:noProof/>
          <w:lang w:eastAsia="pl-PL"/>
        </w:rPr>
        <w:drawing>
          <wp:anchor distT="0" distB="0" distL="114300" distR="114300" simplePos="0" relativeHeight="253201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5122800" cy="1584000"/>
            <wp:effectExtent l="0" t="0" r="0" b="0"/>
            <wp:wrapTopAndBottom/>
            <wp:docPr id="56" name="Obraz 56" descr="Wartości wskaźnika ogólnego klimatu koniunktury w informacji i komunikacji w latach 2010-2022 - dane wyrównane i niewyrównane sezonowo" title="Wykres 7. Wskaźnik ogólnego klimatu koniunktury gospodarczej w informacji i komunikacj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155A17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155A17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8168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kształtuje się na poziomie </w:t>
      </w:r>
      <w:r w:rsidR="005663F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7F19A4" w:rsidRPr="006B3A7A">
        <w:rPr>
          <w:rFonts w:ascii="Fira Sans" w:hAnsi="Fira Sans"/>
          <w:spacing w:val="-4"/>
          <w:sz w:val="19"/>
          <w:szCs w:val="19"/>
          <w:lang w:eastAsia="pl-PL"/>
        </w:rPr>
        <w:t>12,</w:t>
      </w:r>
      <w:r w:rsidR="00155A17">
        <w:rPr>
          <w:rFonts w:ascii="Fira Sans" w:hAnsi="Fira Sans"/>
          <w:spacing w:val="-4"/>
          <w:sz w:val="19"/>
          <w:szCs w:val="19"/>
          <w:lang w:eastAsia="pl-PL"/>
        </w:rPr>
        <w:t>8</w:t>
      </w:r>
      <w:r w:rsidR="003C6AF9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C1653" w:rsidRPr="006B3A7A">
        <w:rPr>
          <w:rFonts w:ascii="Fira Sans" w:hAnsi="Fira Sans"/>
          <w:spacing w:val="-4"/>
          <w:sz w:val="19"/>
          <w:szCs w:val="19"/>
          <w:lang w:eastAsia="pl-PL"/>
        </w:rPr>
        <w:t>–</w:t>
      </w:r>
      <w:r w:rsidR="005306A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0A153F" w:rsidRPr="006B3A7A">
        <w:rPr>
          <w:rFonts w:ascii="Fira Sans" w:hAnsi="Fira Sans"/>
          <w:spacing w:val="-4"/>
          <w:sz w:val="19"/>
          <w:szCs w:val="19"/>
          <w:lang w:eastAsia="pl-PL"/>
        </w:rPr>
        <w:t>zbliżonym do sygnalizowanego</w:t>
      </w:r>
      <w:r w:rsidR="000B326B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22791C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przed miesiącem 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1740F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155A17" w:rsidRPr="006B3A7A">
        <w:rPr>
          <w:rFonts w:ascii="Fira Sans" w:hAnsi="Fira Sans"/>
          <w:spacing w:val="-4"/>
          <w:sz w:val="19"/>
          <w:szCs w:val="19"/>
          <w:lang w:eastAsia="pl-PL"/>
        </w:rPr>
        <w:t>12,5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)</w:t>
      </w:r>
      <w:r w:rsidR="00AC4F7B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AC4F7B" w:rsidRPr="006B3A7A">
        <w:rPr>
          <w:rFonts w:ascii="Fira Sans" w:hAnsi="Fira Sans"/>
          <w:spacing w:val="-4"/>
          <w:sz w:val="19"/>
          <w:szCs w:val="19"/>
        </w:rPr>
        <w:t xml:space="preserve"> </w:t>
      </w:r>
    </w:p>
    <w:p w:rsidR="001E5FEF" w:rsidRPr="006B3A7A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Pr="006B3A7A" w:rsidRDefault="00E011CF" w:rsidP="0090121A">
      <w:pPr>
        <w:spacing w:before="480" w:after="120"/>
        <w:rPr>
          <w:rFonts w:ascii="Fira Sans" w:hAnsi="Fira Sans"/>
          <w:spacing w:val="-4"/>
          <w:sz w:val="19"/>
          <w:szCs w:val="19"/>
          <w:lang w:eastAsia="pl-PL"/>
        </w:rPr>
      </w:pPr>
      <w:r w:rsidRPr="006B3A7A">
        <w:rPr>
          <w:rStyle w:val="Nagwek1Znak"/>
          <w:rFonts w:ascii="Fira Sans" w:eastAsiaTheme="minorHAnsi" w:hAnsi="Fira Sans"/>
          <w:b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A7A">
        <w:rPr>
          <w:rStyle w:val="Nagwek1Znak"/>
          <w:rFonts w:ascii="Fira Sans" w:eastAsiaTheme="minorHAnsi" w:hAnsi="Fira Sans"/>
          <w:b/>
        </w:rPr>
        <w:t>Finanse i ube</w:t>
      </w:r>
      <w:r w:rsidR="00CB6289" w:rsidRPr="006B3A7A">
        <w:rPr>
          <w:rStyle w:val="Nagwek1Znak"/>
          <w:rFonts w:ascii="Fira Sans" w:eastAsiaTheme="minorHAnsi" w:hAnsi="Fira Sans"/>
          <w:b/>
        </w:rPr>
        <w:t xml:space="preserve">zpieczenia </w:t>
      </w:r>
      <w:r w:rsidR="00D46DAF" w:rsidRPr="006B3A7A">
        <w:rPr>
          <w:rStyle w:val="Nagwek1Znak"/>
          <w:rFonts w:ascii="Fira Sans" w:eastAsiaTheme="minorHAnsi" w:hAnsi="Fira Sans"/>
          <w:b/>
        </w:rPr>
        <w:t>(wykres 8)</w:t>
      </w:r>
      <w:r w:rsidR="004F030C" w:rsidRPr="006B3A7A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6B3A7A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Pr="006B3A7A" w:rsidRDefault="00B47E7E" w:rsidP="0078170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 w:rsidRPr="00B47E7E">
        <w:rPr>
          <w:noProof/>
          <w:lang w:eastAsia="pl-PL"/>
        </w:rPr>
        <w:drawing>
          <wp:anchor distT="0" distB="0" distL="114300" distR="114300" simplePos="0" relativeHeight="253204480" behindDoc="0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283210</wp:posOffset>
            </wp:positionV>
            <wp:extent cx="1586865" cy="1793240"/>
            <wp:effectExtent l="0" t="0" r="0" b="0"/>
            <wp:wrapTopAndBottom/>
            <wp:docPr id="59" name="Obraz 59" descr="Wartości wskaźnika ogólnego klimatu koniunktury w finansach i ubezpieczeniach w ostatnich sześciu miesiącach (dane niewyrównane sezonowo) oraz jego składowych: &quot;diagnostycznej&quot; i &quot;prognostycznej&quot; (dane niewyrównane sezonowo)" title="Wykres 8. Wskaźnik ogólnego klimatu koniunktury gospodarczej i jego składowe w finansach i ubezpieczenia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E7E">
        <w:rPr>
          <w:noProof/>
          <w:lang w:eastAsia="pl-PL"/>
        </w:rPr>
        <w:drawing>
          <wp:anchor distT="0" distB="0" distL="114300" distR="114300" simplePos="0" relativeHeight="253203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400050</wp:posOffset>
            </wp:positionV>
            <wp:extent cx="5122800" cy="1584000"/>
            <wp:effectExtent l="0" t="0" r="0" b="0"/>
            <wp:wrapTopAndBottom/>
            <wp:docPr id="58" name="Obraz 58" descr="Wartości wskaźnika ogólnego klimatu koniunktury w finansach i ubezpieczeniach w latach 2010-2022 - dane niewyrównane sezonowo" title="Wykres 8. Wskaźnik ogólnego klimatu koniunktury gospodarczej w finansach i ubezpieczenia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kształtuje się </w:t>
      </w:r>
      <w:r w:rsidR="00D2259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155A17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155A17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na poziomie </w:t>
      </w:r>
      <w:r w:rsidR="00D60036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D522C5">
        <w:rPr>
          <w:rFonts w:ascii="Fira Sans" w:hAnsi="Fira Sans"/>
          <w:spacing w:val="-4"/>
          <w:sz w:val="19"/>
          <w:szCs w:val="19"/>
          <w:lang w:eastAsia="pl-PL"/>
        </w:rPr>
        <w:t>17,0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C1653" w:rsidRPr="006B3A7A">
        <w:rPr>
          <w:rFonts w:ascii="Fira Sans" w:hAnsi="Fira Sans"/>
          <w:spacing w:val="-4"/>
          <w:sz w:val="19"/>
          <w:szCs w:val="19"/>
          <w:lang w:eastAsia="pl-PL"/>
        </w:rPr>
        <w:t>–</w:t>
      </w:r>
      <w:r w:rsidR="001740F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687C95" w:rsidRPr="006B3A7A">
        <w:rPr>
          <w:rFonts w:ascii="Fira Sans" w:hAnsi="Fira Sans"/>
          <w:spacing w:val="-4"/>
          <w:sz w:val="19"/>
          <w:szCs w:val="19"/>
          <w:lang w:eastAsia="pl-PL"/>
        </w:rPr>
        <w:t>zbliżonym do</w:t>
      </w:r>
      <w:r w:rsidR="009939E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2F5170" w:rsidRPr="006B3A7A">
        <w:rPr>
          <w:rFonts w:ascii="Fira Sans" w:hAnsi="Fira Sans"/>
          <w:spacing w:val="-4"/>
          <w:sz w:val="19"/>
          <w:szCs w:val="19"/>
          <w:lang w:eastAsia="pl-PL"/>
        </w:rPr>
        <w:t>odnotowanego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1740F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F7345C">
        <w:rPr>
          <w:rFonts w:ascii="Fira Sans" w:hAnsi="Fira Sans"/>
          <w:spacing w:val="-4"/>
          <w:sz w:val="19"/>
          <w:szCs w:val="19"/>
          <w:lang w:eastAsia="pl-PL"/>
        </w:rPr>
        <w:t>styczniu</w:t>
      </w:r>
      <w:r w:rsidR="001740F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9939E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155A17" w:rsidRPr="006B3A7A">
        <w:rPr>
          <w:rFonts w:ascii="Fira Sans" w:hAnsi="Fira Sans"/>
          <w:spacing w:val="-4"/>
          <w:sz w:val="19"/>
          <w:szCs w:val="19"/>
          <w:lang w:eastAsia="pl-PL"/>
        </w:rPr>
        <w:t>16,1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>).</w:t>
      </w:r>
      <w:r w:rsidR="004609F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:rsidR="00641278" w:rsidRPr="006B3A7A" w:rsidRDefault="00641278" w:rsidP="00641278">
      <w:pPr>
        <w:spacing w:before="120" w:after="120"/>
        <w:ind w:left="1134" w:hanging="1134"/>
      </w:pPr>
    </w:p>
    <w:p w:rsidR="00E011CF" w:rsidRPr="006B3A7A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Pr="006B3A7A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 w:rsidRPr="006B3A7A"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6B3A7A" w:rsidRDefault="00A4707B" w:rsidP="008C6388">
      <w:pPr>
        <w:pStyle w:val="Nagwek1"/>
        <w:spacing w:before="360"/>
        <w:rPr>
          <w:rFonts w:ascii="Fira Sans" w:hAnsi="Fira Sans"/>
          <w:spacing w:val="-2"/>
          <w:szCs w:val="19"/>
        </w:rPr>
      </w:pPr>
      <w:r w:rsidRPr="00677A35">
        <w:rPr>
          <w:rFonts w:ascii="Fira Sans" w:hAnsi="Fira Sans"/>
          <w:b/>
          <w:color w:val="000000" w:themeColor="text1"/>
          <w:szCs w:val="19"/>
        </w:rPr>
        <w:lastRenderedPageBreak/>
        <w:t>Tablica 1.</w:t>
      </w:r>
      <w:r w:rsidRPr="006B3A7A">
        <w:rPr>
          <w:rFonts w:ascii="Fira Sans" w:hAnsi="Fira Sans"/>
          <w:spacing w:val="-2"/>
          <w:szCs w:val="19"/>
        </w:rPr>
        <w:t xml:space="preserve"> </w:t>
      </w:r>
      <w:r w:rsidRPr="00677A35">
        <w:rPr>
          <w:rFonts w:ascii="Fira Sans" w:hAnsi="Fira Sans"/>
          <w:b/>
          <w:color w:val="000000" w:themeColor="text1"/>
          <w:szCs w:val="19"/>
        </w:rPr>
        <w:t>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  <w:tblCaption w:val="Tablica 1. Wskaźniki ogólnego klimatu koniunktury według rodzaju działalności"/>
        <w:tblDescription w:val="Wskaźniki ogólnego klimatu koniunktury wyrównane i niewyrównane sezonowo oraz niewyrównane sezonowo składowe: &quot;diagnostyczna&quot; i &quot;prognostyczna&quot; według rodzaju działalności - w przetwórstwie przemysłowym, budownictwie, handlu hurtowym, handlu detalicznym, transporcie i gospodarce magazynowej, zakwaterowaniu i gastronomii, informacji i komunikacji oraz finansach i ubezpieczeniach. Dane dla bieżącego, ubiegłego i analogicznego miesiąca ubiegłego roku oraz średnia długookresowa.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B3A7A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B3A7A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B3A7A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B3A7A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B3A7A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B3A7A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 w:rsidRPr="006B3A7A">
              <w:rPr>
                <w:rFonts w:ascii="Fira Sans" w:hAnsi="Fira Sans"/>
                <w:sz w:val="12"/>
                <w:szCs w:val="12"/>
              </w:rPr>
              <w:br/>
            </w:r>
            <w:r w:rsidRPr="006B3A7A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B209FF" w:rsidRPr="006B3A7A" w:rsidTr="00DF02B1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06528" behindDoc="0" locked="0" layoutInCell="1" allowOverlap="1" wp14:anchorId="772A4119" wp14:editId="2B104B6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-7,7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-10,2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-10,0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2,5</w:t>
            </w:r>
          </w:p>
        </w:tc>
      </w:tr>
      <w:tr w:rsidR="00B209FF" w:rsidRPr="006B3A7A" w:rsidTr="00DF02B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-8,3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-12,4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-10,7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2,5</w:t>
            </w:r>
          </w:p>
        </w:tc>
      </w:tr>
      <w:tr w:rsidR="00B209FF" w:rsidRPr="006B3A7A" w:rsidTr="00DF02B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-9,2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-7,4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-8,7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-1,2</w:t>
            </w:r>
          </w:p>
        </w:tc>
      </w:tr>
      <w:tr w:rsidR="00B209FF" w:rsidRPr="006B3A7A" w:rsidTr="00DF02B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-7,3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-17,3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6,2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07552" behindDoc="0" locked="0" layoutInCell="1" allowOverlap="1" wp14:anchorId="2B2A6B71" wp14:editId="1568958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-15,4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-12,7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-12,4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-2,5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-17,7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-17,1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-15,4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-2,5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-7,3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-5,9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-26,9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-19,3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0,9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08576" behindDoc="0" locked="0" layoutInCell="1" allowOverlap="1" wp14:anchorId="683D672F" wp14:editId="16AC5BA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4,1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-4,7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4,1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13,3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8,2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9,2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-13,3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-16,3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-11,2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-1,0</w:t>
            </w:r>
          </w:p>
        </w:tc>
      </w:tr>
      <w:tr w:rsidR="00B209FF" w:rsidRPr="006B3A7A" w:rsidTr="00DF02B1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09600" behindDoc="0" locked="0" layoutInCell="1" allowOverlap="1" wp14:anchorId="6D45E160" wp14:editId="2CE3FE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-8,5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-7,4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-4,1</w:t>
            </w:r>
          </w:p>
        </w:tc>
      </w:tr>
      <w:tr w:rsidR="00B209FF" w:rsidRPr="006B3A7A" w:rsidTr="00DF02B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-10,0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-10,5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-7,5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-4,1</w:t>
            </w:r>
          </w:p>
        </w:tc>
      </w:tr>
      <w:tr w:rsidR="00B209FF" w:rsidRPr="006B3A7A" w:rsidTr="00DF02B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-5,9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-0,4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-3,7</w:t>
            </w:r>
          </w:p>
        </w:tc>
      </w:tr>
      <w:tr w:rsidR="00B209FF" w:rsidRPr="006B3A7A" w:rsidTr="00DF02B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-14,0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-22,0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-14,5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-4,6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10624" behindDoc="0" locked="0" layoutInCell="1" allowOverlap="1" wp14:anchorId="41A4CB28" wp14:editId="6A12876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B3A7A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B3A7A">
              <w:rPr>
                <w:rFonts w:ascii="Fira Sans" w:hAnsi="Fira Sans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-4,4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-0,2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-6,0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-5,7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-0,3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-0,1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0,7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-5,3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-15,8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-1,2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11648" behindDoc="0" locked="0" layoutInCell="1" allowOverlap="1" wp14:anchorId="63E1A4BA" wp14:editId="62796EC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-37,5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-13,3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-12,6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-0,1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-40,6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-19,1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-0,1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-55,2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-10,5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-14,4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-2,2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-25,9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-27,7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-17,1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2,0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12672" behindDoc="0" locked="0" layoutInCell="1" allowOverlap="1" wp14:anchorId="679AAD44" wp14:editId="33F5EAA9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Informacja 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7,7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12,7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18,7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7,9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12,5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18,7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24,3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28,2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26,0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-8,6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-3,3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11,4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13696" behindDoc="0" locked="0" layoutInCell="1" allowOverlap="1" wp14:anchorId="7C3830E1" wp14:editId="12B81FA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Finanse 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B3A7A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B3A7A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.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-2,3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16,1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26,7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33,1</w:t>
            </w:r>
          </w:p>
        </w:tc>
      </w:tr>
      <w:tr w:rsidR="00B209FF" w:rsidRPr="006B3A7A" w:rsidTr="00DF02B1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B209FF" w:rsidRPr="006B3A7A" w:rsidRDefault="00B209FF" w:rsidP="00B209FF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B209FF" w:rsidRPr="006B3A7A" w:rsidRDefault="00B209FF" w:rsidP="00B209F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-18,1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7,6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9,2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B209FF" w:rsidRPr="00B209FF" w:rsidRDefault="00B209FF" w:rsidP="00B209FF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209FF">
              <w:rPr>
                <w:rFonts w:ascii="Fira Sans" w:hAnsi="Fira Sans"/>
                <w:sz w:val="12"/>
                <w:szCs w:val="12"/>
              </w:rPr>
              <w:t>20,3</w:t>
            </w:r>
          </w:p>
        </w:tc>
      </w:tr>
    </w:tbl>
    <w:p w:rsidR="00A4707B" w:rsidRPr="006B3A7A" w:rsidRDefault="00A4707B" w:rsidP="00A4707B">
      <w:pPr>
        <w:spacing w:line="259" w:lineRule="auto"/>
        <w:rPr>
          <w:rFonts w:ascii="Fira Sans" w:hAnsi="Fira Sans"/>
          <w:sz w:val="18"/>
        </w:rPr>
      </w:pPr>
      <w:r w:rsidRPr="006B3A7A">
        <w:rPr>
          <w:rFonts w:ascii="Fira Sans" w:hAnsi="Fira Sans"/>
          <w:sz w:val="18"/>
        </w:rPr>
        <w:br w:type="page"/>
      </w:r>
    </w:p>
    <w:p w:rsidR="0065786D" w:rsidRPr="006B3A7A" w:rsidRDefault="0065786D" w:rsidP="00025D3B">
      <w:pPr>
        <w:pStyle w:val="tytuinformacji"/>
        <w:rPr>
          <w:sz w:val="32"/>
          <w:szCs w:val="32"/>
        </w:rPr>
      </w:pPr>
      <w:r w:rsidRPr="006B3A7A">
        <w:rPr>
          <w:sz w:val="32"/>
          <w:szCs w:val="32"/>
        </w:rPr>
        <w:lastRenderedPageBreak/>
        <w:t xml:space="preserve">Aneks </w:t>
      </w:r>
    </w:p>
    <w:p w:rsidR="003F106B" w:rsidRPr="006B3A7A" w:rsidRDefault="00B85914" w:rsidP="00401A0F">
      <w:pPr>
        <w:pStyle w:val="tytuinformacji"/>
        <w:spacing w:after="120"/>
        <w:rPr>
          <w:rFonts w:ascii="Fira Sans" w:hAnsi="Fira Sans"/>
          <w:sz w:val="32"/>
          <w:szCs w:val="32"/>
        </w:rPr>
      </w:pPr>
      <w:r w:rsidRPr="006B3A7A">
        <w:rPr>
          <w:sz w:val="32"/>
          <w:szCs w:val="32"/>
        </w:rPr>
        <w:t xml:space="preserve">Wpływ </w:t>
      </w:r>
      <w:r w:rsidR="003B6061" w:rsidRPr="006B3A7A">
        <w:rPr>
          <w:sz w:val="32"/>
          <w:szCs w:val="32"/>
        </w:rPr>
        <w:t>pandemii COVID-19</w:t>
      </w:r>
      <w:r w:rsidR="0027001B" w:rsidRPr="006B3A7A">
        <w:rPr>
          <w:sz w:val="32"/>
          <w:szCs w:val="32"/>
        </w:rPr>
        <w:t xml:space="preserve"> na koniunkturę</w:t>
      </w:r>
      <w:r w:rsidRPr="006B3A7A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  <w:tblCaption w:val="Wpływ pandemii COVID-19 na koniunkturę "/>
        <w:tblDescription w:val="Badanie zostało przeprowadzone w dniach od 1 do 10 lutego 2022 r. na próbie jednostek przemysłowych, budowla-nych, handlowych i usługowych. W przeciwieństwie do podstawowego badania koniunktury, odpowiedzi na dodatkowy blok pytań były udzielane na zasadzie dobrowolności. W pytaniach 1, 4 i 5 zaprezentowany jest procent odpowiedzi respondentów na dany wariant, w pytaniach 2, 3 i 6 – średnia z wartości udzielonych odpowiedzi. Dane zostały zagre-gowane zgodnie z metodologią agregacji (ważenia) stosowaną standardowo w badaniu koniunktury gospodarczej. "/>
      </w:tblPr>
      <w:tblGrid>
        <w:gridCol w:w="8044"/>
      </w:tblGrid>
      <w:tr w:rsidR="003A76AB" w:rsidRPr="006B3A7A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6B3A7A" w:rsidRDefault="003911BB" w:rsidP="00A62C5E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sz w:val="14"/>
                <w:szCs w:val="14"/>
              </w:rPr>
            </w:pPr>
            <w:r w:rsidRPr="006B3A7A">
              <w:rPr>
                <w:rFonts w:ascii="Fira Sans" w:hAnsi="Fira Sans"/>
                <w:sz w:val="14"/>
                <w:szCs w:val="14"/>
              </w:rPr>
              <w:t xml:space="preserve">Badanie zostało przeprowadzone w </w:t>
            </w:r>
            <w:r w:rsidR="00DC0BBB" w:rsidRPr="006B3A7A">
              <w:rPr>
                <w:rFonts w:ascii="Fira Sans" w:hAnsi="Fira Sans"/>
                <w:sz w:val="14"/>
                <w:szCs w:val="14"/>
              </w:rPr>
              <w:t xml:space="preserve">dniach od 1 do 10 </w:t>
            </w:r>
            <w:r w:rsidR="00CE2FE2" w:rsidRPr="006B3A7A">
              <w:rPr>
                <w:rFonts w:ascii="Fira Sans" w:hAnsi="Fira Sans"/>
                <w:sz w:val="14"/>
                <w:szCs w:val="14"/>
              </w:rPr>
              <w:t>lutego</w:t>
            </w:r>
            <w:r w:rsidR="00DD5EC4" w:rsidRPr="006B3A7A">
              <w:rPr>
                <w:rFonts w:ascii="Fira Sans" w:hAnsi="Fira Sans"/>
                <w:sz w:val="14"/>
                <w:szCs w:val="14"/>
              </w:rPr>
              <w:t xml:space="preserve"> 2022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6B3A7A">
              <w:rPr>
                <w:rFonts w:ascii="Fira Sans" w:hAnsi="Fira Sans"/>
                <w:sz w:val="14"/>
                <w:szCs w:val="14"/>
              </w:rPr>
              <w:t>lane na zasadzie dobrowolności</w:t>
            </w:r>
            <w:r w:rsidRPr="006B3A7A">
              <w:rPr>
                <w:rFonts w:ascii="Fira Sans" w:hAnsi="Fira Sans"/>
                <w:sz w:val="14"/>
                <w:szCs w:val="14"/>
              </w:rPr>
              <w:t>.</w:t>
            </w:r>
            <w:r w:rsidR="00B91165" w:rsidRPr="006B3A7A">
              <w:rPr>
                <w:rFonts w:ascii="Fira Sans" w:hAnsi="Fira Sans"/>
                <w:sz w:val="14"/>
                <w:szCs w:val="14"/>
              </w:rPr>
              <w:t xml:space="preserve"> W pytaniach 1</w:t>
            </w:r>
            <w:r w:rsidR="00BC1A49" w:rsidRPr="006B3A7A">
              <w:rPr>
                <w:rFonts w:ascii="Fira Sans" w:hAnsi="Fira Sans"/>
                <w:sz w:val="14"/>
                <w:szCs w:val="14"/>
              </w:rPr>
              <w:t xml:space="preserve">, </w:t>
            </w:r>
            <w:r w:rsidR="007E627A" w:rsidRPr="006B3A7A">
              <w:rPr>
                <w:rFonts w:ascii="Fira Sans" w:hAnsi="Fira Sans"/>
                <w:sz w:val="14"/>
                <w:szCs w:val="14"/>
              </w:rPr>
              <w:t>4</w:t>
            </w:r>
            <w:r w:rsidR="0027001B"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BC1A49" w:rsidRPr="006B3A7A">
              <w:rPr>
                <w:rFonts w:ascii="Fira Sans" w:hAnsi="Fira Sans"/>
                <w:sz w:val="14"/>
                <w:szCs w:val="14"/>
              </w:rPr>
              <w:t xml:space="preserve">i 5 </w:t>
            </w:r>
            <w:r w:rsidR="00F447C8" w:rsidRPr="006B3A7A">
              <w:rPr>
                <w:rFonts w:ascii="Fira Sans" w:hAnsi="Fira Sans"/>
                <w:sz w:val="14"/>
                <w:szCs w:val="14"/>
              </w:rPr>
              <w:t>zaprezentowany</w:t>
            </w:r>
            <w:r w:rsidR="002E1391" w:rsidRPr="006B3A7A">
              <w:rPr>
                <w:rFonts w:ascii="Fira Sans" w:hAnsi="Fira Sans"/>
                <w:sz w:val="14"/>
                <w:szCs w:val="14"/>
              </w:rPr>
              <w:t xml:space="preserve"> jest </w:t>
            </w:r>
            <w:r w:rsidR="00F447C8" w:rsidRPr="006B3A7A">
              <w:rPr>
                <w:rFonts w:ascii="Fira Sans" w:hAnsi="Fira Sans"/>
                <w:sz w:val="14"/>
                <w:szCs w:val="14"/>
              </w:rPr>
              <w:t xml:space="preserve">procent odpowiedzi </w:t>
            </w:r>
            <w:r w:rsidR="00334737" w:rsidRPr="006B3A7A">
              <w:rPr>
                <w:rFonts w:ascii="Fira Sans" w:hAnsi="Fira Sans"/>
                <w:sz w:val="14"/>
                <w:szCs w:val="14"/>
              </w:rPr>
              <w:t xml:space="preserve">respondentów na dany wariant, </w:t>
            </w:r>
            <w:r w:rsidR="002E1391" w:rsidRPr="006B3A7A">
              <w:rPr>
                <w:rFonts w:ascii="Fira Sans" w:hAnsi="Fira Sans"/>
                <w:sz w:val="14"/>
                <w:szCs w:val="14"/>
              </w:rPr>
              <w:t>w pytaniach</w:t>
            </w:r>
            <w:r w:rsidR="00F447C8"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AA6583" w:rsidRPr="006B3A7A">
              <w:rPr>
                <w:rFonts w:ascii="Fira Sans" w:hAnsi="Fira Sans"/>
                <w:sz w:val="14"/>
                <w:szCs w:val="14"/>
              </w:rPr>
              <w:t xml:space="preserve">2, </w:t>
            </w:r>
            <w:r w:rsidR="00FA22C3" w:rsidRPr="006B3A7A">
              <w:rPr>
                <w:rFonts w:ascii="Fira Sans" w:hAnsi="Fira Sans"/>
                <w:sz w:val="14"/>
                <w:szCs w:val="14"/>
              </w:rPr>
              <w:t>3</w:t>
            </w:r>
            <w:r w:rsidR="00E570FA"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D54462" w:rsidRPr="006B3A7A">
              <w:rPr>
                <w:rFonts w:ascii="Fira Sans" w:hAnsi="Fira Sans"/>
                <w:sz w:val="14"/>
                <w:szCs w:val="14"/>
              </w:rPr>
              <w:t>i 6</w:t>
            </w:r>
            <w:r w:rsidR="00FA22C3"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2E1391" w:rsidRPr="006B3A7A">
              <w:rPr>
                <w:rFonts w:ascii="Fira Sans" w:hAnsi="Fira Sans"/>
                <w:sz w:val="14"/>
                <w:szCs w:val="14"/>
              </w:rPr>
              <w:t xml:space="preserve">– średnia </w:t>
            </w:r>
            <w:r w:rsidR="00AE5E5F" w:rsidRPr="006B3A7A">
              <w:rPr>
                <w:rFonts w:ascii="Fira Sans" w:hAnsi="Fira Sans"/>
                <w:sz w:val="14"/>
                <w:szCs w:val="14"/>
              </w:rPr>
              <w:t>z </w:t>
            </w:r>
            <w:r w:rsidR="005262C3" w:rsidRPr="006B3A7A">
              <w:rPr>
                <w:rFonts w:ascii="Fira Sans" w:hAnsi="Fira Sans"/>
                <w:sz w:val="14"/>
                <w:szCs w:val="14"/>
              </w:rPr>
              <w:t xml:space="preserve">wartości udzielonych </w:t>
            </w:r>
            <w:r w:rsidR="005371D8" w:rsidRPr="006B3A7A">
              <w:rPr>
                <w:rFonts w:ascii="Fira Sans" w:hAnsi="Fira Sans"/>
                <w:sz w:val="14"/>
                <w:szCs w:val="14"/>
              </w:rPr>
              <w:t>odpowiedzi</w:t>
            </w:r>
            <w:r w:rsidR="002E1391" w:rsidRPr="006B3A7A">
              <w:rPr>
                <w:rFonts w:ascii="Fira Sans" w:hAnsi="Fira Sans"/>
                <w:sz w:val="14"/>
                <w:szCs w:val="14"/>
              </w:rPr>
              <w:t>.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242E6C" w:rsidRPr="006B3A7A">
              <w:rPr>
                <w:rFonts w:ascii="Fira Sans" w:hAnsi="Fira Sans"/>
                <w:sz w:val="14"/>
                <w:szCs w:val="14"/>
              </w:rPr>
              <w:t>Dane zostały zagregowane zgodnie z</w:t>
            </w:r>
            <w:r w:rsidR="00FE1FDB" w:rsidRPr="006B3A7A">
              <w:rPr>
                <w:rFonts w:ascii="Fira Sans" w:hAnsi="Fira Sans"/>
                <w:sz w:val="14"/>
                <w:szCs w:val="14"/>
              </w:rPr>
              <w:t> </w:t>
            </w:r>
            <w:r w:rsidR="00242E6C" w:rsidRPr="006B3A7A">
              <w:rPr>
                <w:rFonts w:ascii="Fira Sans" w:hAnsi="Fira Sans"/>
                <w:sz w:val="14"/>
                <w:szCs w:val="14"/>
              </w:rPr>
              <w:t>metodologią agregacji (ważenia) stosowaną standardowo w badaniu koniunktury gospodarczej.</w:t>
            </w:r>
            <w:r w:rsidR="006413CF"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</w:p>
        </w:tc>
      </w:tr>
    </w:tbl>
    <w:p w:rsidR="00326F3F" w:rsidRPr="006B3A7A" w:rsidRDefault="00326F3F" w:rsidP="00326F3F">
      <w:pPr>
        <w:pStyle w:val="Nagwek1"/>
        <w:ind w:left="851" w:hanging="851"/>
        <w:rPr>
          <w:rFonts w:ascii="Fira Sans" w:hAnsi="Fira Sans"/>
          <w:spacing w:val="-2"/>
          <w:szCs w:val="19"/>
        </w:rPr>
      </w:pPr>
      <w:r w:rsidRPr="00677A35">
        <w:rPr>
          <w:rFonts w:ascii="Fira Sans" w:hAnsi="Fira Sans"/>
          <w:b/>
          <w:color w:val="000000" w:themeColor="text1"/>
          <w:szCs w:val="19"/>
        </w:rPr>
        <w:t>Tablica 2. Wyniki badania dot. wpływu pandemii COVID-19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  <w:tblCaption w:val="Tablica 2. Wyniki badania dot. wpływu pandemii COVID-19 na koniunkturę"/>
        <w:tblDescription w:val="Wyniki badania dot. wpływu pandemii COVID-19 na koniunkturę dla przetwórstwa przemysłowego, budownictwa, handlu hurtowego, handlu detalicznego, transportu i gospodarki magazynowej oraz zakwaterowania i gastronomii. Dane dla bieżącego miesiąca. "/>
      </w:tblPr>
      <w:tblGrid>
        <w:gridCol w:w="2443"/>
        <w:gridCol w:w="109"/>
        <w:gridCol w:w="847"/>
        <w:gridCol w:w="907"/>
        <w:gridCol w:w="924"/>
        <w:gridCol w:w="959"/>
        <w:gridCol w:w="952"/>
        <w:gridCol w:w="955"/>
      </w:tblGrid>
      <w:tr w:rsidR="00326F3F" w:rsidRPr="006B3A7A" w:rsidTr="009961C0">
        <w:tc>
          <w:tcPr>
            <w:tcW w:w="2552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2688" behindDoc="0" locked="0" layoutInCell="1" allowOverlap="1" wp14:anchorId="360D3E9B" wp14:editId="352781C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3712" behindDoc="0" locked="0" layoutInCell="1" allowOverlap="1" wp14:anchorId="47AB3F82" wp14:editId="0FB0343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4736" behindDoc="0" locked="0" layoutInCell="1" allowOverlap="1" wp14:anchorId="75D11C71" wp14:editId="723D06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5760" behindDoc="0" locked="0" layoutInCell="1" allowOverlap="1" wp14:anchorId="2A3AA1BE" wp14:editId="265BC39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6784" behindDoc="0" locked="0" layoutInCell="1" allowOverlap="1" wp14:anchorId="296AB82B" wp14:editId="7E28145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Transport i 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7808" behindDoc="0" locked="0" layoutInCell="1" allowOverlap="1" wp14:anchorId="62A091A9" wp14:editId="4500F49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26F3F" w:rsidRPr="006B3A7A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6B3A7A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6B3A7A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Pr="006B3A7A" w:rsidRDefault="00326F3F" w:rsidP="009961C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>1. Negatywne skutki pandemii koronawirusa i jej konsekwencje dla prowadzonej przez Państwa firmę działalności gospodarczej będą w bieżącym miesiącu:</w:t>
            </w:r>
          </w:p>
        </w:tc>
      </w:tr>
      <w:tr w:rsidR="00E24236" w:rsidRPr="006B3A7A" w:rsidTr="00E24236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9,9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13,5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9,1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8,9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0,0</w:t>
            </w:r>
          </w:p>
        </w:tc>
      </w:tr>
      <w:tr w:rsidR="00E24236" w:rsidRPr="006B3A7A" w:rsidTr="00E24236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67,3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60,4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67,4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59,4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25,0</w:t>
            </w:r>
          </w:p>
        </w:tc>
      </w:tr>
      <w:tr w:rsidR="00E24236" w:rsidRPr="006B3A7A" w:rsidTr="00E24236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18,3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17,1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18,0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25,8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56,1</w:t>
            </w:r>
          </w:p>
        </w:tc>
      </w:tr>
      <w:tr w:rsidR="00E24236" w:rsidRPr="006B3A7A" w:rsidTr="00E24236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4,5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9,0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13,0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18,9</w:t>
            </w:r>
          </w:p>
        </w:tc>
      </w:tr>
      <w:tr w:rsidR="00E24236" w:rsidRPr="006B3A7A" w:rsidTr="00E24236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suma 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(brak negatywnych skutków + nieznaczne)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77,2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73,9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76,5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68,3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66,9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25,0</w:t>
            </w:r>
          </w:p>
        </w:tc>
      </w:tr>
      <w:tr w:rsidR="00E24236" w:rsidRPr="006B3A7A" w:rsidTr="00E24236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suma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(poważne + zagrażające stabilności firmy)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22,8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26,1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23,5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31,7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33,1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75,0</w:t>
            </w:r>
          </w:p>
        </w:tc>
      </w:tr>
      <w:tr w:rsidR="00326F3F" w:rsidRPr="006B3A7A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6B3A7A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6B3A7A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Pr="006B3A7A" w:rsidRDefault="00326F3F" w:rsidP="009961C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>2. Proszę podać szacunkowo, jaki procent pracowników Państwa firmy (niezależnie od rodzaju umowy: o pracę, cywilnoprawną, pracowników samozatrudnionych, stażystów, agentów itp.) obejmie w bieżącym miesiącu każda z poniższych sytuacji:</w:t>
            </w:r>
          </w:p>
        </w:tc>
      </w:tr>
      <w:tr w:rsidR="00E24236" w:rsidRPr="006B3A7A" w:rsidTr="00D8039D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22,2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9,7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13,1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6,9</w:t>
            </w:r>
          </w:p>
        </w:tc>
      </w:tr>
      <w:tr w:rsidR="00E24236" w:rsidRPr="006B3A7A" w:rsidTr="00D8039D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4,2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8,8</w:t>
            </w:r>
          </w:p>
        </w:tc>
      </w:tr>
      <w:tr w:rsidR="00E24236" w:rsidRPr="006B3A7A" w:rsidTr="00D8039D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4,1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7,7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4,4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6,5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17,5</w:t>
            </w:r>
          </w:p>
        </w:tc>
      </w:tr>
      <w:tr w:rsidR="00326F3F" w:rsidRPr="006B3A7A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6B3A7A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6B3A7A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Pr="006B3A7A" w:rsidRDefault="00326F3F" w:rsidP="009961C0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w Państwa firmie przez klientów? </w:t>
            </w:r>
          </w:p>
          <w:p w:rsidR="00326F3F" w:rsidRPr="006B3A7A" w:rsidRDefault="00326F3F" w:rsidP="009961C0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E24236" w:rsidRPr="006B3A7A" w:rsidTr="00D8039D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E24236" w:rsidRPr="006B3A7A" w:rsidRDefault="00E24236" w:rsidP="00E2423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-0,3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-7,1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-3,5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-5,1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-4,2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-26,6</w:t>
            </w:r>
          </w:p>
        </w:tc>
      </w:tr>
      <w:tr w:rsidR="00326F3F" w:rsidRPr="006B3A7A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326F3F" w:rsidRPr="006B3A7A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6B3A7A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326F3F" w:rsidRPr="006B3A7A" w:rsidRDefault="00326F3F" w:rsidP="009961C0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>4. 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24236" w:rsidRPr="006B3A7A" w:rsidTr="00D8039D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4,8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2,8</w:t>
            </w:r>
          </w:p>
        </w:tc>
      </w:tr>
      <w:tr w:rsidR="00E24236" w:rsidRPr="006B3A7A" w:rsidTr="00D8039D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4,5</w:t>
            </w:r>
          </w:p>
        </w:tc>
      </w:tr>
      <w:tr w:rsidR="00E24236" w:rsidRPr="006B3A7A" w:rsidTr="00D8039D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2 – 3 miesiące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21,4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23,4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12,4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8,5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12,7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52,0</w:t>
            </w:r>
          </w:p>
        </w:tc>
      </w:tr>
      <w:tr w:rsidR="00E24236" w:rsidRPr="006B3A7A" w:rsidTr="00D8039D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4 –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14,9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15,3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20,8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23,3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16,5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7,3</w:t>
            </w:r>
          </w:p>
        </w:tc>
      </w:tr>
      <w:tr w:rsidR="00E24236" w:rsidRPr="006B3A7A" w:rsidTr="00D8039D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58,3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51,9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61,0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63,8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58,2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33,4</w:t>
            </w:r>
          </w:p>
        </w:tc>
      </w:tr>
      <w:tr w:rsidR="00791A0D" w:rsidRPr="006B3A7A" w:rsidTr="00E111DE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791A0D" w:rsidRPr="006B3A7A" w:rsidRDefault="00791A0D" w:rsidP="00E111DE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791A0D" w:rsidRPr="006B3A7A" w:rsidTr="00E111DE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E2FE2" w:rsidRPr="006B3A7A" w:rsidRDefault="00CE2FE2" w:rsidP="00CE2FE2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 xml:space="preserve">5. Czy Państwa firma oczekuje w bieżącym miesiącu pojawienia się zatorów płatniczych lub ich nasilenia? </w:t>
            </w:r>
          </w:p>
          <w:p w:rsidR="00791A0D" w:rsidRPr="006B3A7A" w:rsidRDefault="00CE2FE2" w:rsidP="00CE2FE2">
            <w:pPr>
              <w:tabs>
                <w:tab w:val="left" w:pos="176"/>
              </w:tabs>
              <w:spacing w:before="60" w:after="60" w:line="259" w:lineRule="auto"/>
              <w:ind w:left="176" w:hanging="3"/>
              <w:rPr>
                <w:rFonts w:ascii="Fira Sans" w:hAnsi="Fira Sans"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>Niezależnie od przyczyny zatorów i w porównaniu do sytuacji gdyby nie było pandemii:</w:t>
            </w:r>
          </w:p>
        </w:tc>
      </w:tr>
      <w:tr w:rsidR="00E24236" w:rsidRPr="006B3A7A" w:rsidTr="00D8039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tak, nieznacznych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26,5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29,7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39,6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22,7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30,5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53,4</w:t>
            </w:r>
          </w:p>
        </w:tc>
      </w:tr>
      <w:tr w:rsidR="00E24236" w:rsidRPr="006B3A7A" w:rsidTr="00D8039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tak, poważnych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4,8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7,3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0,9</w:t>
            </w:r>
          </w:p>
        </w:tc>
      </w:tr>
      <w:tr w:rsidR="00E24236" w:rsidRPr="006B3A7A" w:rsidTr="00D8039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tak, zagrażających stabilności firmy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2,3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1,3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8,3</w:t>
            </w:r>
          </w:p>
        </w:tc>
      </w:tr>
      <w:tr w:rsidR="00E24236" w:rsidRPr="006B3A7A" w:rsidTr="00D8039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nie oczekujemy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67,3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60,7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51,8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66,4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60,9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37,4</w:t>
            </w:r>
          </w:p>
        </w:tc>
      </w:tr>
      <w:tr w:rsidR="00791A0D" w:rsidRPr="006B3A7A" w:rsidTr="00E111DE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791A0D" w:rsidRPr="006B3A7A" w:rsidRDefault="00791A0D" w:rsidP="00E111DE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791A0D" w:rsidRPr="006B3A7A" w:rsidTr="00E111DE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791A0D" w:rsidRPr="006B3A7A" w:rsidRDefault="00791A0D" w:rsidP="00E111DE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Pr="006B3A7A">
              <w:rPr>
                <w:rFonts w:ascii="Fira Sans" w:hAnsi="Fira Sans"/>
                <w:b/>
                <w:sz w:val="14"/>
                <w:szCs w:val="14"/>
              </w:rPr>
              <w:br/>
              <w:t>zatrudnienia w Państwa firmie?</w:t>
            </w:r>
          </w:p>
        </w:tc>
      </w:tr>
      <w:tr w:rsidR="00E24236" w:rsidRPr="006B3A7A" w:rsidTr="00D8039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E24236" w:rsidRPr="006B3A7A" w:rsidRDefault="00E24236" w:rsidP="00E2423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0,2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-0,9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-0,8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-1,1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-1,4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E24236" w:rsidRPr="00E24236" w:rsidRDefault="00E24236" w:rsidP="00E2423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E24236">
              <w:rPr>
                <w:rFonts w:ascii="Fira Sans" w:hAnsi="Fira Sans"/>
                <w:sz w:val="12"/>
                <w:szCs w:val="12"/>
              </w:rPr>
              <w:t>-1,2</w:t>
            </w:r>
          </w:p>
        </w:tc>
      </w:tr>
    </w:tbl>
    <w:p w:rsidR="00932D9A" w:rsidRPr="006B3A7A" w:rsidRDefault="00326F3F" w:rsidP="00932D9A">
      <w:pPr>
        <w:spacing w:before="120" w:line="259" w:lineRule="auto"/>
        <w:rPr>
          <w:rFonts w:ascii="Fira Sans" w:hAnsi="Fira Sans"/>
          <w:sz w:val="14"/>
          <w:szCs w:val="14"/>
        </w:rPr>
      </w:pPr>
      <w:r w:rsidRPr="006B3A7A">
        <w:rPr>
          <w:rFonts w:ascii="Fira Sans" w:hAnsi="Fira Sans"/>
          <w:sz w:val="14"/>
          <w:szCs w:val="14"/>
        </w:rPr>
        <w:t>W przypadku cytowania danych Głównego Urzędu Statystycznego prosimy o zamieszczenie informacji: „Źródło danych GUS”, a przypadku publikowania obliczeń dokonanych na danych opublikowanych przez GUS prosimy o zamieszczenie informacji: „Opracowanie własne na podstawie danych GUS”.</w:t>
      </w:r>
    </w:p>
    <w:bookmarkEnd w:id="0"/>
    <w:p w:rsidR="00932D9A" w:rsidRPr="006B3A7A" w:rsidRDefault="00932D9A" w:rsidP="00932D9A">
      <w:pPr>
        <w:spacing w:line="259" w:lineRule="auto"/>
        <w:rPr>
          <w:rFonts w:ascii="Fira Sans" w:hAnsi="Fira Sans"/>
          <w:sz w:val="18"/>
        </w:rPr>
        <w:sectPr w:rsidR="00932D9A" w:rsidRPr="006B3A7A" w:rsidSect="001448A7">
          <w:headerReference w:type="default" r:id="rId46"/>
          <w:footerReference w:type="default" r:id="rId47"/>
          <w:headerReference w:type="first" r:id="rId48"/>
          <w:footerReference w:type="first" r:id="rId4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D22AD" w:rsidTr="00D8039D">
        <w:trPr>
          <w:trHeight w:val="1626"/>
        </w:trPr>
        <w:tc>
          <w:tcPr>
            <w:tcW w:w="4926" w:type="dxa"/>
          </w:tcPr>
          <w:p w:rsidR="009D22AD" w:rsidRPr="009D22AD" w:rsidRDefault="009D22AD" w:rsidP="00D8039D">
            <w:pPr>
              <w:spacing w:line="276" w:lineRule="auto"/>
              <w:rPr>
                <w:rFonts w:ascii="Fira Sans" w:hAnsi="Fira Sans" w:cs="Arial"/>
                <w:sz w:val="20"/>
                <w:szCs w:val="20"/>
              </w:rPr>
            </w:pPr>
            <w:bookmarkStart w:id="2" w:name="_Hlk95198958"/>
            <w:r w:rsidRPr="009D22AD">
              <w:rPr>
                <w:rFonts w:ascii="Fira Sans" w:hAnsi="Fira Sans" w:cs="Arial"/>
                <w:sz w:val="20"/>
                <w:szCs w:val="20"/>
              </w:rPr>
              <w:lastRenderedPageBreak/>
              <w:t>Opracowanie merytoryczne:</w:t>
            </w:r>
          </w:p>
          <w:p w:rsidR="009D22AD" w:rsidRPr="009D22AD" w:rsidRDefault="009D22AD" w:rsidP="00D8039D">
            <w:pPr>
              <w:spacing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D22A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Departament Studiów</w:t>
            </w:r>
          </w:p>
          <w:p w:rsidR="009D22AD" w:rsidRPr="009D22AD" w:rsidRDefault="009D22AD" w:rsidP="009D22AD">
            <w:pPr>
              <w:spacing w:after="12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D22A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Makroekonomicznych i Finansów</w:t>
            </w:r>
          </w:p>
          <w:p w:rsidR="009D22AD" w:rsidRPr="009D22AD" w:rsidRDefault="009D22AD" w:rsidP="00D8039D">
            <w:pPr>
              <w:spacing w:line="276" w:lineRule="auto"/>
              <w:rPr>
                <w:rFonts w:ascii="Fira Sans" w:hAnsi="Fira Sans"/>
                <w:b/>
                <w:sz w:val="20"/>
                <w:szCs w:val="20"/>
                <w:lang w:val="fi-FI"/>
              </w:rPr>
            </w:pPr>
            <w:r w:rsidRPr="009D22AD">
              <w:rPr>
                <w:rFonts w:ascii="Fira Sans" w:hAnsi="Fira Sans"/>
                <w:b/>
                <w:sz w:val="20"/>
                <w:szCs w:val="20"/>
                <w:lang w:val="fi-FI"/>
              </w:rPr>
              <w:t>Dyrektor Mirosław Błażej</w:t>
            </w:r>
          </w:p>
          <w:p w:rsidR="009D22AD" w:rsidRPr="009D22AD" w:rsidRDefault="009D22AD" w:rsidP="00D8039D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9D22AD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22 608 37 73</w:t>
            </w: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after="120" w:line="276" w:lineRule="auto"/>
              <w:rPr>
                <w:rFonts w:ascii="Fira Sans" w:hAnsi="Fira Sans" w:cs="Arial"/>
                <w:b/>
                <w:sz w:val="20"/>
              </w:rPr>
            </w:pPr>
            <w:r w:rsidRPr="009D22AD">
              <w:rPr>
                <w:rFonts w:ascii="Fira Sans" w:hAnsi="Fira Sans" w:cs="Arial"/>
                <w:sz w:val="20"/>
              </w:rPr>
              <w:t>Rozpowszechnianie:</w:t>
            </w:r>
            <w:r w:rsidRPr="009D22AD">
              <w:rPr>
                <w:rFonts w:ascii="Fira Sans" w:hAnsi="Fira Sans" w:cs="Arial"/>
                <w:sz w:val="20"/>
              </w:rPr>
              <w:br/>
            </w:r>
            <w:r w:rsidRPr="009D22AD">
              <w:rPr>
                <w:rFonts w:ascii="Fira Sans" w:hAnsi="Fira Sans" w:cs="Arial"/>
                <w:b/>
                <w:sz w:val="20"/>
              </w:rPr>
              <w:t>Rzecznik Prasowy Prezesa GUS</w:t>
            </w:r>
          </w:p>
          <w:p w:rsidR="009D22AD" w:rsidRPr="009D22AD" w:rsidRDefault="009D22AD" w:rsidP="00D8039D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9D22AD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:rsidR="009D22AD" w:rsidRPr="009D22AD" w:rsidRDefault="009D22AD" w:rsidP="00D8039D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9D22AD">
              <w:rPr>
                <w:rFonts w:ascii="Fira Sans" w:hAnsi="Fira Sans" w:cs="Arial"/>
                <w:color w:val="auto"/>
                <w:sz w:val="20"/>
                <w:lang w:val="fi-FI"/>
              </w:rPr>
              <w:t>Tel: 695 255 011</w:t>
            </w:r>
          </w:p>
          <w:p w:rsidR="009D22AD" w:rsidRDefault="009D22AD" w:rsidP="00D8039D">
            <w:pPr>
              <w:rPr>
                <w:sz w:val="18"/>
              </w:rPr>
            </w:pPr>
          </w:p>
        </w:tc>
      </w:tr>
      <w:tr w:rsidR="009D22AD" w:rsidTr="00D8039D">
        <w:trPr>
          <w:trHeight w:val="418"/>
        </w:trPr>
        <w:tc>
          <w:tcPr>
            <w:tcW w:w="4926" w:type="dxa"/>
            <w:vMerge w:val="restart"/>
          </w:tcPr>
          <w:p w:rsidR="009D22AD" w:rsidRPr="009D22AD" w:rsidRDefault="009D22AD" w:rsidP="009D22AD">
            <w:pPr>
              <w:spacing w:before="120" w:after="120"/>
              <w:rPr>
                <w:rFonts w:ascii="Fira Sans" w:hAnsi="Fira Sans"/>
                <w:b/>
                <w:sz w:val="20"/>
                <w:szCs w:val="20"/>
              </w:rPr>
            </w:pPr>
            <w:r w:rsidRPr="009D22AD">
              <w:rPr>
                <w:rFonts w:ascii="Fira Sans" w:hAnsi="Fira Sans"/>
                <w:b/>
                <w:sz w:val="20"/>
                <w:szCs w:val="20"/>
              </w:rPr>
              <w:t xml:space="preserve">Wydział Współpracy z Mediami </w:t>
            </w:r>
          </w:p>
          <w:p w:rsidR="009D22AD" w:rsidRPr="009D22AD" w:rsidRDefault="009D22AD" w:rsidP="009D22AD">
            <w:pPr>
              <w:spacing w:before="120" w:after="120"/>
              <w:rPr>
                <w:rFonts w:ascii="Fira Sans" w:hAnsi="Fira Sans"/>
                <w:sz w:val="20"/>
                <w:szCs w:val="20"/>
              </w:rPr>
            </w:pPr>
            <w:r w:rsidRPr="009D22AD">
              <w:rPr>
                <w:rFonts w:ascii="Fira Sans" w:hAnsi="Fira Sans"/>
                <w:sz w:val="20"/>
                <w:szCs w:val="20"/>
              </w:rPr>
              <w:t xml:space="preserve">Tel: 22 608 38 04 </w:t>
            </w:r>
          </w:p>
          <w:p w:rsidR="009D22AD" w:rsidRPr="009D22AD" w:rsidRDefault="009D22AD" w:rsidP="009D22AD">
            <w:pPr>
              <w:spacing w:before="120" w:after="120"/>
              <w:rPr>
                <w:rFonts w:ascii="Fira Sans" w:hAnsi="Fira Sans"/>
                <w:sz w:val="20"/>
                <w:szCs w:val="20"/>
                <w:lang w:val="en-US"/>
              </w:rPr>
            </w:pPr>
            <w:r w:rsidRPr="009D22AD">
              <w:rPr>
                <w:rFonts w:ascii="Fira Sans" w:hAnsi="Fira Sans"/>
                <w:b/>
                <w:sz w:val="20"/>
                <w:szCs w:val="20"/>
                <w:lang w:val="en-GB"/>
              </w:rPr>
              <w:t>e-mail:</w:t>
            </w:r>
            <w:r w:rsidRPr="009D22AD">
              <w:rPr>
                <w:rFonts w:ascii="Fira Sans" w:hAnsi="Fira Sans"/>
                <w:sz w:val="20"/>
                <w:szCs w:val="20"/>
                <w:lang w:val="en-GB"/>
              </w:rPr>
              <w:t xml:space="preserve"> </w:t>
            </w:r>
            <w:hyperlink r:id="rId50" w:history="1">
              <w:r w:rsidRPr="009D22AD">
                <w:rPr>
                  <w:rStyle w:val="Hipercze"/>
                  <w:rFonts w:ascii="Fira Sans" w:eastAsiaTheme="majorEastAsia" w:hAnsi="Fira Sans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sz w:val="18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6832" behindDoc="0" locked="0" layoutInCell="1" allowOverlap="1" wp14:anchorId="5B2E43DA" wp14:editId="18EDFA4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2AD">
              <w:rPr>
                <w:rFonts w:ascii="Fira Sans" w:hAnsi="Fira Sans"/>
                <w:sz w:val="20"/>
              </w:rPr>
              <w:t>www.stat.gov.pl</w:t>
            </w:r>
            <w:r w:rsidRPr="009D22AD">
              <w:rPr>
                <w:rFonts w:ascii="Fira Sans" w:hAnsi="Fira Sans"/>
                <w:sz w:val="18"/>
              </w:rPr>
              <w:t xml:space="preserve">      </w:t>
            </w:r>
          </w:p>
        </w:tc>
      </w:tr>
      <w:tr w:rsidR="009D22AD" w:rsidTr="00D8039D">
        <w:trPr>
          <w:trHeight w:val="418"/>
        </w:trPr>
        <w:tc>
          <w:tcPr>
            <w:tcW w:w="4926" w:type="dxa"/>
            <w:vMerge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sz w:val="18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7856" behindDoc="0" locked="0" layoutInCell="1" allowOverlap="1" wp14:anchorId="7CA862B1" wp14:editId="62DF10C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2AD">
              <w:rPr>
                <w:rFonts w:ascii="Fira Sans" w:hAnsi="Fira Sans"/>
                <w:sz w:val="20"/>
              </w:rPr>
              <w:t>@GUS_STAT</w:t>
            </w: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t xml:space="preserve"> </w:t>
            </w:r>
          </w:p>
        </w:tc>
      </w:tr>
      <w:tr w:rsidR="009D22AD" w:rsidTr="00D8039D">
        <w:trPr>
          <w:trHeight w:val="476"/>
        </w:trPr>
        <w:tc>
          <w:tcPr>
            <w:tcW w:w="4926" w:type="dxa"/>
            <w:vMerge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sz w:val="18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8880" behindDoc="0" locked="0" layoutInCell="1" allowOverlap="1" wp14:anchorId="229321C5" wp14:editId="018351FF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2AD">
              <w:rPr>
                <w:rFonts w:ascii="Fira Sans" w:hAnsi="Fira Sans"/>
                <w:sz w:val="20"/>
              </w:rPr>
              <w:t>@</w:t>
            </w:r>
            <w:proofErr w:type="spellStart"/>
            <w:r w:rsidRPr="009D22AD">
              <w:rPr>
                <w:rFonts w:ascii="Fira Sans" w:hAnsi="Fira Sans"/>
                <w:sz w:val="20"/>
              </w:rPr>
              <w:t>GlownyUrzadStatystyczny</w:t>
            </w:r>
            <w:proofErr w:type="spellEnd"/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t xml:space="preserve"> </w:t>
            </w:r>
          </w:p>
        </w:tc>
      </w:tr>
      <w:tr w:rsidR="009D22AD" w:rsidTr="00D8039D">
        <w:trPr>
          <w:trHeight w:val="426"/>
        </w:trPr>
        <w:tc>
          <w:tcPr>
            <w:tcW w:w="4926" w:type="dxa"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noProof/>
                <w:sz w:val="20"/>
                <w:lang w:eastAsia="pl-PL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9904" behindDoc="0" locked="0" layoutInCell="1" allowOverlap="1" wp14:anchorId="25ED456E" wp14:editId="1A8D63B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27" name="Obraz 27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D22AD">
              <w:rPr>
                <w:rFonts w:ascii="Fira Sans" w:hAnsi="Fira Sans"/>
                <w:sz w:val="20"/>
              </w:rPr>
              <w:t>gus_stat</w:t>
            </w:r>
            <w:proofErr w:type="spellEnd"/>
          </w:p>
        </w:tc>
      </w:tr>
      <w:tr w:rsidR="009D22AD" w:rsidTr="00D8039D">
        <w:trPr>
          <w:trHeight w:val="504"/>
        </w:trPr>
        <w:tc>
          <w:tcPr>
            <w:tcW w:w="4926" w:type="dxa"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noProof/>
                <w:sz w:val="20"/>
                <w:lang w:eastAsia="pl-PL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80928" behindDoc="0" locked="0" layoutInCell="1" allowOverlap="1" wp14:anchorId="3D37C8F3" wp14:editId="2024E37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8" name="Obraz 28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D22AD">
              <w:rPr>
                <w:rFonts w:ascii="Fira Sans" w:hAnsi="Fira Sans"/>
                <w:sz w:val="20"/>
              </w:rPr>
              <w:t>glownyurzadstatystycznygus</w:t>
            </w:r>
            <w:proofErr w:type="spellEnd"/>
          </w:p>
        </w:tc>
      </w:tr>
      <w:tr w:rsidR="009D22AD" w:rsidTr="00D8039D">
        <w:trPr>
          <w:trHeight w:val="1546"/>
        </w:trPr>
        <w:tc>
          <w:tcPr>
            <w:tcW w:w="4926" w:type="dxa"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noProof/>
                <w:sz w:val="20"/>
                <w:lang w:eastAsia="pl-PL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t>glownyurzadstatystyczny</w:t>
            </w: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81952" behindDoc="0" locked="0" layoutInCell="1" allowOverlap="1" wp14:anchorId="42370B78" wp14:editId="54BFE01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30" name="Obraz 30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22AD" w:rsidRPr="009D22AD" w:rsidTr="00D8039D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:rsidR="009D22AD" w:rsidRPr="009D22AD" w:rsidRDefault="009D22AD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/>
                <w:b/>
                <w:sz w:val="19"/>
                <w:szCs w:val="19"/>
              </w:rPr>
            </w:pPr>
            <w:r w:rsidRPr="009D22AD">
              <w:rPr>
                <w:rFonts w:ascii="Fira Sans" w:hAnsi="Fira Sans"/>
                <w:b/>
                <w:sz w:val="19"/>
                <w:szCs w:val="19"/>
              </w:rPr>
              <w:t>Powiązane opracowania</w:t>
            </w:r>
          </w:p>
          <w:p w:rsidR="009D22AD" w:rsidRPr="000366A8" w:rsidRDefault="00A9024F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hyperlink r:id="rId57" w:tooltip="Link do opracowania pt. Koniunktura gospodarcza w przetwórstwie przemysłowym, budownictwie, handlu i usługach" w:history="1">
              <w:r w:rsidR="009D22AD" w:rsidRPr="000366A8">
                <w:rPr>
                  <w:rStyle w:val="Hipercze"/>
                  <w:rFonts w:ascii="Fira Sans" w:hAnsi="Fira Sans"/>
                  <w:sz w:val="18"/>
                  <w:szCs w:val="18"/>
                </w:rPr>
                <w:t>Koniunktura gospodarcza w przetwórstwie przemysłowym, budownictwie, handlu i usługach</w:t>
              </w:r>
            </w:hyperlink>
            <w:r w:rsidR="009D22AD" w:rsidRPr="000366A8">
              <w:rPr>
                <w:rFonts w:ascii="Fira Sans" w:hAnsi="Fira Sans" w:cs="Times New Roman"/>
                <w:sz w:val="18"/>
                <w:szCs w:val="18"/>
              </w:rPr>
              <w:t xml:space="preserve"> </w:t>
            </w:r>
          </w:p>
          <w:p w:rsidR="009D22AD" w:rsidRPr="000366A8" w:rsidRDefault="009D22AD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t>Informacje sygnalne – opinie formułowane przez jednostki z siedzibą w danym województwie dostępne na stronach Urzędów Statystycznych</w:t>
            </w:r>
          </w:p>
          <w:bookmarkStart w:id="3" w:name="_Hlk95204197"/>
          <w:p w:rsidR="009D22AD" w:rsidRPr="000366A8" w:rsidRDefault="009D22AD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"http://stat.gov.pl/infografiki-widzety/infografiki/publikacja,38.html" \o "Link do opracowania pt. Infografika – Koniunktura gospodarcza w Polsce"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Infografika – Koniunktura gospodarcza w Polsce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3"/>
            <w:r w:rsidRPr="000366A8">
              <w:rPr>
                <w:rFonts w:ascii="Fira Sans" w:hAnsi="Fira Sans" w:cs="Times New Roman"/>
                <w:sz w:val="18"/>
                <w:szCs w:val="18"/>
              </w:rPr>
              <w:t xml:space="preserve"> </w:t>
            </w:r>
          </w:p>
          <w:bookmarkStart w:id="4" w:name="_Hlk95204235"/>
          <w:p w:rsidR="009D22AD" w:rsidRPr="000366A8" w:rsidRDefault="009D22AD" w:rsidP="009D22AD">
            <w:pPr>
              <w:spacing w:before="120" w:after="120"/>
              <w:rPr>
                <w:rFonts w:ascii="Fira Sans" w:hAnsi="Fira Sans"/>
                <w:b/>
                <w:color w:val="000000" w:themeColor="text1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"http://stat.gov.pl/obszary-tematyczne/koniunktura/koniunktura/badanie-koniunktury-gospodarczej-zeszyt-metodologiczny,5,9.html" \o "Link do opracowania pt. Badanie koniunktury gospodarczej – zeszyt metodologiczny"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Badanie koniunktury gospodarczej – zeszyt metodologiczny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4"/>
          </w:p>
          <w:p w:rsidR="009D22AD" w:rsidRPr="009D22AD" w:rsidRDefault="009D22AD" w:rsidP="00C75A69">
            <w:pPr>
              <w:shd w:val="clear" w:color="auto" w:fill="D9D9D9" w:themeFill="background1" w:themeFillShade="D9"/>
              <w:spacing w:before="360" w:after="120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bookmarkStart w:id="5" w:name="_Hlk95204398"/>
            <w:r w:rsidRPr="009D22AD"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  <w:t>Temat dostępny w bazach danych</w:t>
            </w:r>
            <w:bookmarkEnd w:id="5"/>
          </w:p>
          <w:bookmarkStart w:id="6" w:name="_Hlk95204274"/>
          <w:p w:rsidR="009D22AD" w:rsidRPr="000366A8" w:rsidRDefault="009D22AD" w:rsidP="00F519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"http://swaid.stat.gov.pl/SitePagesDBW/KoniunkturaGospodarcza.aspx" \o "Link do tematu dostępnego w bazach danych - Dziedzinowa Baza Wiedzy Koniunktura Gospodarcza"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Dziedzinowa Baza Wiedzy Koniunktura Gospodarcza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6"/>
          </w:p>
          <w:bookmarkStart w:id="7" w:name="_Hlk95204294"/>
          <w:p w:rsidR="009D22AD" w:rsidRPr="009D22AD" w:rsidRDefault="009D22AD" w:rsidP="00F519AD">
            <w:pPr>
              <w:spacing w:before="120" w:after="120"/>
              <w:rPr>
                <w:rStyle w:val="Hipercze"/>
                <w:rFonts w:ascii="Fira Sans" w:hAnsi="Fira Sans" w:cstheme="minorBidi"/>
                <w:sz w:val="19"/>
                <w:szCs w:val="19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"http://bdm.stat.gov.pl/" \o "Link do tematu dostępnego w bazach danych - Bank Danych Makroekonomicznych (BDM)"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Bank Danych Makroekonomicznych (BDM)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7"/>
            <w:r w:rsidRPr="009D22AD">
              <w:rPr>
                <w:rFonts w:ascii="Fira Sans" w:hAnsi="Fira Sans" w:cs="Times New Roman"/>
                <w:sz w:val="19"/>
                <w:szCs w:val="19"/>
              </w:rPr>
              <w:fldChar w:fldCharType="begin"/>
            </w:r>
            <w:r w:rsidRPr="009D22AD">
              <w:rPr>
                <w:rFonts w:ascii="Fira Sans" w:hAnsi="Fira Sans" w:cs="Times New Roman"/>
                <w:sz w:val="19"/>
                <w:szCs w:val="19"/>
              </w:rPr>
              <w:instrText xml:space="preserve"> HYPERLINK "https://stat.gov.pl/" \o "Link do danych w bazie..." </w:instrText>
            </w:r>
            <w:r w:rsidRPr="009D22AD">
              <w:rPr>
                <w:rFonts w:ascii="Fira Sans" w:hAnsi="Fira Sans" w:cs="Times New Roman"/>
                <w:sz w:val="19"/>
                <w:szCs w:val="19"/>
              </w:rPr>
              <w:fldChar w:fldCharType="separate"/>
            </w:r>
          </w:p>
          <w:p w:rsidR="009D22AD" w:rsidRPr="009D22AD" w:rsidRDefault="009D22AD" w:rsidP="00C75A69">
            <w:pPr>
              <w:shd w:val="clear" w:color="auto" w:fill="D9D9D9" w:themeFill="background1" w:themeFillShade="D9"/>
              <w:spacing w:before="360" w:after="120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r w:rsidRPr="009D22AD">
              <w:rPr>
                <w:rFonts w:ascii="Fira Sans" w:hAnsi="Fira Sans" w:cs="Times New Roman"/>
                <w:sz w:val="19"/>
                <w:szCs w:val="19"/>
              </w:rPr>
              <w:fldChar w:fldCharType="end"/>
            </w:r>
            <w:bookmarkStart w:id="8" w:name="_Hlk95204327"/>
            <w:r w:rsidRPr="009D22AD"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  <w:t>Ważniejsze pojęcia dostępne w słowniku</w:t>
            </w:r>
            <w:bookmarkEnd w:id="8"/>
          </w:p>
          <w:bookmarkStart w:id="9" w:name="_Hlk95204317"/>
          <w:p w:rsidR="009D22AD" w:rsidRPr="000366A8" w:rsidRDefault="00B316F7" w:rsidP="00C75A69">
            <w:pPr>
              <w:spacing w:before="120" w:after="120"/>
              <w:rPr>
                <w:rStyle w:val="Hipercze"/>
                <w:rFonts w:ascii="Fira Sans" w:hAnsi="Fira Sans" w:cstheme="minorBidi"/>
                <w:sz w:val="18"/>
                <w:szCs w:val="18"/>
              </w:rPr>
            </w:pPr>
            <w:r w:rsidRPr="000366A8">
              <w:rPr>
                <w:rFonts w:ascii="Fira Sans" w:hAnsi="Fira Sans"/>
                <w:sz w:val="18"/>
                <w:szCs w:val="18"/>
              </w:rPr>
              <w:fldChar w:fldCharType="begin"/>
            </w:r>
            <w:r w:rsidRPr="000366A8">
              <w:rPr>
                <w:rFonts w:ascii="Fira Sans" w:hAnsi="Fira Sans"/>
                <w:sz w:val="18"/>
                <w:szCs w:val="18"/>
              </w:rPr>
              <w:instrText xml:space="preserve"> HYPERLINK "http://stat.gov.pl/metainformacje/slownik-pojec/pojecia-stosowane-w-statystyce-publicznej/2076,pojecie.html" \o "Link do ważniejszych pojęć dostępnych w słowniku - Koniunktura gospodarcza" </w:instrText>
            </w:r>
            <w:r w:rsidRPr="000366A8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="009D22AD" w:rsidRPr="000366A8">
              <w:rPr>
                <w:rStyle w:val="Hipercze"/>
                <w:rFonts w:ascii="Fira Sans" w:hAnsi="Fira Sans" w:cstheme="minorBidi"/>
                <w:sz w:val="18"/>
                <w:szCs w:val="18"/>
              </w:rPr>
              <w:t>Koniunktura gospodarcza</w:t>
            </w:r>
            <w:bookmarkEnd w:id="9"/>
          </w:p>
          <w:p w:rsidR="009D22AD" w:rsidRPr="009D22AD" w:rsidRDefault="00B316F7" w:rsidP="00D8039D">
            <w:pPr>
              <w:rPr>
                <w:b/>
                <w:color w:val="000000" w:themeColor="text1"/>
                <w:szCs w:val="24"/>
              </w:rPr>
            </w:pPr>
            <w:r w:rsidRPr="000366A8">
              <w:rPr>
                <w:rFonts w:ascii="Fira Sans" w:hAnsi="Fira Sans"/>
                <w:sz w:val="18"/>
                <w:szCs w:val="18"/>
              </w:rPr>
              <w:fldChar w:fldCharType="end"/>
            </w:r>
          </w:p>
        </w:tc>
      </w:tr>
    </w:tbl>
    <w:p w:rsidR="009D22AD" w:rsidRPr="009D22AD" w:rsidRDefault="009D22AD" w:rsidP="009D22A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5"/>
        <w:gridCol w:w="3822"/>
      </w:tblGrid>
      <w:tr w:rsidR="009D22AD" w:rsidRPr="009D22AD" w:rsidTr="00D8039D">
        <w:trPr>
          <w:trHeight w:val="1912"/>
        </w:trPr>
        <w:tc>
          <w:tcPr>
            <w:tcW w:w="4245" w:type="dxa"/>
          </w:tcPr>
          <w:p w:rsidR="009D22AD" w:rsidRPr="004A1D19" w:rsidRDefault="009D22AD" w:rsidP="00D8039D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</w:p>
        </w:tc>
        <w:tc>
          <w:tcPr>
            <w:tcW w:w="3822" w:type="dxa"/>
          </w:tcPr>
          <w:p w:rsidR="009D22AD" w:rsidRPr="009D22AD" w:rsidRDefault="009D22AD" w:rsidP="00D8039D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</w:rPr>
            </w:pPr>
          </w:p>
        </w:tc>
      </w:tr>
    </w:tbl>
    <w:p w:rsidR="009D22AD" w:rsidRPr="009D22AD" w:rsidRDefault="009D22AD" w:rsidP="009D22AD">
      <w:pPr>
        <w:rPr>
          <w:sz w:val="18"/>
        </w:rPr>
      </w:pPr>
      <w:r w:rsidRPr="008B7743"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 wp14:anchorId="6005E3D2" wp14:editId="5D01D1F8">
                <wp:simplePos x="0" y="0"/>
                <wp:positionH relativeFrom="column">
                  <wp:posOffset>2126933</wp:posOffset>
                </wp:positionH>
                <wp:positionV relativeFrom="paragraph">
                  <wp:posOffset>1378268</wp:posOffset>
                </wp:positionV>
                <wp:extent cx="4409440" cy="791307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791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39D" w:rsidRPr="008B7743" w:rsidRDefault="00D8039D" w:rsidP="009D22AD">
                            <w:pPr>
                              <w:ind w:left="72" w:right="68"/>
                              <w:jc w:val="both"/>
                              <w:rPr>
                                <w:rFonts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05E3D2" id="Pole tekstowe 15" o:spid="_x0000_s1028" type="#_x0000_t202" style="position:absolute;margin-left:167.5pt;margin-top:108.55pt;width:347.2pt;height:62.3pt;z-index:2531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" filled="f" stroked="f" strokeweight=".5pt">
                <v:textbox>
                  <w:txbxContent>
                    <w:p w:rsidR="00D8039D" w:rsidRPr="008B7743" w:rsidRDefault="00D8039D" w:rsidP="009D22AD">
                      <w:pPr>
                        <w:ind w:left="72" w:right="68"/>
                        <w:jc w:val="both"/>
                        <w:rPr>
                          <w:rFonts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</v:shape>
            </w:pict>
          </mc:Fallback>
        </mc:AlternateContent>
      </w:r>
      <w:r w:rsidRPr="008B7743">
        <w:rPr>
          <w:noProof/>
          <w:sz w:val="18"/>
          <w:lang w:eastAsia="pl-PL"/>
        </w:rPr>
        <w:drawing>
          <wp:anchor distT="0" distB="0" distL="114300" distR="114300" simplePos="0" relativeHeight="253184000" behindDoc="0" locked="0" layoutInCell="1" allowOverlap="1" wp14:anchorId="29E0F967" wp14:editId="36CCA3E2">
            <wp:simplePos x="0" y="0"/>
            <wp:positionH relativeFrom="column">
              <wp:posOffset>0</wp:posOffset>
            </wp:positionH>
            <wp:positionV relativeFrom="paragraph">
              <wp:posOffset>1320800</wp:posOffset>
            </wp:positionV>
            <wp:extent cx="2400601" cy="5760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0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437395" w:rsidRPr="006B3A7A" w:rsidRDefault="00437395" w:rsidP="00E76D26">
      <w:pPr>
        <w:spacing w:before="120" w:after="120"/>
        <w:rPr>
          <w:rFonts w:ascii="Fira Sans" w:hAnsi="Fira Sans"/>
          <w:sz w:val="18"/>
        </w:rPr>
      </w:pPr>
    </w:p>
    <w:sectPr w:rsidR="00437395" w:rsidRPr="006B3A7A" w:rsidSect="00D8039D">
      <w:headerReference w:type="default" r:id="rId59"/>
      <w:footerReference w:type="default" r:id="rId6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4F" w:rsidRDefault="00A9024F" w:rsidP="000662E2">
      <w:pPr>
        <w:spacing w:after="0" w:line="240" w:lineRule="auto"/>
      </w:pPr>
      <w:r>
        <w:separator/>
      </w:r>
    </w:p>
  </w:endnote>
  <w:endnote w:type="continuationSeparator" w:id="0">
    <w:p w:rsidR="00A9024F" w:rsidRDefault="00A9024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D8039D" w:rsidRPr="00B7359B" w:rsidRDefault="00D8039D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1A7C17">
          <w:rPr>
            <w:rFonts w:ascii="Fira Sans" w:hAnsi="Fira Sans"/>
            <w:noProof/>
            <w:sz w:val="19"/>
            <w:szCs w:val="19"/>
          </w:rPr>
          <w:t>6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D8039D" w:rsidRPr="002B1A65" w:rsidRDefault="00D8039D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1A7C17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D8039D" w:rsidRDefault="00D8039D" w:rsidP="00D803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17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4F" w:rsidRDefault="00A9024F" w:rsidP="000662E2">
      <w:pPr>
        <w:spacing w:after="0" w:line="240" w:lineRule="auto"/>
      </w:pPr>
      <w:r>
        <w:separator/>
      </w:r>
    </w:p>
  </w:footnote>
  <w:footnote w:type="continuationSeparator" w:id="0">
    <w:p w:rsidR="00A9024F" w:rsidRDefault="00A9024F" w:rsidP="000662E2">
      <w:pPr>
        <w:spacing w:after="0" w:line="240" w:lineRule="auto"/>
      </w:pPr>
      <w:r>
        <w:continuationSeparator/>
      </w:r>
    </w:p>
  </w:footnote>
  <w:footnote w:id="1">
    <w:p w:rsidR="00D8039D" w:rsidRDefault="00D8039D" w:rsidP="00EF3944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BD1776">
        <w:rPr>
          <w:rFonts w:ascii="Fira Sans" w:hAnsi="Fira Sans"/>
          <w:sz w:val="18"/>
          <w:szCs w:val="18"/>
        </w:rPr>
        <w:t>Poprzez sformułowanie „korzystnie” (dodatnia wartość wskaźnika) rozumiemy sytuację, gdzie odsetek przedsiębiorców spodziewających się poprawy sytuacji gospodarczej ich podmiotów w najbliższych trzech miesiącach lub obserwujących taką poprawę, przeważa nad odsetkiem przedsiębiorców oczekujących jej pogorszenia.</w:t>
      </w:r>
    </w:p>
  </w:footnote>
  <w:footnote w:id="2">
    <w:p w:rsidR="00D8039D" w:rsidRDefault="00D8039D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0366A8">
        <w:rPr>
          <w:rFonts w:ascii="Fira Sans" w:hAnsi="Fira Sans"/>
          <w:sz w:val="18"/>
          <w:szCs w:val="18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:rsidR="00D8039D" w:rsidRDefault="00D8039D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0366A8">
        <w:rPr>
          <w:rFonts w:ascii="Fira Sans" w:hAnsi="Fira Sans"/>
          <w:sz w:val="18"/>
          <w:szCs w:val="18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9D" w:rsidRDefault="00D803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C13D58" wp14:editId="4F5B468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0D63622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D8039D" w:rsidRDefault="00D803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9D" w:rsidRDefault="00D8039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CFEDB" wp14:editId="36BA0DA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8039D" w:rsidRPr="000201D2" w:rsidRDefault="00D8039D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BACFEDB" id="Schemat blokowy: opóźnienie 6" o:spid="_x0000_s1029" alt="Napis &quot;Informacja sygnalna&quot;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D8039D" w:rsidRPr="000201D2" w:rsidRDefault="00D8039D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AA56F9" wp14:editId="13D754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56EA51C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6DABF09" wp14:editId="50DF9715">
          <wp:extent cx="1295904" cy="720000"/>
          <wp:effectExtent l="0" t="0" r="0" b="4445"/>
          <wp:docPr id="39" name="Obraz 39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039D" w:rsidRDefault="00D8039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B3E02A" wp14:editId="0BAB7571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 descr="22.02.2022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039D" w:rsidRPr="00456891" w:rsidRDefault="00D8039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</w:pPr>
                          <w:r w:rsidRPr="00456891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22.02.2022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CB3E02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22.02.2022 r.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" filled="f" stroked="f">
              <v:textbox>
                <w:txbxContent>
                  <w:p w:rsidR="00D8039D" w:rsidRPr="00456891" w:rsidRDefault="00D8039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</w:pPr>
                    <w:r w:rsidRPr="00456891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22.02.2022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9D" w:rsidRDefault="00D8039D">
    <w:pPr>
      <w:pStyle w:val="Nagwek"/>
    </w:pPr>
  </w:p>
  <w:p w:rsidR="00D8039D" w:rsidRDefault="00D803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05pt;height:124.6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4.6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3CF"/>
    <w:rsid w:val="00001C5B"/>
    <w:rsid w:val="00002987"/>
    <w:rsid w:val="00002F58"/>
    <w:rsid w:val="00003437"/>
    <w:rsid w:val="0000366F"/>
    <w:rsid w:val="00003C12"/>
    <w:rsid w:val="00004611"/>
    <w:rsid w:val="00004825"/>
    <w:rsid w:val="00004C61"/>
    <w:rsid w:val="00005CE7"/>
    <w:rsid w:val="00007037"/>
    <w:rsid w:val="0000709F"/>
    <w:rsid w:val="000108B8"/>
    <w:rsid w:val="00011656"/>
    <w:rsid w:val="00011A11"/>
    <w:rsid w:val="00011C7D"/>
    <w:rsid w:val="00011C95"/>
    <w:rsid w:val="0001308C"/>
    <w:rsid w:val="00013774"/>
    <w:rsid w:val="000152F5"/>
    <w:rsid w:val="00015AEC"/>
    <w:rsid w:val="00016D37"/>
    <w:rsid w:val="00016EEE"/>
    <w:rsid w:val="000201D2"/>
    <w:rsid w:val="00021874"/>
    <w:rsid w:val="00022730"/>
    <w:rsid w:val="000243A2"/>
    <w:rsid w:val="000259F3"/>
    <w:rsid w:val="00025D3B"/>
    <w:rsid w:val="00026545"/>
    <w:rsid w:val="00026705"/>
    <w:rsid w:val="00030CCA"/>
    <w:rsid w:val="00031BF9"/>
    <w:rsid w:val="000332B3"/>
    <w:rsid w:val="00034B19"/>
    <w:rsid w:val="00035AFD"/>
    <w:rsid w:val="00035F59"/>
    <w:rsid w:val="000366A8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7DC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1CF4"/>
    <w:rsid w:val="00062C3F"/>
    <w:rsid w:val="0006534E"/>
    <w:rsid w:val="000662E2"/>
    <w:rsid w:val="00066883"/>
    <w:rsid w:val="00067783"/>
    <w:rsid w:val="00070046"/>
    <w:rsid w:val="00070360"/>
    <w:rsid w:val="000732AD"/>
    <w:rsid w:val="00074600"/>
    <w:rsid w:val="00075359"/>
    <w:rsid w:val="00076AAA"/>
    <w:rsid w:val="00076C1A"/>
    <w:rsid w:val="00076EB8"/>
    <w:rsid w:val="0008002D"/>
    <w:rsid w:val="000806F7"/>
    <w:rsid w:val="00080D3F"/>
    <w:rsid w:val="0008148B"/>
    <w:rsid w:val="00081B61"/>
    <w:rsid w:val="000820BB"/>
    <w:rsid w:val="00083125"/>
    <w:rsid w:val="000834E9"/>
    <w:rsid w:val="00084CB5"/>
    <w:rsid w:val="000869E7"/>
    <w:rsid w:val="00086C40"/>
    <w:rsid w:val="00087085"/>
    <w:rsid w:val="0009041B"/>
    <w:rsid w:val="00090DEE"/>
    <w:rsid w:val="0009359E"/>
    <w:rsid w:val="0009439B"/>
    <w:rsid w:val="0009541F"/>
    <w:rsid w:val="00096BB4"/>
    <w:rsid w:val="000977D7"/>
    <w:rsid w:val="000A0453"/>
    <w:rsid w:val="000A0C17"/>
    <w:rsid w:val="000A153F"/>
    <w:rsid w:val="000A177A"/>
    <w:rsid w:val="000A17BF"/>
    <w:rsid w:val="000A388D"/>
    <w:rsid w:val="000A4455"/>
    <w:rsid w:val="000A580D"/>
    <w:rsid w:val="000A6754"/>
    <w:rsid w:val="000A6C55"/>
    <w:rsid w:val="000A70C8"/>
    <w:rsid w:val="000B0727"/>
    <w:rsid w:val="000B0A2B"/>
    <w:rsid w:val="000B1091"/>
    <w:rsid w:val="000B1421"/>
    <w:rsid w:val="000B23C8"/>
    <w:rsid w:val="000B24BC"/>
    <w:rsid w:val="000B326B"/>
    <w:rsid w:val="000B3DCA"/>
    <w:rsid w:val="000B4883"/>
    <w:rsid w:val="000B4AFC"/>
    <w:rsid w:val="000B51A7"/>
    <w:rsid w:val="000B5AE4"/>
    <w:rsid w:val="000C135D"/>
    <w:rsid w:val="000C1AE2"/>
    <w:rsid w:val="000C2C29"/>
    <w:rsid w:val="000C362F"/>
    <w:rsid w:val="000C411C"/>
    <w:rsid w:val="000C5B2A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0DEB"/>
    <w:rsid w:val="000E19EE"/>
    <w:rsid w:val="000E201B"/>
    <w:rsid w:val="000E298F"/>
    <w:rsid w:val="000E7A70"/>
    <w:rsid w:val="000E7ED0"/>
    <w:rsid w:val="000F0B06"/>
    <w:rsid w:val="000F3461"/>
    <w:rsid w:val="000F392B"/>
    <w:rsid w:val="000F42CD"/>
    <w:rsid w:val="000F486C"/>
    <w:rsid w:val="000F4EBC"/>
    <w:rsid w:val="000F54B8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0E88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5A5"/>
    <w:rsid w:val="00116817"/>
    <w:rsid w:val="00116F76"/>
    <w:rsid w:val="0011768E"/>
    <w:rsid w:val="001217E9"/>
    <w:rsid w:val="00123319"/>
    <w:rsid w:val="001244A5"/>
    <w:rsid w:val="00124791"/>
    <w:rsid w:val="001260BB"/>
    <w:rsid w:val="00130296"/>
    <w:rsid w:val="001328B0"/>
    <w:rsid w:val="00133B51"/>
    <w:rsid w:val="0013410F"/>
    <w:rsid w:val="00134852"/>
    <w:rsid w:val="00134F39"/>
    <w:rsid w:val="0013652B"/>
    <w:rsid w:val="0014012B"/>
    <w:rsid w:val="00140B51"/>
    <w:rsid w:val="00140DDC"/>
    <w:rsid w:val="0014207E"/>
    <w:rsid w:val="001423B6"/>
    <w:rsid w:val="00142790"/>
    <w:rsid w:val="001448A7"/>
    <w:rsid w:val="001458C2"/>
    <w:rsid w:val="001464F1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3AE8"/>
    <w:rsid w:val="00154778"/>
    <w:rsid w:val="001557B1"/>
    <w:rsid w:val="00155A17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3804"/>
    <w:rsid w:val="001740F0"/>
    <w:rsid w:val="0017433E"/>
    <w:rsid w:val="00174B1B"/>
    <w:rsid w:val="001753E9"/>
    <w:rsid w:val="00175CB7"/>
    <w:rsid w:val="001762A6"/>
    <w:rsid w:val="0018029F"/>
    <w:rsid w:val="00181F98"/>
    <w:rsid w:val="001831F9"/>
    <w:rsid w:val="0018357E"/>
    <w:rsid w:val="00183ED3"/>
    <w:rsid w:val="001843FE"/>
    <w:rsid w:val="00184C98"/>
    <w:rsid w:val="00184EDA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3F98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C17"/>
    <w:rsid w:val="001A7FBD"/>
    <w:rsid w:val="001B10DC"/>
    <w:rsid w:val="001B1D12"/>
    <w:rsid w:val="001B24E0"/>
    <w:rsid w:val="001B48F9"/>
    <w:rsid w:val="001B4CB3"/>
    <w:rsid w:val="001B56B5"/>
    <w:rsid w:val="001B594C"/>
    <w:rsid w:val="001B64F3"/>
    <w:rsid w:val="001B7A79"/>
    <w:rsid w:val="001C0584"/>
    <w:rsid w:val="001C0726"/>
    <w:rsid w:val="001C09BB"/>
    <w:rsid w:val="001C0AF0"/>
    <w:rsid w:val="001C2255"/>
    <w:rsid w:val="001C2DF5"/>
    <w:rsid w:val="001C3269"/>
    <w:rsid w:val="001C4A72"/>
    <w:rsid w:val="001C6A7B"/>
    <w:rsid w:val="001C7369"/>
    <w:rsid w:val="001D1490"/>
    <w:rsid w:val="001D18B1"/>
    <w:rsid w:val="001D1DB4"/>
    <w:rsid w:val="001D3DDB"/>
    <w:rsid w:val="001D5205"/>
    <w:rsid w:val="001D5947"/>
    <w:rsid w:val="001D6900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E0C"/>
    <w:rsid w:val="001E5FEF"/>
    <w:rsid w:val="001E6597"/>
    <w:rsid w:val="001E668B"/>
    <w:rsid w:val="001F0737"/>
    <w:rsid w:val="001F0BBC"/>
    <w:rsid w:val="001F0E57"/>
    <w:rsid w:val="001F135A"/>
    <w:rsid w:val="001F1BE1"/>
    <w:rsid w:val="001F200E"/>
    <w:rsid w:val="001F29C5"/>
    <w:rsid w:val="001F7281"/>
    <w:rsid w:val="0020089B"/>
    <w:rsid w:val="0020217F"/>
    <w:rsid w:val="00203EB5"/>
    <w:rsid w:val="002053BC"/>
    <w:rsid w:val="00205BC2"/>
    <w:rsid w:val="00207ED8"/>
    <w:rsid w:val="00210192"/>
    <w:rsid w:val="002105E1"/>
    <w:rsid w:val="002112C0"/>
    <w:rsid w:val="00211E00"/>
    <w:rsid w:val="00213727"/>
    <w:rsid w:val="002140F5"/>
    <w:rsid w:val="00214C22"/>
    <w:rsid w:val="00216024"/>
    <w:rsid w:val="00217664"/>
    <w:rsid w:val="002213DC"/>
    <w:rsid w:val="0022355B"/>
    <w:rsid w:val="00223D5A"/>
    <w:rsid w:val="002248CD"/>
    <w:rsid w:val="002249A5"/>
    <w:rsid w:val="00224BF7"/>
    <w:rsid w:val="00224FBD"/>
    <w:rsid w:val="00227385"/>
    <w:rsid w:val="00227527"/>
    <w:rsid w:val="0022791C"/>
    <w:rsid w:val="00232450"/>
    <w:rsid w:val="0023540E"/>
    <w:rsid w:val="00236160"/>
    <w:rsid w:val="0023628A"/>
    <w:rsid w:val="00236D7C"/>
    <w:rsid w:val="0023792A"/>
    <w:rsid w:val="00241B2E"/>
    <w:rsid w:val="00241CC7"/>
    <w:rsid w:val="00241D8C"/>
    <w:rsid w:val="002428BB"/>
    <w:rsid w:val="00242E6C"/>
    <w:rsid w:val="00243299"/>
    <w:rsid w:val="00246160"/>
    <w:rsid w:val="002476AC"/>
    <w:rsid w:val="002477B2"/>
    <w:rsid w:val="002514D2"/>
    <w:rsid w:val="00252399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9C3"/>
    <w:rsid w:val="00263F4E"/>
    <w:rsid w:val="00264A39"/>
    <w:rsid w:val="00265A38"/>
    <w:rsid w:val="00266050"/>
    <w:rsid w:val="00266F8B"/>
    <w:rsid w:val="0027001B"/>
    <w:rsid w:val="00273293"/>
    <w:rsid w:val="00276121"/>
    <w:rsid w:val="00276811"/>
    <w:rsid w:val="0027719C"/>
    <w:rsid w:val="0027721F"/>
    <w:rsid w:val="00280F42"/>
    <w:rsid w:val="00281218"/>
    <w:rsid w:val="00281D2F"/>
    <w:rsid w:val="00282699"/>
    <w:rsid w:val="002829FA"/>
    <w:rsid w:val="002849AC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483E"/>
    <w:rsid w:val="00296697"/>
    <w:rsid w:val="00296AA1"/>
    <w:rsid w:val="00296DFE"/>
    <w:rsid w:val="0029717B"/>
    <w:rsid w:val="002A1AAD"/>
    <w:rsid w:val="002A36D3"/>
    <w:rsid w:val="002A3C8F"/>
    <w:rsid w:val="002A48F7"/>
    <w:rsid w:val="002A668A"/>
    <w:rsid w:val="002A6DDF"/>
    <w:rsid w:val="002B0472"/>
    <w:rsid w:val="002B09A8"/>
    <w:rsid w:val="002B0F2D"/>
    <w:rsid w:val="002B14D5"/>
    <w:rsid w:val="002B17AE"/>
    <w:rsid w:val="002B1A65"/>
    <w:rsid w:val="002B4188"/>
    <w:rsid w:val="002B5972"/>
    <w:rsid w:val="002B6B12"/>
    <w:rsid w:val="002B76F0"/>
    <w:rsid w:val="002C01DB"/>
    <w:rsid w:val="002C0933"/>
    <w:rsid w:val="002C179B"/>
    <w:rsid w:val="002C22D7"/>
    <w:rsid w:val="002C23BA"/>
    <w:rsid w:val="002C39DC"/>
    <w:rsid w:val="002C3C20"/>
    <w:rsid w:val="002C4FF0"/>
    <w:rsid w:val="002C7D24"/>
    <w:rsid w:val="002D07AD"/>
    <w:rsid w:val="002D1133"/>
    <w:rsid w:val="002D23A6"/>
    <w:rsid w:val="002D3F81"/>
    <w:rsid w:val="002D5173"/>
    <w:rsid w:val="002D5776"/>
    <w:rsid w:val="002D5A7F"/>
    <w:rsid w:val="002D68D6"/>
    <w:rsid w:val="002D700F"/>
    <w:rsid w:val="002E0550"/>
    <w:rsid w:val="002E1391"/>
    <w:rsid w:val="002E52F3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5170"/>
    <w:rsid w:val="002F757C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5B50"/>
    <w:rsid w:val="00326AD1"/>
    <w:rsid w:val="00326F3F"/>
    <w:rsid w:val="0032738E"/>
    <w:rsid w:val="0033029A"/>
    <w:rsid w:val="003313BA"/>
    <w:rsid w:val="00331F5D"/>
    <w:rsid w:val="00332320"/>
    <w:rsid w:val="00332DF1"/>
    <w:rsid w:val="0033395A"/>
    <w:rsid w:val="00334737"/>
    <w:rsid w:val="00334933"/>
    <w:rsid w:val="00335366"/>
    <w:rsid w:val="00335A91"/>
    <w:rsid w:val="00335C6B"/>
    <w:rsid w:val="00335CAF"/>
    <w:rsid w:val="00336E34"/>
    <w:rsid w:val="003407E4"/>
    <w:rsid w:val="00340C09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38AF"/>
    <w:rsid w:val="003547FB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277"/>
    <w:rsid w:val="003754E6"/>
    <w:rsid w:val="00375B14"/>
    <w:rsid w:val="00380FEE"/>
    <w:rsid w:val="0038317F"/>
    <w:rsid w:val="00385DD0"/>
    <w:rsid w:val="003860FF"/>
    <w:rsid w:val="00386387"/>
    <w:rsid w:val="003869F3"/>
    <w:rsid w:val="0038756D"/>
    <w:rsid w:val="003904F8"/>
    <w:rsid w:val="003911BB"/>
    <w:rsid w:val="003919CA"/>
    <w:rsid w:val="00391BE8"/>
    <w:rsid w:val="00394327"/>
    <w:rsid w:val="00394AC2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94A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1E3D"/>
    <w:rsid w:val="003C2998"/>
    <w:rsid w:val="003C4464"/>
    <w:rsid w:val="003C4528"/>
    <w:rsid w:val="003C4846"/>
    <w:rsid w:val="003C4B46"/>
    <w:rsid w:val="003C4FFA"/>
    <w:rsid w:val="003C59E0"/>
    <w:rsid w:val="003C62BC"/>
    <w:rsid w:val="003C6582"/>
    <w:rsid w:val="003C6AF9"/>
    <w:rsid w:val="003C6C8D"/>
    <w:rsid w:val="003D0E7E"/>
    <w:rsid w:val="003D2D75"/>
    <w:rsid w:val="003D2F16"/>
    <w:rsid w:val="003D2F23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B54"/>
    <w:rsid w:val="003E21F4"/>
    <w:rsid w:val="003E541A"/>
    <w:rsid w:val="003E6985"/>
    <w:rsid w:val="003E751A"/>
    <w:rsid w:val="003E781B"/>
    <w:rsid w:val="003E7EEC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572"/>
    <w:rsid w:val="004009ED"/>
    <w:rsid w:val="00401A0F"/>
    <w:rsid w:val="00402C8E"/>
    <w:rsid w:val="004033CC"/>
    <w:rsid w:val="0040344F"/>
    <w:rsid w:val="00403C6B"/>
    <w:rsid w:val="004040CC"/>
    <w:rsid w:val="0040435C"/>
    <w:rsid w:val="00404AE6"/>
    <w:rsid w:val="00406071"/>
    <w:rsid w:val="00406880"/>
    <w:rsid w:val="004118D1"/>
    <w:rsid w:val="004119DB"/>
    <w:rsid w:val="004131A2"/>
    <w:rsid w:val="00414D7B"/>
    <w:rsid w:val="004159FA"/>
    <w:rsid w:val="00416AA5"/>
    <w:rsid w:val="004218E8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076"/>
    <w:rsid w:val="0043181D"/>
    <w:rsid w:val="00431C02"/>
    <w:rsid w:val="00432D84"/>
    <w:rsid w:val="00432E3F"/>
    <w:rsid w:val="004335CF"/>
    <w:rsid w:val="0043600D"/>
    <w:rsid w:val="004366B1"/>
    <w:rsid w:val="00437395"/>
    <w:rsid w:val="00437A6A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91F"/>
    <w:rsid w:val="00452C65"/>
    <w:rsid w:val="0045302D"/>
    <w:rsid w:val="00454059"/>
    <w:rsid w:val="00454346"/>
    <w:rsid w:val="004546ED"/>
    <w:rsid w:val="00454A5C"/>
    <w:rsid w:val="004553E8"/>
    <w:rsid w:val="00455943"/>
    <w:rsid w:val="00455D21"/>
    <w:rsid w:val="00456630"/>
    <w:rsid w:val="00456891"/>
    <w:rsid w:val="00457611"/>
    <w:rsid w:val="004609F2"/>
    <w:rsid w:val="00461C43"/>
    <w:rsid w:val="00461CA9"/>
    <w:rsid w:val="00462379"/>
    <w:rsid w:val="00462DDA"/>
    <w:rsid w:val="00463E39"/>
    <w:rsid w:val="004657FC"/>
    <w:rsid w:val="00465A3F"/>
    <w:rsid w:val="004662CE"/>
    <w:rsid w:val="00467B8A"/>
    <w:rsid w:val="00470A70"/>
    <w:rsid w:val="0047162D"/>
    <w:rsid w:val="004733F6"/>
    <w:rsid w:val="00473463"/>
    <w:rsid w:val="004741B0"/>
    <w:rsid w:val="00474404"/>
    <w:rsid w:val="00474E69"/>
    <w:rsid w:val="004757CC"/>
    <w:rsid w:val="0047758E"/>
    <w:rsid w:val="0048008C"/>
    <w:rsid w:val="00482BBE"/>
    <w:rsid w:val="00482FAD"/>
    <w:rsid w:val="00483976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1F52"/>
    <w:rsid w:val="004A408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597F"/>
    <w:rsid w:val="004B60DB"/>
    <w:rsid w:val="004B7384"/>
    <w:rsid w:val="004C04FC"/>
    <w:rsid w:val="004C0840"/>
    <w:rsid w:val="004C0E8B"/>
    <w:rsid w:val="004C1176"/>
    <w:rsid w:val="004C1895"/>
    <w:rsid w:val="004C1994"/>
    <w:rsid w:val="004C1AB3"/>
    <w:rsid w:val="004C21B2"/>
    <w:rsid w:val="004C3763"/>
    <w:rsid w:val="004C530D"/>
    <w:rsid w:val="004C5A76"/>
    <w:rsid w:val="004C5EFD"/>
    <w:rsid w:val="004C6D40"/>
    <w:rsid w:val="004C6F9A"/>
    <w:rsid w:val="004C7599"/>
    <w:rsid w:val="004C76CB"/>
    <w:rsid w:val="004D126E"/>
    <w:rsid w:val="004D211A"/>
    <w:rsid w:val="004D30A4"/>
    <w:rsid w:val="004D4112"/>
    <w:rsid w:val="004D48A4"/>
    <w:rsid w:val="004D4BCB"/>
    <w:rsid w:val="004D4E95"/>
    <w:rsid w:val="004D70A4"/>
    <w:rsid w:val="004D78DB"/>
    <w:rsid w:val="004D7C97"/>
    <w:rsid w:val="004D7F8B"/>
    <w:rsid w:val="004E070B"/>
    <w:rsid w:val="004E0D4C"/>
    <w:rsid w:val="004E194A"/>
    <w:rsid w:val="004E1B1E"/>
    <w:rsid w:val="004E24FC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509"/>
    <w:rsid w:val="004F39DF"/>
    <w:rsid w:val="004F43B0"/>
    <w:rsid w:val="004F445E"/>
    <w:rsid w:val="004F4B2E"/>
    <w:rsid w:val="004F5A7C"/>
    <w:rsid w:val="004F63FC"/>
    <w:rsid w:val="004F7593"/>
    <w:rsid w:val="0050144E"/>
    <w:rsid w:val="0050225F"/>
    <w:rsid w:val="00503D60"/>
    <w:rsid w:val="00505884"/>
    <w:rsid w:val="00505A92"/>
    <w:rsid w:val="005063CE"/>
    <w:rsid w:val="00506FD7"/>
    <w:rsid w:val="005073E8"/>
    <w:rsid w:val="00507596"/>
    <w:rsid w:val="00511BFC"/>
    <w:rsid w:val="00512053"/>
    <w:rsid w:val="00512936"/>
    <w:rsid w:val="00514F14"/>
    <w:rsid w:val="00516E41"/>
    <w:rsid w:val="005203F1"/>
    <w:rsid w:val="00520747"/>
    <w:rsid w:val="00520B6D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1662"/>
    <w:rsid w:val="00532B4D"/>
    <w:rsid w:val="00535EF6"/>
    <w:rsid w:val="0053648D"/>
    <w:rsid w:val="005371D8"/>
    <w:rsid w:val="00537F05"/>
    <w:rsid w:val="0054136E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247C"/>
    <w:rsid w:val="00555D74"/>
    <w:rsid w:val="00556CF1"/>
    <w:rsid w:val="00557D23"/>
    <w:rsid w:val="00560493"/>
    <w:rsid w:val="00560D70"/>
    <w:rsid w:val="0056170C"/>
    <w:rsid w:val="0056256F"/>
    <w:rsid w:val="00562D3D"/>
    <w:rsid w:val="00566237"/>
    <w:rsid w:val="00566332"/>
    <w:rsid w:val="005663F2"/>
    <w:rsid w:val="005719B3"/>
    <w:rsid w:val="005762A7"/>
    <w:rsid w:val="00576413"/>
    <w:rsid w:val="0057767A"/>
    <w:rsid w:val="005779E6"/>
    <w:rsid w:val="00577D8C"/>
    <w:rsid w:val="005803D7"/>
    <w:rsid w:val="00580841"/>
    <w:rsid w:val="00582137"/>
    <w:rsid w:val="00582408"/>
    <w:rsid w:val="005828BF"/>
    <w:rsid w:val="005831B0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0EBB"/>
    <w:rsid w:val="005B10FE"/>
    <w:rsid w:val="005B11DA"/>
    <w:rsid w:val="005B15C1"/>
    <w:rsid w:val="005B2227"/>
    <w:rsid w:val="005B2433"/>
    <w:rsid w:val="005B2EDD"/>
    <w:rsid w:val="005B44E2"/>
    <w:rsid w:val="005B5280"/>
    <w:rsid w:val="005B621C"/>
    <w:rsid w:val="005B7751"/>
    <w:rsid w:val="005C07E6"/>
    <w:rsid w:val="005C442A"/>
    <w:rsid w:val="005C4F00"/>
    <w:rsid w:val="005C7A1D"/>
    <w:rsid w:val="005D0C2A"/>
    <w:rsid w:val="005D1AD0"/>
    <w:rsid w:val="005D2382"/>
    <w:rsid w:val="005D426F"/>
    <w:rsid w:val="005D444A"/>
    <w:rsid w:val="005D6B01"/>
    <w:rsid w:val="005D77FB"/>
    <w:rsid w:val="005D7C1F"/>
    <w:rsid w:val="005E0799"/>
    <w:rsid w:val="005E0B7C"/>
    <w:rsid w:val="005E14A3"/>
    <w:rsid w:val="005E2176"/>
    <w:rsid w:val="005E2CB6"/>
    <w:rsid w:val="005E36C7"/>
    <w:rsid w:val="005E3DB4"/>
    <w:rsid w:val="005E4ABD"/>
    <w:rsid w:val="005E52C4"/>
    <w:rsid w:val="005E5935"/>
    <w:rsid w:val="005E5E39"/>
    <w:rsid w:val="005E63B5"/>
    <w:rsid w:val="005E7E33"/>
    <w:rsid w:val="005F0DD0"/>
    <w:rsid w:val="005F2190"/>
    <w:rsid w:val="005F29E1"/>
    <w:rsid w:val="005F2ED2"/>
    <w:rsid w:val="005F4819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0EBD"/>
    <w:rsid w:val="00611205"/>
    <w:rsid w:val="00611E75"/>
    <w:rsid w:val="0061219D"/>
    <w:rsid w:val="006140C6"/>
    <w:rsid w:val="00615E8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0E6F"/>
    <w:rsid w:val="00632056"/>
    <w:rsid w:val="00633014"/>
    <w:rsid w:val="00633B23"/>
    <w:rsid w:val="0063437B"/>
    <w:rsid w:val="00634FC1"/>
    <w:rsid w:val="0063555F"/>
    <w:rsid w:val="0063635C"/>
    <w:rsid w:val="0063792B"/>
    <w:rsid w:val="00637A3F"/>
    <w:rsid w:val="00640163"/>
    <w:rsid w:val="00640F41"/>
    <w:rsid w:val="00641278"/>
    <w:rsid w:val="006413CF"/>
    <w:rsid w:val="00641FCD"/>
    <w:rsid w:val="00642AE9"/>
    <w:rsid w:val="006444F1"/>
    <w:rsid w:val="00644F02"/>
    <w:rsid w:val="006451FC"/>
    <w:rsid w:val="00645BAF"/>
    <w:rsid w:val="006467C3"/>
    <w:rsid w:val="00646D00"/>
    <w:rsid w:val="0064750F"/>
    <w:rsid w:val="00650642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40F4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77A35"/>
    <w:rsid w:val="0068156A"/>
    <w:rsid w:val="0068212F"/>
    <w:rsid w:val="00682F98"/>
    <w:rsid w:val="00683277"/>
    <w:rsid w:val="00685DC3"/>
    <w:rsid w:val="00687C95"/>
    <w:rsid w:val="006902AD"/>
    <w:rsid w:val="006903BA"/>
    <w:rsid w:val="00690BEE"/>
    <w:rsid w:val="00692138"/>
    <w:rsid w:val="00692ADC"/>
    <w:rsid w:val="00692F06"/>
    <w:rsid w:val="006932A5"/>
    <w:rsid w:val="0069371B"/>
    <w:rsid w:val="00694612"/>
    <w:rsid w:val="00694A82"/>
    <w:rsid w:val="00694FD9"/>
    <w:rsid w:val="00695688"/>
    <w:rsid w:val="00695D66"/>
    <w:rsid w:val="00695FFB"/>
    <w:rsid w:val="006966AD"/>
    <w:rsid w:val="0069698F"/>
    <w:rsid w:val="00697AFB"/>
    <w:rsid w:val="006A0B3E"/>
    <w:rsid w:val="006A41E2"/>
    <w:rsid w:val="006A67B7"/>
    <w:rsid w:val="006A72B5"/>
    <w:rsid w:val="006B05FA"/>
    <w:rsid w:val="006B0BA2"/>
    <w:rsid w:val="006B0CC0"/>
    <w:rsid w:val="006B0E9E"/>
    <w:rsid w:val="006B2D75"/>
    <w:rsid w:val="006B3239"/>
    <w:rsid w:val="006B3857"/>
    <w:rsid w:val="006B3A7A"/>
    <w:rsid w:val="006B4C0C"/>
    <w:rsid w:val="006B5947"/>
    <w:rsid w:val="006B5AE4"/>
    <w:rsid w:val="006B693C"/>
    <w:rsid w:val="006B71CD"/>
    <w:rsid w:val="006C116F"/>
    <w:rsid w:val="006C14C0"/>
    <w:rsid w:val="006C2F29"/>
    <w:rsid w:val="006C3D4E"/>
    <w:rsid w:val="006C6061"/>
    <w:rsid w:val="006C7632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186C"/>
    <w:rsid w:val="006E4BB4"/>
    <w:rsid w:val="006E5AE1"/>
    <w:rsid w:val="006E7789"/>
    <w:rsid w:val="006F2F2E"/>
    <w:rsid w:val="006F43E1"/>
    <w:rsid w:val="006F43EB"/>
    <w:rsid w:val="006F57E5"/>
    <w:rsid w:val="006F654C"/>
    <w:rsid w:val="006F6E8E"/>
    <w:rsid w:val="00700B53"/>
    <w:rsid w:val="00701AB5"/>
    <w:rsid w:val="00702145"/>
    <w:rsid w:val="00702737"/>
    <w:rsid w:val="00702E22"/>
    <w:rsid w:val="00703B4F"/>
    <w:rsid w:val="00703D22"/>
    <w:rsid w:val="00706806"/>
    <w:rsid w:val="00710889"/>
    <w:rsid w:val="0071112A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864"/>
    <w:rsid w:val="00722902"/>
    <w:rsid w:val="00726A2F"/>
    <w:rsid w:val="00726B70"/>
    <w:rsid w:val="00726CEB"/>
    <w:rsid w:val="00730184"/>
    <w:rsid w:val="00732809"/>
    <w:rsid w:val="00733A3B"/>
    <w:rsid w:val="007346F0"/>
    <w:rsid w:val="00734700"/>
    <w:rsid w:val="00735C9C"/>
    <w:rsid w:val="0073602C"/>
    <w:rsid w:val="00736D94"/>
    <w:rsid w:val="00737ADD"/>
    <w:rsid w:val="00742FB8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567AB"/>
    <w:rsid w:val="00757944"/>
    <w:rsid w:val="00757C7B"/>
    <w:rsid w:val="0076090D"/>
    <w:rsid w:val="00760E3A"/>
    <w:rsid w:val="0076121A"/>
    <w:rsid w:val="0076158A"/>
    <w:rsid w:val="007615BC"/>
    <w:rsid w:val="007623ED"/>
    <w:rsid w:val="00762403"/>
    <w:rsid w:val="0076254F"/>
    <w:rsid w:val="007654E1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76DBA"/>
    <w:rsid w:val="007801F5"/>
    <w:rsid w:val="007811B1"/>
    <w:rsid w:val="0078170D"/>
    <w:rsid w:val="00781847"/>
    <w:rsid w:val="00783CA4"/>
    <w:rsid w:val="007842FB"/>
    <w:rsid w:val="00786124"/>
    <w:rsid w:val="00790B96"/>
    <w:rsid w:val="00791A0D"/>
    <w:rsid w:val="00791F7B"/>
    <w:rsid w:val="00791FC6"/>
    <w:rsid w:val="00792ACE"/>
    <w:rsid w:val="00793BA7"/>
    <w:rsid w:val="007942CE"/>
    <w:rsid w:val="0079514B"/>
    <w:rsid w:val="00795CEE"/>
    <w:rsid w:val="007962F7"/>
    <w:rsid w:val="00797A85"/>
    <w:rsid w:val="007A0F75"/>
    <w:rsid w:val="007A2DC1"/>
    <w:rsid w:val="007A3C6F"/>
    <w:rsid w:val="007A514E"/>
    <w:rsid w:val="007A583B"/>
    <w:rsid w:val="007A666B"/>
    <w:rsid w:val="007A7C0E"/>
    <w:rsid w:val="007B1B50"/>
    <w:rsid w:val="007B1E00"/>
    <w:rsid w:val="007B3BAE"/>
    <w:rsid w:val="007B3DCC"/>
    <w:rsid w:val="007B5805"/>
    <w:rsid w:val="007B5859"/>
    <w:rsid w:val="007B7014"/>
    <w:rsid w:val="007B7E22"/>
    <w:rsid w:val="007C10D9"/>
    <w:rsid w:val="007C11A8"/>
    <w:rsid w:val="007C14FB"/>
    <w:rsid w:val="007C153A"/>
    <w:rsid w:val="007C3466"/>
    <w:rsid w:val="007C366B"/>
    <w:rsid w:val="007C3778"/>
    <w:rsid w:val="007C3926"/>
    <w:rsid w:val="007C4564"/>
    <w:rsid w:val="007C5AC2"/>
    <w:rsid w:val="007C764C"/>
    <w:rsid w:val="007D0350"/>
    <w:rsid w:val="007D2B8D"/>
    <w:rsid w:val="007D3319"/>
    <w:rsid w:val="007D335D"/>
    <w:rsid w:val="007D43B2"/>
    <w:rsid w:val="007D4C24"/>
    <w:rsid w:val="007D4F63"/>
    <w:rsid w:val="007D5ACA"/>
    <w:rsid w:val="007E0208"/>
    <w:rsid w:val="007E1B65"/>
    <w:rsid w:val="007E2821"/>
    <w:rsid w:val="007E3241"/>
    <w:rsid w:val="007E3301"/>
    <w:rsid w:val="007E3314"/>
    <w:rsid w:val="007E4B03"/>
    <w:rsid w:val="007E627A"/>
    <w:rsid w:val="007E6B4A"/>
    <w:rsid w:val="007F08AD"/>
    <w:rsid w:val="007F19A4"/>
    <w:rsid w:val="007F324B"/>
    <w:rsid w:val="007F3482"/>
    <w:rsid w:val="007F5697"/>
    <w:rsid w:val="007F5C01"/>
    <w:rsid w:val="007F7964"/>
    <w:rsid w:val="007F79AB"/>
    <w:rsid w:val="008028D6"/>
    <w:rsid w:val="0080476C"/>
    <w:rsid w:val="00804892"/>
    <w:rsid w:val="0080553C"/>
    <w:rsid w:val="00805B46"/>
    <w:rsid w:val="00806470"/>
    <w:rsid w:val="008065A3"/>
    <w:rsid w:val="008106B9"/>
    <w:rsid w:val="0081118B"/>
    <w:rsid w:val="008114BA"/>
    <w:rsid w:val="00812DFA"/>
    <w:rsid w:val="008140F1"/>
    <w:rsid w:val="00814202"/>
    <w:rsid w:val="0081516E"/>
    <w:rsid w:val="00815179"/>
    <w:rsid w:val="00820B1A"/>
    <w:rsid w:val="00821DAE"/>
    <w:rsid w:val="00822513"/>
    <w:rsid w:val="00822948"/>
    <w:rsid w:val="00823177"/>
    <w:rsid w:val="008233AE"/>
    <w:rsid w:val="00824378"/>
    <w:rsid w:val="00824FB1"/>
    <w:rsid w:val="00825DC2"/>
    <w:rsid w:val="00827086"/>
    <w:rsid w:val="008278E4"/>
    <w:rsid w:val="00827A31"/>
    <w:rsid w:val="00830019"/>
    <w:rsid w:val="008325FD"/>
    <w:rsid w:val="00834AD3"/>
    <w:rsid w:val="00834C1D"/>
    <w:rsid w:val="0083594E"/>
    <w:rsid w:val="00835B44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2448"/>
    <w:rsid w:val="00852755"/>
    <w:rsid w:val="00854097"/>
    <w:rsid w:val="00854334"/>
    <w:rsid w:val="00856DF8"/>
    <w:rsid w:val="0086204A"/>
    <w:rsid w:val="00865455"/>
    <w:rsid w:val="00865F76"/>
    <w:rsid w:val="008672E8"/>
    <w:rsid w:val="0087165C"/>
    <w:rsid w:val="00871AEC"/>
    <w:rsid w:val="00872B57"/>
    <w:rsid w:val="00873B29"/>
    <w:rsid w:val="00874690"/>
    <w:rsid w:val="0087555F"/>
    <w:rsid w:val="00875D1F"/>
    <w:rsid w:val="008779D7"/>
    <w:rsid w:val="00877A02"/>
    <w:rsid w:val="00880870"/>
    <w:rsid w:val="0088188F"/>
    <w:rsid w:val="0088258A"/>
    <w:rsid w:val="00883035"/>
    <w:rsid w:val="0088329A"/>
    <w:rsid w:val="00883AA9"/>
    <w:rsid w:val="00883F2F"/>
    <w:rsid w:val="00884717"/>
    <w:rsid w:val="00886332"/>
    <w:rsid w:val="00886640"/>
    <w:rsid w:val="00886696"/>
    <w:rsid w:val="00886E14"/>
    <w:rsid w:val="00891734"/>
    <w:rsid w:val="00893D3E"/>
    <w:rsid w:val="008948EC"/>
    <w:rsid w:val="0089499E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1EC9"/>
    <w:rsid w:val="008B3281"/>
    <w:rsid w:val="008B3507"/>
    <w:rsid w:val="008B50FF"/>
    <w:rsid w:val="008B5997"/>
    <w:rsid w:val="008B6248"/>
    <w:rsid w:val="008B6C73"/>
    <w:rsid w:val="008B6C7E"/>
    <w:rsid w:val="008B71DA"/>
    <w:rsid w:val="008B7877"/>
    <w:rsid w:val="008C0242"/>
    <w:rsid w:val="008C0512"/>
    <w:rsid w:val="008C2B5C"/>
    <w:rsid w:val="008C32DD"/>
    <w:rsid w:val="008C3E45"/>
    <w:rsid w:val="008C3EF2"/>
    <w:rsid w:val="008C4A1A"/>
    <w:rsid w:val="008C569E"/>
    <w:rsid w:val="008C6388"/>
    <w:rsid w:val="008C68EC"/>
    <w:rsid w:val="008C6ABC"/>
    <w:rsid w:val="008C70E8"/>
    <w:rsid w:val="008D03DE"/>
    <w:rsid w:val="008D26D0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5FD7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121A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4B2B"/>
    <w:rsid w:val="0091509B"/>
    <w:rsid w:val="00916664"/>
    <w:rsid w:val="00917D43"/>
    <w:rsid w:val="009205C5"/>
    <w:rsid w:val="00920B7D"/>
    <w:rsid w:val="00921BDF"/>
    <w:rsid w:val="009222CB"/>
    <w:rsid w:val="009227A6"/>
    <w:rsid w:val="0092366F"/>
    <w:rsid w:val="009247DB"/>
    <w:rsid w:val="009251EC"/>
    <w:rsid w:val="00925864"/>
    <w:rsid w:val="00926995"/>
    <w:rsid w:val="009269E1"/>
    <w:rsid w:val="00926CD9"/>
    <w:rsid w:val="0092753D"/>
    <w:rsid w:val="009276FA"/>
    <w:rsid w:val="009308FB"/>
    <w:rsid w:val="00931D7A"/>
    <w:rsid w:val="009327F8"/>
    <w:rsid w:val="00932D9A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55FE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0532"/>
    <w:rsid w:val="00961163"/>
    <w:rsid w:val="00961A8B"/>
    <w:rsid w:val="00962B7E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2313"/>
    <w:rsid w:val="00972808"/>
    <w:rsid w:val="009730E5"/>
    <w:rsid w:val="0097427D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5B"/>
    <w:rsid w:val="0098537F"/>
    <w:rsid w:val="00985CAD"/>
    <w:rsid w:val="00986477"/>
    <w:rsid w:val="0099018C"/>
    <w:rsid w:val="00990AAC"/>
    <w:rsid w:val="00991202"/>
    <w:rsid w:val="009921EB"/>
    <w:rsid w:val="0099373A"/>
    <w:rsid w:val="009939E2"/>
    <w:rsid w:val="00994E81"/>
    <w:rsid w:val="00994F6A"/>
    <w:rsid w:val="009961C0"/>
    <w:rsid w:val="00996693"/>
    <w:rsid w:val="009A0F57"/>
    <w:rsid w:val="009A24B0"/>
    <w:rsid w:val="009A32FB"/>
    <w:rsid w:val="009A36CD"/>
    <w:rsid w:val="009A40B0"/>
    <w:rsid w:val="009A5339"/>
    <w:rsid w:val="009A68CB"/>
    <w:rsid w:val="009A7203"/>
    <w:rsid w:val="009B068E"/>
    <w:rsid w:val="009B09B3"/>
    <w:rsid w:val="009B3625"/>
    <w:rsid w:val="009B3A81"/>
    <w:rsid w:val="009B4CC8"/>
    <w:rsid w:val="009B5608"/>
    <w:rsid w:val="009B5808"/>
    <w:rsid w:val="009C0165"/>
    <w:rsid w:val="009C1335"/>
    <w:rsid w:val="009C1599"/>
    <w:rsid w:val="009C1653"/>
    <w:rsid w:val="009C1AB2"/>
    <w:rsid w:val="009C22CC"/>
    <w:rsid w:val="009C2641"/>
    <w:rsid w:val="009C2922"/>
    <w:rsid w:val="009C368B"/>
    <w:rsid w:val="009C3CDB"/>
    <w:rsid w:val="009C55CE"/>
    <w:rsid w:val="009C5D97"/>
    <w:rsid w:val="009C5DCB"/>
    <w:rsid w:val="009C6BA6"/>
    <w:rsid w:val="009C7251"/>
    <w:rsid w:val="009C7732"/>
    <w:rsid w:val="009D03BD"/>
    <w:rsid w:val="009D0E86"/>
    <w:rsid w:val="009D22AD"/>
    <w:rsid w:val="009D29E0"/>
    <w:rsid w:val="009D3868"/>
    <w:rsid w:val="009D4337"/>
    <w:rsid w:val="009D4517"/>
    <w:rsid w:val="009D48BF"/>
    <w:rsid w:val="009E1545"/>
    <w:rsid w:val="009E1846"/>
    <w:rsid w:val="009E1D0F"/>
    <w:rsid w:val="009E1DA0"/>
    <w:rsid w:val="009E2E91"/>
    <w:rsid w:val="009E535A"/>
    <w:rsid w:val="009E5492"/>
    <w:rsid w:val="009E54C6"/>
    <w:rsid w:val="009E5AE7"/>
    <w:rsid w:val="009E6B14"/>
    <w:rsid w:val="009E708E"/>
    <w:rsid w:val="009E72C4"/>
    <w:rsid w:val="009E7C25"/>
    <w:rsid w:val="009F0A18"/>
    <w:rsid w:val="009F2748"/>
    <w:rsid w:val="009F34DA"/>
    <w:rsid w:val="009F46AA"/>
    <w:rsid w:val="009F4C1E"/>
    <w:rsid w:val="009F528A"/>
    <w:rsid w:val="009F62B9"/>
    <w:rsid w:val="009F66B2"/>
    <w:rsid w:val="009F76DD"/>
    <w:rsid w:val="009F7BAC"/>
    <w:rsid w:val="00A00D24"/>
    <w:rsid w:val="00A010AD"/>
    <w:rsid w:val="00A011AB"/>
    <w:rsid w:val="00A0171D"/>
    <w:rsid w:val="00A02167"/>
    <w:rsid w:val="00A0402E"/>
    <w:rsid w:val="00A042C8"/>
    <w:rsid w:val="00A051F6"/>
    <w:rsid w:val="00A05371"/>
    <w:rsid w:val="00A068AA"/>
    <w:rsid w:val="00A06BD8"/>
    <w:rsid w:val="00A10ACA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1F3F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80A"/>
    <w:rsid w:val="00A57A69"/>
    <w:rsid w:val="00A62657"/>
    <w:rsid w:val="00A62C5E"/>
    <w:rsid w:val="00A637B3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5A0"/>
    <w:rsid w:val="00A73ABE"/>
    <w:rsid w:val="00A74073"/>
    <w:rsid w:val="00A74B25"/>
    <w:rsid w:val="00A74CF4"/>
    <w:rsid w:val="00A758C8"/>
    <w:rsid w:val="00A75CE2"/>
    <w:rsid w:val="00A82134"/>
    <w:rsid w:val="00A825BE"/>
    <w:rsid w:val="00A83FC5"/>
    <w:rsid w:val="00A84FCF"/>
    <w:rsid w:val="00A852B4"/>
    <w:rsid w:val="00A869E7"/>
    <w:rsid w:val="00A86A42"/>
    <w:rsid w:val="00A86B0E"/>
    <w:rsid w:val="00A86ECC"/>
    <w:rsid w:val="00A86FCC"/>
    <w:rsid w:val="00A9024F"/>
    <w:rsid w:val="00A93979"/>
    <w:rsid w:val="00A94A12"/>
    <w:rsid w:val="00A96559"/>
    <w:rsid w:val="00A976B7"/>
    <w:rsid w:val="00AA3363"/>
    <w:rsid w:val="00AA3470"/>
    <w:rsid w:val="00AA34FD"/>
    <w:rsid w:val="00AA3A34"/>
    <w:rsid w:val="00AA419D"/>
    <w:rsid w:val="00AA5343"/>
    <w:rsid w:val="00AA6583"/>
    <w:rsid w:val="00AA6722"/>
    <w:rsid w:val="00AA6CF1"/>
    <w:rsid w:val="00AA710D"/>
    <w:rsid w:val="00AB264C"/>
    <w:rsid w:val="00AB3372"/>
    <w:rsid w:val="00AB5850"/>
    <w:rsid w:val="00AB6123"/>
    <w:rsid w:val="00AB6723"/>
    <w:rsid w:val="00AB697A"/>
    <w:rsid w:val="00AB6D25"/>
    <w:rsid w:val="00AB6D9B"/>
    <w:rsid w:val="00AC0641"/>
    <w:rsid w:val="00AC2BAC"/>
    <w:rsid w:val="00AC3527"/>
    <w:rsid w:val="00AC3579"/>
    <w:rsid w:val="00AC4A1F"/>
    <w:rsid w:val="00AC4CDB"/>
    <w:rsid w:val="00AC4F7B"/>
    <w:rsid w:val="00AC53E7"/>
    <w:rsid w:val="00AC619B"/>
    <w:rsid w:val="00AC7777"/>
    <w:rsid w:val="00AD1BB0"/>
    <w:rsid w:val="00AD1DE5"/>
    <w:rsid w:val="00AD4BB6"/>
    <w:rsid w:val="00AD699B"/>
    <w:rsid w:val="00AD7219"/>
    <w:rsid w:val="00AD7696"/>
    <w:rsid w:val="00AE14B1"/>
    <w:rsid w:val="00AE269F"/>
    <w:rsid w:val="00AE2D4B"/>
    <w:rsid w:val="00AE4F20"/>
    <w:rsid w:val="00AE4F99"/>
    <w:rsid w:val="00AE5E5F"/>
    <w:rsid w:val="00AE62E6"/>
    <w:rsid w:val="00AE7313"/>
    <w:rsid w:val="00AF0D97"/>
    <w:rsid w:val="00AF2781"/>
    <w:rsid w:val="00AF4F89"/>
    <w:rsid w:val="00AF6380"/>
    <w:rsid w:val="00B0159B"/>
    <w:rsid w:val="00B03480"/>
    <w:rsid w:val="00B06096"/>
    <w:rsid w:val="00B0713B"/>
    <w:rsid w:val="00B07EE4"/>
    <w:rsid w:val="00B1087D"/>
    <w:rsid w:val="00B14952"/>
    <w:rsid w:val="00B20762"/>
    <w:rsid w:val="00B209FF"/>
    <w:rsid w:val="00B21538"/>
    <w:rsid w:val="00B21AC8"/>
    <w:rsid w:val="00B22112"/>
    <w:rsid w:val="00B23D69"/>
    <w:rsid w:val="00B24A8B"/>
    <w:rsid w:val="00B25B97"/>
    <w:rsid w:val="00B30271"/>
    <w:rsid w:val="00B3064B"/>
    <w:rsid w:val="00B316F7"/>
    <w:rsid w:val="00B31E5A"/>
    <w:rsid w:val="00B34C55"/>
    <w:rsid w:val="00B35F4F"/>
    <w:rsid w:val="00B366F3"/>
    <w:rsid w:val="00B36BC7"/>
    <w:rsid w:val="00B36FEF"/>
    <w:rsid w:val="00B404E9"/>
    <w:rsid w:val="00B41A2C"/>
    <w:rsid w:val="00B4379F"/>
    <w:rsid w:val="00B44F0A"/>
    <w:rsid w:val="00B46194"/>
    <w:rsid w:val="00B47E7E"/>
    <w:rsid w:val="00B50344"/>
    <w:rsid w:val="00B50755"/>
    <w:rsid w:val="00B511F2"/>
    <w:rsid w:val="00B51E9F"/>
    <w:rsid w:val="00B51EAB"/>
    <w:rsid w:val="00B52573"/>
    <w:rsid w:val="00B53BF2"/>
    <w:rsid w:val="00B53F3F"/>
    <w:rsid w:val="00B5598C"/>
    <w:rsid w:val="00B560E4"/>
    <w:rsid w:val="00B56436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06FF"/>
    <w:rsid w:val="00B70D2E"/>
    <w:rsid w:val="00B7359B"/>
    <w:rsid w:val="00B76EA1"/>
    <w:rsid w:val="00B809E0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6317"/>
    <w:rsid w:val="00B97839"/>
    <w:rsid w:val="00BA0245"/>
    <w:rsid w:val="00BA0597"/>
    <w:rsid w:val="00BA2BA1"/>
    <w:rsid w:val="00BA332D"/>
    <w:rsid w:val="00BA3E41"/>
    <w:rsid w:val="00BA437D"/>
    <w:rsid w:val="00BA6311"/>
    <w:rsid w:val="00BB0A5B"/>
    <w:rsid w:val="00BB0AE1"/>
    <w:rsid w:val="00BB112E"/>
    <w:rsid w:val="00BB127F"/>
    <w:rsid w:val="00BB18D7"/>
    <w:rsid w:val="00BB595D"/>
    <w:rsid w:val="00BB6747"/>
    <w:rsid w:val="00BC00C8"/>
    <w:rsid w:val="00BC1A49"/>
    <w:rsid w:val="00BC28CB"/>
    <w:rsid w:val="00BC3718"/>
    <w:rsid w:val="00BC3B6A"/>
    <w:rsid w:val="00BC3C8E"/>
    <w:rsid w:val="00BC512B"/>
    <w:rsid w:val="00BC5180"/>
    <w:rsid w:val="00BC5738"/>
    <w:rsid w:val="00BC5B02"/>
    <w:rsid w:val="00BD1776"/>
    <w:rsid w:val="00BD26FA"/>
    <w:rsid w:val="00BD2FFE"/>
    <w:rsid w:val="00BD3265"/>
    <w:rsid w:val="00BD4E33"/>
    <w:rsid w:val="00BE0358"/>
    <w:rsid w:val="00BE33C4"/>
    <w:rsid w:val="00BE477F"/>
    <w:rsid w:val="00BE6109"/>
    <w:rsid w:val="00BE6128"/>
    <w:rsid w:val="00BE6E57"/>
    <w:rsid w:val="00BE6F0A"/>
    <w:rsid w:val="00BE6F1B"/>
    <w:rsid w:val="00BF0B57"/>
    <w:rsid w:val="00BF1315"/>
    <w:rsid w:val="00BF1A32"/>
    <w:rsid w:val="00BF21DD"/>
    <w:rsid w:val="00BF3746"/>
    <w:rsid w:val="00BF4569"/>
    <w:rsid w:val="00BF485F"/>
    <w:rsid w:val="00BF51AD"/>
    <w:rsid w:val="00BF6075"/>
    <w:rsid w:val="00BF6235"/>
    <w:rsid w:val="00BF6DC9"/>
    <w:rsid w:val="00BF75CD"/>
    <w:rsid w:val="00C001B6"/>
    <w:rsid w:val="00C030DE"/>
    <w:rsid w:val="00C04116"/>
    <w:rsid w:val="00C05D4E"/>
    <w:rsid w:val="00C06507"/>
    <w:rsid w:val="00C078DC"/>
    <w:rsid w:val="00C10316"/>
    <w:rsid w:val="00C10D70"/>
    <w:rsid w:val="00C12233"/>
    <w:rsid w:val="00C17169"/>
    <w:rsid w:val="00C17A08"/>
    <w:rsid w:val="00C17BB9"/>
    <w:rsid w:val="00C2110F"/>
    <w:rsid w:val="00C218E7"/>
    <w:rsid w:val="00C21FBA"/>
    <w:rsid w:val="00C22105"/>
    <w:rsid w:val="00C22830"/>
    <w:rsid w:val="00C22CBC"/>
    <w:rsid w:val="00C23CB0"/>
    <w:rsid w:val="00C244B6"/>
    <w:rsid w:val="00C2702E"/>
    <w:rsid w:val="00C30F31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96F"/>
    <w:rsid w:val="00C40D4F"/>
    <w:rsid w:val="00C40E96"/>
    <w:rsid w:val="00C40EBD"/>
    <w:rsid w:val="00C41277"/>
    <w:rsid w:val="00C43D9D"/>
    <w:rsid w:val="00C458FD"/>
    <w:rsid w:val="00C4635E"/>
    <w:rsid w:val="00C46F42"/>
    <w:rsid w:val="00C4751D"/>
    <w:rsid w:val="00C47DF7"/>
    <w:rsid w:val="00C50846"/>
    <w:rsid w:val="00C5085F"/>
    <w:rsid w:val="00C5302A"/>
    <w:rsid w:val="00C530AD"/>
    <w:rsid w:val="00C53718"/>
    <w:rsid w:val="00C537C3"/>
    <w:rsid w:val="00C544B2"/>
    <w:rsid w:val="00C548B8"/>
    <w:rsid w:val="00C549B0"/>
    <w:rsid w:val="00C5561A"/>
    <w:rsid w:val="00C5660B"/>
    <w:rsid w:val="00C569F4"/>
    <w:rsid w:val="00C60C4B"/>
    <w:rsid w:val="00C62FE3"/>
    <w:rsid w:val="00C6328E"/>
    <w:rsid w:val="00C64A37"/>
    <w:rsid w:val="00C6533A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A69"/>
    <w:rsid w:val="00C75CAD"/>
    <w:rsid w:val="00C77C0E"/>
    <w:rsid w:val="00C80AED"/>
    <w:rsid w:val="00C812F5"/>
    <w:rsid w:val="00C813FB"/>
    <w:rsid w:val="00C81874"/>
    <w:rsid w:val="00C82016"/>
    <w:rsid w:val="00C82C21"/>
    <w:rsid w:val="00C8318C"/>
    <w:rsid w:val="00C85214"/>
    <w:rsid w:val="00C85423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383C"/>
    <w:rsid w:val="00CB451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63C0"/>
    <w:rsid w:val="00CC739E"/>
    <w:rsid w:val="00CC75D9"/>
    <w:rsid w:val="00CC7916"/>
    <w:rsid w:val="00CC7A17"/>
    <w:rsid w:val="00CD1EF1"/>
    <w:rsid w:val="00CD2246"/>
    <w:rsid w:val="00CD2613"/>
    <w:rsid w:val="00CD58B7"/>
    <w:rsid w:val="00CD6B7E"/>
    <w:rsid w:val="00CE06F1"/>
    <w:rsid w:val="00CE17CF"/>
    <w:rsid w:val="00CE1AFF"/>
    <w:rsid w:val="00CE2FE2"/>
    <w:rsid w:val="00CE36D6"/>
    <w:rsid w:val="00CE5DEE"/>
    <w:rsid w:val="00CE738C"/>
    <w:rsid w:val="00CF0700"/>
    <w:rsid w:val="00CF0CE2"/>
    <w:rsid w:val="00CF11EA"/>
    <w:rsid w:val="00CF1622"/>
    <w:rsid w:val="00CF321C"/>
    <w:rsid w:val="00CF3244"/>
    <w:rsid w:val="00CF355C"/>
    <w:rsid w:val="00CF4099"/>
    <w:rsid w:val="00CF43A6"/>
    <w:rsid w:val="00CF4CC7"/>
    <w:rsid w:val="00CF5058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1BA1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4785A"/>
    <w:rsid w:val="00D50F65"/>
    <w:rsid w:val="00D522C5"/>
    <w:rsid w:val="00D527B6"/>
    <w:rsid w:val="00D54462"/>
    <w:rsid w:val="00D55F5A"/>
    <w:rsid w:val="00D56D0F"/>
    <w:rsid w:val="00D56E5C"/>
    <w:rsid w:val="00D60036"/>
    <w:rsid w:val="00D608CF"/>
    <w:rsid w:val="00D60C8E"/>
    <w:rsid w:val="00D616D2"/>
    <w:rsid w:val="00D62D0A"/>
    <w:rsid w:val="00D635A9"/>
    <w:rsid w:val="00D63B5F"/>
    <w:rsid w:val="00D64C6A"/>
    <w:rsid w:val="00D6692E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039D"/>
    <w:rsid w:val="00D816EE"/>
    <w:rsid w:val="00D8319A"/>
    <w:rsid w:val="00D8397C"/>
    <w:rsid w:val="00D848F4"/>
    <w:rsid w:val="00D848FC"/>
    <w:rsid w:val="00D8629B"/>
    <w:rsid w:val="00D862ED"/>
    <w:rsid w:val="00D86F44"/>
    <w:rsid w:val="00D90208"/>
    <w:rsid w:val="00D91C51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1D19"/>
    <w:rsid w:val="00DA219C"/>
    <w:rsid w:val="00DA42BA"/>
    <w:rsid w:val="00DA5470"/>
    <w:rsid w:val="00DA5AC8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2521"/>
    <w:rsid w:val="00DD2725"/>
    <w:rsid w:val="00DD2B09"/>
    <w:rsid w:val="00DD4D9D"/>
    <w:rsid w:val="00DD53C7"/>
    <w:rsid w:val="00DD54A4"/>
    <w:rsid w:val="00DD5EC4"/>
    <w:rsid w:val="00DD6C42"/>
    <w:rsid w:val="00DE0352"/>
    <w:rsid w:val="00DE0A82"/>
    <w:rsid w:val="00DE1010"/>
    <w:rsid w:val="00DE1C3D"/>
    <w:rsid w:val="00DE1DF4"/>
    <w:rsid w:val="00DE2DE3"/>
    <w:rsid w:val="00DE6052"/>
    <w:rsid w:val="00DF02B1"/>
    <w:rsid w:val="00DF26A9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7BC"/>
    <w:rsid w:val="00E06DD1"/>
    <w:rsid w:val="00E100C7"/>
    <w:rsid w:val="00E10537"/>
    <w:rsid w:val="00E10FCD"/>
    <w:rsid w:val="00E111DE"/>
    <w:rsid w:val="00E11297"/>
    <w:rsid w:val="00E11FFC"/>
    <w:rsid w:val="00E13A10"/>
    <w:rsid w:val="00E144E4"/>
    <w:rsid w:val="00E15667"/>
    <w:rsid w:val="00E15EAD"/>
    <w:rsid w:val="00E1662D"/>
    <w:rsid w:val="00E16D71"/>
    <w:rsid w:val="00E1716A"/>
    <w:rsid w:val="00E17B77"/>
    <w:rsid w:val="00E21369"/>
    <w:rsid w:val="00E21A15"/>
    <w:rsid w:val="00E24236"/>
    <w:rsid w:val="00E25A6B"/>
    <w:rsid w:val="00E26254"/>
    <w:rsid w:val="00E26998"/>
    <w:rsid w:val="00E26B60"/>
    <w:rsid w:val="00E26D20"/>
    <w:rsid w:val="00E27C42"/>
    <w:rsid w:val="00E30389"/>
    <w:rsid w:val="00E3044F"/>
    <w:rsid w:val="00E3094E"/>
    <w:rsid w:val="00E30AAF"/>
    <w:rsid w:val="00E31714"/>
    <w:rsid w:val="00E318F3"/>
    <w:rsid w:val="00E31B99"/>
    <w:rsid w:val="00E32061"/>
    <w:rsid w:val="00E32847"/>
    <w:rsid w:val="00E33708"/>
    <w:rsid w:val="00E33B50"/>
    <w:rsid w:val="00E34449"/>
    <w:rsid w:val="00E34F32"/>
    <w:rsid w:val="00E3508C"/>
    <w:rsid w:val="00E366C2"/>
    <w:rsid w:val="00E36AD5"/>
    <w:rsid w:val="00E36B28"/>
    <w:rsid w:val="00E42740"/>
    <w:rsid w:val="00E427CB"/>
    <w:rsid w:val="00E42FF9"/>
    <w:rsid w:val="00E44B77"/>
    <w:rsid w:val="00E454B8"/>
    <w:rsid w:val="00E4659E"/>
    <w:rsid w:val="00E46B47"/>
    <w:rsid w:val="00E4714C"/>
    <w:rsid w:val="00E5190C"/>
    <w:rsid w:val="00E51AEB"/>
    <w:rsid w:val="00E522A7"/>
    <w:rsid w:val="00E53455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4971"/>
    <w:rsid w:val="00E65DD2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77CCD"/>
    <w:rsid w:val="00E8005C"/>
    <w:rsid w:val="00E80E05"/>
    <w:rsid w:val="00E8384B"/>
    <w:rsid w:val="00E861B7"/>
    <w:rsid w:val="00E86FC7"/>
    <w:rsid w:val="00E914B3"/>
    <w:rsid w:val="00E93CC8"/>
    <w:rsid w:val="00E94036"/>
    <w:rsid w:val="00E95166"/>
    <w:rsid w:val="00E95726"/>
    <w:rsid w:val="00EA0278"/>
    <w:rsid w:val="00EA0D97"/>
    <w:rsid w:val="00EA1352"/>
    <w:rsid w:val="00EA1D9A"/>
    <w:rsid w:val="00EA3B13"/>
    <w:rsid w:val="00EA3E3E"/>
    <w:rsid w:val="00EA45BA"/>
    <w:rsid w:val="00EA53B4"/>
    <w:rsid w:val="00EA56C9"/>
    <w:rsid w:val="00EA5DC4"/>
    <w:rsid w:val="00EA7B99"/>
    <w:rsid w:val="00EB0B51"/>
    <w:rsid w:val="00EB1216"/>
    <w:rsid w:val="00EB1390"/>
    <w:rsid w:val="00EB2C71"/>
    <w:rsid w:val="00EB310A"/>
    <w:rsid w:val="00EB4340"/>
    <w:rsid w:val="00EB5095"/>
    <w:rsid w:val="00EB71E2"/>
    <w:rsid w:val="00EB7FF2"/>
    <w:rsid w:val="00EC1F1B"/>
    <w:rsid w:val="00EC29E5"/>
    <w:rsid w:val="00EC41F8"/>
    <w:rsid w:val="00EC526F"/>
    <w:rsid w:val="00EC5695"/>
    <w:rsid w:val="00ED0A2A"/>
    <w:rsid w:val="00ED0ADE"/>
    <w:rsid w:val="00ED18DF"/>
    <w:rsid w:val="00ED2D08"/>
    <w:rsid w:val="00ED3102"/>
    <w:rsid w:val="00ED3565"/>
    <w:rsid w:val="00ED3901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5F75"/>
    <w:rsid w:val="00EE717C"/>
    <w:rsid w:val="00EF3944"/>
    <w:rsid w:val="00EF4217"/>
    <w:rsid w:val="00EF47DA"/>
    <w:rsid w:val="00EF6153"/>
    <w:rsid w:val="00EF72D1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4C3B"/>
    <w:rsid w:val="00F155A4"/>
    <w:rsid w:val="00F1718D"/>
    <w:rsid w:val="00F1794C"/>
    <w:rsid w:val="00F17C85"/>
    <w:rsid w:val="00F21E01"/>
    <w:rsid w:val="00F22C79"/>
    <w:rsid w:val="00F22FBF"/>
    <w:rsid w:val="00F2342A"/>
    <w:rsid w:val="00F25E95"/>
    <w:rsid w:val="00F26643"/>
    <w:rsid w:val="00F26FC8"/>
    <w:rsid w:val="00F271F4"/>
    <w:rsid w:val="00F27C8F"/>
    <w:rsid w:val="00F325AE"/>
    <w:rsid w:val="00F32749"/>
    <w:rsid w:val="00F33205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44AE5"/>
    <w:rsid w:val="00F45969"/>
    <w:rsid w:val="00F50BA2"/>
    <w:rsid w:val="00F50DFB"/>
    <w:rsid w:val="00F5114F"/>
    <w:rsid w:val="00F519AD"/>
    <w:rsid w:val="00F537B4"/>
    <w:rsid w:val="00F54B60"/>
    <w:rsid w:val="00F601A3"/>
    <w:rsid w:val="00F60C1C"/>
    <w:rsid w:val="00F610E5"/>
    <w:rsid w:val="00F64CF2"/>
    <w:rsid w:val="00F673CB"/>
    <w:rsid w:val="00F67D8F"/>
    <w:rsid w:val="00F70A4C"/>
    <w:rsid w:val="00F71749"/>
    <w:rsid w:val="00F7345C"/>
    <w:rsid w:val="00F74004"/>
    <w:rsid w:val="00F749D9"/>
    <w:rsid w:val="00F76BB4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8DB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0436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C7F94"/>
    <w:rsid w:val="00FD0C73"/>
    <w:rsid w:val="00FD175C"/>
    <w:rsid w:val="00FD1DE5"/>
    <w:rsid w:val="00FD1FEA"/>
    <w:rsid w:val="00FD218D"/>
    <w:rsid w:val="00FD2244"/>
    <w:rsid w:val="00FD285F"/>
    <w:rsid w:val="00FD2D6B"/>
    <w:rsid w:val="00FD36B3"/>
    <w:rsid w:val="00FD3DD3"/>
    <w:rsid w:val="00FD4440"/>
    <w:rsid w:val="00FD4881"/>
    <w:rsid w:val="00FD4C00"/>
    <w:rsid w:val="00FD52C7"/>
    <w:rsid w:val="00FD536D"/>
    <w:rsid w:val="00FD7AD5"/>
    <w:rsid w:val="00FD7C76"/>
    <w:rsid w:val="00FD7DF2"/>
    <w:rsid w:val="00FE1393"/>
    <w:rsid w:val="00FE1FDB"/>
    <w:rsid w:val="00FE2171"/>
    <w:rsid w:val="00FE2827"/>
    <w:rsid w:val="00FE2B04"/>
    <w:rsid w:val="00FE2DD1"/>
    <w:rsid w:val="00FE489B"/>
    <w:rsid w:val="00FE5B79"/>
    <w:rsid w:val="00FE717B"/>
    <w:rsid w:val="00FF31F1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  <w:style w:type="paragraph" w:customStyle="1" w:styleId="Ikonawskanika">
    <w:name w:val="Ikona wskaźnika"/>
    <w:basedOn w:val="Normalny"/>
    <w:link w:val="IkonawskanikaZnak"/>
    <w:qFormat/>
    <w:rsid w:val="00726A2F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726A2F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726A2F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Normalny"/>
    <w:link w:val="OpiswskanikaZnak"/>
    <w:qFormat/>
    <w:rsid w:val="00726A2F"/>
    <w:pPr>
      <w:spacing w:after="0" w:line="240" w:lineRule="auto"/>
    </w:pPr>
    <w:rPr>
      <w:rFonts w:ascii="Fira Sans" w:hAnsi="Fira Sans"/>
      <w:color w:val="FFFFFF" w:themeColor="background1"/>
      <w:sz w:val="20"/>
    </w:rPr>
  </w:style>
  <w:style w:type="character" w:customStyle="1" w:styleId="WartowskanikaZnak">
    <w:name w:val="Wartość wskaźnika Znak"/>
    <w:basedOn w:val="Domylnaczcionkaakapitu"/>
    <w:link w:val="Wartowskanika"/>
    <w:rsid w:val="00726A2F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726A2F"/>
    <w:rPr>
      <w:rFonts w:ascii="Fira Sans" w:hAnsi="Fira Sans"/>
      <w:color w:val="FFFFFF" w:themeColor="background1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png"/><Relationship Id="rId47" Type="http://schemas.openxmlformats.org/officeDocument/2006/relationships/footer" Target="footer1.xml"/><Relationship Id="rId50" Type="http://schemas.openxmlformats.org/officeDocument/2006/relationships/hyperlink" Target="mailto:obslugaprasowa@stat.gov.pl" TargetMode="External"/><Relationship Id="rId55" Type="http://schemas.openxmlformats.org/officeDocument/2006/relationships/image" Target="media/image44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2.png"/><Relationship Id="rId58" Type="http://schemas.openxmlformats.org/officeDocument/2006/relationships/image" Target="media/image46.png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image" Target="media/image12.e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png"/><Relationship Id="rId48" Type="http://schemas.openxmlformats.org/officeDocument/2006/relationships/header" Target="header2.xml"/><Relationship Id="rId56" Type="http://schemas.openxmlformats.org/officeDocument/2006/relationships/image" Target="media/image45.png"/><Relationship Id="rId8" Type="http://schemas.openxmlformats.org/officeDocument/2006/relationships/footnotes" Target="footnotes.xml"/><Relationship Id="rId51" Type="http://schemas.openxmlformats.org/officeDocument/2006/relationships/image" Target="media/image40.png"/><Relationship Id="rId3" Type="http://schemas.openxmlformats.org/officeDocument/2006/relationships/customXml" Target="../customXml/item3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46" Type="http://schemas.openxmlformats.org/officeDocument/2006/relationships/header" Target="header1.xml"/><Relationship Id="rId59" Type="http://schemas.openxmlformats.org/officeDocument/2006/relationships/header" Target="header3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3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49" Type="http://schemas.openxmlformats.org/officeDocument/2006/relationships/footer" Target="footer2.xml"/><Relationship Id="rId57" Type="http://schemas.openxmlformats.org/officeDocument/2006/relationships/hyperlink" Target="http://stat.gov.pl/obszary-tematyczne/koniunktura/koniunktura/publikacja,4.html" TargetMode="External"/><Relationship Id="rId10" Type="http://schemas.openxmlformats.org/officeDocument/2006/relationships/image" Target="media/image3.jpg"/><Relationship Id="rId31" Type="http://schemas.openxmlformats.org/officeDocument/2006/relationships/image" Target="media/image24.emf"/><Relationship Id="rId44" Type="http://schemas.openxmlformats.org/officeDocument/2006/relationships/image" Target="media/image37.png"/><Relationship Id="rId52" Type="http://schemas.openxmlformats.org/officeDocument/2006/relationships/image" Target="media/image41.png"/><Relationship Id="rId6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- 02.2022.docx.docx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916B-DB21-497B-8536-FAFE9F9F48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C72BDE81-910A-4268-AB87-681F9327E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E11D0-4D47-42CD-8A12-5A93B027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1494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w przetwórstwie przemysłowym, budownictwie, handlu i usługach-luty 2022 r</dc:title>
  <dc:subject/>
  <dc:creator>GUS</dc:creator>
  <cp:keywords/>
  <dc:description/>
  <cp:lastModifiedBy>Putkowska Beata</cp:lastModifiedBy>
  <cp:revision>3</cp:revision>
  <cp:lastPrinted>2020-04-08T12:33:00Z</cp:lastPrinted>
  <dcterms:created xsi:type="dcterms:W3CDTF">2022-02-14T13:25:00Z</dcterms:created>
  <dcterms:modified xsi:type="dcterms:W3CDTF">2022-02-22T06:45:00Z</dcterms:modified>
</cp:coreProperties>
</file>