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74" w:rsidRPr="00061247" w:rsidRDefault="00967FC4" w:rsidP="003B2974">
      <w:pPr>
        <w:spacing w:after="0" w:line="240" w:lineRule="auto"/>
        <w:rPr>
          <w:rFonts w:ascii="Fira Sans Extra Condensed SemiB" w:hAnsi="Fira Sans Extra Condensed SemiB"/>
          <w:sz w:val="40"/>
          <w:szCs w:val="36"/>
        </w:rPr>
      </w:pPr>
      <w:r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17145</wp:posOffset>
                </wp:positionV>
                <wp:extent cx="1145540" cy="269240"/>
                <wp:effectExtent l="0" t="0" r="0" b="0"/>
                <wp:wrapNone/>
                <wp:docPr id="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7D" w:rsidRPr="00F75CFF" w:rsidRDefault="0087337D" w:rsidP="004C5ECE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17.12</w:t>
                            </w:r>
                            <w:r w:rsidRPr="003F491B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.2020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27.2pt;margin-top:1.35pt;width:90.2pt;height:21.2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" filled="f" stroked="f">
                <v:textbox>
                  <w:txbxContent>
                    <w:p w:rsidR="0087337D" w:rsidRPr="00F75CFF" w:rsidRDefault="0087337D" w:rsidP="004C5ECE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17.12</w:t>
                      </w:r>
                      <w:r w:rsidRPr="003F491B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.2020 r.</w:t>
                      </w:r>
                    </w:p>
                  </w:txbxContent>
                </v:textbox>
              </v:shape>
            </w:pict>
          </mc:Fallback>
        </mc:AlternateContent>
      </w:r>
      <w:r w:rsidR="00AF4BD9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>W</w:t>
      </w:r>
      <w:r w:rsidR="00595DC5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>ynikowy</w:t>
      </w:r>
      <w:r w:rsidR="00697657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 xml:space="preserve"> szacunek głównych ziemiopłodów rolnych i ogrodniczych</w:t>
      </w:r>
      <w:r w:rsidR="00697657" w:rsidRPr="00003701">
        <w:rPr>
          <w:rStyle w:val="Odwoanieprzypisudolnego"/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footnoteReference w:id="1"/>
      </w:r>
      <w:r w:rsidR="00697657" w:rsidRPr="00003701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 xml:space="preserve"> </w:t>
      </w:r>
      <w:r w:rsidR="00697657" w:rsidRPr="00003701">
        <w:rPr>
          <w:rFonts w:ascii="Fira Sans Extra Condensed SemiB" w:hAnsi="Fira Sans Extra Condensed SemiB"/>
          <w:sz w:val="40"/>
          <w:szCs w:val="36"/>
        </w:rPr>
        <w:t>w 2020 r</w:t>
      </w:r>
      <w:r w:rsidR="003B2974" w:rsidRPr="00003701">
        <w:rPr>
          <w:rFonts w:ascii="Fira Sans Extra Condensed SemiB" w:hAnsi="Fira Sans Extra Condensed SemiB"/>
          <w:sz w:val="40"/>
          <w:szCs w:val="36"/>
        </w:rPr>
        <w:t>.</w:t>
      </w:r>
    </w:p>
    <w:p w:rsidR="00F32458" w:rsidRPr="00001C5B" w:rsidRDefault="00F32458" w:rsidP="003B2974">
      <w:pPr>
        <w:spacing w:before="120" w:after="0" w:line="240" w:lineRule="auto"/>
        <w:rPr>
          <w:rFonts w:ascii="Fira Sans Extra Condensed SemiB" w:hAnsi="Fira Sans Extra Condensed SemiB"/>
          <w:color w:val="000000" w:themeColor="text1"/>
          <w:sz w:val="32"/>
          <w:szCs w:val="26"/>
        </w:rPr>
      </w:pPr>
    </w:p>
    <w:p w:rsidR="00697657" w:rsidRPr="00832B45" w:rsidRDefault="00967FC4" w:rsidP="00697657">
      <w:pPr>
        <w:pStyle w:val="Tekstpodstawowy"/>
        <w:spacing w:after="0" w:line="240" w:lineRule="exact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noProof/>
          <w:sz w:val="19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1828800" cy="1402080"/>
                <wp:effectExtent l="0" t="0" r="0" b="7620"/>
                <wp:wrapSquare wrapText="bothSides"/>
                <wp:docPr id="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208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7D" w:rsidRPr="0003113F" w:rsidRDefault="0087337D" w:rsidP="0003113F">
                            <w:pPr>
                              <w:spacing w:after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28"/>
                              </w:rPr>
                              <w:pict>
                                <v:shape id="Obraz 9" o:spid="_x0000_i1025" type="#_x0000_t75" style="width:26.25pt;height:26.25pt;visibility:visible;mso-wrap-style:square">
                                  <v:imagedata r:id="rId10" o:title=""/>
                                </v:shape>
                              </w:pic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16 </w:t>
                            </w:r>
                            <w:r w:rsidRPr="0003113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:rsidR="0087337D" w:rsidRPr="00E24FF9" w:rsidRDefault="0087337D" w:rsidP="004F1B27">
                            <w:pPr>
                              <w:spacing w:after="0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24FF9">
                              <w:rPr>
                                <w:rFonts w:ascii="Fira Sans" w:hAnsi="Fira Sans"/>
                                <w:sz w:val="20"/>
                                <w:szCs w:val="20"/>
                              </w:rPr>
                              <w:t>Szacuje się, że zbiory</w:t>
                            </w:r>
                            <w:r>
                              <w:rPr>
                                <w:rFonts w:ascii="Fira Sans" w:hAnsi="Fira Sans"/>
                                <w:sz w:val="20"/>
                                <w:szCs w:val="20"/>
                              </w:rPr>
                              <w:t xml:space="preserve"> zbóż ogółem będą o ok. 16</w:t>
                            </w:r>
                            <w:r w:rsidRPr="00E24FF9">
                              <w:rPr>
                                <w:rFonts w:ascii="Fira Sans" w:hAnsi="Fira Sans"/>
                                <w:sz w:val="20"/>
                                <w:szCs w:val="20"/>
                              </w:rPr>
                              <w:t>% większe od ubiegłorocznych i</w:t>
                            </w:r>
                            <w:r>
                              <w:rPr>
                                <w:rFonts w:ascii="Fira Sans" w:hAnsi="Fira Sans"/>
                                <w:sz w:val="20"/>
                                <w:szCs w:val="20"/>
                              </w:rPr>
                              <w:t> wyniosą ok. 33,5</w:t>
                            </w:r>
                            <w:r w:rsidRPr="00E24FF9">
                              <w:rPr>
                                <w:rFonts w:ascii="Fira Sans" w:hAnsi="Fira Sans"/>
                                <w:sz w:val="20"/>
                                <w:szCs w:val="20"/>
                              </w:rPr>
                              <w:t xml:space="preserve"> mln ton</w:t>
                            </w:r>
                            <w:r w:rsidRPr="00E24FF9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.65pt;width:2in;height:110.4pt;z-index:251794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" fillcolor="#001d77" stroked="f">
                <v:textbox>
                  <w:txbxContent>
                    <w:p w:rsidR="0087337D" w:rsidRPr="0003113F" w:rsidRDefault="0087337D" w:rsidP="0003113F">
                      <w:pPr>
                        <w:spacing w:after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sz w:val="28"/>
                        </w:rPr>
                        <w:pict>
                          <v:shape id="Obraz 9" o:spid="_x0000_i1025" type="#_x0000_t75" style="width:26.25pt;height:26.25pt;visibility:visible;mso-wrap-style:square">
                            <v:imagedata r:id="rId10" o:title=""/>
                          </v:shape>
                        </w:pict>
                      </w:r>
                      <w:r>
                        <w:t xml:space="preserve">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 xml:space="preserve">16 </w:t>
                      </w:r>
                      <w:r w:rsidRPr="0003113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="0087337D" w:rsidRPr="00E24FF9" w:rsidRDefault="0087337D" w:rsidP="004F1B27">
                      <w:pPr>
                        <w:spacing w:after="0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24FF9">
                        <w:rPr>
                          <w:rFonts w:ascii="Fira Sans" w:hAnsi="Fira Sans"/>
                          <w:sz w:val="20"/>
                          <w:szCs w:val="20"/>
                        </w:rPr>
                        <w:t>Szacuje się, że zbiory</w:t>
                      </w:r>
                      <w:r>
                        <w:rPr>
                          <w:rFonts w:ascii="Fira Sans" w:hAnsi="Fira Sans"/>
                          <w:sz w:val="20"/>
                          <w:szCs w:val="20"/>
                        </w:rPr>
                        <w:t xml:space="preserve"> zbóż ogółem będą o ok. 16</w:t>
                      </w:r>
                      <w:r w:rsidRPr="00E24FF9">
                        <w:rPr>
                          <w:rFonts w:ascii="Fira Sans" w:hAnsi="Fira Sans"/>
                          <w:sz w:val="20"/>
                          <w:szCs w:val="20"/>
                        </w:rPr>
                        <w:t>% większe od ubiegłorocznych i</w:t>
                      </w:r>
                      <w:r>
                        <w:rPr>
                          <w:rFonts w:ascii="Fira Sans" w:hAnsi="Fira Sans"/>
                          <w:sz w:val="20"/>
                          <w:szCs w:val="20"/>
                        </w:rPr>
                        <w:t> wyniosą ok. 33,5</w:t>
                      </w:r>
                      <w:r w:rsidRPr="00E24FF9">
                        <w:rPr>
                          <w:rFonts w:ascii="Fira Sans" w:hAnsi="Fira Sans"/>
                          <w:sz w:val="20"/>
                          <w:szCs w:val="20"/>
                        </w:rPr>
                        <w:t xml:space="preserve"> mln ton</w:t>
                      </w:r>
                      <w:r w:rsidRPr="00E24FF9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12864" behindDoc="1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265430</wp:posOffset>
                </wp:positionV>
                <wp:extent cx="1525270" cy="1019175"/>
                <wp:effectExtent l="0" t="0" r="0" b="0"/>
                <wp:wrapTight wrapText="bothSides">
                  <wp:wrapPolygon edited="0">
                    <wp:start x="809" y="0"/>
                    <wp:lineTo x="809" y="20994"/>
                    <wp:lineTo x="20773" y="20994"/>
                    <wp:lineTo x="20773" y="0"/>
                    <wp:lineTo x="809" y="0"/>
                  </wp:wrapPolygon>
                </wp:wrapTight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7D" w:rsidRDefault="0087337D" w:rsidP="00DC4FC9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7.5pt;margin-top:20.9pt;width:120.1pt;height:80.25pt;z-index:-25150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" filled="f" stroked="f">
                <v:textbox>
                  <w:txbxContent>
                    <w:p w:rsidR="0087337D" w:rsidRDefault="0087337D" w:rsidP="00DC4FC9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E22BA">
        <w:rPr>
          <w:rFonts w:ascii="Fira Sans" w:hAnsi="Fira Sans"/>
          <w:sz w:val="19"/>
          <w:szCs w:val="19"/>
        </w:rPr>
        <w:t>Rezultaty</w:t>
      </w:r>
      <w:r w:rsidR="00AF4BD9">
        <w:rPr>
          <w:rFonts w:ascii="Fira Sans" w:hAnsi="Fira Sans"/>
          <w:sz w:val="19"/>
          <w:szCs w:val="19"/>
        </w:rPr>
        <w:t xml:space="preserve"> w</w:t>
      </w:r>
      <w:r w:rsidR="009123F3">
        <w:rPr>
          <w:rFonts w:ascii="Fira Sans" w:hAnsi="Fira Sans"/>
          <w:sz w:val="19"/>
          <w:szCs w:val="19"/>
        </w:rPr>
        <w:t>ynikow</w:t>
      </w:r>
      <w:r w:rsidR="00697657" w:rsidRPr="00832B45">
        <w:rPr>
          <w:rFonts w:ascii="Fira Sans" w:hAnsi="Fira Sans"/>
          <w:sz w:val="19"/>
          <w:szCs w:val="19"/>
        </w:rPr>
        <w:t>ego szacunku produkcji głównych upraw rolnych i ogrodniczych w 2020 r. przedstawiają się następująco:</w:t>
      </w:r>
    </w:p>
    <w:p w:rsidR="00C26E52" w:rsidRPr="004214D4" w:rsidRDefault="00C26E52" w:rsidP="00C26E52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402" w:hanging="3402"/>
        <w:rPr>
          <w:rFonts w:ascii="Fira Sans" w:hAnsi="Fira Sans"/>
          <w:b/>
          <w:sz w:val="19"/>
          <w:szCs w:val="19"/>
        </w:rPr>
      </w:pPr>
      <w:r w:rsidRPr="004214D4">
        <w:rPr>
          <w:rFonts w:ascii="Fira Sans" w:hAnsi="Fira Sans"/>
          <w:b/>
          <w:sz w:val="19"/>
          <w:szCs w:val="19"/>
        </w:rPr>
        <w:t>zbior</w:t>
      </w:r>
      <w:r w:rsidR="004214D4" w:rsidRPr="004214D4">
        <w:rPr>
          <w:rFonts w:ascii="Fira Sans" w:hAnsi="Fira Sans"/>
          <w:b/>
          <w:sz w:val="19"/>
          <w:szCs w:val="19"/>
        </w:rPr>
        <w:t>y zbóż ogółem ocenia się na 33,5 mln t, tj. o około 16</w:t>
      </w:r>
      <w:r w:rsidR="00296AB7" w:rsidRPr="004214D4">
        <w:rPr>
          <w:rFonts w:ascii="Fira Sans" w:hAnsi="Fira Sans"/>
          <w:b/>
          <w:sz w:val="19"/>
          <w:szCs w:val="19"/>
        </w:rPr>
        <w:t xml:space="preserve">% </w:t>
      </w:r>
      <w:r w:rsidRPr="004214D4">
        <w:rPr>
          <w:rFonts w:ascii="Fira Sans" w:hAnsi="Fira Sans"/>
          <w:b/>
          <w:sz w:val="19"/>
          <w:szCs w:val="19"/>
        </w:rPr>
        <w:t>więcej od zbiorów ubiegłorocznych;</w:t>
      </w:r>
    </w:p>
    <w:p w:rsidR="00C26E52" w:rsidRPr="004214D4" w:rsidRDefault="00C26E52" w:rsidP="00C26E52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402" w:hanging="3402"/>
        <w:rPr>
          <w:rFonts w:ascii="Fira Sans" w:hAnsi="Fira Sans"/>
          <w:b/>
          <w:sz w:val="19"/>
          <w:szCs w:val="19"/>
        </w:rPr>
      </w:pPr>
      <w:r w:rsidRPr="004214D4">
        <w:rPr>
          <w:rFonts w:ascii="Fira Sans" w:hAnsi="Fira Sans"/>
          <w:b/>
          <w:sz w:val="19"/>
          <w:szCs w:val="19"/>
        </w:rPr>
        <w:t xml:space="preserve">produkcję zbóż podstawowych z mieszankami zbożowymi </w:t>
      </w:r>
      <w:r w:rsidR="004214D4" w:rsidRPr="004214D4">
        <w:rPr>
          <w:rFonts w:ascii="Fira Sans" w:hAnsi="Fira Sans"/>
          <w:b/>
          <w:sz w:val="19"/>
          <w:szCs w:val="19"/>
        </w:rPr>
        <w:t>szacuje się na 29,0 mln t, tj. o około 16</w:t>
      </w:r>
      <w:r w:rsidR="00F5686D" w:rsidRPr="004214D4">
        <w:rPr>
          <w:rFonts w:ascii="Fira Sans" w:hAnsi="Fira Sans"/>
          <w:b/>
          <w:sz w:val="19"/>
          <w:szCs w:val="19"/>
        </w:rPr>
        <w:t>% więcej od uzyskanej w 2019</w:t>
      </w:r>
      <w:r w:rsidRPr="004214D4">
        <w:rPr>
          <w:rFonts w:ascii="Fira Sans" w:hAnsi="Fira Sans"/>
          <w:b/>
          <w:sz w:val="19"/>
          <w:szCs w:val="19"/>
        </w:rPr>
        <w:t xml:space="preserve"> r.;</w:t>
      </w:r>
    </w:p>
    <w:p w:rsidR="00C26E52" w:rsidRPr="00C200A0" w:rsidRDefault="00C26E52" w:rsidP="00C26E52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402" w:hanging="3402"/>
        <w:rPr>
          <w:rFonts w:ascii="Fira Sans" w:hAnsi="Fira Sans"/>
          <w:b/>
          <w:sz w:val="19"/>
          <w:szCs w:val="19"/>
        </w:rPr>
      </w:pPr>
      <w:r w:rsidRPr="00C200A0">
        <w:rPr>
          <w:rFonts w:ascii="Fira Sans" w:hAnsi="Fira Sans"/>
          <w:b/>
          <w:sz w:val="19"/>
          <w:szCs w:val="19"/>
        </w:rPr>
        <w:t>zbiory rzepaku</w:t>
      </w:r>
      <w:r w:rsidR="004214D4" w:rsidRPr="00C200A0">
        <w:rPr>
          <w:rFonts w:ascii="Fira Sans" w:hAnsi="Fira Sans"/>
          <w:b/>
          <w:sz w:val="19"/>
          <w:szCs w:val="19"/>
        </w:rPr>
        <w:t xml:space="preserve"> i rzepiku ocenia się na ok. 2,9</w:t>
      </w:r>
      <w:r w:rsidR="00C200A0" w:rsidRPr="00C200A0">
        <w:rPr>
          <w:rFonts w:ascii="Fira Sans" w:hAnsi="Fira Sans"/>
          <w:b/>
          <w:sz w:val="19"/>
          <w:szCs w:val="19"/>
        </w:rPr>
        <w:t xml:space="preserve"> mln t, tj. </w:t>
      </w:r>
      <w:r w:rsidR="00C200A0" w:rsidRPr="005A2F79">
        <w:rPr>
          <w:rFonts w:ascii="Fira Sans" w:hAnsi="Fira Sans"/>
          <w:b/>
          <w:sz w:val="19"/>
          <w:szCs w:val="19"/>
        </w:rPr>
        <w:t xml:space="preserve">o około </w:t>
      </w:r>
      <w:r w:rsidR="005A2F79" w:rsidRPr="005A2F79">
        <w:rPr>
          <w:rFonts w:ascii="Fira Sans" w:hAnsi="Fira Sans"/>
          <w:b/>
          <w:sz w:val="19"/>
          <w:szCs w:val="19"/>
        </w:rPr>
        <w:t>23</w:t>
      </w:r>
      <w:r w:rsidRPr="005A2F79">
        <w:rPr>
          <w:rFonts w:ascii="Fira Sans" w:hAnsi="Fira Sans"/>
          <w:b/>
          <w:sz w:val="19"/>
          <w:szCs w:val="19"/>
        </w:rPr>
        <w:t>% więcej od zbiorów ubiegłorocznych;</w:t>
      </w:r>
    </w:p>
    <w:p w:rsidR="00C26E52" w:rsidRPr="009F6AF0" w:rsidRDefault="00C26E52" w:rsidP="00C26E52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57" w:hanging="357"/>
        <w:rPr>
          <w:rFonts w:ascii="Fira Sans" w:hAnsi="Fira Sans"/>
          <w:b/>
          <w:sz w:val="19"/>
          <w:szCs w:val="19"/>
        </w:rPr>
      </w:pPr>
      <w:r w:rsidRPr="009F6AF0">
        <w:rPr>
          <w:rFonts w:ascii="Fira Sans" w:hAnsi="Fira Sans"/>
          <w:b/>
          <w:sz w:val="19"/>
          <w:szCs w:val="19"/>
        </w:rPr>
        <w:t>zbiory ziemniaków (łącznie z produkcją w ogrodach przy</w:t>
      </w:r>
      <w:r w:rsidR="006770BC" w:rsidRPr="009F6AF0">
        <w:rPr>
          <w:rFonts w:ascii="Fira Sans" w:hAnsi="Fira Sans"/>
          <w:b/>
          <w:sz w:val="19"/>
          <w:szCs w:val="19"/>
        </w:rPr>
        <w:t xml:space="preserve">domowych) szacuje się </w:t>
      </w:r>
      <w:r w:rsidR="005219C4">
        <w:rPr>
          <w:rFonts w:ascii="Fira Sans" w:hAnsi="Fira Sans"/>
          <w:b/>
          <w:sz w:val="19"/>
          <w:szCs w:val="19"/>
        </w:rPr>
        <w:t>na ok. 9,0 mln t, tj. o około 40</w:t>
      </w:r>
      <w:r w:rsidR="006770BC" w:rsidRPr="009F6AF0">
        <w:rPr>
          <w:rFonts w:ascii="Fira Sans" w:hAnsi="Fira Sans"/>
          <w:b/>
          <w:sz w:val="19"/>
          <w:szCs w:val="19"/>
        </w:rPr>
        <w:t>% więc</w:t>
      </w:r>
      <w:r w:rsidRPr="009F6AF0">
        <w:rPr>
          <w:rFonts w:ascii="Fira Sans" w:hAnsi="Fira Sans"/>
          <w:b/>
          <w:sz w:val="19"/>
          <w:szCs w:val="19"/>
        </w:rPr>
        <w:t>ej od zbiorów uzyskanych w roku ubiegłym;</w:t>
      </w:r>
    </w:p>
    <w:p w:rsidR="00C26E52" w:rsidRPr="009F6AF0" w:rsidRDefault="00C26E52" w:rsidP="00C26E52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57" w:hanging="357"/>
        <w:rPr>
          <w:rFonts w:ascii="Fira Sans" w:hAnsi="Fira Sans"/>
          <w:b/>
          <w:sz w:val="19"/>
          <w:szCs w:val="19"/>
        </w:rPr>
      </w:pPr>
      <w:r w:rsidRPr="009F6AF0">
        <w:rPr>
          <w:rFonts w:ascii="Fira Sans" w:hAnsi="Fira Sans"/>
          <w:b/>
          <w:sz w:val="19"/>
          <w:szCs w:val="19"/>
        </w:rPr>
        <w:t xml:space="preserve">zbiory buraków </w:t>
      </w:r>
      <w:r w:rsidR="009F6AF0" w:rsidRPr="009F6AF0">
        <w:rPr>
          <w:rFonts w:ascii="Fira Sans" w:hAnsi="Fira Sans"/>
          <w:b/>
          <w:sz w:val="19"/>
          <w:szCs w:val="19"/>
        </w:rPr>
        <w:t>cukrowych ocenia się na ok. 14,5 mln t, tj. o około 5</w:t>
      </w:r>
      <w:r w:rsidR="00597B2F" w:rsidRPr="009F6AF0">
        <w:rPr>
          <w:rFonts w:ascii="Fira Sans" w:hAnsi="Fira Sans"/>
          <w:b/>
          <w:sz w:val="19"/>
          <w:szCs w:val="19"/>
        </w:rPr>
        <w:t>% więce</w:t>
      </w:r>
      <w:r w:rsidRPr="009F6AF0">
        <w:rPr>
          <w:rFonts w:ascii="Fira Sans" w:hAnsi="Fira Sans"/>
          <w:b/>
          <w:sz w:val="19"/>
          <w:szCs w:val="19"/>
        </w:rPr>
        <w:t>j od pro</w:t>
      </w:r>
      <w:r w:rsidR="00597B2F" w:rsidRPr="009F6AF0">
        <w:rPr>
          <w:rFonts w:ascii="Fira Sans" w:hAnsi="Fira Sans"/>
          <w:b/>
          <w:sz w:val="19"/>
          <w:szCs w:val="19"/>
        </w:rPr>
        <w:t>dukcji uzyskanej w 2019</w:t>
      </w:r>
      <w:r w:rsidRPr="009F6AF0">
        <w:rPr>
          <w:rFonts w:ascii="Fira Sans" w:hAnsi="Fira Sans"/>
          <w:b/>
          <w:sz w:val="19"/>
          <w:szCs w:val="19"/>
        </w:rPr>
        <w:t xml:space="preserve"> r.;</w:t>
      </w:r>
    </w:p>
    <w:p w:rsidR="00C26E52" w:rsidRPr="00AF2096" w:rsidRDefault="00C26E52" w:rsidP="00C26E52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57" w:hanging="357"/>
        <w:rPr>
          <w:rFonts w:ascii="Fira Sans" w:hAnsi="Fira Sans"/>
          <w:b/>
          <w:sz w:val="19"/>
          <w:szCs w:val="19"/>
        </w:rPr>
      </w:pPr>
      <w:r w:rsidRPr="00AF2096">
        <w:rPr>
          <w:rFonts w:ascii="Fira Sans" w:hAnsi="Fira Sans"/>
          <w:b/>
          <w:sz w:val="19"/>
          <w:szCs w:val="19"/>
        </w:rPr>
        <w:t>produkcję warzyw gru</w:t>
      </w:r>
      <w:r w:rsidR="00EB3999" w:rsidRPr="00AF2096">
        <w:rPr>
          <w:rFonts w:ascii="Fira Sans" w:hAnsi="Fira Sans"/>
          <w:b/>
          <w:sz w:val="19"/>
          <w:szCs w:val="19"/>
        </w:rPr>
        <w:t>ntowych ocenia się na blisko 4,0 mln t, tj. o ok. 4% więc</w:t>
      </w:r>
      <w:r w:rsidRPr="00AF2096">
        <w:rPr>
          <w:rFonts w:ascii="Fira Sans" w:hAnsi="Fira Sans"/>
          <w:b/>
          <w:sz w:val="19"/>
          <w:szCs w:val="19"/>
        </w:rPr>
        <w:t>ej w porównaniu z rokiem poprzednim;</w:t>
      </w:r>
    </w:p>
    <w:p w:rsidR="00C26E52" w:rsidRPr="00AF2096" w:rsidRDefault="00C26E52" w:rsidP="00C26E52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57" w:hanging="357"/>
        <w:rPr>
          <w:rFonts w:ascii="Fira Sans" w:hAnsi="Fira Sans"/>
          <w:b/>
          <w:sz w:val="19"/>
          <w:szCs w:val="19"/>
        </w:rPr>
      </w:pPr>
      <w:r w:rsidRPr="00AF2096">
        <w:rPr>
          <w:rFonts w:ascii="Fira Sans" w:hAnsi="Fira Sans"/>
          <w:b/>
          <w:sz w:val="19"/>
          <w:szCs w:val="19"/>
        </w:rPr>
        <w:t xml:space="preserve">przewiduje się, że zbiory </w:t>
      </w:r>
      <w:r w:rsidR="00EB3999" w:rsidRPr="00AF2096">
        <w:rPr>
          <w:rFonts w:ascii="Fira Sans" w:hAnsi="Fira Sans"/>
          <w:b/>
          <w:sz w:val="19"/>
          <w:szCs w:val="19"/>
        </w:rPr>
        <w:t>owoców z drzew wyni</w:t>
      </w:r>
      <w:r w:rsidR="00A4203D">
        <w:rPr>
          <w:rFonts w:ascii="Fira Sans" w:hAnsi="Fira Sans"/>
          <w:b/>
          <w:sz w:val="19"/>
          <w:szCs w:val="19"/>
        </w:rPr>
        <w:t>osą ponad 3,8</w:t>
      </w:r>
      <w:bookmarkStart w:id="0" w:name="_GoBack"/>
      <w:bookmarkEnd w:id="0"/>
      <w:r w:rsidR="00AF2096" w:rsidRPr="00AF2096">
        <w:rPr>
          <w:rFonts w:ascii="Fira Sans" w:hAnsi="Fira Sans"/>
          <w:b/>
          <w:sz w:val="19"/>
          <w:szCs w:val="19"/>
        </w:rPr>
        <w:t xml:space="preserve"> mln t, tj. o ok. 9</w:t>
      </w:r>
      <w:r w:rsidR="00EB3999" w:rsidRPr="00AF2096">
        <w:rPr>
          <w:rFonts w:ascii="Fira Sans" w:hAnsi="Fira Sans"/>
          <w:b/>
          <w:sz w:val="19"/>
          <w:szCs w:val="19"/>
        </w:rPr>
        <w:t>% więc</w:t>
      </w:r>
      <w:r w:rsidR="00086286" w:rsidRPr="00AF2096">
        <w:rPr>
          <w:rFonts w:ascii="Fira Sans" w:hAnsi="Fira Sans"/>
          <w:b/>
          <w:sz w:val="19"/>
          <w:szCs w:val="19"/>
        </w:rPr>
        <w:t>ej od</w:t>
      </w:r>
      <w:r w:rsidRPr="00AF2096">
        <w:rPr>
          <w:rFonts w:ascii="Fira Sans" w:hAnsi="Fira Sans"/>
          <w:b/>
          <w:sz w:val="19"/>
          <w:szCs w:val="19"/>
        </w:rPr>
        <w:t xml:space="preserve"> produkcji ubiegłorocznej;</w:t>
      </w:r>
    </w:p>
    <w:p w:rsidR="00CE22BA" w:rsidRPr="00AF2096" w:rsidRDefault="00C26E52" w:rsidP="00CE22BA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57" w:hanging="357"/>
        <w:rPr>
          <w:rFonts w:ascii="Fira Sans" w:hAnsi="Fira Sans"/>
          <w:b/>
          <w:sz w:val="19"/>
          <w:szCs w:val="19"/>
        </w:rPr>
      </w:pPr>
      <w:r w:rsidRPr="00AF2096">
        <w:rPr>
          <w:rFonts w:ascii="Fira Sans" w:hAnsi="Fira Sans"/>
          <w:b/>
          <w:sz w:val="19"/>
          <w:szCs w:val="19"/>
        </w:rPr>
        <w:t xml:space="preserve">zbiory owoców z krzewów owocowych i plantacji jagodowych szacuje się na </w:t>
      </w:r>
      <w:r w:rsidR="00AF2096" w:rsidRPr="00AF2096">
        <w:rPr>
          <w:rFonts w:ascii="Fira Sans" w:hAnsi="Fira Sans"/>
          <w:b/>
          <w:sz w:val="19"/>
          <w:szCs w:val="19"/>
        </w:rPr>
        <w:t>ponad</w:t>
      </w:r>
      <w:r w:rsidR="00405B76" w:rsidRPr="00AF2096">
        <w:rPr>
          <w:rFonts w:ascii="Fira Sans" w:hAnsi="Fira Sans"/>
          <w:b/>
          <w:sz w:val="19"/>
          <w:szCs w:val="19"/>
        </w:rPr>
        <w:t xml:space="preserve"> 0,5 mln t, tj. o ok. 10% więcej od zbiorów 2019</w:t>
      </w:r>
      <w:r w:rsidRPr="00AF2096">
        <w:rPr>
          <w:rFonts w:ascii="Fira Sans" w:hAnsi="Fira Sans"/>
          <w:b/>
          <w:sz w:val="19"/>
          <w:szCs w:val="19"/>
        </w:rPr>
        <w:t xml:space="preserve"> r.</w:t>
      </w:r>
    </w:p>
    <w:p w:rsidR="00FA3664" w:rsidRPr="00AF2096" w:rsidRDefault="00FA3664" w:rsidP="00CE22BA">
      <w:pPr>
        <w:pStyle w:val="Tekstpodstawowywcity"/>
        <w:widowControl w:val="0"/>
        <w:spacing w:after="0" w:line="240" w:lineRule="exact"/>
        <w:ind w:left="0"/>
        <w:rPr>
          <w:rFonts w:ascii="Fira Sans" w:hAnsi="Fira Sans"/>
          <w:b/>
          <w:sz w:val="19"/>
          <w:szCs w:val="19"/>
        </w:rPr>
      </w:pPr>
    </w:p>
    <w:p w:rsidR="00D1573D" w:rsidRPr="004049DF" w:rsidRDefault="00891BA7" w:rsidP="00CE22BA">
      <w:pPr>
        <w:pStyle w:val="Tekstpodstawowy"/>
        <w:widowControl w:val="0"/>
        <w:spacing w:before="240" w:after="0" w:line="240" w:lineRule="auto"/>
        <w:rPr>
          <w:rFonts w:ascii="Fira Sans" w:hAnsi="Fira Sans"/>
          <w:b/>
          <w:color w:val="FF0000"/>
          <w:sz w:val="12"/>
          <w:szCs w:val="12"/>
        </w:rPr>
      </w:pPr>
      <w:r w:rsidRPr="004049DF">
        <w:rPr>
          <w:b/>
          <w:noProof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833344" behindDoc="1" locked="0" layoutInCell="1" allowOverlap="1" wp14:anchorId="2D9BEE1C" wp14:editId="520A73EC">
                <wp:simplePos x="0" y="0"/>
                <wp:positionH relativeFrom="page">
                  <wp:align>right</wp:align>
                </wp:positionH>
                <wp:positionV relativeFrom="paragraph">
                  <wp:posOffset>208280</wp:posOffset>
                </wp:positionV>
                <wp:extent cx="1696720" cy="1133475"/>
                <wp:effectExtent l="0" t="0" r="0" b="0"/>
                <wp:wrapTight wrapText="bothSides">
                  <wp:wrapPolygon edited="0">
                    <wp:start x="728" y="0"/>
                    <wp:lineTo x="728" y="21055"/>
                    <wp:lineTo x="20856" y="21055"/>
                    <wp:lineTo x="20856" y="0"/>
                    <wp:lineTo x="728" y="0"/>
                  </wp:wrapPolygon>
                </wp:wrapTight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7D" w:rsidRPr="001E4964" w:rsidRDefault="0087337D" w:rsidP="00CD0406">
                            <w:pPr>
                              <w:pStyle w:val="tekstzboku"/>
                            </w:pPr>
                            <w:r w:rsidRPr="001E4964">
                              <w:t>Produkcję zbóż podstawowych z mieszanka</w:t>
                            </w:r>
                            <w:r>
                              <w:t>mi zbożowymi szacuje się na 29,0 mln t, tj. o około 16</w:t>
                            </w:r>
                            <w:r w:rsidRPr="001E4964">
                              <w:t>% więcej od uzyskanej w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BEE1C" id="_x0000_s1029" type="#_x0000_t202" style="position:absolute;margin-left:82.4pt;margin-top:16.4pt;width:133.6pt;height:89.25pt;z-index:-2514831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" filled="f" stroked="f">
                <v:textbox>
                  <w:txbxContent>
                    <w:p w:rsidR="0087337D" w:rsidRPr="001E4964" w:rsidRDefault="0087337D" w:rsidP="00CD0406">
                      <w:pPr>
                        <w:pStyle w:val="tekstzboku"/>
                      </w:pPr>
                      <w:r w:rsidRPr="001E4964">
                        <w:t>Produkcję zbóż podstawowych z mieszanka</w:t>
                      </w:r>
                      <w:r>
                        <w:t>mi zbożowymi szacuje się na 29,0 mln t, tj. o około 16</w:t>
                      </w:r>
                      <w:r w:rsidRPr="001E4964">
                        <w:t>% więcej od uzyskanej w 2019 r.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CE22BA" w:rsidRPr="00CC5370">
        <w:rPr>
          <w:rFonts w:ascii="Fira Sans" w:hAnsi="Fira Sans"/>
          <w:b/>
          <w:color w:val="002777"/>
          <w:sz w:val="19"/>
          <w:szCs w:val="19"/>
        </w:rPr>
        <w:t>Zboża</w:t>
      </w:r>
    </w:p>
    <w:p w:rsidR="00EE50CF" w:rsidRPr="00EE50CF" w:rsidRDefault="00AF4BD9" w:rsidP="00EE50CF">
      <w:pPr>
        <w:pStyle w:val="Tekstpodstawowy"/>
        <w:spacing w:before="120" w:after="0" w:line="269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Zbiory zbóż,</w:t>
      </w:r>
      <w:r w:rsidRPr="00AF4BD9">
        <w:rPr>
          <w:rFonts w:ascii="Fira Sans" w:hAnsi="Fira Sans"/>
          <w:sz w:val="19"/>
          <w:szCs w:val="19"/>
        </w:rPr>
        <w:t xml:space="preserve"> przy sprzyjającej na ogół pogodzie</w:t>
      </w:r>
      <w:r>
        <w:rPr>
          <w:rFonts w:ascii="Fira Sans" w:hAnsi="Fira Sans"/>
          <w:sz w:val="19"/>
          <w:szCs w:val="19"/>
        </w:rPr>
        <w:t>,</w:t>
      </w:r>
      <w:r w:rsidR="005D0260" w:rsidRPr="005D0260">
        <w:rPr>
          <w:rFonts w:ascii="Fira Sans" w:hAnsi="Fira Sans"/>
          <w:sz w:val="19"/>
          <w:szCs w:val="19"/>
        </w:rPr>
        <w:t xml:space="preserve"> powszechnie prowadzono</w:t>
      </w:r>
      <w:r w:rsidR="000E57B8" w:rsidRPr="005D0260">
        <w:rPr>
          <w:rFonts w:ascii="Fira Sans" w:hAnsi="Fira Sans"/>
          <w:sz w:val="19"/>
          <w:szCs w:val="19"/>
        </w:rPr>
        <w:t xml:space="preserve"> w pierwszej i drugiej dekadzie sierpnia. Do końca sierpnia na obszarze całego kraju zakończono żniwa zbóż ozimych i jarych.</w:t>
      </w:r>
      <w:r w:rsidR="005D0260" w:rsidRPr="005D0260">
        <w:rPr>
          <w:rFonts w:ascii="Fira Sans" w:hAnsi="Fira Sans"/>
          <w:sz w:val="19"/>
          <w:szCs w:val="19"/>
        </w:rPr>
        <w:t xml:space="preserve"> </w:t>
      </w:r>
      <w:r w:rsidR="00EE50CF" w:rsidRPr="00EE50CF">
        <w:rPr>
          <w:rFonts w:ascii="Fira Sans" w:hAnsi="Fira Sans"/>
          <w:sz w:val="19"/>
          <w:szCs w:val="19"/>
        </w:rPr>
        <w:t xml:space="preserve">Według rzeczoznawców jakość ziarna zbóż z </w:t>
      </w:r>
      <w:r w:rsidR="00EE50CF">
        <w:rPr>
          <w:rFonts w:ascii="Fira Sans" w:hAnsi="Fira Sans"/>
          <w:sz w:val="19"/>
          <w:szCs w:val="19"/>
        </w:rPr>
        <w:t>tegorocznych zbiorów jest lepsza</w:t>
      </w:r>
      <w:r w:rsidR="00EE50CF" w:rsidRPr="00EE50CF">
        <w:rPr>
          <w:rFonts w:ascii="Fira Sans" w:hAnsi="Fira Sans"/>
          <w:sz w:val="19"/>
          <w:szCs w:val="19"/>
        </w:rPr>
        <w:t xml:space="preserve"> od zbiorów uzyskanych w roku ubiegłym i na ogół ma </w:t>
      </w:r>
      <w:r w:rsidR="00EE50CF">
        <w:rPr>
          <w:rFonts w:ascii="Fira Sans" w:hAnsi="Fira Sans"/>
          <w:sz w:val="19"/>
          <w:szCs w:val="19"/>
        </w:rPr>
        <w:t>lepsz</w:t>
      </w:r>
      <w:r w:rsidR="00EE50CF" w:rsidRPr="00EE50CF">
        <w:rPr>
          <w:rFonts w:ascii="Fira Sans" w:hAnsi="Fira Sans"/>
          <w:sz w:val="19"/>
          <w:szCs w:val="19"/>
        </w:rPr>
        <w:t>e parametry biochemiczne.</w:t>
      </w:r>
    </w:p>
    <w:p w:rsidR="006F460D" w:rsidRPr="005D0260" w:rsidRDefault="006F460D" w:rsidP="005D0260">
      <w:pPr>
        <w:pStyle w:val="Tekstpodstawowy"/>
        <w:spacing w:before="120" w:after="0" w:line="240" w:lineRule="exact"/>
        <w:rPr>
          <w:rFonts w:ascii="Fira Sans" w:hAnsi="Fira Sans"/>
          <w:sz w:val="19"/>
          <w:szCs w:val="19"/>
        </w:rPr>
      </w:pPr>
    </w:p>
    <w:p w:rsidR="006F460D" w:rsidRDefault="006F460D" w:rsidP="002D2F2B">
      <w:pPr>
        <w:pStyle w:val="Tekstpodstawowy"/>
        <w:spacing w:before="120" w:line="240" w:lineRule="exact"/>
        <w:rPr>
          <w:rFonts w:ascii="Fira Sans" w:hAnsi="Fira Sans"/>
          <w:sz w:val="19"/>
          <w:szCs w:val="19"/>
        </w:rPr>
      </w:pPr>
      <w:r w:rsidRPr="007801CC">
        <w:rPr>
          <w:rFonts w:ascii="Fira Sans" w:hAnsi="Fira Sans"/>
          <w:sz w:val="19"/>
          <w:szCs w:val="19"/>
        </w:rPr>
        <w:t>Na podst</w:t>
      </w:r>
      <w:r w:rsidR="00F446E7">
        <w:rPr>
          <w:rFonts w:ascii="Fira Sans" w:hAnsi="Fira Sans"/>
          <w:sz w:val="19"/>
          <w:szCs w:val="19"/>
        </w:rPr>
        <w:t>awie prowadzonych szacunków,</w:t>
      </w:r>
      <w:r w:rsidRPr="007801CC">
        <w:rPr>
          <w:rFonts w:ascii="Fira Sans" w:hAnsi="Fira Sans"/>
          <w:sz w:val="19"/>
          <w:szCs w:val="19"/>
        </w:rPr>
        <w:t xml:space="preserve"> ocenia się, że powierzchnia uprawy zbóż ogółem w 2020 r. wyniosła około 7,9 mln ha, w tym powierzchnia zasiewów zbóż podstawowych z mieszankami zbożow</w:t>
      </w:r>
      <w:r w:rsidR="002D2F2B">
        <w:rPr>
          <w:rFonts w:ascii="Fira Sans" w:hAnsi="Fira Sans"/>
          <w:sz w:val="19"/>
          <w:szCs w:val="19"/>
        </w:rPr>
        <w:t>ymi - około 7,2 mln ha, z tego:</w:t>
      </w:r>
    </w:p>
    <w:p w:rsidR="00D1573D" w:rsidRPr="005B052E" w:rsidRDefault="00D1573D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r w:rsidRPr="005B052E">
        <w:rPr>
          <w:rFonts w:ascii="Fira Sans" w:hAnsi="Fira Sans"/>
          <w:sz w:val="19"/>
          <w:szCs w:val="19"/>
        </w:rPr>
        <w:t>pszenicy około 2,5 mln ha,</w:t>
      </w:r>
    </w:p>
    <w:p w:rsidR="00D1573D" w:rsidRPr="005B052E" w:rsidRDefault="00AD5817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żyta około 0,9</w:t>
      </w:r>
      <w:r w:rsidR="00D1573D" w:rsidRPr="005B052E">
        <w:rPr>
          <w:rFonts w:ascii="Fira Sans" w:hAnsi="Fira Sans"/>
          <w:sz w:val="19"/>
          <w:szCs w:val="19"/>
        </w:rPr>
        <w:t xml:space="preserve"> mln ha, </w:t>
      </w:r>
    </w:p>
    <w:p w:rsidR="00D1573D" w:rsidRPr="005B052E" w:rsidRDefault="00D1573D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r w:rsidRPr="005B052E">
        <w:rPr>
          <w:rFonts w:ascii="Fira Sans" w:hAnsi="Fira Sans"/>
          <w:sz w:val="19"/>
          <w:szCs w:val="19"/>
        </w:rPr>
        <w:t xml:space="preserve">jęczmienia około 1,0 mln ha, </w:t>
      </w:r>
    </w:p>
    <w:p w:rsidR="00D1573D" w:rsidRPr="005B052E" w:rsidRDefault="00D1573D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r w:rsidRPr="005B052E">
        <w:rPr>
          <w:rFonts w:ascii="Fira Sans" w:hAnsi="Fira Sans"/>
          <w:sz w:val="19"/>
          <w:szCs w:val="19"/>
        </w:rPr>
        <w:t xml:space="preserve">owsa około 0,5 mln ha, </w:t>
      </w:r>
    </w:p>
    <w:p w:rsidR="00D1573D" w:rsidRPr="005B052E" w:rsidRDefault="00D1573D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r w:rsidRPr="005B052E">
        <w:rPr>
          <w:rFonts w:ascii="Fira Sans" w:hAnsi="Fira Sans"/>
          <w:sz w:val="19"/>
          <w:szCs w:val="19"/>
        </w:rPr>
        <w:t>pszenżyta około 1,3 mln ha,</w:t>
      </w:r>
    </w:p>
    <w:p w:rsidR="00D1573D" w:rsidRPr="005B052E" w:rsidRDefault="00D1573D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r w:rsidRPr="005B052E">
        <w:rPr>
          <w:rFonts w:ascii="Fira Sans" w:hAnsi="Fira Sans"/>
          <w:sz w:val="19"/>
          <w:szCs w:val="19"/>
        </w:rPr>
        <w:t>mieszanek zbożowych około 1,0 mln ha.</w:t>
      </w:r>
    </w:p>
    <w:p w:rsidR="00C70304" w:rsidRPr="001E4964" w:rsidRDefault="00C70304" w:rsidP="00D1573D">
      <w:pPr>
        <w:pStyle w:val="Tekstpodstawowy"/>
        <w:spacing w:before="120" w:after="0" w:line="240" w:lineRule="exact"/>
        <w:rPr>
          <w:rFonts w:ascii="Fira Sans" w:hAnsi="Fira Sans"/>
          <w:sz w:val="19"/>
          <w:szCs w:val="19"/>
        </w:rPr>
      </w:pPr>
      <w:r w:rsidRPr="001E4964">
        <w:rPr>
          <w:rFonts w:ascii="Fira Sans" w:hAnsi="Fira Sans"/>
          <w:sz w:val="19"/>
          <w:szCs w:val="19"/>
        </w:rPr>
        <w:t>Szacuje się, że pl</w:t>
      </w:r>
      <w:r w:rsidR="00CB481E" w:rsidRPr="001E4964">
        <w:rPr>
          <w:rFonts w:ascii="Fira Sans" w:hAnsi="Fira Sans"/>
          <w:sz w:val="19"/>
          <w:szCs w:val="19"/>
        </w:rPr>
        <w:t>ony zbóż ogółem wyniosą ok</w:t>
      </w:r>
      <w:r w:rsidR="00AD5817">
        <w:rPr>
          <w:rFonts w:ascii="Fira Sans" w:hAnsi="Fira Sans"/>
          <w:sz w:val="19"/>
          <w:szCs w:val="19"/>
        </w:rPr>
        <w:t>. 42,5</w:t>
      </w:r>
      <w:r w:rsidRPr="001E4964">
        <w:rPr>
          <w:rFonts w:ascii="Fira Sans" w:hAnsi="Fira Sans"/>
          <w:sz w:val="19"/>
          <w:szCs w:val="19"/>
        </w:rPr>
        <w:t xml:space="preserve"> </w:t>
      </w:r>
      <w:proofErr w:type="spellStart"/>
      <w:r w:rsidRPr="001E4964">
        <w:rPr>
          <w:rFonts w:ascii="Fira Sans" w:hAnsi="Fira Sans"/>
          <w:sz w:val="19"/>
          <w:szCs w:val="19"/>
        </w:rPr>
        <w:t>dt</w:t>
      </w:r>
      <w:proofErr w:type="spellEnd"/>
      <w:r w:rsidRPr="001E4964">
        <w:rPr>
          <w:rFonts w:ascii="Fira Sans" w:hAnsi="Fira Sans"/>
          <w:sz w:val="19"/>
          <w:szCs w:val="19"/>
        </w:rPr>
        <w:t>/ha,</w:t>
      </w:r>
      <w:r w:rsidR="00AD5817">
        <w:rPr>
          <w:rFonts w:ascii="Fira Sans" w:hAnsi="Fira Sans"/>
          <w:sz w:val="19"/>
          <w:szCs w:val="19"/>
        </w:rPr>
        <w:t xml:space="preserve"> tj. o 5,8 </w:t>
      </w:r>
      <w:proofErr w:type="spellStart"/>
      <w:r w:rsidR="00AD5817">
        <w:rPr>
          <w:rFonts w:ascii="Fira Sans" w:hAnsi="Fira Sans"/>
          <w:sz w:val="19"/>
          <w:szCs w:val="19"/>
        </w:rPr>
        <w:t>dt</w:t>
      </w:r>
      <w:proofErr w:type="spellEnd"/>
      <w:r w:rsidR="00AD5817">
        <w:rPr>
          <w:rFonts w:ascii="Fira Sans" w:hAnsi="Fira Sans"/>
          <w:sz w:val="19"/>
          <w:szCs w:val="19"/>
        </w:rPr>
        <w:t>/ha (o 16</w:t>
      </w:r>
      <w:r w:rsidRPr="001E4964">
        <w:rPr>
          <w:rFonts w:ascii="Fira Sans" w:hAnsi="Fira Sans"/>
          <w:sz w:val="19"/>
          <w:szCs w:val="19"/>
        </w:rPr>
        <w:t>%) więcej w porównaniu z ubiegłorocznymi, a plony zbóż podstawowych z mi</w:t>
      </w:r>
      <w:r w:rsidR="00AD5817">
        <w:rPr>
          <w:rFonts w:ascii="Fira Sans" w:hAnsi="Fira Sans"/>
          <w:sz w:val="19"/>
          <w:szCs w:val="19"/>
        </w:rPr>
        <w:t>eszankami zbożowymi wyniosą 40,3</w:t>
      </w:r>
      <w:r w:rsidRPr="001E4964">
        <w:rPr>
          <w:rFonts w:ascii="Fira Sans" w:hAnsi="Fira Sans"/>
          <w:sz w:val="19"/>
          <w:szCs w:val="19"/>
        </w:rPr>
        <w:t xml:space="preserve"> </w:t>
      </w:r>
      <w:proofErr w:type="spellStart"/>
      <w:r w:rsidRPr="001E4964">
        <w:rPr>
          <w:rFonts w:ascii="Fira Sans" w:hAnsi="Fira Sans"/>
          <w:sz w:val="19"/>
          <w:szCs w:val="19"/>
        </w:rPr>
        <w:t>dt</w:t>
      </w:r>
      <w:proofErr w:type="spellEnd"/>
      <w:r w:rsidRPr="001E4964">
        <w:rPr>
          <w:rFonts w:ascii="Fira Sans" w:hAnsi="Fira Sans"/>
          <w:sz w:val="19"/>
          <w:szCs w:val="19"/>
        </w:rPr>
        <w:t>/ha, tj. w stosunku</w:t>
      </w:r>
      <w:r w:rsidR="00AD5817">
        <w:rPr>
          <w:rFonts w:ascii="Fira Sans" w:hAnsi="Fira Sans"/>
          <w:sz w:val="19"/>
          <w:szCs w:val="19"/>
        </w:rPr>
        <w:t xml:space="preserve"> do ubiegłorocznych więcej o 5,1</w:t>
      </w:r>
      <w:r w:rsidRPr="001E4964">
        <w:rPr>
          <w:rFonts w:ascii="Fira Sans" w:hAnsi="Fira Sans"/>
          <w:sz w:val="19"/>
          <w:szCs w:val="19"/>
        </w:rPr>
        <w:t xml:space="preserve"> </w:t>
      </w:r>
      <w:proofErr w:type="spellStart"/>
      <w:r w:rsidRPr="001E4964">
        <w:rPr>
          <w:rFonts w:ascii="Fira Sans" w:hAnsi="Fira Sans"/>
          <w:sz w:val="19"/>
          <w:szCs w:val="19"/>
        </w:rPr>
        <w:t>dt</w:t>
      </w:r>
      <w:proofErr w:type="spellEnd"/>
      <w:r w:rsidRPr="001E4964">
        <w:rPr>
          <w:rFonts w:ascii="Fira Sans" w:hAnsi="Fira Sans"/>
          <w:sz w:val="19"/>
          <w:szCs w:val="19"/>
        </w:rPr>
        <w:t xml:space="preserve">/ha </w:t>
      </w:r>
      <w:r w:rsidR="00CB481E" w:rsidRPr="001E4964">
        <w:rPr>
          <w:rFonts w:ascii="Fira Sans" w:hAnsi="Fira Sans"/>
          <w:sz w:val="19"/>
          <w:szCs w:val="19"/>
        </w:rPr>
        <w:t>(o 14</w:t>
      </w:r>
      <w:r w:rsidR="00154D05" w:rsidRPr="001E4964">
        <w:rPr>
          <w:rFonts w:ascii="Fira Sans" w:hAnsi="Fira Sans"/>
          <w:sz w:val="19"/>
          <w:szCs w:val="19"/>
        </w:rPr>
        <w:t>%).</w:t>
      </w:r>
    </w:p>
    <w:p w:rsidR="00D1573D" w:rsidRPr="001E4964" w:rsidRDefault="00D1573D" w:rsidP="00D1573D">
      <w:pPr>
        <w:pStyle w:val="Tekstpodstawowy"/>
        <w:spacing w:before="120" w:after="0" w:line="240" w:lineRule="exact"/>
        <w:rPr>
          <w:rFonts w:ascii="Fira Sans" w:hAnsi="Fira Sans"/>
          <w:sz w:val="19"/>
          <w:szCs w:val="19"/>
        </w:rPr>
      </w:pPr>
      <w:r w:rsidRPr="001E4964">
        <w:rPr>
          <w:rFonts w:ascii="Fira Sans" w:hAnsi="Fira Sans"/>
          <w:sz w:val="19"/>
          <w:szCs w:val="19"/>
        </w:rPr>
        <w:lastRenderedPageBreak/>
        <w:t>Plony zbóż ozimych łącznie z ozimymi mieszan</w:t>
      </w:r>
      <w:r w:rsidR="00C70304" w:rsidRPr="001E4964">
        <w:rPr>
          <w:rFonts w:ascii="Fira Sans" w:hAnsi="Fira Sans"/>
          <w:sz w:val="19"/>
          <w:szCs w:val="19"/>
        </w:rPr>
        <w:t>kami zbożowymi oszacowano</w:t>
      </w:r>
      <w:r w:rsidR="00AD5817">
        <w:rPr>
          <w:rFonts w:ascii="Fira Sans" w:hAnsi="Fira Sans"/>
          <w:sz w:val="19"/>
          <w:szCs w:val="19"/>
        </w:rPr>
        <w:t xml:space="preserve"> na 44,2 </w:t>
      </w:r>
      <w:proofErr w:type="spellStart"/>
      <w:r w:rsidR="00AD5817">
        <w:rPr>
          <w:rFonts w:ascii="Fira Sans" w:hAnsi="Fira Sans"/>
          <w:sz w:val="19"/>
          <w:szCs w:val="19"/>
        </w:rPr>
        <w:t>dt</w:t>
      </w:r>
      <w:proofErr w:type="spellEnd"/>
      <w:r w:rsidR="00AD5817">
        <w:rPr>
          <w:rFonts w:ascii="Fira Sans" w:hAnsi="Fira Sans"/>
          <w:sz w:val="19"/>
          <w:szCs w:val="19"/>
        </w:rPr>
        <w:t>/ha, tj. o 4,9</w:t>
      </w:r>
      <w:r w:rsidR="00DD0015" w:rsidRPr="001E4964">
        <w:rPr>
          <w:rFonts w:ascii="Fira Sans" w:hAnsi="Fira Sans"/>
          <w:sz w:val="19"/>
          <w:szCs w:val="19"/>
        </w:rPr>
        <w:t xml:space="preserve"> </w:t>
      </w:r>
      <w:proofErr w:type="spellStart"/>
      <w:r w:rsidR="00DD0015" w:rsidRPr="001E4964">
        <w:rPr>
          <w:rFonts w:ascii="Fira Sans" w:hAnsi="Fira Sans"/>
          <w:sz w:val="19"/>
          <w:szCs w:val="19"/>
        </w:rPr>
        <w:t>dt</w:t>
      </w:r>
      <w:proofErr w:type="spellEnd"/>
      <w:r w:rsidR="00DD0015" w:rsidRPr="001E4964">
        <w:rPr>
          <w:rFonts w:ascii="Fira Sans" w:hAnsi="Fira Sans"/>
          <w:sz w:val="19"/>
          <w:szCs w:val="19"/>
        </w:rPr>
        <w:t>/ha (o 12</w:t>
      </w:r>
      <w:r w:rsidRPr="001E4964">
        <w:rPr>
          <w:rFonts w:ascii="Fira Sans" w:hAnsi="Fira Sans"/>
          <w:sz w:val="19"/>
          <w:szCs w:val="19"/>
        </w:rPr>
        <w:t>%) więcej od plonów z roku ubiegłego.</w:t>
      </w:r>
    </w:p>
    <w:p w:rsidR="00D1573D" w:rsidRPr="001E4964" w:rsidRDefault="00D1573D" w:rsidP="00D1573D">
      <w:pPr>
        <w:pStyle w:val="Tekstpodstawowy"/>
        <w:spacing w:before="120" w:after="0" w:line="240" w:lineRule="exact"/>
        <w:rPr>
          <w:rFonts w:ascii="Fira Sans" w:hAnsi="Fira Sans"/>
          <w:sz w:val="19"/>
          <w:szCs w:val="19"/>
        </w:rPr>
      </w:pPr>
      <w:r w:rsidRPr="001E4964">
        <w:rPr>
          <w:rFonts w:ascii="Fira Sans" w:hAnsi="Fira Sans"/>
          <w:sz w:val="19"/>
          <w:szCs w:val="19"/>
        </w:rPr>
        <w:t>Plony zbóż jarych łącznie z jarymi mieszan</w:t>
      </w:r>
      <w:r w:rsidR="00C70304" w:rsidRPr="001E4964">
        <w:rPr>
          <w:rFonts w:ascii="Fira Sans" w:hAnsi="Fira Sans"/>
          <w:sz w:val="19"/>
          <w:szCs w:val="19"/>
        </w:rPr>
        <w:t>kami zbożowymi oszacowano</w:t>
      </w:r>
      <w:r w:rsidR="00CB6D88">
        <w:rPr>
          <w:rFonts w:ascii="Fira Sans" w:hAnsi="Fira Sans"/>
          <w:sz w:val="19"/>
          <w:szCs w:val="19"/>
        </w:rPr>
        <w:t xml:space="preserve"> na 34,3 </w:t>
      </w:r>
      <w:proofErr w:type="spellStart"/>
      <w:r w:rsidR="00CB6D88">
        <w:rPr>
          <w:rFonts w:ascii="Fira Sans" w:hAnsi="Fira Sans"/>
          <w:sz w:val="19"/>
          <w:szCs w:val="19"/>
        </w:rPr>
        <w:t>dt</w:t>
      </w:r>
      <w:proofErr w:type="spellEnd"/>
      <w:r w:rsidR="00CB6D88">
        <w:rPr>
          <w:rFonts w:ascii="Fira Sans" w:hAnsi="Fira Sans"/>
          <w:sz w:val="19"/>
          <w:szCs w:val="19"/>
        </w:rPr>
        <w:t>/ha, tj. o 5,6 </w:t>
      </w:r>
      <w:proofErr w:type="spellStart"/>
      <w:r w:rsidR="00CB6D88">
        <w:rPr>
          <w:rFonts w:ascii="Fira Sans" w:hAnsi="Fira Sans"/>
          <w:sz w:val="19"/>
          <w:szCs w:val="19"/>
        </w:rPr>
        <w:t>dt</w:t>
      </w:r>
      <w:proofErr w:type="spellEnd"/>
      <w:r w:rsidR="00CB6D88">
        <w:rPr>
          <w:rFonts w:ascii="Fira Sans" w:hAnsi="Fira Sans"/>
          <w:sz w:val="19"/>
          <w:szCs w:val="19"/>
        </w:rPr>
        <w:t>/ha (o 20</w:t>
      </w:r>
      <w:r w:rsidR="00594850">
        <w:rPr>
          <w:rFonts w:ascii="Fira Sans" w:hAnsi="Fira Sans"/>
          <w:sz w:val="19"/>
          <w:szCs w:val="19"/>
        </w:rPr>
        <w:t>%) więcej</w:t>
      </w:r>
      <w:r w:rsidRPr="001E4964">
        <w:rPr>
          <w:rFonts w:ascii="Fira Sans" w:hAnsi="Fira Sans"/>
          <w:sz w:val="19"/>
          <w:szCs w:val="19"/>
        </w:rPr>
        <w:t xml:space="preserve"> od plonów ubiegłorocznych.</w:t>
      </w:r>
    </w:p>
    <w:p w:rsidR="004B7D58" w:rsidRPr="004049DF" w:rsidRDefault="004B7D58" w:rsidP="006F0852">
      <w:pPr>
        <w:pStyle w:val="Tekstpodstawowy"/>
        <w:spacing w:before="120" w:line="240" w:lineRule="auto"/>
        <w:outlineLvl w:val="0"/>
        <w:rPr>
          <w:rFonts w:ascii="Fira Sans SemiBold" w:hAnsi="Fira Sans SemiBold" w:cs="Calibri"/>
          <w:noProof/>
          <w:color w:val="FF0000"/>
          <w:spacing w:val="-3"/>
          <w:sz w:val="19"/>
          <w:szCs w:val="19"/>
        </w:rPr>
      </w:pPr>
    </w:p>
    <w:p w:rsidR="00D1573D" w:rsidRPr="00CE22BA" w:rsidRDefault="00CE22BA" w:rsidP="00D1573D">
      <w:pPr>
        <w:rPr>
          <w:rFonts w:ascii="Fira Sans" w:hAnsi="Fira Sans" w:cs="Arial"/>
          <w:b/>
          <w:sz w:val="18"/>
          <w:szCs w:val="19"/>
        </w:rPr>
      </w:pPr>
      <w:r>
        <w:rPr>
          <w:rFonts w:ascii="Fira Sans" w:hAnsi="Fira Sans" w:cs="Arial"/>
          <w:b/>
          <w:sz w:val="18"/>
          <w:szCs w:val="19"/>
        </w:rPr>
        <w:t>Tabl. 1</w:t>
      </w:r>
      <w:r w:rsidR="00D1573D" w:rsidRPr="00CE22BA">
        <w:rPr>
          <w:rFonts w:ascii="Fira Sans" w:hAnsi="Fira Sans" w:cs="Arial"/>
          <w:b/>
          <w:sz w:val="18"/>
          <w:szCs w:val="19"/>
        </w:rPr>
        <w:t>. Plony zbóż, rzepaku i rzepiku ogółem w latach 2010-2020</w:t>
      </w:r>
    </w:p>
    <w:tbl>
      <w:tblPr>
        <w:tblW w:w="0" w:type="auto"/>
        <w:tblInd w:w="70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80"/>
        <w:gridCol w:w="680"/>
        <w:gridCol w:w="680"/>
        <w:gridCol w:w="680"/>
        <w:gridCol w:w="680"/>
        <w:gridCol w:w="680"/>
        <w:gridCol w:w="737"/>
        <w:gridCol w:w="737"/>
      </w:tblGrid>
      <w:tr w:rsidR="004049DF" w:rsidRPr="00CE22BA" w:rsidTr="00177CEF">
        <w:trPr>
          <w:trHeight w:hRule="exact" w:val="340"/>
        </w:trPr>
        <w:tc>
          <w:tcPr>
            <w:tcW w:w="2268" w:type="dxa"/>
            <w:tcBorders>
              <w:top w:val="nil"/>
            </w:tcBorders>
            <w:vAlign w:val="center"/>
            <w:hideMark/>
          </w:tcPr>
          <w:p w:rsidR="00D1573D" w:rsidRPr="00CE22BA" w:rsidRDefault="00D1573D" w:rsidP="00177CEF">
            <w:pPr>
              <w:pStyle w:val="Tekstpodstawowywcity"/>
              <w:widowControl w:val="0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WYSZCZEGÓLNIENIE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  <w:hideMark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2010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2015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2016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2017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  <w:hideMark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2018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b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2019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b/>
                <w:sz w:val="16"/>
                <w:szCs w:val="16"/>
              </w:rPr>
              <w:t xml:space="preserve">2020 </w:t>
            </w:r>
            <w:r w:rsidRPr="00CE22BA">
              <w:rPr>
                <w:rFonts w:ascii="Fira Sans" w:hAnsi="Fira Sans"/>
                <w:b/>
                <w:vertAlign w:val="superscript"/>
              </w:rPr>
              <w:t>a)</w:t>
            </w:r>
          </w:p>
        </w:tc>
        <w:tc>
          <w:tcPr>
            <w:tcW w:w="737" w:type="dxa"/>
            <w:vMerge w:val="restart"/>
            <w:tcBorders>
              <w:top w:val="nil"/>
            </w:tcBorders>
            <w:vAlign w:val="center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2019</w:t>
            </w:r>
          </w:p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=100</w:t>
            </w:r>
          </w:p>
        </w:tc>
      </w:tr>
      <w:tr w:rsidR="004049DF" w:rsidRPr="00CE22BA" w:rsidTr="00E21297">
        <w:trPr>
          <w:trHeight w:hRule="exact" w:val="340"/>
        </w:trPr>
        <w:tc>
          <w:tcPr>
            <w:tcW w:w="2268" w:type="dxa"/>
            <w:tcBorders>
              <w:bottom w:val="single" w:sz="12" w:space="0" w:color="001D77"/>
            </w:tcBorders>
            <w:vAlign w:val="center"/>
            <w:hideMark/>
          </w:tcPr>
          <w:p w:rsidR="00D1573D" w:rsidRPr="00CE22BA" w:rsidRDefault="00D1573D" w:rsidP="00177CEF">
            <w:pPr>
              <w:jc w:val="center"/>
              <w:rPr>
                <w:rFonts w:ascii="Fira Sans" w:hAnsi="Fira Sans" w:cs="Arial"/>
                <w:i/>
                <w:iCs/>
                <w:sz w:val="16"/>
                <w:szCs w:val="16"/>
              </w:rPr>
            </w:pPr>
          </w:p>
        </w:tc>
        <w:tc>
          <w:tcPr>
            <w:tcW w:w="4817" w:type="dxa"/>
            <w:gridSpan w:val="7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D1573D" w:rsidRPr="00CE22BA" w:rsidRDefault="00D1573D" w:rsidP="00177C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 xml:space="preserve">w </w:t>
            </w:r>
            <w:proofErr w:type="spellStart"/>
            <w:r w:rsidRPr="00CE22BA">
              <w:rPr>
                <w:rFonts w:ascii="Fira Sans" w:hAnsi="Fira Sans" w:cs="Arial"/>
                <w:sz w:val="16"/>
                <w:szCs w:val="16"/>
              </w:rPr>
              <w:t>decytonach</w:t>
            </w:r>
            <w:proofErr w:type="spellEnd"/>
            <w:r w:rsidRPr="00CE22BA">
              <w:rPr>
                <w:rFonts w:ascii="Fira Sans" w:hAnsi="Fira Sans" w:cs="Arial"/>
                <w:sz w:val="16"/>
                <w:szCs w:val="16"/>
              </w:rPr>
              <w:t xml:space="preserve"> z 1 ha</w:t>
            </w:r>
          </w:p>
        </w:tc>
        <w:tc>
          <w:tcPr>
            <w:tcW w:w="737" w:type="dxa"/>
            <w:vMerge/>
            <w:tcBorders>
              <w:bottom w:val="single" w:sz="12" w:space="0" w:color="001D77"/>
            </w:tcBorders>
            <w:vAlign w:val="center"/>
          </w:tcPr>
          <w:p w:rsidR="00D1573D" w:rsidRPr="00CE22BA" w:rsidRDefault="00D1573D" w:rsidP="00177C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CE22BA" w:rsidRPr="00CE22BA" w:rsidTr="00E21297">
        <w:trPr>
          <w:trHeight w:hRule="exact" w:val="510"/>
        </w:trPr>
        <w:tc>
          <w:tcPr>
            <w:tcW w:w="2268" w:type="dxa"/>
            <w:tcBorders>
              <w:top w:val="single" w:sz="12" w:space="0" w:color="001D77"/>
              <w:bottom w:val="single" w:sz="4" w:space="0" w:color="001D77"/>
            </w:tcBorders>
            <w:hideMark/>
          </w:tcPr>
          <w:p w:rsidR="00D1573D" w:rsidRPr="00CE22BA" w:rsidRDefault="00D1573D" w:rsidP="00E21297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 xml:space="preserve">zboża podstawowe z mieszankami zbożowymi </w:t>
            </w:r>
          </w:p>
        </w:tc>
        <w:tc>
          <w:tcPr>
            <w:tcW w:w="680" w:type="dxa"/>
            <w:tcBorders>
              <w:top w:val="single" w:sz="12" w:space="0" w:color="001D77"/>
              <w:bottom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35,1</w:t>
            </w:r>
          </w:p>
        </w:tc>
        <w:tc>
          <w:tcPr>
            <w:tcW w:w="680" w:type="dxa"/>
            <w:tcBorders>
              <w:top w:val="single" w:sz="12" w:space="0" w:color="001D77"/>
              <w:bottom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36,7</w:t>
            </w:r>
          </w:p>
        </w:tc>
        <w:tc>
          <w:tcPr>
            <w:tcW w:w="680" w:type="dxa"/>
            <w:tcBorders>
              <w:top w:val="single" w:sz="12" w:space="0" w:color="001D77"/>
              <w:bottom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37,5</w:t>
            </w:r>
          </w:p>
        </w:tc>
        <w:tc>
          <w:tcPr>
            <w:tcW w:w="680" w:type="dxa"/>
            <w:tcBorders>
              <w:top w:val="single" w:sz="12" w:space="0" w:color="001D77"/>
              <w:bottom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40,0</w:t>
            </w:r>
          </w:p>
        </w:tc>
        <w:tc>
          <w:tcPr>
            <w:tcW w:w="680" w:type="dxa"/>
            <w:tcBorders>
              <w:top w:val="single" w:sz="12" w:space="0" w:color="001D77"/>
              <w:bottom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32,3</w:t>
            </w:r>
          </w:p>
        </w:tc>
        <w:tc>
          <w:tcPr>
            <w:tcW w:w="680" w:type="dxa"/>
            <w:tcBorders>
              <w:top w:val="single" w:sz="12" w:space="0" w:color="001D77"/>
              <w:bottom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35,2</w:t>
            </w:r>
          </w:p>
        </w:tc>
        <w:tc>
          <w:tcPr>
            <w:tcW w:w="737" w:type="dxa"/>
            <w:tcBorders>
              <w:top w:val="single" w:sz="12" w:space="0" w:color="001D77"/>
              <w:bottom w:val="single" w:sz="4" w:space="0" w:color="001D77"/>
            </w:tcBorders>
            <w:vAlign w:val="bottom"/>
          </w:tcPr>
          <w:p w:rsidR="00D1573D" w:rsidRPr="00CE22BA" w:rsidRDefault="006055F7" w:rsidP="00D25423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b/>
                <w:sz w:val="16"/>
                <w:szCs w:val="16"/>
              </w:rPr>
              <w:t>40,</w:t>
            </w:r>
            <w:r w:rsidR="00D25423">
              <w:rPr>
                <w:rFonts w:ascii="Fira Sans" w:hAnsi="Fira Sans" w:cs="Arial"/>
                <w:b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12" w:space="0" w:color="001D77"/>
              <w:bottom w:val="single" w:sz="4" w:space="0" w:color="001D77"/>
            </w:tcBorders>
            <w:vAlign w:val="bottom"/>
          </w:tcPr>
          <w:p w:rsidR="00D1573D" w:rsidRPr="00CE22BA" w:rsidRDefault="006055F7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114</w:t>
            </w:r>
          </w:p>
        </w:tc>
      </w:tr>
      <w:tr w:rsidR="00CE22BA" w:rsidRPr="00CE22BA" w:rsidTr="00E21297">
        <w:trPr>
          <w:trHeight w:hRule="exact" w:val="227"/>
        </w:trPr>
        <w:tc>
          <w:tcPr>
            <w:tcW w:w="2268" w:type="dxa"/>
            <w:tcBorders>
              <w:top w:val="single" w:sz="4" w:space="0" w:color="001D77"/>
            </w:tcBorders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pszenica ozima</w:t>
            </w:r>
          </w:p>
        </w:tc>
        <w:tc>
          <w:tcPr>
            <w:tcW w:w="680" w:type="dxa"/>
            <w:tcBorders>
              <w:top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45,7</w:t>
            </w:r>
          </w:p>
        </w:tc>
        <w:tc>
          <w:tcPr>
            <w:tcW w:w="680" w:type="dxa"/>
            <w:tcBorders>
              <w:top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47,6</w:t>
            </w:r>
          </w:p>
        </w:tc>
        <w:tc>
          <w:tcPr>
            <w:tcW w:w="680" w:type="dxa"/>
            <w:tcBorders>
              <w:top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47,2</w:t>
            </w:r>
          </w:p>
        </w:tc>
        <w:tc>
          <w:tcPr>
            <w:tcW w:w="680" w:type="dxa"/>
            <w:tcBorders>
              <w:top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51,1</w:t>
            </w:r>
          </w:p>
        </w:tc>
        <w:tc>
          <w:tcPr>
            <w:tcW w:w="680" w:type="dxa"/>
            <w:tcBorders>
              <w:top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43,0</w:t>
            </w:r>
          </w:p>
        </w:tc>
        <w:tc>
          <w:tcPr>
            <w:tcW w:w="680" w:type="dxa"/>
            <w:tcBorders>
              <w:top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46,4</w:t>
            </w:r>
          </w:p>
        </w:tc>
        <w:tc>
          <w:tcPr>
            <w:tcW w:w="737" w:type="dxa"/>
            <w:tcBorders>
              <w:top w:val="single" w:sz="4" w:space="0" w:color="001D77"/>
            </w:tcBorders>
          </w:tcPr>
          <w:p w:rsidR="00D1573D" w:rsidRPr="00CE22BA" w:rsidRDefault="00D25423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51,0</w:t>
            </w:r>
          </w:p>
        </w:tc>
        <w:tc>
          <w:tcPr>
            <w:tcW w:w="737" w:type="dxa"/>
            <w:tcBorders>
              <w:top w:val="single" w:sz="4" w:space="0" w:color="001D77"/>
            </w:tcBorders>
            <w:vAlign w:val="bottom"/>
          </w:tcPr>
          <w:p w:rsidR="00D1573D" w:rsidRPr="00CE22BA" w:rsidRDefault="00D25423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110</w:t>
            </w:r>
          </w:p>
        </w:tc>
      </w:tr>
      <w:tr w:rsidR="00CE22BA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pszenica jara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34,3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33,5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38,3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38,5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31,5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32,6</w:t>
            </w:r>
          </w:p>
        </w:tc>
        <w:tc>
          <w:tcPr>
            <w:tcW w:w="737" w:type="dxa"/>
          </w:tcPr>
          <w:p w:rsidR="00D1573D" w:rsidRPr="00CE22BA" w:rsidRDefault="00D25423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38,4</w:t>
            </w:r>
          </w:p>
        </w:tc>
        <w:tc>
          <w:tcPr>
            <w:tcW w:w="737" w:type="dxa"/>
            <w:vAlign w:val="bottom"/>
          </w:tcPr>
          <w:p w:rsidR="00D1573D" w:rsidRPr="00CE22BA" w:rsidRDefault="00D25423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</w:t>
            </w:r>
          </w:p>
        </w:tc>
      </w:tr>
      <w:tr w:rsidR="00CE22BA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żyto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26,9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27,8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28,9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30,6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24,2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27,2</w:t>
            </w:r>
          </w:p>
        </w:tc>
        <w:tc>
          <w:tcPr>
            <w:tcW w:w="737" w:type="dxa"/>
          </w:tcPr>
          <w:p w:rsidR="00D1573D" w:rsidRPr="00CE22BA" w:rsidRDefault="00D25423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32,4</w:t>
            </w:r>
          </w:p>
        </w:tc>
        <w:tc>
          <w:tcPr>
            <w:tcW w:w="737" w:type="dxa"/>
            <w:vAlign w:val="bottom"/>
          </w:tcPr>
          <w:p w:rsidR="00D1573D" w:rsidRPr="00CE22BA" w:rsidRDefault="006055F7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119</w:t>
            </w:r>
          </w:p>
        </w:tc>
      </w:tr>
      <w:tr w:rsidR="00CE22BA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jęczmień ozimy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40,7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41,3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44,6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47,1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37,8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43,0</w:t>
            </w:r>
          </w:p>
        </w:tc>
        <w:tc>
          <w:tcPr>
            <w:tcW w:w="737" w:type="dxa"/>
          </w:tcPr>
          <w:p w:rsidR="00D1573D" w:rsidRPr="00CE22BA" w:rsidRDefault="00D25423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47,7</w:t>
            </w:r>
          </w:p>
        </w:tc>
        <w:tc>
          <w:tcPr>
            <w:tcW w:w="737" w:type="dxa"/>
            <w:vAlign w:val="bottom"/>
          </w:tcPr>
          <w:p w:rsidR="00D1573D" w:rsidRPr="00CE22BA" w:rsidRDefault="00D25423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111</w:t>
            </w:r>
          </w:p>
        </w:tc>
      </w:tr>
      <w:tr w:rsidR="00CE22BA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594850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j</w:t>
            </w:r>
            <w:r w:rsidR="00D1573D" w:rsidRPr="00CE22BA">
              <w:rPr>
                <w:rFonts w:ascii="Fira Sans" w:hAnsi="Fira Sans"/>
                <w:sz w:val="16"/>
                <w:szCs w:val="16"/>
              </w:rPr>
              <w:t>ęczmień jary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33,0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33,0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35,8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38,0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29,5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32,1</w:t>
            </w:r>
          </w:p>
        </w:tc>
        <w:tc>
          <w:tcPr>
            <w:tcW w:w="737" w:type="dxa"/>
          </w:tcPr>
          <w:p w:rsidR="00D1573D" w:rsidRPr="00CE22BA" w:rsidRDefault="00D25423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36,7</w:t>
            </w:r>
          </w:p>
        </w:tc>
        <w:tc>
          <w:tcPr>
            <w:tcW w:w="737" w:type="dxa"/>
            <w:vAlign w:val="bottom"/>
          </w:tcPr>
          <w:p w:rsidR="00D1573D" w:rsidRPr="00CE22BA" w:rsidRDefault="00F7172A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114</w:t>
            </w:r>
          </w:p>
        </w:tc>
      </w:tr>
      <w:tr w:rsidR="00CE22BA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owies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26,4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26,5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28,4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29,8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23,5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24,9</w:t>
            </w:r>
          </w:p>
        </w:tc>
        <w:tc>
          <w:tcPr>
            <w:tcW w:w="737" w:type="dxa"/>
          </w:tcPr>
          <w:p w:rsidR="00D1573D" w:rsidRPr="00CE22BA" w:rsidRDefault="00F7172A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b/>
                <w:sz w:val="16"/>
                <w:szCs w:val="16"/>
              </w:rPr>
              <w:t>30,7</w:t>
            </w:r>
          </w:p>
        </w:tc>
        <w:tc>
          <w:tcPr>
            <w:tcW w:w="737" w:type="dxa"/>
            <w:vAlign w:val="bottom"/>
          </w:tcPr>
          <w:p w:rsidR="00D1573D" w:rsidRPr="00CE22BA" w:rsidRDefault="00F7172A" w:rsidP="00F7172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123</w:t>
            </w:r>
          </w:p>
        </w:tc>
      </w:tr>
      <w:tr w:rsidR="00CE22BA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pszenżyto ozime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35,2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36,3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37,1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40,4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32,8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35,9</w:t>
            </w:r>
          </w:p>
        </w:tc>
        <w:tc>
          <w:tcPr>
            <w:tcW w:w="737" w:type="dxa"/>
          </w:tcPr>
          <w:p w:rsidR="00D1573D" w:rsidRPr="00CE22BA" w:rsidRDefault="00F7172A" w:rsidP="00D25423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b/>
                <w:sz w:val="16"/>
                <w:szCs w:val="16"/>
              </w:rPr>
              <w:t>41,</w:t>
            </w:r>
            <w:r w:rsidR="00D25423">
              <w:rPr>
                <w:rFonts w:ascii="Fira Sans" w:hAnsi="Fira Sans" w:cs="Arial"/>
                <w:b/>
                <w:sz w:val="16"/>
                <w:szCs w:val="16"/>
              </w:rPr>
              <w:t>9</w:t>
            </w:r>
          </w:p>
        </w:tc>
        <w:tc>
          <w:tcPr>
            <w:tcW w:w="737" w:type="dxa"/>
            <w:vAlign w:val="bottom"/>
          </w:tcPr>
          <w:p w:rsidR="00D1573D" w:rsidRPr="00CE22BA" w:rsidRDefault="00F7172A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1</w:t>
            </w:r>
            <w:r w:rsidR="00D25423">
              <w:rPr>
                <w:rFonts w:ascii="Fira Sans" w:hAnsi="Fira Sans" w:cs="Arial"/>
                <w:sz w:val="16"/>
                <w:szCs w:val="16"/>
              </w:rPr>
              <w:t>17</w:t>
            </w:r>
          </w:p>
        </w:tc>
      </w:tr>
      <w:tr w:rsidR="00CE22BA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pszenżyto jare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28,4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28,4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31,7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32,9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25,1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27,5</w:t>
            </w:r>
          </w:p>
        </w:tc>
        <w:tc>
          <w:tcPr>
            <w:tcW w:w="737" w:type="dxa"/>
          </w:tcPr>
          <w:p w:rsidR="00D1573D" w:rsidRPr="00CE22BA" w:rsidRDefault="00F7172A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b/>
                <w:sz w:val="16"/>
                <w:szCs w:val="16"/>
              </w:rPr>
              <w:t>33,4</w:t>
            </w:r>
          </w:p>
        </w:tc>
        <w:tc>
          <w:tcPr>
            <w:tcW w:w="737" w:type="dxa"/>
            <w:vAlign w:val="bottom"/>
          </w:tcPr>
          <w:p w:rsidR="00D1573D" w:rsidRPr="00CE22BA" w:rsidRDefault="00D25423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122</w:t>
            </w:r>
          </w:p>
        </w:tc>
      </w:tr>
      <w:tr w:rsidR="00CE22BA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mieszanki zbożowe ozime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30,9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30,9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32,4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34,4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28,2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30,6</w:t>
            </w:r>
          </w:p>
        </w:tc>
        <w:tc>
          <w:tcPr>
            <w:tcW w:w="737" w:type="dxa"/>
          </w:tcPr>
          <w:p w:rsidR="00D1573D" w:rsidRPr="00CE22BA" w:rsidRDefault="00DA6F3F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b/>
                <w:sz w:val="16"/>
                <w:szCs w:val="16"/>
              </w:rPr>
              <w:t>35</w:t>
            </w:r>
            <w:r w:rsidR="00D25423">
              <w:rPr>
                <w:rFonts w:ascii="Fira Sans" w:hAnsi="Fira Sans" w:cs="Arial"/>
                <w:b/>
                <w:sz w:val="16"/>
                <w:szCs w:val="16"/>
              </w:rPr>
              <w:t>,9</w:t>
            </w:r>
          </w:p>
        </w:tc>
        <w:tc>
          <w:tcPr>
            <w:tcW w:w="737" w:type="dxa"/>
            <w:vAlign w:val="bottom"/>
          </w:tcPr>
          <w:p w:rsidR="00D1573D" w:rsidRPr="00CE22BA" w:rsidRDefault="00DA6F3F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117</w:t>
            </w:r>
          </w:p>
        </w:tc>
      </w:tr>
      <w:tr w:rsidR="00CE22BA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mieszanki zbożowe jare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30,5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27,2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29,8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32,2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25,0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26,2</w:t>
            </w:r>
          </w:p>
        </w:tc>
        <w:tc>
          <w:tcPr>
            <w:tcW w:w="737" w:type="dxa"/>
          </w:tcPr>
          <w:p w:rsidR="00D1573D" w:rsidRPr="00CE22BA" w:rsidRDefault="00D25423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32,5</w:t>
            </w:r>
          </w:p>
        </w:tc>
        <w:tc>
          <w:tcPr>
            <w:tcW w:w="737" w:type="dxa"/>
            <w:vAlign w:val="bottom"/>
          </w:tcPr>
          <w:p w:rsidR="00D1573D" w:rsidRPr="00CE22BA" w:rsidRDefault="00D25423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</w:t>
            </w:r>
          </w:p>
        </w:tc>
      </w:tr>
      <w:tr w:rsidR="004049DF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rzepak i rzepik ogółem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23,6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28,5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26,8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29,5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26,1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27,1</w:t>
            </w:r>
          </w:p>
        </w:tc>
        <w:tc>
          <w:tcPr>
            <w:tcW w:w="737" w:type="dxa"/>
          </w:tcPr>
          <w:p w:rsidR="00D1573D" w:rsidRPr="00CE22BA" w:rsidRDefault="00557C4C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b/>
                <w:sz w:val="16"/>
                <w:szCs w:val="16"/>
              </w:rPr>
              <w:t>31</w:t>
            </w:r>
            <w:r w:rsidR="00AD76C9">
              <w:rPr>
                <w:rFonts w:ascii="Fira Sans" w:hAnsi="Fira Sans" w:cs="Arial"/>
                <w:b/>
                <w:sz w:val="16"/>
                <w:szCs w:val="16"/>
              </w:rPr>
              <w:t>,5</w:t>
            </w:r>
          </w:p>
        </w:tc>
        <w:tc>
          <w:tcPr>
            <w:tcW w:w="737" w:type="dxa"/>
            <w:vAlign w:val="bottom"/>
          </w:tcPr>
          <w:p w:rsidR="00D1573D" w:rsidRPr="00CE22BA" w:rsidRDefault="00AD76C9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</w:t>
            </w:r>
          </w:p>
        </w:tc>
      </w:tr>
    </w:tbl>
    <w:p w:rsidR="00D1573D" w:rsidRPr="00CE22BA" w:rsidRDefault="00060FF5" w:rsidP="00D1573D">
      <w:pPr>
        <w:pStyle w:val="Tekstblokowy"/>
        <w:widowControl w:val="0"/>
        <w:spacing w:before="120" w:line="240" w:lineRule="auto"/>
        <w:ind w:left="0" w:right="0" w:firstLine="0"/>
        <w:jc w:val="left"/>
        <w:rPr>
          <w:rFonts w:ascii="Fira Sans" w:hAnsi="Fira Sans"/>
          <w:i/>
          <w:sz w:val="16"/>
          <w:szCs w:val="16"/>
        </w:rPr>
      </w:pPr>
      <w:r>
        <w:rPr>
          <w:rFonts w:ascii="Fira Sans" w:hAnsi="Fira Sans"/>
          <w:i/>
          <w:sz w:val="16"/>
          <w:szCs w:val="16"/>
        </w:rPr>
        <w:t>a) W</w:t>
      </w:r>
      <w:r w:rsidR="00C70304" w:rsidRPr="00CE22BA">
        <w:rPr>
          <w:rFonts w:ascii="Fira Sans" w:hAnsi="Fira Sans"/>
          <w:i/>
          <w:sz w:val="16"/>
          <w:szCs w:val="16"/>
        </w:rPr>
        <w:t>ynikowy</w:t>
      </w:r>
      <w:r w:rsidR="00D1573D" w:rsidRPr="00CE22BA">
        <w:rPr>
          <w:rFonts w:ascii="Fira Sans" w:hAnsi="Fira Sans"/>
          <w:i/>
          <w:sz w:val="16"/>
          <w:szCs w:val="16"/>
        </w:rPr>
        <w:t xml:space="preserve"> szacunek plonów w 2020 r.</w:t>
      </w:r>
    </w:p>
    <w:p w:rsidR="004B7D58" w:rsidRPr="004049DF" w:rsidRDefault="004B7D58" w:rsidP="006F0852">
      <w:pPr>
        <w:pStyle w:val="Tekstpodstawowy"/>
        <w:spacing w:before="120" w:line="240" w:lineRule="auto"/>
        <w:outlineLvl w:val="0"/>
        <w:rPr>
          <w:rFonts w:ascii="Fira Sans SemiBold" w:hAnsi="Fira Sans SemiBold" w:cs="Calibri"/>
          <w:noProof/>
          <w:color w:val="FF0000"/>
          <w:spacing w:val="-3"/>
          <w:sz w:val="19"/>
          <w:szCs w:val="19"/>
        </w:rPr>
      </w:pPr>
    </w:p>
    <w:p w:rsidR="00D1573D" w:rsidRPr="00CE22BA" w:rsidRDefault="00CE22BA" w:rsidP="00D1573D">
      <w:pPr>
        <w:rPr>
          <w:rFonts w:ascii="Fira Sans" w:hAnsi="Fira Sans" w:cs="Arial"/>
          <w:b/>
          <w:sz w:val="18"/>
          <w:szCs w:val="19"/>
        </w:rPr>
      </w:pPr>
      <w:r>
        <w:rPr>
          <w:rFonts w:ascii="Fira Sans" w:hAnsi="Fira Sans" w:cs="Arial"/>
          <w:b/>
          <w:sz w:val="18"/>
          <w:szCs w:val="19"/>
        </w:rPr>
        <w:t>Tabl. 2</w:t>
      </w:r>
      <w:r w:rsidR="00D1573D" w:rsidRPr="00CE22BA">
        <w:rPr>
          <w:rFonts w:ascii="Fira Sans" w:hAnsi="Fira Sans" w:cs="Arial"/>
          <w:b/>
          <w:sz w:val="18"/>
          <w:szCs w:val="19"/>
        </w:rPr>
        <w:t>. Zbiory zbóż, rzepaku i rzepiku ogółem w latach 2010-20</w:t>
      </w:r>
      <w:r w:rsidR="00177CEF" w:rsidRPr="00CE22BA">
        <w:rPr>
          <w:rFonts w:ascii="Fira Sans" w:hAnsi="Fira Sans" w:cs="Arial"/>
          <w:b/>
          <w:sz w:val="18"/>
          <w:szCs w:val="19"/>
        </w:rPr>
        <w:t>20</w:t>
      </w:r>
    </w:p>
    <w:tbl>
      <w:tblPr>
        <w:tblW w:w="0" w:type="auto"/>
        <w:tblInd w:w="70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80"/>
        <w:gridCol w:w="680"/>
        <w:gridCol w:w="680"/>
        <w:gridCol w:w="680"/>
        <w:gridCol w:w="680"/>
        <w:gridCol w:w="680"/>
        <w:gridCol w:w="680"/>
        <w:gridCol w:w="737"/>
      </w:tblGrid>
      <w:tr w:rsidR="004049DF" w:rsidRPr="00CE22BA" w:rsidTr="00177CEF">
        <w:trPr>
          <w:trHeight w:hRule="exact" w:val="340"/>
        </w:trPr>
        <w:tc>
          <w:tcPr>
            <w:tcW w:w="2268" w:type="dxa"/>
            <w:tcBorders>
              <w:top w:val="nil"/>
            </w:tcBorders>
            <w:vAlign w:val="center"/>
            <w:hideMark/>
          </w:tcPr>
          <w:p w:rsidR="00D1573D" w:rsidRPr="00CE22BA" w:rsidRDefault="00D1573D" w:rsidP="00177CEF">
            <w:pPr>
              <w:pStyle w:val="Tekstpodstawowywcity"/>
              <w:widowControl w:val="0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WYSZCZEGÓLNIENIE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  <w:hideMark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2010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2015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2016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2017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  <w:hideMark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2018</w:t>
            </w:r>
          </w:p>
        </w:tc>
        <w:tc>
          <w:tcPr>
            <w:tcW w:w="680" w:type="dxa"/>
            <w:tcBorders>
              <w:top w:val="nil"/>
              <w:bottom w:val="single" w:sz="4" w:space="0" w:color="001D77"/>
            </w:tcBorders>
            <w:vAlign w:val="center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b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2019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b/>
                <w:sz w:val="16"/>
                <w:szCs w:val="16"/>
              </w:rPr>
              <w:t xml:space="preserve">2020 </w:t>
            </w:r>
            <w:r w:rsidRPr="00CE22BA">
              <w:rPr>
                <w:rFonts w:ascii="Fira Sans" w:hAnsi="Fira Sans"/>
                <w:b/>
                <w:vertAlign w:val="superscript"/>
              </w:rPr>
              <w:t>a)</w:t>
            </w:r>
          </w:p>
        </w:tc>
        <w:tc>
          <w:tcPr>
            <w:tcW w:w="737" w:type="dxa"/>
            <w:vMerge w:val="restart"/>
            <w:tcBorders>
              <w:top w:val="nil"/>
            </w:tcBorders>
            <w:vAlign w:val="center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2019</w:t>
            </w:r>
          </w:p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=100</w:t>
            </w:r>
          </w:p>
        </w:tc>
      </w:tr>
      <w:tr w:rsidR="004049DF" w:rsidRPr="00CE22BA" w:rsidTr="00E21297">
        <w:trPr>
          <w:trHeight w:hRule="exact" w:val="340"/>
        </w:trPr>
        <w:tc>
          <w:tcPr>
            <w:tcW w:w="2268" w:type="dxa"/>
            <w:tcBorders>
              <w:bottom w:val="single" w:sz="12" w:space="0" w:color="001D77"/>
            </w:tcBorders>
            <w:vAlign w:val="center"/>
            <w:hideMark/>
          </w:tcPr>
          <w:p w:rsidR="00D1573D" w:rsidRPr="00CE22BA" w:rsidRDefault="00D1573D" w:rsidP="00177CEF">
            <w:pPr>
              <w:jc w:val="center"/>
              <w:rPr>
                <w:rFonts w:ascii="Fira Sans" w:hAnsi="Fira Sans" w:cs="Arial"/>
                <w:i/>
                <w:iCs/>
                <w:sz w:val="16"/>
                <w:szCs w:val="16"/>
              </w:rPr>
            </w:pPr>
          </w:p>
        </w:tc>
        <w:tc>
          <w:tcPr>
            <w:tcW w:w="4760" w:type="dxa"/>
            <w:gridSpan w:val="7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D1573D" w:rsidRPr="00CE22BA" w:rsidRDefault="00D1573D" w:rsidP="00177C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w milionach ton</w:t>
            </w:r>
          </w:p>
        </w:tc>
        <w:tc>
          <w:tcPr>
            <w:tcW w:w="737" w:type="dxa"/>
            <w:vMerge/>
            <w:tcBorders>
              <w:bottom w:val="single" w:sz="12" w:space="0" w:color="001D77"/>
            </w:tcBorders>
            <w:vAlign w:val="center"/>
          </w:tcPr>
          <w:p w:rsidR="00D1573D" w:rsidRPr="00CE22BA" w:rsidRDefault="00D1573D" w:rsidP="00177C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CE22BA" w:rsidRPr="00CE22BA" w:rsidTr="00E21297">
        <w:trPr>
          <w:trHeight w:hRule="exact" w:val="510"/>
        </w:trPr>
        <w:tc>
          <w:tcPr>
            <w:tcW w:w="2268" w:type="dxa"/>
            <w:tcBorders>
              <w:top w:val="single" w:sz="12" w:space="0" w:color="001D77"/>
              <w:bottom w:val="single" w:sz="4" w:space="0" w:color="001D77"/>
            </w:tcBorders>
            <w:hideMark/>
          </w:tcPr>
          <w:p w:rsidR="00D1573D" w:rsidRPr="00CE22BA" w:rsidRDefault="00D1573D" w:rsidP="0089339B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 xml:space="preserve">zboża podstawowe z mieszankami zbożowymi </w:t>
            </w:r>
          </w:p>
        </w:tc>
        <w:tc>
          <w:tcPr>
            <w:tcW w:w="680" w:type="dxa"/>
            <w:tcBorders>
              <w:top w:val="single" w:sz="12" w:space="0" w:color="001D77"/>
              <w:bottom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25,1</w:t>
            </w:r>
          </w:p>
        </w:tc>
        <w:tc>
          <w:tcPr>
            <w:tcW w:w="680" w:type="dxa"/>
            <w:tcBorders>
              <w:top w:val="single" w:sz="12" w:space="0" w:color="001D77"/>
              <w:bottom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24,7</w:t>
            </w:r>
          </w:p>
        </w:tc>
        <w:tc>
          <w:tcPr>
            <w:tcW w:w="680" w:type="dxa"/>
            <w:tcBorders>
              <w:top w:val="single" w:sz="12" w:space="0" w:color="001D77"/>
              <w:bottom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25,3</w:t>
            </w:r>
          </w:p>
        </w:tc>
        <w:tc>
          <w:tcPr>
            <w:tcW w:w="680" w:type="dxa"/>
            <w:tcBorders>
              <w:top w:val="single" w:sz="12" w:space="0" w:color="001D77"/>
              <w:bottom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27,8</w:t>
            </w:r>
          </w:p>
        </w:tc>
        <w:tc>
          <w:tcPr>
            <w:tcW w:w="680" w:type="dxa"/>
            <w:tcBorders>
              <w:top w:val="single" w:sz="12" w:space="0" w:color="001D77"/>
              <w:bottom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22,8</w:t>
            </w:r>
          </w:p>
        </w:tc>
        <w:tc>
          <w:tcPr>
            <w:tcW w:w="680" w:type="dxa"/>
            <w:tcBorders>
              <w:top w:val="single" w:sz="12" w:space="0" w:color="001D77"/>
              <w:bottom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25,1</w:t>
            </w:r>
          </w:p>
        </w:tc>
        <w:tc>
          <w:tcPr>
            <w:tcW w:w="680" w:type="dxa"/>
            <w:tcBorders>
              <w:top w:val="single" w:sz="12" w:space="0" w:color="001D77"/>
              <w:bottom w:val="single" w:sz="4" w:space="0" w:color="001D77"/>
            </w:tcBorders>
            <w:vAlign w:val="bottom"/>
          </w:tcPr>
          <w:p w:rsidR="00D1573D" w:rsidRPr="00CE22BA" w:rsidRDefault="00D25423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29,0</w:t>
            </w:r>
          </w:p>
        </w:tc>
        <w:tc>
          <w:tcPr>
            <w:tcW w:w="737" w:type="dxa"/>
            <w:tcBorders>
              <w:top w:val="single" w:sz="12" w:space="0" w:color="001D77"/>
              <w:bottom w:val="single" w:sz="4" w:space="0" w:color="001D77"/>
            </w:tcBorders>
            <w:vAlign w:val="bottom"/>
          </w:tcPr>
          <w:p w:rsidR="00D1573D" w:rsidRPr="00CE22BA" w:rsidRDefault="00D25423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116</w:t>
            </w:r>
          </w:p>
        </w:tc>
      </w:tr>
      <w:tr w:rsidR="00CE22BA" w:rsidRPr="00CE22BA" w:rsidTr="00E21297">
        <w:trPr>
          <w:trHeight w:hRule="exact" w:val="227"/>
        </w:trPr>
        <w:tc>
          <w:tcPr>
            <w:tcW w:w="2268" w:type="dxa"/>
            <w:tcBorders>
              <w:top w:val="single" w:sz="4" w:space="0" w:color="001D77"/>
            </w:tcBorders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pszenica ozima</w:t>
            </w:r>
          </w:p>
        </w:tc>
        <w:tc>
          <w:tcPr>
            <w:tcW w:w="680" w:type="dxa"/>
            <w:tcBorders>
              <w:top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8,5</w:t>
            </w:r>
          </w:p>
        </w:tc>
        <w:tc>
          <w:tcPr>
            <w:tcW w:w="680" w:type="dxa"/>
            <w:tcBorders>
              <w:top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9,9</w:t>
            </w:r>
          </w:p>
        </w:tc>
        <w:tc>
          <w:tcPr>
            <w:tcW w:w="680" w:type="dxa"/>
            <w:tcBorders>
              <w:top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9,0</w:t>
            </w:r>
          </w:p>
        </w:tc>
        <w:tc>
          <w:tcPr>
            <w:tcW w:w="680" w:type="dxa"/>
            <w:tcBorders>
              <w:top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10,0</w:t>
            </w:r>
          </w:p>
        </w:tc>
        <w:tc>
          <w:tcPr>
            <w:tcW w:w="680" w:type="dxa"/>
            <w:tcBorders>
              <w:top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8,3</w:t>
            </w:r>
          </w:p>
        </w:tc>
        <w:tc>
          <w:tcPr>
            <w:tcW w:w="680" w:type="dxa"/>
            <w:tcBorders>
              <w:top w:val="single" w:sz="4" w:space="0" w:color="001D77"/>
            </w:tcBorders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9,5</w:t>
            </w:r>
          </w:p>
        </w:tc>
        <w:tc>
          <w:tcPr>
            <w:tcW w:w="680" w:type="dxa"/>
            <w:tcBorders>
              <w:top w:val="single" w:sz="4" w:space="0" w:color="001D77"/>
            </w:tcBorders>
          </w:tcPr>
          <w:p w:rsidR="00D1573D" w:rsidRPr="00CE22BA" w:rsidRDefault="00D25423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10,3</w:t>
            </w:r>
          </w:p>
        </w:tc>
        <w:tc>
          <w:tcPr>
            <w:tcW w:w="737" w:type="dxa"/>
            <w:tcBorders>
              <w:top w:val="single" w:sz="4" w:space="0" w:color="001D77"/>
            </w:tcBorders>
            <w:vAlign w:val="bottom"/>
          </w:tcPr>
          <w:p w:rsidR="00D1573D" w:rsidRPr="00CE22BA" w:rsidRDefault="00D9336F" w:rsidP="00D25423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10</w:t>
            </w:r>
            <w:r w:rsidR="00D25423">
              <w:rPr>
                <w:rFonts w:ascii="Fira Sans" w:hAnsi="Fira Sans" w:cs="Arial"/>
                <w:sz w:val="16"/>
                <w:szCs w:val="16"/>
              </w:rPr>
              <w:t>8</w:t>
            </w:r>
          </w:p>
        </w:tc>
      </w:tr>
      <w:tr w:rsidR="00CE22BA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pszenica jara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0,9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1,1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1,9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1,7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1,5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1,5</w:t>
            </w:r>
          </w:p>
        </w:tc>
        <w:tc>
          <w:tcPr>
            <w:tcW w:w="680" w:type="dxa"/>
          </w:tcPr>
          <w:p w:rsidR="00D1573D" w:rsidRPr="00CE22BA" w:rsidRDefault="00D25423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1,8</w:t>
            </w:r>
          </w:p>
        </w:tc>
        <w:tc>
          <w:tcPr>
            <w:tcW w:w="737" w:type="dxa"/>
            <w:vAlign w:val="bottom"/>
          </w:tcPr>
          <w:p w:rsidR="00D1573D" w:rsidRPr="00CE22BA" w:rsidRDefault="00D1573D" w:rsidP="00D9336F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11</w:t>
            </w:r>
            <w:r w:rsidR="00D9336F" w:rsidRPr="00CE22BA">
              <w:rPr>
                <w:rFonts w:ascii="Fira Sans" w:hAnsi="Fira Sans" w:cs="Arial"/>
                <w:sz w:val="16"/>
                <w:szCs w:val="16"/>
              </w:rPr>
              <w:t>5</w:t>
            </w:r>
          </w:p>
        </w:tc>
      </w:tr>
      <w:tr w:rsidR="00CE22BA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żyto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2,9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2,0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2,2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2,7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2,2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2,5</w:t>
            </w:r>
          </w:p>
        </w:tc>
        <w:tc>
          <w:tcPr>
            <w:tcW w:w="680" w:type="dxa"/>
          </w:tcPr>
          <w:p w:rsidR="00D1573D" w:rsidRPr="00CE22BA" w:rsidRDefault="00D9336F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b/>
                <w:sz w:val="16"/>
                <w:szCs w:val="16"/>
              </w:rPr>
              <w:t>3,1</w:t>
            </w:r>
          </w:p>
        </w:tc>
        <w:tc>
          <w:tcPr>
            <w:tcW w:w="737" w:type="dxa"/>
            <w:vAlign w:val="bottom"/>
          </w:tcPr>
          <w:p w:rsidR="00D1573D" w:rsidRPr="00CE22BA" w:rsidRDefault="00D9336F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125</w:t>
            </w:r>
          </w:p>
        </w:tc>
      </w:tr>
      <w:tr w:rsidR="00CE22BA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jęczmień ozimy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1,0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1,0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0,6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0,9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0,8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1,0</w:t>
            </w:r>
          </w:p>
        </w:tc>
        <w:tc>
          <w:tcPr>
            <w:tcW w:w="680" w:type="dxa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b/>
                <w:sz w:val="16"/>
                <w:szCs w:val="16"/>
              </w:rPr>
              <w:t>1,1</w:t>
            </w:r>
          </w:p>
        </w:tc>
        <w:tc>
          <w:tcPr>
            <w:tcW w:w="737" w:type="dxa"/>
            <w:vAlign w:val="bottom"/>
          </w:tcPr>
          <w:p w:rsidR="00D1573D" w:rsidRPr="00CE22BA" w:rsidRDefault="00D25423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</w:t>
            </w:r>
          </w:p>
        </w:tc>
      </w:tr>
      <w:tr w:rsidR="00CE22BA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6C5B9F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j</w:t>
            </w:r>
            <w:r w:rsidR="00D1573D" w:rsidRPr="00CE22BA">
              <w:rPr>
                <w:rFonts w:ascii="Fira Sans" w:hAnsi="Fira Sans"/>
                <w:sz w:val="16"/>
                <w:szCs w:val="16"/>
              </w:rPr>
              <w:t>ęczmień jary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2,4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2,0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2,8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2,9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2,3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2,4</w:t>
            </w:r>
          </w:p>
        </w:tc>
        <w:tc>
          <w:tcPr>
            <w:tcW w:w="680" w:type="dxa"/>
          </w:tcPr>
          <w:p w:rsidR="00D1573D" w:rsidRPr="00CE22BA" w:rsidRDefault="00D9336F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b/>
                <w:sz w:val="16"/>
                <w:szCs w:val="16"/>
              </w:rPr>
              <w:t>2,7</w:t>
            </w:r>
          </w:p>
        </w:tc>
        <w:tc>
          <w:tcPr>
            <w:tcW w:w="737" w:type="dxa"/>
            <w:vAlign w:val="bottom"/>
          </w:tcPr>
          <w:p w:rsidR="00D1573D" w:rsidRPr="00CE22BA" w:rsidRDefault="00D9336F" w:rsidP="00D9336F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112</w:t>
            </w:r>
          </w:p>
        </w:tc>
      </w:tr>
      <w:tr w:rsidR="00CE22BA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owies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1,5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1,2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1,4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1,5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1,2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1,2</w:t>
            </w:r>
          </w:p>
        </w:tc>
        <w:tc>
          <w:tcPr>
            <w:tcW w:w="680" w:type="dxa"/>
          </w:tcPr>
          <w:p w:rsidR="00D1573D" w:rsidRPr="00CE22BA" w:rsidRDefault="00D9336F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b/>
                <w:sz w:val="16"/>
                <w:szCs w:val="16"/>
              </w:rPr>
              <w:t>1,6</w:t>
            </w:r>
          </w:p>
        </w:tc>
        <w:tc>
          <w:tcPr>
            <w:tcW w:w="737" w:type="dxa"/>
            <w:vAlign w:val="bottom"/>
          </w:tcPr>
          <w:p w:rsidR="00D1573D" w:rsidRPr="00CE22BA" w:rsidRDefault="00D1573D" w:rsidP="00D9336F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12</w:t>
            </w:r>
            <w:r w:rsidR="00D25423">
              <w:rPr>
                <w:rFonts w:ascii="Fira Sans" w:hAnsi="Fira Sans" w:cs="Arial"/>
                <w:sz w:val="16"/>
                <w:szCs w:val="16"/>
              </w:rPr>
              <w:t>7</w:t>
            </w:r>
          </w:p>
        </w:tc>
      </w:tr>
      <w:tr w:rsidR="00CE22BA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pszenżyto ozime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4,2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4,7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4,5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4,7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3,6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4,1</w:t>
            </w:r>
          </w:p>
        </w:tc>
        <w:tc>
          <w:tcPr>
            <w:tcW w:w="680" w:type="dxa"/>
          </w:tcPr>
          <w:p w:rsidR="00D1573D" w:rsidRPr="00CE22BA" w:rsidRDefault="00D9336F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b/>
                <w:sz w:val="16"/>
                <w:szCs w:val="16"/>
              </w:rPr>
              <w:t>4,7</w:t>
            </w:r>
          </w:p>
        </w:tc>
        <w:tc>
          <w:tcPr>
            <w:tcW w:w="737" w:type="dxa"/>
            <w:vAlign w:val="bottom"/>
          </w:tcPr>
          <w:p w:rsidR="00D1573D" w:rsidRPr="00CE22BA" w:rsidRDefault="00D9336F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113</w:t>
            </w:r>
          </w:p>
        </w:tc>
      </w:tr>
      <w:tr w:rsidR="00CE22BA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pszenżyto jare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0,4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0,6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0,7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0,5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0,4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0,5</w:t>
            </w:r>
          </w:p>
        </w:tc>
        <w:tc>
          <w:tcPr>
            <w:tcW w:w="680" w:type="dxa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b/>
                <w:sz w:val="16"/>
                <w:szCs w:val="16"/>
              </w:rPr>
              <w:t>0,5</w:t>
            </w:r>
          </w:p>
        </w:tc>
        <w:tc>
          <w:tcPr>
            <w:tcW w:w="737" w:type="dxa"/>
            <w:vAlign w:val="bottom"/>
          </w:tcPr>
          <w:p w:rsidR="00D1573D" w:rsidRPr="00CE22BA" w:rsidRDefault="00D9336F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109</w:t>
            </w:r>
          </w:p>
        </w:tc>
      </w:tr>
      <w:tr w:rsidR="00CE22BA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mieszanki zbożowe ozime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0,3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0,3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0,2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0,3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0,2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0,2</w:t>
            </w:r>
          </w:p>
        </w:tc>
        <w:tc>
          <w:tcPr>
            <w:tcW w:w="680" w:type="dxa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b/>
                <w:sz w:val="16"/>
                <w:szCs w:val="16"/>
              </w:rPr>
              <w:t>0,3</w:t>
            </w:r>
          </w:p>
        </w:tc>
        <w:tc>
          <w:tcPr>
            <w:tcW w:w="737" w:type="dxa"/>
            <w:vAlign w:val="bottom"/>
          </w:tcPr>
          <w:p w:rsidR="00D1573D" w:rsidRPr="00CE22BA" w:rsidRDefault="00D1573D" w:rsidP="00D9336F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14</w:t>
            </w:r>
            <w:r w:rsidR="00D9336F" w:rsidRPr="00CE22BA">
              <w:rPr>
                <w:rFonts w:ascii="Fira Sans" w:hAnsi="Fira Sans" w:cs="Arial"/>
                <w:sz w:val="16"/>
                <w:szCs w:val="16"/>
              </w:rPr>
              <w:t>4</w:t>
            </w:r>
          </w:p>
        </w:tc>
      </w:tr>
      <w:tr w:rsidR="00CE22BA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mieszanki zbożowe jare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3,0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1,9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2,2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2,6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2,3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2,3</w:t>
            </w:r>
          </w:p>
        </w:tc>
        <w:tc>
          <w:tcPr>
            <w:tcW w:w="680" w:type="dxa"/>
          </w:tcPr>
          <w:p w:rsidR="00D1573D" w:rsidRPr="00CE22BA" w:rsidRDefault="00D9336F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b/>
                <w:sz w:val="16"/>
                <w:szCs w:val="16"/>
              </w:rPr>
              <w:t>3,0</w:t>
            </w:r>
          </w:p>
        </w:tc>
        <w:tc>
          <w:tcPr>
            <w:tcW w:w="737" w:type="dxa"/>
            <w:vAlign w:val="bottom"/>
          </w:tcPr>
          <w:p w:rsidR="00D1573D" w:rsidRPr="00CE22BA" w:rsidRDefault="00D25423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</w:t>
            </w:r>
          </w:p>
        </w:tc>
      </w:tr>
      <w:tr w:rsidR="00CE22BA" w:rsidRPr="00CE22BA" w:rsidTr="00177CEF">
        <w:trPr>
          <w:trHeight w:hRule="exact" w:val="227"/>
        </w:trPr>
        <w:tc>
          <w:tcPr>
            <w:tcW w:w="2268" w:type="dxa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rzepak i rzepik ogółem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2,2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2,7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2,2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2,7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CE22BA">
              <w:rPr>
                <w:rFonts w:ascii="Fira Sans" w:hAnsi="Fira Sans"/>
                <w:sz w:val="16"/>
                <w:szCs w:val="16"/>
              </w:rPr>
              <w:t>2,2</w:t>
            </w:r>
          </w:p>
        </w:tc>
        <w:tc>
          <w:tcPr>
            <w:tcW w:w="680" w:type="dxa"/>
            <w:vAlign w:val="bottom"/>
          </w:tcPr>
          <w:p w:rsidR="00D1573D" w:rsidRPr="00CE22BA" w:rsidRDefault="00D1573D" w:rsidP="00D1573D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CE22BA">
              <w:rPr>
                <w:rFonts w:ascii="Fira Sans" w:hAnsi="Fira Sans" w:cs="Arial"/>
                <w:sz w:val="16"/>
                <w:szCs w:val="16"/>
              </w:rPr>
              <w:t>2,4</w:t>
            </w:r>
          </w:p>
        </w:tc>
        <w:tc>
          <w:tcPr>
            <w:tcW w:w="680" w:type="dxa"/>
          </w:tcPr>
          <w:p w:rsidR="00D1573D" w:rsidRPr="00CE22BA" w:rsidRDefault="00AD76C9" w:rsidP="00D1573D">
            <w:pPr>
              <w:spacing w:after="0" w:line="240" w:lineRule="exact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2,9</w:t>
            </w:r>
          </w:p>
        </w:tc>
        <w:tc>
          <w:tcPr>
            <w:tcW w:w="737" w:type="dxa"/>
            <w:vAlign w:val="bottom"/>
          </w:tcPr>
          <w:p w:rsidR="00D1573D" w:rsidRPr="00CE22BA" w:rsidRDefault="00AD76C9" w:rsidP="001E7FFB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</w:t>
            </w:r>
            <w:r w:rsidR="001E7FFB" w:rsidRPr="00CE22BA">
              <w:rPr>
                <w:rFonts w:ascii="Fira Sans" w:hAnsi="Fira Sans" w:cs="Arial"/>
                <w:sz w:val="16"/>
                <w:szCs w:val="16"/>
              </w:rPr>
              <w:t>3</w:t>
            </w:r>
          </w:p>
        </w:tc>
      </w:tr>
    </w:tbl>
    <w:p w:rsidR="007949D9" w:rsidRPr="00CE22BA" w:rsidRDefault="00891BA7" w:rsidP="00B17F5F">
      <w:pPr>
        <w:pStyle w:val="Tekstblokowy"/>
        <w:widowControl w:val="0"/>
        <w:spacing w:before="120" w:line="240" w:lineRule="auto"/>
        <w:ind w:left="0" w:right="0" w:firstLine="0"/>
        <w:jc w:val="left"/>
        <w:rPr>
          <w:rFonts w:ascii="Fira Sans" w:hAnsi="Fira Sans"/>
          <w:i/>
          <w:sz w:val="16"/>
          <w:szCs w:val="16"/>
        </w:rPr>
      </w:pPr>
      <w:r w:rsidRPr="00CE22BA">
        <w:rPr>
          <w:b/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851776" behindDoc="1" locked="0" layoutInCell="1" allowOverlap="1" wp14:anchorId="63A84898" wp14:editId="49F5DD37">
                <wp:simplePos x="0" y="0"/>
                <wp:positionH relativeFrom="page">
                  <wp:posOffset>5863590</wp:posOffset>
                </wp:positionH>
                <wp:positionV relativeFrom="paragraph">
                  <wp:posOffset>79375</wp:posOffset>
                </wp:positionV>
                <wp:extent cx="1696720" cy="1000125"/>
                <wp:effectExtent l="0" t="0" r="0" b="0"/>
                <wp:wrapTight wrapText="bothSides">
                  <wp:wrapPolygon edited="0">
                    <wp:start x="728" y="0"/>
                    <wp:lineTo x="728" y="20983"/>
                    <wp:lineTo x="20856" y="20983"/>
                    <wp:lineTo x="20856" y="0"/>
                    <wp:lineTo x="728" y="0"/>
                  </wp:wrapPolygon>
                </wp:wrapTight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7D" w:rsidRPr="001E4964" w:rsidRDefault="0087337D" w:rsidP="00370836">
                            <w:pPr>
                              <w:pStyle w:val="tekstzboku"/>
                            </w:pPr>
                            <w:r w:rsidRPr="001E4964">
                              <w:t>Zbiory</w:t>
                            </w:r>
                            <w:r>
                              <w:t xml:space="preserve"> zbóż ozimych</w:t>
                            </w:r>
                            <w:r w:rsidRPr="001E4964">
                              <w:t xml:space="preserve"> łącznie z ozimymi mieszanka</w:t>
                            </w:r>
                            <w:r>
                              <w:t>mi zbożowymi wyszacowano na 19,5 mln t, tj. o 13</w:t>
                            </w:r>
                            <w:r w:rsidRPr="001E4964">
                              <w:t>% więcej niż w roku ubiegłym</w:t>
                            </w:r>
                          </w:p>
                          <w:p w:rsidR="0087337D" w:rsidRPr="00074DD8" w:rsidRDefault="0087337D" w:rsidP="00370836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84898" id="_x0000_s1030" type="#_x0000_t202" style="position:absolute;margin-left:461.7pt;margin-top:6.25pt;width:133.6pt;height:78.75pt;z-index:-251464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" filled="f" stroked="f">
                <v:textbox>
                  <w:txbxContent>
                    <w:p w:rsidR="0087337D" w:rsidRPr="001E4964" w:rsidRDefault="0087337D" w:rsidP="00370836">
                      <w:pPr>
                        <w:pStyle w:val="tekstzboku"/>
                      </w:pPr>
                      <w:r w:rsidRPr="001E4964">
                        <w:t>Zbiory</w:t>
                      </w:r>
                      <w:r>
                        <w:t xml:space="preserve"> zbóż ozimych</w:t>
                      </w:r>
                      <w:r w:rsidRPr="001E4964">
                        <w:t xml:space="preserve"> łącznie z ozimymi mieszanka</w:t>
                      </w:r>
                      <w:r>
                        <w:t>mi zbożowymi wyszacowano na 19,5 mln t, tj. o 13</w:t>
                      </w:r>
                      <w:r w:rsidRPr="001E4964">
                        <w:t>% więcej niż w roku ubiegłym</w:t>
                      </w:r>
                    </w:p>
                    <w:p w:rsidR="0087337D" w:rsidRPr="00074DD8" w:rsidRDefault="0087337D" w:rsidP="00370836">
                      <w:pPr>
                        <w:pStyle w:val="tekstzboku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B17F5F" w:rsidRPr="00CE22BA">
        <w:rPr>
          <w:rFonts w:ascii="Fira Sans" w:hAnsi="Fira Sans"/>
          <w:i/>
          <w:sz w:val="16"/>
          <w:szCs w:val="16"/>
        </w:rPr>
        <w:t xml:space="preserve">a) </w:t>
      </w:r>
      <w:r w:rsidR="00060FF5">
        <w:rPr>
          <w:rFonts w:ascii="Fira Sans" w:hAnsi="Fira Sans"/>
          <w:i/>
          <w:sz w:val="16"/>
          <w:szCs w:val="16"/>
        </w:rPr>
        <w:t>W</w:t>
      </w:r>
      <w:r w:rsidR="00C70304" w:rsidRPr="00CE22BA">
        <w:rPr>
          <w:rFonts w:ascii="Fira Sans" w:hAnsi="Fira Sans"/>
          <w:i/>
          <w:sz w:val="16"/>
          <w:szCs w:val="16"/>
        </w:rPr>
        <w:t>ynikowy</w:t>
      </w:r>
      <w:r w:rsidR="00D1573D" w:rsidRPr="00CE22BA">
        <w:rPr>
          <w:rFonts w:ascii="Fira Sans" w:hAnsi="Fira Sans"/>
          <w:i/>
          <w:sz w:val="16"/>
          <w:szCs w:val="16"/>
        </w:rPr>
        <w:t xml:space="preserve"> szacunek zbiorów w 2020</w:t>
      </w:r>
      <w:r w:rsidR="00E24FF9" w:rsidRPr="00CE22BA">
        <w:rPr>
          <w:rFonts w:ascii="Fira Sans" w:hAnsi="Fira Sans"/>
          <w:i/>
          <w:sz w:val="16"/>
          <w:szCs w:val="16"/>
        </w:rPr>
        <w:t xml:space="preserve"> r.</w:t>
      </w:r>
    </w:p>
    <w:p w:rsidR="00E24FF9" w:rsidRPr="00CE22BA" w:rsidRDefault="00E24FF9" w:rsidP="00E24FF9">
      <w:pPr>
        <w:pStyle w:val="Tekstblokowy"/>
        <w:widowControl w:val="0"/>
        <w:spacing w:before="120" w:line="240" w:lineRule="auto"/>
        <w:ind w:left="0" w:right="0" w:firstLine="0"/>
        <w:jc w:val="left"/>
        <w:rPr>
          <w:rFonts w:ascii="Fira Sans" w:hAnsi="Fira Sans"/>
          <w:i/>
          <w:color w:val="FF0000"/>
          <w:sz w:val="12"/>
          <w:szCs w:val="12"/>
        </w:rPr>
      </w:pPr>
    </w:p>
    <w:p w:rsidR="00370836" w:rsidRPr="001E4964" w:rsidRDefault="00370836" w:rsidP="00CE22BA">
      <w:pPr>
        <w:pStyle w:val="Tekstpodstawowy"/>
        <w:spacing w:before="120" w:line="240" w:lineRule="exact"/>
        <w:rPr>
          <w:rFonts w:ascii="Fira Sans" w:hAnsi="Fira Sans"/>
          <w:sz w:val="19"/>
          <w:szCs w:val="19"/>
        </w:rPr>
      </w:pPr>
      <w:r w:rsidRPr="001E4964">
        <w:rPr>
          <w:rFonts w:ascii="Fira Sans" w:hAnsi="Fira Sans"/>
          <w:sz w:val="19"/>
          <w:szCs w:val="19"/>
        </w:rPr>
        <w:t xml:space="preserve">Zbiory zbóż ogółem </w:t>
      </w:r>
      <w:r w:rsidR="002B47C2" w:rsidRPr="001E4964">
        <w:rPr>
          <w:rFonts w:ascii="Fira Sans" w:hAnsi="Fira Sans"/>
          <w:sz w:val="19"/>
          <w:szCs w:val="19"/>
        </w:rPr>
        <w:t>ocenia się na ok. 33,</w:t>
      </w:r>
      <w:r w:rsidR="005D2D91">
        <w:rPr>
          <w:rFonts w:ascii="Fira Sans" w:hAnsi="Fira Sans"/>
          <w:sz w:val="19"/>
          <w:szCs w:val="19"/>
        </w:rPr>
        <w:t>5 mln t, tj. o 4,6 mln t (o 16</w:t>
      </w:r>
      <w:r w:rsidRPr="001E4964">
        <w:rPr>
          <w:rFonts w:ascii="Fira Sans" w:hAnsi="Fira Sans"/>
          <w:sz w:val="19"/>
          <w:szCs w:val="19"/>
        </w:rPr>
        <w:t>%) więcej w stosunku do zbiorów ubiegłorocznych.</w:t>
      </w:r>
    </w:p>
    <w:p w:rsidR="00370836" w:rsidRPr="001E4964" w:rsidRDefault="00891BA7" w:rsidP="00370836">
      <w:pPr>
        <w:pStyle w:val="Tekstpodstawowy"/>
        <w:spacing w:before="120" w:after="0" w:line="240" w:lineRule="exact"/>
        <w:rPr>
          <w:rFonts w:ascii="Fira Sans" w:hAnsi="Fira Sans"/>
          <w:sz w:val="19"/>
          <w:szCs w:val="19"/>
        </w:rPr>
      </w:pPr>
      <w:r w:rsidRPr="001E4964">
        <w:rPr>
          <w:noProof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853824" behindDoc="1" locked="0" layoutInCell="1" allowOverlap="1" wp14:anchorId="1981E28B" wp14:editId="26DC9FE0">
                <wp:simplePos x="0" y="0"/>
                <wp:positionH relativeFrom="page">
                  <wp:posOffset>5863590</wp:posOffset>
                </wp:positionH>
                <wp:positionV relativeFrom="paragraph">
                  <wp:posOffset>252095</wp:posOffset>
                </wp:positionV>
                <wp:extent cx="1696720" cy="1095375"/>
                <wp:effectExtent l="0" t="0" r="0" b="0"/>
                <wp:wrapTight wrapText="bothSides">
                  <wp:wrapPolygon edited="0">
                    <wp:start x="728" y="0"/>
                    <wp:lineTo x="728" y="21037"/>
                    <wp:lineTo x="20856" y="21037"/>
                    <wp:lineTo x="20856" y="0"/>
                    <wp:lineTo x="728" y="0"/>
                  </wp:wrapPolygon>
                </wp:wrapTight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7D" w:rsidRPr="001E4964" w:rsidRDefault="0087337D" w:rsidP="00370836">
                            <w:pPr>
                              <w:pStyle w:val="tekstzboku"/>
                            </w:pPr>
                            <w:r w:rsidRPr="001E4964">
                              <w:t>Zbiory zbóż jarych łącznie z jarymi mieszankami zbożowymi wy</w:t>
                            </w:r>
                            <w:r>
                              <w:t>szacowano na 9,6 mln t, tj. o 22</w:t>
                            </w:r>
                            <w:r w:rsidRPr="001E4964">
                              <w:t>% więcej niż w roku ubiegłym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1E28B" id="_x0000_s1031" type="#_x0000_t202" style="position:absolute;margin-left:461.7pt;margin-top:19.85pt;width:133.6pt;height:86.25pt;z-index:-251462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" filled="f" stroked="f">
                <v:textbox>
                  <w:txbxContent>
                    <w:p w:rsidR="0087337D" w:rsidRPr="001E4964" w:rsidRDefault="0087337D" w:rsidP="00370836">
                      <w:pPr>
                        <w:pStyle w:val="tekstzboku"/>
                      </w:pPr>
                      <w:r w:rsidRPr="001E4964">
                        <w:t>Zbiory zbóż jarych łącznie z jarymi mieszankami zbożowymi wy</w:t>
                      </w:r>
                      <w:r>
                        <w:t>szacowano na 9,6 mln t, tj. o 22</w:t>
                      </w:r>
                      <w:r w:rsidRPr="001E4964">
                        <w:t>% więcej niż w roku ubiegłym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70836" w:rsidRPr="001E4964">
        <w:rPr>
          <w:rFonts w:ascii="Fira Sans" w:hAnsi="Fira Sans"/>
          <w:sz w:val="19"/>
          <w:szCs w:val="19"/>
        </w:rPr>
        <w:t>Zbiory zbóż podstawowych z mieszanka</w:t>
      </w:r>
      <w:r w:rsidR="005D2D91">
        <w:rPr>
          <w:rFonts w:ascii="Fira Sans" w:hAnsi="Fira Sans"/>
          <w:sz w:val="19"/>
          <w:szCs w:val="19"/>
        </w:rPr>
        <w:t>mi zbożowymi szacuje się na 29,0 mln t, tj. o 3,9 mln t (o 16</w:t>
      </w:r>
      <w:r w:rsidR="002B47C2" w:rsidRPr="001E4964">
        <w:rPr>
          <w:rFonts w:ascii="Fira Sans" w:hAnsi="Fira Sans"/>
          <w:sz w:val="19"/>
          <w:szCs w:val="19"/>
        </w:rPr>
        <w:t>%) więcej niż w roku 2019.</w:t>
      </w:r>
      <w:r w:rsidR="00370836" w:rsidRPr="001E4964">
        <w:rPr>
          <w:rFonts w:ascii="Fira Sans" w:hAnsi="Fira Sans"/>
          <w:sz w:val="19"/>
          <w:szCs w:val="19"/>
        </w:rPr>
        <w:t xml:space="preserve"> </w:t>
      </w:r>
    </w:p>
    <w:p w:rsidR="00370836" w:rsidRPr="001E4964" w:rsidRDefault="00370836" w:rsidP="00370836">
      <w:pPr>
        <w:pStyle w:val="Tekstpodstawowy"/>
        <w:spacing w:before="120" w:after="0" w:line="240" w:lineRule="exact"/>
        <w:rPr>
          <w:rFonts w:ascii="Fira Sans" w:hAnsi="Fira Sans"/>
          <w:sz w:val="19"/>
          <w:szCs w:val="19"/>
        </w:rPr>
      </w:pPr>
      <w:r w:rsidRPr="001E4964">
        <w:rPr>
          <w:rFonts w:ascii="Fira Sans" w:hAnsi="Fira Sans"/>
          <w:sz w:val="19"/>
          <w:szCs w:val="19"/>
        </w:rPr>
        <w:t>Zbiory zbóż ozimych łącznie z ozimymi mieszanka</w:t>
      </w:r>
      <w:r w:rsidR="00CB6D88">
        <w:rPr>
          <w:rFonts w:ascii="Fira Sans" w:hAnsi="Fira Sans"/>
          <w:sz w:val="19"/>
          <w:szCs w:val="19"/>
        </w:rPr>
        <w:t>mi zbożowymi wyszacowano na 19,5 mln t, tj. o 2,2 mln t (o 13</w:t>
      </w:r>
      <w:r w:rsidRPr="001E4964">
        <w:rPr>
          <w:rFonts w:ascii="Fira Sans" w:hAnsi="Fira Sans"/>
          <w:sz w:val="19"/>
          <w:szCs w:val="19"/>
        </w:rPr>
        <w:t xml:space="preserve">%) więcej w porównaniu z ubiegłorocznymi, a zbiory zbóż jarych łącznie z jarymi mieszankami </w:t>
      </w:r>
      <w:r w:rsidR="008F0657" w:rsidRPr="001E4964">
        <w:rPr>
          <w:rFonts w:ascii="Fira Sans" w:hAnsi="Fira Sans"/>
          <w:sz w:val="19"/>
          <w:szCs w:val="19"/>
        </w:rPr>
        <w:t xml:space="preserve">zbożowymi wyszacowano na ok. </w:t>
      </w:r>
      <w:r w:rsidR="00CB6D88">
        <w:rPr>
          <w:rFonts w:ascii="Fira Sans" w:hAnsi="Fira Sans"/>
          <w:sz w:val="19"/>
          <w:szCs w:val="19"/>
        </w:rPr>
        <w:t>9,6 mln t, tj. o 1,7 mln t (o 22</w:t>
      </w:r>
      <w:r w:rsidRPr="001E4964">
        <w:rPr>
          <w:rFonts w:ascii="Fira Sans" w:hAnsi="Fira Sans"/>
          <w:sz w:val="19"/>
          <w:szCs w:val="19"/>
        </w:rPr>
        <w:t xml:space="preserve">%) więcej w stosunku do zbiorów ubiegłorocznych. </w:t>
      </w:r>
    </w:p>
    <w:p w:rsidR="00FE3400" w:rsidRDefault="00FE3400" w:rsidP="00CE22BA">
      <w:pPr>
        <w:pStyle w:val="Tekstpodstawowy"/>
        <w:widowControl w:val="0"/>
        <w:spacing w:before="240" w:after="0" w:line="240" w:lineRule="auto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</w:p>
    <w:p w:rsidR="00FE3400" w:rsidRDefault="00FE3400" w:rsidP="00CE22BA">
      <w:pPr>
        <w:pStyle w:val="Tekstpodstawowy"/>
        <w:widowControl w:val="0"/>
        <w:spacing w:before="240" w:after="0" w:line="240" w:lineRule="auto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</w:p>
    <w:p w:rsidR="00923D70" w:rsidRDefault="0089339B" w:rsidP="00CE22BA">
      <w:pPr>
        <w:pStyle w:val="Tekstpodstawowy"/>
        <w:widowControl w:val="0"/>
        <w:spacing w:before="240" w:after="0" w:line="240" w:lineRule="auto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  <w:r w:rsidRPr="00CE22BA">
        <w:rPr>
          <w:rFonts w:ascii="Fira Sans" w:eastAsia="Times New Roman" w:hAnsi="Fira Sans" w:cs="Times New Roman"/>
          <w:b/>
          <w:noProof/>
          <w:color w:val="002777"/>
          <w:sz w:val="19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39488" behindDoc="1" locked="0" layoutInCell="1" allowOverlap="1" wp14:anchorId="426E6025" wp14:editId="1F6B3D57">
                <wp:simplePos x="0" y="0"/>
                <wp:positionH relativeFrom="page">
                  <wp:posOffset>5863590</wp:posOffset>
                </wp:positionH>
                <wp:positionV relativeFrom="paragraph">
                  <wp:posOffset>195250</wp:posOffset>
                </wp:positionV>
                <wp:extent cx="1696720" cy="962025"/>
                <wp:effectExtent l="0" t="0" r="0" b="0"/>
                <wp:wrapTight wrapText="bothSides">
                  <wp:wrapPolygon edited="0">
                    <wp:start x="728" y="0"/>
                    <wp:lineTo x="728" y="20958"/>
                    <wp:lineTo x="20856" y="20958"/>
                    <wp:lineTo x="20856" y="0"/>
                    <wp:lineTo x="728" y="0"/>
                  </wp:wrapPolygon>
                </wp:wrapTight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7D" w:rsidRPr="00157FA2" w:rsidRDefault="0087337D" w:rsidP="004C4CEB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  <w:r w:rsidRPr="001E4964">
                              <w:t>Zbiory rzepaku</w:t>
                            </w:r>
                            <w:r>
                              <w:t xml:space="preserve"> i rzepiku oszacowano na ok. 2,9 mln t, tj. o ok. 2</w:t>
                            </w:r>
                            <w:r w:rsidRPr="001E4964">
                              <w:t>3% więcej od zbiorów uzyskanych</w:t>
                            </w:r>
                            <w:r>
                              <w:t xml:space="preserve"> w 2019 r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E6025" id="_x0000_s1032" type="#_x0000_t202" style="position:absolute;margin-left:461.7pt;margin-top:15.35pt;width:133.6pt;height:75.75pt;z-index:-251476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" filled="f" stroked="f">
                <v:textbox>
                  <w:txbxContent>
                    <w:p w:rsidR="0087337D" w:rsidRPr="00157FA2" w:rsidRDefault="0087337D" w:rsidP="004C4CEB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  <w:r w:rsidRPr="001E4964">
                        <w:t>Zbiory rzepaku</w:t>
                      </w:r>
                      <w:r>
                        <w:t xml:space="preserve"> i rzepiku oszacowano na ok. 2,9 mln t, tj. o ok. 2</w:t>
                      </w:r>
                      <w:r w:rsidRPr="001E4964">
                        <w:t>3% więcej od zbiorów uzyskanych</w:t>
                      </w:r>
                      <w:r>
                        <w:t xml:space="preserve"> w 2019 r</w:t>
                      </w:r>
                      <w:r>
                        <w:rPr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923D70" w:rsidRPr="00CE22BA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Rzepak i rzepik</w:t>
      </w:r>
    </w:p>
    <w:p w:rsidR="00CE22BA" w:rsidRPr="00CE22BA" w:rsidRDefault="00CE22BA" w:rsidP="00CE22BA">
      <w:pPr>
        <w:spacing w:after="0" w:line="240" w:lineRule="auto"/>
        <w:rPr>
          <w:rFonts w:ascii="Fira Sans" w:hAnsi="Fira Sans"/>
          <w:sz w:val="12"/>
          <w:szCs w:val="12"/>
        </w:rPr>
      </w:pPr>
    </w:p>
    <w:p w:rsidR="00370836" w:rsidRPr="00B93FBD" w:rsidRDefault="004306BA" w:rsidP="007E0351">
      <w:pPr>
        <w:spacing w:before="120" w:after="0" w:line="240" w:lineRule="exact"/>
        <w:rPr>
          <w:rFonts w:ascii="Fira Sans" w:hAnsi="Fira Sans"/>
          <w:sz w:val="19"/>
          <w:szCs w:val="19"/>
        </w:rPr>
      </w:pPr>
      <w:r w:rsidRPr="00B93FBD">
        <w:rPr>
          <w:rFonts w:ascii="Fira Sans" w:hAnsi="Fira Sans"/>
          <w:sz w:val="19"/>
          <w:szCs w:val="19"/>
        </w:rPr>
        <w:t>D</w:t>
      </w:r>
      <w:r w:rsidR="00370836" w:rsidRPr="00B93FBD">
        <w:rPr>
          <w:rFonts w:ascii="Fira Sans" w:hAnsi="Fira Sans"/>
          <w:sz w:val="19"/>
          <w:szCs w:val="19"/>
        </w:rPr>
        <w:t xml:space="preserve">ojrzewanie rzepaku i rzepiku na przeważającym obszarze kraju przebiegało w </w:t>
      </w:r>
      <w:r w:rsidRPr="00B93FBD">
        <w:rPr>
          <w:rFonts w:ascii="Fira Sans" w:hAnsi="Fira Sans"/>
          <w:sz w:val="19"/>
          <w:szCs w:val="19"/>
        </w:rPr>
        <w:t xml:space="preserve">sprzyjających </w:t>
      </w:r>
      <w:r w:rsidR="00370836" w:rsidRPr="00B93FBD">
        <w:rPr>
          <w:rFonts w:ascii="Fira Sans" w:hAnsi="Fira Sans"/>
          <w:sz w:val="19"/>
          <w:szCs w:val="19"/>
        </w:rPr>
        <w:t>warunk</w:t>
      </w:r>
      <w:r w:rsidRPr="00B93FBD">
        <w:rPr>
          <w:rFonts w:ascii="Fira Sans" w:hAnsi="Fira Sans"/>
          <w:sz w:val="19"/>
          <w:szCs w:val="19"/>
        </w:rPr>
        <w:t>ach pogodowych</w:t>
      </w:r>
      <w:r w:rsidR="00B93FBD" w:rsidRPr="00B93FBD">
        <w:rPr>
          <w:rFonts w:ascii="Fira Sans" w:hAnsi="Fira Sans"/>
          <w:sz w:val="19"/>
          <w:szCs w:val="19"/>
        </w:rPr>
        <w:t>.</w:t>
      </w:r>
      <w:r w:rsidRPr="00B93FBD">
        <w:rPr>
          <w:rFonts w:ascii="Fira Sans" w:hAnsi="Fira Sans"/>
          <w:sz w:val="19"/>
          <w:szCs w:val="19"/>
        </w:rPr>
        <w:t xml:space="preserve"> </w:t>
      </w:r>
      <w:r w:rsidR="00370836" w:rsidRPr="00B93FBD">
        <w:rPr>
          <w:rFonts w:ascii="Fira Sans" w:hAnsi="Fira Sans"/>
          <w:sz w:val="19"/>
          <w:szCs w:val="19"/>
        </w:rPr>
        <w:t>Żniwa rzepaku i rzepiku rozpoczęto w drugiej dekadzie lipca</w:t>
      </w:r>
      <w:r w:rsidR="00B93FBD" w:rsidRPr="00B93FBD">
        <w:rPr>
          <w:rFonts w:ascii="Fira Sans" w:hAnsi="Fira Sans"/>
          <w:sz w:val="19"/>
          <w:szCs w:val="19"/>
        </w:rPr>
        <w:t xml:space="preserve"> (nieco później niż przed rokiem)</w:t>
      </w:r>
      <w:r w:rsidR="00370836" w:rsidRPr="00B93FBD">
        <w:rPr>
          <w:rFonts w:ascii="Fira Sans" w:hAnsi="Fira Sans"/>
          <w:sz w:val="19"/>
          <w:szCs w:val="19"/>
        </w:rPr>
        <w:t>, powszechnie prowadzono w trzeciej dekadzie miesiąca, a zakończono w pierwszej połowie sierpnia.</w:t>
      </w:r>
      <w:r w:rsidR="007F6D0A" w:rsidRPr="007F6D0A">
        <w:rPr>
          <w:rFonts w:ascii="Fira Sans" w:hAnsi="Fira Sans"/>
          <w:sz w:val="19"/>
          <w:szCs w:val="19"/>
        </w:rPr>
        <w:t xml:space="preserve"> Nasiona rzepaku z tegorocznych zbiorów charakteryzują się niską wilgotnością i wysokim stopniem zaolejenia.</w:t>
      </w:r>
    </w:p>
    <w:p w:rsidR="00370836" w:rsidRPr="00505485" w:rsidRDefault="00370836" w:rsidP="007E0351">
      <w:pPr>
        <w:spacing w:line="240" w:lineRule="exact"/>
        <w:rPr>
          <w:rFonts w:ascii="Fira Sans" w:hAnsi="Fira Sans"/>
          <w:sz w:val="19"/>
          <w:szCs w:val="19"/>
        </w:rPr>
      </w:pPr>
      <w:r w:rsidRPr="00505485">
        <w:rPr>
          <w:rFonts w:ascii="Fira Sans" w:hAnsi="Fira Sans"/>
          <w:sz w:val="19"/>
          <w:szCs w:val="19"/>
        </w:rPr>
        <w:t xml:space="preserve">Ocenia się, że powierzchnia uprawy rzepaku </w:t>
      </w:r>
      <w:r w:rsidR="007F6D0A">
        <w:rPr>
          <w:rFonts w:ascii="Fira Sans" w:hAnsi="Fira Sans"/>
          <w:sz w:val="19"/>
          <w:szCs w:val="19"/>
        </w:rPr>
        <w:t>i rzepiku w bieżącym roku zwięk</w:t>
      </w:r>
      <w:r w:rsidRPr="00505485">
        <w:rPr>
          <w:rFonts w:ascii="Fira Sans" w:hAnsi="Fira Sans"/>
          <w:sz w:val="19"/>
          <w:szCs w:val="19"/>
        </w:rPr>
        <w:t>szyła się w poró</w:t>
      </w:r>
      <w:r w:rsidR="007F6D0A">
        <w:rPr>
          <w:rFonts w:ascii="Fira Sans" w:hAnsi="Fira Sans"/>
          <w:sz w:val="19"/>
          <w:szCs w:val="19"/>
        </w:rPr>
        <w:t>wnaniu z ubiegłoroczną o około 6% i wyniosła ponad</w:t>
      </w:r>
      <w:r w:rsidR="00505485" w:rsidRPr="00505485">
        <w:rPr>
          <w:rFonts w:ascii="Fira Sans" w:hAnsi="Fira Sans"/>
          <w:sz w:val="19"/>
          <w:szCs w:val="19"/>
        </w:rPr>
        <w:t xml:space="preserve"> 0,9</w:t>
      </w:r>
      <w:r w:rsidRPr="00505485">
        <w:rPr>
          <w:rFonts w:ascii="Fira Sans" w:hAnsi="Fira Sans"/>
          <w:sz w:val="19"/>
          <w:szCs w:val="19"/>
        </w:rPr>
        <w:t xml:space="preserve"> mln ha. Zbiory rzepaku</w:t>
      </w:r>
      <w:r w:rsidR="007F6D0A">
        <w:rPr>
          <w:rFonts w:ascii="Fira Sans" w:hAnsi="Fira Sans"/>
          <w:sz w:val="19"/>
          <w:szCs w:val="19"/>
        </w:rPr>
        <w:t xml:space="preserve"> i rzepiku oszacowano na ok. 2,9</w:t>
      </w:r>
      <w:r w:rsidRPr="00505485">
        <w:rPr>
          <w:rFonts w:ascii="Fira Sans" w:hAnsi="Fira Sans"/>
          <w:sz w:val="19"/>
          <w:szCs w:val="19"/>
        </w:rPr>
        <w:t xml:space="preserve"> m</w:t>
      </w:r>
      <w:r w:rsidR="007F6D0A">
        <w:rPr>
          <w:rFonts w:ascii="Fira Sans" w:hAnsi="Fira Sans"/>
          <w:sz w:val="19"/>
          <w:szCs w:val="19"/>
        </w:rPr>
        <w:t>ln t, tj. o około 2</w:t>
      </w:r>
      <w:r w:rsidR="00505485" w:rsidRPr="00505485">
        <w:rPr>
          <w:rFonts w:ascii="Fira Sans" w:hAnsi="Fira Sans"/>
          <w:sz w:val="19"/>
          <w:szCs w:val="19"/>
        </w:rPr>
        <w:t>3</w:t>
      </w:r>
      <w:r w:rsidRPr="00505485">
        <w:rPr>
          <w:rFonts w:ascii="Fira Sans" w:hAnsi="Fira Sans"/>
          <w:sz w:val="19"/>
          <w:szCs w:val="19"/>
        </w:rPr>
        <w:t>% więcej od ubiegłorocznych.</w:t>
      </w:r>
    </w:p>
    <w:p w:rsidR="00F23C29" w:rsidRDefault="0089339B" w:rsidP="00C771C7">
      <w:pPr>
        <w:pStyle w:val="Tekstpodstawowy"/>
        <w:spacing w:before="240" w:after="0" w:line="240" w:lineRule="auto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  <w:r w:rsidRPr="000F3E03">
        <w:rPr>
          <w:rFonts w:ascii="Fira Sans" w:hAnsi="Fira Sans"/>
          <w:noProof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55872" behindDoc="1" locked="0" layoutInCell="1" allowOverlap="1" wp14:anchorId="734997A5" wp14:editId="694B7AB1">
                <wp:simplePos x="0" y="0"/>
                <wp:positionH relativeFrom="page">
                  <wp:posOffset>5863590</wp:posOffset>
                </wp:positionH>
                <wp:positionV relativeFrom="paragraph">
                  <wp:posOffset>227660</wp:posOffset>
                </wp:positionV>
                <wp:extent cx="1696720" cy="971550"/>
                <wp:effectExtent l="0" t="0" r="0" b="0"/>
                <wp:wrapTight wrapText="bothSides">
                  <wp:wrapPolygon edited="0">
                    <wp:start x="728" y="0"/>
                    <wp:lineTo x="728" y="21176"/>
                    <wp:lineTo x="20856" y="21176"/>
                    <wp:lineTo x="20856" y="0"/>
                    <wp:lineTo x="728" y="0"/>
                  </wp:wrapPolygon>
                </wp:wrapTight>
                <wp:docPr id="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7D" w:rsidRPr="001E4964" w:rsidRDefault="0087337D" w:rsidP="00227213">
                            <w:pPr>
                              <w:pStyle w:val="tekstzboku"/>
                            </w:pPr>
                            <w:r w:rsidRPr="001E4964">
                              <w:t>Zbiory z</w:t>
                            </w:r>
                            <w:r>
                              <w:t>iemniaków szacuje się na ok. 9,0</w:t>
                            </w:r>
                            <w:r w:rsidRPr="001E4964">
                              <w:t xml:space="preserve"> mln t tj. więcej</w:t>
                            </w:r>
                            <w:r>
                              <w:t xml:space="preserve"> od zbiorów ubiegłorocznych o 40</w:t>
                            </w:r>
                            <w:r w:rsidRPr="001E4964">
                              <w:t>%</w:t>
                            </w:r>
                          </w:p>
                          <w:p w:rsidR="0087337D" w:rsidRPr="00157FA2" w:rsidRDefault="0087337D" w:rsidP="00D871E9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97A5" id="_x0000_s1033" type="#_x0000_t202" style="position:absolute;margin-left:461.7pt;margin-top:17.95pt;width:133.6pt;height:76.5pt;z-index:-251460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" filled="f" stroked="f">
                <v:textbox>
                  <w:txbxContent>
                    <w:p w:rsidR="0087337D" w:rsidRPr="001E4964" w:rsidRDefault="0087337D" w:rsidP="00227213">
                      <w:pPr>
                        <w:pStyle w:val="tekstzboku"/>
                      </w:pPr>
                      <w:r w:rsidRPr="001E4964">
                        <w:t>Zbiory z</w:t>
                      </w:r>
                      <w:r>
                        <w:t>iemniaków szacuje się na ok. 9,0</w:t>
                      </w:r>
                      <w:r w:rsidRPr="001E4964">
                        <w:t xml:space="preserve"> mln t tj. więcej</w:t>
                      </w:r>
                      <w:r>
                        <w:t xml:space="preserve"> od zbiorów ubiegłorocznych o 40</w:t>
                      </w:r>
                      <w:r w:rsidRPr="001E4964">
                        <w:t>%</w:t>
                      </w:r>
                    </w:p>
                    <w:p w:rsidR="0087337D" w:rsidRPr="00157FA2" w:rsidRDefault="0087337D" w:rsidP="00D871E9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23C29" w:rsidRPr="00CE22BA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Ziemniaki</w:t>
      </w:r>
    </w:p>
    <w:p w:rsidR="00CE22BA" w:rsidRPr="00CE22BA" w:rsidRDefault="00CE22BA" w:rsidP="00CE22BA">
      <w:pPr>
        <w:pStyle w:val="Tekstpodstawowy"/>
        <w:spacing w:after="0" w:line="240" w:lineRule="auto"/>
        <w:rPr>
          <w:rFonts w:ascii="Fira Sans SemiBold" w:hAnsi="Fira Sans SemiBold" w:cs="Calibri"/>
          <w:noProof/>
          <w:spacing w:val="-3"/>
          <w:sz w:val="12"/>
          <w:szCs w:val="12"/>
        </w:rPr>
      </w:pPr>
    </w:p>
    <w:p w:rsidR="008A4366" w:rsidRPr="001C6B3E" w:rsidRDefault="00BE72E0" w:rsidP="00C771C7">
      <w:pPr>
        <w:pStyle w:val="Akapitzlist"/>
        <w:widowControl w:val="0"/>
        <w:spacing w:before="120" w:after="120" w:line="240" w:lineRule="exact"/>
        <w:ind w:left="0"/>
        <w:rPr>
          <w:rFonts w:ascii="Fira Sans" w:hAnsi="Fira Sans"/>
          <w:sz w:val="19"/>
          <w:szCs w:val="19"/>
        </w:rPr>
      </w:pPr>
      <w:r w:rsidRPr="000F3E03">
        <w:rPr>
          <w:rFonts w:ascii="Fira Sans" w:hAnsi="Fira Sans"/>
          <w:sz w:val="19"/>
          <w:szCs w:val="19"/>
        </w:rPr>
        <w:t xml:space="preserve">Warunki wegetacji – od posadzenia do końca maja były niezbyt korzystne dla upraw ziemniaka. </w:t>
      </w:r>
      <w:r w:rsidR="0012286A" w:rsidRPr="001C6B3E">
        <w:rPr>
          <w:rFonts w:ascii="Fira Sans" w:hAnsi="Fira Sans"/>
          <w:sz w:val="19"/>
          <w:szCs w:val="19"/>
        </w:rPr>
        <w:t xml:space="preserve">Dalszy przebieg warunków pogodowych na przeważającym obszarze kraju (od połowy maja do połowy września) na ogół sprzyjał dość wysokiemu plonowaniu odmian ziemniaka. </w:t>
      </w:r>
      <w:r w:rsidR="00A47A10">
        <w:rPr>
          <w:rFonts w:ascii="Fira Sans" w:hAnsi="Fira Sans"/>
          <w:sz w:val="19"/>
          <w:szCs w:val="19"/>
        </w:rPr>
        <w:t>Jednak z uwagi</w:t>
      </w:r>
      <w:r w:rsidR="00AC1991" w:rsidRPr="000F3E03">
        <w:rPr>
          <w:rFonts w:ascii="Fira Sans" w:hAnsi="Fira Sans"/>
          <w:sz w:val="19"/>
          <w:szCs w:val="19"/>
        </w:rPr>
        <w:t xml:space="preserve"> </w:t>
      </w:r>
      <w:r w:rsidRPr="000F3E03">
        <w:rPr>
          <w:rFonts w:ascii="Fira Sans" w:hAnsi="Fira Sans"/>
          <w:sz w:val="19"/>
          <w:szCs w:val="19"/>
        </w:rPr>
        <w:t>na nierównomierny rozkład opadów, różny poziom agrotechniki i warunki glebowe</w:t>
      </w:r>
      <w:r w:rsidR="004D7BEF">
        <w:rPr>
          <w:rFonts w:ascii="Fira Sans" w:hAnsi="Fira Sans"/>
          <w:sz w:val="19"/>
          <w:szCs w:val="19"/>
        </w:rPr>
        <w:t>,</w:t>
      </w:r>
      <w:r w:rsidR="0012286A">
        <w:rPr>
          <w:rFonts w:ascii="Fira Sans" w:hAnsi="Fira Sans"/>
          <w:sz w:val="19"/>
          <w:szCs w:val="19"/>
        </w:rPr>
        <w:t xml:space="preserve"> stan plantacji był</w:t>
      </w:r>
      <w:r w:rsidR="00671524">
        <w:rPr>
          <w:rFonts w:ascii="Fira Sans" w:hAnsi="Fira Sans"/>
          <w:sz w:val="19"/>
          <w:szCs w:val="19"/>
        </w:rPr>
        <w:t xml:space="preserve"> róż</w:t>
      </w:r>
      <w:r w:rsidRPr="000F3E03">
        <w:rPr>
          <w:rFonts w:ascii="Fira Sans" w:hAnsi="Fira Sans"/>
          <w:sz w:val="19"/>
          <w:szCs w:val="19"/>
        </w:rPr>
        <w:t>ny</w:t>
      </w:r>
      <w:r w:rsidR="000F3E03" w:rsidRPr="000F3E03">
        <w:rPr>
          <w:rFonts w:ascii="Fira Sans" w:hAnsi="Fira Sans"/>
          <w:sz w:val="19"/>
          <w:szCs w:val="19"/>
        </w:rPr>
        <w:t>. Plonowanie roślin ziemniaka będzie więc zróżnicowane</w:t>
      </w:r>
      <w:r w:rsidRPr="000F3E03">
        <w:rPr>
          <w:rFonts w:ascii="Fira Sans" w:hAnsi="Fira Sans"/>
          <w:sz w:val="19"/>
          <w:szCs w:val="19"/>
        </w:rPr>
        <w:t xml:space="preserve"> regionalnie</w:t>
      </w:r>
      <w:r w:rsidR="00A47A10">
        <w:rPr>
          <w:rFonts w:ascii="Fira Sans" w:hAnsi="Fira Sans"/>
          <w:sz w:val="19"/>
          <w:szCs w:val="19"/>
        </w:rPr>
        <w:t>, a nawet</w:t>
      </w:r>
      <w:r w:rsidR="00AC1991" w:rsidRPr="000F3E03">
        <w:rPr>
          <w:rFonts w:ascii="Fira Sans" w:hAnsi="Fira Sans"/>
          <w:sz w:val="19"/>
          <w:szCs w:val="19"/>
        </w:rPr>
        <w:t xml:space="preserve"> lokalnie</w:t>
      </w:r>
      <w:r w:rsidR="008A4366" w:rsidRPr="000F3E03">
        <w:rPr>
          <w:rFonts w:ascii="Fira Sans" w:hAnsi="Fira Sans"/>
          <w:sz w:val="19"/>
          <w:szCs w:val="19"/>
        </w:rPr>
        <w:t>.</w:t>
      </w:r>
    </w:p>
    <w:p w:rsidR="0012286A" w:rsidRPr="00E14113" w:rsidRDefault="000F3E03" w:rsidP="00FC18C6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  <w:r w:rsidRPr="00E14113">
        <w:rPr>
          <w:rFonts w:ascii="Fira Sans" w:hAnsi="Fira Sans"/>
          <w:sz w:val="19"/>
          <w:szCs w:val="19"/>
        </w:rPr>
        <w:t xml:space="preserve">Powierzchnię uprawy ziemniaków szacuje się na </w:t>
      </w:r>
      <w:r w:rsidR="001C6B3E">
        <w:rPr>
          <w:rFonts w:ascii="Fira Sans" w:hAnsi="Fira Sans"/>
          <w:sz w:val="19"/>
          <w:szCs w:val="19"/>
        </w:rPr>
        <w:t>około</w:t>
      </w:r>
      <w:r w:rsidR="00E14113" w:rsidRPr="00E14113">
        <w:rPr>
          <w:rFonts w:ascii="Fira Sans" w:hAnsi="Fira Sans"/>
          <w:sz w:val="19"/>
          <w:szCs w:val="19"/>
        </w:rPr>
        <w:t xml:space="preserve"> </w:t>
      </w:r>
      <w:r w:rsidRPr="00E14113">
        <w:rPr>
          <w:rFonts w:ascii="Fira Sans" w:hAnsi="Fira Sans"/>
          <w:sz w:val="19"/>
          <w:szCs w:val="19"/>
        </w:rPr>
        <w:t>0,3 mln ha. Zbiory z</w:t>
      </w:r>
      <w:r w:rsidR="005219C4">
        <w:rPr>
          <w:rFonts w:ascii="Fira Sans" w:hAnsi="Fira Sans"/>
          <w:sz w:val="19"/>
          <w:szCs w:val="19"/>
        </w:rPr>
        <w:t>iemniaków szacuje się na ok. 9,0</w:t>
      </w:r>
      <w:r w:rsidR="00E14113" w:rsidRPr="00E14113">
        <w:rPr>
          <w:rFonts w:ascii="Fira Sans" w:hAnsi="Fira Sans"/>
          <w:sz w:val="19"/>
          <w:szCs w:val="19"/>
        </w:rPr>
        <w:t xml:space="preserve"> mln t tj. więc</w:t>
      </w:r>
      <w:r w:rsidRPr="00E14113">
        <w:rPr>
          <w:rFonts w:ascii="Fira Sans" w:hAnsi="Fira Sans"/>
          <w:sz w:val="19"/>
          <w:szCs w:val="19"/>
        </w:rPr>
        <w:t>ej</w:t>
      </w:r>
      <w:r w:rsidR="005219C4">
        <w:rPr>
          <w:rFonts w:ascii="Fira Sans" w:hAnsi="Fira Sans"/>
          <w:sz w:val="19"/>
          <w:szCs w:val="19"/>
        </w:rPr>
        <w:t xml:space="preserve"> od zbiorów ubiegłorocznych o 40</w:t>
      </w:r>
      <w:r w:rsidRPr="00E14113">
        <w:rPr>
          <w:rFonts w:ascii="Fira Sans" w:hAnsi="Fira Sans"/>
          <w:sz w:val="19"/>
          <w:szCs w:val="19"/>
        </w:rPr>
        <w:t>%.</w:t>
      </w:r>
    </w:p>
    <w:p w:rsidR="00F23C29" w:rsidRPr="00C771C7" w:rsidRDefault="00146AD1" w:rsidP="00C771C7">
      <w:pPr>
        <w:pStyle w:val="Tekstpodstawowy"/>
        <w:spacing w:before="240" w:after="0" w:line="240" w:lineRule="auto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  <w:r w:rsidRPr="00952357">
        <w:rPr>
          <w:b/>
          <w:noProof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857920" behindDoc="1" locked="0" layoutInCell="1" allowOverlap="1" wp14:anchorId="49CB6B2D" wp14:editId="1BDB8893">
                <wp:simplePos x="0" y="0"/>
                <wp:positionH relativeFrom="page">
                  <wp:posOffset>5863590</wp:posOffset>
                </wp:positionH>
                <wp:positionV relativeFrom="paragraph">
                  <wp:posOffset>338455</wp:posOffset>
                </wp:positionV>
                <wp:extent cx="1696720" cy="933450"/>
                <wp:effectExtent l="0" t="0" r="0" b="0"/>
                <wp:wrapTight wrapText="bothSides">
                  <wp:wrapPolygon edited="0">
                    <wp:start x="728" y="0"/>
                    <wp:lineTo x="728" y="21159"/>
                    <wp:lineTo x="20856" y="21159"/>
                    <wp:lineTo x="20856" y="0"/>
                    <wp:lineTo x="728" y="0"/>
                  </wp:wrapPolygon>
                </wp:wrapTight>
                <wp:docPr id="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7D" w:rsidRPr="001E4964" w:rsidRDefault="0087337D" w:rsidP="00227213">
                            <w:pPr>
                              <w:pStyle w:val="tekstzboku"/>
                            </w:pPr>
                            <w:r w:rsidRPr="001E4964">
                              <w:t>Zbiory burakó</w:t>
                            </w:r>
                            <w:r>
                              <w:t>w cukrowych ocenia się na ok. 14,5 mln t tj. o 5</w:t>
                            </w:r>
                            <w:r w:rsidRPr="001E4964">
                              <w:t>% więcej od uzyskanych w 2019 r.</w:t>
                            </w:r>
                          </w:p>
                          <w:p w:rsidR="0087337D" w:rsidRPr="00157FA2" w:rsidRDefault="0087337D" w:rsidP="00D871E9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B6B2D" id="_x0000_s1034" type="#_x0000_t202" style="position:absolute;margin-left:461.7pt;margin-top:26.65pt;width:133.6pt;height:73.5pt;z-index:-251458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" filled="f" stroked="f">
                <v:textbox>
                  <w:txbxContent>
                    <w:p w:rsidR="0087337D" w:rsidRPr="001E4964" w:rsidRDefault="0087337D" w:rsidP="00227213">
                      <w:pPr>
                        <w:pStyle w:val="tekstzboku"/>
                      </w:pPr>
                      <w:r w:rsidRPr="001E4964">
                        <w:t>Zbiory burakó</w:t>
                      </w:r>
                      <w:r>
                        <w:t>w cukrowych ocenia się na ok. 14,5 mln t tj. o 5</w:t>
                      </w:r>
                      <w:r w:rsidRPr="001E4964">
                        <w:t>% więcej od uzyskanych w 2019 r.</w:t>
                      </w:r>
                    </w:p>
                    <w:p w:rsidR="0087337D" w:rsidRPr="00157FA2" w:rsidRDefault="0087337D" w:rsidP="00D871E9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C18C6" w:rsidRPr="00C771C7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Buraki cukrowe</w:t>
      </w:r>
    </w:p>
    <w:p w:rsidR="00C771C7" w:rsidRPr="00C771C7" w:rsidRDefault="00C771C7" w:rsidP="00C771C7">
      <w:pPr>
        <w:pStyle w:val="Tekstpodstawowy"/>
        <w:widowControl w:val="0"/>
        <w:spacing w:after="0" w:line="240" w:lineRule="auto"/>
        <w:rPr>
          <w:rFonts w:ascii="Fira Sans" w:hAnsi="Fira Sans"/>
          <w:sz w:val="12"/>
          <w:szCs w:val="12"/>
        </w:rPr>
      </w:pPr>
    </w:p>
    <w:p w:rsidR="00526A6E" w:rsidRDefault="002A31B0" w:rsidP="00146AD1">
      <w:pPr>
        <w:pStyle w:val="Tekstpodstawowy"/>
        <w:spacing w:before="120" w:after="0" w:line="240" w:lineRule="exact"/>
        <w:jc w:val="both"/>
        <w:rPr>
          <w:rFonts w:ascii="Fira Sans" w:hAnsi="Fira Sans"/>
          <w:sz w:val="19"/>
          <w:szCs w:val="19"/>
        </w:rPr>
      </w:pPr>
      <w:r w:rsidRPr="00952357">
        <w:rPr>
          <w:rFonts w:ascii="Fira Sans" w:hAnsi="Fira Sans"/>
          <w:sz w:val="19"/>
          <w:szCs w:val="19"/>
        </w:rPr>
        <w:t>Warunki pogodowe w okresie wiosny nie sprzyjały wschodom i wz</w:t>
      </w:r>
      <w:r w:rsidR="003437C4">
        <w:rPr>
          <w:rFonts w:ascii="Fira Sans" w:hAnsi="Fira Sans"/>
          <w:sz w:val="19"/>
          <w:szCs w:val="19"/>
        </w:rPr>
        <w:t>rostowi roślin buraka cukrowego, dopiero m</w:t>
      </w:r>
      <w:r w:rsidRPr="00952357">
        <w:rPr>
          <w:rFonts w:ascii="Fira Sans" w:hAnsi="Fira Sans"/>
          <w:sz w:val="19"/>
          <w:szCs w:val="19"/>
        </w:rPr>
        <w:t>ajowe opady deszczu zapoczątkowały intensywny wzrost roślin.</w:t>
      </w:r>
      <w:r w:rsidR="007B419D" w:rsidRPr="002E5E41">
        <w:rPr>
          <w:rFonts w:ascii="Fira Sans" w:hAnsi="Fira Sans"/>
          <w:sz w:val="19"/>
          <w:szCs w:val="19"/>
        </w:rPr>
        <w:t xml:space="preserve"> Przebieg warunków pogodowych od połowy maja do końca sierpnia sprzyjał na ogół wegetacji buraków cukrowych.</w:t>
      </w:r>
      <w:r w:rsidRPr="00952357">
        <w:rPr>
          <w:rFonts w:ascii="Fira Sans" w:hAnsi="Fira Sans"/>
          <w:sz w:val="19"/>
          <w:szCs w:val="19"/>
        </w:rPr>
        <w:t xml:space="preserve"> </w:t>
      </w:r>
      <w:r w:rsidR="00DB60C1" w:rsidRPr="00952357">
        <w:rPr>
          <w:rFonts w:ascii="Fira Sans" w:hAnsi="Fira Sans"/>
          <w:sz w:val="19"/>
          <w:szCs w:val="19"/>
        </w:rPr>
        <w:t>Rośliny nadrabiały zaległo</w:t>
      </w:r>
      <w:r w:rsidR="007B419D">
        <w:rPr>
          <w:rFonts w:ascii="Fira Sans" w:hAnsi="Fira Sans"/>
          <w:sz w:val="19"/>
          <w:szCs w:val="19"/>
        </w:rPr>
        <w:t>ści, tworząc wyjątkowo obfite ulistnienie</w:t>
      </w:r>
      <w:r w:rsidR="00DB60C1" w:rsidRPr="00952357">
        <w:rPr>
          <w:rFonts w:ascii="Fira Sans" w:hAnsi="Fira Sans"/>
          <w:sz w:val="19"/>
          <w:szCs w:val="19"/>
        </w:rPr>
        <w:t xml:space="preserve">. </w:t>
      </w:r>
      <w:r w:rsidR="002E5E41" w:rsidRPr="002E5E41">
        <w:rPr>
          <w:rFonts w:ascii="Fira Sans" w:hAnsi="Fira Sans"/>
          <w:sz w:val="19"/>
          <w:szCs w:val="19"/>
        </w:rPr>
        <w:t>Intensywne opady deszczu we wrześniu i w październiku doprowadziły do nadmiernego uwilgotnienia gleby na plantacjach buraka, a lokalnie także do podtopień. Warunki wilgotnościowe gleby w końcowej fazie wegetacji spowodowały przyrost masy korzeni buraków cukrowych, ale także spadek polaryzacji i utrudniony zbiór. W wielu rejonach kraju (zwłaszcza w południowo wschodniej jego części) pojawiły się poważne problemy ze sprzętem buraków z pól oraz z terminowoś</w:t>
      </w:r>
      <w:r w:rsidR="00575608">
        <w:rPr>
          <w:rFonts w:ascii="Fira Sans" w:hAnsi="Fira Sans"/>
          <w:sz w:val="19"/>
          <w:szCs w:val="19"/>
        </w:rPr>
        <w:t>cią dostaw buraków do cukrowni.</w:t>
      </w:r>
      <w:r w:rsidR="002E5E41" w:rsidRPr="002E5E41">
        <w:rPr>
          <w:rFonts w:ascii="Fira Sans" w:hAnsi="Fira Sans"/>
          <w:sz w:val="19"/>
          <w:szCs w:val="19"/>
        </w:rPr>
        <w:t xml:space="preserve"> Nadmiar wilgoci powodował też wysoki stopień zanieczyszczeń korzeni buraków. </w:t>
      </w:r>
    </w:p>
    <w:p w:rsidR="002A31B0" w:rsidRPr="00526A6E" w:rsidRDefault="00526A6E" w:rsidP="00526A6E">
      <w:pPr>
        <w:pStyle w:val="Tekstpodstawowy"/>
        <w:spacing w:after="0"/>
        <w:jc w:val="both"/>
        <w:rPr>
          <w:rFonts w:ascii="Fira Sans" w:hAnsi="Fira Sans"/>
          <w:sz w:val="19"/>
          <w:szCs w:val="19"/>
        </w:rPr>
      </w:pPr>
      <w:r w:rsidRPr="00952357">
        <w:rPr>
          <w:rFonts w:ascii="Fira Sans" w:hAnsi="Fira Sans"/>
          <w:sz w:val="19"/>
          <w:szCs w:val="19"/>
        </w:rPr>
        <w:t>Szacuje się, że powierzchnia uprawy buraków cukrowych będzie większa od ubiegłorocznej o ok. 4% i wyniesie ponad 0,2 mln ha.</w:t>
      </w:r>
      <w:r>
        <w:rPr>
          <w:rFonts w:ascii="Fira Sans" w:hAnsi="Fira Sans"/>
          <w:sz w:val="19"/>
          <w:szCs w:val="19"/>
        </w:rPr>
        <w:t xml:space="preserve"> </w:t>
      </w:r>
      <w:r w:rsidR="002A31B0" w:rsidRPr="00952357">
        <w:rPr>
          <w:rFonts w:ascii="Fira Sans" w:hAnsi="Fira Sans"/>
          <w:sz w:val="19"/>
          <w:szCs w:val="19"/>
        </w:rPr>
        <w:t>Zbiory buraków cukrowych ocenia</w:t>
      </w:r>
      <w:r>
        <w:rPr>
          <w:rFonts w:ascii="Fira Sans" w:hAnsi="Fira Sans"/>
          <w:sz w:val="19"/>
          <w:szCs w:val="19"/>
        </w:rPr>
        <w:t xml:space="preserve"> się na ok. 14,5 mln t tj. o 5</w:t>
      </w:r>
      <w:r w:rsidR="00090D41" w:rsidRPr="00952357">
        <w:rPr>
          <w:rFonts w:ascii="Fira Sans" w:hAnsi="Fira Sans"/>
          <w:sz w:val="19"/>
          <w:szCs w:val="19"/>
        </w:rPr>
        <w:t>% więcej od uzyskanych w 2019</w:t>
      </w:r>
      <w:r w:rsidR="002A31B0" w:rsidRPr="00952357">
        <w:rPr>
          <w:rFonts w:ascii="Fira Sans" w:hAnsi="Fira Sans"/>
          <w:sz w:val="19"/>
          <w:szCs w:val="19"/>
        </w:rPr>
        <w:t xml:space="preserve"> r</w:t>
      </w:r>
      <w:r w:rsidR="00952357" w:rsidRPr="00952357">
        <w:rPr>
          <w:rFonts w:ascii="Fira Sans" w:hAnsi="Fira Sans"/>
          <w:sz w:val="19"/>
          <w:szCs w:val="19"/>
        </w:rPr>
        <w:t>.</w:t>
      </w:r>
      <w:r w:rsidR="007B419D" w:rsidRPr="007B419D">
        <w:rPr>
          <w:rFonts w:ascii="Fira Sans" w:hAnsi="Fira Sans"/>
          <w:sz w:val="19"/>
          <w:szCs w:val="19"/>
        </w:rPr>
        <w:t xml:space="preserve"> </w:t>
      </w:r>
    </w:p>
    <w:p w:rsidR="00F23C29" w:rsidRDefault="00F23C29" w:rsidP="00C771C7">
      <w:pPr>
        <w:pStyle w:val="Tekstpodstawowy"/>
        <w:widowControl w:val="0"/>
        <w:spacing w:before="240" w:after="0" w:line="240" w:lineRule="auto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  <w:r w:rsidRPr="00C771C7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Siano łąkowe</w:t>
      </w:r>
    </w:p>
    <w:p w:rsidR="00C771C7" w:rsidRPr="00C771C7" w:rsidRDefault="0089339B" w:rsidP="00C771C7">
      <w:pPr>
        <w:pStyle w:val="Tekstpodstawowy"/>
        <w:widowControl w:val="0"/>
        <w:spacing w:after="0" w:line="240" w:lineRule="auto"/>
        <w:rPr>
          <w:rFonts w:ascii="Fira Sans" w:eastAsia="Times New Roman" w:hAnsi="Fira Sans" w:cs="Times New Roman"/>
          <w:b/>
          <w:color w:val="002777"/>
          <w:sz w:val="12"/>
          <w:szCs w:val="12"/>
          <w:lang w:eastAsia="pl-PL"/>
        </w:rPr>
      </w:pPr>
      <w:r w:rsidRPr="00C771C7">
        <w:rPr>
          <w:rFonts w:ascii="Fira Sans" w:eastAsia="Times New Roman" w:hAnsi="Fira Sans" w:cs="Times New Roman"/>
          <w:b/>
          <w:noProof/>
          <w:color w:val="002777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41536" behindDoc="1" locked="0" layoutInCell="1" allowOverlap="1" wp14:anchorId="369AE340" wp14:editId="6F0CDEDF">
                <wp:simplePos x="0" y="0"/>
                <wp:positionH relativeFrom="page">
                  <wp:posOffset>5863590</wp:posOffset>
                </wp:positionH>
                <wp:positionV relativeFrom="paragraph">
                  <wp:posOffset>115265</wp:posOffset>
                </wp:positionV>
                <wp:extent cx="1696720" cy="1085850"/>
                <wp:effectExtent l="0" t="0" r="0" b="0"/>
                <wp:wrapTight wrapText="bothSides">
                  <wp:wrapPolygon edited="0">
                    <wp:start x="728" y="0"/>
                    <wp:lineTo x="728" y="21221"/>
                    <wp:lineTo x="20856" y="21221"/>
                    <wp:lineTo x="20856" y="0"/>
                    <wp:lineTo x="728" y="0"/>
                  </wp:wrapPolygon>
                </wp:wrapTight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7D" w:rsidRPr="001E4964" w:rsidRDefault="0087337D" w:rsidP="00B32549">
                            <w:pPr>
                              <w:pStyle w:val="Akapitzlist"/>
                              <w:spacing w:after="0" w:line="240" w:lineRule="exact"/>
                              <w:ind w:left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9"/>
                                <w:szCs w:val="19"/>
                                <w:lang w:eastAsia="pl-PL"/>
                              </w:rPr>
                            </w:pPr>
                            <w:r w:rsidRPr="001E4964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9"/>
                                <w:szCs w:val="19"/>
                                <w:lang w:eastAsia="pl-PL"/>
                              </w:rPr>
                              <w:t>Zbiory z łąk trwałych I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9"/>
                                <w:szCs w:val="19"/>
                                <w:lang w:eastAsia="pl-PL"/>
                              </w:rPr>
                              <w:t>I</w:t>
                            </w:r>
                            <w:r w:rsidRPr="001E4964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9"/>
                                <w:szCs w:val="19"/>
                                <w:lang w:eastAsia="pl-PL"/>
                              </w:rPr>
                              <w:t>I pokosu (w przelic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9"/>
                                <w:szCs w:val="19"/>
                                <w:lang w:eastAsia="pl-PL"/>
                              </w:rPr>
                              <w:t>zeniu na siano) wyniosły około 2,6 mln t, tj. więcej o ok. 2</w:t>
                            </w:r>
                            <w:r w:rsidRPr="001E4964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9"/>
                                <w:szCs w:val="19"/>
                                <w:lang w:eastAsia="pl-PL"/>
                              </w:rPr>
                              <w:t>4% od ubiegłorocznych</w:t>
                            </w:r>
                          </w:p>
                          <w:p w:rsidR="0087337D" w:rsidRPr="00157FA2" w:rsidRDefault="0087337D" w:rsidP="00157FA2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AE340" id="_x0000_s1035" type="#_x0000_t202" style="position:absolute;margin-left:461.7pt;margin-top:9.1pt;width:133.6pt;height:85.5pt;z-index:-251474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" filled="f" stroked="f">
                <v:textbox>
                  <w:txbxContent>
                    <w:p w:rsidR="0087337D" w:rsidRPr="001E4964" w:rsidRDefault="0087337D" w:rsidP="00B32549">
                      <w:pPr>
                        <w:pStyle w:val="Akapitzlist"/>
                        <w:spacing w:after="0" w:line="240" w:lineRule="exact"/>
                        <w:ind w:left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9"/>
                          <w:szCs w:val="19"/>
                          <w:lang w:eastAsia="pl-PL"/>
                        </w:rPr>
                      </w:pPr>
                      <w:r w:rsidRPr="001E4964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9"/>
                          <w:szCs w:val="19"/>
                          <w:lang w:eastAsia="pl-PL"/>
                        </w:rPr>
                        <w:t>Zbiory z łąk trwałych I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9"/>
                          <w:szCs w:val="19"/>
                          <w:lang w:eastAsia="pl-PL"/>
                        </w:rPr>
                        <w:t>I</w:t>
                      </w:r>
                      <w:r w:rsidRPr="001E4964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9"/>
                          <w:szCs w:val="19"/>
                          <w:lang w:eastAsia="pl-PL"/>
                        </w:rPr>
                        <w:t>I pokosu (w przelic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9"/>
                          <w:szCs w:val="19"/>
                          <w:lang w:eastAsia="pl-PL"/>
                        </w:rPr>
                        <w:t>zeniu na siano) wyniosły około 2,6 mln t, tj. więcej o ok. 2</w:t>
                      </w:r>
                      <w:r w:rsidRPr="001E4964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9"/>
                          <w:szCs w:val="19"/>
                          <w:lang w:eastAsia="pl-PL"/>
                        </w:rPr>
                        <w:t>4% od ubiegłorocznych</w:t>
                      </w:r>
                    </w:p>
                    <w:p w:rsidR="0087337D" w:rsidRPr="00157FA2" w:rsidRDefault="0087337D" w:rsidP="00157FA2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29463D" w:rsidRPr="00D87CBE" w:rsidRDefault="001F2D4D" w:rsidP="00146AD1">
      <w:pPr>
        <w:spacing w:before="120" w:after="0" w:line="240" w:lineRule="exact"/>
        <w:rPr>
          <w:rFonts w:ascii="Fira Sans" w:hAnsi="Fira Sans"/>
          <w:sz w:val="19"/>
          <w:szCs w:val="19"/>
        </w:rPr>
      </w:pPr>
      <w:r w:rsidRPr="00BE0C05">
        <w:rPr>
          <w:rFonts w:ascii="Fira Sans" w:hAnsi="Fira Sans"/>
          <w:sz w:val="19"/>
          <w:szCs w:val="19"/>
        </w:rPr>
        <w:t>Warunki wegetacji roślin</w:t>
      </w:r>
      <w:r w:rsidR="00A93400">
        <w:rPr>
          <w:rFonts w:ascii="Fira Sans" w:hAnsi="Fira Sans"/>
          <w:sz w:val="19"/>
          <w:szCs w:val="19"/>
        </w:rPr>
        <w:t>ności łąkowej po zbiorze drugi</w:t>
      </w:r>
      <w:r w:rsidRPr="00BE0C05">
        <w:rPr>
          <w:rFonts w:ascii="Fira Sans" w:hAnsi="Fira Sans"/>
          <w:sz w:val="19"/>
          <w:szCs w:val="19"/>
        </w:rPr>
        <w:t>ego pokosu były dobre, chociaż regionalnie zróżnicowane. Temperatura powietrza</w:t>
      </w:r>
      <w:r w:rsidR="00A93400">
        <w:rPr>
          <w:rFonts w:ascii="Fira Sans" w:hAnsi="Fira Sans"/>
          <w:sz w:val="19"/>
          <w:szCs w:val="19"/>
        </w:rPr>
        <w:t xml:space="preserve"> i dobre na ogół uwilgotnienie gleby</w:t>
      </w:r>
      <w:r w:rsidRPr="00BE0C05">
        <w:rPr>
          <w:rFonts w:ascii="Fira Sans" w:hAnsi="Fira Sans"/>
          <w:sz w:val="19"/>
          <w:szCs w:val="19"/>
        </w:rPr>
        <w:t xml:space="preserve"> sprzyjał</w:t>
      </w:r>
      <w:r w:rsidR="00A93400">
        <w:rPr>
          <w:rFonts w:ascii="Fira Sans" w:hAnsi="Fira Sans"/>
          <w:sz w:val="19"/>
          <w:szCs w:val="19"/>
        </w:rPr>
        <w:t>y wzrostowi roślinności łąkowej, stąd plony i zbiory trzec</w:t>
      </w:r>
      <w:r w:rsidRPr="00BE0C05">
        <w:rPr>
          <w:rFonts w:ascii="Fira Sans" w:hAnsi="Fira Sans"/>
          <w:sz w:val="19"/>
          <w:szCs w:val="19"/>
        </w:rPr>
        <w:t xml:space="preserve">iego pokosu siana łąkowego były dość wysokie. </w:t>
      </w:r>
      <w:r w:rsidR="00A93400" w:rsidRPr="008D5100">
        <w:rPr>
          <w:rFonts w:ascii="Fira Sans" w:hAnsi="Fira Sans"/>
          <w:sz w:val="19"/>
          <w:szCs w:val="19"/>
        </w:rPr>
        <w:t>Na przeważającym obszarze kraju trzeci pokos siana łąkowego zbierano we wrześniu.</w:t>
      </w:r>
      <w:r w:rsidR="00A93400" w:rsidRPr="00BE0C05">
        <w:rPr>
          <w:rFonts w:ascii="Fira Sans" w:hAnsi="Fira Sans"/>
          <w:sz w:val="19"/>
          <w:szCs w:val="19"/>
        </w:rPr>
        <w:t xml:space="preserve"> </w:t>
      </w:r>
      <w:r w:rsidR="008D5100">
        <w:rPr>
          <w:rFonts w:ascii="Fira Sans" w:hAnsi="Fira Sans"/>
          <w:sz w:val="19"/>
          <w:szCs w:val="19"/>
        </w:rPr>
        <w:t>Plony trzec</w:t>
      </w:r>
      <w:r w:rsidRPr="00BE0C05">
        <w:rPr>
          <w:rFonts w:ascii="Fira Sans" w:hAnsi="Fira Sans"/>
          <w:sz w:val="19"/>
          <w:szCs w:val="19"/>
        </w:rPr>
        <w:t>iego pokosu traw łąkowych w przeliczeniu</w:t>
      </w:r>
      <w:r w:rsidR="008D5100">
        <w:rPr>
          <w:rFonts w:ascii="Fira Sans" w:hAnsi="Fira Sans"/>
          <w:sz w:val="19"/>
          <w:szCs w:val="19"/>
        </w:rPr>
        <w:t xml:space="preserve"> na siano oceniono na około 10,0</w:t>
      </w:r>
      <w:r w:rsidRPr="00BE0C05">
        <w:rPr>
          <w:rFonts w:ascii="Fira Sans" w:hAnsi="Fira Sans"/>
          <w:sz w:val="19"/>
          <w:szCs w:val="19"/>
        </w:rPr>
        <w:t xml:space="preserve"> </w:t>
      </w:r>
      <w:proofErr w:type="spellStart"/>
      <w:r w:rsidRPr="00BE0C05">
        <w:rPr>
          <w:rFonts w:ascii="Fira Sans" w:hAnsi="Fira Sans"/>
          <w:sz w:val="19"/>
          <w:szCs w:val="19"/>
        </w:rPr>
        <w:t>dt</w:t>
      </w:r>
      <w:proofErr w:type="spellEnd"/>
      <w:r w:rsidRPr="00BE0C05">
        <w:rPr>
          <w:rFonts w:ascii="Fira Sans" w:hAnsi="Fira Sans"/>
          <w:sz w:val="19"/>
          <w:szCs w:val="19"/>
        </w:rPr>
        <w:t xml:space="preserve">/ha, </w:t>
      </w:r>
      <w:r w:rsidR="0029463D" w:rsidRPr="00D87CBE">
        <w:rPr>
          <w:rFonts w:ascii="Fira Sans" w:hAnsi="Fira Sans"/>
          <w:sz w:val="19"/>
          <w:szCs w:val="19"/>
        </w:rPr>
        <w:t>tj. o ok. 32% wyżej w porównaniu do plonów ubiegłorocznych, a zbiory z łąk trwałych (w przeliczeniu na siano) z trzeciego pokosu wyniosły ok. 2,6 mln t, tj. ok. 24% więcej w porównaniu do zbiorów z 2019 roku.</w:t>
      </w:r>
    </w:p>
    <w:p w:rsidR="00157FA2" w:rsidRPr="00C771C7" w:rsidRDefault="0089339B" w:rsidP="00146AD1">
      <w:pPr>
        <w:pStyle w:val="Akapitzlist"/>
        <w:widowControl w:val="0"/>
        <w:spacing w:before="240" w:after="0" w:line="240" w:lineRule="exact"/>
        <w:ind w:left="0"/>
        <w:contextualSpacing w:val="0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  <w:r w:rsidRPr="00C771C7">
        <w:rPr>
          <w:rFonts w:ascii="Fira Sans" w:eastAsia="Times New Roman" w:hAnsi="Fira Sans" w:cs="Times New Roman"/>
          <w:b/>
          <w:noProof/>
          <w:color w:val="002777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62016" behindDoc="1" locked="0" layoutInCell="1" allowOverlap="1" wp14:anchorId="67C6D253" wp14:editId="517FAD2B">
                <wp:simplePos x="0" y="0"/>
                <wp:positionH relativeFrom="page">
                  <wp:posOffset>5844540</wp:posOffset>
                </wp:positionH>
                <wp:positionV relativeFrom="paragraph">
                  <wp:posOffset>343865</wp:posOffset>
                </wp:positionV>
                <wp:extent cx="1715770" cy="1276350"/>
                <wp:effectExtent l="0" t="0" r="0" b="0"/>
                <wp:wrapTight wrapText="bothSides">
                  <wp:wrapPolygon edited="0">
                    <wp:start x="719" y="0"/>
                    <wp:lineTo x="719" y="21278"/>
                    <wp:lineTo x="20865" y="21278"/>
                    <wp:lineTo x="20865" y="0"/>
                    <wp:lineTo x="719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7D" w:rsidRPr="00A2249D" w:rsidRDefault="0087337D" w:rsidP="00B32549">
                            <w:pPr>
                              <w:pStyle w:val="tekstzboku"/>
                            </w:pPr>
                            <w:r w:rsidRPr="00A2249D">
                              <w:t xml:space="preserve">Produkcję warzyw gruntowych oszacowano </w:t>
                            </w:r>
                            <w:r w:rsidRPr="00FC487B">
                              <w:t xml:space="preserve">na ponad </w:t>
                            </w:r>
                            <w:r w:rsidRPr="00E827D6">
                              <w:t>4,0</w:t>
                            </w:r>
                            <w:r w:rsidRPr="00FC487B">
                              <w:t xml:space="preserve"> mln t, tj. na poziomie</w:t>
                            </w:r>
                            <w:r w:rsidRPr="00E827D6">
                              <w:t xml:space="preserve"> </w:t>
                            </w:r>
                            <w:r w:rsidRPr="00A2249D">
                              <w:t xml:space="preserve">ok. </w:t>
                            </w:r>
                            <w:r>
                              <w:t>4</w:t>
                            </w:r>
                            <w:r w:rsidRPr="00A2249D">
                              <w:t xml:space="preserve">% </w:t>
                            </w:r>
                            <w:r w:rsidRPr="00E827D6">
                              <w:t>wyższym</w:t>
                            </w:r>
                            <w:r w:rsidRPr="00A2249D">
                              <w:t xml:space="preserve"> w porównaniu ze </w:t>
                            </w:r>
                            <w:r>
                              <w:t>zbiorami roku ubiegłego</w:t>
                            </w:r>
                          </w:p>
                          <w:p w:rsidR="0087337D" w:rsidRPr="00157FA2" w:rsidRDefault="0087337D" w:rsidP="003923B9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6D253" id="_x0000_s1036" type="#_x0000_t202" style="position:absolute;margin-left:460.2pt;margin-top:27.1pt;width:135.1pt;height:100.5pt;z-index:-251454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" filled="f" stroked="f">
                <v:textbox>
                  <w:txbxContent>
                    <w:p w:rsidR="0087337D" w:rsidRPr="00A2249D" w:rsidRDefault="0087337D" w:rsidP="00B32549">
                      <w:pPr>
                        <w:pStyle w:val="tekstzboku"/>
                      </w:pPr>
                      <w:r w:rsidRPr="00A2249D">
                        <w:t xml:space="preserve">Produkcję warzyw gruntowych oszacowano </w:t>
                      </w:r>
                      <w:r w:rsidRPr="00FC487B">
                        <w:t xml:space="preserve">na ponad </w:t>
                      </w:r>
                      <w:r w:rsidRPr="00E827D6">
                        <w:t>4,0</w:t>
                      </w:r>
                      <w:r w:rsidRPr="00FC487B">
                        <w:t xml:space="preserve"> mln t, tj. na poziomie</w:t>
                      </w:r>
                      <w:r w:rsidRPr="00E827D6">
                        <w:t xml:space="preserve"> </w:t>
                      </w:r>
                      <w:r w:rsidRPr="00A2249D">
                        <w:t xml:space="preserve">ok. </w:t>
                      </w:r>
                      <w:r>
                        <w:t>4</w:t>
                      </w:r>
                      <w:r w:rsidRPr="00A2249D">
                        <w:t xml:space="preserve">% </w:t>
                      </w:r>
                      <w:r w:rsidRPr="00E827D6">
                        <w:t>wyższym</w:t>
                      </w:r>
                      <w:r w:rsidRPr="00A2249D">
                        <w:t xml:space="preserve"> w porównaniu ze </w:t>
                      </w:r>
                      <w:r>
                        <w:t>zbiorami roku ubiegłego</w:t>
                      </w:r>
                    </w:p>
                    <w:p w:rsidR="0087337D" w:rsidRPr="00157FA2" w:rsidRDefault="0087337D" w:rsidP="003923B9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157FA2" w:rsidRPr="00C771C7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Warzywa gruntowe</w:t>
      </w:r>
    </w:p>
    <w:p w:rsidR="00C771C7" w:rsidRPr="00C771C7" w:rsidRDefault="00C771C7" w:rsidP="00C771C7">
      <w:pPr>
        <w:pStyle w:val="Tekstpodstawowy"/>
        <w:widowControl w:val="0"/>
        <w:spacing w:after="0" w:line="240" w:lineRule="auto"/>
        <w:rPr>
          <w:rFonts w:ascii="Fira Sans" w:eastAsia="Times New Roman" w:hAnsi="Fira Sans" w:cs="Times New Roman"/>
          <w:b/>
          <w:color w:val="002777"/>
          <w:sz w:val="12"/>
          <w:szCs w:val="12"/>
          <w:lang w:eastAsia="pl-PL"/>
        </w:rPr>
      </w:pPr>
    </w:p>
    <w:p w:rsidR="005E1420" w:rsidRPr="005E1420" w:rsidRDefault="005E1420" w:rsidP="00146AD1">
      <w:pPr>
        <w:spacing w:before="120" w:after="0" w:line="240" w:lineRule="exact"/>
        <w:rPr>
          <w:rFonts w:ascii="Fira Sans" w:hAnsi="Fira Sans"/>
          <w:sz w:val="19"/>
          <w:szCs w:val="19"/>
        </w:rPr>
      </w:pPr>
      <w:r w:rsidRPr="005E1420">
        <w:rPr>
          <w:rFonts w:ascii="Fira Sans" w:hAnsi="Fira Sans"/>
          <w:sz w:val="19"/>
          <w:szCs w:val="19"/>
        </w:rPr>
        <w:t xml:space="preserve">W 2020 r. niekorzystne były warunki pogodowe dla uprawy warzyw gruntowych odmian wczesnych i </w:t>
      </w:r>
      <w:proofErr w:type="spellStart"/>
      <w:r w:rsidRPr="005E1420">
        <w:rPr>
          <w:rFonts w:ascii="Fira Sans" w:hAnsi="Fira Sans"/>
          <w:sz w:val="19"/>
          <w:szCs w:val="19"/>
        </w:rPr>
        <w:t>średniowczesnych</w:t>
      </w:r>
      <w:proofErr w:type="spellEnd"/>
      <w:r w:rsidRPr="005E1420">
        <w:rPr>
          <w:rFonts w:ascii="Fira Sans" w:hAnsi="Fira Sans"/>
          <w:sz w:val="19"/>
          <w:szCs w:val="19"/>
        </w:rPr>
        <w:t xml:space="preserve"> </w:t>
      </w:r>
      <w:r w:rsidRPr="005E1420">
        <w:rPr>
          <w:rFonts w:ascii="Fira Sans" w:hAnsi="Fira Sans"/>
          <w:sz w:val="19"/>
          <w:szCs w:val="19"/>
        </w:rPr>
        <w:sym w:font="Symbol" w:char="F02D"/>
      </w:r>
      <w:r w:rsidRPr="005E1420">
        <w:rPr>
          <w:rFonts w:ascii="Fira Sans" w:hAnsi="Fira Sans"/>
          <w:sz w:val="19"/>
          <w:szCs w:val="19"/>
        </w:rPr>
        <w:t xml:space="preserve"> deficyt wo</w:t>
      </w:r>
      <w:r w:rsidR="0087337D">
        <w:rPr>
          <w:rFonts w:ascii="Fira Sans" w:hAnsi="Fira Sans"/>
          <w:sz w:val="19"/>
          <w:szCs w:val="19"/>
        </w:rPr>
        <w:t>dy w glebie w marcu i kwietniu oraz</w:t>
      </w:r>
      <w:r w:rsidRPr="005E1420">
        <w:rPr>
          <w:rFonts w:ascii="Fira Sans" w:hAnsi="Fira Sans"/>
          <w:sz w:val="19"/>
          <w:szCs w:val="19"/>
        </w:rPr>
        <w:t xml:space="preserve"> większą część maja, </w:t>
      </w:r>
      <w:r w:rsidR="0087337D">
        <w:rPr>
          <w:rFonts w:ascii="Fira Sans" w:hAnsi="Fira Sans"/>
          <w:sz w:val="19"/>
          <w:szCs w:val="19"/>
        </w:rPr>
        <w:t xml:space="preserve">a także </w:t>
      </w:r>
      <w:r w:rsidRPr="005E1420">
        <w:rPr>
          <w:rFonts w:ascii="Fira Sans" w:hAnsi="Fira Sans"/>
          <w:sz w:val="19"/>
          <w:szCs w:val="19"/>
        </w:rPr>
        <w:t xml:space="preserve">silne opady deszczu w lipcu i ich niedobór w sierpniu. Mimo to plony i zbiory wczesnych i </w:t>
      </w:r>
      <w:proofErr w:type="spellStart"/>
      <w:r w:rsidRPr="005E1420">
        <w:rPr>
          <w:rFonts w:ascii="Fira Sans" w:hAnsi="Fira Sans"/>
          <w:sz w:val="19"/>
          <w:szCs w:val="19"/>
        </w:rPr>
        <w:t>średniowczesnych</w:t>
      </w:r>
      <w:proofErr w:type="spellEnd"/>
      <w:r w:rsidRPr="005E1420">
        <w:rPr>
          <w:rFonts w:ascii="Fira Sans" w:hAnsi="Fira Sans"/>
          <w:sz w:val="19"/>
          <w:szCs w:val="19"/>
        </w:rPr>
        <w:t xml:space="preserve"> odmian warzyw były większe od tych z 2019 r.</w:t>
      </w:r>
    </w:p>
    <w:p w:rsidR="005E1420" w:rsidRPr="005E1420" w:rsidRDefault="005E1420" w:rsidP="005E1420">
      <w:pPr>
        <w:spacing w:after="0"/>
        <w:rPr>
          <w:rFonts w:ascii="Fira Sans" w:hAnsi="Fira Sans"/>
          <w:sz w:val="19"/>
          <w:szCs w:val="19"/>
        </w:rPr>
      </w:pPr>
      <w:r w:rsidRPr="005E1420">
        <w:rPr>
          <w:rFonts w:ascii="Fira Sans" w:hAnsi="Fira Sans"/>
          <w:sz w:val="19"/>
          <w:szCs w:val="19"/>
        </w:rPr>
        <w:t>W całym okresie wegetacji warunki pogodowe nie były sprzyjające dla uprawy warzyw ciepłolubnych, w tym głównie pomidorów, papryki i ogórków gruntowych. Natomiast opady deszczu w lipcu, ciepła i słoneczna pogoda we wrześniu oraz korzystne warunki pogodowe w październiku sprzyjały wegetacji późniejszych odmian warzyw, głównie kapustnych i korzeniowych.</w:t>
      </w:r>
    </w:p>
    <w:p w:rsidR="005E1420" w:rsidRPr="005E1420" w:rsidRDefault="005E1420" w:rsidP="005E1420">
      <w:pPr>
        <w:spacing w:after="0"/>
        <w:rPr>
          <w:rFonts w:ascii="Fira Sans" w:hAnsi="Fira Sans"/>
          <w:sz w:val="19"/>
          <w:szCs w:val="19"/>
        </w:rPr>
      </w:pPr>
      <w:r w:rsidRPr="005E1420">
        <w:rPr>
          <w:rFonts w:ascii="Fira Sans" w:hAnsi="Fira Sans"/>
          <w:sz w:val="19"/>
          <w:szCs w:val="19"/>
        </w:rPr>
        <w:lastRenderedPageBreak/>
        <w:t>Okres jesienny charakteryzował się dużą ilością opadów, które sprzyjały poprawie warunków produkcji dla warzyw, w tym zwłaszcza kapustnych oraz buraków. Duże opady spowodowały znaczne zwiększenie plonów z jednostki powierzchni dla upraw jesiennych.</w:t>
      </w:r>
      <w:r w:rsidR="00761D1B">
        <w:rPr>
          <w:rFonts w:ascii="Fira Sans" w:hAnsi="Fira Sans"/>
          <w:sz w:val="19"/>
          <w:szCs w:val="19"/>
        </w:rPr>
        <w:t xml:space="preserve"> Natomiast występujący lokalnie n</w:t>
      </w:r>
      <w:r w:rsidRPr="005E1420">
        <w:rPr>
          <w:rFonts w:ascii="Fira Sans" w:hAnsi="Fira Sans"/>
          <w:sz w:val="19"/>
          <w:szCs w:val="19"/>
        </w:rPr>
        <w:t>admiar wody powodował ich gnicie.</w:t>
      </w:r>
    </w:p>
    <w:p w:rsidR="005E1420" w:rsidRPr="005E1420" w:rsidRDefault="005E1420" w:rsidP="005E1420">
      <w:pPr>
        <w:spacing w:after="0"/>
        <w:rPr>
          <w:rFonts w:ascii="Fira Sans" w:hAnsi="Fira Sans"/>
          <w:sz w:val="19"/>
          <w:szCs w:val="19"/>
        </w:rPr>
      </w:pPr>
      <w:r w:rsidRPr="005E1420">
        <w:rPr>
          <w:rFonts w:ascii="Fira Sans" w:hAnsi="Fira Sans"/>
          <w:sz w:val="19"/>
          <w:szCs w:val="19"/>
        </w:rPr>
        <w:t>Łączną produkcję warzyw gruntowych (odmian wczesnych i późnych) oszacowano w 2020 r. na 4,0 mln t, tj. na poziomie o ok. 4% wyższym od produkcji roku ubiegłego. W porównaniu do roku 2019 zanotowano zwiększenie się produkcji wszystkich podstawowych gatunków warzyw gruntowych, zwłaszcza korzeniowych. Zbiory kapusty ocenione zostały na ponad 0,8 mln t, a kalafiorów na ok. 229 tys. t. Produkcję cebuli oszacowano na poziomie ok. 615 tys. t, a zbiory marchw</w:t>
      </w:r>
      <w:r w:rsidR="00C24E79">
        <w:rPr>
          <w:rFonts w:ascii="Fira Sans" w:hAnsi="Fira Sans"/>
          <w:sz w:val="19"/>
          <w:szCs w:val="19"/>
        </w:rPr>
        <w:t>i zostały ocenione na blisko 733</w:t>
      </w:r>
      <w:r w:rsidRPr="005E1420">
        <w:rPr>
          <w:rFonts w:ascii="Fira Sans" w:hAnsi="Fira Sans"/>
          <w:sz w:val="19"/>
          <w:szCs w:val="19"/>
        </w:rPr>
        <w:t xml:space="preserve"> tys. t, natomiast produkcję buraków </w:t>
      </w:r>
      <w:r w:rsidR="00C24E79">
        <w:rPr>
          <w:rFonts w:ascii="Fira Sans" w:hAnsi="Fira Sans"/>
          <w:sz w:val="19"/>
          <w:szCs w:val="19"/>
        </w:rPr>
        <w:t xml:space="preserve">ćwikłowych </w:t>
      </w:r>
      <w:r w:rsidRPr="005E1420">
        <w:rPr>
          <w:rFonts w:ascii="Fira Sans" w:hAnsi="Fira Sans"/>
          <w:sz w:val="19"/>
          <w:szCs w:val="19"/>
        </w:rPr>
        <w:t>oszacowano na ok. 313 tys. ton. Zbior</w:t>
      </w:r>
      <w:r w:rsidR="00C24E79">
        <w:rPr>
          <w:rFonts w:ascii="Fira Sans" w:hAnsi="Fira Sans"/>
          <w:sz w:val="19"/>
          <w:szCs w:val="19"/>
        </w:rPr>
        <w:t>y ogórków oceniono na blisko 229</w:t>
      </w:r>
      <w:r w:rsidRPr="005E1420">
        <w:rPr>
          <w:rFonts w:ascii="Fira Sans" w:hAnsi="Fira Sans"/>
          <w:sz w:val="19"/>
          <w:szCs w:val="19"/>
        </w:rPr>
        <w:t xml:space="preserve"> tys. t, a pomidorów – na ok. 246 tys. ton. Łączna produkcja pozostałych gatunków warzyw zo</w:t>
      </w:r>
      <w:r w:rsidR="00C24E79">
        <w:rPr>
          <w:rFonts w:ascii="Fira Sans" w:hAnsi="Fira Sans"/>
          <w:sz w:val="19"/>
          <w:szCs w:val="19"/>
        </w:rPr>
        <w:t>stała oszacowana na przeszło 934</w:t>
      </w:r>
      <w:r w:rsidRPr="005E1420">
        <w:rPr>
          <w:rFonts w:ascii="Fira Sans" w:hAnsi="Fira Sans"/>
          <w:sz w:val="19"/>
          <w:szCs w:val="19"/>
        </w:rPr>
        <w:t xml:space="preserve"> tys. ton.</w:t>
      </w:r>
    </w:p>
    <w:p w:rsidR="00862C27" w:rsidRDefault="0089339B" w:rsidP="00935F51">
      <w:pPr>
        <w:pStyle w:val="Tekstpodstawowy"/>
        <w:widowControl w:val="0"/>
        <w:spacing w:before="240" w:after="0" w:line="240" w:lineRule="auto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  <w:r w:rsidRPr="00C771C7">
        <w:rPr>
          <w:rFonts w:ascii="Fira Sans" w:eastAsia="Times New Roman" w:hAnsi="Fira Sans" w:cs="Times New Roman"/>
          <w:b/>
          <w:noProof/>
          <w:color w:val="002777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64064" behindDoc="1" locked="0" layoutInCell="1" allowOverlap="1" wp14:anchorId="4C6C748B" wp14:editId="77BFDC39">
                <wp:simplePos x="0" y="0"/>
                <wp:positionH relativeFrom="page">
                  <wp:posOffset>5844540</wp:posOffset>
                </wp:positionH>
                <wp:positionV relativeFrom="paragraph">
                  <wp:posOffset>341960</wp:posOffset>
                </wp:positionV>
                <wp:extent cx="1715770" cy="1000125"/>
                <wp:effectExtent l="0" t="0" r="0" b="0"/>
                <wp:wrapTight wrapText="bothSides">
                  <wp:wrapPolygon edited="0">
                    <wp:start x="719" y="0"/>
                    <wp:lineTo x="719" y="20983"/>
                    <wp:lineTo x="20865" y="20983"/>
                    <wp:lineTo x="20865" y="0"/>
                    <wp:lineTo x="719" y="0"/>
                  </wp:wrapPolygon>
                </wp:wrapTight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7D" w:rsidRPr="00A2249D" w:rsidRDefault="0087337D" w:rsidP="009E2F4B">
                            <w:pPr>
                              <w:pStyle w:val="tekstzboku"/>
                            </w:pPr>
                            <w:r w:rsidRPr="00A2249D">
                              <w:t xml:space="preserve">Zbiory owoców z drzew w sadach zostały ocenione na </w:t>
                            </w:r>
                            <w:r w:rsidRPr="00FC487B">
                              <w:t xml:space="preserve">ponad </w:t>
                            </w:r>
                            <w:r w:rsidR="009E2F4B">
                              <w:t>3,8</w:t>
                            </w:r>
                            <w:r w:rsidRPr="0025034B">
                              <w:t xml:space="preserve"> </w:t>
                            </w:r>
                            <w:r w:rsidRPr="00A2249D">
                              <w:t>mln t</w:t>
                            </w:r>
                            <w:r>
                              <w:t xml:space="preserve"> (tj. o </w:t>
                            </w:r>
                            <w:r w:rsidRPr="00A2249D">
                              <w:t xml:space="preserve">ok. </w:t>
                            </w:r>
                            <w:r>
                              <w:t>9</w:t>
                            </w:r>
                            <w:r w:rsidRPr="00A2249D">
                              <w:t xml:space="preserve">% </w:t>
                            </w:r>
                            <w:r w:rsidRPr="0025034B">
                              <w:t>więce</w:t>
                            </w:r>
                            <w:r>
                              <w:t>j</w:t>
                            </w:r>
                            <w:r w:rsidRPr="00A2249D">
                              <w:t xml:space="preserve"> od produkcji roku poprzedniego)</w:t>
                            </w:r>
                          </w:p>
                          <w:p w:rsidR="0087337D" w:rsidRPr="00157FA2" w:rsidRDefault="0087337D" w:rsidP="00C67B60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C748B" id="_x0000_s1037" type="#_x0000_t202" style="position:absolute;margin-left:460.2pt;margin-top:26.95pt;width:135.1pt;height:78.75pt;z-index:-251452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" filled="f" stroked="f">
                <v:textbox>
                  <w:txbxContent>
                    <w:p w:rsidR="0087337D" w:rsidRPr="00A2249D" w:rsidRDefault="0087337D" w:rsidP="009E2F4B">
                      <w:pPr>
                        <w:pStyle w:val="tekstzboku"/>
                      </w:pPr>
                      <w:r w:rsidRPr="00A2249D">
                        <w:t xml:space="preserve">Zbiory owoców z drzew w sadach zostały ocenione na </w:t>
                      </w:r>
                      <w:r w:rsidRPr="00FC487B">
                        <w:t xml:space="preserve">ponad </w:t>
                      </w:r>
                      <w:r w:rsidR="009E2F4B">
                        <w:t>3,8</w:t>
                      </w:r>
                      <w:r w:rsidRPr="0025034B">
                        <w:t xml:space="preserve"> </w:t>
                      </w:r>
                      <w:r w:rsidRPr="00A2249D">
                        <w:t>mln t</w:t>
                      </w:r>
                      <w:r>
                        <w:t xml:space="preserve"> (tj. o </w:t>
                      </w:r>
                      <w:r w:rsidRPr="00A2249D">
                        <w:t xml:space="preserve">ok. </w:t>
                      </w:r>
                      <w:r>
                        <w:t>9</w:t>
                      </w:r>
                      <w:r w:rsidRPr="00A2249D">
                        <w:t xml:space="preserve">% </w:t>
                      </w:r>
                      <w:r w:rsidRPr="0025034B">
                        <w:t>więce</w:t>
                      </w:r>
                      <w:r>
                        <w:t>j</w:t>
                      </w:r>
                      <w:r w:rsidRPr="00A2249D">
                        <w:t xml:space="preserve"> od produkcji roku poprzedniego)</w:t>
                      </w:r>
                    </w:p>
                    <w:p w:rsidR="0087337D" w:rsidRPr="00157FA2" w:rsidRDefault="0087337D" w:rsidP="00C67B60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62C27" w:rsidRPr="00C771C7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Owoce</w:t>
      </w:r>
      <w:r w:rsidR="007618EE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 xml:space="preserve"> z drzew</w:t>
      </w:r>
    </w:p>
    <w:p w:rsidR="00C771C7" w:rsidRPr="00C771C7" w:rsidRDefault="00C771C7" w:rsidP="00C771C7">
      <w:pPr>
        <w:pStyle w:val="Tekstpodstawowy"/>
        <w:widowControl w:val="0"/>
        <w:spacing w:after="0" w:line="240" w:lineRule="auto"/>
        <w:rPr>
          <w:rFonts w:ascii="Fira Sans" w:eastAsia="Times New Roman" w:hAnsi="Fira Sans" w:cs="Times New Roman"/>
          <w:b/>
          <w:color w:val="002777"/>
          <w:sz w:val="12"/>
          <w:szCs w:val="12"/>
          <w:lang w:eastAsia="pl-PL"/>
        </w:rPr>
      </w:pPr>
    </w:p>
    <w:p w:rsidR="007618EE" w:rsidRPr="007618EE" w:rsidRDefault="007618EE" w:rsidP="00146AD1">
      <w:pPr>
        <w:pStyle w:val="Tekstpodstawowy"/>
        <w:widowControl w:val="0"/>
        <w:spacing w:before="120" w:after="0" w:line="240" w:lineRule="exact"/>
        <w:rPr>
          <w:rFonts w:ascii="Fira Sans" w:hAnsi="Fira Sans"/>
          <w:sz w:val="19"/>
          <w:szCs w:val="19"/>
        </w:rPr>
      </w:pPr>
      <w:r w:rsidRPr="007618EE">
        <w:rPr>
          <w:rFonts w:ascii="Fira Sans" w:hAnsi="Fira Sans"/>
          <w:sz w:val="19"/>
          <w:szCs w:val="19"/>
        </w:rPr>
        <w:t>Od początku 2020 roku przebieg pogody praktycznie nie stwarzał bezpośredniego zagrożenia dla zimujących upraw sadowniczych. Utrzymująca się w styczniu, wysoka, jak na te porę roku, temperatura powietrza i gleby przy braku wysokich spadków temperatury w nocy nie spowodowała strat. Zimowa i wiosenna susza miała negatywny wpływ na początek wegetacji. W kwietniu praktycznie w całym kraju, z powodu braku opadów, rozpoczęło się nadmierne wysychanie gleb. W maju, występujące lokalnie, obfite opady deszczu znacznie poprawiły stan uwilgotnienia gleb i korzystnie wpłynęły na wegetację sadów. Nałożyły się na to stosunkowo wysokie temperatury w kwietniu, które spowodowały przyspieszenie wegetacji. Kilkakrotnie wystąpiły przymrozki, które wyrządziły znaczące szkody w niektórych rejonach sadowniczych. Kwitnienie w sadach było obfite i długotrwałe. Owocowanie u wszystkich gatunków było na dobrym poziomie. Przebieg pogody od lipca do połowy września był sprzyjający dla uprawy owoców.</w:t>
      </w:r>
    </w:p>
    <w:p w:rsidR="007618EE" w:rsidRDefault="007618EE" w:rsidP="00C67B60">
      <w:pPr>
        <w:pStyle w:val="Tekstpodstawowy"/>
        <w:widowControl w:val="0"/>
        <w:spacing w:after="0" w:line="240" w:lineRule="exact"/>
        <w:rPr>
          <w:rFonts w:ascii="Fira Sans" w:hAnsi="Fira Sans"/>
          <w:sz w:val="19"/>
          <w:szCs w:val="19"/>
        </w:rPr>
      </w:pPr>
      <w:r w:rsidRPr="00C771C7">
        <w:rPr>
          <w:rFonts w:ascii="Fira Sans" w:eastAsia="Times New Roman" w:hAnsi="Fira Sans" w:cs="Times New Roman"/>
          <w:b/>
          <w:noProof/>
          <w:color w:val="002777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67136" behindDoc="1" locked="0" layoutInCell="1" allowOverlap="1" wp14:anchorId="18048769" wp14:editId="00CB8C75">
                <wp:simplePos x="0" y="0"/>
                <wp:positionH relativeFrom="page">
                  <wp:posOffset>5844540</wp:posOffset>
                </wp:positionH>
                <wp:positionV relativeFrom="paragraph">
                  <wp:posOffset>7620</wp:posOffset>
                </wp:positionV>
                <wp:extent cx="1715770" cy="1190625"/>
                <wp:effectExtent l="0" t="0" r="0" b="0"/>
                <wp:wrapTight wrapText="bothSides">
                  <wp:wrapPolygon edited="0">
                    <wp:start x="719" y="0"/>
                    <wp:lineTo x="719" y="21082"/>
                    <wp:lineTo x="20865" y="21082"/>
                    <wp:lineTo x="20865" y="0"/>
                    <wp:lineTo x="719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7D" w:rsidRPr="00074DD8" w:rsidRDefault="0087337D" w:rsidP="009E50D6">
                            <w:pPr>
                              <w:pStyle w:val="tekstzboku"/>
                            </w:pPr>
                            <w:r w:rsidRPr="00A2249D">
                              <w:t xml:space="preserve">Produkcja jabłek z sadów jabłoniowych w </w:t>
                            </w:r>
                            <w:r w:rsidRPr="009E50D6">
                              <w:t>2020</w:t>
                            </w:r>
                            <w:r w:rsidRPr="00A2249D">
                              <w:t xml:space="preserve"> r. została oszacowana na ok. </w:t>
                            </w:r>
                            <w:r w:rsidRPr="009E50D6">
                              <w:t>3,4</w:t>
                            </w:r>
                            <w:r w:rsidRPr="00A2249D">
                              <w:t xml:space="preserve"> mln t, tj. o ok. </w:t>
                            </w:r>
                            <w:r>
                              <w:t xml:space="preserve">10% </w:t>
                            </w:r>
                            <w:r w:rsidRPr="009E50D6">
                              <w:t>więcej</w:t>
                            </w:r>
                            <w:r>
                              <w:t xml:space="preserve"> </w:t>
                            </w:r>
                            <w:r w:rsidRPr="00A2249D">
                              <w:t>od zbiorów</w:t>
                            </w:r>
                            <w:r w:rsidRPr="009E50D6">
                              <w:t> 2019</w:t>
                            </w:r>
                            <w:r w:rsidRPr="00A2249D">
                              <w:t xml:space="preserve"> r.</w:t>
                            </w:r>
                          </w:p>
                          <w:p w:rsidR="0087337D" w:rsidRPr="00157FA2" w:rsidRDefault="0087337D" w:rsidP="007618EE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48769" id="_x0000_s1038" type="#_x0000_t202" style="position:absolute;margin-left:460.2pt;margin-top:.6pt;width:135.1pt;height:93.75pt;z-index:-251449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" filled="f" stroked="f">
                <v:textbox>
                  <w:txbxContent>
                    <w:p w:rsidR="0087337D" w:rsidRPr="00074DD8" w:rsidRDefault="0087337D" w:rsidP="009E50D6">
                      <w:pPr>
                        <w:pStyle w:val="tekstzboku"/>
                      </w:pPr>
                      <w:r w:rsidRPr="00A2249D">
                        <w:t xml:space="preserve">Produkcja jabłek z sadów jabłoniowych w </w:t>
                      </w:r>
                      <w:r w:rsidRPr="009E50D6">
                        <w:t>2020</w:t>
                      </w:r>
                      <w:r w:rsidRPr="00A2249D">
                        <w:t xml:space="preserve"> r. została oszacowana na ok. </w:t>
                      </w:r>
                      <w:r w:rsidRPr="009E50D6">
                        <w:t>3,4</w:t>
                      </w:r>
                      <w:r w:rsidRPr="00A2249D">
                        <w:t xml:space="preserve"> mln t, tj. o ok. </w:t>
                      </w:r>
                      <w:r>
                        <w:t xml:space="preserve">10% </w:t>
                      </w:r>
                      <w:r w:rsidRPr="009E50D6">
                        <w:t>więcej</w:t>
                      </w:r>
                      <w:r>
                        <w:t xml:space="preserve"> </w:t>
                      </w:r>
                      <w:r w:rsidRPr="00A2249D">
                        <w:t>od zbiorów</w:t>
                      </w:r>
                      <w:r w:rsidRPr="009E50D6">
                        <w:t> 2019</w:t>
                      </w:r>
                      <w:r w:rsidRPr="00A2249D">
                        <w:t xml:space="preserve"> r.</w:t>
                      </w:r>
                    </w:p>
                    <w:p w:rsidR="0087337D" w:rsidRPr="00157FA2" w:rsidRDefault="0087337D" w:rsidP="007618EE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9A794F">
        <w:rPr>
          <w:rFonts w:ascii="Fira Sans" w:hAnsi="Fira Sans"/>
          <w:sz w:val="19"/>
          <w:szCs w:val="19"/>
        </w:rPr>
        <w:t xml:space="preserve">Łączne zbiory owoców z drzew w bieżącym roku ocenione zostały </w:t>
      </w:r>
      <w:r w:rsidRPr="00FC487B">
        <w:rPr>
          <w:rFonts w:ascii="Fira Sans" w:hAnsi="Fira Sans"/>
          <w:sz w:val="19"/>
          <w:szCs w:val="19"/>
        </w:rPr>
        <w:t xml:space="preserve">na ponad </w:t>
      </w:r>
      <w:r w:rsidR="009E2F4B">
        <w:rPr>
          <w:rFonts w:ascii="Fira Sans" w:hAnsi="Fira Sans"/>
          <w:sz w:val="19"/>
          <w:szCs w:val="19"/>
        </w:rPr>
        <w:t>3,8</w:t>
      </w:r>
      <w:r w:rsidRPr="007618EE">
        <w:rPr>
          <w:rFonts w:ascii="Fira Sans" w:hAnsi="Fira Sans"/>
          <w:sz w:val="19"/>
          <w:szCs w:val="19"/>
        </w:rPr>
        <w:t xml:space="preserve"> </w:t>
      </w:r>
      <w:r w:rsidRPr="00FC487B">
        <w:rPr>
          <w:rFonts w:ascii="Fira Sans" w:hAnsi="Fira Sans"/>
          <w:sz w:val="19"/>
          <w:szCs w:val="19"/>
        </w:rPr>
        <w:t xml:space="preserve">mln </w:t>
      </w:r>
      <w:r>
        <w:rPr>
          <w:rFonts w:ascii="Fira Sans" w:hAnsi="Fira Sans"/>
          <w:sz w:val="19"/>
          <w:szCs w:val="19"/>
        </w:rPr>
        <w:t>t, tj. o ok. </w:t>
      </w:r>
      <w:r w:rsidR="00C24E79">
        <w:rPr>
          <w:rFonts w:ascii="Fira Sans" w:hAnsi="Fira Sans"/>
          <w:sz w:val="19"/>
          <w:szCs w:val="19"/>
        </w:rPr>
        <w:t>9</w:t>
      </w:r>
      <w:r w:rsidRPr="007618EE">
        <w:rPr>
          <w:rFonts w:ascii="Fira Sans" w:hAnsi="Fira Sans"/>
          <w:sz w:val="19"/>
          <w:szCs w:val="19"/>
        </w:rPr>
        <w:t xml:space="preserve">% więcej </w:t>
      </w:r>
      <w:r w:rsidRPr="009A794F">
        <w:rPr>
          <w:rFonts w:ascii="Fira Sans" w:hAnsi="Fira Sans"/>
          <w:sz w:val="19"/>
          <w:szCs w:val="19"/>
        </w:rPr>
        <w:t xml:space="preserve">od zbiorów </w:t>
      </w:r>
      <w:r>
        <w:rPr>
          <w:rFonts w:ascii="Fira Sans" w:hAnsi="Fira Sans"/>
          <w:sz w:val="19"/>
          <w:szCs w:val="19"/>
        </w:rPr>
        <w:t>uzyskanych w poprzednim sezonie</w:t>
      </w:r>
      <w:r w:rsidRPr="009A794F">
        <w:rPr>
          <w:rFonts w:ascii="Fira Sans" w:hAnsi="Fira Sans"/>
          <w:sz w:val="19"/>
          <w:szCs w:val="19"/>
        </w:rPr>
        <w:t>. Zbiory z sadów jabłonio</w:t>
      </w:r>
      <w:r>
        <w:rPr>
          <w:rFonts w:ascii="Fira Sans" w:hAnsi="Fira Sans"/>
          <w:sz w:val="19"/>
          <w:szCs w:val="19"/>
        </w:rPr>
        <w:t xml:space="preserve">wych oszacowano na ok. </w:t>
      </w:r>
      <w:r w:rsidRPr="007618EE">
        <w:rPr>
          <w:rFonts w:ascii="Fira Sans" w:hAnsi="Fira Sans"/>
          <w:sz w:val="19"/>
          <w:szCs w:val="19"/>
        </w:rPr>
        <w:t>3,4</w:t>
      </w:r>
      <w:r>
        <w:rPr>
          <w:rFonts w:ascii="Fira Sans" w:hAnsi="Fira Sans"/>
          <w:sz w:val="19"/>
          <w:szCs w:val="19"/>
        </w:rPr>
        <w:t xml:space="preserve"> mln t, </w:t>
      </w:r>
      <w:r w:rsidRPr="009A794F">
        <w:rPr>
          <w:rFonts w:ascii="Fira Sans" w:hAnsi="Fira Sans"/>
          <w:sz w:val="19"/>
          <w:szCs w:val="19"/>
        </w:rPr>
        <w:t xml:space="preserve">tj. o ok. </w:t>
      </w:r>
      <w:r w:rsidR="00C24E79">
        <w:rPr>
          <w:rFonts w:ascii="Fira Sans" w:hAnsi="Fira Sans"/>
          <w:sz w:val="19"/>
          <w:szCs w:val="19"/>
        </w:rPr>
        <w:t>10</w:t>
      </w:r>
      <w:r w:rsidRPr="009A794F">
        <w:rPr>
          <w:rFonts w:ascii="Fira Sans" w:hAnsi="Fira Sans"/>
          <w:sz w:val="19"/>
          <w:szCs w:val="19"/>
        </w:rPr>
        <w:t xml:space="preserve">% </w:t>
      </w:r>
      <w:r>
        <w:rPr>
          <w:rFonts w:ascii="Fira Sans" w:hAnsi="Fira Sans"/>
          <w:sz w:val="19"/>
          <w:szCs w:val="19"/>
        </w:rPr>
        <w:t>więcej</w:t>
      </w:r>
      <w:r w:rsidRPr="009A794F">
        <w:rPr>
          <w:rFonts w:ascii="Fira Sans" w:hAnsi="Fira Sans"/>
          <w:sz w:val="19"/>
          <w:szCs w:val="19"/>
        </w:rPr>
        <w:t xml:space="preserve"> od produkcji roku poprzedniego. Produkcję z sadów gruszowych oceniono na przeszło </w:t>
      </w:r>
      <w:r w:rsidRPr="007618EE">
        <w:rPr>
          <w:rFonts w:ascii="Fira Sans" w:hAnsi="Fira Sans"/>
          <w:sz w:val="19"/>
          <w:szCs w:val="19"/>
        </w:rPr>
        <w:t>7</w:t>
      </w:r>
      <w:r w:rsidR="009E2F4B">
        <w:rPr>
          <w:rFonts w:ascii="Fira Sans" w:hAnsi="Fira Sans"/>
          <w:sz w:val="19"/>
          <w:szCs w:val="19"/>
        </w:rPr>
        <w:t>5</w:t>
      </w:r>
      <w:r w:rsidRPr="009A794F">
        <w:rPr>
          <w:rFonts w:ascii="Fira Sans" w:hAnsi="Fira Sans"/>
          <w:sz w:val="19"/>
          <w:szCs w:val="19"/>
        </w:rPr>
        <w:t xml:space="preserve"> tys. t (o ok. </w:t>
      </w:r>
      <w:r w:rsidR="00C24E79">
        <w:rPr>
          <w:rFonts w:ascii="Fira Sans" w:hAnsi="Fira Sans"/>
          <w:sz w:val="19"/>
          <w:szCs w:val="19"/>
        </w:rPr>
        <w:t>10</w:t>
      </w:r>
      <w:r w:rsidRPr="009A794F">
        <w:rPr>
          <w:rFonts w:ascii="Fira Sans" w:hAnsi="Fira Sans"/>
          <w:sz w:val="19"/>
          <w:szCs w:val="19"/>
        </w:rPr>
        <w:t xml:space="preserve">% </w:t>
      </w:r>
      <w:r>
        <w:rPr>
          <w:rFonts w:ascii="Fira Sans" w:hAnsi="Fira Sans"/>
          <w:sz w:val="19"/>
          <w:szCs w:val="19"/>
        </w:rPr>
        <w:t>więcej</w:t>
      </w:r>
      <w:r w:rsidRPr="009A794F">
        <w:rPr>
          <w:rFonts w:ascii="Fira Sans" w:hAnsi="Fira Sans"/>
          <w:sz w:val="19"/>
          <w:szCs w:val="19"/>
        </w:rPr>
        <w:t xml:space="preserve"> niż w roku 201</w:t>
      </w:r>
      <w:r w:rsidRPr="007618EE">
        <w:rPr>
          <w:rFonts w:ascii="Fira Sans" w:hAnsi="Fira Sans"/>
          <w:sz w:val="19"/>
          <w:szCs w:val="19"/>
        </w:rPr>
        <w:t>9</w:t>
      </w:r>
      <w:r w:rsidRPr="009A794F">
        <w:rPr>
          <w:rFonts w:ascii="Fira Sans" w:hAnsi="Fira Sans"/>
          <w:sz w:val="19"/>
          <w:szCs w:val="19"/>
        </w:rPr>
        <w:t xml:space="preserve">), natomiast produkcję śliwek na ok. </w:t>
      </w:r>
      <w:r w:rsidRPr="007618EE">
        <w:rPr>
          <w:rFonts w:ascii="Fira Sans" w:hAnsi="Fira Sans"/>
          <w:sz w:val="19"/>
          <w:szCs w:val="19"/>
        </w:rPr>
        <w:t>9</w:t>
      </w:r>
      <w:r w:rsidR="00C24E79">
        <w:rPr>
          <w:rFonts w:ascii="Fira Sans" w:hAnsi="Fira Sans"/>
          <w:sz w:val="19"/>
          <w:szCs w:val="19"/>
        </w:rPr>
        <w:t>6</w:t>
      </w:r>
      <w:r w:rsidRPr="007618EE">
        <w:rPr>
          <w:rFonts w:ascii="Fira Sans" w:hAnsi="Fira Sans"/>
          <w:sz w:val="19"/>
          <w:szCs w:val="19"/>
        </w:rPr>
        <w:t xml:space="preserve"> </w:t>
      </w:r>
      <w:r w:rsidRPr="009A794F">
        <w:rPr>
          <w:rFonts w:ascii="Fira Sans" w:hAnsi="Fira Sans"/>
          <w:sz w:val="19"/>
          <w:szCs w:val="19"/>
        </w:rPr>
        <w:t xml:space="preserve">tys. t (o ponad </w:t>
      </w:r>
      <w:r w:rsidRPr="007618EE">
        <w:rPr>
          <w:rFonts w:ascii="Fira Sans" w:hAnsi="Fira Sans"/>
          <w:sz w:val="19"/>
          <w:szCs w:val="19"/>
        </w:rPr>
        <w:t>1</w:t>
      </w:r>
      <w:r w:rsidR="009E2F4B">
        <w:rPr>
          <w:rFonts w:ascii="Fira Sans" w:hAnsi="Fira Sans"/>
          <w:sz w:val="19"/>
          <w:szCs w:val="19"/>
        </w:rPr>
        <w:t>% więcej</w:t>
      </w:r>
      <w:r w:rsidRPr="009A794F">
        <w:rPr>
          <w:rFonts w:ascii="Fira Sans" w:hAnsi="Fira Sans"/>
          <w:sz w:val="19"/>
          <w:szCs w:val="19"/>
        </w:rPr>
        <w:t xml:space="preserve"> od uzyskanej w poprzednim sezonie). Tegoroczne zbiory z sadów wiśniowych zostały oszacowane na ok. </w:t>
      </w:r>
      <w:r w:rsidRPr="007618EE">
        <w:rPr>
          <w:rFonts w:ascii="Fira Sans" w:hAnsi="Fira Sans"/>
          <w:sz w:val="19"/>
          <w:szCs w:val="19"/>
        </w:rPr>
        <w:t>15</w:t>
      </w:r>
      <w:r w:rsidR="00C24E79">
        <w:rPr>
          <w:rFonts w:ascii="Fira Sans" w:hAnsi="Fira Sans"/>
          <w:sz w:val="19"/>
          <w:szCs w:val="19"/>
        </w:rPr>
        <w:t>7</w:t>
      </w:r>
      <w:r>
        <w:rPr>
          <w:rFonts w:ascii="Fira Sans" w:hAnsi="Fira Sans"/>
          <w:sz w:val="19"/>
          <w:szCs w:val="19"/>
        </w:rPr>
        <w:t> </w:t>
      </w:r>
      <w:r w:rsidRPr="009A794F">
        <w:rPr>
          <w:rFonts w:ascii="Fira Sans" w:hAnsi="Fira Sans"/>
          <w:sz w:val="19"/>
          <w:szCs w:val="19"/>
        </w:rPr>
        <w:t>tys.</w:t>
      </w:r>
      <w:r>
        <w:rPr>
          <w:rFonts w:ascii="Fira Sans" w:hAnsi="Fira Sans"/>
          <w:sz w:val="19"/>
          <w:szCs w:val="19"/>
        </w:rPr>
        <w:t> </w:t>
      </w:r>
      <w:r w:rsidRPr="009A794F">
        <w:rPr>
          <w:rFonts w:ascii="Fira Sans" w:hAnsi="Fira Sans"/>
          <w:sz w:val="19"/>
          <w:szCs w:val="19"/>
        </w:rPr>
        <w:t xml:space="preserve">t (o ok. </w:t>
      </w:r>
      <w:r w:rsidRPr="007618EE">
        <w:rPr>
          <w:rFonts w:ascii="Fira Sans" w:hAnsi="Fira Sans"/>
          <w:sz w:val="19"/>
          <w:szCs w:val="19"/>
        </w:rPr>
        <w:t>3</w:t>
      </w:r>
      <w:r w:rsidRPr="009A794F">
        <w:rPr>
          <w:rFonts w:ascii="Fira Sans" w:hAnsi="Fira Sans"/>
          <w:sz w:val="19"/>
          <w:szCs w:val="19"/>
        </w:rPr>
        <w:t xml:space="preserve">% </w:t>
      </w:r>
      <w:r>
        <w:rPr>
          <w:rFonts w:ascii="Fira Sans" w:hAnsi="Fira Sans"/>
          <w:sz w:val="19"/>
          <w:szCs w:val="19"/>
        </w:rPr>
        <w:t>więcej</w:t>
      </w:r>
      <w:r w:rsidRPr="009A794F">
        <w:rPr>
          <w:rFonts w:ascii="Fira Sans" w:hAnsi="Fira Sans"/>
          <w:sz w:val="19"/>
          <w:szCs w:val="19"/>
        </w:rPr>
        <w:t xml:space="preserve"> od ubiegłorocznych), a zbiory czereśni na ok. </w:t>
      </w:r>
      <w:r w:rsidRPr="007618EE">
        <w:rPr>
          <w:rFonts w:ascii="Fira Sans" w:hAnsi="Fira Sans"/>
          <w:sz w:val="19"/>
          <w:szCs w:val="19"/>
        </w:rPr>
        <w:t>44 </w:t>
      </w:r>
      <w:r w:rsidRPr="009A794F">
        <w:rPr>
          <w:rFonts w:ascii="Fira Sans" w:hAnsi="Fira Sans"/>
          <w:sz w:val="19"/>
          <w:szCs w:val="19"/>
        </w:rPr>
        <w:t xml:space="preserve">tys. </w:t>
      </w:r>
      <w:r w:rsidRPr="007618EE">
        <w:rPr>
          <w:rFonts w:ascii="Fira Sans" w:hAnsi="Fira Sans"/>
          <w:sz w:val="19"/>
          <w:szCs w:val="19"/>
        </w:rPr>
        <w:t>t tj. na poziomie zbliżonym do produkcji uzyskanej w poprzednim roku</w:t>
      </w:r>
      <w:r w:rsidRPr="009A794F">
        <w:rPr>
          <w:rFonts w:ascii="Fira Sans" w:hAnsi="Fira Sans"/>
          <w:sz w:val="19"/>
          <w:szCs w:val="19"/>
        </w:rPr>
        <w:t xml:space="preserve">. W bieżącym sezonie łączna produkcja brzoskwiń, moreli i orzechów włoskich została oceniona na ok. </w:t>
      </w:r>
      <w:r w:rsidRPr="007618EE">
        <w:rPr>
          <w:rFonts w:ascii="Fira Sans" w:hAnsi="Fira Sans"/>
          <w:sz w:val="19"/>
          <w:szCs w:val="19"/>
        </w:rPr>
        <w:t>17</w:t>
      </w:r>
      <w:r w:rsidRPr="009A794F">
        <w:rPr>
          <w:rFonts w:ascii="Fira Sans" w:hAnsi="Fira Sans"/>
          <w:sz w:val="19"/>
          <w:szCs w:val="19"/>
        </w:rPr>
        <w:t xml:space="preserve"> tys. t.</w:t>
      </w:r>
      <w:r>
        <w:rPr>
          <w:rFonts w:ascii="Fira Sans" w:hAnsi="Fira Sans"/>
          <w:sz w:val="19"/>
          <w:szCs w:val="19"/>
        </w:rPr>
        <w:t xml:space="preserve"> tj</w:t>
      </w:r>
      <w:r w:rsidR="00C24E79">
        <w:rPr>
          <w:rFonts w:ascii="Fira Sans" w:hAnsi="Fira Sans"/>
          <w:sz w:val="19"/>
          <w:szCs w:val="19"/>
        </w:rPr>
        <w:t>. o 1,6</w:t>
      </w:r>
      <w:r w:rsidRPr="007618EE">
        <w:rPr>
          <w:rFonts w:ascii="Fira Sans" w:hAnsi="Fira Sans"/>
          <w:sz w:val="19"/>
          <w:szCs w:val="19"/>
        </w:rPr>
        <w:t xml:space="preserve">% </w:t>
      </w:r>
      <w:r w:rsidR="00C24E79">
        <w:rPr>
          <w:rFonts w:ascii="Fira Sans" w:hAnsi="Fira Sans"/>
          <w:sz w:val="19"/>
          <w:szCs w:val="19"/>
        </w:rPr>
        <w:t>więcej</w:t>
      </w:r>
      <w:r w:rsidRPr="007618EE">
        <w:rPr>
          <w:rFonts w:ascii="Fira Sans" w:hAnsi="Fira Sans"/>
          <w:sz w:val="19"/>
          <w:szCs w:val="19"/>
        </w:rPr>
        <w:t xml:space="preserve"> niż w poprzednim roku.</w:t>
      </w:r>
      <w:r>
        <w:rPr>
          <w:rFonts w:ascii="Fira Sans" w:hAnsi="Fira Sans"/>
          <w:sz w:val="19"/>
          <w:szCs w:val="19"/>
        </w:rPr>
        <w:t xml:space="preserve"> </w:t>
      </w:r>
    </w:p>
    <w:p w:rsidR="007618EE" w:rsidRDefault="00146AD1" w:rsidP="007618EE">
      <w:pPr>
        <w:pStyle w:val="Tekstpodstawowy"/>
        <w:widowControl w:val="0"/>
        <w:spacing w:before="240" w:after="0" w:line="240" w:lineRule="auto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  <w:r w:rsidRPr="00545034">
        <w:rPr>
          <w:rFonts w:ascii="Fira Sans" w:hAnsi="Fira Sans"/>
          <w:noProof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65088" behindDoc="1" locked="0" layoutInCell="1" allowOverlap="1" wp14:anchorId="16706DD9" wp14:editId="7232CA1D">
                <wp:simplePos x="0" y="0"/>
                <wp:positionH relativeFrom="page">
                  <wp:posOffset>5863590</wp:posOffset>
                </wp:positionH>
                <wp:positionV relativeFrom="paragraph">
                  <wp:posOffset>313690</wp:posOffset>
                </wp:positionV>
                <wp:extent cx="1696720" cy="1362075"/>
                <wp:effectExtent l="0" t="0" r="0" b="0"/>
                <wp:wrapTight wrapText="bothSides">
                  <wp:wrapPolygon edited="0">
                    <wp:start x="728" y="0"/>
                    <wp:lineTo x="728" y="21147"/>
                    <wp:lineTo x="20856" y="21147"/>
                    <wp:lineTo x="20856" y="0"/>
                    <wp:lineTo x="728" y="0"/>
                  </wp:wrapPolygon>
                </wp:wrapTight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7D" w:rsidRPr="00A649E4" w:rsidRDefault="0087337D" w:rsidP="007618EE">
                            <w:pPr>
                              <w:pStyle w:val="tekstzboku"/>
                            </w:pPr>
                            <w:r w:rsidRPr="00A649E4">
                              <w:t>Zb</w:t>
                            </w:r>
                            <w:r>
                              <w:t xml:space="preserve">iory owoców z krzewów owocowych </w:t>
                            </w:r>
                            <w:r w:rsidRPr="00A649E4">
                              <w:t>w sadach oraz  plantacji jagodowych ocenione zostały na niespełna 0,5 mln t,</w:t>
                            </w:r>
                            <w:r>
                              <w:t xml:space="preserve"> tj. ok. 10</w:t>
                            </w:r>
                            <w:r w:rsidRPr="00A649E4">
                              <w:t xml:space="preserve">% </w:t>
                            </w:r>
                            <w:r>
                              <w:t>więcej</w:t>
                            </w:r>
                            <w:r w:rsidRPr="00A649E4">
                              <w:t xml:space="preserve"> od zbiorów roku poprzedniego</w:t>
                            </w:r>
                          </w:p>
                          <w:p w:rsidR="0087337D" w:rsidRPr="007A29E6" w:rsidRDefault="0087337D" w:rsidP="00C67B60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06DD9" id="_x0000_s1039" type="#_x0000_t202" style="position:absolute;margin-left:461.7pt;margin-top:24.7pt;width:133.6pt;height:107.25pt;z-index:-251451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" filled="f" stroked="f">
                <v:textbox>
                  <w:txbxContent>
                    <w:p w:rsidR="0087337D" w:rsidRPr="00A649E4" w:rsidRDefault="0087337D" w:rsidP="007618EE">
                      <w:pPr>
                        <w:pStyle w:val="tekstzboku"/>
                      </w:pPr>
                      <w:r w:rsidRPr="00A649E4">
                        <w:t>Zb</w:t>
                      </w:r>
                      <w:r>
                        <w:t xml:space="preserve">iory owoców z krzewów owocowych </w:t>
                      </w:r>
                      <w:r w:rsidRPr="00A649E4">
                        <w:t>w sadach oraz  plantacji jagodowych ocenione zostały na niespełna 0,5 mln t,</w:t>
                      </w:r>
                      <w:r>
                        <w:t xml:space="preserve"> tj. ok. 10</w:t>
                      </w:r>
                      <w:r w:rsidRPr="00A649E4">
                        <w:t xml:space="preserve">% </w:t>
                      </w:r>
                      <w:r>
                        <w:t>więcej</w:t>
                      </w:r>
                      <w:r w:rsidRPr="00A649E4">
                        <w:t xml:space="preserve"> od zbiorów roku poprzedniego</w:t>
                      </w:r>
                    </w:p>
                    <w:p w:rsidR="0087337D" w:rsidRPr="007A29E6" w:rsidRDefault="0087337D" w:rsidP="00C67B60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618EE" w:rsidRPr="00C771C7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Owoce</w:t>
      </w:r>
      <w:r w:rsidR="007618EE" w:rsidRPr="007618EE">
        <w:rPr>
          <w:rFonts w:ascii="Fira Sans" w:hAnsi="Fira Sans"/>
          <w:b/>
          <w:color w:val="002777"/>
          <w:sz w:val="19"/>
          <w:szCs w:val="19"/>
        </w:rPr>
        <w:t xml:space="preserve"> </w:t>
      </w:r>
      <w:r w:rsidR="007618EE" w:rsidRPr="000A0A22">
        <w:rPr>
          <w:rFonts w:ascii="Fira Sans" w:hAnsi="Fira Sans"/>
          <w:b/>
          <w:color w:val="002777"/>
          <w:sz w:val="19"/>
          <w:szCs w:val="19"/>
        </w:rPr>
        <w:t>z krzewów owocowych i plantacji jagodowych</w:t>
      </w:r>
    </w:p>
    <w:p w:rsidR="007618EE" w:rsidRPr="00C771C7" w:rsidRDefault="007618EE" w:rsidP="007618EE">
      <w:pPr>
        <w:pStyle w:val="Tekstpodstawowy"/>
        <w:widowControl w:val="0"/>
        <w:spacing w:after="0" w:line="240" w:lineRule="auto"/>
        <w:rPr>
          <w:rFonts w:ascii="Fira Sans" w:eastAsia="Times New Roman" w:hAnsi="Fira Sans" w:cs="Times New Roman"/>
          <w:b/>
          <w:color w:val="002777"/>
          <w:sz w:val="12"/>
          <w:szCs w:val="12"/>
          <w:lang w:eastAsia="pl-PL"/>
        </w:rPr>
      </w:pPr>
    </w:p>
    <w:p w:rsidR="007618EE" w:rsidRPr="007618EE" w:rsidRDefault="007618EE" w:rsidP="00816019">
      <w:pPr>
        <w:spacing w:before="120" w:after="0" w:line="240" w:lineRule="exact"/>
        <w:rPr>
          <w:rFonts w:ascii="Fira Sans" w:hAnsi="Fira Sans"/>
          <w:sz w:val="19"/>
          <w:szCs w:val="19"/>
        </w:rPr>
      </w:pPr>
      <w:r w:rsidRPr="007618EE">
        <w:rPr>
          <w:rFonts w:ascii="Fira Sans" w:hAnsi="Fira Sans"/>
          <w:sz w:val="19"/>
          <w:szCs w:val="19"/>
        </w:rPr>
        <w:t xml:space="preserve">Ocenia się, że produkcja owoców z krzewów owocowych w sadach i plantacji jagodowych wyniosła ponad 0,5 mln ton. Szacuje się, że jest o ok. </w:t>
      </w:r>
      <w:r w:rsidR="00E87532">
        <w:rPr>
          <w:rFonts w:ascii="Fira Sans" w:hAnsi="Fira Sans"/>
          <w:sz w:val="19"/>
          <w:szCs w:val="19"/>
        </w:rPr>
        <w:t>10</w:t>
      </w:r>
      <w:r w:rsidRPr="007618EE">
        <w:rPr>
          <w:rFonts w:ascii="Fira Sans" w:hAnsi="Fira Sans"/>
          <w:sz w:val="19"/>
          <w:szCs w:val="19"/>
        </w:rPr>
        <w:t>% wyższa od uzyskanej w roku poprzednim. Głównym problemem w uprawach ogrodniczych w bieżącym roku, podobnie jak rok wcześniej, był początkowy brak wody. Jedynie na samym początku okresu wegetacyjnego uwilgotnienie gleby po zimie zabezpieczało potrzeby wodne roślin. W trakcie kwitnienia wystąpiły lokalne przymrozki</w:t>
      </w:r>
      <w:r w:rsidR="00816019">
        <w:rPr>
          <w:rFonts w:ascii="Fira Sans" w:hAnsi="Fira Sans"/>
          <w:sz w:val="19"/>
          <w:szCs w:val="19"/>
        </w:rPr>
        <w:t>,</w:t>
      </w:r>
      <w:r w:rsidRPr="007618EE">
        <w:rPr>
          <w:rFonts w:ascii="Fira Sans" w:hAnsi="Fira Sans"/>
          <w:sz w:val="19"/>
          <w:szCs w:val="19"/>
        </w:rPr>
        <w:t xml:space="preserve"> które spowodowały wystąpienie strat na krzewach owocowych. </w:t>
      </w:r>
    </w:p>
    <w:p w:rsidR="007618EE" w:rsidRPr="007618EE" w:rsidRDefault="007618EE" w:rsidP="00816019">
      <w:pPr>
        <w:spacing w:after="0" w:line="240" w:lineRule="exact"/>
        <w:rPr>
          <w:rFonts w:ascii="Fira Sans" w:hAnsi="Fira Sans"/>
          <w:sz w:val="19"/>
          <w:szCs w:val="19"/>
        </w:rPr>
      </w:pPr>
      <w:r w:rsidRPr="007618EE">
        <w:rPr>
          <w:rFonts w:ascii="Fira Sans" w:hAnsi="Fira Sans"/>
          <w:sz w:val="19"/>
          <w:szCs w:val="19"/>
        </w:rPr>
        <w:t>Największy wzrost produkcji w porównaniu z poprzednim sezonem oszacowano dla malin (o 5</w:t>
      </w:r>
      <w:r w:rsidR="00E87532">
        <w:rPr>
          <w:rFonts w:ascii="Fira Sans" w:hAnsi="Fira Sans"/>
          <w:sz w:val="19"/>
          <w:szCs w:val="19"/>
        </w:rPr>
        <w:t>3</w:t>
      </w:r>
      <w:r w:rsidRPr="007618EE">
        <w:rPr>
          <w:rFonts w:ascii="Fira Sans" w:hAnsi="Fira Sans"/>
          <w:sz w:val="19"/>
          <w:szCs w:val="19"/>
        </w:rPr>
        <w:t>%). Zbiory owoców tego gatunku oceniono na 116 tys. t. Wysoka podaż „wiosennych” malin deserowych wskazuje, że nie zaszkodziły im wiosenne susze i przymrozki. Majowe i czerwcowe opady spowodowały zaś dobrą kondycję malin ze zbioru jesiennego o przedłużonym okresie owocowania, które obecnie stanowić mogą nawet 60% produkcji.</w:t>
      </w:r>
      <w:r>
        <w:rPr>
          <w:rFonts w:ascii="Fira Sans" w:hAnsi="Fira Sans"/>
          <w:sz w:val="19"/>
          <w:szCs w:val="19"/>
        </w:rPr>
        <w:t xml:space="preserve"> </w:t>
      </w:r>
      <w:r w:rsidRPr="007618EE">
        <w:rPr>
          <w:rFonts w:ascii="Fira Sans" w:hAnsi="Fira Sans"/>
          <w:sz w:val="19"/>
          <w:szCs w:val="19"/>
        </w:rPr>
        <w:t>Produkcję porzeczek ogółem (czarnych i kolorowych łącznie) oszacowano na blisko 1</w:t>
      </w:r>
      <w:r w:rsidR="00E87532">
        <w:rPr>
          <w:rFonts w:ascii="Fira Sans" w:hAnsi="Fira Sans"/>
          <w:sz w:val="19"/>
          <w:szCs w:val="19"/>
        </w:rPr>
        <w:t>35</w:t>
      </w:r>
      <w:r w:rsidRPr="007618EE">
        <w:rPr>
          <w:rFonts w:ascii="Fira Sans" w:hAnsi="Fira Sans"/>
          <w:sz w:val="19"/>
          <w:szCs w:val="19"/>
        </w:rPr>
        <w:t xml:space="preserve"> ty</w:t>
      </w:r>
      <w:r w:rsidR="00E87532">
        <w:rPr>
          <w:rFonts w:ascii="Fira Sans" w:hAnsi="Fira Sans"/>
          <w:sz w:val="19"/>
          <w:szCs w:val="19"/>
        </w:rPr>
        <w:t>s. t, tj. na poziomie o ok. </w:t>
      </w:r>
      <w:r w:rsidRPr="007618EE">
        <w:rPr>
          <w:rFonts w:ascii="Fira Sans" w:hAnsi="Fira Sans"/>
          <w:sz w:val="19"/>
          <w:szCs w:val="19"/>
        </w:rPr>
        <w:t xml:space="preserve">7% </w:t>
      </w:r>
      <w:r w:rsidR="00E87532">
        <w:rPr>
          <w:rFonts w:ascii="Fira Sans" w:hAnsi="Fira Sans"/>
          <w:sz w:val="19"/>
          <w:szCs w:val="19"/>
        </w:rPr>
        <w:t>wyższym</w:t>
      </w:r>
      <w:r w:rsidRPr="007618EE">
        <w:rPr>
          <w:rFonts w:ascii="Fira Sans" w:hAnsi="Fira Sans"/>
          <w:sz w:val="19"/>
          <w:szCs w:val="19"/>
        </w:rPr>
        <w:t xml:space="preserve"> od produkcji roku poprzedniego (zbiory porzeczek czarnych zostały ocenione na blisko 95 tys. t, tj. o ok. 2,2% więcej od ubiegłorocznych). Produkcję agrestu oceniono na ok. 10,5 tys. t, tj. o 9,</w:t>
      </w:r>
      <w:r w:rsidR="009E2F4B">
        <w:rPr>
          <w:rFonts w:ascii="Fira Sans" w:hAnsi="Fira Sans"/>
          <w:sz w:val="19"/>
          <w:szCs w:val="19"/>
        </w:rPr>
        <w:t>0</w:t>
      </w:r>
      <w:r w:rsidRPr="007618EE">
        <w:rPr>
          <w:rFonts w:ascii="Fira Sans" w:hAnsi="Fira Sans"/>
          <w:sz w:val="19"/>
          <w:szCs w:val="19"/>
        </w:rPr>
        <w:t>% więcej od produkcji roku poprzedniego.</w:t>
      </w:r>
    </w:p>
    <w:p w:rsidR="00086286" w:rsidRPr="00545034" w:rsidRDefault="007618EE" w:rsidP="00816019">
      <w:pPr>
        <w:spacing w:after="0" w:line="240" w:lineRule="exact"/>
        <w:rPr>
          <w:rFonts w:ascii="Fira Sans" w:hAnsi="Fira Sans"/>
          <w:sz w:val="19"/>
          <w:szCs w:val="19"/>
        </w:rPr>
      </w:pPr>
      <w:r w:rsidRPr="007618EE">
        <w:rPr>
          <w:rFonts w:ascii="Fira Sans" w:hAnsi="Fira Sans"/>
          <w:sz w:val="19"/>
          <w:szCs w:val="19"/>
        </w:rPr>
        <w:t xml:space="preserve">Zbiory truskawek (łącznie z produkcją w ogrodach przydomowych) zostały oszacowane na 170 tys. t, tj. o ok. </w:t>
      </w:r>
      <w:r w:rsidR="00E87532">
        <w:rPr>
          <w:rFonts w:ascii="Fira Sans" w:hAnsi="Fira Sans"/>
          <w:sz w:val="19"/>
          <w:szCs w:val="19"/>
        </w:rPr>
        <w:t>4</w:t>
      </w:r>
      <w:r w:rsidRPr="007618EE">
        <w:rPr>
          <w:rFonts w:ascii="Fira Sans" w:hAnsi="Fira Sans"/>
          <w:sz w:val="19"/>
          <w:szCs w:val="19"/>
        </w:rPr>
        <w:t>% mniej od produkcji ubiegłorocznej. Na owocowanie wczesnych odmian truskawek deserowych znaczący wpływ miały przymrozki wiosenne i susza glebowa w okresie kwietnia-maja.</w:t>
      </w:r>
      <w:r>
        <w:rPr>
          <w:rFonts w:ascii="Fira Sans" w:hAnsi="Fira Sans"/>
          <w:sz w:val="19"/>
          <w:szCs w:val="19"/>
        </w:rPr>
        <w:t xml:space="preserve"> </w:t>
      </w:r>
      <w:r w:rsidRPr="007618EE">
        <w:rPr>
          <w:rFonts w:ascii="Fira Sans" w:hAnsi="Fira Sans"/>
          <w:sz w:val="19"/>
          <w:szCs w:val="19"/>
        </w:rPr>
        <w:t xml:space="preserve">Zbiory pozostałych owoców z krzewów owocowych i plantacji jagodowych w sadach zostały oszacowane na ponad 94 tys. t, tj. o ok. </w:t>
      </w:r>
      <w:r w:rsidR="00E87532">
        <w:rPr>
          <w:rFonts w:ascii="Fira Sans" w:hAnsi="Fira Sans"/>
          <w:sz w:val="19"/>
          <w:szCs w:val="19"/>
        </w:rPr>
        <w:t>7</w:t>
      </w:r>
      <w:r w:rsidRPr="007618EE">
        <w:rPr>
          <w:rFonts w:ascii="Fira Sans" w:hAnsi="Fira Sans"/>
          <w:sz w:val="19"/>
          <w:szCs w:val="19"/>
        </w:rPr>
        <w:t>% więcej w porównaniu z owocowaniem z roku 2019.</w:t>
      </w:r>
    </w:p>
    <w:p w:rsidR="009D5DBE" w:rsidRPr="00C771C7" w:rsidRDefault="009D5DBE" w:rsidP="00C771C7">
      <w:pPr>
        <w:pStyle w:val="Tekstpodstawowy"/>
        <w:widowControl w:val="0"/>
        <w:spacing w:before="240" w:after="0" w:line="240" w:lineRule="auto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  <w:r w:rsidRPr="00C771C7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lastRenderedPageBreak/>
        <w:t>Warunki agrometeorologiczne</w:t>
      </w:r>
      <w:r w:rsidR="00060FF5" w:rsidRPr="00060FF5">
        <w:rPr>
          <w:rFonts w:ascii="Fira Sans" w:hAnsi="Fira Sans"/>
          <w:b/>
          <w:color w:val="002777"/>
          <w:sz w:val="19"/>
          <w:szCs w:val="19"/>
        </w:rPr>
        <w:t xml:space="preserve"> </w:t>
      </w:r>
      <w:r w:rsidR="00060FF5" w:rsidRPr="007C57CC">
        <w:rPr>
          <w:rFonts w:ascii="Fira Sans" w:hAnsi="Fira Sans"/>
          <w:b/>
          <w:color w:val="002777"/>
          <w:sz w:val="19"/>
          <w:szCs w:val="19"/>
        </w:rPr>
        <w:t xml:space="preserve">i jesienna </w:t>
      </w:r>
      <w:r w:rsidR="00060FF5">
        <w:rPr>
          <w:rFonts w:ascii="Fira Sans" w:hAnsi="Fira Sans"/>
          <w:b/>
          <w:color w:val="002777"/>
          <w:sz w:val="19"/>
          <w:szCs w:val="19"/>
        </w:rPr>
        <w:t>ocena stanu upraw ozimych w 2020</w:t>
      </w:r>
      <w:r w:rsidR="00060FF5" w:rsidRPr="007C57CC">
        <w:rPr>
          <w:rFonts w:ascii="Fira Sans" w:hAnsi="Fira Sans"/>
          <w:b/>
          <w:color w:val="002777"/>
          <w:sz w:val="19"/>
          <w:szCs w:val="19"/>
        </w:rPr>
        <w:t xml:space="preserve"> roku</w:t>
      </w:r>
    </w:p>
    <w:p w:rsidR="009D5DBE" w:rsidRPr="004049DF" w:rsidRDefault="009D5DBE" w:rsidP="009D5DBE">
      <w:pPr>
        <w:pStyle w:val="Tekstpodstawowy"/>
        <w:widowControl w:val="0"/>
        <w:spacing w:after="0"/>
        <w:rPr>
          <w:rFonts w:ascii="Fira Sans" w:hAnsi="Fira Sans"/>
          <w:b/>
          <w:color w:val="FF0000"/>
          <w:sz w:val="12"/>
          <w:szCs w:val="12"/>
        </w:rPr>
      </w:pPr>
    </w:p>
    <w:p w:rsidR="00923803" w:rsidRPr="00923803" w:rsidRDefault="00923803" w:rsidP="00923803">
      <w:pPr>
        <w:spacing w:after="0" w:line="240" w:lineRule="exact"/>
        <w:rPr>
          <w:rFonts w:ascii="Fira Sans" w:hAnsi="Fira Sans"/>
          <w:sz w:val="19"/>
          <w:szCs w:val="19"/>
        </w:rPr>
      </w:pPr>
      <w:r w:rsidRPr="00923803">
        <w:rPr>
          <w:rFonts w:ascii="Fira Sans" w:hAnsi="Fira Sans"/>
          <w:sz w:val="19"/>
          <w:szCs w:val="19"/>
        </w:rPr>
        <w:t>Ciepła pogoda we wrześniu stwarzała na ogół dobre warunki dla przeprowadzania zbioru upraw, a notowane w ciągu miesiąca opady deszczu na poziomie nieco wyższym od średniej wieloletniej, przyczyniły się do dobrego uwilgotnienia wierzchniej warstwy gleby. Dobre uwilgotnienie gleby korzystnie także wpłynęło na stan trwałych użytków zielonych i upraw poplonowych.</w:t>
      </w:r>
    </w:p>
    <w:p w:rsidR="00923803" w:rsidRPr="00923803" w:rsidRDefault="00923803" w:rsidP="00923803">
      <w:pPr>
        <w:spacing w:after="0" w:line="240" w:lineRule="exact"/>
        <w:rPr>
          <w:rFonts w:ascii="Fira Sans" w:hAnsi="Fira Sans"/>
          <w:sz w:val="19"/>
          <w:szCs w:val="19"/>
        </w:rPr>
      </w:pPr>
      <w:r w:rsidRPr="00923803">
        <w:rPr>
          <w:rFonts w:ascii="Fira Sans" w:hAnsi="Fira Sans"/>
          <w:sz w:val="19"/>
          <w:szCs w:val="19"/>
        </w:rPr>
        <w:t>Na początku września zakończono rozpoczęte w</w:t>
      </w:r>
      <w:r w:rsidR="004F1E54">
        <w:rPr>
          <w:rFonts w:ascii="Fira Sans" w:hAnsi="Fira Sans"/>
          <w:sz w:val="19"/>
          <w:szCs w:val="19"/>
        </w:rPr>
        <w:t xml:space="preserve"> sierpniu siewy rzepaku ozimego.</w:t>
      </w:r>
      <w:r w:rsidR="00AA1F68">
        <w:rPr>
          <w:rFonts w:ascii="Fira Sans" w:hAnsi="Fira Sans"/>
          <w:sz w:val="19"/>
          <w:szCs w:val="19"/>
        </w:rPr>
        <w:t xml:space="preserve"> W</w:t>
      </w:r>
      <w:r w:rsidRPr="00923803">
        <w:rPr>
          <w:rFonts w:ascii="Fira Sans" w:hAnsi="Fira Sans"/>
          <w:sz w:val="19"/>
          <w:szCs w:val="19"/>
        </w:rPr>
        <w:t>ykonywano orki przedsiewne</w:t>
      </w:r>
      <w:r w:rsidR="00AA1F68">
        <w:rPr>
          <w:rFonts w:ascii="Fira Sans" w:hAnsi="Fira Sans"/>
          <w:sz w:val="19"/>
          <w:szCs w:val="19"/>
        </w:rPr>
        <w:t>.</w:t>
      </w:r>
      <w:r w:rsidRPr="00923803">
        <w:rPr>
          <w:rFonts w:ascii="Fira Sans" w:hAnsi="Fira Sans"/>
          <w:sz w:val="19"/>
          <w:szCs w:val="19"/>
        </w:rPr>
        <w:t xml:space="preserve"> </w:t>
      </w:r>
      <w:r w:rsidR="00AA1F68" w:rsidRPr="00AA1F68">
        <w:rPr>
          <w:rFonts w:ascii="Fira Sans" w:hAnsi="Fira Sans"/>
          <w:sz w:val="19"/>
          <w:szCs w:val="19"/>
        </w:rPr>
        <w:t xml:space="preserve">W pierwszej dekadzie września rozpoczęto siewy żyta i pszenżyta, a w połowie miesiąca pszenicy ozimej. </w:t>
      </w:r>
      <w:r w:rsidRPr="00923803">
        <w:rPr>
          <w:rFonts w:ascii="Fira Sans" w:hAnsi="Fira Sans"/>
          <w:sz w:val="19"/>
          <w:szCs w:val="19"/>
        </w:rPr>
        <w:t>Warunki wilgotnościowe gleby sprzyjały kiełkowaniu ziarna i wschodom ozimin. W pierwszej połowie września przystąpiono do zbioru buraków cukrowych. W ciągu miesiąca kontynuowano rozpoczęte w sierpniu wykopki ziemniaków. W całym kraju prowadzono zbiór kukurydzy na zielonkę. Lokalnie pod koniec miesiąca zbierano poplony ścierniskowe.</w:t>
      </w:r>
    </w:p>
    <w:p w:rsidR="00923803" w:rsidRPr="00923803" w:rsidRDefault="00923803" w:rsidP="00923803">
      <w:pPr>
        <w:spacing w:after="0" w:line="240" w:lineRule="exact"/>
        <w:rPr>
          <w:rFonts w:ascii="Fira Sans" w:hAnsi="Fira Sans"/>
          <w:sz w:val="19"/>
          <w:szCs w:val="19"/>
        </w:rPr>
      </w:pPr>
      <w:r w:rsidRPr="00923803">
        <w:rPr>
          <w:rFonts w:ascii="Fira Sans" w:hAnsi="Fira Sans"/>
          <w:sz w:val="19"/>
          <w:szCs w:val="19"/>
        </w:rPr>
        <w:t xml:space="preserve">Notowane w </w:t>
      </w:r>
      <w:r w:rsidR="00DC23E0" w:rsidRPr="00923803">
        <w:rPr>
          <w:rFonts w:ascii="Fira Sans" w:hAnsi="Fira Sans"/>
          <w:sz w:val="19"/>
          <w:szCs w:val="19"/>
        </w:rPr>
        <w:t>październiku</w:t>
      </w:r>
      <w:r w:rsidRPr="00923803">
        <w:rPr>
          <w:rFonts w:ascii="Fira Sans" w:hAnsi="Fira Sans"/>
          <w:sz w:val="19"/>
          <w:szCs w:val="19"/>
        </w:rPr>
        <w:t xml:space="preserve"> częste opady deszczu spowodowały w wielu rejonach kraju nadmierne uwilgotnienie gleby, a lokalnie także podtopienia. Nadmierne uwilgotnienie gleby oraz nawracające opady deszczu utrudniały wykonywanie prac polowych i prowadzenie zbioru upraw. W rejonach o równomiernym rozkładzie opadów dobre uwilgotnienie gleby miało korzystny wpływ na procesy kiełkowania ziarna i wschody ozimin.</w:t>
      </w:r>
    </w:p>
    <w:p w:rsidR="00923803" w:rsidRPr="00923803" w:rsidRDefault="00923803" w:rsidP="00923803">
      <w:pPr>
        <w:spacing w:after="0" w:line="240" w:lineRule="exact"/>
        <w:rPr>
          <w:rFonts w:ascii="Fira Sans" w:hAnsi="Fira Sans"/>
          <w:sz w:val="19"/>
          <w:szCs w:val="19"/>
        </w:rPr>
      </w:pPr>
      <w:r w:rsidRPr="00923803">
        <w:rPr>
          <w:rFonts w:ascii="Fira Sans" w:hAnsi="Fira Sans"/>
          <w:sz w:val="19"/>
          <w:szCs w:val="19"/>
        </w:rPr>
        <w:t xml:space="preserve">W pierwszej połowie października dobiegł końca siew żyta i pszenżyta, a do końca drugiej dekady miesiąca zakończono siewy pszenicy ozimej. Oziminy wysiane we wrześniu pod koniec października zaczęły się krzewić.   </w:t>
      </w:r>
    </w:p>
    <w:p w:rsidR="00923803" w:rsidRPr="00923803" w:rsidRDefault="00923803" w:rsidP="00923803">
      <w:pPr>
        <w:spacing w:after="0" w:line="240" w:lineRule="exact"/>
        <w:rPr>
          <w:rFonts w:ascii="Fira Sans" w:hAnsi="Fira Sans"/>
          <w:sz w:val="19"/>
          <w:szCs w:val="19"/>
        </w:rPr>
      </w:pPr>
      <w:r w:rsidRPr="00923803">
        <w:rPr>
          <w:rFonts w:ascii="Fira Sans" w:hAnsi="Fira Sans"/>
          <w:sz w:val="19"/>
          <w:szCs w:val="19"/>
        </w:rPr>
        <w:t>Stan wschodów upraw ozimych w październiku br. oceniono na 3,7 do</w:t>
      </w:r>
      <w:r w:rsidR="001D08C4">
        <w:rPr>
          <w:rFonts w:ascii="Fira Sans" w:hAnsi="Fira Sans"/>
          <w:sz w:val="19"/>
          <w:szCs w:val="19"/>
        </w:rPr>
        <w:t xml:space="preserve"> 3,9 stopnia kwalifikacyjnego</w:t>
      </w:r>
      <w:r w:rsidRPr="00923803">
        <w:rPr>
          <w:rFonts w:ascii="Fira Sans" w:hAnsi="Fira Sans"/>
          <w:sz w:val="19"/>
          <w:szCs w:val="19"/>
        </w:rPr>
        <w:t xml:space="preserve"> (w 2019 r. na 3,4 – 3,6 stopnia).</w:t>
      </w:r>
    </w:p>
    <w:p w:rsidR="00923803" w:rsidRPr="00923803" w:rsidRDefault="00923803" w:rsidP="009E50D6">
      <w:pPr>
        <w:spacing w:after="0" w:line="240" w:lineRule="exact"/>
        <w:rPr>
          <w:rFonts w:ascii="Fira Sans" w:hAnsi="Fira Sans"/>
          <w:sz w:val="19"/>
          <w:szCs w:val="19"/>
        </w:rPr>
      </w:pPr>
      <w:r w:rsidRPr="00923803">
        <w:rPr>
          <w:rFonts w:ascii="Fira Sans" w:hAnsi="Fira Sans"/>
          <w:sz w:val="19"/>
          <w:szCs w:val="19"/>
        </w:rPr>
        <w:t>W drugiej dekadzie miesiąca zakończono na ogół wykopki ziemniaków. Prowadzon</w:t>
      </w:r>
      <w:r w:rsidR="00665D45">
        <w:rPr>
          <w:rFonts w:ascii="Fira Sans" w:hAnsi="Fira Sans"/>
          <w:sz w:val="19"/>
          <w:szCs w:val="19"/>
        </w:rPr>
        <w:t>o nadal zbiór buraków cukrowych</w:t>
      </w:r>
      <w:r w:rsidRPr="00923803">
        <w:rPr>
          <w:rFonts w:ascii="Fira Sans" w:hAnsi="Fira Sans"/>
          <w:sz w:val="19"/>
          <w:szCs w:val="19"/>
        </w:rPr>
        <w:t xml:space="preserve"> </w:t>
      </w:r>
      <w:r w:rsidR="00665D45">
        <w:rPr>
          <w:rFonts w:ascii="Fira Sans" w:hAnsi="Fira Sans"/>
          <w:sz w:val="19"/>
          <w:szCs w:val="19"/>
        </w:rPr>
        <w:t>i</w:t>
      </w:r>
      <w:r w:rsidR="00665D45" w:rsidRPr="00923803">
        <w:rPr>
          <w:rFonts w:ascii="Fira Sans" w:hAnsi="Fira Sans"/>
          <w:sz w:val="19"/>
          <w:szCs w:val="19"/>
        </w:rPr>
        <w:t xml:space="preserve"> poplonów ścierniskowych</w:t>
      </w:r>
      <w:r w:rsidR="00665D45">
        <w:rPr>
          <w:rFonts w:ascii="Fira Sans" w:hAnsi="Fira Sans"/>
          <w:sz w:val="19"/>
          <w:szCs w:val="19"/>
        </w:rPr>
        <w:t>, a także rozpoczęto zbiór</w:t>
      </w:r>
      <w:r w:rsidR="00665D45" w:rsidRPr="00923803">
        <w:rPr>
          <w:rFonts w:ascii="Fira Sans" w:hAnsi="Fira Sans"/>
          <w:sz w:val="19"/>
          <w:szCs w:val="19"/>
        </w:rPr>
        <w:t xml:space="preserve"> </w:t>
      </w:r>
      <w:r w:rsidRPr="00923803">
        <w:rPr>
          <w:rFonts w:ascii="Fira Sans" w:hAnsi="Fira Sans"/>
          <w:sz w:val="19"/>
          <w:szCs w:val="19"/>
        </w:rPr>
        <w:t xml:space="preserve">kukurydzy uprawianej na ziarno. Wykonywano orki przedzimowe. </w:t>
      </w:r>
    </w:p>
    <w:p w:rsidR="00165365" w:rsidRPr="00165365" w:rsidRDefault="00165365" w:rsidP="00165365">
      <w:pPr>
        <w:spacing w:after="0" w:line="240" w:lineRule="exact"/>
        <w:rPr>
          <w:rFonts w:ascii="Fira Sans" w:hAnsi="Fira Sans"/>
          <w:sz w:val="19"/>
          <w:szCs w:val="19"/>
        </w:rPr>
      </w:pPr>
      <w:r w:rsidRPr="00165365">
        <w:rPr>
          <w:rFonts w:ascii="Fira Sans" w:hAnsi="Fira Sans"/>
          <w:sz w:val="19"/>
          <w:szCs w:val="19"/>
        </w:rPr>
        <w:t>Utrzymująca się w listopadzie wysoka jak na tę porę roku temperatura powietrza i gleby pod</w:t>
      </w:r>
      <w:r w:rsidR="00816019">
        <w:rPr>
          <w:rFonts w:ascii="Fira Sans" w:hAnsi="Fira Sans"/>
          <w:sz w:val="19"/>
          <w:szCs w:val="19"/>
        </w:rPr>
        <w:t>trzymywała wegetację oraz</w:t>
      </w:r>
      <w:r w:rsidRPr="00165365">
        <w:rPr>
          <w:rFonts w:ascii="Fira Sans" w:hAnsi="Fira Sans"/>
          <w:sz w:val="19"/>
          <w:szCs w:val="19"/>
        </w:rPr>
        <w:t xml:space="preserve"> stwarzała dobre warunki dla wschodów, wzrostu i rozwoju późno zasianych ozimin. Umożliwiała także wykonywanie jesiennych prac polowych oraz zbiorów roślin okopowych i pastewnych. Oziminy wysiane w optymalnych terminach agrotechnicznych w listopadzie krzewiły się. Dobowe wahania temperatury powietrza sprzyjały hartowaniu się roślin. </w:t>
      </w:r>
    </w:p>
    <w:p w:rsidR="00165365" w:rsidRPr="00165365" w:rsidRDefault="00165365" w:rsidP="00165365">
      <w:pPr>
        <w:spacing w:after="0" w:line="240" w:lineRule="exact"/>
        <w:rPr>
          <w:rFonts w:ascii="Fira Sans" w:hAnsi="Fira Sans"/>
          <w:sz w:val="19"/>
          <w:szCs w:val="19"/>
        </w:rPr>
      </w:pPr>
      <w:r w:rsidRPr="00165365">
        <w:rPr>
          <w:rFonts w:ascii="Fira Sans" w:hAnsi="Fira Sans"/>
          <w:sz w:val="19"/>
          <w:szCs w:val="19"/>
        </w:rPr>
        <w:t>Na początku miesiąca dobiegał końca zbiór buraków cukrowych. Kończono także zbiór poplonów ścierniskowych oraz wykonywanie orek przedzimowych i innych jesiennych prac polowych. W ciągu miesiąca prowadzono nadal zbiór kukurydzy uprawianej na ziarno.  Sprzyjające warunki termiczne w wielu rejonach kraju wpłynęły na przedłużenie sezonu pastwiskowego do końca listopada.</w:t>
      </w:r>
    </w:p>
    <w:p w:rsidR="00923803" w:rsidRDefault="00923803" w:rsidP="007566A9">
      <w:pPr>
        <w:widowControl w:val="0"/>
        <w:rPr>
          <w:szCs w:val="24"/>
        </w:rPr>
      </w:pPr>
    </w:p>
    <w:p w:rsidR="00923803" w:rsidRDefault="00923803" w:rsidP="007566A9">
      <w:pPr>
        <w:widowControl w:val="0"/>
        <w:rPr>
          <w:szCs w:val="24"/>
        </w:rPr>
      </w:pPr>
    </w:p>
    <w:p w:rsidR="009D5DBE" w:rsidRPr="004D597B" w:rsidRDefault="00C771C7" w:rsidP="009D5DBE">
      <w:pPr>
        <w:spacing w:after="60"/>
        <w:rPr>
          <w:rFonts w:ascii="Fira Sans" w:hAnsi="Fira Sans" w:cs="Arial"/>
          <w:b/>
          <w:sz w:val="18"/>
          <w:szCs w:val="19"/>
        </w:rPr>
      </w:pPr>
      <w:r>
        <w:rPr>
          <w:rFonts w:ascii="Fira Sans" w:hAnsi="Fira Sans" w:cs="Arial"/>
          <w:b/>
          <w:sz w:val="18"/>
          <w:szCs w:val="19"/>
        </w:rPr>
        <w:t>Tabl. 3</w:t>
      </w:r>
      <w:r w:rsidR="009D5DBE" w:rsidRPr="004D597B">
        <w:rPr>
          <w:rFonts w:ascii="Fira Sans" w:hAnsi="Fira Sans" w:cs="Arial"/>
          <w:b/>
          <w:sz w:val="18"/>
          <w:szCs w:val="19"/>
        </w:rPr>
        <w:t>. Temperatura powietrza i op</w:t>
      </w:r>
      <w:r w:rsidR="00060FF5">
        <w:rPr>
          <w:rFonts w:ascii="Fira Sans" w:hAnsi="Fira Sans" w:cs="Arial"/>
          <w:b/>
          <w:sz w:val="18"/>
          <w:szCs w:val="19"/>
        </w:rPr>
        <w:t>ady w okresie od wiosny do jesieni</w:t>
      </w:r>
      <w:r w:rsidR="009D5DBE" w:rsidRPr="004D597B">
        <w:rPr>
          <w:rFonts w:ascii="Fira Sans" w:hAnsi="Fira Sans" w:cs="Arial"/>
          <w:b/>
          <w:sz w:val="18"/>
          <w:szCs w:val="19"/>
        </w:rPr>
        <w:t xml:space="preserve"> 2020 r.</w:t>
      </w:r>
    </w:p>
    <w:tbl>
      <w:tblPr>
        <w:tblW w:w="0" w:type="auto"/>
        <w:tblInd w:w="70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1296"/>
        <w:gridCol w:w="1498"/>
        <w:gridCol w:w="1622"/>
        <w:gridCol w:w="1374"/>
      </w:tblGrid>
      <w:tr w:rsidR="004049DF" w:rsidRPr="004D597B" w:rsidTr="00B972A3">
        <w:trPr>
          <w:cantSplit/>
          <w:trHeight w:hRule="exact" w:val="397"/>
        </w:trPr>
        <w:tc>
          <w:tcPr>
            <w:tcW w:w="2198" w:type="dxa"/>
            <w:vMerge w:val="restart"/>
            <w:vAlign w:val="center"/>
            <w:hideMark/>
          </w:tcPr>
          <w:p w:rsidR="009D5DBE" w:rsidRPr="004D597B" w:rsidRDefault="009D5DBE" w:rsidP="00B972A3">
            <w:pPr>
              <w:pStyle w:val="Nagwek8"/>
              <w:spacing w:line="360" w:lineRule="auto"/>
              <w:jc w:val="center"/>
              <w:rPr>
                <w:rFonts w:ascii="Fira Sans" w:hAnsi="Fira Sans" w:cs="Arial"/>
                <w:color w:val="auto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color w:val="auto"/>
                <w:sz w:val="16"/>
                <w:szCs w:val="16"/>
              </w:rPr>
              <w:t>WYSZCZEGÓLNIENIE</w:t>
            </w:r>
          </w:p>
        </w:tc>
        <w:tc>
          <w:tcPr>
            <w:tcW w:w="2794" w:type="dxa"/>
            <w:gridSpan w:val="2"/>
            <w:vAlign w:val="center"/>
            <w:hideMark/>
          </w:tcPr>
          <w:p w:rsidR="009D5DBE" w:rsidRPr="004D597B" w:rsidRDefault="009D5DBE" w:rsidP="00B972A3">
            <w:pPr>
              <w:pStyle w:val="Nagwek4"/>
              <w:spacing w:before="0" w:line="240" w:lineRule="auto"/>
              <w:jc w:val="center"/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  <w:t xml:space="preserve">Średnia krajowa temperatura </w:t>
            </w:r>
            <w:r w:rsidRPr="004D597B"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  <w:br/>
              <w:t>powietrza</w:t>
            </w:r>
          </w:p>
        </w:tc>
        <w:tc>
          <w:tcPr>
            <w:tcW w:w="2996" w:type="dxa"/>
            <w:gridSpan w:val="2"/>
            <w:vAlign w:val="center"/>
            <w:hideMark/>
          </w:tcPr>
          <w:p w:rsidR="009D5DBE" w:rsidRPr="004D597B" w:rsidRDefault="009D5DBE" w:rsidP="00B972A3">
            <w:pPr>
              <w:pStyle w:val="Nagwek4"/>
              <w:jc w:val="center"/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  <w:t>Średnie krajowe sumy opadów</w:t>
            </w:r>
          </w:p>
        </w:tc>
      </w:tr>
      <w:tr w:rsidR="004049DF" w:rsidRPr="004D597B" w:rsidTr="00B972A3">
        <w:trPr>
          <w:cantSplit/>
          <w:trHeight w:hRule="exact" w:val="454"/>
        </w:trPr>
        <w:tc>
          <w:tcPr>
            <w:tcW w:w="2198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9D5DBE" w:rsidRPr="004D597B" w:rsidRDefault="009D5DBE" w:rsidP="00B972A3">
            <w:pPr>
              <w:jc w:val="center"/>
              <w:rPr>
                <w:rFonts w:ascii="Fira Sans" w:hAnsi="Fira Sans" w:cs="Arial"/>
                <w:i/>
                <w:iCs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12" w:space="0" w:color="001D77"/>
            </w:tcBorders>
            <w:vAlign w:val="center"/>
            <w:hideMark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proofErr w:type="spellStart"/>
            <w:r w:rsidRPr="004D597B">
              <w:rPr>
                <w:rFonts w:ascii="Fira Sans" w:hAnsi="Fira Sans" w:cs="Arial"/>
                <w:sz w:val="16"/>
                <w:szCs w:val="16"/>
                <w:vertAlign w:val="superscript"/>
              </w:rPr>
              <w:t>o</w:t>
            </w:r>
            <w:r w:rsidRPr="004D597B">
              <w:rPr>
                <w:rFonts w:ascii="Fira Sans" w:hAnsi="Fira Sans" w:cs="Arial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498" w:type="dxa"/>
            <w:tcBorders>
              <w:bottom w:val="single" w:sz="12" w:space="0" w:color="001D77"/>
            </w:tcBorders>
            <w:vAlign w:val="center"/>
            <w:hideMark/>
          </w:tcPr>
          <w:p w:rsidR="009D5DBE" w:rsidRPr="004D597B" w:rsidRDefault="009D5DBE" w:rsidP="00B972A3">
            <w:pPr>
              <w:spacing w:after="0" w:line="22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 xml:space="preserve">odchylenie od normy </w:t>
            </w:r>
            <w:r w:rsidRPr="004D597B">
              <w:rPr>
                <w:rFonts w:ascii="Fira Sans" w:hAnsi="Fira Sans" w:cs="Arial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1622" w:type="dxa"/>
            <w:tcBorders>
              <w:bottom w:val="single" w:sz="12" w:space="0" w:color="001D77"/>
            </w:tcBorders>
            <w:vAlign w:val="center"/>
            <w:hideMark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mm</w:t>
            </w:r>
          </w:p>
        </w:tc>
        <w:tc>
          <w:tcPr>
            <w:tcW w:w="1374" w:type="dxa"/>
            <w:vAlign w:val="center"/>
            <w:hideMark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Fira Sans" w:hAnsi="Fira Sans" w:cs="Arial"/>
                <w:sz w:val="16"/>
                <w:szCs w:val="16"/>
                <w:vertAlign w:val="superscript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 xml:space="preserve">% normy </w:t>
            </w:r>
            <w:r w:rsidRPr="004D597B">
              <w:rPr>
                <w:rFonts w:ascii="Fira Sans" w:hAnsi="Fira Sans" w:cs="Arial"/>
                <w:sz w:val="16"/>
                <w:szCs w:val="16"/>
                <w:vertAlign w:val="superscript"/>
              </w:rPr>
              <w:t>a)</w:t>
            </w:r>
          </w:p>
        </w:tc>
      </w:tr>
      <w:tr w:rsidR="004049DF" w:rsidRPr="004D597B" w:rsidTr="00B972A3">
        <w:trPr>
          <w:trHeight w:hRule="exact" w:val="340"/>
        </w:trPr>
        <w:tc>
          <w:tcPr>
            <w:tcW w:w="2198" w:type="dxa"/>
            <w:vAlign w:val="center"/>
            <w:hideMark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b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b/>
                <w:sz w:val="16"/>
                <w:szCs w:val="16"/>
              </w:rPr>
              <w:t xml:space="preserve">WIOSNA </w:t>
            </w:r>
            <w:r w:rsidRPr="004D597B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  <w:r w:rsidRPr="004D597B">
              <w:rPr>
                <w:rFonts w:ascii="Fira Sans" w:hAnsi="Fira Sans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4D597B">
              <w:rPr>
                <w:rFonts w:ascii="Fira Sans" w:hAnsi="Fira Sans" w:cs="Arial"/>
                <w:b/>
                <w:sz w:val="16"/>
                <w:szCs w:val="16"/>
              </w:rPr>
              <w:t>2020</w:t>
            </w:r>
          </w:p>
        </w:tc>
        <w:tc>
          <w:tcPr>
            <w:tcW w:w="5790" w:type="dxa"/>
            <w:gridSpan w:val="4"/>
            <w:vAlign w:val="center"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4049DF" w:rsidRPr="004D597B" w:rsidTr="00B972A3">
        <w:trPr>
          <w:trHeight w:hRule="exact" w:val="284"/>
        </w:trPr>
        <w:tc>
          <w:tcPr>
            <w:tcW w:w="2198" w:type="dxa"/>
            <w:vAlign w:val="center"/>
            <w:hideMark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Marzec</w:t>
            </w:r>
          </w:p>
        </w:tc>
        <w:tc>
          <w:tcPr>
            <w:tcW w:w="1296" w:type="dxa"/>
            <w:vAlign w:val="center"/>
            <w:hideMark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4,5</w:t>
            </w:r>
          </w:p>
        </w:tc>
        <w:tc>
          <w:tcPr>
            <w:tcW w:w="1498" w:type="dxa"/>
            <w:vAlign w:val="center"/>
            <w:hideMark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1,7</w:t>
            </w:r>
          </w:p>
        </w:tc>
        <w:tc>
          <w:tcPr>
            <w:tcW w:w="1622" w:type="dxa"/>
            <w:vAlign w:val="center"/>
            <w:hideMark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25,0</w:t>
            </w:r>
          </w:p>
        </w:tc>
        <w:tc>
          <w:tcPr>
            <w:tcW w:w="1374" w:type="dxa"/>
            <w:vAlign w:val="center"/>
            <w:hideMark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66,1</w:t>
            </w:r>
          </w:p>
        </w:tc>
      </w:tr>
      <w:tr w:rsidR="004049DF" w:rsidRPr="004D597B" w:rsidTr="00B972A3">
        <w:trPr>
          <w:trHeight w:hRule="exact" w:val="284"/>
        </w:trPr>
        <w:tc>
          <w:tcPr>
            <w:tcW w:w="2198" w:type="dxa"/>
            <w:vAlign w:val="center"/>
            <w:hideMark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Kwiecień</w:t>
            </w:r>
          </w:p>
        </w:tc>
        <w:tc>
          <w:tcPr>
            <w:tcW w:w="1296" w:type="dxa"/>
            <w:vAlign w:val="center"/>
            <w:hideMark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8,8</w:t>
            </w:r>
          </w:p>
        </w:tc>
        <w:tc>
          <w:tcPr>
            <w:tcW w:w="1498" w:type="dxa"/>
            <w:vAlign w:val="center"/>
            <w:hideMark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0,7</w:t>
            </w:r>
          </w:p>
        </w:tc>
        <w:tc>
          <w:tcPr>
            <w:tcW w:w="1622" w:type="dxa"/>
            <w:vAlign w:val="center"/>
            <w:hideMark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9,2</w:t>
            </w:r>
          </w:p>
        </w:tc>
        <w:tc>
          <w:tcPr>
            <w:tcW w:w="1374" w:type="dxa"/>
            <w:vAlign w:val="center"/>
            <w:hideMark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23,2</w:t>
            </w:r>
          </w:p>
        </w:tc>
      </w:tr>
      <w:tr w:rsidR="004049DF" w:rsidRPr="004D597B" w:rsidTr="00B972A3">
        <w:trPr>
          <w:trHeight w:hRule="exact" w:val="284"/>
        </w:trPr>
        <w:tc>
          <w:tcPr>
            <w:tcW w:w="2198" w:type="dxa"/>
            <w:vAlign w:val="center"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Maj</w:t>
            </w:r>
          </w:p>
        </w:tc>
        <w:tc>
          <w:tcPr>
            <w:tcW w:w="1296" w:type="dxa"/>
            <w:vAlign w:val="center"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11,1</w:t>
            </w:r>
          </w:p>
        </w:tc>
        <w:tc>
          <w:tcPr>
            <w:tcW w:w="1498" w:type="dxa"/>
            <w:vAlign w:val="center"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-2,3</w:t>
            </w:r>
          </w:p>
        </w:tc>
        <w:tc>
          <w:tcPr>
            <w:tcW w:w="1622" w:type="dxa"/>
            <w:vAlign w:val="center"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76,8</w:t>
            </w:r>
          </w:p>
        </w:tc>
        <w:tc>
          <w:tcPr>
            <w:tcW w:w="1374" w:type="dxa"/>
            <w:vAlign w:val="center"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117,2</w:t>
            </w:r>
          </w:p>
        </w:tc>
      </w:tr>
      <w:tr w:rsidR="004049DF" w:rsidRPr="004D597B" w:rsidTr="00B972A3">
        <w:trPr>
          <w:trHeight w:hRule="exact" w:val="340"/>
        </w:trPr>
        <w:tc>
          <w:tcPr>
            <w:tcW w:w="2198" w:type="dxa"/>
            <w:vAlign w:val="center"/>
            <w:hideMark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b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b/>
                <w:sz w:val="16"/>
                <w:szCs w:val="16"/>
              </w:rPr>
              <w:t xml:space="preserve">LATO </w:t>
            </w:r>
            <w:r w:rsidRPr="004D597B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  <w:r w:rsidRPr="004D597B">
              <w:rPr>
                <w:rFonts w:ascii="Fira Sans" w:hAnsi="Fira Sans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4D597B">
              <w:rPr>
                <w:rFonts w:ascii="Fira Sans" w:hAnsi="Fira Sans" w:cs="Arial"/>
                <w:b/>
                <w:sz w:val="16"/>
                <w:szCs w:val="16"/>
              </w:rPr>
              <w:t>2020</w:t>
            </w:r>
          </w:p>
        </w:tc>
        <w:tc>
          <w:tcPr>
            <w:tcW w:w="5790" w:type="dxa"/>
            <w:gridSpan w:val="4"/>
            <w:vAlign w:val="center"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4049DF" w:rsidRPr="004D597B" w:rsidTr="00B972A3">
        <w:trPr>
          <w:trHeight w:hRule="exact" w:val="284"/>
        </w:trPr>
        <w:tc>
          <w:tcPr>
            <w:tcW w:w="2198" w:type="dxa"/>
            <w:vAlign w:val="center"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Czerwiec</w:t>
            </w:r>
          </w:p>
        </w:tc>
        <w:tc>
          <w:tcPr>
            <w:tcW w:w="1296" w:type="dxa"/>
            <w:vAlign w:val="center"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17,8</w:t>
            </w:r>
          </w:p>
        </w:tc>
        <w:tc>
          <w:tcPr>
            <w:tcW w:w="1498" w:type="dxa"/>
            <w:vAlign w:val="center"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1,7</w:t>
            </w:r>
          </w:p>
        </w:tc>
        <w:tc>
          <w:tcPr>
            <w:tcW w:w="1622" w:type="dxa"/>
            <w:vAlign w:val="center"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119,6</w:t>
            </w:r>
          </w:p>
        </w:tc>
        <w:tc>
          <w:tcPr>
            <w:tcW w:w="1374" w:type="dxa"/>
            <w:vAlign w:val="center"/>
          </w:tcPr>
          <w:p w:rsidR="009D5DBE" w:rsidRPr="004D597B" w:rsidRDefault="009D5DBE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164,4</w:t>
            </w:r>
          </w:p>
        </w:tc>
      </w:tr>
      <w:tr w:rsidR="007566A9" w:rsidRPr="004D597B" w:rsidTr="00B972A3">
        <w:trPr>
          <w:trHeight w:hRule="exact" w:val="284"/>
        </w:trPr>
        <w:tc>
          <w:tcPr>
            <w:tcW w:w="2198" w:type="dxa"/>
            <w:vAlign w:val="center"/>
          </w:tcPr>
          <w:p w:rsidR="007566A9" w:rsidRPr="004D597B" w:rsidRDefault="007566A9" w:rsidP="00B972A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Lipiec</w:t>
            </w:r>
          </w:p>
        </w:tc>
        <w:tc>
          <w:tcPr>
            <w:tcW w:w="1296" w:type="dxa"/>
            <w:vAlign w:val="center"/>
          </w:tcPr>
          <w:p w:rsidR="007566A9" w:rsidRPr="004D597B" w:rsidRDefault="004D597B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18,3</w:t>
            </w:r>
          </w:p>
        </w:tc>
        <w:tc>
          <w:tcPr>
            <w:tcW w:w="1498" w:type="dxa"/>
            <w:vAlign w:val="center"/>
          </w:tcPr>
          <w:p w:rsidR="007566A9" w:rsidRPr="004D597B" w:rsidRDefault="004D597B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-0,1</w:t>
            </w:r>
          </w:p>
        </w:tc>
        <w:tc>
          <w:tcPr>
            <w:tcW w:w="1622" w:type="dxa"/>
            <w:vAlign w:val="center"/>
          </w:tcPr>
          <w:p w:rsidR="007566A9" w:rsidRPr="004D597B" w:rsidRDefault="004D597B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54,5</w:t>
            </w:r>
          </w:p>
        </w:tc>
        <w:tc>
          <w:tcPr>
            <w:tcW w:w="1374" w:type="dxa"/>
            <w:vAlign w:val="center"/>
          </w:tcPr>
          <w:p w:rsidR="007566A9" w:rsidRPr="004D597B" w:rsidRDefault="004D597B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64,3</w:t>
            </w:r>
          </w:p>
        </w:tc>
      </w:tr>
      <w:tr w:rsidR="007566A9" w:rsidRPr="004D597B" w:rsidTr="00B972A3">
        <w:trPr>
          <w:trHeight w:hRule="exact" w:val="284"/>
        </w:trPr>
        <w:tc>
          <w:tcPr>
            <w:tcW w:w="2198" w:type="dxa"/>
            <w:vAlign w:val="center"/>
          </w:tcPr>
          <w:p w:rsidR="007566A9" w:rsidRPr="004D597B" w:rsidRDefault="007566A9" w:rsidP="00B972A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Sierpień</w:t>
            </w:r>
          </w:p>
        </w:tc>
        <w:tc>
          <w:tcPr>
            <w:tcW w:w="1296" w:type="dxa"/>
            <w:vAlign w:val="center"/>
          </w:tcPr>
          <w:p w:rsidR="007566A9" w:rsidRPr="004D597B" w:rsidRDefault="004D597B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19,9</w:t>
            </w:r>
          </w:p>
        </w:tc>
        <w:tc>
          <w:tcPr>
            <w:tcW w:w="1498" w:type="dxa"/>
            <w:vAlign w:val="center"/>
          </w:tcPr>
          <w:p w:rsidR="007566A9" w:rsidRPr="004D597B" w:rsidRDefault="004D597B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2,1</w:t>
            </w:r>
          </w:p>
        </w:tc>
        <w:tc>
          <w:tcPr>
            <w:tcW w:w="1622" w:type="dxa"/>
            <w:vAlign w:val="center"/>
          </w:tcPr>
          <w:p w:rsidR="007566A9" w:rsidRPr="004D597B" w:rsidRDefault="004D597B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76,9</w:t>
            </w:r>
          </w:p>
        </w:tc>
        <w:tc>
          <w:tcPr>
            <w:tcW w:w="1374" w:type="dxa"/>
            <w:vAlign w:val="center"/>
          </w:tcPr>
          <w:p w:rsidR="007566A9" w:rsidRPr="004D597B" w:rsidRDefault="004D597B" w:rsidP="00B972A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109,5</w:t>
            </w:r>
          </w:p>
        </w:tc>
      </w:tr>
      <w:tr w:rsidR="00D25E1A" w:rsidRPr="004D597B" w:rsidTr="004F1E54">
        <w:trPr>
          <w:trHeight w:hRule="exact" w:val="340"/>
        </w:trPr>
        <w:tc>
          <w:tcPr>
            <w:tcW w:w="2198" w:type="dxa"/>
            <w:vAlign w:val="center"/>
            <w:hideMark/>
          </w:tcPr>
          <w:p w:rsidR="00D25E1A" w:rsidRPr="004D597B" w:rsidRDefault="00D25E1A" w:rsidP="004F1E5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JESIEŃ</w:t>
            </w:r>
            <w:r w:rsidRPr="004D597B">
              <w:rPr>
                <w:rFonts w:ascii="Fira Sans" w:hAnsi="Fira Sans" w:cs="Arial"/>
                <w:b/>
                <w:sz w:val="16"/>
                <w:szCs w:val="16"/>
              </w:rPr>
              <w:t xml:space="preserve"> </w:t>
            </w:r>
            <w:r w:rsidRPr="004D597B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  <w:r w:rsidRPr="004D597B">
              <w:rPr>
                <w:rFonts w:ascii="Fira Sans" w:hAnsi="Fira Sans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4D597B">
              <w:rPr>
                <w:rFonts w:ascii="Fira Sans" w:hAnsi="Fira Sans" w:cs="Arial"/>
                <w:b/>
                <w:sz w:val="16"/>
                <w:szCs w:val="16"/>
              </w:rPr>
              <w:t>2020</w:t>
            </w:r>
          </w:p>
        </w:tc>
        <w:tc>
          <w:tcPr>
            <w:tcW w:w="5790" w:type="dxa"/>
            <w:gridSpan w:val="4"/>
            <w:vAlign w:val="center"/>
          </w:tcPr>
          <w:p w:rsidR="00D25E1A" w:rsidRPr="004D597B" w:rsidRDefault="00D25E1A" w:rsidP="004F1E54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D25E1A" w:rsidRPr="004D597B" w:rsidTr="00B972A3">
        <w:trPr>
          <w:trHeight w:hRule="exact" w:val="284"/>
        </w:trPr>
        <w:tc>
          <w:tcPr>
            <w:tcW w:w="2198" w:type="dxa"/>
            <w:vAlign w:val="center"/>
          </w:tcPr>
          <w:p w:rsidR="00D25E1A" w:rsidRPr="004D597B" w:rsidRDefault="00D25E1A" w:rsidP="00D25E1A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Wrzesień</w:t>
            </w:r>
          </w:p>
        </w:tc>
        <w:tc>
          <w:tcPr>
            <w:tcW w:w="1296" w:type="dxa"/>
            <w:vAlign w:val="center"/>
          </w:tcPr>
          <w:p w:rsidR="00D25E1A" w:rsidRPr="004D597B" w:rsidRDefault="00165F4F" w:rsidP="00D25E1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15,1</w:t>
            </w:r>
          </w:p>
        </w:tc>
        <w:tc>
          <w:tcPr>
            <w:tcW w:w="1498" w:type="dxa"/>
            <w:vAlign w:val="center"/>
          </w:tcPr>
          <w:p w:rsidR="00D25E1A" w:rsidRPr="004D597B" w:rsidRDefault="00165F4F" w:rsidP="00D25E1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1,8</w:t>
            </w:r>
          </w:p>
        </w:tc>
        <w:tc>
          <w:tcPr>
            <w:tcW w:w="1622" w:type="dxa"/>
            <w:vAlign w:val="center"/>
          </w:tcPr>
          <w:p w:rsidR="00D25E1A" w:rsidRPr="004D597B" w:rsidRDefault="00165F4F" w:rsidP="00D25E1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70,6</w:t>
            </w:r>
          </w:p>
        </w:tc>
        <w:tc>
          <w:tcPr>
            <w:tcW w:w="1374" w:type="dxa"/>
            <w:vAlign w:val="center"/>
          </w:tcPr>
          <w:p w:rsidR="00D25E1A" w:rsidRPr="004D597B" w:rsidRDefault="00165F4F" w:rsidP="00D25E1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126,9</w:t>
            </w:r>
          </w:p>
        </w:tc>
      </w:tr>
      <w:tr w:rsidR="00D25E1A" w:rsidRPr="004D597B" w:rsidTr="00B972A3">
        <w:trPr>
          <w:trHeight w:hRule="exact" w:val="284"/>
        </w:trPr>
        <w:tc>
          <w:tcPr>
            <w:tcW w:w="2198" w:type="dxa"/>
            <w:vAlign w:val="center"/>
          </w:tcPr>
          <w:p w:rsidR="00D25E1A" w:rsidRPr="004D597B" w:rsidRDefault="00D25E1A" w:rsidP="00D25E1A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Październik</w:t>
            </w:r>
          </w:p>
        </w:tc>
        <w:tc>
          <w:tcPr>
            <w:tcW w:w="1296" w:type="dxa"/>
            <w:vAlign w:val="center"/>
          </w:tcPr>
          <w:p w:rsidR="00D25E1A" w:rsidRPr="004D597B" w:rsidRDefault="00165F4F" w:rsidP="00D25E1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10,5</w:t>
            </w:r>
          </w:p>
        </w:tc>
        <w:tc>
          <w:tcPr>
            <w:tcW w:w="1498" w:type="dxa"/>
            <w:vAlign w:val="center"/>
          </w:tcPr>
          <w:p w:rsidR="00D25E1A" w:rsidRPr="004D597B" w:rsidRDefault="00165F4F" w:rsidP="00D25E1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1,9</w:t>
            </w:r>
          </w:p>
        </w:tc>
        <w:tc>
          <w:tcPr>
            <w:tcW w:w="1622" w:type="dxa"/>
            <w:vAlign w:val="center"/>
          </w:tcPr>
          <w:p w:rsidR="00D25E1A" w:rsidRPr="004D597B" w:rsidRDefault="00165F4F" w:rsidP="00D25E1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86,5</w:t>
            </w:r>
          </w:p>
        </w:tc>
        <w:tc>
          <w:tcPr>
            <w:tcW w:w="1374" w:type="dxa"/>
            <w:vAlign w:val="center"/>
          </w:tcPr>
          <w:p w:rsidR="00D25E1A" w:rsidRPr="004D597B" w:rsidRDefault="00165F4F" w:rsidP="00D25E1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223,0</w:t>
            </w:r>
          </w:p>
        </w:tc>
      </w:tr>
      <w:tr w:rsidR="00D25E1A" w:rsidRPr="004D597B" w:rsidTr="00B972A3">
        <w:trPr>
          <w:trHeight w:hRule="exact" w:val="284"/>
        </w:trPr>
        <w:tc>
          <w:tcPr>
            <w:tcW w:w="2198" w:type="dxa"/>
            <w:vAlign w:val="center"/>
          </w:tcPr>
          <w:p w:rsidR="00D25E1A" w:rsidRPr="004D597B" w:rsidRDefault="00D25E1A" w:rsidP="00D25E1A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Listopad</w:t>
            </w:r>
          </w:p>
        </w:tc>
        <w:tc>
          <w:tcPr>
            <w:tcW w:w="1296" w:type="dxa"/>
            <w:vAlign w:val="center"/>
          </w:tcPr>
          <w:p w:rsidR="00D25E1A" w:rsidRPr="004D597B" w:rsidRDefault="00F4782C" w:rsidP="00D25E1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5,5</w:t>
            </w:r>
          </w:p>
        </w:tc>
        <w:tc>
          <w:tcPr>
            <w:tcW w:w="1498" w:type="dxa"/>
            <w:vAlign w:val="center"/>
          </w:tcPr>
          <w:p w:rsidR="00D25E1A" w:rsidRPr="004D597B" w:rsidRDefault="00F4782C" w:rsidP="00D25E1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2,2</w:t>
            </w:r>
          </w:p>
        </w:tc>
        <w:tc>
          <w:tcPr>
            <w:tcW w:w="1622" w:type="dxa"/>
            <w:vAlign w:val="center"/>
          </w:tcPr>
          <w:p w:rsidR="00D25E1A" w:rsidRPr="004D597B" w:rsidRDefault="00F4782C" w:rsidP="00D25E1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18,3</w:t>
            </w:r>
          </w:p>
        </w:tc>
        <w:tc>
          <w:tcPr>
            <w:tcW w:w="1374" w:type="dxa"/>
            <w:vAlign w:val="center"/>
          </w:tcPr>
          <w:p w:rsidR="00D25E1A" w:rsidRPr="004D597B" w:rsidRDefault="00F4782C" w:rsidP="00D25E1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43,1</w:t>
            </w:r>
          </w:p>
        </w:tc>
      </w:tr>
    </w:tbl>
    <w:p w:rsidR="009D5DBE" w:rsidRPr="004D597B" w:rsidRDefault="009D5DBE" w:rsidP="009D5DBE">
      <w:pPr>
        <w:pStyle w:val="Tekstblokowy"/>
        <w:widowControl w:val="0"/>
        <w:spacing w:before="60" w:line="240" w:lineRule="auto"/>
        <w:ind w:left="227" w:right="0" w:hanging="227"/>
        <w:jc w:val="left"/>
        <w:rPr>
          <w:rFonts w:ascii="Fira Sans" w:hAnsi="Fira Sans"/>
          <w:i/>
          <w:sz w:val="16"/>
          <w:szCs w:val="16"/>
        </w:rPr>
      </w:pPr>
      <w:r w:rsidRPr="004D597B">
        <w:rPr>
          <w:rFonts w:ascii="Fira Sans" w:hAnsi="Fira Sans"/>
          <w:i/>
          <w:sz w:val="16"/>
          <w:szCs w:val="16"/>
        </w:rPr>
        <w:t>a) Ja</w:t>
      </w:r>
      <w:r w:rsidR="00060FF5">
        <w:rPr>
          <w:rFonts w:ascii="Fira Sans" w:hAnsi="Fira Sans"/>
          <w:i/>
          <w:sz w:val="16"/>
          <w:szCs w:val="16"/>
        </w:rPr>
        <w:t xml:space="preserve">ko normę </w:t>
      </w:r>
      <w:proofErr w:type="spellStart"/>
      <w:r w:rsidR="00060FF5">
        <w:rPr>
          <w:rFonts w:ascii="Fira Sans" w:hAnsi="Fira Sans"/>
          <w:i/>
          <w:sz w:val="16"/>
          <w:szCs w:val="16"/>
        </w:rPr>
        <w:t>IMiGW</w:t>
      </w:r>
      <w:proofErr w:type="spellEnd"/>
      <w:r w:rsidR="00060FF5">
        <w:rPr>
          <w:rFonts w:ascii="Fira Sans" w:hAnsi="Fira Sans"/>
          <w:i/>
          <w:sz w:val="16"/>
          <w:szCs w:val="16"/>
        </w:rPr>
        <w:t xml:space="preserve"> przyjmuje od 2020 r. średnie z lat 1981-2010.</w:t>
      </w:r>
    </w:p>
    <w:p w:rsidR="009D5DBE" w:rsidRPr="004D597B" w:rsidRDefault="009D5DBE" w:rsidP="009D5DBE">
      <w:pPr>
        <w:pStyle w:val="Tekstblokowy"/>
        <w:widowControl w:val="0"/>
        <w:spacing w:line="240" w:lineRule="auto"/>
        <w:ind w:left="0" w:right="0" w:firstLine="0"/>
        <w:jc w:val="left"/>
        <w:rPr>
          <w:rFonts w:ascii="Fira Sans" w:hAnsi="Fira Sans"/>
          <w:i/>
          <w:sz w:val="16"/>
          <w:szCs w:val="16"/>
        </w:rPr>
      </w:pPr>
      <w:r w:rsidRPr="004D597B">
        <w:rPr>
          <w:rFonts w:ascii="Fira Sans" w:hAnsi="Fira Sans"/>
          <w:i/>
          <w:sz w:val="16"/>
          <w:szCs w:val="16"/>
        </w:rPr>
        <w:t xml:space="preserve">b) Średnie miesięczne /obliczenia GUS na podstawie danych </w:t>
      </w:r>
      <w:proofErr w:type="spellStart"/>
      <w:r w:rsidRPr="004D597B">
        <w:rPr>
          <w:rFonts w:ascii="Fira Sans" w:hAnsi="Fira Sans"/>
          <w:i/>
          <w:sz w:val="16"/>
          <w:szCs w:val="16"/>
        </w:rPr>
        <w:t>IMiGW</w:t>
      </w:r>
      <w:proofErr w:type="spellEnd"/>
      <w:r w:rsidRPr="004D597B">
        <w:rPr>
          <w:rFonts w:ascii="Fira Sans" w:hAnsi="Fira Sans"/>
          <w:i/>
          <w:sz w:val="16"/>
          <w:szCs w:val="16"/>
        </w:rPr>
        <w:t>/.</w:t>
      </w:r>
    </w:p>
    <w:p w:rsidR="009E50D6" w:rsidRPr="009E50D6" w:rsidRDefault="009E50D6" w:rsidP="00146AD1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lastRenderedPageBreak/>
        <w:t xml:space="preserve">W optymalnym terminie agrotechnicznym w kraju zasiano oziminy na ok. 81%  powierzchni przeznaczonej pod uprawę zbóż ozimych, natomiast pozostałą powierzchnię zasiano nawet z 2-3 tygodniowym opóźnieniem. </w:t>
      </w:r>
    </w:p>
    <w:p w:rsidR="009E50D6" w:rsidRPr="009E50D6" w:rsidRDefault="009E50D6" w:rsidP="00146AD1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 xml:space="preserve">Z oceny przeprowadzonej w listopadzie przez rzeczoznawców terenowych GUS wynika, że zbóż ozimych pod zbiory w 2021 r. zasiano ponad 4,3 mln ha, tj. na poziomie roku ubiegłego, z tego: </w:t>
      </w:r>
    </w:p>
    <w:p w:rsidR="009E50D6" w:rsidRPr="009E50D6" w:rsidRDefault="009E50D6" w:rsidP="00146AD1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pszenicy ozimej zasiano ok. 2,0 mln ha,</w:t>
      </w:r>
    </w:p>
    <w:p w:rsidR="009E50D6" w:rsidRPr="009E50D6" w:rsidRDefault="009E50D6" w:rsidP="00146AD1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żyta ok. 0,9 mln ha,</w:t>
      </w:r>
    </w:p>
    <w:p w:rsidR="009E50D6" w:rsidRPr="009E50D6" w:rsidRDefault="009E50D6" w:rsidP="00146AD1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 xml:space="preserve">pszenżyta ozimego ok. 1,1 mln ha, </w:t>
      </w:r>
    </w:p>
    <w:p w:rsidR="009E50D6" w:rsidRPr="009E50D6" w:rsidRDefault="009E50D6" w:rsidP="00146AD1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jęczmienia ozimego ponad 0,2 mln ha,</w:t>
      </w:r>
    </w:p>
    <w:p w:rsidR="009E50D6" w:rsidRPr="009E50D6" w:rsidRDefault="009E50D6" w:rsidP="00146AD1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mieszanek zbożowych  ozimych ok. 0,09 mln ha.</w:t>
      </w:r>
    </w:p>
    <w:p w:rsidR="009E50D6" w:rsidRDefault="009E50D6" w:rsidP="00146AD1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</w:p>
    <w:p w:rsidR="009E50D6" w:rsidRPr="009E50D6" w:rsidRDefault="005E36FE" w:rsidP="00146AD1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Powierzchnię</w:t>
      </w:r>
      <w:r w:rsidR="009E50D6" w:rsidRPr="009E50D6">
        <w:rPr>
          <w:rFonts w:ascii="Fira Sans" w:hAnsi="Fira Sans"/>
          <w:sz w:val="19"/>
          <w:szCs w:val="19"/>
        </w:rPr>
        <w:t xml:space="preserve"> obsianą rzepakiem i rzepikiem ozimym szacuje się na około 0,8 mln ha.</w:t>
      </w:r>
    </w:p>
    <w:p w:rsidR="009E50D6" w:rsidRPr="009E50D6" w:rsidRDefault="009E50D6" w:rsidP="00146AD1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 xml:space="preserve">Zasiewy zbóż ozimych </w:t>
      </w:r>
      <w:r w:rsidR="005E36FE">
        <w:rPr>
          <w:rFonts w:ascii="Fira Sans" w:hAnsi="Fira Sans"/>
          <w:sz w:val="19"/>
          <w:szCs w:val="19"/>
        </w:rPr>
        <w:t>pod zbiory 2021 r., przed</w:t>
      </w:r>
      <w:r w:rsidRPr="009E50D6">
        <w:rPr>
          <w:rFonts w:ascii="Fira Sans" w:hAnsi="Fira Sans"/>
          <w:sz w:val="19"/>
          <w:szCs w:val="19"/>
        </w:rPr>
        <w:t xml:space="preserve"> wejściem w stan zimowego spoczynku oceniono w stopniach kwalifikacyjnych następująco: </w:t>
      </w:r>
    </w:p>
    <w:p w:rsidR="009E50D6" w:rsidRPr="009E50D6" w:rsidRDefault="009E50D6" w:rsidP="00146AD1">
      <w:pPr>
        <w:pStyle w:val="Akapitzlist"/>
        <w:widowControl w:val="0"/>
        <w:numPr>
          <w:ilvl w:val="0"/>
          <w:numId w:val="16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 xml:space="preserve">mieszanki zbożowe ozime na 3,8 stopnia, </w:t>
      </w:r>
    </w:p>
    <w:p w:rsidR="009E50D6" w:rsidRPr="009E50D6" w:rsidRDefault="009E50D6" w:rsidP="00146AD1">
      <w:pPr>
        <w:pStyle w:val="Akapitzlist"/>
        <w:widowControl w:val="0"/>
        <w:numPr>
          <w:ilvl w:val="0"/>
          <w:numId w:val="16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 xml:space="preserve">żyto na 3,9 stopnia, </w:t>
      </w:r>
    </w:p>
    <w:p w:rsidR="009E50D6" w:rsidRPr="009E50D6" w:rsidRDefault="009E50D6" w:rsidP="00146AD1">
      <w:pPr>
        <w:pStyle w:val="Akapitzlist"/>
        <w:widowControl w:val="0"/>
        <w:numPr>
          <w:ilvl w:val="0"/>
          <w:numId w:val="16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 xml:space="preserve">pszenżyto ozime na 3,9 stopnia, </w:t>
      </w:r>
    </w:p>
    <w:p w:rsidR="009E50D6" w:rsidRPr="009E50D6" w:rsidRDefault="009E50D6" w:rsidP="00146AD1">
      <w:pPr>
        <w:pStyle w:val="Akapitzlist"/>
        <w:widowControl w:val="0"/>
        <w:numPr>
          <w:ilvl w:val="0"/>
          <w:numId w:val="16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 xml:space="preserve">jęczmień ozimy na 3,9 stopnia, </w:t>
      </w:r>
    </w:p>
    <w:p w:rsidR="009E50D6" w:rsidRPr="009E50D6" w:rsidRDefault="009E50D6" w:rsidP="00146AD1">
      <w:pPr>
        <w:pStyle w:val="Akapitzlist"/>
        <w:widowControl w:val="0"/>
        <w:numPr>
          <w:ilvl w:val="0"/>
          <w:numId w:val="16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pszenica ozima na 3,8 stopnia.</w:t>
      </w:r>
    </w:p>
    <w:p w:rsidR="009E50D6" w:rsidRDefault="009E50D6" w:rsidP="00146AD1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</w:p>
    <w:p w:rsidR="009E50D6" w:rsidRPr="009E50D6" w:rsidRDefault="009E50D6" w:rsidP="00146AD1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Stan zasiewów zbóż ozimych, tj. mieszanek zbożowych, żyta, jęczmienia i p</w:t>
      </w:r>
      <w:r w:rsidR="005E36FE">
        <w:rPr>
          <w:rFonts w:ascii="Fira Sans" w:hAnsi="Fira Sans"/>
          <w:sz w:val="19"/>
          <w:szCs w:val="19"/>
        </w:rPr>
        <w:t xml:space="preserve">szenżyta oceniono nieco lepiej </w:t>
      </w:r>
      <w:r w:rsidRPr="009E50D6">
        <w:rPr>
          <w:rFonts w:ascii="Fira Sans" w:hAnsi="Fira Sans"/>
          <w:sz w:val="19"/>
          <w:szCs w:val="19"/>
        </w:rPr>
        <w:t>niż w roku ubiegłym, natomiast zasiewy pszenicy oceniono na poziomie nieco niższym od oceny ubiegłorocznej.</w:t>
      </w:r>
    </w:p>
    <w:p w:rsidR="009E50D6" w:rsidRPr="009E50D6" w:rsidRDefault="009E50D6" w:rsidP="00146AD1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W przekroju terytorialnym stan plantacji zbóż ozimych był bardzo zróżnicowany. Oceny stanu poszczególnych gatunków zbóż ozimych wahały się:</w:t>
      </w:r>
    </w:p>
    <w:p w:rsidR="009E50D6" w:rsidRPr="009E50D6" w:rsidRDefault="009E50D6" w:rsidP="00146AD1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dla pszenicy od 3,0 stopnia kwalifikacyjnego w województwie podlaskim do 4,8 stopnia w województwie lubuskim,</w:t>
      </w:r>
    </w:p>
    <w:p w:rsidR="009E50D6" w:rsidRPr="009E50D6" w:rsidRDefault="009E50D6" w:rsidP="00146AD1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 xml:space="preserve">dla żyta od 3,5 stopnia kwalifikacyjnego w województwie wielkopolskim do 4,8 stopnia w województwie lubuskim, </w:t>
      </w:r>
    </w:p>
    <w:p w:rsidR="009E50D6" w:rsidRPr="009E50D6" w:rsidRDefault="009E50D6" w:rsidP="00146AD1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 xml:space="preserve">dla jęczmienia </w:t>
      </w:r>
      <w:r w:rsidR="005E36FE">
        <w:rPr>
          <w:rFonts w:ascii="Fira Sans" w:hAnsi="Fira Sans"/>
          <w:sz w:val="19"/>
          <w:szCs w:val="19"/>
        </w:rPr>
        <w:t>od 3,5 stopnia kwalifikacyjnego</w:t>
      </w:r>
      <w:r w:rsidRPr="009E50D6">
        <w:rPr>
          <w:rFonts w:ascii="Fira Sans" w:hAnsi="Fira Sans"/>
          <w:sz w:val="19"/>
          <w:szCs w:val="19"/>
        </w:rPr>
        <w:t xml:space="preserve"> w województwie mazowieckim do 4,7 stopnia w województwie lubuskim,</w:t>
      </w:r>
    </w:p>
    <w:p w:rsidR="009E50D6" w:rsidRPr="009E50D6" w:rsidRDefault="009E50D6" w:rsidP="00146AD1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 xml:space="preserve">dla pszenżyta od 3,6 stopnia kwalifikacyjnego w województwach: mazowieckim, kujawsko-pomorskim i wielkopolskim do 4,8 stopnia w województwach: lubuskim, </w:t>
      </w:r>
    </w:p>
    <w:p w:rsidR="009E50D6" w:rsidRPr="009E50D6" w:rsidRDefault="009E50D6" w:rsidP="00146AD1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dla mieszanek zbożowych od 3,0 stopnia kwalifikacyjnego w województwie podlaskim do 4,0 stopnia w województwie łódzkim,</w:t>
      </w:r>
    </w:p>
    <w:p w:rsidR="009E50D6" w:rsidRDefault="009E50D6" w:rsidP="00146AD1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</w:p>
    <w:p w:rsidR="009E50D6" w:rsidRPr="009E50D6" w:rsidRDefault="009E50D6" w:rsidP="00146AD1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Plantacje rzepaku i rzepiku ozimego średnio w kraju oceniono na 4,0 stopnia kwalifikacyjnego. Oceny plantacj</w:t>
      </w:r>
      <w:r w:rsidR="005E36FE">
        <w:rPr>
          <w:rFonts w:ascii="Fira Sans" w:hAnsi="Fira Sans"/>
          <w:sz w:val="19"/>
          <w:szCs w:val="19"/>
        </w:rPr>
        <w:t xml:space="preserve">i rzepaku i rzepiku wahały się </w:t>
      </w:r>
      <w:r w:rsidRPr="009E50D6">
        <w:rPr>
          <w:rFonts w:ascii="Fira Sans" w:hAnsi="Fira Sans"/>
          <w:sz w:val="19"/>
          <w:szCs w:val="19"/>
        </w:rPr>
        <w:t>od</w:t>
      </w:r>
      <w:r w:rsidR="005E36FE">
        <w:rPr>
          <w:rFonts w:ascii="Fira Sans" w:hAnsi="Fira Sans"/>
          <w:sz w:val="19"/>
          <w:szCs w:val="19"/>
        </w:rPr>
        <w:t xml:space="preserve"> 3,5 stopnia kwalifikacyjnego w</w:t>
      </w:r>
      <w:r w:rsidRPr="009E50D6">
        <w:rPr>
          <w:rFonts w:ascii="Fira Sans" w:hAnsi="Fira Sans"/>
          <w:sz w:val="19"/>
          <w:szCs w:val="19"/>
        </w:rPr>
        <w:t xml:space="preserve"> województwie mazowieckim do 4,5 stopnia w województwach: lubuskim i łódzkim.</w:t>
      </w:r>
    </w:p>
    <w:p w:rsidR="009E50D6" w:rsidRPr="009E50D6" w:rsidRDefault="009E50D6" w:rsidP="00146AD1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 xml:space="preserve">W optymalnych terminach agrotechnicznych zasiano ok. 78% powierzchni pszenicy ozimej, ok. 82% powierzchni żyta, ponad 77% powierzchni jęczmienia </w:t>
      </w:r>
      <w:r w:rsidR="005E36FE">
        <w:rPr>
          <w:rFonts w:ascii="Fira Sans" w:hAnsi="Fira Sans"/>
          <w:sz w:val="19"/>
          <w:szCs w:val="19"/>
        </w:rPr>
        <w:t xml:space="preserve">ozimego, ponad 84% powierzchni </w:t>
      </w:r>
      <w:r w:rsidRPr="009E50D6">
        <w:rPr>
          <w:rFonts w:ascii="Fira Sans" w:hAnsi="Fira Sans"/>
          <w:sz w:val="19"/>
          <w:szCs w:val="19"/>
        </w:rPr>
        <w:t>pszenżyta ozimego, ok. 83% powierzchni ozimych mieszanek zbożowych i ponad 83% powierzchni rzepaku i rzepiku ozimego.</w:t>
      </w:r>
    </w:p>
    <w:p w:rsidR="00862C27" w:rsidRPr="009E50D6" w:rsidRDefault="00862C27" w:rsidP="00146AD1">
      <w:pPr>
        <w:pStyle w:val="Tekstpodstawowy"/>
        <w:spacing w:before="360" w:line="240" w:lineRule="exact"/>
        <w:rPr>
          <w:rFonts w:ascii="Fira Sans" w:hAnsi="Fira Sans" w:cs="Calibri"/>
          <w:noProof/>
          <w:spacing w:val="-3"/>
          <w:sz w:val="19"/>
          <w:szCs w:val="19"/>
        </w:rPr>
      </w:pPr>
    </w:p>
    <w:p w:rsidR="003847BF" w:rsidRPr="003847BF" w:rsidRDefault="003847BF" w:rsidP="00146AD1">
      <w:pPr>
        <w:spacing w:after="0" w:line="240" w:lineRule="exact"/>
        <w:rPr>
          <w:rFonts w:ascii="Fira Sans" w:hAnsi="Fira Sans"/>
          <w:sz w:val="19"/>
          <w:szCs w:val="19"/>
        </w:rPr>
      </w:pPr>
      <w:r w:rsidRPr="003847BF">
        <w:rPr>
          <w:rFonts w:ascii="Fira Sans" w:hAnsi="Fira Sans"/>
          <w:sz w:val="19"/>
          <w:szCs w:val="19"/>
        </w:rPr>
        <w:t>Wynikowy szacunek upraw rolnych i ogrodniczych został opracowany w oparciu o szacunki powierzchni, plonów i zbiorów rzeczoznawców terenowych GUS. W maju</w:t>
      </w:r>
      <w:r>
        <w:rPr>
          <w:rFonts w:ascii="Fira Sans" w:hAnsi="Fira Sans"/>
          <w:sz w:val="19"/>
          <w:szCs w:val="19"/>
        </w:rPr>
        <w:t xml:space="preserve"> 2021</w:t>
      </w:r>
      <w:r w:rsidRPr="003847BF">
        <w:rPr>
          <w:rFonts w:ascii="Fira Sans" w:hAnsi="Fira Sans"/>
          <w:sz w:val="19"/>
          <w:szCs w:val="19"/>
        </w:rPr>
        <w:t> r. zostaną opublikowane ostateczne wyniki szacunków upraw rolnych i ogrodn</w:t>
      </w:r>
      <w:r w:rsidR="0087337D">
        <w:rPr>
          <w:rFonts w:ascii="Fira Sans" w:hAnsi="Fira Sans"/>
          <w:sz w:val="19"/>
          <w:szCs w:val="19"/>
        </w:rPr>
        <w:t>iczych uwzględniające</w:t>
      </w:r>
      <w:r w:rsidRPr="003847BF">
        <w:rPr>
          <w:rFonts w:ascii="Fira Sans" w:hAnsi="Fira Sans"/>
          <w:sz w:val="19"/>
          <w:szCs w:val="19"/>
        </w:rPr>
        <w:t xml:space="preserve"> dane o powierzchni z </w:t>
      </w:r>
      <w:r w:rsidR="003F08F3">
        <w:rPr>
          <w:rFonts w:ascii="Fira Sans" w:hAnsi="Fira Sans"/>
          <w:sz w:val="19"/>
          <w:szCs w:val="19"/>
        </w:rPr>
        <w:t>PSR 2020</w:t>
      </w:r>
      <w:r>
        <w:rPr>
          <w:rFonts w:ascii="Fira Sans" w:hAnsi="Fira Sans"/>
          <w:sz w:val="19"/>
          <w:szCs w:val="19"/>
        </w:rPr>
        <w:t xml:space="preserve"> (</w:t>
      </w:r>
      <w:r w:rsidRPr="003847BF">
        <w:rPr>
          <w:rFonts w:ascii="Fira Sans" w:hAnsi="Fira Sans"/>
          <w:sz w:val="19"/>
          <w:szCs w:val="19"/>
        </w:rPr>
        <w:t>„Produkcja up</w:t>
      </w:r>
      <w:r>
        <w:rPr>
          <w:rFonts w:ascii="Fira Sans" w:hAnsi="Fira Sans"/>
          <w:sz w:val="19"/>
          <w:szCs w:val="19"/>
        </w:rPr>
        <w:t>raw rolnych i ogrodniczych w 2020</w:t>
      </w:r>
      <w:r w:rsidR="00146AD1">
        <w:rPr>
          <w:rFonts w:ascii="Fira Sans" w:hAnsi="Fira Sans"/>
          <w:sz w:val="19"/>
          <w:szCs w:val="19"/>
        </w:rPr>
        <w:t> </w:t>
      </w:r>
      <w:r w:rsidRPr="003847BF">
        <w:rPr>
          <w:rFonts w:ascii="Fira Sans" w:hAnsi="Fira Sans"/>
          <w:sz w:val="19"/>
          <w:szCs w:val="19"/>
        </w:rPr>
        <w:t>r.”).</w:t>
      </w:r>
    </w:p>
    <w:p w:rsidR="004301AB" w:rsidRDefault="004301AB" w:rsidP="00146AD1">
      <w:pPr>
        <w:spacing w:line="240" w:lineRule="exact"/>
        <w:rPr>
          <w:rFonts w:ascii="Fira Sans SemiBold" w:hAnsi="Fira Sans SemiBold" w:cs="Calibri"/>
          <w:noProof/>
          <w:color w:val="FF0000"/>
          <w:spacing w:val="-3"/>
          <w:sz w:val="19"/>
          <w:szCs w:val="19"/>
        </w:rPr>
      </w:pPr>
    </w:p>
    <w:p w:rsidR="005C76A6" w:rsidRDefault="005C76A6" w:rsidP="00146AD1">
      <w:pPr>
        <w:spacing w:line="240" w:lineRule="exact"/>
        <w:rPr>
          <w:rFonts w:ascii="Fira Sans SemiBold" w:hAnsi="Fira Sans SemiBold" w:cs="Calibri"/>
          <w:noProof/>
          <w:color w:val="FF0000"/>
          <w:spacing w:val="-3"/>
          <w:sz w:val="19"/>
          <w:szCs w:val="19"/>
        </w:rPr>
      </w:pPr>
    </w:p>
    <w:p w:rsidR="00146AD1" w:rsidRPr="004049DF" w:rsidRDefault="00146AD1" w:rsidP="00146AD1">
      <w:pPr>
        <w:spacing w:line="240" w:lineRule="exact"/>
        <w:rPr>
          <w:rFonts w:ascii="Fira Sans" w:hAnsi="Fira Sans"/>
          <w:color w:val="FF0000"/>
          <w:sz w:val="19"/>
          <w:szCs w:val="19"/>
        </w:rPr>
      </w:pPr>
    </w:p>
    <w:p w:rsidR="004301AB" w:rsidRPr="00C771C7" w:rsidRDefault="004301AB" w:rsidP="00146AD1">
      <w:pPr>
        <w:spacing w:line="240" w:lineRule="exact"/>
        <w:rPr>
          <w:rFonts w:ascii="Fira Sans" w:hAnsi="Fira Sans"/>
          <w:sz w:val="19"/>
          <w:szCs w:val="19"/>
        </w:rPr>
      </w:pPr>
      <w:r w:rsidRPr="00C771C7">
        <w:rPr>
          <w:rFonts w:ascii="Fira Sans" w:hAnsi="Fira Sans"/>
          <w:sz w:val="19"/>
          <w:szCs w:val="19"/>
        </w:rPr>
        <w:t xml:space="preserve"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 </w:t>
      </w:r>
    </w:p>
    <w:p w:rsidR="004301AB" w:rsidRPr="00C771C7" w:rsidRDefault="004301AB" w:rsidP="00146AD1">
      <w:pPr>
        <w:spacing w:line="240" w:lineRule="exact"/>
        <w:rPr>
          <w:rFonts w:ascii="Fira Sans" w:hAnsi="Fira Sans"/>
          <w:sz w:val="19"/>
          <w:szCs w:val="19"/>
        </w:rPr>
        <w:sectPr w:rsidR="004301AB" w:rsidRPr="00C771C7" w:rsidSect="00FC58E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794" w:right="3119" w:bottom="720" w:left="720" w:header="170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875905" w:rsidRPr="00E74B84" w:rsidTr="00875905">
        <w:trPr>
          <w:trHeight w:val="1912"/>
        </w:trPr>
        <w:tc>
          <w:tcPr>
            <w:tcW w:w="4358" w:type="dxa"/>
          </w:tcPr>
          <w:p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Opracowanie merytoryczne:</w:t>
            </w:r>
          </w:p>
          <w:p w:rsidR="00875905" w:rsidRPr="00B354B6" w:rsidRDefault="00EA7F8E" w:rsidP="00B354B6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b/>
                <w:color w:val="000000"/>
                <w:sz w:val="20"/>
              </w:rPr>
              <w:t>Departament Rolnictwa</w:t>
            </w:r>
          </w:p>
          <w:p w:rsidR="00875905" w:rsidRPr="00B354B6" w:rsidRDefault="00BE230C" w:rsidP="00B354B6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b/>
                <w:color w:val="000000"/>
                <w:sz w:val="20"/>
              </w:rPr>
              <w:t>Dyrektor</w:t>
            </w:r>
            <w:r w:rsidR="00515AEF">
              <w:rPr>
                <w:rFonts w:ascii="Fira Sans" w:hAnsi="Fira Sans" w:cs="Arial"/>
                <w:b/>
                <w:color w:val="000000"/>
                <w:sz w:val="20"/>
              </w:rPr>
              <w:t xml:space="preserve"> Artur Łączyński</w:t>
            </w:r>
          </w:p>
          <w:p w:rsidR="00875905" w:rsidRPr="00B354B6" w:rsidRDefault="00BE230C" w:rsidP="00B354B6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color w:val="000000"/>
                <w:sz w:val="20"/>
              </w:rPr>
              <w:t>Tel: 22 608 34</w:t>
            </w:r>
            <w:r w:rsidR="00177CEF">
              <w:rPr>
                <w:rFonts w:ascii="Fira Sans" w:hAnsi="Fira Sans" w:cs="Arial"/>
                <w:color w:val="000000"/>
                <w:sz w:val="20"/>
              </w:rPr>
              <w:t xml:space="preserve"> 1</w:t>
            </w:r>
            <w:r w:rsidRPr="00B354B6">
              <w:rPr>
                <w:rFonts w:ascii="Fira Sans" w:hAnsi="Fira Sans" w:cs="Arial"/>
                <w:color w:val="000000"/>
                <w:sz w:val="20"/>
              </w:rPr>
              <w:t>2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sz w:val="20"/>
                <w:szCs w:val="20"/>
              </w:rPr>
            </w:pPr>
          </w:p>
        </w:tc>
        <w:tc>
          <w:tcPr>
            <w:tcW w:w="3925" w:type="dxa"/>
          </w:tcPr>
          <w:p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Rozpowszechnianie:</w:t>
            </w:r>
            <w:r w:rsidRPr="003F20F8">
              <w:rPr>
                <w:rFonts w:ascii="Fira Sans" w:hAnsi="Fira Sans" w:cs="Arial"/>
                <w:color w:val="000000"/>
                <w:sz w:val="20"/>
              </w:rPr>
              <w:br/>
            </w:r>
            <w:r w:rsidRPr="003F20F8">
              <w:rPr>
                <w:rFonts w:ascii="Fira Sans" w:hAnsi="Fira Sans" w:cs="Arial"/>
                <w:b/>
                <w:color w:val="000000"/>
                <w:sz w:val="20"/>
              </w:rPr>
              <w:t>Rzecznik Prasowy Prezesa GUS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AF69ED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875905" w:rsidRPr="003F20F8" w:rsidRDefault="00033484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>Tel: 695 255 011</w:t>
            </w:r>
          </w:p>
          <w:p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CD26D8" w:rsidRPr="005771B2" w:rsidRDefault="00CD26D8" w:rsidP="00CD26D8">
      <w:pPr>
        <w:rPr>
          <w:sz w:val="20"/>
          <w:lang w:val="en-US"/>
        </w:rPr>
      </w:pPr>
    </w:p>
    <w:p w:rsidR="00CD26D8" w:rsidRPr="005771B2" w:rsidRDefault="00CD26D8" w:rsidP="00CD26D8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D26D8" w:rsidRPr="003F20F8" w:rsidTr="00470DCE">
        <w:trPr>
          <w:trHeight w:val="610"/>
        </w:trPr>
        <w:tc>
          <w:tcPr>
            <w:tcW w:w="2721" w:type="pct"/>
            <w:vMerge w:val="restar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b/>
                <w:sz w:val="20"/>
              </w:rPr>
            </w:pPr>
            <w:r w:rsidRPr="003F20F8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20"/>
              </w:rPr>
            </w:pPr>
            <w:r w:rsidRPr="00CA31DF">
              <w:rPr>
                <w:rFonts w:ascii="Fira Sans" w:hAnsi="Fira Sans"/>
                <w:sz w:val="20"/>
              </w:rPr>
              <w:t>Tel:</w:t>
            </w:r>
            <w:r w:rsidRPr="003F20F8">
              <w:rPr>
                <w:rFonts w:ascii="Fira Sans" w:hAnsi="Fira Sans"/>
                <w:b/>
                <w:sz w:val="20"/>
              </w:rPr>
              <w:t xml:space="preserve"> </w:t>
            </w:r>
            <w:r>
              <w:rPr>
                <w:rFonts w:ascii="Fira Sans" w:hAnsi="Fira Sans"/>
                <w:sz w:val="20"/>
              </w:rPr>
              <w:t xml:space="preserve">22 608 34 91, 22 608 38 </w:t>
            </w:r>
            <w:r w:rsidRPr="003F20F8">
              <w:rPr>
                <w:rFonts w:ascii="Fira Sans" w:hAnsi="Fira Sans"/>
                <w:sz w:val="20"/>
              </w:rPr>
              <w:t xml:space="preserve">04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18"/>
                <w:lang w:val="en-US"/>
              </w:rPr>
            </w:pPr>
            <w:r w:rsidRPr="003F20F8">
              <w:rPr>
                <w:rFonts w:ascii="Fira Sans" w:hAnsi="Fira Sans"/>
                <w:b/>
                <w:sz w:val="20"/>
                <w:lang w:val="en-US"/>
              </w:rPr>
              <w:t>e-mail:</w:t>
            </w:r>
            <w:r w:rsidRPr="007E71AB">
              <w:rPr>
                <w:rFonts w:ascii="Fira Sans" w:hAnsi="Fira Sans"/>
                <w:b/>
                <w:sz w:val="20"/>
                <w:lang w:val="en-US"/>
              </w:rPr>
              <w:t xml:space="preserve"> </w:t>
            </w:r>
            <w:hyperlink r:id="rId15" w:history="1">
              <w:r w:rsidRPr="007E71AB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347345</wp:posOffset>
                  </wp:positionV>
                  <wp:extent cx="256540" cy="251460"/>
                  <wp:effectExtent l="0" t="0" r="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@GUS_STAT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20"/>
              </w:rPr>
            </w:pPr>
            <w:r w:rsidRPr="003F20F8">
              <w:rPr>
                <w:rFonts w:ascii="Fira Sans" w:hAnsi="Fira Sans"/>
                <w:sz w:val="20"/>
              </w:rPr>
              <w:t>@</w:t>
            </w:r>
            <w:proofErr w:type="spellStart"/>
            <w:r w:rsidRPr="003F20F8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CD26D8" w:rsidRPr="000744C0" w:rsidRDefault="00CD26D8" w:rsidP="00CD26D8">
      <w:pPr>
        <w:rPr>
          <w:sz w:val="18"/>
        </w:rPr>
      </w:pPr>
    </w:p>
    <w:p w:rsidR="00815A82" w:rsidRPr="000744C0" w:rsidRDefault="00967FC4" w:rsidP="00CD26D8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paragraph">
                  <wp:posOffset>941070</wp:posOffset>
                </wp:positionV>
                <wp:extent cx="6711315" cy="3742690"/>
                <wp:effectExtent l="0" t="0" r="13335" b="10160"/>
                <wp:wrapSquare wrapText="bothSides"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37426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7D" w:rsidRDefault="0087337D" w:rsidP="00CD26D8">
                            <w:pPr>
                              <w:rPr>
                                <w:b/>
                              </w:rPr>
                            </w:pPr>
                          </w:p>
                          <w:p w:rsidR="0087337D" w:rsidRPr="003F0F15" w:rsidRDefault="0087337D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87337D" w:rsidRDefault="0087337D" w:rsidP="00B61DD2">
                            <w:pPr>
                              <w:pStyle w:val="Nagwek2"/>
                              <w:rPr>
                                <w:rFonts w:ascii="Fira Sans" w:eastAsiaTheme="minorHAnsi" w:hAnsi="Fira Sans" w:cstheme="minorBidi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9" w:history="1">
                              <w:r w:rsidRPr="00FA76CA">
                                <w:rPr>
                                  <w:rStyle w:val="Hipercze"/>
                                  <w:rFonts w:ascii="Fira Sans" w:eastAsiaTheme="minorHAnsi" w:hAnsi="Fira Sans" w:cstheme="minorBidi"/>
                                  <w:color w:val="001D77"/>
                                  <w:sz w:val="18"/>
                                  <w:szCs w:val="18"/>
                                </w:rPr>
                                <w:t>Użytkowanie gruntów i powierzchnia zasiewów w 2019 roku</w:t>
                              </w:r>
                            </w:hyperlink>
                            <w:r w:rsidRPr="00FA76CA">
                              <w:rPr>
                                <w:rFonts w:ascii="Fira Sans" w:eastAsiaTheme="minorHAnsi" w:hAnsi="Fira Sans" w:cstheme="minorBidi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87337D" w:rsidRPr="002369EC" w:rsidRDefault="0087337D" w:rsidP="002369EC">
                            <w:pPr>
                              <w:pStyle w:val="Nagwek2"/>
                              <w:rPr>
                                <w:rStyle w:val="Hipercze"/>
                                <w:rFonts w:eastAsiaTheme="minorHAnsi" w:cstheme="minorBidi"/>
                                <w:color w:val="001D77"/>
                              </w:rPr>
                            </w:pPr>
                            <w:hyperlink r:id="rId20" w:history="1">
                              <w:r w:rsidRPr="002369EC">
                                <w:rPr>
                                  <w:rStyle w:val="Hipercze"/>
                                  <w:rFonts w:ascii="Fira Sans" w:eastAsiaTheme="minorHAnsi" w:hAnsi="Fira Sans" w:cstheme="minorBidi"/>
                                  <w:color w:val="001D77"/>
                                  <w:sz w:val="18"/>
                                  <w:szCs w:val="18"/>
                                </w:rPr>
                                <w:t>Produkcja upraw rolnych i ogrodniczych w 2019</w:t>
                              </w:r>
                            </w:hyperlink>
                          </w:p>
                          <w:p w:rsidR="0087337D" w:rsidRPr="00567E75" w:rsidRDefault="0087337D" w:rsidP="00B61DD2">
                            <w:pPr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</w:pPr>
                          </w:p>
                          <w:p w:rsidR="0087337D" w:rsidRPr="003F0F15" w:rsidRDefault="0087337D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87337D" w:rsidRPr="00FA76CA" w:rsidRDefault="0087337D" w:rsidP="00B61DD2">
                            <w:pP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1" w:history="1">
                              <w:r w:rsidRPr="00FA76CA">
                                <w:rPr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  <w:u w:val="single"/>
                                </w:rPr>
                                <w:t xml:space="preserve">BDL: Powierzchnia zasiewów </w:t>
                              </w:r>
                            </w:hyperlink>
                          </w:p>
                          <w:p w:rsidR="0087337D" w:rsidRPr="003F0F15" w:rsidRDefault="0087337D" w:rsidP="00B61DD2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:rsidR="0087337D" w:rsidRPr="003F0F15" w:rsidRDefault="0087337D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87337D" w:rsidRPr="00FA76CA" w:rsidRDefault="0087337D" w:rsidP="00B61DD2">
                            <w:pPr>
                              <w:pStyle w:val="Nagwek4"/>
                              <w:rPr>
                                <w:rFonts w:ascii="Fira Sans" w:eastAsiaTheme="minorHAnsi" w:hAnsi="Fira Sans" w:cstheme="minorBidi"/>
                                <w:i w:val="0"/>
                                <w:iCs w:val="0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2" w:history="1">
                              <w:r w:rsidRPr="00FA76CA">
                                <w:rPr>
                                  <w:rStyle w:val="Hipercze"/>
                                  <w:rFonts w:ascii="Fira Sans" w:eastAsiaTheme="minorHAnsi" w:hAnsi="Fira Sans" w:cstheme="minorBidi"/>
                                  <w:i w:val="0"/>
                                  <w:iCs w:val="0"/>
                                  <w:color w:val="001D77"/>
                                  <w:sz w:val="18"/>
                                  <w:szCs w:val="18"/>
                                </w:rPr>
                                <w:t>Powierzchnia upraw</w:t>
                              </w:r>
                            </w:hyperlink>
                          </w:p>
                          <w:p w:rsidR="0087337D" w:rsidRPr="0061374D" w:rsidRDefault="0087337D" w:rsidP="00B61DD2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7337D" w:rsidRPr="0079665E" w:rsidRDefault="0087337D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87337D" w:rsidRPr="003F20F8" w:rsidRDefault="0087337D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87337D" w:rsidRPr="00564813" w:rsidRDefault="0087337D" w:rsidP="00CD26D8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40" type="#_x0000_t202" style="position:absolute;margin-left:-5.45pt;margin-top:74.1pt;width:528.45pt;height:294.7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" fillcolor="#f2f2f2" strokecolor="white">
                <v:textbox>
                  <w:txbxContent>
                    <w:p w:rsidR="0087337D" w:rsidRDefault="0087337D" w:rsidP="00CD26D8">
                      <w:pPr>
                        <w:rPr>
                          <w:b/>
                        </w:rPr>
                      </w:pPr>
                    </w:p>
                    <w:p w:rsidR="0087337D" w:rsidRPr="003F0F15" w:rsidRDefault="0087337D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87337D" w:rsidRDefault="0087337D" w:rsidP="00B61DD2">
                      <w:pPr>
                        <w:pStyle w:val="Nagwek2"/>
                        <w:rPr>
                          <w:rFonts w:ascii="Fira Sans" w:eastAsiaTheme="minorHAnsi" w:hAnsi="Fira Sans" w:cstheme="minorBidi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23" w:history="1">
                        <w:r w:rsidRPr="00FA76CA">
                          <w:rPr>
                            <w:rStyle w:val="Hipercze"/>
                            <w:rFonts w:ascii="Fira Sans" w:eastAsiaTheme="minorHAnsi" w:hAnsi="Fira Sans" w:cstheme="minorBidi"/>
                            <w:color w:val="001D77"/>
                            <w:sz w:val="18"/>
                            <w:szCs w:val="18"/>
                          </w:rPr>
                          <w:t>Użytkowanie gruntów i powierzchnia zasiewów w 2019 roku</w:t>
                        </w:r>
                      </w:hyperlink>
                      <w:r w:rsidRPr="00FA76CA">
                        <w:rPr>
                          <w:rFonts w:ascii="Fira Sans" w:eastAsiaTheme="minorHAnsi" w:hAnsi="Fira Sans" w:cstheme="minorBidi"/>
                          <w:color w:val="001D77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87337D" w:rsidRPr="002369EC" w:rsidRDefault="0087337D" w:rsidP="002369EC">
                      <w:pPr>
                        <w:pStyle w:val="Nagwek2"/>
                        <w:rPr>
                          <w:rStyle w:val="Hipercze"/>
                          <w:rFonts w:eastAsiaTheme="minorHAnsi" w:cstheme="minorBidi"/>
                          <w:color w:val="001D77"/>
                        </w:rPr>
                      </w:pPr>
                      <w:hyperlink r:id="rId24" w:history="1">
                        <w:r w:rsidRPr="002369EC">
                          <w:rPr>
                            <w:rStyle w:val="Hipercze"/>
                            <w:rFonts w:ascii="Fira Sans" w:eastAsiaTheme="minorHAnsi" w:hAnsi="Fira Sans" w:cstheme="minorBidi"/>
                            <w:color w:val="001D77"/>
                            <w:sz w:val="18"/>
                            <w:szCs w:val="18"/>
                          </w:rPr>
                          <w:t>Produkcja upraw rolnych i ogrodniczych w 2019</w:t>
                        </w:r>
                      </w:hyperlink>
                    </w:p>
                    <w:p w:rsidR="0087337D" w:rsidRPr="00567E75" w:rsidRDefault="0087337D" w:rsidP="00B61DD2">
                      <w:pPr>
                        <w:rPr>
                          <w:rFonts w:ascii="Fira Sans" w:hAnsi="Fira Sans"/>
                          <w:sz w:val="18"/>
                          <w:szCs w:val="18"/>
                        </w:rPr>
                      </w:pPr>
                    </w:p>
                    <w:p w:rsidR="0087337D" w:rsidRPr="003F0F15" w:rsidRDefault="0087337D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87337D" w:rsidRPr="00FA76CA" w:rsidRDefault="0087337D" w:rsidP="00B61DD2">
                      <w:pP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25" w:history="1">
                        <w:r w:rsidRPr="00FA76CA">
                          <w:rPr>
                            <w:rFonts w:ascii="Fira Sans" w:hAnsi="Fira Sans"/>
                            <w:color w:val="001D77"/>
                            <w:sz w:val="18"/>
                            <w:szCs w:val="18"/>
                            <w:u w:val="single"/>
                          </w:rPr>
                          <w:t xml:space="preserve">BDL: Powierzchnia zasiewów </w:t>
                        </w:r>
                      </w:hyperlink>
                    </w:p>
                    <w:p w:rsidR="0087337D" w:rsidRPr="003F0F15" w:rsidRDefault="0087337D" w:rsidP="00B61DD2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:rsidR="0087337D" w:rsidRPr="003F0F15" w:rsidRDefault="0087337D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87337D" w:rsidRPr="00FA76CA" w:rsidRDefault="0087337D" w:rsidP="00B61DD2">
                      <w:pPr>
                        <w:pStyle w:val="Nagwek4"/>
                        <w:rPr>
                          <w:rFonts w:ascii="Fira Sans" w:eastAsiaTheme="minorHAnsi" w:hAnsi="Fira Sans" w:cstheme="minorBidi"/>
                          <w:i w:val="0"/>
                          <w:iCs w:val="0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26" w:history="1">
                        <w:r w:rsidRPr="00FA76CA">
                          <w:rPr>
                            <w:rStyle w:val="Hipercze"/>
                            <w:rFonts w:ascii="Fira Sans" w:eastAsiaTheme="minorHAnsi" w:hAnsi="Fira Sans" w:cstheme="minorBidi"/>
                            <w:i w:val="0"/>
                            <w:iCs w:val="0"/>
                            <w:color w:val="001D77"/>
                            <w:sz w:val="18"/>
                            <w:szCs w:val="18"/>
                          </w:rPr>
                          <w:t>Powierzchnia upraw</w:t>
                        </w:r>
                      </w:hyperlink>
                    </w:p>
                    <w:p w:rsidR="0087337D" w:rsidRPr="0061374D" w:rsidRDefault="0087337D" w:rsidP="00B61DD2">
                      <w:pPr>
                        <w:rPr>
                          <w:color w:val="000000" w:themeColor="text1"/>
                          <w:szCs w:val="24"/>
                        </w:rPr>
                      </w:pPr>
                    </w:p>
                    <w:p w:rsidR="0087337D" w:rsidRPr="0079665E" w:rsidRDefault="0087337D" w:rsidP="00CD26D8">
                      <w:pPr>
                        <w:spacing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</w:p>
                    <w:p w:rsidR="0087337D" w:rsidRPr="003F20F8" w:rsidRDefault="0087337D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:rsidR="0087337D" w:rsidRPr="00564813" w:rsidRDefault="0087337D" w:rsidP="00CD26D8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5A82" w:rsidRPr="000744C0" w:rsidSect="00F32458">
      <w:headerReference w:type="default" r:id="rId27"/>
      <w:headerReference w:type="first" r:id="rId28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EFD" w:rsidRDefault="00221EFD" w:rsidP="000662E2">
      <w:pPr>
        <w:spacing w:after="0" w:line="240" w:lineRule="auto"/>
      </w:pPr>
      <w:r>
        <w:separator/>
      </w:r>
    </w:p>
  </w:endnote>
  <w:endnote w:type="continuationSeparator" w:id="0">
    <w:p w:rsidR="00221EFD" w:rsidRDefault="00221EF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7D" w:rsidRPr="006F2D45" w:rsidRDefault="0087337D">
    <w:pPr>
      <w:pStyle w:val="Stopka"/>
      <w:jc w:val="center"/>
      <w:rPr>
        <w:sz w:val="18"/>
        <w:szCs w:val="18"/>
      </w:rPr>
    </w:pPr>
    <w:r w:rsidRPr="006F2D45">
      <w:rPr>
        <w:sz w:val="18"/>
        <w:szCs w:val="18"/>
      </w:rPr>
      <w:fldChar w:fldCharType="begin"/>
    </w:r>
    <w:r w:rsidRPr="006F2D45">
      <w:rPr>
        <w:sz w:val="18"/>
        <w:szCs w:val="18"/>
      </w:rPr>
      <w:instrText>PAGE   \* MERGEFORMAT</w:instrText>
    </w:r>
    <w:r w:rsidRPr="006F2D45">
      <w:rPr>
        <w:sz w:val="18"/>
        <w:szCs w:val="18"/>
      </w:rPr>
      <w:fldChar w:fldCharType="separate"/>
    </w:r>
    <w:r w:rsidR="00A4203D">
      <w:rPr>
        <w:noProof/>
        <w:sz w:val="18"/>
        <w:szCs w:val="18"/>
      </w:rPr>
      <w:t>6</w:t>
    </w:r>
    <w:r w:rsidRPr="006F2D45">
      <w:rPr>
        <w:sz w:val="18"/>
        <w:szCs w:val="18"/>
      </w:rPr>
      <w:fldChar w:fldCharType="end"/>
    </w:r>
  </w:p>
  <w:p w:rsidR="0087337D" w:rsidRDefault="008733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7D" w:rsidRPr="009F24C7" w:rsidRDefault="0087337D">
    <w:pPr>
      <w:pStyle w:val="Stopka"/>
      <w:jc w:val="center"/>
      <w:rPr>
        <w:sz w:val="18"/>
        <w:szCs w:val="18"/>
      </w:rPr>
    </w:pPr>
    <w:r w:rsidRPr="009F24C7">
      <w:rPr>
        <w:sz w:val="18"/>
        <w:szCs w:val="18"/>
      </w:rPr>
      <w:fldChar w:fldCharType="begin"/>
    </w:r>
    <w:r w:rsidRPr="009F24C7">
      <w:rPr>
        <w:sz w:val="18"/>
        <w:szCs w:val="18"/>
      </w:rPr>
      <w:instrText>PAGE   \* MERGEFORMAT</w:instrText>
    </w:r>
    <w:r w:rsidRPr="009F24C7">
      <w:rPr>
        <w:sz w:val="18"/>
        <w:szCs w:val="18"/>
      </w:rPr>
      <w:fldChar w:fldCharType="separate"/>
    </w:r>
    <w:r w:rsidR="00A4203D">
      <w:rPr>
        <w:noProof/>
        <w:sz w:val="18"/>
        <w:szCs w:val="18"/>
      </w:rPr>
      <w:t>7</w:t>
    </w:r>
    <w:r w:rsidRPr="009F24C7">
      <w:rPr>
        <w:sz w:val="18"/>
        <w:szCs w:val="18"/>
      </w:rPr>
      <w:fldChar w:fldCharType="end"/>
    </w:r>
  </w:p>
  <w:p w:rsidR="0087337D" w:rsidRDefault="008733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EFD" w:rsidRDefault="00221EFD" w:rsidP="000662E2">
      <w:pPr>
        <w:spacing w:after="0" w:line="240" w:lineRule="auto"/>
      </w:pPr>
      <w:r>
        <w:separator/>
      </w:r>
    </w:p>
  </w:footnote>
  <w:footnote w:type="continuationSeparator" w:id="0">
    <w:p w:rsidR="00221EFD" w:rsidRDefault="00221EFD" w:rsidP="000662E2">
      <w:pPr>
        <w:spacing w:after="0" w:line="240" w:lineRule="auto"/>
      </w:pPr>
      <w:r>
        <w:continuationSeparator/>
      </w:r>
    </w:p>
  </w:footnote>
  <w:footnote w:id="1">
    <w:p w:rsidR="0087337D" w:rsidRDefault="0087337D" w:rsidP="004A25E9">
      <w:pPr>
        <w:pStyle w:val="Tekstprzypisudolnego"/>
        <w:rPr>
          <w:rFonts w:ascii="Fira Sans" w:hAnsi="Fira Sans"/>
          <w:sz w:val="16"/>
          <w:szCs w:val="16"/>
        </w:rPr>
      </w:pPr>
      <w:r w:rsidRPr="00177CEF">
        <w:rPr>
          <w:rStyle w:val="Odwoanieprzypisudolnego"/>
        </w:rPr>
        <w:footnoteRef/>
      </w:r>
      <w:r w:rsidRPr="003F491B">
        <w:t xml:space="preserve"> </w:t>
      </w:r>
      <w:r>
        <w:rPr>
          <w:rFonts w:ascii="Fira Sans" w:hAnsi="Fira Sans"/>
          <w:sz w:val="16"/>
          <w:szCs w:val="16"/>
        </w:rPr>
        <w:t>Informacja zawiera rezultaty</w:t>
      </w:r>
      <w:r w:rsidRPr="00F00929">
        <w:rPr>
          <w:rFonts w:ascii="Fira Sans" w:hAnsi="Fira Sans"/>
          <w:sz w:val="16"/>
          <w:szCs w:val="16"/>
        </w:rPr>
        <w:t xml:space="preserve"> </w:t>
      </w:r>
      <w:r>
        <w:rPr>
          <w:rFonts w:ascii="Fira Sans" w:hAnsi="Fira Sans"/>
          <w:sz w:val="16"/>
          <w:szCs w:val="16"/>
        </w:rPr>
        <w:t>wynikowego szacunku plonów i zbiorów zbóż, rzepaku i rzepiku, ziemniaków, buraków cukrowych, warzyw gruntowych i owoców, a także III pokosu traw łąkowych opracowane na podstawie ekspertyz przeprowadzonych w listopadzie:</w:t>
      </w:r>
    </w:p>
    <w:p w:rsidR="0087337D" w:rsidRPr="00F00929" w:rsidRDefault="0087337D" w:rsidP="004A25E9">
      <w:pPr>
        <w:pStyle w:val="Tekstprzypisudolnego"/>
        <w:rPr>
          <w:rFonts w:ascii="Fira Sans" w:hAnsi="Fira Sans"/>
          <w:sz w:val="16"/>
          <w:szCs w:val="16"/>
        </w:rPr>
      </w:pPr>
      <w:r w:rsidRPr="00F00929">
        <w:rPr>
          <w:rFonts w:ascii="Fira Sans" w:hAnsi="Fira Sans"/>
          <w:sz w:val="16"/>
          <w:szCs w:val="16"/>
        </w:rPr>
        <w:t>- ekspertyzy rzeczoznawców GUS</w:t>
      </w:r>
      <w:r>
        <w:rPr>
          <w:rFonts w:ascii="Fira Sans" w:hAnsi="Fira Sans"/>
          <w:sz w:val="16"/>
          <w:szCs w:val="16"/>
        </w:rPr>
        <w:t xml:space="preserve"> (od szczebla gminnego) opracowane na podstawie lustracji pól, łąk i sadów,</w:t>
      </w:r>
    </w:p>
    <w:p w:rsidR="0087337D" w:rsidRDefault="0087337D" w:rsidP="004A25E9">
      <w:pPr>
        <w:pStyle w:val="Tekstprzypisudolnego"/>
        <w:rPr>
          <w:rFonts w:ascii="Fira Sans" w:hAnsi="Fira Sans"/>
          <w:sz w:val="16"/>
          <w:szCs w:val="16"/>
        </w:rPr>
      </w:pPr>
      <w:r w:rsidRPr="00F00929">
        <w:rPr>
          <w:rFonts w:ascii="Fira Sans" w:hAnsi="Fira Sans"/>
          <w:sz w:val="16"/>
          <w:szCs w:val="16"/>
        </w:rPr>
        <w:t>- wyniki</w:t>
      </w:r>
      <w:r>
        <w:rPr>
          <w:rFonts w:ascii="Fira Sans" w:hAnsi="Fira Sans"/>
          <w:sz w:val="16"/>
          <w:szCs w:val="16"/>
        </w:rPr>
        <w:t xml:space="preserve"> sprawozdawczości</w:t>
      </w:r>
      <w:r w:rsidRPr="00F00929">
        <w:rPr>
          <w:rFonts w:ascii="Fira Sans" w:hAnsi="Fira Sans"/>
          <w:sz w:val="16"/>
          <w:szCs w:val="16"/>
        </w:rPr>
        <w:t xml:space="preserve"> gospodarstw rolnych osób prawnych i jednostek niemających osobowości prawnej</w:t>
      </w:r>
      <w:r>
        <w:rPr>
          <w:rFonts w:ascii="Fira Sans" w:hAnsi="Fira Sans"/>
          <w:sz w:val="16"/>
          <w:szCs w:val="16"/>
        </w:rPr>
        <w:t>,</w:t>
      </w:r>
    </w:p>
    <w:p w:rsidR="0087337D" w:rsidRPr="00F00929" w:rsidRDefault="0087337D" w:rsidP="004A25E9">
      <w:pPr>
        <w:pStyle w:val="Tekstprzypisudolnego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t xml:space="preserve">- do opracowania prognozy plonów zbóż ogółem, pszenicy ozimej oraz rzepaku i rzepiku ozimego wykorzystano także zdjęcia satelitarne Centrum Teledetekcji </w:t>
      </w:r>
      <w:proofErr w:type="spellStart"/>
      <w:r>
        <w:rPr>
          <w:rFonts w:ascii="Fira Sans" w:hAnsi="Fira Sans"/>
          <w:sz w:val="16"/>
          <w:szCs w:val="16"/>
        </w:rPr>
        <w:t>IGiK</w:t>
      </w:r>
      <w:proofErr w:type="spellEnd"/>
      <w:r>
        <w:rPr>
          <w:rFonts w:ascii="Fira Sans" w:hAnsi="Fira Sans"/>
          <w:sz w:val="16"/>
          <w:szCs w:val="16"/>
        </w:rPr>
        <w:t>.</w:t>
      </w:r>
    </w:p>
    <w:p w:rsidR="0087337D" w:rsidRPr="00F00929" w:rsidRDefault="0087337D" w:rsidP="004A25E9">
      <w:pPr>
        <w:pStyle w:val="Tekstprzypisudolnego"/>
        <w:rPr>
          <w:rFonts w:ascii="Fira Sans" w:hAnsi="Fira San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7D" w:rsidRDefault="0087337D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5393690</wp:posOffset>
              </wp:positionH>
              <wp:positionV relativeFrom="paragraph">
                <wp:posOffset>-106680</wp:posOffset>
              </wp:positionV>
              <wp:extent cx="1705610" cy="20115530"/>
              <wp:effectExtent l="0" t="0" r="8890" b="1270"/>
              <wp:wrapTight wrapText="bothSides">
                <wp:wrapPolygon edited="0">
                  <wp:start x="0" y="0"/>
                  <wp:lineTo x="0" y="21581"/>
                  <wp:lineTo x="21471" y="21581"/>
                  <wp:lineTo x="21471" y="0"/>
                  <wp:lineTo x="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0561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20D41" id="Prostokąt 10" o:spid="_x0000_s1026" style="position:absolute;margin-left:424.7pt;margin-top:-8.4pt;width:134.3pt;height:158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7D" w:rsidRDefault="0087337D" w:rsidP="00F32458">
    <w:pPr>
      <w:pStyle w:val="Nagwek"/>
      <w:rPr>
        <w:noProof/>
        <w:lang w:eastAsia="pl-PL"/>
      </w:rPr>
    </w:pPr>
  </w:p>
  <w:p w:rsidR="0087337D" w:rsidRDefault="0087337D" w:rsidP="00F32458">
    <w:pPr>
      <w:pStyle w:val="Nagwek"/>
      <w:rPr>
        <w:noProof/>
        <w:lang w:eastAsia="pl-PL"/>
      </w:rPr>
    </w:pPr>
    <w:r w:rsidRPr="00541F86">
      <w:rPr>
        <w:noProof/>
        <w:lang w:eastAsia="pl-PL"/>
      </w:rPr>
      <w:drawing>
        <wp:inline distT="0" distB="0" distL="0" distR="0">
          <wp:extent cx="1360800" cy="756000"/>
          <wp:effectExtent l="0" t="0" r="0" b="6350"/>
          <wp:docPr id="5" name="Obraz 17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5235575</wp:posOffset>
              </wp:positionH>
              <wp:positionV relativeFrom="paragraph">
                <wp:posOffset>173990</wp:posOffset>
              </wp:positionV>
              <wp:extent cx="1945005" cy="360045"/>
              <wp:effectExtent l="0" t="0" r="0" b="1905"/>
              <wp:wrapNone/>
              <wp:docPr id="8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1945005" cy="36004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7337D" w:rsidRPr="007747A2" w:rsidRDefault="0087337D" w:rsidP="00033484">
                          <w:pPr>
                            <w:spacing w:after="0" w:line="240" w:lineRule="auto"/>
                            <w:ind w:left="227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7747A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41" style="position:absolute;margin-left:412.25pt;margin-top:13.7pt;width:153.15pt;height:28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776220,0;1945005,180023;1776220,360045;0,360045;0,0" o:connectangles="0,0,0,0,0,0" textboxrect="0,0,3527018,612140"/>
              <v:textbox>
                <w:txbxContent>
                  <w:p w:rsidR="0087337D" w:rsidRPr="007747A2" w:rsidRDefault="0087337D" w:rsidP="00033484">
                    <w:pPr>
                      <w:spacing w:after="0" w:line="240" w:lineRule="auto"/>
                      <w:ind w:left="227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sz w:val="19"/>
                        <w:szCs w:val="19"/>
                      </w:rPr>
                      <w:t xml:space="preserve">  </w:t>
                    </w:r>
                    <w:r w:rsidRPr="007747A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posOffset>5387340</wp:posOffset>
              </wp:positionH>
              <wp:positionV relativeFrom="margin">
                <wp:posOffset>-412750</wp:posOffset>
              </wp:positionV>
              <wp:extent cx="1734820" cy="20115530"/>
              <wp:effectExtent l="0" t="0" r="0" b="1270"/>
              <wp:wrapSquare wrapText="bothSides"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482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5A774E" id="Rectangle 5" o:spid="_x0000_s1026" style="position:absolute;margin-left:424.2pt;margin-top:-32.5pt;width:136.6pt;height:1583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" fillcolor="#f2f2f2" stroked="f" strokeweight="1pt">
              <w10:wrap type="square" anchorx="margin" anchory="margin"/>
            </v:rect>
          </w:pict>
        </mc:Fallback>
      </mc:AlternateContent>
    </w:r>
  </w:p>
  <w:p w:rsidR="0087337D" w:rsidRDefault="0087337D" w:rsidP="00CD0E0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7D" w:rsidRDefault="0087337D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5383530</wp:posOffset>
              </wp:positionH>
              <wp:positionV relativeFrom="paragraph">
                <wp:posOffset>44450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A97B2" id="Prostokąt 10" o:spid="_x0000_s1026" style="position:absolute;margin-left:423.9pt;margin-top:3.5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hvoN1t8AAAAL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7D" w:rsidRDefault="0087337D" w:rsidP="00F32458">
    <w:pPr>
      <w:pStyle w:val="Nagwek"/>
      <w:rPr>
        <w:noProof/>
        <w:lang w:eastAsia="pl-PL"/>
      </w:rPr>
    </w:pPr>
  </w:p>
  <w:p w:rsidR="0087337D" w:rsidRDefault="0087337D" w:rsidP="00787C9C">
    <w:pPr>
      <w:pStyle w:val="Nagwek"/>
      <w:jc w:val="right"/>
      <w:rPr>
        <w:noProof/>
        <w:lang w:eastAsia="pl-PL"/>
      </w:rPr>
    </w:pPr>
  </w:p>
  <w:p w:rsidR="0087337D" w:rsidRDefault="008733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23pt;height:125.25pt;visibility:visible" o:bullet="t">
        <v:imagedata r:id="rId1" o:title=""/>
      </v:shape>
    </w:pict>
  </w:numPicBullet>
  <w:numPicBullet w:numPicBulletId="1">
    <w:pict>
      <v:shape id="_x0000_i1071" type="#_x0000_t75" style="width:123.75pt;height:125.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231938"/>
    <w:multiLevelType w:val="hybridMultilevel"/>
    <w:tmpl w:val="5596F4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C785A"/>
    <w:multiLevelType w:val="hybridMultilevel"/>
    <w:tmpl w:val="621C22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E36B2"/>
    <w:multiLevelType w:val="hybridMultilevel"/>
    <w:tmpl w:val="FF5856DC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E9F0C91"/>
    <w:multiLevelType w:val="hybridMultilevel"/>
    <w:tmpl w:val="A9604BA4"/>
    <w:lvl w:ilvl="0" w:tplc="13643C9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26721"/>
    <w:multiLevelType w:val="hybridMultilevel"/>
    <w:tmpl w:val="456CB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57343"/>
    <w:multiLevelType w:val="singleLevel"/>
    <w:tmpl w:val="2310A32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DC38C9"/>
    <w:multiLevelType w:val="hybridMultilevel"/>
    <w:tmpl w:val="8F02CFC4"/>
    <w:lvl w:ilvl="0" w:tplc="D2BE7CA0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55F1B"/>
    <w:multiLevelType w:val="hybridMultilevel"/>
    <w:tmpl w:val="D5FCC4E4"/>
    <w:lvl w:ilvl="0" w:tplc="0FD25D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7AB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24B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60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FC3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065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A2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B88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BCE6B5A"/>
    <w:multiLevelType w:val="hybridMultilevel"/>
    <w:tmpl w:val="56CE8B58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F593220"/>
    <w:multiLevelType w:val="hybridMultilevel"/>
    <w:tmpl w:val="93E42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B0BC4"/>
    <w:multiLevelType w:val="hybridMultilevel"/>
    <w:tmpl w:val="24C878BA"/>
    <w:lvl w:ilvl="0" w:tplc="DD267D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08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63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66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46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72A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45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42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84E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7EB4930"/>
    <w:multiLevelType w:val="hybridMultilevel"/>
    <w:tmpl w:val="F358393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B92948"/>
    <w:multiLevelType w:val="hybridMultilevel"/>
    <w:tmpl w:val="AEBC18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532"/>
    <w:rsid w:val="00000BEC"/>
    <w:rsid w:val="00001C5B"/>
    <w:rsid w:val="00002CFF"/>
    <w:rsid w:val="00003437"/>
    <w:rsid w:val="00003531"/>
    <w:rsid w:val="00003701"/>
    <w:rsid w:val="00003879"/>
    <w:rsid w:val="000041C3"/>
    <w:rsid w:val="00004888"/>
    <w:rsid w:val="000055E7"/>
    <w:rsid w:val="0000560B"/>
    <w:rsid w:val="0000709F"/>
    <w:rsid w:val="0000710E"/>
    <w:rsid w:val="00007871"/>
    <w:rsid w:val="000108B8"/>
    <w:rsid w:val="00010F43"/>
    <w:rsid w:val="0001174D"/>
    <w:rsid w:val="0001349A"/>
    <w:rsid w:val="00013BCB"/>
    <w:rsid w:val="00014825"/>
    <w:rsid w:val="000152F5"/>
    <w:rsid w:val="000160A9"/>
    <w:rsid w:val="0001673F"/>
    <w:rsid w:val="00017AE5"/>
    <w:rsid w:val="00020239"/>
    <w:rsid w:val="0002066A"/>
    <w:rsid w:val="00021DD6"/>
    <w:rsid w:val="000235C9"/>
    <w:rsid w:val="00024A98"/>
    <w:rsid w:val="00024DEB"/>
    <w:rsid w:val="000258E1"/>
    <w:rsid w:val="00025E0D"/>
    <w:rsid w:val="00026398"/>
    <w:rsid w:val="00026D6C"/>
    <w:rsid w:val="00026D77"/>
    <w:rsid w:val="00027136"/>
    <w:rsid w:val="00027917"/>
    <w:rsid w:val="00030CB0"/>
    <w:rsid w:val="00031080"/>
    <w:rsid w:val="0003113F"/>
    <w:rsid w:val="000313A7"/>
    <w:rsid w:val="000313E7"/>
    <w:rsid w:val="00031635"/>
    <w:rsid w:val="000323AF"/>
    <w:rsid w:val="00032E2D"/>
    <w:rsid w:val="00032FB4"/>
    <w:rsid w:val="00033484"/>
    <w:rsid w:val="00033B29"/>
    <w:rsid w:val="00033D83"/>
    <w:rsid w:val="000351B2"/>
    <w:rsid w:val="00035240"/>
    <w:rsid w:val="000353E2"/>
    <w:rsid w:val="00036F4A"/>
    <w:rsid w:val="000371D8"/>
    <w:rsid w:val="00040975"/>
    <w:rsid w:val="000413A4"/>
    <w:rsid w:val="00042DB1"/>
    <w:rsid w:val="00043884"/>
    <w:rsid w:val="00043B66"/>
    <w:rsid w:val="0004582E"/>
    <w:rsid w:val="0005061D"/>
    <w:rsid w:val="00051E56"/>
    <w:rsid w:val="00051F7F"/>
    <w:rsid w:val="00052A8A"/>
    <w:rsid w:val="0005316D"/>
    <w:rsid w:val="00055CAB"/>
    <w:rsid w:val="00056228"/>
    <w:rsid w:val="000566CA"/>
    <w:rsid w:val="0005714C"/>
    <w:rsid w:val="00057599"/>
    <w:rsid w:val="0005786C"/>
    <w:rsid w:val="00057CA1"/>
    <w:rsid w:val="000605DB"/>
    <w:rsid w:val="00060730"/>
    <w:rsid w:val="0006085D"/>
    <w:rsid w:val="00060BE6"/>
    <w:rsid w:val="00060FF5"/>
    <w:rsid w:val="00061799"/>
    <w:rsid w:val="00061C9D"/>
    <w:rsid w:val="00061F71"/>
    <w:rsid w:val="00062219"/>
    <w:rsid w:val="00062364"/>
    <w:rsid w:val="000623F7"/>
    <w:rsid w:val="000635B6"/>
    <w:rsid w:val="00065707"/>
    <w:rsid w:val="0006575C"/>
    <w:rsid w:val="000662E2"/>
    <w:rsid w:val="00066883"/>
    <w:rsid w:val="00066D5B"/>
    <w:rsid w:val="00066D6F"/>
    <w:rsid w:val="00066DF3"/>
    <w:rsid w:val="0006726C"/>
    <w:rsid w:val="0007111B"/>
    <w:rsid w:val="00071592"/>
    <w:rsid w:val="00071652"/>
    <w:rsid w:val="00071959"/>
    <w:rsid w:val="00071C6F"/>
    <w:rsid w:val="00071D5E"/>
    <w:rsid w:val="000723BA"/>
    <w:rsid w:val="000737BA"/>
    <w:rsid w:val="000740C0"/>
    <w:rsid w:val="000744C0"/>
    <w:rsid w:val="0007647F"/>
    <w:rsid w:val="0007729C"/>
    <w:rsid w:val="00077C73"/>
    <w:rsid w:val="00077D0A"/>
    <w:rsid w:val="000804A4"/>
    <w:rsid w:val="000806F7"/>
    <w:rsid w:val="00081004"/>
    <w:rsid w:val="00082265"/>
    <w:rsid w:val="00082E97"/>
    <w:rsid w:val="00082FFF"/>
    <w:rsid w:val="000833A1"/>
    <w:rsid w:val="0008542E"/>
    <w:rsid w:val="00085ACF"/>
    <w:rsid w:val="000860D2"/>
    <w:rsid w:val="00086109"/>
    <w:rsid w:val="00086286"/>
    <w:rsid w:val="00087925"/>
    <w:rsid w:val="0009010D"/>
    <w:rsid w:val="000905EC"/>
    <w:rsid w:val="0009071A"/>
    <w:rsid w:val="00090D41"/>
    <w:rsid w:val="000918B1"/>
    <w:rsid w:val="00091D0E"/>
    <w:rsid w:val="00091FD1"/>
    <w:rsid w:val="00092E4D"/>
    <w:rsid w:val="00093582"/>
    <w:rsid w:val="00093BF6"/>
    <w:rsid w:val="00094502"/>
    <w:rsid w:val="00094CA6"/>
    <w:rsid w:val="00094DCE"/>
    <w:rsid w:val="0009554F"/>
    <w:rsid w:val="00095CDD"/>
    <w:rsid w:val="00095D16"/>
    <w:rsid w:val="000A06F3"/>
    <w:rsid w:val="000A0EAD"/>
    <w:rsid w:val="000A13B7"/>
    <w:rsid w:val="000A177E"/>
    <w:rsid w:val="000A1BD8"/>
    <w:rsid w:val="000A2AEC"/>
    <w:rsid w:val="000A3A62"/>
    <w:rsid w:val="000A463C"/>
    <w:rsid w:val="000A4C6C"/>
    <w:rsid w:val="000A5180"/>
    <w:rsid w:val="000A519F"/>
    <w:rsid w:val="000A5592"/>
    <w:rsid w:val="000A56DC"/>
    <w:rsid w:val="000A5CA7"/>
    <w:rsid w:val="000A642B"/>
    <w:rsid w:val="000A6D27"/>
    <w:rsid w:val="000A79C0"/>
    <w:rsid w:val="000A7C99"/>
    <w:rsid w:val="000B04C5"/>
    <w:rsid w:val="000B0520"/>
    <w:rsid w:val="000B0727"/>
    <w:rsid w:val="000B0C8B"/>
    <w:rsid w:val="000B1A65"/>
    <w:rsid w:val="000B1B89"/>
    <w:rsid w:val="000B30C2"/>
    <w:rsid w:val="000B5193"/>
    <w:rsid w:val="000B54C0"/>
    <w:rsid w:val="000B56D7"/>
    <w:rsid w:val="000B5AEB"/>
    <w:rsid w:val="000B6BF0"/>
    <w:rsid w:val="000B75B7"/>
    <w:rsid w:val="000B75F1"/>
    <w:rsid w:val="000B773F"/>
    <w:rsid w:val="000C078A"/>
    <w:rsid w:val="000C07E7"/>
    <w:rsid w:val="000C08EB"/>
    <w:rsid w:val="000C0976"/>
    <w:rsid w:val="000C135D"/>
    <w:rsid w:val="000C1B2D"/>
    <w:rsid w:val="000C1DD4"/>
    <w:rsid w:val="000C273D"/>
    <w:rsid w:val="000C3778"/>
    <w:rsid w:val="000C3D60"/>
    <w:rsid w:val="000C3DD9"/>
    <w:rsid w:val="000C4ABF"/>
    <w:rsid w:val="000C6380"/>
    <w:rsid w:val="000C7AE4"/>
    <w:rsid w:val="000C7DFF"/>
    <w:rsid w:val="000D0894"/>
    <w:rsid w:val="000D0B4B"/>
    <w:rsid w:val="000D1765"/>
    <w:rsid w:val="000D1D43"/>
    <w:rsid w:val="000D225C"/>
    <w:rsid w:val="000D23C1"/>
    <w:rsid w:val="000D2520"/>
    <w:rsid w:val="000D2807"/>
    <w:rsid w:val="000D2C15"/>
    <w:rsid w:val="000D2C5F"/>
    <w:rsid w:val="000D2F9C"/>
    <w:rsid w:val="000D3725"/>
    <w:rsid w:val="000D5715"/>
    <w:rsid w:val="000D58B7"/>
    <w:rsid w:val="000D5D15"/>
    <w:rsid w:val="000D5F2B"/>
    <w:rsid w:val="000D675C"/>
    <w:rsid w:val="000D72BE"/>
    <w:rsid w:val="000E05CA"/>
    <w:rsid w:val="000E0625"/>
    <w:rsid w:val="000E0918"/>
    <w:rsid w:val="000E2460"/>
    <w:rsid w:val="000E2733"/>
    <w:rsid w:val="000E3723"/>
    <w:rsid w:val="000E3FFC"/>
    <w:rsid w:val="000E45B0"/>
    <w:rsid w:val="000E46C1"/>
    <w:rsid w:val="000E57B8"/>
    <w:rsid w:val="000E584B"/>
    <w:rsid w:val="000E63E9"/>
    <w:rsid w:val="000E6F4A"/>
    <w:rsid w:val="000E6FE6"/>
    <w:rsid w:val="000E75BB"/>
    <w:rsid w:val="000E7C08"/>
    <w:rsid w:val="000E7D3C"/>
    <w:rsid w:val="000F0C6A"/>
    <w:rsid w:val="000F11C3"/>
    <w:rsid w:val="000F17D8"/>
    <w:rsid w:val="000F1DF0"/>
    <w:rsid w:val="000F1F10"/>
    <w:rsid w:val="000F2BAF"/>
    <w:rsid w:val="000F3964"/>
    <w:rsid w:val="000F3E03"/>
    <w:rsid w:val="000F4B12"/>
    <w:rsid w:val="000F523E"/>
    <w:rsid w:val="000F5A18"/>
    <w:rsid w:val="000F5A35"/>
    <w:rsid w:val="000F5C8F"/>
    <w:rsid w:val="000F6067"/>
    <w:rsid w:val="000F6260"/>
    <w:rsid w:val="000F72FE"/>
    <w:rsid w:val="000F78B6"/>
    <w:rsid w:val="000F7D3C"/>
    <w:rsid w:val="001005FB"/>
    <w:rsid w:val="001011C3"/>
    <w:rsid w:val="00101D99"/>
    <w:rsid w:val="001028A7"/>
    <w:rsid w:val="00102FF5"/>
    <w:rsid w:val="00105854"/>
    <w:rsid w:val="00106015"/>
    <w:rsid w:val="0010687F"/>
    <w:rsid w:val="0010740B"/>
    <w:rsid w:val="00107AD8"/>
    <w:rsid w:val="001109A5"/>
    <w:rsid w:val="00110D87"/>
    <w:rsid w:val="0011278F"/>
    <w:rsid w:val="00112C4B"/>
    <w:rsid w:val="00112D63"/>
    <w:rsid w:val="001134F2"/>
    <w:rsid w:val="001138DA"/>
    <w:rsid w:val="00113D95"/>
    <w:rsid w:val="001149A5"/>
    <w:rsid w:val="00114DB9"/>
    <w:rsid w:val="001151A1"/>
    <w:rsid w:val="0011584F"/>
    <w:rsid w:val="00116087"/>
    <w:rsid w:val="0011626D"/>
    <w:rsid w:val="0011635B"/>
    <w:rsid w:val="00120FED"/>
    <w:rsid w:val="001211B1"/>
    <w:rsid w:val="0012286A"/>
    <w:rsid w:val="00123EC9"/>
    <w:rsid w:val="001249E4"/>
    <w:rsid w:val="00125037"/>
    <w:rsid w:val="001253F0"/>
    <w:rsid w:val="00125E6F"/>
    <w:rsid w:val="001264A1"/>
    <w:rsid w:val="001264F9"/>
    <w:rsid w:val="00126A23"/>
    <w:rsid w:val="00126D46"/>
    <w:rsid w:val="00126FCE"/>
    <w:rsid w:val="0012779A"/>
    <w:rsid w:val="00127C83"/>
    <w:rsid w:val="00127EBA"/>
    <w:rsid w:val="00130296"/>
    <w:rsid w:val="001302D2"/>
    <w:rsid w:val="0013130B"/>
    <w:rsid w:val="001314DA"/>
    <w:rsid w:val="00131B61"/>
    <w:rsid w:val="00131BDA"/>
    <w:rsid w:val="00131D95"/>
    <w:rsid w:val="00132393"/>
    <w:rsid w:val="00132C84"/>
    <w:rsid w:val="00133140"/>
    <w:rsid w:val="0013333A"/>
    <w:rsid w:val="001336E3"/>
    <w:rsid w:val="00133E8A"/>
    <w:rsid w:val="001345C8"/>
    <w:rsid w:val="0013511E"/>
    <w:rsid w:val="00135203"/>
    <w:rsid w:val="00136685"/>
    <w:rsid w:val="001423B6"/>
    <w:rsid w:val="001448A7"/>
    <w:rsid w:val="001448AE"/>
    <w:rsid w:val="00144B7C"/>
    <w:rsid w:val="00145699"/>
    <w:rsid w:val="00146621"/>
    <w:rsid w:val="00146AD1"/>
    <w:rsid w:val="00146E04"/>
    <w:rsid w:val="00146F68"/>
    <w:rsid w:val="0014750B"/>
    <w:rsid w:val="00147D79"/>
    <w:rsid w:val="00147E42"/>
    <w:rsid w:val="00150403"/>
    <w:rsid w:val="00150D85"/>
    <w:rsid w:val="001515D7"/>
    <w:rsid w:val="00151657"/>
    <w:rsid w:val="001529D0"/>
    <w:rsid w:val="00152FBA"/>
    <w:rsid w:val="001537A0"/>
    <w:rsid w:val="00153E8D"/>
    <w:rsid w:val="00154D05"/>
    <w:rsid w:val="00155F4B"/>
    <w:rsid w:val="0015689E"/>
    <w:rsid w:val="00157194"/>
    <w:rsid w:val="00157FA2"/>
    <w:rsid w:val="00162325"/>
    <w:rsid w:val="001629AF"/>
    <w:rsid w:val="0016364D"/>
    <w:rsid w:val="0016376F"/>
    <w:rsid w:val="00163D6B"/>
    <w:rsid w:val="00164196"/>
    <w:rsid w:val="00164224"/>
    <w:rsid w:val="00164C3A"/>
    <w:rsid w:val="001652B9"/>
    <w:rsid w:val="00165365"/>
    <w:rsid w:val="00165A9E"/>
    <w:rsid w:val="00165B50"/>
    <w:rsid w:val="00165F4F"/>
    <w:rsid w:val="001668EF"/>
    <w:rsid w:val="00166A86"/>
    <w:rsid w:val="00166D3D"/>
    <w:rsid w:val="001708FF"/>
    <w:rsid w:val="00170B95"/>
    <w:rsid w:val="00171057"/>
    <w:rsid w:val="0017135B"/>
    <w:rsid w:val="001717DC"/>
    <w:rsid w:val="00171948"/>
    <w:rsid w:val="0017364B"/>
    <w:rsid w:val="001745D5"/>
    <w:rsid w:val="001747BD"/>
    <w:rsid w:val="00174DC2"/>
    <w:rsid w:val="0017511F"/>
    <w:rsid w:val="0017514E"/>
    <w:rsid w:val="00175234"/>
    <w:rsid w:val="00175428"/>
    <w:rsid w:val="00176792"/>
    <w:rsid w:val="00176C87"/>
    <w:rsid w:val="001773BF"/>
    <w:rsid w:val="00177CEF"/>
    <w:rsid w:val="00180536"/>
    <w:rsid w:val="00180963"/>
    <w:rsid w:val="001818C4"/>
    <w:rsid w:val="00181945"/>
    <w:rsid w:val="001820A2"/>
    <w:rsid w:val="0018210A"/>
    <w:rsid w:val="001826A0"/>
    <w:rsid w:val="00182AAF"/>
    <w:rsid w:val="00182B67"/>
    <w:rsid w:val="00182D86"/>
    <w:rsid w:val="001831A8"/>
    <w:rsid w:val="00183869"/>
    <w:rsid w:val="00183F63"/>
    <w:rsid w:val="00185CFA"/>
    <w:rsid w:val="001864D0"/>
    <w:rsid w:val="001867D0"/>
    <w:rsid w:val="001867FE"/>
    <w:rsid w:val="00187245"/>
    <w:rsid w:val="00187CA7"/>
    <w:rsid w:val="00187ECF"/>
    <w:rsid w:val="00190257"/>
    <w:rsid w:val="00190EBE"/>
    <w:rsid w:val="00191893"/>
    <w:rsid w:val="00191A46"/>
    <w:rsid w:val="0019210D"/>
    <w:rsid w:val="00192299"/>
    <w:rsid w:val="00193188"/>
    <w:rsid w:val="00193F30"/>
    <w:rsid w:val="00194AC5"/>
    <w:rsid w:val="00194C84"/>
    <w:rsid w:val="001951DA"/>
    <w:rsid w:val="00196339"/>
    <w:rsid w:val="00196368"/>
    <w:rsid w:val="00197733"/>
    <w:rsid w:val="00197D6D"/>
    <w:rsid w:val="001A017A"/>
    <w:rsid w:val="001A111D"/>
    <w:rsid w:val="001A144E"/>
    <w:rsid w:val="001A179F"/>
    <w:rsid w:val="001A23D0"/>
    <w:rsid w:val="001A2525"/>
    <w:rsid w:val="001A2895"/>
    <w:rsid w:val="001A2B70"/>
    <w:rsid w:val="001A2CAB"/>
    <w:rsid w:val="001A33AE"/>
    <w:rsid w:val="001A3961"/>
    <w:rsid w:val="001A3AFB"/>
    <w:rsid w:val="001A41B3"/>
    <w:rsid w:val="001A493C"/>
    <w:rsid w:val="001A494E"/>
    <w:rsid w:val="001A4F5B"/>
    <w:rsid w:val="001A5753"/>
    <w:rsid w:val="001A5FC1"/>
    <w:rsid w:val="001A606F"/>
    <w:rsid w:val="001A6407"/>
    <w:rsid w:val="001A66F2"/>
    <w:rsid w:val="001B0680"/>
    <w:rsid w:val="001B0CE9"/>
    <w:rsid w:val="001B0D63"/>
    <w:rsid w:val="001B1508"/>
    <w:rsid w:val="001B1A09"/>
    <w:rsid w:val="001B1D50"/>
    <w:rsid w:val="001B22E2"/>
    <w:rsid w:val="001B3151"/>
    <w:rsid w:val="001B338B"/>
    <w:rsid w:val="001B34FA"/>
    <w:rsid w:val="001B4BB8"/>
    <w:rsid w:val="001B5146"/>
    <w:rsid w:val="001B534D"/>
    <w:rsid w:val="001B5D8E"/>
    <w:rsid w:val="001B5E83"/>
    <w:rsid w:val="001B6542"/>
    <w:rsid w:val="001B7112"/>
    <w:rsid w:val="001B75AA"/>
    <w:rsid w:val="001B7AE5"/>
    <w:rsid w:val="001C0587"/>
    <w:rsid w:val="001C083F"/>
    <w:rsid w:val="001C0B59"/>
    <w:rsid w:val="001C1447"/>
    <w:rsid w:val="001C1462"/>
    <w:rsid w:val="001C2CE8"/>
    <w:rsid w:val="001C3269"/>
    <w:rsid w:val="001C3883"/>
    <w:rsid w:val="001C40EC"/>
    <w:rsid w:val="001C44D2"/>
    <w:rsid w:val="001C4FAF"/>
    <w:rsid w:val="001C50BC"/>
    <w:rsid w:val="001C50EE"/>
    <w:rsid w:val="001C60C1"/>
    <w:rsid w:val="001C6699"/>
    <w:rsid w:val="001C69C4"/>
    <w:rsid w:val="001C6B3E"/>
    <w:rsid w:val="001C707C"/>
    <w:rsid w:val="001C7E75"/>
    <w:rsid w:val="001D06D4"/>
    <w:rsid w:val="001D08C4"/>
    <w:rsid w:val="001D1DB4"/>
    <w:rsid w:val="001D1E06"/>
    <w:rsid w:val="001D2C08"/>
    <w:rsid w:val="001D2E47"/>
    <w:rsid w:val="001D3335"/>
    <w:rsid w:val="001D3F59"/>
    <w:rsid w:val="001D4853"/>
    <w:rsid w:val="001D6CCC"/>
    <w:rsid w:val="001D7241"/>
    <w:rsid w:val="001D73E1"/>
    <w:rsid w:val="001D77A9"/>
    <w:rsid w:val="001D7B0F"/>
    <w:rsid w:val="001E009B"/>
    <w:rsid w:val="001E07FB"/>
    <w:rsid w:val="001E143F"/>
    <w:rsid w:val="001E17F5"/>
    <w:rsid w:val="001E2222"/>
    <w:rsid w:val="001E2F4B"/>
    <w:rsid w:val="001E2F5F"/>
    <w:rsid w:val="001E4753"/>
    <w:rsid w:val="001E4964"/>
    <w:rsid w:val="001E4F30"/>
    <w:rsid w:val="001E5A60"/>
    <w:rsid w:val="001E6318"/>
    <w:rsid w:val="001E67B8"/>
    <w:rsid w:val="001E6D43"/>
    <w:rsid w:val="001E6E74"/>
    <w:rsid w:val="001E7FFB"/>
    <w:rsid w:val="001F14E0"/>
    <w:rsid w:val="001F1F84"/>
    <w:rsid w:val="001F2335"/>
    <w:rsid w:val="001F23C5"/>
    <w:rsid w:val="001F2D4D"/>
    <w:rsid w:val="001F2F51"/>
    <w:rsid w:val="001F3F2A"/>
    <w:rsid w:val="001F3F6F"/>
    <w:rsid w:val="001F49E6"/>
    <w:rsid w:val="001F4AED"/>
    <w:rsid w:val="001F4DAD"/>
    <w:rsid w:val="001F5385"/>
    <w:rsid w:val="001F5561"/>
    <w:rsid w:val="001F5919"/>
    <w:rsid w:val="001F6693"/>
    <w:rsid w:val="001F6A06"/>
    <w:rsid w:val="001F7426"/>
    <w:rsid w:val="0020019B"/>
    <w:rsid w:val="00200D39"/>
    <w:rsid w:val="00201068"/>
    <w:rsid w:val="00201918"/>
    <w:rsid w:val="002022C4"/>
    <w:rsid w:val="002029A2"/>
    <w:rsid w:val="00202C4E"/>
    <w:rsid w:val="00203079"/>
    <w:rsid w:val="00203895"/>
    <w:rsid w:val="002040D1"/>
    <w:rsid w:val="00204FA1"/>
    <w:rsid w:val="00205CCB"/>
    <w:rsid w:val="00205FF2"/>
    <w:rsid w:val="0020672B"/>
    <w:rsid w:val="0020676D"/>
    <w:rsid w:val="00206CF6"/>
    <w:rsid w:val="00207A22"/>
    <w:rsid w:val="00207C4A"/>
    <w:rsid w:val="00210312"/>
    <w:rsid w:val="002103B9"/>
    <w:rsid w:val="00210BA8"/>
    <w:rsid w:val="00210F8A"/>
    <w:rsid w:val="00212390"/>
    <w:rsid w:val="00213C2F"/>
    <w:rsid w:val="00214711"/>
    <w:rsid w:val="002151E0"/>
    <w:rsid w:val="002156B4"/>
    <w:rsid w:val="00215D40"/>
    <w:rsid w:val="002161D9"/>
    <w:rsid w:val="0021632B"/>
    <w:rsid w:val="002171B8"/>
    <w:rsid w:val="00217CAD"/>
    <w:rsid w:val="00221EFD"/>
    <w:rsid w:val="00221FE7"/>
    <w:rsid w:val="002227D8"/>
    <w:rsid w:val="002247D2"/>
    <w:rsid w:val="0022508E"/>
    <w:rsid w:val="0022601D"/>
    <w:rsid w:val="00226536"/>
    <w:rsid w:val="00226FAC"/>
    <w:rsid w:val="002270CF"/>
    <w:rsid w:val="00227213"/>
    <w:rsid w:val="00231520"/>
    <w:rsid w:val="0023159C"/>
    <w:rsid w:val="00231F58"/>
    <w:rsid w:val="00232B69"/>
    <w:rsid w:val="002331DA"/>
    <w:rsid w:val="00233F6E"/>
    <w:rsid w:val="002340C7"/>
    <w:rsid w:val="002351B7"/>
    <w:rsid w:val="002369EC"/>
    <w:rsid w:val="00236FC5"/>
    <w:rsid w:val="00237BF1"/>
    <w:rsid w:val="00237C48"/>
    <w:rsid w:val="00240CCC"/>
    <w:rsid w:val="00240E7F"/>
    <w:rsid w:val="00241341"/>
    <w:rsid w:val="00242A4E"/>
    <w:rsid w:val="00242ED6"/>
    <w:rsid w:val="00243049"/>
    <w:rsid w:val="002438FE"/>
    <w:rsid w:val="00243E64"/>
    <w:rsid w:val="00244374"/>
    <w:rsid w:val="00244EC1"/>
    <w:rsid w:val="00245870"/>
    <w:rsid w:val="00245E2A"/>
    <w:rsid w:val="00246A8B"/>
    <w:rsid w:val="0025034B"/>
    <w:rsid w:val="002505FD"/>
    <w:rsid w:val="002512D0"/>
    <w:rsid w:val="00252553"/>
    <w:rsid w:val="00252FFD"/>
    <w:rsid w:val="002539F4"/>
    <w:rsid w:val="002544CF"/>
    <w:rsid w:val="00255DDF"/>
    <w:rsid w:val="00256A5C"/>
    <w:rsid w:val="002574F9"/>
    <w:rsid w:val="00257831"/>
    <w:rsid w:val="00257D7C"/>
    <w:rsid w:val="002607F2"/>
    <w:rsid w:val="0026192A"/>
    <w:rsid w:val="00262E15"/>
    <w:rsid w:val="002636F1"/>
    <w:rsid w:val="00263950"/>
    <w:rsid w:val="00264FA8"/>
    <w:rsid w:val="00265472"/>
    <w:rsid w:val="00265502"/>
    <w:rsid w:val="00265C36"/>
    <w:rsid w:val="00266475"/>
    <w:rsid w:val="00266804"/>
    <w:rsid w:val="002673D5"/>
    <w:rsid w:val="002700F2"/>
    <w:rsid w:val="002701DE"/>
    <w:rsid w:val="002709C8"/>
    <w:rsid w:val="0027141C"/>
    <w:rsid w:val="00272203"/>
    <w:rsid w:val="00273035"/>
    <w:rsid w:val="0027368D"/>
    <w:rsid w:val="0027417B"/>
    <w:rsid w:val="0027610A"/>
    <w:rsid w:val="00276811"/>
    <w:rsid w:val="00276E4C"/>
    <w:rsid w:val="002774DA"/>
    <w:rsid w:val="00280D93"/>
    <w:rsid w:val="00282699"/>
    <w:rsid w:val="00282CFA"/>
    <w:rsid w:val="002849F2"/>
    <w:rsid w:val="002856A6"/>
    <w:rsid w:val="002857DD"/>
    <w:rsid w:val="00285B9C"/>
    <w:rsid w:val="0028655A"/>
    <w:rsid w:val="00286B0C"/>
    <w:rsid w:val="002874C3"/>
    <w:rsid w:val="002876E1"/>
    <w:rsid w:val="0029019A"/>
    <w:rsid w:val="00291277"/>
    <w:rsid w:val="002920CD"/>
    <w:rsid w:val="002926DF"/>
    <w:rsid w:val="0029307D"/>
    <w:rsid w:val="002937B5"/>
    <w:rsid w:val="0029463D"/>
    <w:rsid w:val="00294769"/>
    <w:rsid w:val="00294A7C"/>
    <w:rsid w:val="0029553E"/>
    <w:rsid w:val="0029598B"/>
    <w:rsid w:val="0029601D"/>
    <w:rsid w:val="00296290"/>
    <w:rsid w:val="00296697"/>
    <w:rsid w:val="00296AB7"/>
    <w:rsid w:val="00297978"/>
    <w:rsid w:val="002A0704"/>
    <w:rsid w:val="002A31B0"/>
    <w:rsid w:val="002A3591"/>
    <w:rsid w:val="002A469F"/>
    <w:rsid w:val="002A6378"/>
    <w:rsid w:val="002A67CC"/>
    <w:rsid w:val="002A6A73"/>
    <w:rsid w:val="002B0472"/>
    <w:rsid w:val="002B0602"/>
    <w:rsid w:val="002B0A26"/>
    <w:rsid w:val="002B0F65"/>
    <w:rsid w:val="002B1554"/>
    <w:rsid w:val="002B1DAF"/>
    <w:rsid w:val="002B31BC"/>
    <w:rsid w:val="002B3AE0"/>
    <w:rsid w:val="002B47C2"/>
    <w:rsid w:val="002B6B12"/>
    <w:rsid w:val="002B6B47"/>
    <w:rsid w:val="002B7739"/>
    <w:rsid w:val="002C0852"/>
    <w:rsid w:val="002C17CA"/>
    <w:rsid w:val="002C17EA"/>
    <w:rsid w:val="002C2AFF"/>
    <w:rsid w:val="002C4485"/>
    <w:rsid w:val="002C44FC"/>
    <w:rsid w:val="002C4871"/>
    <w:rsid w:val="002C574B"/>
    <w:rsid w:val="002C5891"/>
    <w:rsid w:val="002C77A2"/>
    <w:rsid w:val="002C7846"/>
    <w:rsid w:val="002C7B5E"/>
    <w:rsid w:val="002D0806"/>
    <w:rsid w:val="002D0969"/>
    <w:rsid w:val="002D11EB"/>
    <w:rsid w:val="002D20BF"/>
    <w:rsid w:val="002D2F2B"/>
    <w:rsid w:val="002D38E5"/>
    <w:rsid w:val="002D42C7"/>
    <w:rsid w:val="002D4BBD"/>
    <w:rsid w:val="002D4CA4"/>
    <w:rsid w:val="002D517B"/>
    <w:rsid w:val="002D51E0"/>
    <w:rsid w:val="002D5391"/>
    <w:rsid w:val="002D568D"/>
    <w:rsid w:val="002D64D1"/>
    <w:rsid w:val="002D653E"/>
    <w:rsid w:val="002D6588"/>
    <w:rsid w:val="002D6921"/>
    <w:rsid w:val="002D6938"/>
    <w:rsid w:val="002D759C"/>
    <w:rsid w:val="002D7C49"/>
    <w:rsid w:val="002E1444"/>
    <w:rsid w:val="002E1B93"/>
    <w:rsid w:val="002E1F85"/>
    <w:rsid w:val="002E29CD"/>
    <w:rsid w:val="002E2EA2"/>
    <w:rsid w:val="002E356D"/>
    <w:rsid w:val="002E38F8"/>
    <w:rsid w:val="002E4625"/>
    <w:rsid w:val="002E466E"/>
    <w:rsid w:val="002E59C9"/>
    <w:rsid w:val="002E5E41"/>
    <w:rsid w:val="002E5E9D"/>
    <w:rsid w:val="002E6140"/>
    <w:rsid w:val="002E66DC"/>
    <w:rsid w:val="002E6985"/>
    <w:rsid w:val="002E6DF3"/>
    <w:rsid w:val="002E6E44"/>
    <w:rsid w:val="002E71B6"/>
    <w:rsid w:val="002E7437"/>
    <w:rsid w:val="002E74D4"/>
    <w:rsid w:val="002F0CE7"/>
    <w:rsid w:val="002F1483"/>
    <w:rsid w:val="002F1A3E"/>
    <w:rsid w:val="002F3879"/>
    <w:rsid w:val="002F3AD4"/>
    <w:rsid w:val="002F3D7E"/>
    <w:rsid w:val="002F3FA4"/>
    <w:rsid w:val="002F49FC"/>
    <w:rsid w:val="002F549A"/>
    <w:rsid w:val="002F5DCB"/>
    <w:rsid w:val="002F6A4E"/>
    <w:rsid w:val="002F7213"/>
    <w:rsid w:val="002F7401"/>
    <w:rsid w:val="002F7441"/>
    <w:rsid w:val="002F7473"/>
    <w:rsid w:val="002F77C8"/>
    <w:rsid w:val="002F792B"/>
    <w:rsid w:val="002F7CFE"/>
    <w:rsid w:val="00300097"/>
    <w:rsid w:val="00301AC7"/>
    <w:rsid w:val="00301D01"/>
    <w:rsid w:val="00303381"/>
    <w:rsid w:val="00304500"/>
    <w:rsid w:val="00304F22"/>
    <w:rsid w:val="003056F9"/>
    <w:rsid w:val="003060A6"/>
    <w:rsid w:val="0030622C"/>
    <w:rsid w:val="00306489"/>
    <w:rsid w:val="00306C7C"/>
    <w:rsid w:val="00306E27"/>
    <w:rsid w:val="0031059E"/>
    <w:rsid w:val="00310739"/>
    <w:rsid w:val="003118BC"/>
    <w:rsid w:val="00311BD4"/>
    <w:rsid w:val="00312412"/>
    <w:rsid w:val="00312BFA"/>
    <w:rsid w:val="0031352A"/>
    <w:rsid w:val="00314113"/>
    <w:rsid w:val="00314886"/>
    <w:rsid w:val="003148D1"/>
    <w:rsid w:val="00314C0E"/>
    <w:rsid w:val="00317420"/>
    <w:rsid w:val="003175A2"/>
    <w:rsid w:val="003175E9"/>
    <w:rsid w:val="003201A8"/>
    <w:rsid w:val="003201EE"/>
    <w:rsid w:val="00320411"/>
    <w:rsid w:val="003210A3"/>
    <w:rsid w:val="0032156E"/>
    <w:rsid w:val="00321888"/>
    <w:rsid w:val="00322EDD"/>
    <w:rsid w:val="00323276"/>
    <w:rsid w:val="00323374"/>
    <w:rsid w:val="00323556"/>
    <w:rsid w:val="00323898"/>
    <w:rsid w:val="003240D3"/>
    <w:rsid w:val="003246B6"/>
    <w:rsid w:val="0032615D"/>
    <w:rsid w:val="00326354"/>
    <w:rsid w:val="00326B5B"/>
    <w:rsid w:val="00326BDD"/>
    <w:rsid w:val="00326D24"/>
    <w:rsid w:val="00327F74"/>
    <w:rsid w:val="00331948"/>
    <w:rsid w:val="003320FF"/>
    <w:rsid w:val="00332320"/>
    <w:rsid w:val="0033366D"/>
    <w:rsid w:val="003336AD"/>
    <w:rsid w:val="00333E93"/>
    <w:rsid w:val="0033484A"/>
    <w:rsid w:val="003350D8"/>
    <w:rsid w:val="0033577F"/>
    <w:rsid w:val="003359AF"/>
    <w:rsid w:val="0033794A"/>
    <w:rsid w:val="00340B9B"/>
    <w:rsid w:val="0034177B"/>
    <w:rsid w:val="003429C6"/>
    <w:rsid w:val="00342AA1"/>
    <w:rsid w:val="003431C5"/>
    <w:rsid w:val="003437C4"/>
    <w:rsid w:val="00343856"/>
    <w:rsid w:val="0034427B"/>
    <w:rsid w:val="003442B9"/>
    <w:rsid w:val="00346600"/>
    <w:rsid w:val="003472FB"/>
    <w:rsid w:val="00347D72"/>
    <w:rsid w:val="00347E2A"/>
    <w:rsid w:val="00347F09"/>
    <w:rsid w:val="003503B2"/>
    <w:rsid w:val="0035081D"/>
    <w:rsid w:val="00350DE0"/>
    <w:rsid w:val="003515FD"/>
    <w:rsid w:val="00351838"/>
    <w:rsid w:val="003533AF"/>
    <w:rsid w:val="003541F1"/>
    <w:rsid w:val="00354285"/>
    <w:rsid w:val="0035442C"/>
    <w:rsid w:val="003544E3"/>
    <w:rsid w:val="003547D3"/>
    <w:rsid w:val="00355553"/>
    <w:rsid w:val="003557A6"/>
    <w:rsid w:val="00356D06"/>
    <w:rsid w:val="00360261"/>
    <w:rsid w:val="00361567"/>
    <w:rsid w:val="00361ACD"/>
    <w:rsid w:val="00361C63"/>
    <w:rsid w:val="00361E38"/>
    <w:rsid w:val="003620B4"/>
    <w:rsid w:val="0036263F"/>
    <w:rsid w:val="003637D2"/>
    <w:rsid w:val="003638C3"/>
    <w:rsid w:val="00364555"/>
    <w:rsid w:val="0036502E"/>
    <w:rsid w:val="00365842"/>
    <w:rsid w:val="00365950"/>
    <w:rsid w:val="003664C0"/>
    <w:rsid w:val="0036676A"/>
    <w:rsid w:val="00366A21"/>
    <w:rsid w:val="00367237"/>
    <w:rsid w:val="0036761F"/>
    <w:rsid w:val="003677E4"/>
    <w:rsid w:val="0036795A"/>
    <w:rsid w:val="00367BE4"/>
    <w:rsid w:val="00370192"/>
    <w:rsid w:val="003705F2"/>
    <w:rsid w:val="0037077F"/>
    <w:rsid w:val="00370836"/>
    <w:rsid w:val="00370EF6"/>
    <w:rsid w:val="0037105B"/>
    <w:rsid w:val="00371400"/>
    <w:rsid w:val="00372D2E"/>
    <w:rsid w:val="003734E1"/>
    <w:rsid w:val="00373882"/>
    <w:rsid w:val="00374539"/>
    <w:rsid w:val="00374D9D"/>
    <w:rsid w:val="003765D8"/>
    <w:rsid w:val="00376944"/>
    <w:rsid w:val="00376C9D"/>
    <w:rsid w:val="003807E4"/>
    <w:rsid w:val="00380CDE"/>
    <w:rsid w:val="00380EDC"/>
    <w:rsid w:val="00381377"/>
    <w:rsid w:val="00382AE8"/>
    <w:rsid w:val="00383327"/>
    <w:rsid w:val="003847BF"/>
    <w:rsid w:val="00385261"/>
    <w:rsid w:val="00385830"/>
    <w:rsid w:val="00385A29"/>
    <w:rsid w:val="00385B59"/>
    <w:rsid w:val="00385E36"/>
    <w:rsid w:val="00387B0B"/>
    <w:rsid w:val="00387C8C"/>
    <w:rsid w:val="003919D7"/>
    <w:rsid w:val="00391C88"/>
    <w:rsid w:val="003923B9"/>
    <w:rsid w:val="00393962"/>
    <w:rsid w:val="00393A33"/>
    <w:rsid w:val="0039412E"/>
    <w:rsid w:val="00396F14"/>
    <w:rsid w:val="00396F95"/>
    <w:rsid w:val="00397138"/>
    <w:rsid w:val="00397D18"/>
    <w:rsid w:val="003A0560"/>
    <w:rsid w:val="003A0BC8"/>
    <w:rsid w:val="003A178E"/>
    <w:rsid w:val="003A1A28"/>
    <w:rsid w:val="003A1B36"/>
    <w:rsid w:val="003A229B"/>
    <w:rsid w:val="003A2697"/>
    <w:rsid w:val="003A381A"/>
    <w:rsid w:val="003A3978"/>
    <w:rsid w:val="003A3D63"/>
    <w:rsid w:val="003A53AE"/>
    <w:rsid w:val="003A5D7F"/>
    <w:rsid w:val="003A66FB"/>
    <w:rsid w:val="003A7101"/>
    <w:rsid w:val="003A780F"/>
    <w:rsid w:val="003B0AD3"/>
    <w:rsid w:val="003B13CC"/>
    <w:rsid w:val="003B2397"/>
    <w:rsid w:val="003B2974"/>
    <w:rsid w:val="003B2A22"/>
    <w:rsid w:val="003B32AE"/>
    <w:rsid w:val="003B3D6C"/>
    <w:rsid w:val="003B4163"/>
    <w:rsid w:val="003B4DBB"/>
    <w:rsid w:val="003B5BB4"/>
    <w:rsid w:val="003B5BFE"/>
    <w:rsid w:val="003B77B4"/>
    <w:rsid w:val="003B7EC0"/>
    <w:rsid w:val="003C0EE7"/>
    <w:rsid w:val="003C0FA7"/>
    <w:rsid w:val="003C121E"/>
    <w:rsid w:val="003C14A2"/>
    <w:rsid w:val="003C27C0"/>
    <w:rsid w:val="003C3308"/>
    <w:rsid w:val="003C3771"/>
    <w:rsid w:val="003C3F55"/>
    <w:rsid w:val="003C4585"/>
    <w:rsid w:val="003C4688"/>
    <w:rsid w:val="003C4C1A"/>
    <w:rsid w:val="003C59E0"/>
    <w:rsid w:val="003C5E5E"/>
    <w:rsid w:val="003C63C3"/>
    <w:rsid w:val="003C6462"/>
    <w:rsid w:val="003C64B1"/>
    <w:rsid w:val="003C68C9"/>
    <w:rsid w:val="003C6C8D"/>
    <w:rsid w:val="003C7803"/>
    <w:rsid w:val="003D0F33"/>
    <w:rsid w:val="003D0F56"/>
    <w:rsid w:val="003D2D18"/>
    <w:rsid w:val="003D4270"/>
    <w:rsid w:val="003D4522"/>
    <w:rsid w:val="003D4F95"/>
    <w:rsid w:val="003D5F42"/>
    <w:rsid w:val="003D60A9"/>
    <w:rsid w:val="003D641F"/>
    <w:rsid w:val="003D6E11"/>
    <w:rsid w:val="003D74B0"/>
    <w:rsid w:val="003D7B05"/>
    <w:rsid w:val="003E0718"/>
    <w:rsid w:val="003E0955"/>
    <w:rsid w:val="003E09E1"/>
    <w:rsid w:val="003E2B57"/>
    <w:rsid w:val="003E3302"/>
    <w:rsid w:val="003E3878"/>
    <w:rsid w:val="003E42BA"/>
    <w:rsid w:val="003E4725"/>
    <w:rsid w:val="003E494F"/>
    <w:rsid w:val="003E4AF6"/>
    <w:rsid w:val="003E4E1D"/>
    <w:rsid w:val="003E5AA9"/>
    <w:rsid w:val="003E73C4"/>
    <w:rsid w:val="003F011E"/>
    <w:rsid w:val="003F08F3"/>
    <w:rsid w:val="003F0D64"/>
    <w:rsid w:val="003F0F15"/>
    <w:rsid w:val="003F2F2A"/>
    <w:rsid w:val="003F3616"/>
    <w:rsid w:val="003F39E0"/>
    <w:rsid w:val="003F491B"/>
    <w:rsid w:val="003F4B9D"/>
    <w:rsid w:val="003F5C9F"/>
    <w:rsid w:val="003F703A"/>
    <w:rsid w:val="003F7602"/>
    <w:rsid w:val="003F7C8C"/>
    <w:rsid w:val="003F7FE6"/>
    <w:rsid w:val="0040017C"/>
    <w:rsid w:val="004003B3"/>
    <w:rsid w:val="00400B73"/>
    <w:rsid w:val="0040123B"/>
    <w:rsid w:val="00401C33"/>
    <w:rsid w:val="00402BDC"/>
    <w:rsid w:val="00403677"/>
    <w:rsid w:val="004049DF"/>
    <w:rsid w:val="00405B04"/>
    <w:rsid w:val="00405B76"/>
    <w:rsid w:val="00406B33"/>
    <w:rsid w:val="00406EE5"/>
    <w:rsid w:val="0040794E"/>
    <w:rsid w:val="00410120"/>
    <w:rsid w:val="00410948"/>
    <w:rsid w:val="00410E0B"/>
    <w:rsid w:val="00411708"/>
    <w:rsid w:val="00411BBF"/>
    <w:rsid w:val="00412580"/>
    <w:rsid w:val="00412934"/>
    <w:rsid w:val="004132E5"/>
    <w:rsid w:val="0041347A"/>
    <w:rsid w:val="004137F0"/>
    <w:rsid w:val="00413C24"/>
    <w:rsid w:val="00413F31"/>
    <w:rsid w:val="004143BA"/>
    <w:rsid w:val="00414493"/>
    <w:rsid w:val="00414DBE"/>
    <w:rsid w:val="0041557B"/>
    <w:rsid w:val="004156C6"/>
    <w:rsid w:val="00415912"/>
    <w:rsid w:val="004162DE"/>
    <w:rsid w:val="004163C8"/>
    <w:rsid w:val="00417030"/>
    <w:rsid w:val="00417588"/>
    <w:rsid w:val="00417A9B"/>
    <w:rsid w:val="00417C07"/>
    <w:rsid w:val="00417FB7"/>
    <w:rsid w:val="00420E92"/>
    <w:rsid w:val="0042101C"/>
    <w:rsid w:val="00421069"/>
    <w:rsid w:val="004214D4"/>
    <w:rsid w:val="00422073"/>
    <w:rsid w:val="00422188"/>
    <w:rsid w:val="00422391"/>
    <w:rsid w:val="00422B46"/>
    <w:rsid w:val="00422BBD"/>
    <w:rsid w:val="0042325E"/>
    <w:rsid w:val="00423BE9"/>
    <w:rsid w:val="0042446D"/>
    <w:rsid w:val="00424619"/>
    <w:rsid w:val="00424BA5"/>
    <w:rsid w:val="00424C40"/>
    <w:rsid w:val="00424FC0"/>
    <w:rsid w:val="00425D9C"/>
    <w:rsid w:val="00427BF8"/>
    <w:rsid w:val="00430079"/>
    <w:rsid w:val="004301AB"/>
    <w:rsid w:val="004306BA"/>
    <w:rsid w:val="00430E29"/>
    <w:rsid w:val="00431406"/>
    <w:rsid w:val="00431C02"/>
    <w:rsid w:val="00432E1D"/>
    <w:rsid w:val="0043376A"/>
    <w:rsid w:val="00433DF5"/>
    <w:rsid w:val="00434EE1"/>
    <w:rsid w:val="00435037"/>
    <w:rsid w:val="004351E1"/>
    <w:rsid w:val="00435B09"/>
    <w:rsid w:val="00435BEB"/>
    <w:rsid w:val="00436006"/>
    <w:rsid w:val="004370F4"/>
    <w:rsid w:val="00437194"/>
    <w:rsid w:val="00437395"/>
    <w:rsid w:val="004374C2"/>
    <w:rsid w:val="0043789B"/>
    <w:rsid w:val="00440F03"/>
    <w:rsid w:val="00441EB5"/>
    <w:rsid w:val="00442692"/>
    <w:rsid w:val="00443C99"/>
    <w:rsid w:val="00443E25"/>
    <w:rsid w:val="00444169"/>
    <w:rsid w:val="00444690"/>
    <w:rsid w:val="00445047"/>
    <w:rsid w:val="0044541F"/>
    <w:rsid w:val="00447B9D"/>
    <w:rsid w:val="00452C3B"/>
    <w:rsid w:val="00453C0D"/>
    <w:rsid w:val="00453E3F"/>
    <w:rsid w:val="0045438F"/>
    <w:rsid w:val="004553A9"/>
    <w:rsid w:val="00455622"/>
    <w:rsid w:val="00456DEF"/>
    <w:rsid w:val="00457388"/>
    <w:rsid w:val="004577E5"/>
    <w:rsid w:val="00461402"/>
    <w:rsid w:val="00461508"/>
    <w:rsid w:val="004618FB"/>
    <w:rsid w:val="00461ED8"/>
    <w:rsid w:val="004620CF"/>
    <w:rsid w:val="0046457D"/>
    <w:rsid w:val="004648CD"/>
    <w:rsid w:val="004656E0"/>
    <w:rsid w:val="004657FC"/>
    <w:rsid w:val="0046631D"/>
    <w:rsid w:val="00467943"/>
    <w:rsid w:val="00467984"/>
    <w:rsid w:val="004679A3"/>
    <w:rsid w:val="00467C68"/>
    <w:rsid w:val="00470810"/>
    <w:rsid w:val="00470D45"/>
    <w:rsid w:val="00470DCE"/>
    <w:rsid w:val="00470ED7"/>
    <w:rsid w:val="00470FF5"/>
    <w:rsid w:val="0047192B"/>
    <w:rsid w:val="004733F6"/>
    <w:rsid w:val="00473906"/>
    <w:rsid w:val="0047395E"/>
    <w:rsid w:val="004745B1"/>
    <w:rsid w:val="004746D5"/>
    <w:rsid w:val="00474849"/>
    <w:rsid w:val="00474E69"/>
    <w:rsid w:val="00477E10"/>
    <w:rsid w:val="004803D8"/>
    <w:rsid w:val="00480B92"/>
    <w:rsid w:val="00482B18"/>
    <w:rsid w:val="00483798"/>
    <w:rsid w:val="004846D0"/>
    <w:rsid w:val="00484F26"/>
    <w:rsid w:val="00485879"/>
    <w:rsid w:val="0048611F"/>
    <w:rsid w:val="004866F8"/>
    <w:rsid w:val="00486D42"/>
    <w:rsid w:val="0048766F"/>
    <w:rsid w:val="004877B1"/>
    <w:rsid w:val="00487BB9"/>
    <w:rsid w:val="00490049"/>
    <w:rsid w:val="004903B6"/>
    <w:rsid w:val="004917C4"/>
    <w:rsid w:val="004917E9"/>
    <w:rsid w:val="00492B01"/>
    <w:rsid w:val="00492C50"/>
    <w:rsid w:val="00492D52"/>
    <w:rsid w:val="0049330E"/>
    <w:rsid w:val="004935FC"/>
    <w:rsid w:val="00493AF7"/>
    <w:rsid w:val="004945F7"/>
    <w:rsid w:val="00494A73"/>
    <w:rsid w:val="00494EC5"/>
    <w:rsid w:val="004960B9"/>
    <w:rsid w:val="0049621B"/>
    <w:rsid w:val="004964B6"/>
    <w:rsid w:val="00496C38"/>
    <w:rsid w:val="004A0539"/>
    <w:rsid w:val="004A0681"/>
    <w:rsid w:val="004A0C43"/>
    <w:rsid w:val="004A14C6"/>
    <w:rsid w:val="004A1BE9"/>
    <w:rsid w:val="004A20D9"/>
    <w:rsid w:val="004A25E9"/>
    <w:rsid w:val="004A29D5"/>
    <w:rsid w:val="004A2F49"/>
    <w:rsid w:val="004A33F3"/>
    <w:rsid w:val="004A3A8E"/>
    <w:rsid w:val="004A6298"/>
    <w:rsid w:val="004A64F0"/>
    <w:rsid w:val="004A7CDA"/>
    <w:rsid w:val="004A7DE9"/>
    <w:rsid w:val="004B0516"/>
    <w:rsid w:val="004B11E6"/>
    <w:rsid w:val="004B199F"/>
    <w:rsid w:val="004B2312"/>
    <w:rsid w:val="004B235A"/>
    <w:rsid w:val="004B24E8"/>
    <w:rsid w:val="004B2C80"/>
    <w:rsid w:val="004B3942"/>
    <w:rsid w:val="004B4C0D"/>
    <w:rsid w:val="004B5767"/>
    <w:rsid w:val="004B71E0"/>
    <w:rsid w:val="004B7263"/>
    <w:rsid w:val="004B7D58"/>
    <w:rsid w:val="004C01FE"/>
    <w:rsid w:val="004C05AA"/>
    <w:rsid w:val="004C1289"/>
    <w:rsid w:val="004C148E"/>
    <w:rsid w:val="004C168F"/>
    <w:rsid w:val="004C1895"/>
    <w:rsid w:val="004C3066"/>
    <w:rsid w:val="004C3BCB"/>
    <w:rsid w:val="004C3EE9"/>
    <w:rsid w:val="004C4919"/>
    <w:rsid w:val="004C4CEB"/>
    <w:rsid w:val="004C5ECE"/>
    <w:rsid w:val="004C61C4"/>
    <w:rsid w:val="004C6634"/>
    <w:rsid w:val="004C6D40"/>
    <w:rsid w:val="004C7277"/>
    <w:rsid w:val="004C7453"/>
    <w:rsid w:val="004D0AFE"/>
    <w:rsid w:val="004D1124"/>
    <w:rsid w:val="004D1724"/>
    <w:rsid w:val="004D1E48"/>
    <w:rsid w:val="004D2922"/>
    <w:rsid w:val="004D29B5"/>
    <w:rsid w:val="004D2E79"/>
    <w:rsid w:val="004D32C3"/>
    <w:rsid w:val="004D33C7"/>
    <w:rsid w:val="004D3A51"/>
    <w:rsid w:val="004D4131"/>
    <w:rsid w:val="004D426C"/>
    <w:rsid w:val="004D4FCC"/>
    <w:rsid w:val="004D597B"/>
    <w:rsid w:val="004D5E6F"/>
    <w:rsid w:val="004D76BB"/>
    <w:rsid w:val="004D76BC"/>
    <w:rsid w:val="004D77D8"/>
    <w:rsid w:val="004D7BEF"/>
    <w:rsid w:val="004E0172"/>
    <w:rsid w:val="004E0793"/>
    <w:rsid w:val="004E10FE"/>
    <w:rsid w:val="004E516E"/>
    <w:rsid w:val="004E5C45"/>
    <w:rsid w:val="004E611A"/>
    <w:rsid w:val="004E6B3D"/>
    <w:rsid w:val="004E7827"/>
    <w:rsid w:val="004E799F"/>
    <w:rsid w:val="004E79D6"/>
    <w:rsid w:val="004E7B11"/>
    <w:rsid w:val="004F0C3C"/>
    <w:rsid w:val="004F0F29"/>
    <w:rsid w:val="004F1171"/>
    <w:rsid w:val="004F1B27"/>
    <w:rsid w:val="004F1E54"/>
    <w:rsid w:val="004F3628"/>
    <w:rsid w:val="004F4EF2"/>
    <w:rsid w:val="004F63FC"/>
    <w:rsid w:val="004F663F"/>
    <w:rsid w:val="004F78DF"/>
    <w:rsid w:val="004F7959"/>
    <w:rsid w:val="00500813"/>
    <w:rsid w:val="00500E4F"/>
    <w:rsid w:val="005011D1"/>
    <w:rsid w:val="005011FF"/>
    <w:rsid w:val="0050176B"/>
    <w:rsid w:val="00501FA9"/>
    <w:rsid w:val="00502030"/>
    <w:rsid w:val="00502ED7"/>
    <w:rsid w:val="00503FA8"/>
    <w:rsid w:val="0050466E"/>
    <w:rsid w:val="005048AB"/>
    <w:rsid w:val="00505485"/>
    <w:rsid w:val="0050572E"/>
    <w:rsid w:val="005059A8"/>
    <w:rsid w:val="00505A92"/>
    <w:rsid w:val="00507EC8"/>
    <w:rsid w:val="00512E5E"/>
    <w:rsid w:val="005130E1"/>
    <w:rsid w:val="00513D8B"/>
    <w:rsid w:val="00515AEF"/>
    <w:rsid w:val="00516639"/>
    <w:rsid w:val="00517385"/>
    <w:rsid w:val="00517E68"/>
    <w:rsid w:val="005203F1"/>
    <w:rsid w:val="005203FC"/>
    <w:rsid w:val="0052160C"/>
    <w:rsid w:val="005219C4"/>
    <w:rsid w:val="00521BC3"/>
    <w:rsid w:val="00523169"/>
    <w:rsid w:val="00524DF5"/>
    <w:rsid w:val="005253F9"/>
    <w:rsid w:val="00525564"/>
    <w:rsid w:val="00526A6E"/>
    <w:rsid w:val="005278F8"/>
    <w:rsid w:val="00531632"/>
    <w:rsid w:val="00535EEB"/>
    <w:rsid w:val="00536175"/>
    <w:rsid w:val="005363D8"/>
    <w:rsid w:val="00537210"/>
    <w:rsid w:val="005405C1"/>
    <w:rsid w:val="00540647"/>
    <w:rsid w:val="00541A98"/>
    <w:rsid w:val="00541BD0"/>
    <w:rsid w:val="00541D4A"/>
    <w:rsid w:val="00541F86"/>
    <w:rsid w:val="0054204B"/>
    <w:rsid w:val="00542110"/>
    <w:rsid w:val="00542505"/>
    <w:rsid w:val="0054251F"/>
    <w:rsid w:val="00542AB6"/>
    <w:rsid w:val="00542CF5"/>
    <w:rsid w:val="0054405E"/>
    <w:rsid w:val="00544332"/>
    <w:rsid w:val="00544BBC"/>
    <w:rsid w:val="00544CAC"/>
    <w:rsid w:val="005453D2"/>
    <w:rsid w:val="005463B9"/>
    <w:rsid w:val="00546B1B"/>
    <w:rsid w:val="00546CE8"/>
    <w:rsid w:val="00551A44"/>
    <w:rsid w:val="005520D8"/>
    <w:rsid w:val="0055212F"/>
    <w:rsid w:val="005521CD"/>
    <w:rsid w:val="00552B66"/>
    <w:rsid w:val="00553AC9"/>
    <w:rsid w:val="00555816"/>
    <w:rsid w:val="00555A18"/>
    <w:rsid w:val="00555FA7"/>
    <w:rsid w:val="00556091"/>
    <w:rsid w:val="00556CF1"/>
    <w:rsid w:val="00556DCC"/>
    <w:rsid w:val="00557C4C"/>
    <w:rsid w:val="00557D6B"/>
    <w:rsid w:val="005605B7"/>
    <w:rsid w:val="00560945"/>
    <w:rsid w:val="00560D27"/>
    <w:rsid w:val="0056282D"/>
    <w:rsid w:val="005628D3"/>
    <w:rsid w:val="0056376E"/>
    <w:rsid w:val="005644E7"/>
    <w:rsid w:val="00565FD3"/>
    <w:rsid w:val="0056664B"/>
    <w:rsid w:val="0056706A"/>
    <w:rsid w:val="00567E75"/>
    <w:rsid w:val="00570C48"/>
    <w:rsid w:val="00572358"/>
    <w:rsid w:val="005744DB"/>
    <w:rsid w:val="00575608"/>
    <w:rsid w:val="005762A7"/>
    <w:rsid w:val="005770D0"/>
    <w:rsid w:val="00581DD1"/>
    <w:rsid w:val="0058299F"/>
    <w:rsid w:val="00582EE9"/>
    <w:rsid w:val="00583233"/>
    <w:rsid w:val="00583B3C"/>
    <w:rsid w:val="00583CC6"/>
    <w:rsid w:val="00584DCC"/>
    <w:rsid w:val="00584DE0"/>
    <w:rsid w:val="005852D9"/>
    <w:rsid w:val="00585BE3"/>
    <w:rsid w:val="00586B60"/>
    <w:rsid w:val="005901B6"/>
    <w:rsid w:val="00590FFD"/>
    <w:rsid w:val="00591320"/>
    <w:rsid w:val="005916D7"/>
    <w:rsid w:val="0059189F"/>
    <w:rsid w:val="00591BFA"/>
    <w:rsid w:val="00593195"/>
    <w:rsid w:val="00593CE2"/>
    <w:rsid w:val="0059448F"/>
    <w:rsid w:val="00594850"/>
    <w:rsid w:val="00595CEC"/>
    <w:rsid w:val="00595DC5"/>
    <w:rsid w:val="005969F3"/>
    <w:rsid w:val="00596FC9"/>
    <w:rsid w:val="00597B2F"/>
    <w:rsid w:val="005A0542"/>
    <w:rsid w:val="005A0D09"/>
    <w:rsid w:val="005A110B"/>
    <w:rsid w:val="005A1A20"/>
    <w:rsid w:val="005A1B8A"/>
    <w:rsid w:val="005A1CA4"/>
    <w:rsid w:val="005A230D"/>
    <w:rsid w:val="005A2F79"/>
    <w:rsid w:val="005A315F"/>
    <w:rsid w:val="005A33BC"/>
    <w:rsid w:val="005A3EF0"/>
    <w:rsid w:val="005A43BF"/>
    <w:rsid w:val="005A45B3"/>
    <w:rsid w:val="005A5677"/>
    <w:rsid w:val="005A5B76"/>
    <w:rsid w:val="005A5F33"/>
    <w:rsid w:val="005A60C5"/>
    <w:rsid w:val="005A651F"/>
    <w:rsid w:val="005A698C"/>
    <w:rsid w:val="005A6DE2"/>
    <w:rsid w:val="005A78C2"/>
    <w:rsid w:val="005B008D"/>
    <w:rsid w:val="005B00E1"/>
    <w:rsid w:val="005B052E"/>
    <w:rsid w:val="005B09B1"/>
    <w:rsid w:val="005B1252"/>
    <w:rsid w:val="005B13FC"/>
    <w:rsid w:val="005B1E98"/>
    <w:rsid w:val="005B2464"/>
    <w:rsid w:val="005B3092"/>
    <w:rsid w:val="005B348D"/>
    <w:rsid w:val="005B46C4"/>
    <w:rsid w:val="005B4A9F"/>
    <w:rsid w:val="005B5E07"/>
    <w:rsid w:val="005B72A8"/>
    <w:rsid w:val="005C17B6"/>
    <w:rsid w:val="005C1ACD"/>
    <w:rsid w:val="005C1EAD"/>
    <w:rsid w:val="005C24CE"/>
    <w:rsid w:val="005C296A"/>
    <w:rsid w:val="005C2CFA"/>
    <w:rsid w:val="005C2CFE"/>
    <w:rsid w:val="005C3757"/>
    <w:rsid w:val="005C401C"/>
    <w:rsid w:val="005C5687"/>
    <w:rsid w:val="005C572D"/>
    <w:rsid w:val="005C5F3F"/>
    <w:rsid w:val="005C70EF"/>
    <w:rsid w:val="005C76A6"/>
    <w:rsid w:val="005C78A6"/>
    <w:rsid w:val="005D0260"/>
    <w:rsid w:val="005D0646"/>
    <w:rsid w:val="005D0CBB"/>
    <w:rsid w:val="005D187A"/>
    <w:rsid w:val="005D1D90"/>
    <w:rsid w:val="005D2D91"/>
    <w:rsid w:val="005D4D2A"/>
    <w:rsid w:val="005D501E"/>
    <w:rsid w:val="005D53AF"/>
    <w:rsid w:val="005D627C"/>
    <w:rsid w:val="005D640E"/>
    <w:rsid w:val="005D678E"/>
    <w:rsid w:val="005D6849"/>
    <w:rsid w:val="005D6965"/>
    <w:rsid w:val="005D6F34"/>
    <w:rsid w:val="005D71A3"/>
    <w:rsid w:val="005E025D"/>
    <w:rsid w:val="005E1420"/>
    <w:rsid w:val="005E142F"/>
    <w:rsid w:val="005E1A58"/>
    <w:rsid w:val="005E2730"/>
    <w:rsid w:val="005E291A"/>
    <w:rsid w:val="005E36FE"/>
    <w:rsid w:val="005E38B5"/>
    <w:rsid w:val="005E4185"/>
    <w:rsid w:val="005E4429"/>
    <w:rsid w:val="005E4986"/>
    <w:rsid w:val="005E4B59"/>
    <w:rsid w:val="005E543E"/>
    <w:rsid w:val="005E5617"/>
    <w:rsid w:val="005E6267"/>
    <w:rsid w:val="005E671E"/>
    <w:rsid w:val="005E6D68"/>
    <w:rsid w:val="005E7890"/>
    <w:rsid w:val="005F00B9"/>
    <w:rsid w:val="005F0254"/>
    <w:rsid w:val="005F1265"/>
    <w:rsid w:val="005F1A17"/>
    <w:rsid w:val="005F1E7F"/>
    <w:rsid w:val="005F352E"/>
    <w:rsid w:val="005F364D"/>
    <w:rsid w:val="005F4768"/>
    <w:rsid w:val="005F4CD1"/>
    <w:rsid w:val="005F4D9F"/>
    <w:rsid w:val="005F55E7"/>
    <w:rsid w:val="005F5A80"/>
    <w:rsid w:val="005F5EBE"/>
    <w:rsid w:val="005F6143"/>
    <w:rsid w:val="005F6742"/>
    <w:rsid w:val="005F72F0"/>
    <w:rsid w:val="005F7CDE"/>
    <w:rsid w:val="006004C8"/>
    <w:rsid w:val="006005DD"/>
    <w:rsid w:val="00600D78"/>
    <w:rsid w:val="00603389"/>
    <w:rsid w:val="00603DBF"/>
    <w:rsid w:val="006044FF"/>
    <w:rsid w:val="006055F7"/>
    <w:rsid w:val="006069B1"/>
    <w:rsid w:val="00606BA3"/>
    <w:rsid w:val="00606F51"/>
    <w:rsid w:val="006077E4"/>
    <w:rsid w:val="00607CC5"/>
    <w:rsid w:val="00607F56"/>
    <w:rsid w:val="006101DD"/>
    <w:rsid w:val="0061021B"/>
    <w:rsid w:val="00610288"/>
    <w:rsid w:val="00611FA0"/>
    <w:rsid w:val="00612EFB"/>
    <w:rsid w:val="006135FB"/>
    <w:rsid w:val="00614828"/>
    <w:rsid w:val="00614E5C"/>
    <w:rsid w:val="006157DA"/>
    <w:rsid w:val="006158B4"/>
    <w:rsid w:val="00616FC7"/>
    <w:rsid w:val="00617430"/>
    <w:rsid w:val="006202C9"/>
    <w:rsid w:val="006209F9"/>
    <w:rsid w:val="0062129A"/>
    <w:rsid w:val="00621955"/>
    <w:rsid w:val="006219CC"/>
    <w:rsid w:val="00621EE0"/>
    <w:rsid w:val="00622B00"/>
    <w:rsid w:val="00622BB9"/>
    <w:rsid w:val="00622F3D"/>
    <w:rsid w:val="00624403"/>
    <w:rsid w:val="006260EE"/>
    <w:rsid w:val="0062722A"/>
    <w:rsid w:val="00627795"/>
    <w:rsid w:val="006277F5"/>
    <w:rsid w:val="0062786E"/>
    <w:rsid w:val="0063022E"/>
    <w:rsid w:val="00631EDA"/>
    <w:rsid w:val="00632905"/>
    <w:rsid w:val="0063332A"/>
    <w:rsid w:val="0063437B"/>
    <w:rsid w:val="0063489F"/>
    <w:rsid w:val="00634D68"/>
    <w:rsid w:val="00635035"/>
    <w:rsid w:val="006359F5"/>
    <w:rsid w:val="00635BAB"/>
    <w:rsid w:val="00636043"/>
    <w:rsid w:val="00636475"/>
    <w:rsid w:val="00636EAD"/>
    <w:rsid w:val="00637C47"/>
    <w:rsid w:val="00640054"/>
    <w:rsid w:val="006403CA"/>
    <w:rsid w:val="006413D0"/>
    <w:rsid w:val="00641A8A"/>
    <w:rsid w:val="00641BDB"/>
    <w:rsid w:val="00642076"/>
    <w:rsid w:val="006426D6"/>
    <w:rsid w:val="00642866"/>
    <w:rsid w:val="0064301C"/>
    <w:rsid w:val="00644285"/>
    <w:rsid w:val="006455C4"/>
    <w:rsid w:val="00645A93"/>
    <w:rsid w:val="00645F40"/>
    <w:rsid w:val="0064618C"/>
    <w:rsid w:val="006470F5"/>
    <w:rsid w:val="006500CF"/>
    <w:rsid w:val="006502A5"/>
    <w:rsid w:val="0065069A"/>
    <w:rsid w:val="006527B4"/>
    <w:rsid w:val="006537E1"/>
    <w:rsid w:val="0065412C"/>
    <w:rsid w:val="00654689"/>
    <w:rsid w:val="00657760"/>
    <w:rsid w:val="00660683"/>
    <w:rsid w:val="00660F3A"/>
    <w:rsid w:val="00660F74"/>
    <w:rsid w:val="00660FA0"/>
    <w:rsid w:val="0066291C"/>
    <w:rsid w:val="006630A6"/>
    <w:rsid w:val="00663362"/>
    <w:rsid w:val="00663A15"/>
    <w:rsid w:val="006644F5"/>
    <w:rsid w:val="00665C80"/>
    <w:rsid w:val="00665D45"/>
    <w:rsid w:val="00666682"/>
    <w:rsid w:val="006673CA"/>
    <w:rsid w:val="00667532"/>
    <w:rsid w:val="00670F4C"/>
    <w:rsid w:val="00671524"/>
    <w:rsid w:val="0067221A"/>
    <w:rsid w:val="006752FE"/>
    <w:rsid w:val="00675AA7"/>
    <w:rsid w:val="006770BC"/>
    <w:rsid w:val="00680455"/>
    <w:rsid w:val="00680DD6"/>
    <w:rsid w:val="00680DEB"/>
    <w:rsid w:val="00681745"/>
    <w:rsid w:val="00681937"/>
    <w:rsid w:val="0068199E"/>
    <w:rsid w:val="00682501"/>
    <w:rsid w:val="006828D2"/>
    <w:rsid w:val="00682D79"/>
    <w:rsid w:val="00682FF0"/>
    <w:rsid w:val="00683C8A"/>
    <w:rsid w:val="0068414D"/>
    <w:rsid w:val="00684D61"/>
    <w:rsid w:val="00684F96"/>
    <w:rsid w:val="006852A8"/>
    <w:rsid w:val="00685EF2"/>
    <w:rsid w:val="0068668C"/>
    <w:rsid w:val="00686ABC"/>
    <w:rsid w:val="00686FAE"/>
    <w:rsid w:val="006871E7"/>
    <w:rsid w:val="0068757C"/>
    <w:rsid w:val="006875B0"/>
    <w:rsid w:val="00687991"/>
    <w:rsid w:val="006901C6"/>
    <w:rsid w:val="00690BD4"/>
    <w:rsid w:val="00690C8F"/>
    <w:rsid w:val="006913E0"/>
    <w:rsid w:val="006916B8"/>
    <w:rsid w:val="0069196E"/>
    <w:rsid w:val="00691E55"/>
    <w:rsid w:val="00692A72"/>
    <w:rsid w:val="00693174"/>
    <w:rsid w:val="0069412F"/>
    <w:rsid w:val="00695C6C"/>
    <w:rsid w:val="00697272"/>
    <w:rsid w:val="00697454"/>
    <w:rsid w:val="00697657"/>
    <w:rsid w:val="006A11E0"/>
    <w:rsid w:val="006A15C9"/>
    <w:rsid w:val="006A2B1D"/>
    <w:rsid w:val="006A30EA"/>
    <w:rsid w:val="006A3119"/>
    <w:rsid w:val="006A3452"/>
    <w:rsid w:val="006A366F"/>
    <w:rsid w:val="006A3EEF"/>
    <w:rsid w:val="006A5769"/>
    <w:rsid w:val="006A589D"/>
    <w:rsid w:val="006A60D5"/>
    <w:rsid w:val="006A6E06"/>
    <w:rsid w:val="006A7570"/>
    <w:rsid w:val="006B0E9E"/>
    <w:rsid w:val="006B1148"/>
    <w:rsid w:val="006B126F"/>
    <w:rsid w:val="006B1271"/>
    <w:rsid w:val="006B17C8"/>
    <w:rsid w:val="006B1A7C"/>
    <w:rsid w:val="006B2001"/>
    <w:rsid w:val="006B338B"/>
    <w:rsid w:val="006B386E"/>
    <w:rsid w:val="006B3F72"/>
    <w:rsid w:val="006B46C5"/>
    <w:rsid w:val="006B487A"/>
    <w:rsid w:val="006B5AE4"/>
    <w:rsid w:val="006B60CA"/>
    <w:rsid w:val="006B6DB5"/>
    <w:rsid w:val="006B7DF6"/>
    <w:rsid w:val="006C0189"/>
    <w:rsid w:val="006C042D"/>
    <w:rsid w:val="006C079F"/>
    <w:rsid w:val="006C11A7"/>
    <w:rsid w:val="006C1BDE"/>
    <w:rsid w:val="006C2B48"/>
    <w:rsid w:val="006C346A"/>
    <w:rsid w:val="006C37F5"/>
    <w:rsid w:val="006C3A9E"/>
    <w:rsid w:val="006C3FF7"/>
    <w:rsid w:val="006C5899"/>
    <w:rsid w:val="006C5B9F"/>
    <w:rsid w:val="006C5E82"/>
    <w:rsid w:val="006C6414"/>
    <w:rsid w:val="006C68A3"/>
    <w:rsid w:val="006C6A45"/>
    <w:rsid w:val="006C7D2B"/>
    <w:rsid w:val="006D0428"/>
    <w:rsid w:val="006D069F"/>
    <w:rsid w:val="006D0CAA"/>
    <w:rsid w:val="006D0E00"/>
    <w:rsid w:val="006D0FC5"/>
    <w:rsid w:val="006D1017"/>
    <w:rsid w:val="006D101B"/>
    <w:rsid w:val="006D15FE"/>
    <w:rsid w:val="006D17F9"/>
    <w:rsid w:val="006D1A04"/>
    <w:rsid w:val="006D29B1"/>
    <w:rsid w:val="006D2A57"/>
    <w:rsid w:val="006D3144"/>
    <w:rsid w:val="006D4054"/>
    <w:rsid w:val="006D5912"/>
    <w:rsid w:val="006D5CF6"/>
    <w:rsid w:val="006D5EAF"/>
    <w:rsid w:val="006D612C"/>
    <w:rsid w:val="006D6332"/>
    <w:rsid w:val="006D6503"/>
    <w:rsid w:val="006D6CF9"/>
    <w:rsid w:val="006D6D07"/>
    <w:rsid w:val="006D6DFE"/>
    <w:rsid w:val="006D7090"/>
    <w:rsid w:val="006D72B2"/>
    <w:rsid w:val="006E02EC"/>
    <w:rsid w:val="006E0A6F"/>
    <w:rsid w:val="006E1DE9"/>
    <w:rsid w:val="006E26B3"/>
    <w:rsid w:val="006E2A01"/>
    <w:rsid w:val="006E2BFD"/>
    <w:rsid w:val="006E49D2"/>
    <w:rsid w:val="006E500B"/>
    <w:rsid w:val="006E65EF"/>
    <w:rsid w:val="006E71E2"/>
    <w:rsid w:val="006E7DBE"/>
    <w:rsid w:val="006F0035"/>
    <w:rsid w:val="006F0852"/>
    <w:rsid w:val="006F0AFB"/>
    <w:rsid w:val="006F1B33"/>
    <w:rsid w:val="006F209C"/>
    <w:rsid w:val="006F2453"/>
    <w:rsid w:val="006F34BC"/>
    <w:rsid w:val="006F460D"/>
    <w:rsid w:val="006F4864"/>
    <w:rsid w:val="006F4E29"/>
    <w:rsid w:val="006F554C"/>
    <w:rsid w:val="006F679B"/>
    <w:rsid w:val="006F7A4B"/>
    <w:rsid w:val="006F7EBF"/>
    <w:rsid w:val="00700158"/>
    <w:rsid w:val="00701D2B"/>
    <w:rsid w:val="00701DAB"/>
    <w:rsid w:val="007024CD"/>
    <w:rsid w:val="007026CC"/>
    <w:rsid w:val="00702C3D"/>
    <w:rsid w:val="00704DEC"/>
    <w:rsid w:val="00705385"/>
    <w:rsid w:val="007066A3"/>
    <w:rsid w:val="00706DD3"/>
    <w:rsid w:val="00707CF2"/>
    <w:rsid w:val="00707ECB"/>
    <w:rsid w:val="00712027"/>
    <w:rsid w:val="007121EE"/>
    <w:rsid w:val="007122A7"/>
    <w:rsid w:val="00712458"/>
    <w:rsid w:val="00712CE4"/>
    <w:rsid w:val="007131F0"/>
    <w:rsid w:val="00713A0C"/>
    <w:rsid w:val="007141D6"/>
    <w:rsid w:val="0071505A"/>
    <w:rsid w:val="00716269"/>
    <w:rsid w:val="0071733F"/>
    <w:rsid w:val="007175CA"/>
    <w:rsid w:val="007176E7"/>
    <w:rsid w:val="0071777D"/>
    <w:rsid w:val="00717C26"/>
    <w:rsid w:val="00717F11"/>
    <w:rsid w:val="007202AE"/>
    <w:rsid w:val="007203FC"/>
    <w:rsid w:val="007206BA"/>
    <w:rsid w:val="00720B63"/>
    <w:rsid w:val="00720C5A"/>
    <w:rsid w:val="007211B1"/>
    <w:rsid w:val="007218D0"/>
    <w:rsid w:val="00721ED7"/>
    <w:rsid w:val="00723422"/>
    <w:rsid w:val="00723536"/>
    <w:rsid w:val="007238E6"/>
    <w:rsid w:val="00724BB7"/>
    <w:rsid w:val="00725A9D"/>
    <w:rsid w:val="00726294"/>
    <w:rsid w:val="007262C5"/>
    <w:rsid w:val="007264ED"/>
    <w:rsid w:val="00726702"/>
    <w:rsid w:val="007268C8"/>
    <w:rsid w:val="00726991"/>
    <w:rsid w:val="007269FB"/>
    <w:rsid w:val="00730884"/>
    <w:rsid w:val="007309C1"/>
    <w:rsid w:val="00730E35"/>
    <w:rsid w:val="007316E0"/>
    <w:rsid w:val="007322C7"/>
    <w:rsid w:val="007337B0"/>
    <w:rsid w:val="00734951"/>
    <w:rsid w:val="00734CBE"/>
    <w:rsid w:val="0073553F"/>
    <w:rsid w:val="007357A2"/>
    <w:rsid w:val="00735834"/>
    <w:rsid w:val="00735C41"/>
    <w:rsid w:val="00736417"/>
    <w:rsid w:val="007370F8"/>
    <w:rsid w:val="0073718F"/>
    <w:rsid w:val="00737573"/>
    <w:rsid w:val="00740322"/>
    <w:rsid w:val="00740AFA"/>
    <w:rsid w:val="00741067"/>
    <w:rsid w:val="00742610"/>
    <w:rsid w:val="0074395E"/>
    <w:rsid w:val="00744556"/>
    <w:rsid w:val="00744AA8"/>
    <w:rsid w:val="007456A5"/>
    <w:rsid w:val="00746187"/>
    <w:rsid w:val="007465CF"/>
    <w:rsid w:val="0074773B"/>
    <w:rsid w:val="007501DF"/>
    <w:rsid w:val="00750795"/>
    <w:rsid w:val="00750915"/>
    <w:rsid w:val="00750979"/>
    <w:rsid w:val="00751990"/>
    <w:rsid w:val="00751F70"/>
    <w:rsid w:val="00752CD8"/>
    <w:rsid w:val="00752D23"/>
    <w:rsid w:val="007530C0"/>
    <w:rsid w:val="0075362E"/>
    <w:rsid w:val="00753CFF"/>
    <w:rsid w:val="00753EF7"/>
    <w:rsid w:val="007541AE"/>
    <w:rsid w:val="0075492B"/>
    <w:rsid w:val="007556E7"/>
    <w:rsid w:val="007558EE"/>
    <w:rsid w:val="007566A9"/>
    <w:rsid w:val="00756761"/>
    <w:rsid w:val="00757B7A"/>
    <w:rsid w:val="007603B4"/>
    <w:rsid w:val="00760E3C"/>
    <w:rsid w:val="007618EE"/>
    <w:rsid w:val="00761D1B"/>
    <w:rsid w:val="00761DBB"/>
    <w:rsid w:val="0076254F"/>
    <w:rsid w:val="00762709"/>
    <w:rsid w:val="00762B33"/>
    <w:rsid w:val="007658A5"/>
    <w:rsid w:val="00765F07"/>
    <w:rsid w:val="00766538"/>
    <w:rsid w:val="00766661"/>
    <w:rsid w:val="0076709C"/>
    <w:rsid w:val="007678AE"/>
    <w:rsid w:val="0077120E"/>
    <w:rsid w:val="00772292"/>
    <w:rsid w:val="00776A66"/>
    <w:rsid w:val="007778F4"/>
    <w:rsid w:val="00777BA6"/>
    <w:rsid w:val="00777F28"/>
    <w:rsid w:val="007801CC"/>
    <w:rsid w:val="007801F5"/>
    <w:rsid w:val="0078034A"/>
    <w:rsid w:val="00780DCD"/>
    <w:rsid w:val="007811B8"/>
    <w:rsid w:val="00781493"/>
    <w:rsid w:val="007815B0"/>
    <w:rsid w:val="007826A4"/>
    <w:rsid w:val="00782EFF"/>
    <w:rsid w:val="00783CA4"/>
    <w:rsid w:val="00784017"/>
    <w:rsid w:val="007842FB"/>
    <w:rsid w:val="0078517E"/>
    <w:rsid w:val="00786124"/>
    <w:rsid w:val="00786B00"/>
    <w:rsid w:val="00786E48"/>
    <w:rsid w:val="0078701E"/>
    <w:rsid w:val="007879A4"/>
    <w:rsid w:val="00787C9C"/>
    <w:rsid w:val="00787DF0"/>
    <w:rsid w:val="00787FD7"/>
    <w:rsid w:val="00790416"/>
    <w:rsid w:val="007905AE"/>
    <w:rsid w:val="007907AE"/>
    <w:rsid w:val="00790F48"/>
    <w:rsid w:val="007911B9"/>
    <w:rsid w:val="00791D75"/>
    <w:rsid w:val="007921AA"/>
    <w:rsid w:val="00793AE8"/>
    <w:rsid w:val="00794825"/>
    <w:rsid w:val="0079493F"/>
    <w:rsid w:val="007949D9"/>
    <w:rsid w:val="0079514B"/>
    <w:rsid w:val="00795617"/>
    <w:rsid w:val="0079573B"/>
    <w:rsid w:val="00795D5C"/>
    <w:rsid w:val="00795FAB"/>
    <w:rsid w:val="007966C4"/>
    <w:rsid w:val="00796EC4"/>
    <w:rsid w:val="0079724F"/>
    <w:rsid w:val="007976BD"/>
    <w:rsid w:val="007A18B3"/>
    <w:rsid w:val="007A1E4B"/>
    <w:rsid w:val="007A2410"/>
    <w:rsid w:val="007A29E6"/>
    <w:rsid w:val="007A2DC1"/>
    <w:rsid w:val="007A31AD"/>
    <w:rsid w:val="007A3C59"/>
    <w:rsid w:val="007A508F"/>
    <w:rsid w:val="007A56E9"/>
    <w:rsid w:val="007A5D48"/>
    <w:rsid w:val="007A64FD"/>
    <w:rsid w:val="007A6A73"/>
    <w:rsid w:val="007A6CB9"/>
    <w:rsid w:val="007B1A56"/>
    <w:rsid w:val="007B2642"/>
    <w:rsid w:val="007B285E"/>
    <w:rsid w:val="007B2CFB"/>
    <w:rsid w:val="007B2EFF"/>
    <w:rsid w:val="007B33D5"/>
    <w:rsid w:val="007B4120"/>
    <w:rsid w:val="007B419D"/>
    <w:rsid w:val="007B4827"/>
    <w:rsid w:val="007B4B3D"/>
    <w:rsid w:val="007B5197"/>
    <w:rsid w:val="007B5AA4"/>
    <w:rsid w:val="007B6718"/>
    <w:rsid w:val="007C07FD"/>
    <w:rsid w:val="007C0D84"/>
    <w:rsid w:val="007C1A1F"/>
    <w:rsid w:val="007C229B"/>
    <w:rsid w:val="007C2B59"/>
    <w:rsid w:val="007C2D19"/>
    <w:rsid w:val="007C2D84"/>
    <w:rsid w:val="007C2EC3"/>
    <w:rsid w:val="007C387E"/>
    <w:rsid w:val="007C47BC"/>
    <w:rsid w:val="007C4EAC"/>
    <w:rsid w:val="007C5932"/>
    <w:rsid w:val="007C5CA4"/>
    <w:rsid w:val="007C77F3"/>
    <w:rsid w:val="007D072A"/>
    <w:rsid w:val="007D0C3C"/>
    <w:rsid w:val="007D17BE"/>
    <w:rsid w:val="007D1E9D"/>
    <w:rsid w:val="007D27C8"/>
    <w:rsid w:val="007D2D88"/>
    <w:rsid w:val="007D30E6"/>
    <w:rsid w:val="007D3319"/>
    <w:rsid w:val="007D3A8A"/>
    <w:rsid w:val="007D4B8E"/>
    <w:rsid w:val="007D5036"/>
    <w:rsid w:val="007D51CE"/>
    <w:rsid w:val="007D5352"/>
    <w:rsid w:val="007D5853"/>
    <w:rsid w:val="007D597B"/>
    <w:rsid w:val="007D5F38"/>
    <w:rsid w:val="007D66EA"/>
    <w:rsid w:val="007D7C85"/>
    <w:rsid w:val="007D7F06"/>
    <w:rsid w:val="007E0351"/>
    <w:rsid w:val="007E0AC8"/>
    <w:rsid w:val="007E0BF1"/>
    <w:rsid w:val="007E0E7D"/>
    <w:rsid w:val="007E0F2F"/>
    <w:rsid w:val="007E268C"/>
    <w:rsid w:val="007E2DFF"/>
    <w:rsid w:val="007E3314"/>
    <w:rsid w:val="007E360D"/>
    <w:rsid w:val="007E3AF5"/>
    <w:rsid w:val="007E3C22"/>
    <w:rsid w:val="007E4B03"/>
    <w:rsid w:val="007E5089"/>
    <w:rsid w:val="007E5F0A"/>
    <w:rsid w:val="007E6B0B"/>
    <w:rsid w:val="007E7373"/>
    <w:rsid w:val="007F04CF"/>
    <w:rsid w:val="007F0D21"/>
    <w:rsid w:val="007F18D8"/>
    <w:rsid w:val="007F2AC2"/>
    <w:rsid w:val="007F2BE5"/>
    <w:rsid w:val="007F324B"/>
    <w:rsid w:val="007F3410"/>
    <w:rsid w:val="007F3FFD"/>
    <w:rsid w:val="007F43FE"/>
    <w:rsid w:val="007F4661"/>
    <w:rsid w:val="007F5592"/>
    <w:rsid w:val="007F6092"/>
    <w:rsid w:val="007F6D0A"/>
    <w:rsid w:val="007F6ECC"/>
    <w:rsid w:val="007F7EAF"/>
    <w:rsid w:val="00801431"/>
    <w:rsid w:val="00802001"/>
    <w:rsid w:val="00803467"/>
    <w:rsid w:val="00803A2F"/>
    <w:rsid w:val="00803E14"/>
    <w:rsid w:val="00804CD0"/>
    <w:rsid w:val="00805216"/>
    <w:rsid w:val="0080553C"/>
    <w:rsid w:val="00805A3C"/>
    <w:rsid w:val="00805B46"/>
    <w:rsid w:val="008075AB"/>
    <w:rsid w:val="0080760D"/>
    <w:rsid w:val="0080761A"/>
    <w:rsid w:val="00807AE2"/>
    <w:rsid w:val="00807BA7"/>
    <w:rsid w:val="008104D1"/>
    <w:rsid w:val="0081068C"/>
    <w:rsid w:val="00810C5E"/>
    <w:rsid w:val="00810DEF"/>
    <w:rsid w:val="00811F04"/>
    <w:rsid w:val="0081216E"/>
    <w:rsid w:val="008147E0"/>
    <w:rsid w:val="008152E5"/>
    <w:rsid w:val="008155BE"/>
    <w:rsid w:val="008157D7"/>
    <w:rsid w:val="00815A82"/>
    <w:rsid w:val="00816019"/>
    <w:rsid w:val="00816213"/>
    <w:rsid w:val="00816657"/>
    <w:rsid w:val="008168D8"/>
    <w:rsid w:val="0081691B"/>
    <w:rsid w:val="00817021"/>
    <w:rsid w:val="0081793A"/>
    <w:rsid w:val="00817F2A"/>
    <w:rsid w:val="00820A03"/>
    <w:rsid w:val="008211C9"/>
    <w:rsid w:val="008214EC"/>
    <w:rsid w:val="00821504"/>
    <w:rsid w:val="0082190F"/>
    <w:rsid w:val="008224CF"/>
    <w:rsid w:val="008229EA"/>
    <w:rsid w:val="008233EA"/>
    <w:rsid w:val="008241D7"/>
    <w:rsid w:val="00824B22"/>
    <w:rsid w:val="0082539C"/>
    <w:rsid w:val="00825A87"/>
    <w:rsid w:val="00825DC2"/>
    <w:rsid w:val="0082630A"/>
    <w:rsid w:val="00826342"/>
    <w:rsid w:val="00826769"/>
    <w:rsid w:val="00826A4E"/>
    <w:rsid w:val="0082736D"/>
    <w:rsid w:val="0082763A"/>
    <w:rsid w:val="0083133D"/>
    <w:rsid w:val="00831730"/>
    <w:rsid w:val="00831F69"/>
    <w:rsid w:val="00832C45"/>
    <w:rsid w:val="00832DF6"/>
    <w:rsid w:val="0083308A"/>
    <w:rsid w:val="0083385A"/>
    <w:rsid w:val="00833D1F"/>
    <w:rsid w:val="00834AD3"/>
    <w:rsid w:val="00837709"/>
    <w:rsid w:val="008401C6"/>
    <w:rsid w:val="00840696"/>
    <w:rsid w:val="00840E5C"/>
    <w:rsid w:val="008413B4"/>
    <w:rsid w:val="008415A7"/>
    <w:rsid w:val="0084181D"/>
    <w:rsid w:val="00841D7F"/>
    <w:rsid w:val="00842DA2"/>
    <w:rsid w:val="00843135"/>
    <w:rsid w:val="00843509"/>
    <w:rsid w:val="00843795"/>
    <w:rsid w:val="00843BF3"/>
    <w:rsid w:val="0084406B"/>
    <w:rsid w:val="0084428E"/>
    <w:rsid w:val="00844A04"/>
    <w:rsid w:val="00844BE6"/>
    <w:rsid w:val="00847555"/>
    <w:rsid w:val="008477E3"/>
    <w:rsid w:val="00847816"/>
    <w:rsid w:val="0085039B"/>
    <w:rsid w:val="0085046E"/>
    <w:rsid w:val="00850B65"/>
    <w:rsid w:val="008518D9"/>
    <w:rsid w:val="00851F23"/>
    <w:rsid w:val="00852448"/>
    <w:rsid w:val="0085281C"/>
    <w:rsid w:val="00852976"/>
    <w:rsid w:val="00853813"/>
    <w:rsid w:val="008547E2"/>
    <w:rsid w:val="00855A9F"/>
    <w:rsid w:val="00855B83"/>
    <w:rsid w:val="00855D09"/>
    <w:rsid w:val="0085624B"/>
    <w:rsid w:val="00856648"/>
    <w:rsid w:val="0085745E"/>
    <w:rsid w:val="008602AB"/>
    <w:rsid w:val="008603B9"/>
    <w:rsid w:val="00861BD3"/>
    <w:rsid w:val="00861E92"/>
    <w:rsid w:val="00862C27"/>
    <w:rsid w:val="00862E25"/>
    <w:rsid w:val="008630C8"/>
    <w:rsid w:val="00864080"/>
    <w:rsid w:val="00865F66"/>
    <w:rsid w:val="00866AEB"/>
    <w:rsid w:val="00866C55"/>
    <w:rsid w:val="00867A14"/>
    <w:rsid w:val="00867C94"/>
    <w:rsid w:val="008718D6"/>
    <w:rsid w:val="00871D56"/>
    <w:rsid w:val="0087337D"/>
    <w:rsid w:val="00874989"/>
    <w:rsid w:val="00874E38"/>
    <w:rsid w:val="00875905"/>
    <w:rsid w:val="00875A6F"/>
    <w:rsid w:val="00875B6D"/>
    <w:rsid w:val="00875E3E"/>
    <w:rsid w:val="0087758F"/>
    <w:rsid w:val="0087770B"/>
    <w:rsid w:val="008778BF"/>
    <w:rsid w:val="0088258A"/>
    <w:rsid w:val="00882E3A"/>
    <w:rsid w:val="00883203"/>
    <w:rsid w:val="00883229"/>
    <w:rsid w:val="008849C5"/>
    <w:rsid w:val="00884B3F"/>
    <w:rsid w:val="008851BE"/>
    <w:rsid w:val="0088572F"/>
    <w:rsid w:val="00886332"/>
    <w:rsid w:val="00886DE9"/>
    <w:rsid w:val="008878C9"/>
    <w:rsid w:val="00887EA6"/>
    <w:rsid w:val="008902D8"/>
    <w:rsid w:val="008914E2"/>
    <w:rsid w:val="008918A2"/>
    <w:rsid w:val="00891BA7"/>
    <w:rsid w:val="00891C59"/>
    <w:rsid w:val="00892C15"/>
    <w:rsid w:val="0089339B"/>
    <w:rsid w:val="008942D0"/>
    <w:rsid w:val="008956F7"/>
    <w:rsid w:val="00897149"/>
    <w:rsid w:val="0089720B"/>
    <w:rsid w:val="00897445"/>
    <w:rsid w:val="008A0475"/>
    <w:rsid w:val="008A0908"/>
    <w:rsid w:val="008A0A17"/>
    <w:rsid w:val="008A22FC"/>
    <w:rsid w:val="008A2389"/>
    <w:rsid w:val="008A26D9"/>
    <w:rsid w:val="008A28C2"/>
    <w:rsid w:val="008A39CE"/>
    <w:rsid w:val="008A4366"/>
    <w:rsid w:val="008A664E"/>
    <w:rsid w:val="008A6F93"/>
    <w:rsid w:val="008B0BD6"/>
    <w:rsid w:val="008B1098"/>
    <w:rsid w:val="008B21A3"/>
    <w:rsid w:val="008B2A59"/>
    <w:rsid w:val="008B2AD1"/>
    <w:rsid w:val="008B2FE5"/>
    <w:rsid w:val="008B3A10"/>
    <w:rsid w:val="008B4430"/>
    <w:rsid w:val="008B5202"/>
    <w:rsid w:val="008B54A4"/>
    <w:rsid w:val="008B66CC"/>
    <w:rsid w:val="008B6749"/>
    <w:rsid w:val="008B6EA3"/>
    <w:rsid w:val="008B7293"/>
    <w:rsid w:val="008B7345"/>
    <w:rsid w:val="008C08DC"/>
    <w:rsid w:val="008C0F73"/>
    <w:rsid w:val="008C4680"/>
    <w:rsid w:val="008C480F"/>
    <w:rsid w:val="008C4970"/>
    <w:rsid w:val="008C5674"/>
    <w:rsid w:val="008C6213"/>
    <w:rsid w:val="008C6ACE"/>
    <w:rsid w:val="008C75F0"/>
    <w:rsid w:val="008C7B36"/>
    <w:rsid w:val="008D0737"/>
    <w:rsid w:val="008D0DE3"/>
    <w:rsid w:val="008D20BA"/>
    <w:rsid w:val="008D2138"/>
    <w:rsid w:val="008D23C7"/>
    <w:rsid w:val="008D283C"/>
    <w:rsid w:val="008D3959"/>
    <w:rsid w:val="008D3F71"/>
    <w:rsid w:val="008D4448"/>
    <w:rsid w:val="008D4651"/>
    <w:rsid w:val="008D5100"/>
    <w:rsid w:val="008D5199"/>
    <w:rsid w:val="008D5697"/>
    <w:rsid w:val="008D58FC"/>
    <w:rsid w:val="008D59D4"/>
    <w:rsid w:val="008D6266"/>
    <w:rsid w:val="008D698E"/>
    <w:rsid w:val="008D6EAB"/>
    <w:rsid w:val="008D74C3"/>
    <w:rsid w:val="008D78A8"/>
    <w:rsid w:val="008E0077"/>
    <w:rsid w:val="008E097D"/>
    <w:rsid w:val="008E0F64"/>
    <w:rsid w:val="008E141C"/>
    <w:rsid w:val="008E16BC"/>
    <w:rsid w:val="008E2974"/>
    <w:rsid w:val="008E2C24"/>
    <w:rsid w:val="008E3A90"/>
    <w:rsid w:val="008E457E"/>
    <w:rsid w:val="008E4FB9"/>
    <w:rsid w:val="008E53D2"/>
    <w:rsid w:val="008E64FC"/>
    <w:rsid w:val="008E692D"/>
    <w:rsid w:val="008E727F"/>
    <w:rsid w:val="008E72AD"/>
    <w:rsid w:val="008E7D1D"/>
    <w:rsid w:val="008F0657"/>
    <w:rsid w:val="008F1402"/>
    <w:rsid w:val="008F1E36"/>
    <w:rsid w:val="008F2246"/>
    <w:rsid w:val="008F2371"/>
    <w:rsid w:val="008F2CA6"/>
    <w:rsid w:val="008F337B"/>
    <w:rsid w:val="008F3638"/>
    <w:rsid w:val="008F3D71"/>
    <w:rsid w:val="008F52BA"/>
    <w:rsid w:val="008F6639"/>
    <w:rsid w:val="008F68AD"/>
    <w:rsid w:val="008F6F31"/>
    <w:rsid w:val="008F77C1"/>
    <w:rsid w:val="008F7DF4"/>
    <w:rsid w:val="008F7F47"/>
    <w:rsid w:val="009012B4"/>
    <w:rsid w:val="009018A4"/>
    <w:rsid w:val="009043FA"/>
    <w:rsid w:val="00904AE7"/>
    <w:rsid w:val="00904C08"/>
    <w:rsid w:val="009056AE"/>
    <w:rsid w:val="00906301"/>
    <w:rsid w:val="00910C98"/>
    <w:rsid w:val="00912115"/>
    <w:rsid w:val="009123F3"/>
    <w:rsid w:val="00912639"/>
    <w:rsid w:val="00913661"/>
    <w:rsid w:val="00917178"/>
    <w:rsid w:val="00917989"/>
    <w:rsid w:val="00917CD6"/>
    <w:rsid w:val="00917EF4"/>
    <w:rsid w:val="00920258"/>
    <w:rsid w:val="0092032A"/>
    <w:rsid w:val="009210A5"/>
    <w:rsid w:val="00921F2A"/>
    <w:rsid w:val="009220A2"/>
    <w:rsid w:val="009227A6"/>
    <w:rsid w:val="00923803"/>
    <w:rsid w:val="00923D70"/>
    <w:rsid w:val="00924355"/>
    <w:rsid w:val="00925EC3"/>
    <w:rsid w:val="00925F48"/>
    <w:rsid w:val="00927640"/>
    <w:rsid w:val="00927A93"/>
    <w:rsid w:val="00930AA4"/>
    <w:rsid w:val="00930E14"/>
    <w:rsid w:val="009325E5"/>
    <w:rsid w:val="00932E84"/>
    <w:rsid w:val="0093307A"/>
    <w:rsid w:val="00933EC1"/>
    <w:rsid w:val="0093436A"/>
    <w:rsid w:val="00934ADA"/>
    <w:rsid w:val="00935F51"/>
    <w:rsid w:val="00935F98"/>
    <w:rsid w:val="00937243"/>
    <w:rsid w:val="0093780F"/>
    <w:rsid w:val="00937A04"/>
    <w:rsid w:val="00937C55"/>
    <w:rsid w:val="00940509"/>
    <w:rsid w:val="00940965"/>
    <w:rsid w:val="00940A57"/>
    <w:rsid w:val="00941127"/>
    <w:rsid w:val="00941736"/>
    <w:rsid w:val="009422D3"/>
    <w:rsid w:val="0094390A"/>
    <w:rsid w:val="00944653"/>
    <w:rsid w:val="00944967"/>
    <w:rsid w:val="00945038"/>
    <w:rsid w:val="0094566C"/>
    <w:rsid w:val="0094650F"/>
    <w:rsid w:val="00950834"/>
    <w:rsid w:val="00950893"/>
    <w:rsid w:val="0095184D"/>
    <w:rsid w:val="00952357"/>
    <w:rsid w:val="0095257A"/>
    <w:rsid w:val="009530DB"/>
    <w:rsid w:val="00953676"/>
    <w:rsid w:val="009536A9"/>
    <w:rsid w:val="00954019"/>
    <w:rsid w:val="009546B3"/>
    <w:rsid w:val="0095534F"/>
    <w:rsid w:val="00955AB7"/>
    <w:rsid w:val="00955AB9"/>
    <w:rsid w:val="00955C7F"/>
    <w:rsid w:val="00956AFD"/>
    <w:rsid w:val="00957D64"/>
    <w:rsid w:val="00960939"/>
    <w:rsid w:val="00960DB2"/>
    <w:rsid w:val="00960DE7"/>
    <w:rsid w:val="009611CE"/>
    <w:rsid w:val="00962BD1"/>
    <w:rsid w:val="00962C02"/>
    <w:rsid w:val="00963416"/>
    <w:rsid w:val="009636EE"/>
    <w:rsid w:val="0096388F"/>
    <w:rsid w:val="0096391E"/>
    <w:rsid w:val="00964736"/>
    <w:rsid w:val="009647CB"/>
    <w:rsid w:val="009649C9"/>
    <w:rsid w:val="00965B56"/>
    <w:rsid w:val="00965B66"/>
    <w:rsid w:val="00965D8E"/>
    <w:rsid w:val="009661B7"/>
    <w:rsid w:val="00966DD2"/>
    <w:rsid w:val="009677EE"/>
    <w:rsid w:val="00967959"/>
    <w:rsid w:val="00967DF3"/>
    <w:rsid w:val="00967FC4"/>
    <w:rsid w:val="009705EE"/>
    <w:rsid w:val="00970FAB"/>
    <w:rsid w:val="00971D57"/>
    <w:rsid w:val="00973D31"/>
    <w:rsid w:val="009753AA"/>
    <w:rsid w:val="0097629D"/>
    <w:rsid w:val="009768F3"/>
    <w:rsid w:val="00977927"/>
    <w:rsid w:val="009779E6"/>
    <w:rsid w:val="00977C0F"/>
    <w:rsid w:val="00977CA8"/>
    <w:rsid w:val="009808D2"/>
    <w:rsid w:val="0098135C"/>
    <w:rsid w:val="0098156A"/>
    <w:rsid w:val="00982086"/>
    <w:rsid w:val="00982117"/>
    <w:rsid w:val="00983B65"/>
    <w:rsid w:val="00985759"/>
    <w:rsid w:val="0098681B"/>
    <w:rsid w:val="00986EFC"/>
    <w:rsid w:val="009872DC"/>
    <w:rsid w:val="009903EE"/>
    <w:rsid w:val="00990A3E"/>
    <w:rsid w:val="0099132B"/>
    <w:rsid w:val="0099143D"/>
    <w:rsid w:val="00993416"/>
    <w:rsid w:val="00993726"/>
    <w:rsid w:val="00994BF9"/>
    <w:rsid w:val="00995F7D"/>
    <w:rsid w:val="00996A42"/>
    <w:rsid w:val="00996D02"/>
    <w:rsid w:val="00996EE9"/>
    <w:rsid w:val="00997FD8"/>
    <w:rsid w:val="009A031E"/>
    <w:rsid w:val="009A044F"/>
    <w:rsid w:val="009A1595"/>
    <w:rsid w:val="009A2A10"/>
    <w:rsid w:val="009A2A2C"/>
    <w:rsid w:val="009A2CCC"/>
    <w:rsid w:val="009A38B0"/>
    <w:rsid w:val="009A3F55"/>
    <w:rsid w:val="009A40A5"/>
    <w:rsid w:val="009A44EF"/>
    <w:rsid w:val="009A4D5C"/>
    <w:rsid w:val="009A4E4F"/>
    <w:rsid w:val="009A698D"/>
    <w:rsid w:val="009A7031"/>
    <w:rsid w:val="009A77C1"/>
    <w:rsid w:val="009A7B0D"/>
    <w:rsid w:val="009B04EE"/>
    <w:rsid w:val="009B10CD"/>
    <w:rsid w:val="009B1146"/>
    <w:rsid w:val="009B1883"/>
    <w:rsid w:val="009B244D"/>
    <w:rsid w:val="009B3224"/>
    <w:rsid w:val="009B3E22"/>
    <w:rsid w:val="009B417B"/>
    <w:rsid w:val="009B42F1"/>
    <w:rsid w:val="009B6210"/>
    <w:rsid w:val="009B6B68"/>
    <w:rsid w:val="009B78E9"/>
    <w:rsid w:val="009B7E4A"/>
    <w:rsid w:val="009B7F2B"/>
    <w:rsid w:val="009C051C"/>
    <w:rsid w:val="009C1335"/>
    <w:rsid w:val="009C1423"/>
    <w:rsid w:val="009C1AB2"/>
    <w:rsid w:val="009C1BB4"/>
    <w:rsid w:val="009C1D2D"/>
    <w:rsid w:val="009C2B1A"/>
    <w:rsid w:val="009C4D04"/>
    <w:rsid w:val="009C58A2"/>
    <w:rsid w:val="009C64B2"/>
    <w:rsid w:val="009C6862"/>
    <w:rsid w:val="009C7251"/>
    <w:rsid w:val="009C76C1"/>
    <w:rsid w:val="009C7809"/>
    <w:rsid w:val="009C7979"/>
    <w:rsid w:val="009D0B47"/>
    <w:rsid w:val="009D12CB"/>
    <w:rsid w:val="009D16B7"/>
    <w:rsid w:val="009D1872"/>
    <w:rsid w:val="009D2421"/>
    <w:rsid w:val="009D2596"/>
    <w:rsid w:val="009D3012"/>
    <w:rsid w:val="009D38F5"/>
    <w:rsid w:val="009D455D"/>
    <w:rsid w:val="009D5DBE"/>
    <w:rsid w:val="009D6D1B"/>
    <w:rsid w:val="009E0168"/>
    <w:rsid w:val="009E0B7B"/>
    <w:rsid w:val="009E10DC"/>
    <w:rsid w:val="009E1453"/>
    <w:rsid w:val="009E15CE"/>
    <w:rsid w:val="009E1BBE"/>
    <w:rsid w:val="009E2E91"/>
    <w:rsid w:val="009E2F4B"/>
    <w:rsid w:val="009E32E5"/>
    <w:rsid w:val="009E373E"/>
    <w:rsid w:val="009E4315"/>
    <w:rsid w:val="009E50D6"/>
    <w:rsid w:val="009E55B4"/>
    <w:rsid w:val="009E6B87"/>
    <w:rsid w:val="009E7672"/>
    <w:rsid w:val="009E7937"/>
    <w:rsid w:val="009F06D5"/>
    <w:rsid w:val="009F1845"/>
    <w:rsid w:val="009F2576"/>
    <w:rsid w:val="009F3DC4"/>
    <w:rsid w:val="009F49F4"/>
    <w:rsid w:val="009F59A8"/>
    <w:rsid w:val="009F6421"/>
    <w:rsid w:val="009F6A49"/>
    <w:rsid w:val="009F6AF0"/>
    <w:rsid w:val="009F6F11"/>
    <w:rsid w:val="00A00C1D"/>
    <w:rsid w:val="00A01091"/>
    <w:rsid w:val="00A0180E"/>
    <w:rsid w:val="00A0256A"/>
    <w:rsid w:val="00A02615"/>
    <w:rsid w:val="00A0285A"/>
    <w:rsid w:val="00A028EA"/>
    <w:rsid w:val="00A02CE5"/>
    <w:rsid w:val="00A037E6"/>
    <w:rsid w:val="00A03C39"/>
    <w:rsid w:val="00A03FC7"/>
    <w:rsid w:val="00A04D07"/>
    <w:rsid w:val="00A0593E"/>
    <w:rsid w:val="00A05BA6"/>
    <w:rsid w:val="00A066C2"/>
    <w:rsid w:val="00A06C33"/>
    <w:rsid w:val="00A06D63"/>
    <w:rsid w:val="00A06EA4"/>
    <w:rsid w:val="00A07058"/>
    <w:rsid w:val="00A07104"/>
    <w:rsid w:val="00A076A5"/>
    <w:rsid w:val="00A11706"/>
    <w:rsid w:val="00A11B01"/>
    <w:rsid w:val="00A11D67"/>
    <w:rsid w:val="00A123A6"/>
    <w:rsid w:val="00A139F5"/>
    <w:rsid w:val="00A14117"/>
    <w:rsid w:val="00A14619"/>
    <w:rsid w:val="00A14C84"/>
    <w:rsid w:val="00A15446"/>
    <w:rsid w:val="00A15AE6"/>
    <w:rsid w:val="00A16EC3"/>
    <w:rsid w:val="00A170A9"/>
    <w:rsid w:val="00A17659"/>
    <w:rsid w:val="00A17C5B"/>
    <w:rsid w:val="00A2138E"/>
    <w:rsid w:val="00A22158"/>
    <w:rsid w:val="00A22444"/>
    <w:rsid w:val="00A22A76"/>
    <w:rsid w:val="00A24C54"/>
    <w:rsid w:val="00A253C7"/>
    <w:rsid w:val="00A261D4"/>
    <w:rsid w:val="00A279E6"/>
    <w:rsid w:val="00A27C08"/>
    <w:rsid w:val="00A302FF"/>
    <w:rsid w:val="00A30649"/>
    <w:rsid w:val="00A31272"/>
    <w:rsid w:val="00A31F69"/>
    <w:rsid w:val="00A32903"/>
    <w:rsid w:val="00A32CF1"/>
    <w:rsid w:val="00A32E29"/>
    <w:rsid w:val="00A32F14"/>
    <w:rsid w:val="00A347F9"/>
    <w:rsid w:val="00A360ED"/>
    <w:rsid w:val="00A365F4"/>
    <w:rsid w:val="00A36CF8"/>
    <w:rsid w:val="00A373CF"/>
    <w:rsid w:val="00A37D14"/>
    <w:rsid w:val="00A4038C"/>
    <w:rsid w:val="00A40A97"/>
    <w:rsid w:val="00A40D99"/>
    <w:rsid w:val="00A41653"/>
    <w:rsid w:val="00A41BA9"/>
    <w:rsid w:val="00A4203D"/>
    <w:rsid w:val="00A42CE5"/>
    <w:rsid w:val="00A43B90"/>
    <w:rsid w:val="00A4576B"/>
    <w:rsid w:val="00A46313"/>
    <w:rsid w:val="00A470CE"/>
    <w:rsid w:val="00A4756A"/>
    <w:rsid w:val="00A47A10"/>
    <w:rsid w:val="00A47A73"/>
    <w:rsid w:val="00A47D80"/>
    <w:rsid w:val="00A51763"/>
    <w:rsid w:val="00A5188B"/>
    <w:rsid w:val="00A524AC"/>
    <w:rsid w:val="00A52FBA"/>
    <w:rsid w:val="00A53016"/>
    <w:rsid w:val="00A53132"/>
    <w:rsid w:val="00A5362E"/>
    <w:rsid w:val="00A536CA"/>
    <w:rsid w:val="00A54E97"/>
    <w:rsid w:val="00A54F03"/>
    <w:rsid w:val="00A55C76"/>
    <w:rsid w:val="00A563F2"/>
    <w:rsid w:val="00A566E8"/>
    <w:rsid w:val="00A5696C"/>
    <w:rsid w:val="00A56A97"/>
    <w:rsid w:val="00A56B24"/>
    <w:rsid w:val="00A5744F"/>
    <w:rsid w:val="00A5789C"/>
    <w:rsid w:val="00A63CC4"/>
    <w:rsid w:val="00A648FB"/>
    <w:rsid w:val="00A65137"/>
    <w:rsid w:val="00A658B0"/>
    <w:rsid w:val="00A65E4F"/>
    <w:rsid w:val="00A66699"/>
    <w:rsid w:val="00A713D0"/>
    <w:rsid w:val="00A717DE"/>
    <w:rsid w:val="00A71A2C"/>
    <w:rsid w:val="00A72127"/>
    <w:rsid w:val="00A735C9"/>
    <w:rsid w:val="00A740DA"/>
    <w:rsid w:val="00A74227"/>
    <w:rsid w:val="00A748C7"/>
    <w:rsid w:val="00A74C8E"/>
    <w:rsid w:val="00A75291"/>
    <w:rsid w:val="00A75BC8"/>
    <w:rsid w:val="00A770F5"/>
    <w:rsid w:val="00A77626"/>
    <w:rsid w:val="00A80797"/>
    <w:rsid w:val="00A80FF5"/>
    <w:rsid w:val="00A81235"/>
    <w:rsid w:val="00A82991"/>
    <w:rsid w:val="00A82EE1"/>
    <w:rsid w:val="00A844B5"/>
    <w:rsid w:val="00A84C3A"/>
    <w:rsid w:val="00A85657"/>
    <w:rsid w:val="00A85BD2"/>
    <w:rsid w:val="00A86077"/>
    <w:rsid w:val="00A861C0"/>
    <w:rsid w:val="00A86779"/>
    <w:rsid w:val="00A869C5"/>
    <w:rsid w:val="00A86B13"/>
    <w:rsid w:val="00A86C7D"/>
    <w:rsid w:val="00A86ECC"/>
    <w:rsid w:val="00A86FCC"/>
    <w:rsid w:val="00A9005C"/>
    <w:rsid w:val="00A90504"/>
    <w:rsid w:val="00A91287"/>
    <w:rsid w:val="00A92527"/>
    <w:rsid w:val="00A92D7A"/>
    <w:rsid w:val="00A93400"/>
    <w:rsid w:val="00A9358A"/>
    <w:rsid w:val="00A93918"/>
    <w:rsid w:val="00A94A37"/>
    <w:rsid w:val="00A94ADB"/>
    <w:rsid w:val="00A9693B"/>
    <w:rsid w:val="00A96BA8"/>
    <w:rsid w:val="00A97A0E"/>
    <w:rsid w:val="00AA0A84"/>
    <w:rsid w:val="00AA0B2B"/>
    <w:rsid w:val="00AA1F68"/>
    <w:rsid w:val="00AA24AC"/>
    <w:rsid w:val="00AA2CF9"/>
    <w:rsid w:val="00AA3A3D"/>
    <w:rsid w:val="00AA4800"/>
    <w:rsid w:val="00AA4B14"/>
    <w:rsid w:val="00AA4D0F"/>
    <w:rsid w:val="00AA59FE"/>
    <w:rsid w:val="00AA5FF1"/>
    <w:rsid w:val="00AA621B"/>
    <w:rsid w:val="00AA652A"/>
    <w:rsid w:val="00AA710D"/>
    <w:rsid w:val="00AA7113"/>
    <w:rsid w:val="00AB053F"/>
    <w:rsid w:val="00AB0AA9"/>
    <w:rsid w:val="00AB0B57"/>
    <w:rsid w:val="00AB1415"/>
    <w:rsid w:val="00AB2CEA"/>
    <w:rsid w:val="00AB31B3"/>
    <w:rsid w:val="00AB334B"/>
    <w:rsid w:val="00AB33A3"/>
    <w:rsid w:val="00AB3D3E"/>
    <w:rsid w:val="00AB3E11"/>
    <w:rsid w:val="00AB3F4B"/>
    <w:rsid w:val="00AB587B"/>
    <w:rsid w:val="00AB6123"/>
    <w:rsid w:val="00AB6D25"/>
    <w:rsid w:val="00AB7938"/>
    <w:rsid w:val="00AB7CA1"/>
    <w:rsid w:val="00AC02E7"/>
    <w:rsid w:val="00AC1770"/>
    <w:rsid w:val="00AC1942"/>
    <w:rsid w:val="00AC1991"/>
    <w:rsid w:val="00AC23FD"/>
    <w:rsid w:val="00AC3742"/>
    <w:rsid w:val="00AC3FAE"/>
    <w:rsid w:val="00AC40AE"/>
    <w:rsid w:val="00AC4C4A"/>
    <w:rsid w:val="00AC675E"/>
    <w:rsid w:val="00AC6D6A"/>
    <w:rsid w:val="00AD016B"/>
    <w:rsid w:val="00AD0323"/>
    <w:rsid w:val="00AD06AD"/>
    <w:rsid w:val="00AD0E41"/>
    <w:rsid w:val="00AD1310"/>
    <w:rsid w:val="00AD1E62"/>
    <w:rsid w:val="00AD407F"/>
    <w:rsid w:val="00AD48CD"/>
    <w:rsid w:val="00AD4B17"/>
    <w:rsid w:val="00AD4B8B"/>
    <w:rsid w:val="00AD4ECD"/>
    <w:rsid w:val="00AD5817"/>
    <w:rsid w:val="00AD6249"/>
    <w:rsid w:val="00AD6B30"/>
    <w:rsid w:val="00AD6D9D"/>
    <w:rsid w:val="00AD76C9"/>
    <w:rsid w:val="00AD7CC6"/>
    <w:rsid w:val="00AE023F"/>
    <w:rsid w:val="00AE0F98"/>
    <w:rsid w:val="00AE1F0A"/>
    <w:rsid w:val="00AE2D4B"/>
    <w:rsid w:val="00AE3916"/>
    <w:rsid w:val="00AE4825"/>
    <w:rsid w:val="00AE4F99"/>
    <w:rsid w:val="00AE5582"/>
    <w:rsid w:val="00AE59F6"/>
    <w:rsid w:val="00AE626C"/>
    <w:rsid w:val="00AE771B"/>
    <w:rsid w:val="00AE7D3D"/>
    <w:rsid w:val="00AF01B2"/>
    <w:rsid w:val="00AF06E1"/>
    <w:rsid w:val="00AF2096"/>
    <w:rsid w:val="00AF3AEA"/>
    <w:rsid w:val="00AF3C7C"/>
    <w:rsid w:val="00AF44A8"/>
    <w:rsid w:val="00AF4BD9"/>
    <w:rsid w:val="00AF4C4F"/>
    <w:rsid w:val="00AF4D2A"/>
    <w:rsid w:val="00AF55EF"/>
    <w:rsid w:val="00AF59E4"/>
    <w:rsid w:val="00AF5E4A"/>
    <w:rsid w:val="00AF5E50"/>
    <w:rsid w:val="00AF63E1"/>
    <w:rsid w:val="00AF6FF8"/>
    <w:rsid w:val="00AF7C98"/>
    <w:rsid w:val="00B010FE"/>
    <w:rsid w:val="00B01136"/>
    <w:rsid w:val="00B01155"/>
    <w:rsid w:val="00B01533"/>
    <w:rsid w:val="00B022DB"/>
    <w:rsid w:val="00B03638"/>
    <w:rsid w:val="00B0445B"/>
    <w:rsid w:val="00B05BC9"/>
    <w:rsid w:val="00B07240"/>
    <w:rsid w:val="00B10211"/>
    <w:rsid w:val="00B1114D"/>
    <w:rsid w:val="00B12CC4"/>
    <w:rsid w:val="00B1362B"/>
    <w:rsid w:val="00B13D10"/>
    <w:rsid w:val="00B14952"/>
    <w:rsid w:val="00B152C9"/>
    <w:rsid w:val="00B15336"/>
    <w:rsid w:val="00B165F5"/>
    <w:rsid w:val="00B17BBC"/>
    <w:rsid w:val="00B17E1B"/>
    <w:rsid w:val="00B17F5F"/>
    <w:rsid w:val="00B2134B"/>
    <w:rsid w:val="00B2194A"/>
    <w:rsid w:val="00B22545"/>
    <w:rsid w:val="00B228F5"/>
    <w:rsid w:val="00B2398F"/>
    <w:rsid w:val="00B23BA2"/>
    <w:rsid w:val="00B23E8D"/>
    <w:rsid w:val="00B2404E"/>
    <w:rsid w:val="00B240EB"/>
    <w:rsid w:val="00B243FF"/>
    <w:rsid w:val="00B2462B"/>
    <w:rsid w:val="00B259D7"/>
    <w:rsid w:val="00B25CC0"/>
    <w:rsid w:val="00B25FC5"/>
    <w:rsid w:val="00B267F1"/>
    <w:rsid w:val="00B268D4"/>
    <w:rsid w:val="00B26C0F"/>
    <w:rsid w:val="00B26CC9"/>
    <w:rsid w:val="00B26DBD"/>
    <w:rsid w:val="00B308A0"/>
    <w:rsid w:val="00B31E5A"/>
    <w:rsid w:val="00B32549"/>
    <w:rsid w:val="00B32639"/>
    <w:rsid w:val="00B3264E"/>
    <w:rsid w:val="00B329C1"/>
    <w:rsid w:val="00B32B58"/>
    <w:rsid w:val="00B32EA7"/>
    <w:rsid w:val="00B331B5"/>
    <w:rsid w:val="00B3358F"/>
    <w:rsid w:val="00B34AE4"/>
    <w:rsid w:val="00B354B6"/>
    <w:rsid w:val="00B3619C"/>
    <w:rsid w:val="00B3658F"/>
    <w:rsid w:val="00B36B34"/>
    <w:rsid w:val="00B373C7"/>
    <w:rsid w:val="00B40010"/>
    <w:rsid w:val="00B41F0D"/>
    <w:rsid w:val="00B420A2"/>
    <w:rsid w:val="00B4335D"/>
    <w:rsid w:val="00B438BA"/>
    <w:rsid w:val="00B440B8"/>
    <w:rsid w:val="00B4459D"/>
    <w:rsid w:val="00B44B2B"/>
    <w:rsid w:val="00B45425"/>
    <w:rsid w:val="00B4565C"/>
    <w:rsid w:val="00B45D46"/>
    <w:rsid w:val="00B46BFA"/>
    <w:rsid w:val="00B47D3F"/>
    <w:rsid w:val="00B5025D"/>
    <w:rsid w:val="00B51A57"/>
    <w:rsid w:val="00B52112"/>
    <w:rsid w:val="00B531D3"/>
    <w:rsid w:val="00B549B4"/>
    <w:rsid w:val="00B54BE8"/>
    <w:rsid w:val="00B54D93"/>
    <w:rsid w:val="00B5572E"/>
    <w:rsid w:val="00B55A98"/>
    <w:rsid w:val="00B57AAA"/>
    <w:rsid w:val="00B57AFF"/>
    <w:rsid w:val="00B61114"/>
    <w:rsid w:val="00B61352"/>
    <w:rsid w:val="00B61DD2"/>
    <w:rsid w:val="00B621B9"/>
    <w:rsid w:val="00B62871"/>
    <w:rsid w:val="00B6292F"/>
    <w:rsid w:val="00B62CFE"/>
    <w:rsid w:val="00B64845"/>
    <w:rsid w:val="00B6493F"/>
    <w:rsid w:val="00B64DF1"/>
    <w:rsid w:val="00B653AB"/>
    <w:rsid w:val="00B65F9E"/>
    <w:rsid w:val="00B6605D"/>
    <w:rsid w:val="00B66195"/>
    <w:rsid w:val="00B6670F"/>
    <w:rsid w:val="00B66B19"/>
    <w:rsid w:val="00B66F34"/>
    <w:rsid w:val="00B6731A"/>
    <w:rsid w:val="00B67617"/>
    <w:rsid w:val="00B67C79"/>
    <w:rsid w:val="00B701BE"/>
    <w:rsid w:val="00B70513"/>
    <w:rsid w:val="00B70D57"/>
    <w:rsid w:val="00B71B74"/>
    <w:rsid w:val="00B72A4D"/>
    <w:rsid w:val="00B72EAC"/>
    <w:rsid w:val="00B733B0"/>
    <w:rsid w:val="00B73612"/>
    <w:rsid w:val="00B73966"/>
    <w:rsid w:val="00B73BFB"/>
    <w:rsid w:val="00B73EBF"/>
    <w:rsid w:val="00B74623"/>
    <w:rsid w:val="00B7463B"/>
    <w:rsid w:val="00B74CD3"/>
    <w:rsid w:val="00B74EC0"/>
    <w:rsid w:val="00B761C1"/>
    <w:rsid w:val="00B761FC"/>
    <w:rsid w:val="00B7774E"/>
    <w:rsid w:val="00B803B8"/>
    <w:rsid w:val="00B80A5A"/>
    <w:rsid w:val="00B80BD2"/>
    <w:rsid w:val="00B811A9"/>
    <w:rsid w:val="00B816E2"/>
    <w:rsid w:val="00B823A7"/>
    <w:rsid w:val="00B82758"/>
    <w:rsid w:val="00B82845"/>
    <w:rsid w:val="00B8297A"/>
    <w:rsid w:val="00B82BB2"/>
    <w:rsid w:val="00B82FD6"/>
    <w:rsid w:val="00B8394F"/>
    <w:rsid w:val="00B83FC5"/>
    <w:rsid w:val="00B848C2"/>
    <w:rsid w:val="00B855E0"/>
    <w:rsid w:val="00B85B0E"/>
    <w:rsid w:val="00B8679E"/>
    <w:rsid w:val="00B86A70"/>
    <w:rsid w:val="00B86DC4"/>
    <w:rsid w:val="00B87889"/>
    <w:rsid w:val="00B87B0F"/>
    <w:rsid w:val="00B914E9"/>
    <w:rsid w:val="00B91BD8"/>
    <w:rsid w:val="00B92449"/>
    <w:rsid w:val="00B92916"/>
    <w:rsid w:val="00B92918"/>
    <w:rsid w:val="00B93FBD"/>
    <w:rsid w:val="00B94AB6"/>
    <w:rsid w:val="00B94D36"/>
    <w:rsid w:val="00B95145"/>
    <w:rsid w:val="00B956EE"/>
    <w:rsid w:val="00B96C90"/>
    <w:rsid w:val="00B972A3"/>
    <w:rsid w:val="00B973B7"/>
    <w:rsid w:val="00B97998"/>
    <w:rsid w:val="00BA07CF"/>
    <w:rsid w:val="00BA0E78"/>
    <w:rsid w:val="00BA182D"/>
    <w:rsid w:val="00BA19C9"/>
    <w:rsid w:val="00BA24FC"/>
    <w:rsid w:val="00BA2BA1"/>
    <w:rsid w:val="00BA3356"/>
    <w:rsid w:val="00BA3779"/>
    <w:rsid w:val="00BA3DF0"/>
    <w:rsid w:val="00BA4CF9"/>
    <w:rsid w:val="00BA5BB0"/>
    <w:rsid w:val="00BA6813"/>
    <w:rsid w:val="00BA6B4F"/>
    <w:rsid w:val="00BA7692"/>
    <w:rsid w:val="00BB13A1"/>
    <w:rsid w:val="00BB18AE"/>
    <w:rsid w:val="00BB193C"/>
    <w:rsid w:val="00BB1B0E"/>
    <w:rsid w:val="00BB226D"/>
    <w:rsid w:val="00BB254F"/>
    <w:rsid w:val="00BB29F8"/>
    <w:rsid w:val="00BB2F9F"/>
    <w:rsid w:val="00BB2FC1"/>
    <w:rsid w:val="00BB3B7F"/>
    <w:rsid w:val="00BB4747"/>
    <w:rsid w:val="00BB4D50"/>
    <w:rsid w:val="00BB4DEF"/>
    <w:rsid w:val="00BB768F"/>
    <w:rsid w:val="00BC01E2"/>
    <w:rsid w:val="00BC13A8"/>
    <w:rsid w:val="00BC1F7C"/>
    <w:rsid w:val="00BC3E9C"/>
    <w:rsid w:val="00BC4B00"/>
    <w:rsid w:val="00BC54E6"/>
    <w:rsid w:val="00BC56C8"/>
    <w:rsid w:val="00BC6015"/>
    <w:rsid w:val="00BC6C26"/>
    <w:rsid w:val="00BC6C2E"/>
    <w:rsid w:val="00BD23B3"/>
    <w:rsid w:val="00BD34B6"/>
    <w:rsid w:val="00BD3AA2"/>
    <w:rsid w:val="00BD3AD5"/>
    <w:rsid w:val="00BD40A8"/>
    <w:rsid w:val="00BD4B70"/>
    <w:rsid w:val="00BD4E33"/>
    <w:rsid w:val="00BD5271"/>
    <w:rsid w:val="00BD6478"/>
    <w:rsid w:val="00BD77A7"/>
    <w:rsid w:val="00BE0C05"/>
    <w:rsid w:val="00BE0E2A"/>
    <w:rsid w:val="00BE1D49"/>
    <w:rsid w:val="00BE1FB4"/>
    <w:rsid w:val="00BE230C"/>
    <w:rsid w:val="00BE2638"/>
    <w:rsid w:val="00BE34A5"/>
    <w:rsid w:val="00BE447A"/>
    <w:rsid w:val="00BE4AC4"/>
    <w:rsid w:val="00BE5518"/>
    <w:rsid w:val="00BE5594"/>
    <w:rsid w:val="00BE5C28"/>
    <w:rsid w:val="00BE72E0"/>
    <w:rsid w:val="00BE73C9"/>
    <w:rsid w:val="00BE74B5"/>
    <w:rsid w:val="00BE755B"/>
    <w:rsid w:val="00BE7614"/>
    <w:rsid w:val="00BF10BA"/>
    <w:rsid w:val="00BF228C"/>
    <w:rsid w:val="00BF2ED1"/>
    <w:rsid w:val="00BF37B5"/>
    <w:rsid w:val="00BF3EA7"/>
    <w:rsid w:val="00BF3F5F"/>
    <w:rsid w:val="00BF4331"/>
    <w:rsid w:val="00BF435C"/>
    <w:rsid w:val="00BF4389"/>
    <w:rsid w:val="00BF49C3"/>
    <w:rsid w:val="00BF4A05"/>
    <w:rsid w:val="00BF56E0"/>
    <w:rsid w:val="00BF7284"/>
    <w:rsid w:val="00BF75C9"/>
    <w:rsid w:val="00BF79AF"/>
    <w:rsid w:val="00BF7F85"/>
    <w:rsid w:val="00C0060C"/>
    <w:rsid w:val="00C009C4"/>
    <w:rsid w:val="00C0125E"/>
    <w:rsid w:val="00C013E6"/>
    <w:rsid w:val="00C01489"/>
    <w:rsid w:val="00C01E43"/>
    <w:rsid w:val="00C030DE"/>
    <w:rsid w:val="00C041B3"/>
    <w:rsid w:val="00C05082"/>
    <w:rsid w:val="00C05487"/>
    <w:rsid w:val="00C06765"/>
    <w:rsid w:val="00C06950"/>
    <w:rsid w:val="00C06AA2"/>
    <w:rsid w:val="00C07640"/>
    <w:rsid w:val="00C10D01"/>
    <w:rsid w:val="00C10DC1"/>
    <w:rsid w:val="00C110DE"/>
    <w:rsid w:val="00C11636"/>
    <w:rsid w:val="00C11EC8"/>
    <w:rsid w:val="00C1264F"/>
    <w:rsid w:val="00C126E4"/>
    <w:rsid w:val="00C13094"/>
    <w:rsid w:val="00C13813"/>
    <w:rsid w:val="00C13F0B"/>
    <w:rsid w:val="00C14256"/>
    <w:rsid w:val="00C1563E"/>
    <w:rsid w:val="00C1578F"/>
    <w:rsid w:val="00C1609D"/>
    <w:rsid w:val="00C16DB6"/>
    <w:rsid w:val="00C200A0"/>
    <w:rsid w:val="00C201ED"/>
    <w:rsid w:val="00C22105"/>
    <w:rsid w:val="00C2254F"/>
    <w:rsid w:val="00C22C4B"/>
    <w:rsid w:val="00C22EC1"/>
    <w:rsid w:val="00C239CB"/>
    <w:rsid w:val="00C23C54"/>
    <w:rsid w:val="00C24635"/>
    <w:rsid w:val="00C24A0A"/>
    <w:rsid w:val="00C24BE6"/>
    <w:rsid w:val="00C24E79"/>
    <w:rsid w:val="00C24EF2"/>
    <w:rsid w:val="00C25026"/>
    <w:rsid w:val="00C25694"/>
    <w:rsid w:val="00C26E52"/>
    <w:rsid w:val="00C27632"/>
    <w:rsid w:val="00C27FC3"/>
    <w:rsid w:val="00C3061D"/>
    <w:rsid w:val="00C306BF"/>
    <w:rsid w:val="00C30BC5"/>
    <w:rsid w:val="00C314AF"/>
    <w:rsid w:val="00C33916"/>
    <w:rsid w:val="00C349C9"/>
    <w:rsid w:val="00C35562"/>
    <w:rsid w:val="00C3566A"/>
    <w:rsid w:val="00C368E9"/>
    <w:rsid w:val="00C370F1"/>
    <w:rsid w:val="00C372E0"/>
    <w:rsid w:val="00C3782D"/>
    <w:rsid w:val="00C37971"/>
    <w:rsid w:val="00C37F25"/>
    <w:rsid w:val="00C40A1C"/>
    <w:rsid w:val="00C40A90"/>
    <w:rsid w:val="00C415FE"/>
    <w:rsid w:val="00C41829"/>
    <w:rsid w:val="00C41E9B"/>
    <w:rsid w:val="00C41EC1"/>
    <w:rsid w:val="00C43684"/>
    <w:rsid w:val="00C43E0B"/>
    <w:rsid w:val="00C44E36"/>
    <w:rsid w:val="00C4523F"/>
    <w:rsid w:val="00C4547E"/>
    <w:rsid w:val="00C4577D"/>
    <w:rsid w:val="00C46170"/>
    <w:rsid w:val="00C51AF3"/>
    <w:rsid w:val="00C51B9B"/>
    <w:rsid w:val="00C51F2F"/>
    <w:rsid w:val="00C52068"/>
    <w:rsid w:val="00C52F56"/>
    <w:rsid w:val="00C53CB4"/>
    <w:rsid w:val="00C548F6"/>
    <w:rsid w:val="00C55544"/>
    <w:rsid w:val="00C57244"/>
    <w:rsid w:val="00C6025E"/>
    <w:rsid w:val="00C61FFB"/>
    <w:rsid w:val="00C62133"/>
    <w:rsid w:val="00C62478"/>
    <w:rsid w:val="00C62D1C"/>
    <w:rsid w:val="00C62E3A"/>
    <w:rsid w:val="00C63697"/>
    <w:rsid w:val="00C64A37"/>
    <w:rsid w:val="00C65F93"/>
    <w:rsid w:val="00C66DCE"/>
    <w:rsid w:val="00C67B60"/>
    <w:rsid w:val="00C70304"/>
    <w:rsid w:val="00C7064B"/>
    <w:rsid w:val="00C711F3"/>
    <w:rsid w:val="00C7158E"/>
    <w:rsid w:val="00C7163F"/>
    <w:rsid w:val="00C7193B"/>
    <w:rsid w:val="00C71FB7"/>
    <w:rsid w:val="00C7250B"/>
    <w:rsid w:val="00C72CC9"/>
    <w:rsid w:val="00C733A2"/>
    <w:rsid w:val="00C7346B"/>
    <w:rsid w:val="00C73F50"/>
    <w:rsid w:val="00C74027"/>
    <w:rsid w:val="00C747A4"/>
    <w:rsid w:val="00C74800"/>
    <w:rsid w:val="00C75EAC"/>
    <w:rsid w:val="00C7712E"/>
    <w:rsid w:val="00C771B7"/>
    <w:rsid w:val="00C771C7"/>
    <w:rsid w:val="00C77C0E"/>
    <w:rsid w:val="00C80A9C"/>
    <w:rsid w:val="00C81358"/>
    <w:rsid w:val="00C81F7A"/>
    <w:rsid w:val="00C82E65"/>
    <w:rsid w:val="00C8306D"/>
    <w:rsid w:val="00C84114"/>
    <w:rsid w:val="00C8486C"/>
    <w:rsid w:val="00C84B09"/>
    <w:rsid w:val="00C84C34"/>
    <w:rsid w:val="00C85E5A"/>
    <w:rsid w:val="00C86E7B"/>
    <w:rsid w:val="00C87616"/>
    <w:rsid w:val="00C90920"/>
    <w:rsid w:val="00C90928"/>
    <w:rsid w:val="00C90962"/>
    <w:rsid w:val="00C91687"/>
    <w:rsid w:val="00C91DF3"/>
    <w:rsid w:val="00C9221A"/>
    <w:rsid w:val="00C924A8"/>
    <w:rsid w:val="00C93714"/>
    <w:rsid w:val="00C93CE3"/>
    <w:rsid w:val="00C93F22"/>
    <w:rsid w:val="00C945FE"/>
    <w:rsid w:val="00C95354"/>
    <w:rsid w:val="00C954FE"/>
    <w:rsid w:val="00C95588"/>
    <w:rsid w:val="00C9674F"/>
    <w:rsid w:val="00C96D89"/>
    <w:rsid w:val="00C96FAA"/>
    <w:rsid w:val="00C96FB7"/>
    <w:rsid w:val="00C97538"/>
    <w:rsid w:val="00C97A04"/>
    <w:rsid w:val="00CA0A3A"/>
    <w:rsid w:val="00CA107B"/>
    <w:rsid w:val="00CA1EDE"/>
    <w:rsid w:val="00CA4784"/>
    <w:rsid w:val="00CA484D"/>
    <w:rsid w:val="00CA5A25"/>
    <w:rsid w:val="00CA5CB9"/>
    <w:rsid w:val="00CA625F"/>
    <w:rsid w:val="00CA6623"/>
    <w:rsid w:val="00CA6E68"/>
    <w:rsid w:val="00CB0179"/>
    <w:rsid w:val="00CB0535"/>
    <w:rsid w:val="00CB162D"/>
    <w:rsid w:val="00CB1C25"/>
    <w:rsid w:val="00CB30D1"/>
    <w:rsid w:val="00CB37B0"/>
    <w:rsid w:val="00CB471B"/>
    <w:rsid w:val="00CB481E"/>
    <w:rsid w:val="00CB48DD"/>
    <w:rsid w:val="00CB50EF"/>
    <w:rsid w:val="00CB51EE"/>
    <w:rsid w:val="00CB540A"/>
    <w:rsid w:val="00CB59CD"/>
    <w:rsid w:val="00CB5CA4"/>
    <w:rsid w:val="00CB5F19"/>
    <w:rsid w:val="00CB6D88"/>
    <w:rsid w:val="00CB704D"/>
    <w:rsid w:val="00CB7376"/>
    <w:rsid w:val="00CB78AD"/>
    <w:rsid w:val="00CB7A1B"/>
    <w:rsid w:val="00CB7CF5"/>
    <w:rsid w:val="00CB7DD8"/>
    <w:rsid w:val="00CC1259"/>
    <w:rsid w:val="00CC156D"/>
    <w:rsid w:val="00CC1DB6"/>
    <w:rsid w:val="00CC3C03"/>
    <w:rsid w:val="00CC56D2"/>
    <w:rsid w:val="00CC5AB4"/>
    <w:rsid w:val="00CC5BE7"/>
    <w:rsid w:val="00CC5C41"/>
    <w:rsid w:val="00CC6050"/>
    <w:rsid w:val="00CC6672"/>
    <w:rsid w:val="00CC739E"/>
    <w:rsid w:val="00CC79DB"/>
    <w:rsid w:val="00CD0406"/>
    <w:rsid w:val="00CD0936"/>
    <w:rsid w:val="00CD0E08"/>
    <w:rsid w:val="00CD0FF0"/>
    <w:rsid w:val="00CD26D8"/>
    <w:rsid w:val="00CD325E"/>
    <w:rsid w:val="00CD34AE"/>
    <w:rsid w:val="00CD44AA"/>
    <w:rsid w:val="00CD58B7"/>
    <w:rsid w:val="00CD58E3"/>
    <w:rsid w:val="00CD7426"/>
    <w:rsid w:val="00CD7950"/>
    <w:rsid w:val="00CD7DEE"/>
    <w:rsid w:val="00CE06D3"/>
    <w:rsid w:val="00CE0A64"/>
    <w:rsid w:val="00CE0F28"/>
    <w:rsid w:val="00CE22BA"/>
    <w:rsid w:val="00CE233B"/>
    <w:rsid w:val="00CE2392"/>
    <w:rsid w:val="00CE2CEB"/>
    <w:rsid w:val="00CE337F"/>
    <w:rsid w:val="00CE49B8"/>
    <w:rsid w:val="00CE4A99"/>
    <w:rsid w:val="00CE4FE2"/>
    <w:rsid w:val="00CE505D"/>
    <w:rsid w:val="00CE5794"/>
    <w:rsid w:val="00CE5A42"/>
    <w:rsid w:val="00CE66FD"/>
    <w:rsid w:val="00CE7F75"/>
    <w:rsid w:val="00CF01FB"/>
    <w:rsid w:val="00CF0476"/>
    <w:rsid w:val="00CF0898"/>
    <w:rsid w:val="00CF241C"/>
    <w:rsid w:val="00CF2EDD"/>
    <w:rsid w:val="00CF306E"/>
    <w:rsid w:val="00CF326A"/>
    <w:rsid w:val="00CF32B3"/>
    <w:rsid w:val="00CF4099"/>
    <w:rsid w:val="00CF417C"/>
    <w:rsid w:val="00CF434E"/>
    <w:rsid w:val="00CF4587"/>
    <w:rsid w:val="00CF4C9D"/>
    <w:rsid w:val="00CF51C8"/>
    <w:rsid w:val="00CF5E0B"/>
    <w:rsid w:val="00D00189"/>
    <w:rsid w:val="00D00EEF"/>
    <w:rsid w:val="00D00F68"/>
    <w:rsid w:val="00D0153F"/>
    <w:rsid w:val="00D01C08"/>
    <w:rsid w:val="00D01E21"/>
    <w:rsid w:val="00D025F3"/>
    <w:rsid w:val="00D02743"/>
    <w:rsid w:val="00D05163"/>
    <w:rsid w:val="00D05D30"/>
    <w:rsid w:val="00D05FA7"/>
    <w:rsid w:val="00D10042"/>
    <w:rsid w:val="00D11BC1"/>
    <w:rsid w:val="00D122F8"/>
    <w:rsid w:val="00D1323D"/>
    <w:rsid w:val="00D144A6"/>
    <w:rsid w:val="00D15421"/>
    <w:rsid w:val="00D1573D"/>
    <w:rsid w:val="00D165BA"/>
    <w:rsid w:val="00D203C9"/>
    <w:rsid w:val="00D205EC"/>
    <w:rsid w:val="00D21ED7"/>
    <w:rsid w:val="00D248E2"/>
    <w:rsid w:val="00D253DB"/>
    <w:rsid w:val="00D25423"/>
    <w:rsid w:val="00D254E8"/>
    <w:rsid w:val="00D25AF1"/>
    <w:rsid w:val="00D25E1A"/>
    <w:rsid w:val="00D261A2"/>
    <w:rsid w:val="00D26B46"/>
    <w:rsid w:val="00D27D2A"/>
    <w:rsid w:val="00D30839"/>
    <w:rsid w:val="00D30E8F"/>
    <w:rsid w:val="00D30FF7"/>
    <w:rsid w:val="00D31282"/>
    <w:rsid w:val="00D3171F"/>
    <w:rsid w:val="00D319B8"/>
    <w:rsid w:val="00D3208E"/>
    <w:rsid w:val="00D321DD"/>
    <w:rsid w:val="00D32CEB"/>
    <w:rsid w:val="00D33129"/>
    <w:rsid w:val="00D33357"/>
    <w:rsid w:val="00D3340D"/>
    <w:rsid w:val="00D338F8"/>
    <w:rsid w:val="00D34092"/>
    <w:rsid w:val="00D3466B"/>
    <w:rsid w:val="00D34C0D"/>
    <w:rsid w:val="00D3629D"/>
    <w:rsid w:val="00D36A5E"/>
    <w:rsid w:val="00D36FC0"/>
    <w:rsid w:val="00D37BB9"/>
    <w:rsid w:val="00D37E99"/>
    <w:rsid w:val="00D401E4"/>
    <w:rsid w:val="00D4073D"/>
    <w:rsid w:val="00D40CAD"/>
    <w:rsid w:val="00D40CBF"/>
    <w:rsid w:val="00D41099"/>
    <w:rsid w:val="00D41219"/>
    <w:rsid w:val="00D42249"/>
    <w:rsid w:val="00D4389C"/>
    <w:rsid w:val="00D457C0"/>
    <w:rsid w:val="00D45E2A"/>
    <w:rsid w:val="00D46659"/>
    <w:rsid w:val="00D469D4"/>
    <w:rsid w:val="00D46AF0"/>
    <w:rsid w:val="00D46D5C"/>
    <w:rsid w:val="00D47776"/>
    <w:rsid w:val="00D47A9B"/>
    <w:rsid w:val="00D47D56"/>
    <w:rsid w:val="00D52E35"/>
    <w:rsid w:val="00D52F12"/>
    <w:rsid w:val="00D533EE"/>
    <w:rsid w:val="00D5347D"/>
    <w:rsid w:val="00D53FE1"/>
    <w:rsid w:val="00D540E8"/>
    <w:rsid w:val="00D5446E"/>
    <w:rsid w:val="00D54900"/>
    <w:rsid w:val="00D54F80"/>
    <w:rsid w:val="00D5637B"/>
    <w:rsid w:val="00D57132"/>
    <w:rsid w:val="00D57E8A"/>
    <w:rsid w:val="00D6025E"/>
    <w:rsid w:val="00D60C1F"/>
    <w:rsid w:val="00D616D2"/>
    <w:rsid w:val="00D61EA7"/>
    <w:rsid w:val="00D61F51"/>
    <w:rsid w:val="00D61F90"/>
    <w:rsid w:val="00D62FA8"/>
    <w:rsid w:val="00D63074"/>
    <w:rsid w:val="00D6359D"/>
    <w:rsid w:val="00D63B5F"/>
    <w:rsid w:val="00D643D6"/>
    <w:rsid w:val="00D65740"/>
    <w:rsid w:val="00D668F2"/>
    <w:rsid w:val="00D66C25"/>
    <w:rsid w:val="00D675F9"/>
    <w:rsid w:val="00D67AEF"/>
    <w:rsid w:val="00D70951"/>
    <w:rsid w:val="00D7096A"/>
    <w:rsid w:val="00D70EF7"/>
    <w:rsid w:val="00D72229"/>
    <w:rsid w:val="00D72DD4"/>
    <w:rsid w:val="00D73A6D"/>
    <w:rsid w:val="00D7472D"/>
    <w:rsid w:val="00D74A4C"/>
    <w:rsid w:val="00D74CBE"/>
    <w:rsid w:val="00D75A73"/>
    <w:rsid w:val="00D75A91"/>
    <w:rsid w:val="00D760A8"/>
    <w:rsid w:val="00D76525"/>
    <w:rsid w:val="00D7722F"/>
    <w:rsid w:val="00D776B2"/>
    <w:rsid w:val="00D807B2"/>
    <w:rsid w:val="00D80CF1"/>
    <w:rsid w:val="00D82581"/>
    <w:rsid w:val="00D82833"/>
    <w:rsid w:val="00D82A72"/>
    <w:rsid w:val="00D838BC"/>
    <w:rsid w:val="00D8397C"/>
    <w:rsid w:val="00D84257"/>
    <w:rsid w:val="00D84A46"/>
    <w:rsid w:val="00D85353"/>
    <w:rsid w:val="00D85549"/>
    <w:rsid w:val="00D8668A"/>
    <w:rsid w:val="00D868B9"/>
    <w:rsid w:val="00D86D10"/>
    <w:rsid w:val="00D871E9"/>
    <w:rsid w:val="00D87A42"/>
    <w:rsid w:val="00D87C6E"/>
    <w:rsid w:val="00D87CBE"/>
    <w:rsid w:val="00D87D42"/>
    <w:rsid w:val="00D87F1C"/>
    <w:rsid w:val="00D91214"/>
    <w:rsid w:val="00D91B8F"/>
    <w:rsid w:val="00D91D2A"/>
    <w:rsid w:val="00D930AF"/>
    <w:rsid w:val="00D930EF"/>
    <w:rsid w:val="00D9336F"/>
    <w:rsid w:val="00D9382F"/>
    <w:rsid w:val="00D93B0D"/>
    <w:rsid w:val="00D94C56"/>
    <w:rsid w:val="00D94EED"/>
    <w:rsid w:val="00D9550D"/>
    <w:rsid w:val="00D956AD"/>
    <w:rsid w:val="00D95C37"/>
    <w:rsid w:val="00D95CA6"/>
    <w:rsid w:val="00D96026"/>
    <w:rsid w:val="00D96860"/>
    <w:rsid w:val="00D9692C"/>
    <w:rsid w:val="00D96C20"/>
    <w:rsid w:val="00D96F5A"/>
    <w:rsid w:val="00D970B0"/>
    <w:rsid w:val="00D971AF"/>
    <w:rsid w:val="00DA00A4"/>
    <w:rsid w:val="00DA04E4"/>
    <w:rsid w:val="00DA1310"/>
    <w:rsid w:val="00DA1E2C"/>
    <w:rsid w:val="00DA26CD"/>
    <w:rsid w:val="00DA2824"/>
    <w:rsid w:val="00DA2EBC"/>
    <w:rsid w:val="00DA391D"/>
    <w:rsid w:val="00DA4AAD"/>
    <w:rsid w:val="00DA5307"/>
    <w:rsid w:val="00DA5A1F"/>
    <w:rsid w:val="00DA5C0C"/>
    <w:rsid w:val="00DA5E01"/>
    <w:rsid w:val="00DA6A5B"/>
    <w:rsid w:val="00DA6D4B"/>
    <w:rsid w:val="00DA6F3F"/>
    <w:rsid w:val="00DA7CE5"/>
    <w:rsid w:val="00DB147A"/>
    <w:rsid w:val="00DB154B"/>
    <w:rsid w:val="00DB1B7A"/>
    <w:rsid w:val="00DB28C9"/>
    <w:rsid w:val="00DB30C8"/>
    <w:rsid w:val="00DB3274"/>
    <w:rsid w:val="00DB350A"/>
    <w:rsid w:val="00DB3FDE"/>
    <w:rsid w:val="00DB4443"/>
    <w:rsid w:val="00DB51B4"/>
    <w:rsid w:val="00DB5226"/>
    <w:rsid w:val="00DB599D"/>
    <w:rsid w:val="00DB5A91"/>
    <w:rsid w:val="00DB60C1"/>
    <w:rsid w:val="00DB650B"/>
    <w:rsid w:val="00DB6AE1"/>
    <w:rsid w:val="00DB70B9"/>
    <w:rsid w:val="00DB761B"/>
    <w:rsid w:val="00DB788C"/>
    <w:rsid w:val="00DC03F2"/>
    <w:rsid w:val="00DC108B"/>
    <w:rsid w:val="00DC1316"/>
    <w:rsid w:val="00DC1A99"/>
    <w:rsid w:val="00DC23E0"/>
    <w:rsid w:val="00DC2BD5"/>
    <w:rsid w:val="00DC2F16"/>
    <w:rsid w:val="00DC301C"/>
    <w:rsid w:val="00DC3553"/>
    <w:rsid w:val="00DC35BB"/>
    <w:rsid w:val="00DC42F7"/>
    <w:rsid w:val="00DC4FC9"/>
    <w:rsid w:val="00DC6708"/>
    <w:rsid w:val="00DC6D94"/>
    <w:rsid w:val="00DC7339"/>
    <w:rsid w:val="00DC79B6"/>
    <w:rsid w:val="00DC7A1B"/>
    <w:rsid w:val="00DD0015"/>
    <w:rsid w:val="00DD03B1"/>
    <w:rsid w:val="00DD10AE"/>
    <w:rsid w:val="00DD19F7"/>
    <w:rsid w:val="00DD1BB7"/>
    <w:rsid w:val="00DD2A37"/>
    <w:rsid w:val="00DD33B9"/>
    <w:rsid w:val="00DD35CA"/>
    <w:rsid w:val="00DD462C"/>
    <w:rsid w:val="00DD50E3"/>
    <w:rsid w:val="00DD6945"/>
    <w:rsid w:val="00DD6958"/>
    <w:rsid w:val="00DD6CCB"/>
    <w:rsid w:val="00DD78F9"/>
    <w:rsid w:val="00DE08D5"/>
    <w:rsid w:val="00DE31F3"/>
    <w:rsid w:val="00DE3E51"/>
    <w:rsid w:val="00DE4222"/>
    <w:rsid w:val="00DE50A9"/>
    <w:rsid w:val="00DE564A"/>
    <w:rsid w:val="00DF0DE3"/>
    <w:rsid w:val="00DF1833"/>
    <w:rsid w:val="00DF2367"/>
    <w:rsid w:val="00DF2827"/>
    <w:rsid w:val="00DF2D14"/>
    <w:rsid w:val="00DF3C45"/>
    <w:rsid w:val="00DF42EA"/>
    <w:rsid w:val="00DF4655"/>
    <w:rsid w:val="00DF5E51"/>
    <w:rsid w:val="00DF62E2"/>
    <w:rsid w:val="00DF65FF"/>
    <w:rsid w:val="00DF6DE7"/>
    <w:rsid w:val="00DF6FA0"/>
    <w:rsid w:val="00E00706"/>
    <w:rsid w:val="00E00E4F"/>
    <w:rsid w:val="00E01371"/>
    <w:rsid w:val="00E01436"/>
    <w:rsid w:val="00E020E5"/>
    <w:rsid w:val="00E024E6"/>
    <w:rsid w:val="00E03530"/>
    <w:rsid w:val="00E045BD"/>
    <w:rsid w:val="00E04C02"/>
    <w:rsid w:val="00E05291"/>
    <w:rsid w:val="00E05459"/>
    <w:rsid w:val="00E05995"/>
    <w:rsid w:val="00E061E2"/>
    <w:rsid w:val="00E065C3"/>
    <w:rsid w:val="00E07AF0"/>
    <w:rsid w:val="00E07F69"/>
    <w:rsid w:val="00E10CAC"/>
    <w:rsid w:val="00E12495"/>
    <w:rsid w:val="00E12542"/>
    <w:rsid w:val="00E12594"/>
    <w:rsid w:val="00E13582"/>
    <w:rsid w:val="00E13852"/>
    <w:rsid w:val="00E13BCD"/>
    <w:rsid w:val="00E14113"/>
    <w:rsid w:val="00E143C8"/>
    <w:rsid w:val="00E14A8F"/>
    <w:rsid w:val="00E1522F"/>
    <w:rsid w:val="00E152BC"/>
    <w:rsid w:val="00E16368"/>
    <w:rsid w:val="00E16549"/>
    <w:rsid w:val="00E16BFC"/>
    <w:rsid w:val="00E16CAF"/>
    <w:rsid w:val="00E178F3"/>
    <w:rsid w:val="00E17B77"/>
    <w:rsid w:val="00E21297"/>
    <w:rsid w:val="00E21744"/>
    <w:rsid w:val="00E22213"/>
    <w:rsid w:val="00E2311F"/>
    <w:rsid w:val="00E2333A"/>
    <w:rsid w:val="00E2346A"/>
    <w:rsid w:val="00E24FF9"/>
    <w:rsid w:val="00E26184"/>
    <w:rsid w:val="00E2676F"/>
    <w:rsid w:val="00E27999"/>
    <w:rsid w:val="00E300CE"/>
    <w:rsid w:val="00E304C7"/>
    <w:rsid w:val="00E3062A"/>
    <w:rsid w:val="00E308D9"/>
    <w:rsid w:val="00E32061"/>
    <w:rsid w:val="00E321E0"/>
    <w:rsid w:val="00E32A88"/>
    <w:rsid w:val="00E334E1"/>
    <w:rsid w:val="00E33FC7"/>
    <w:rsid w:val="00E34E11"/>
    <w:rsid w:val="00E352B8"/>
    <w:rsid w:val="00E35D65"/>
    <w:rsid w:val="00E370F3"/>
    <w:rsid w:val="00E4031A"/>
    <w:rsid w:val="00E4066E"/>
    <w:rsid w:val="00E40A17"/>
    <w:rsid w:val="00E40F8A"/>
    <w:rsid w:val="00E4162A"/>
    <w:rsid w:val="00E41A33"/>
    <w:rsid w:val="00E420FA"/>
    <w:rsid w:val="00E426C0"/>
    <w:rsid w:val="00E42C3E"/>
    <w:rsid w:val="00E42FF9"/>
    <w:rsid w:val="00E435FF"/>
    <w:rsid w:val="00E43880"/>
    <w:rsid w:val="00E43AF0"/>
    <w:rsid w:val="00E4471B"/>
    <w:rsid w:val="00E44ACC"/>
    <w:rsid w:val="00E4714C"/>
    <w:rsid w:val="00E47265"/>
    <w:rsid w:val="00E47B2B"/>
    <w:rsid w:val="00E50496"/>
    <w:rsid w:val="00E504A0"/>
    <w:rsid w:val="00E509AB"/>
    <w:rsid w:val="00E51AEB"/>
    <w:rsid w:val="00E522A7"/>
    <w:rsid w:val="00E533A3"/>
    <w:rsid w:val="00E53C92"/>
    <w:rsid w:val="00E53FF1"/>
    <w:rsid w:val="00E54452"/>
    <w:rsid w:val="00E55659"/>
    <w:rsid w:val="00E556C9"/>
    <w:rsid w:val="00E56AD2"/>
    <w:rsid w:val="00E575D0"/>
    <w:rsid w:val="00E57675"/>
    <w:rsid w:val="00E57C0F"/>
    <w:rsid w:val="00E604D5"/>
    <w:rsid w:val="00E60C77"/>
    <w:rsid w:val="00E61241"/>
    <w:rsid w:val="00E6159F"/>
    <w:rsid w:val="00E63CA1"/>
    <w:rsid w:val="00E63E6F"/>
    <w:rsid w:val="00E6406C"/>
    <w:rsid w:val="00E6419C"/>
    <w:rsid w:val="00E642E7"/>
    <w:rsid w:val="00E644E6"/>
    <w:rsid w:val="00E64DA9"/>
    <w:rsid w:val="00E650BE"/>
    <w:rsid w:val="00E655DA"/>
    <w:rsid w:val="00E65E1D"/>
    <w:rsid w:val="00E66357"/>
    <w:rsid w:val="00E665BA"/>
    <w:rsid w:val="00E66845"/>
    <w:rsid w:val="00E66BB6"/>
    <w:rsid w:val="00E67020"/>
    <w:rsid w:val="00E671A2"/>
    <w:rsid w:val="00E672A4"/>
    <w:rsid w:val="00E67340"/>
    <w:rsid w:val="00E67DB1"/>
    <w:rsid w:val="00E67E20"/>
    <w:rsid w:val="00E70089"/>
    <w:rsid w:val="00E71042"/>
    <w:rsid w:val="00E712EC"/>
    <w:rsid w:val="00E71E2F"/>
    <w:rsid w:val="00E7275E"/>
    <w:rsid w:val="00E7386B"/>
    <w:rsid w:val="00E74489"/>
    <w:rsid w:val="00E74B84"/>
    <w:rsid w:val="00E759CA"/>
    <w:rsid w:val="00E7683B"/>
    <w:rsid w:val="00E76913"/>
    <w:rsid w:val="00E76D26"/>
    <w:rsid w:val="00E7707F"/>
    <w:rsid w:val="00E816F6"/>
    <w:rsid w:val="00E81E91"/>
    <w:rsid w:val="00E824D3"/>
    <w:rsid w:val="00E827D6"/>
    <w:rsid w:val="00E83EAB"/>
    <w:rsid w:val="00E84342"/>
    <w:rsid w:val="00E84888"/>
    <w:rsid w:val="00E84EBA"/>
    <w:rsid w:val="00E854AF"/>
    <w:rsid w:val="00E85F66"/>
    <w:rsid w:val="00E864D2"/>
    <w:rsid w:val="00E86D8E"/>
    <w:rsid w:val="00E86E65"/>
    <w:rsid w:val="00E86EDB"/>
    <w:rsid w:val="00E873BC"/>
    <w:rsid w:val="00E87532"/>
    <w:rsid w:val="00E909F7"/>
    <w:rsid w:val="00E90C23"/>
    <w:rsid w:val="00E92603"/>
    <w:rsid w:val="00E92698"/>
    <w:rsid w:val="00E93680"/>
    <w:rsid w:val="00E93747"/>
    <w:rsid w:val="00E93809"/>
    <w:rsid w:val="00E939BA"/>
    <w:rsid w:val="00E93A12"/>
    <w:rsid w:val="00E93CAF"/>
    <w:rsid w:val="00E9406A"/>
    <w:rsid w:val="00E9430B"/>
    <w:rsid w:val="00E943A5"/>
    <w:rsid w:val="00E943D2"/>
    <w:rsid w:val="00E94FF0"/>
    <w:rsid w:val="00E95ADB"/>
    <w:rsid w:val="00E97761"/>
    <w:rsid w:val="00E9781B"/>
    <w:rsid w:val="00EA1273"/>
    <w:rsid w:val="00EA2858"/>
    <w:rsid w:val="00EA2D61"/>
    <w:rsid w:val="00EA33DF"/>
    <w:rsid w:val="00EA3475"/>
    <w:rsid w:val="00EA3B8C"/>
    <w:rsid w:val="00EA436E"/>
    <w:rsid w:val="00EA462E"/>
    <w:rsid w:val="00EA4D98"/>
    <w:rsid w:val="00EA5234"/>
    <w:rsid w:val="00EA70A0"/>
    <w:rsid w:val="00EA749F"/>
    <w:rsid w:val="00EA7598"/>
    <w:rsid w:val="00EA7F8E"/>
    <w:rsid w:val="00EB0DF1"/>
    <w:rsid w:val="00EB1390"/>
    <w:rsid w:val="00EB1552"/>
    <w:rsid w:val="00EB1A56"/>
    <w:rsid w:val="00EB26A3"/>
    <w:rsid w:val="00EB2A70"/>
    <w:rsid w:val="00EB2C71"/>
    <w:rsid w:val="00EB34D8"/>
    <w:rsid w:val="00EB38A2"/>
    <w:rsid w:val="00EB3999"/>
    <w:rsid w:val="00EB39EC"/>
    <w:rsid w:val="00EB3C40"/>
    <w:rsid w:val="00EB4340"/>
    <w:rsid w:val="00EB5312"/>
    <w:rsid w:val="00EB56DC"/>
    <w:rsid w:val="00EB6ED7"/>
    <w:rsid w:val="00EB768A"/>
    <w:rsid w:val="00EC061C"/>
    <w:rsid w:val="00EC0B71"/>
    <w:rsid w:val="00EC0E35"/>
    <w:rsid w:val="00EC155C"/>
    <w:rsid w:val="00EC1596"/>
    <w:rsid w:val="00EC2528"/>
    <w:rsid w:val="00EC303D"/>
    <w:rsid w:val="00EC3988"/>
    <w:rsid w:val="00EC4B30"/>
    <w:rsid w:val="00EC53E1"/>
    <w:rsid w:val="00EC5989"/>
    <w:rsid w:val="00EC62A3"/>
    <w:rsid w:val="00EC6420"/>
    <w:rsid w:val="00EC67B5"/>
    <w:rsid w:val="00EC78D9"/>
    <w:rsid w:val="00EC7FCC"/>
    <w:rsid w:val="00ED02D1"/>
    <w:rsid w:val="00ED1386"/>
    <w:rsid w:val="00ED3239"/>
    <w:rsid w:val="00ED3542"/>
    <w:rsid w:val="00ED37F7"/>
    <w:rsid w:val="00ED4FDD"/>
    <w:rsid w:val="00ED55C0"/>
    <w:rsid w:val="00ED5784"/>
    <w:rsid w:val="00ED5CA8"/>
    <w:rsid w:val="00ED62C2"/>
    <w:rsid w:val="00ED670D"/>
    <w:rsid w:val="00ED682B"/>
    <w:rsid w:val="00ED7589"/>
    <w:rsid w:val="00EE2641"/>
    <w:rsid w:val="00EE26A2"/>
    <w:rsid w:val="00EE2DA1"/>
    <w:rsid w:val="00EE3DB6"/>
    <w:rsid w:val="00EE40C1"/>
    <w:rsid w:val="00EE41D5"/>
    <w:rsid w:val="00EE480B"/>
    <w:rsid w:val="00EE50CF"/>
    <w:rsid w:val="00EE5445"/>
    <w:rsid w:val="00EE72AC"/>
    <w:rsid w:val="00EE7A86"/>
    <w:rsid w:val="00EE7D65"/>
    <w:rsid w:val="00EF0334"/>
    <w:rsid w:val="00EF1098"/>
    <w:rsid w:val="00EF1269"/>
    <w:rsid w:val="00EF2275"/>
    <w:rsid w:val="00EF3C9B"/>
    <w:rsid w:val="00EF58D7"/>
    <w:rsid w:val="00EF7719"/>
    <w:rsid w:val="00EF7B65"/>
    <w:rsid w:val="00EF7B92"/>
    <w:rsid w:val="00F00196"/>
    <w:rsid w:val="00F00806"/>
    <w:rsid w:val="00F00929"/>
    <w:rsid w:val="00F00EB5"/>
    <w:rsid w:val="00F01079"/>
    <w:rsid w:val="00F0287C"/>
    <w:rsid w:val="00F036BD"/>
    <w:rsid w:val="00F037A4"/>
    <w:rsid w:val="00F04FC6"/>
    <w:rsid w:val="00F05545"/>
    <w:rsid w:val="00F05A23"/>
    <w:rsid w:val="00F05C21"/>
    <w:rsid w:val="00F073D0"/>
    <w:rsid w:val="00F1043F"/>
    <w:rsid w:val="00F10DAF"/>
    <w:rsid w:val="00F1105D"/>
    <w:rsid w:val="00F110C0"/>
    <w:rsid w:val="00F118B6"/>
    <w:rsid w:val="00F11B41"/>
    <w:rsid w:val="00F1268D"/>
    <w:rsid w:val="00F12F2C"/>
    <w:rsid w:val="00F131C0"/>
    <w:rsid w:val="00F13D23"/>
    <w:rsid w:val="00F15FE1"/>
    <w:rsid w:val="00F16D68"/>
    <w:rsid w:val="00F17264"/>
    <w:rsid w:val="00F20C16"/>
    <w:rsid w:val="00F21675"/>
    <w:rsid w:val="00F21B3D"/>
    <w:rsid w:val="00F21D47"/>
    <w:rsid w:val="00F22774"/>
    <w:rsid w:val="00F229C7"/>
    <w:rsid w:val="00F22C60"/>
    <w:rsid w:val="00F23C29"/>
    <w:rsid w:val="00F2486B"/>
    <w:rsid w:val="00F24BA0"/>
    <w:rsid w:val="00F25162"/>
    <w:rsid w:val="00F2665F"/>
    <w:rsid w:val="00F268B4"/>
    <w:rsid w:val="00F269AC"/>
    <w:rsid w:val="00F26B66"/>
    <w:rsid w:val="00F2793F"/>
    <w:rsid w:val="00F27C8F"/>
    <w:rsid w:val="00F305DF"/>
    <w:rsid w:val="00F3064B"/>
    <w:rsid w:val="00F3150A"/>
    <w:rsid w:val="00F3152E"/>
    <w:rsid w:val="00F31BCD"/>
    <w:rsid w:val="00F31BE3"/>
    <w:rsid w:val="00F31E86"/>
    <w:rsid w:val="00F320FB"/>
    <w:rsid w:val="00F32458"/>
    <w:rsid w:val="00F32749"/>
    <w:rsid w:val="00F32C97"/>
    <w:rsid w:val="00F351F8"/>
    <w:rsid w:val="00F3552A"/>
    <w:rsid w:val="00F355B9"/>
    <w:rsid w:val="00F36401"/>
    <w:rsid w:val="00F366C2"/>
    <w:rsid w:val="00F366E0"/>
    <w:rsid w:val="00F37172"/>
    <w:rsid w:val="00F40A51"/>
    <w:rsid w:val="00F40C43"/>
    <w:rsid w:val="00F40D4F"/>
    <w:rsid w:val="00F41266"/>
    <w:rsid w:val="00F41469"/>
    <w:rsid w:val="00F4166A"/>
    <w:rsid w:val="00F4242D"/>
    <w:rsid w:val="00F425A4"/>
    <w:rsid w:val="00F42C84"/>
    <w:rsid w:val="00F42E98"/>
    <w:rsid w:val="00F43225"/>
    <w:rsid w:val="00F43FA4"/>
    <w:rsid w:val="00F446E7"/>
    <w:rsid w:val="00F4477E"/>
    <w:rsid w:val="00F4558B"/>
    <w:rsid w:val="00F45A61"/>
    <w:rsid w:val="00F45B00"/>
    <w:rsid w:val="00F45C89"/>
    <w:rsid w:val="00F4666A"/>
    <w:rsid w:val="00F46B4F"/>
    <w:rsid w:val="00F4782C"/>
    <w:rsid w:val="00F47C32"/>
    <w:rsid w:val="00F5043B"/>
    <w:rsid w:val="00F527B9"/>
    <w:rsid w:val="00F53525"/>
    <w:rsid w:val="00F54D0D"/>
    <w:rsid w:val="00F54FDE"/>
    <w:rsid w:val="00F5619A"/>
    <w:rsid w:val="00F5668E"/>
    <w:rsid w:val="00F5686D"/>
    <w:rsid w:val="00F56A3E"/>
    <w:rsid w:val="00F57AE0"/>
    <w:rsid w:val="00F57B5A"/>
    <w:rsid w:val="00F60BD6"/>
    <w:rsid w:val="00F60EF6"/>
    <w:rsid w:val="00F61A90"/>
    <w:rsid w:val="00F62E50"/>
    <w:rsid w:val="00F6389E"/>
    <w:rsid w:val="00F64399"/>
    <w:rsid w:val="00F64400"/>
    <w:rsid w:val="00F647DB"/>
    <w:rsid w:val="00F6605E"/>
    <w:rsid w:val="00F66BEA"/>
    <w:rsid w:val="00F6767D"/>
    <w:rsid w:val="00F67B67"/>
    <w:rsid w:val="00F67D8F"/>
    <w:rsid w:val="00F70EE7"/>
    <w:rsid w:val="00F7172A"/>
    <w:rsid w:val="00F71BDD"/>
    <w:rsid w:val="00F71C4D"/>
    <w:rsid w:val="00F720E6"/>
    <w:rsid w:val="00F721CD"/>
    <w:rsid w:val="00F7265E"/>
    <w:rsid w:val="00F72FF3"/>
    <w:rsid w:val="00F73C26"/>
    <w:rsid w:val="00F742A4"/>
    <w:rsid w:val="00F74FA7"/>
    <w:rsid w:val="00F75CFF"/>
    <w:rsid w:val="00F76212"/>
    <w:rsid w:val="00F7680C"/>
    <w:rsid w:val="00F76859"/>
    <w:rsid w:val="00F7753D"/>
    <w:rsid w:val="00F77788"/>
    <w:rsid w:val="00F77C6E"/>
    <w:rsid w:val="00F800AC"/>
    <w:rsid w:val="00F80717"/>
    <w:rsid w:val="00F80DB0"/>
    <w:rsid w:val="00F81CDC"/>
    <w:rsid w:val="00F82177"/>
    <w:rsid w:val="00F82CC5"/>
    <w:rsid w:val="00F83D2D"/>
    <w:rsid w:val="00F849B5"/>
    <w:rsid w:val="00F84C3F"/>
    <w:rsid w:val="00F84CE6"/>
    <w:rsid w:val="00F851C0"/>
    <w:rsid w:val="00F85985"/>
    <w:rsid w:val="00F86024"/>
    <w:rsid w:val="00F8603C"/>
    <w:rsid w:val="00F8611A"/>
    <w:rsid w:val="00F867A1"/>
    <w:rsid w:val="00F872C2"/>
    <w:rsid w:val="00F87EA8"/>
    <w:rsid w:val="00F9008F"/>
    <w:rsid w:val="00F90614"/>
    <w:rsid w:val="00F90DD2"/>
    <w:rsid w:val="00F932E8"/>
    <w:rsid w:val="00F94AB3"/>
    <w:rsid w:val="00F94EAF"/>
    <w:rsid w:val="00F951CD"/>
    <w:rsid w:val="00F951F5"/>
    <w:rsid w:val="00F9672B"/>
    <w:rsid w:val="00F96B18"/>
    <w:rsid w:val="00F9715D"/>
    <w:rsid w:val="00F9721E"/>
    <w:rsid w:val="00F97779"/>
    <w:rsid w:val="00F97C0A"/>
    <w:rsid w:val="00FA0133"/>
    <w:rsid w:val="00FA17D1"/>
    <w:rsid w:val="00FA2800"/>
    <w:rsid w:val="00FA3664"/>
    <w:rsid w:val="00FA3F85"/>
    <w:rsid w:val="00FA4270"/>
    <w:rsid w:val="00FA43B7"/>
    <w:rsid w:val="00FA4C3B"/>
    <w:rsid w:val="00FA4CE5"/>
    <w:rsid w:val="00FA505A"/>
    <w:rsid w:val="00FA5128"/>
    <w:rsid w:val="00FA54A6"/>
    <w:rsid w:val="00FA5FEA"/>
    <w:rsid w:val="00FA6705"/>
    <w:rsid w:val="00FA6BFE"/>
    <w:rsid w:val="00FA6C21"/>
    <w:rsid w:val="00FA6F17"/>
    <w:rsid w:val="00FA76CA"/>
    <w:rsid w:val="00FA7C83"/>
    <w:rsid w:val="00FA7D6C"/>
    <w:rsid w:val="00FB024B"/>
    <w:rsid w:val="00FB0D43"/>
    <w:rsid w:val="00FB1722"/>
    <w:rsid w:val="00FB1B6C"/>
    <w:rsid w:val="00FB24AF"/>
    <w:rsid w:val="00FB2572"/>
    <w:rsid w:val="00FB3380"/>
    <w:rsid w:val="00FB3EBE"/>
    <w:rsid w:val="00FB42D4"/>
    <w:rsid w:val="00FB483F"/>
    <w:rsid w:val="00FB5367"/>
    <w:rsid w:val="00FB56C2"/>
    <w:rsid w:val="00FB5906"/>
    <w:rsid w:val="00FB5F0A"/>
    <w:rsid w:val="00FB6189"/>
    <w:rsid w:val="00FB6A83"/>
    <w:rsid w:val="00FB6FDA"/>
    <w:rsid w:val="00FB762F"/>
    <w:rsid w:val="00FC0CCA"/>
    <w:rsid w:val="00FC18C6"/>
    <w:rsid w:val="00FC25E0"/>
    <w:rsid w:val="00FC2AED"/>
    <w:rsid w:val="00FC3DC9"/>
    <w:rsid w:val="00FC58E0"/>
    <w:rsid w:val="00FC6D31"/>
    <w:rsid w:val="00FC6E6B"/>
    <w:rsid w:val="00FC76E2"/>
    <w:rsid w:val="00FD0303"/>
    <w:rsid w:val="00FD054F"/>
    <w:rsid w:val="00FD0A15"/>
    <w:rsid w:val="00FD179A"/>
    <w:rsid w:val="00FD3C4C"/>
    <w:rsid w:val="00FD471F"/>
    <w:rsid w:val="00FD484D"/>
    <w:rsid w:val="00FD51B5"/>
    <w:rsid w:val="00FD51C6"/>
    <w:rsid w:val="00FD5644"/>
    <w:rsid w:val="00FD5BC1"/>
    <w:rsid w:val="00FD6D55"/>
    <w:rsid w:val="00FD6F1D"/>
    <w:rsid w:val="00FD78A9"/>
    <w:rsid w:val="00FD7B34"/>
    <w:rsid w:val="00FD7C50"/>
    <w:rsid w:val="00FE039E"/>
    <w:rsid w:val="00FE1003"/>
    <w:rsid w:val="00FE20DF"/>
    <w:rsid w:val="00FE20FC"/>
    <w:rsid w:val="00FE22CD"/>
    <w:rsid w:val="00FE2EED"/>
    <w:rsid w:val="00FE3400"/>
    <w:rsid w:val="00FE3A25"/>
    <w:rsid w:val="00FE4675"/>
    <w:rsid w:val="00FE4DAA"/>
    <w:rsid w:val="00FE6D75"/>
    <w:rsid w:val="00FE7453"/>
    <w:rsid w:val="00FE753B"/>
    <w:rsid w:val="00FE7F37"/>
    <w:rsid w:val="00FF1983"/>
    <w:rsid w:val="00FF41ED"/>
    <w:rsid w:val="00FF49E8"/>
    <w:rsid w:val="00FF55D2"/>
    <w:rsid w:val="00FF60C9"/>
    <w:rsid w:val="00FF6AE6"/>
    <w:rsid w:val="00FF6D60"/>
    <w:rsid w:val="00FF703D"/>
    <w:rsid w:val="00FF7409"/>
    <w:rsid w:val="00FF7831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E004B00-49B3-4C57-8D4F-75177CCE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0DB"/>
  </w:style>
  <w:style w:type="paragraph" w:styleId="Nagwek1">
    <w:name w:val="heading 1"/>
    <w:basedOn w:val="Normalny"/>
    <w:next w:val="Normalny"/>
    <w:link w:val="Nagwek1Znak"/>
    <w:qFormat/>
    <w:rsid w:val="00DB147A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47A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Default">
    <w:name w:val="Default"/>
    <w:rsid w:val="00981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Domylnaczcionkaakapitu"/>
    <w:rsid w:val="009C133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55C7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E5C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E5C2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5D67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4C148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1E8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1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AFA"/>
    <w:rPr>
      <w:color w:val="954F72" w:themeColor="followed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7C9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A24FC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F62E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2E50"/>
  </w:style>
  <w:style w:type="paragraph" w:styleId="Tekstpodstawowywcity">
    <w:name w:val="Body Text Indent"/>
    <w:basedOn w:val="Normalny"/>
    <w:link w:val="TekstpodstawowywcityZnak"/>
    <w:unhideWhenUsed/>
    <w:rsid w:val="00F62E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E50"/>
  </w:style>
  <w:style w:type="paragraph" w:customStyle="1" w:styleId="tekstzboku">
    <w:name w:val="tekst z boku"/>
    <w:basedOn w:val="Normalny"/>
    <w:qFormat/>
    <w:rsid w:val="00F62E50"/>
    <w:pPr>
      <w:spacing w:before="120" w:after="0" w:line="240" w:lineRule="exact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styleId="Tekstblokowy">
    <w:name w:val="Block Text"/>
    <w:basedOn w:val="Normalny"/>
    <w:unhideWhenUsed/>
    <w:rsid w:val="00F62E50"/>
    <w:pPr>
      <w:spacing w:after="0" w:line="360" w:lineRule="auto"/>
      <w:ind w:left="57" w:right="-57" w:firstLine="51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C8E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8D3F7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D3F71"/>
    <w:pPr>
      <w:widowControl w:val="0"/>
      <w:shd w:val="clear" w:color="auto" w:fill="FFFFFF"/>
      <w:spacing w:before="180" w:after="60" w:line="293" w:lineRule="exact"/>
      <w:ind w:hanging="340"/>
      <w:jc w:val="both"/>
    </w:pPr>
    <w:rPr>
      <w:rFonts w:ascii="Calibri" w:eastAsia="Calibri" w:hAnsi="Calibri" w:cs="Calibri"/>
    </w:rPr>
  </w:style>
  <w:style w:type="character" w:customStyle="1" w:styleId="Podpistabeli">
    <w:name w:val="Podpis tabeli_"/>
    <w:basedOn w:val="Domylnaczcionkaakapitu"/>
    <w:link w:val="Podpistabeli0"/>
    <w:rsid w:val="008D74C3"/>
    <w:rPr>
      <w:rFonts w:ascii="Calibri" w:eastAsia="Calibri" w:hAnsi="Calibri" w:cs="Calibri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8D74C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paragraph" w:customStyle="1" w:styleId="Podpistabeli0">
    <w:name w:val="Podpis tabeli"/>
    <w:basedOn w:val="Normalny"/>
    <w:link w:val="Podpistabeli"/>
    <w:rsid w:val="008D74C3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26" Type="http://schemas.openxmlformats.org/officeDocument/2006/relationships/hyperlink" Target="http://stat.gov.pl/metainformacje/slownik-pojec/pojecia-stosowane-w-statystyce-publicznej/1245,pojeci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dl.stat.gov.pl/BDL/dane/podgrup/temat/6/181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hyperlink" Target="https://bdl.stat.gov.pl/BDL/dane/podgrup/temat/6/18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stat.gov.pl/obszary-tematyczne/rolnictwo-lesnictwo/uprawy-rolne-i-ogrodnicze/produkcja-upraw-rolnych-i-ogrodniczych-w-2019-roku,9,18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stat.gov.pl/obszary-tematyczne/rolnictwo-lesnictwo/uprawy-rolne-i-ogrodnicze/produkcja-upraw-rolnych-i-ogrodniczych-w-2019-roku,9,18.html" TargetMode="External"/><Relationship Id="rId5" Type="http://schemas.openxmlformats.org/officeDocument/2006/relationships/styles" Target="styles.xml"/><Relationship Id="rId15" Type="http://schemas.openxmlformats.org/officeDocument/2006/relationships/hyperlink" Target="mailto:obslugaprasowa@stat.gov.pl" TargetMode="External"/><Relationship Id="rId23" Type="http://schemas.openxmlformats.org/officeDocument/2006/relationships/hyperlink" Target="http://stat.gov.pl/obszary-tematyczne/rolnictwo-lesnictwo/rolnictwo/uzytkowanie-gruntow-i-powierzchnia-zasiewow-w-2017-roku,8,13.html" TargetMode="External"/><Relationship Id="rId28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hyperlink" Target="http://stat.gov.pl/obszary-tematyczne/rolnictwo-lesnictwo/rolnictwo/uzytkowanie-gruntow-i-powierzchnia-zasiewow-w-2017-roku,8,1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://stat.gov.pl/metainformacje/slownik-pojec/pojecia-stosowane-w-statystyce-publicznej/1245,pojecie.htm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Przedwynikowy szacunek głównych upraw rolnych i ogrodniczych w 2020 r..docx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STAT\RozkrutD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AA1E9-7028-490F-AA3D-E3E2E94830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83D5A3F9-9D2F-4AB1-91DD-7C7388A95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E94E8-339C-4C28-A057-1A2460DD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2870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2020-12-15T14:12:00Z</cp:lastPrinted>
  <dcterms:created xsi:type="dcterms:W3CDTF">2020-12-15T17:09:00Z</dcterms:created>
  <dcterms:modified xsi:type="dcterms:W3CDTF">2020-12-16T09:40:00Z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GUS-DR02.6362.3.2020.1</vt:lpwstr>
  </property>
  <property fmtid="{D5CDD505-2E9C-101B-9397-08002B2CF9AE}" pid="3" name="UNPPisma">
    <vt:lpwstr>2020-188258</vt:lpwstr>
  </property>
  <property fmtid="{D5CDD505-2E9C-101B-9397-08002B2CF9AE}" pid="4" name="ZnakSprawy">
    <vt:lpwstr>GUS-DR02.6362.3.2020</vt:lpwstr>
  </property>
  <property fmtid="{D5CDD505-2E9C-101B-9397-08002B2CF9AE}" pid="5" name="ZnakSprawyPrzedPrzeniesieniem">
    <vt:lpwstr/>
  </property>
  <property fmtid="{D5CDD505-2E9C-101B-9397-08002B2CF9AE}" pid="6" name="Autor">
    <vt:lpwstr>Miziołek Dariusz</vt:lpwstr>
  </property>
  <property fmtid="{D5CDD505-2E9C-101B-9397-08002B2CF9AE}" pid="7" name="AutorInicjaly">
    <vt:lpwstr>DM</vt:lpwstr>
  </property>
  <property fmtid="{D5CDD505-2E9C-101B-9397-08002B2CF9AE}" pid="8" name="AutorNrTelefonu">
    <vt:lpwstr>(022) 608-3379</vt:lpwstr>
  </property>
  <property fmtid="{D5CDD505-2E9C-101B-9397-08002B2CF9AE}" pid="9" name="Stanowisko">
    <vt:lpwstr>główny specjalista</vt:lpwstr>
  </property>
  <property fmtid="{D5CDD505-2E9C-101B-9397-08002B2CF9AE}" pid="10" name="OpisPisma">
    <vt:lpwstr>Przedwynikowy szacunek głównych upraw rolnych i ogrodniczych w 2020 r.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2020-09-30</vt:lpwstr>
  </property>
  <property fmtid="{D5CDD505-2E9C-101B-9397-08002B2CF9AE}" pid="14" name="Wydzial">
    <vt:lpwstr>Wydział Produkcji Roślinnej i Użytkowania Gruntów</vt:lpwstr>
  </property>
  <property fmtid="{D5CDD505-2E9C-101B-9397-08002B2CF9AE}" pid="15" name="KodWydzialu">
    <vt:lpwstr>DR-02</vt:lpwstr>
  </property>
  <property fmtid="{D5CDD505-2E9C-101B-9397-08002B2CF9AE}" pid="16" name="ZaakceptowanePrzez">
    <vt:lpwstr>n/d</vt:lpwstr>
  </property>
  <property fmtid="{D5CDD505-2E9C-101B-9397-08002B2CF9AE}" pid="17" name="PrzekazanieDo">
    <vt:lpwstr>Wiesława Rafa</vt:lpwstr>
  </property>
  <property fmtid="{D5CDD505-2E9C-101B-9397-08002B2CF9AE}" pid="18" name="PrzekazanieDoStanowisko">
    <vt:lpwstr>główny specjalista</vt:lpwstr>
  </property>
  <property fmtid="{D5CDD505-2E9C-101B-9397-08002B2CF9AE}" pid="19" name="PrzekazanieDoKomorkaPracownika">
    <vt:lpwstr>Wydział Produkcji Roślinnej i Użytkowania Gruntów(DR-02) </vt:lpwstr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