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50043C" w:rsidR="00393761" w:rsidP="0050043C" w:rsidRDefault="0050043C" w14:paraId="66008B5C" w14:textId="50046CD0">
      <w:pPr>
        <w:pStyle w:val="Tytuinfomacjisygnalnej"/>
      </w:pPr>
      <w:bookmarkStart w:name="_GoBack" w:id="0"/>
      <w:bookmarkEnd w:id="0"/>
      <w:r>
        <w:t xml:space="preserve">Wyniki finansowe zakładów ubezpieczeń </w:t>
      </w:r>
      <w:r>
        <w:br/>
        <w:t>w 2021 roku</w:t>
      </w:r>
    </w:p>
    <w:p w:rsidRPr="0092170D" w:rsidR="00DE58F1" w:rsidP="00F049AB" w:rsidRDefault="00731D27" w14:paraId="1E690351" w14:textId="378634DA">
      <w:pPr>
        <w:pStyle w:val="Lead"/>
        <w:rPr>
          <w:rFonts w:eastAsia="Times New Roman" w:cs="Times New Roman"/>
          <w:bCs/>
          <w:noProof w:val="0"/>
        </w:rPr>
      </w:pPr>
      <w:r w:rsidRPr="00587CEE">
        <w:rPr>
          <w:color w:val="001D77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editId="5855E721" wp14:anchorId="2FC13F97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2204085" cy="1059815"/>
                <wp:effectExtent l="0" t="0" r="5715" b="6985"/>
                <wp:wrapSquare wrapText="bothSides"/>
                <wp:docPr id="6" name="Pole tekstowe 2" descr="Dynamika składki przypisanej brutto w 2021 r.&#10;Strzałka w górę oznacza wzrost składki,&#10;strzałka w dół oznacza spadek składki." title="Wartość wskaźni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1059815"/>
                        </a:xfrm>
                        <a:prstGeom prst="round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625E4" w:rsidR="00A66B33" w:rsidP="00CB6AD4" w:rsidRDefault="00A66B33" w14:paraId="30951E30" w14:textId="6F4D3B20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F049AB">
                              <w:rPr>
                                <w:rStyle w:val="IkonawskanikaZnak"/>
                              </w:rPr>
                              <w:sym w:font="Wingdings" w:char="F0F1"/>
                            </w:r>
                            <w:r w:rsidRPr="005625E4">
                              <w:rPr>
                                <w:rFonts w:ascii="Fira Sans SemiBold" w:hAnsi="Fira Sans SemiBold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5625E4">
                              <w:rPr>
                                <w:rStyle w:val="WartowskanikaZnak"/>
                              </w:rPr>
                              <w:t>10</w:t>
                            </w:r>
                            <w:r>
                              <w:rPr>
                                <w:rStyle w:val="WartowskanikaZnak"/>
                              </w:rPr>
                              <w:t>9</w:t>
                            </w:r>
                            <w:r w:rsidRPr="005625E4">
                              <w:rPr>
                                <w:rStyle w:val="WartowskanikaZnak"/>
                              </w:rPr>
                              <w:t>,</w:t>
                            </w:r>
                            <w:r>
                              <w:rPr>
                                <w:rStyle w:val="WartowskanikaZnak"/>
                              </w:rPr>
                              <w:t>1</w:t>
                            </w:r>
                          </w:p>
                          <w:p w:rsidRPr="003B3EFC" w:rsidR="00A66B33" w:rsidP="003B3EFC" w:rsidRDefault="00A66B33" w14:paraId="50C990DE" w14:textId="77777777">
                            <w:pPr>
                              <w:pStyle w:val="Opiswskanika"/>
                            </w:pPr>
                            <w:r w:rsidRPr="003B3EFC">
                              <w:t xml:space="preserve">Dynamika składki </w:t>
                            </w:r>
                          </w:p>
                          <w:p w:rsidRPr="007D605C" w:rsidR="00A66B33" w:rsidP="003B3EFC" w:rsidRDefault="00A66B33" w14:paraId="63B3F253" w14:textId="3DADD852">
                            <w:pPr>
                              <w:pStyle w:val="Opiswskanika"/>
                              <w:rPr>
                                <w:sz w:val="18"/>
                                <w:szCs w:val="20"/>
                              </w:rPr>
                            </w:pPr>
                            <w:r w:rsidRPr="003B3EFC">
                              <w:t>przypisanej brutto w 2021 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ole tekstowe 2" style="position:absolute;margin-left:0;margin-top:3.6pt;width:173.55pt;height:83.45pt;z-index:2517381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lt="Tytuł: Wartość wskaźnika — opis: Dynamika składki przypisanej brutto w 2021 r.&#10;Strzałka w górę oznacza wzrost składki,&#10;strzałka w dół oznacza spadek składki." o:spid="_x0000_s1026" fillcolor="#001d77" stroked="f" arcsize="10923f" w14:anchorId="2FC13F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">
                <v:stroke joinstyle="miter"/>
                <v:textbox>
                  <w:txbxContent>
                    <w:p w:rsidRPr="005625E4" w:rsidR="00A66B33" w:rsidP="00CB6AD4" w:rsidRDefault="00A66B33" w14:paraId="30951E30" w14:textId="6F4D3B20">
                      <w:pPr>
                        <w:autoSpaceDE w:val="0"/>
                        <w:autoSpaceDN w:val="0"/>
                        <w:adjustRightInd w:val="0"/>
                        <w:spacing w:before="0"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60"/>
                          <w:szCs w:val="60"/>
                        </w:rPr>
                      </w:pPr>
                      <w:r w:rsidRPr="00F049AB">
                        <w:rPr>
                          <w:rStyle w:val="IkonawskanikaZnak"/>
                        </w:rPr>
                        <w:sym w:font="Wingdings" w:char="F0F1"/>
                      </w:r>
                      <w:r w:rsidRPr="005625E4">
                        <w:rPr>
                          <w:rFonts w:ascii="Fira Sans SemiBold" w:hAnsi="Fira Sans SemiBold"/>
                          <w:color w:val="FFFFFF" w:themeColor="background1"/>
                          <w:sz w:val="60"/>
                          <w:szCs w:val="60"/>
                        </w:rPr>
                        <w:t xml:space="preserve"> </w:t>
                      </w:r>
                      <w:r w:rsidRPr="005625E4">
                        <w:rPr>
                          <w:rStyle w:val="WartowskanikaZnak"/>
                        </w:rPr>
                        <w:t>10</w:t>
                      </w:r>
                      <w:r>
                        <w:rPr>
                          <w:rStyle w:val="WartowskanikaZnak"/>
                        </w:rPr>
                        <w:t>9</w:t>
                      </w:r>
                      <w:r w:rsidRPr="005625E4">
                        <w:rPr>
                          <w:rStyle w:val="WartowskanikaZnak"/>
                        </w:rPr>
                        <w:t>,</w:t>
                      </w:r>
                      <w:r>
                        <w:rPr>
                          <w:rStyle w:val="WartowskanikaZnak"/>
                        </w:rPr>
                        <w:t>1</w:t>
                      </w:r>
                    </w:p>
                    <w:p w:rsidRPr="003B3EFC" w:rsidR="00A66B33" w:rsidP="003B3EFC" w:rsidRDefault="00A66B33" w14:paraId="50C990DE" w14:textId="77777777">
                      <w:pPr>
                        <w:pStyle w:val="Opiswskanika"/>
                      </w:pPr>
                      <w:r w:rsidRPr="003B3EFC">
                        <w:t xml:space="preserve">Dynamika składki </w:t>
                      </w:r>
                    </w:p>
                    <w:p w:rsidRPr="007D605C" w:rsidR="00A66B33" w:rsidP="003B3EFC" w:rsidRDefault="00A66B33" w14:paraId="63B3F253" w14:textId="3DADD852">
                      <w:pPr>
                        <w:pStyle w:val="Opiswskanika"/>
                        <w:rPr>
                          <w:sz w:val="18"/>
                          <w:szCs w:val="20"/>
                        </w:rPr>
                      </w:pPr>
                      <w:r w:rsidRPr="003B3EFC">
                        <w:t>przypisanej brutto w 2021 r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92170D" w:rsidR="00074DD8">
        <w:rPr>
          <w:color w:val="001D77"/>
        </w:rPr>
        <w:t xml:space="preserve"> </w:t>
      </w:r>
      <w:r w:rsidRPr="0092170D" w:rsidR="00A90A6D">
        <w:br/>
      </w:r>
      <w:r w:rsidRPr="0092170D" w:rsidR="0092170D">
        <w:t>Wy</w:t>
      </w:r>
      <w:r w:rsidR="00787C5C">
        <w:t>nik finansowy netto</w:t>
      </w:r>
      <w:r w:rsidRPr="0092170D" w:rsidR="0092170D">
        <w:t xml:space="preserve"> zakładów ubezpieczeń ogółem w 202</w:t>
      </w:r>
      <w:r w:rsidR="00C370C3">
        <w:t>1</w:t>
      </w:r>
      <w:r w:rsidRPr="0092170D" w:rsidR="0092170D">
        <w:t xml:space="preserve"> r. był mniej korzystny niż przed rokiem i wyniósł </w:t>
      </w:r>
      <w:r w:rsidR="00C370C3">
        <w:t>5</w:t>
      </w:r>
      <w:r w:rsidRPr="0092170D" w:rsidR="0092170D">
        <w:t>,</w:t>
      </w:r>
      <w:r w:rsidR="00C370C3">
        <w:t>7</w:t>
      </w:r>
      <w:r w:rsidRPr="0092170D" w:rsidR="0092170D">
        <w:t xml:space="preserve"> mld zł. Wpłynął</w:t>
      </w:r>
      <w:r w:rsidR="00787C5C">
        <w:t xml:space="preserve"> na to gorszy wynik uzyskany</w:t>
      </w:r>
      <w:r w:rsidRPr="0092170D" w:rsidR="0092170D">
        <w:t xml:space="preserve"> przez zakłady ubezpieczeń na życie </w:t>
      </w:r>
      <w:r w:rsidRPr="003A6CE9" w:rsidR="003A6CE9">
        <w:t xml:space="preserve">(dział I), </w:t>
      </w:r>
      <w:r w:rsidR="00787C5C">
        <w:t>mimo lepszego wyniku</w:t>
      </w:r>
      <w:r w:rsidRPr="003A6CE9" w:rsidR="003A6CE9">
        <w:t xml:space="preserve"> zakład</w:t>
      </w:r>
      <w:r w:rsidR="00787C5C">
        <w:t>ów</w:t>
      </w:r>
      <w:r w:rsidRPr="003A6CE9" w:rsidR="003A6CE9">
        <w:t xml:space="preserve"> ubezpieczeń majątkowych (dział II)</w:t>
      </w:r>
      <w:r w:rsidRPr="0092170D" w:rsidR="00DE6B58">
        <w:t xml:space="preserve">. </w:t>
      </w:r>
    </w:p>
    <w:p w:rsidRPr="00E226D3" w:rsidR="00E95B8E" w:rsidP="00B71E6B" w:rsidRDefault="000647A9" w14:paraId="3DB10F9F" w14:textId="6B5355D6">
      <w:pPr>
        <w:pStyle w:val="Nagwek1"/>
        <w:rPr>
          <w:rFonts w:ascii="Fira Sans" w:hAnsi="Fira Sans"/>
          <w:b/>
          <w:szCs w:val="19"/>
        </w:rPr>
      </w:pPr>
      <w:r w:rsidRPr="00823593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editId="47897F03" wp14:anchorId="6367A9BC">
                <wp:simplePos x="0" y="0"/>
                <wp:positionH relativeFrom="column">
                  <wp:posOffset>5291455</wp:posOffset>
                </wp:positionH>
                <wp:positionV relativeFrom="paragraph">
                  <wp:posOffset>303668</wp:posOffset>
                </wp:positionV>
                <wp:extent cx="1724400" cy="514800"/>
                <wp:effectExtent l="0" t="0" r="0" b="0"/>
                <wp:wrapTight wrapText="bothSides">
                  <wp:wrapPolygon edited="0">
                    <wp:start x="716" y="0"/>
                    <wp:lineTo x="716" y="20800"/>
                    <wp:lineTo x="20765" y="20800"/>
                    <wp:lineTo x="20765" y="0"/>
                    <wp:lineTo x="716" y="0"/>
                  </wp:wrapPolygon>
                </wp:wrapTight>
                <wp:docPr id="2" name="Pole tekstowe 2" descr="Składka przypisana brutto ogółem wyniosła sześćdziesiąt dziewięć przecinek dwa miliardy złot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400" cy="51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226D3" w:rsidR="00A66B33" w:rsidP="005F45EE" w:rsidRDefault="00A66B33" w14:paraId="66113316" w14:textId="459A43D6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  <w:r w:rsidRPr="00E226D3">
                              <w:t>Składka przypisana brutto ogółem wyniosła 6</w:t>
                            </w:r>
                            <w:r>
                              <w:t>9</w:t>
                            </w:r>
                            <w:r w:rsidRPr="00E226D3">
                              <w:t>,</w:t>
                            </w:r>
                            <w:r>
                              <w:t>2</w:t>
                            </w:r>
                            <w:r w:rsidRPr="00E226D3">
                              <w:t xml:space="preserve"> mld zł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367A9BC">
                <v:stroke joinstyle="miter"/>
                <v:path gradientshapeok="t" o:connecttype="rect"/>
              </v:shapetype>
              <v:shape id="_x0000_s1027" style="position:absolute;margin-left:416.65pt;margin-top:23.9pt;width:135.8pt;height:40.5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lt="Składka przypisana brutto ogółem wyniosła sześćdziesiąt dziewięć przecinek dwa miliardy złotych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">
                <v:textbox>
                  <w:txbxContent>
                    <w:p w:rsidRPr="00E226D3" w:rsidR="00A66B33" w:rsidP="005F45EE" w:rsidRDefault="00A66B33" w14:paraId="66113316" w14:textId="459A43D6">
                      <w:pPr>
                        <w:pStyle w:val="tekstzboku"/>
                        <w:rPr>
                          <w:bCs w:val="0"/>
                        </w:rPr>
                      </w:pPr>
                      <w:r w:rsidRPr="00E226D3">
                        <w:t>Składka przypisana brutto ogółem wyniosła 6</w:t>
                      </w:r>
                      <w:r>
                        <w:t>9</w:t>
                      </w:r>
                      <w:r w:rsidRPr="00E226D3">
                        <w:t>,</w:t>
                      </w:r>
                      <w:r>
                        <w:t>2</w:t>
                      </w:r>
                      <w:r w:rsidRPr="00E226D3">
                        <w:t xml:space="preserve"> mld zł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2170D" w:rsidR="00CB6AD4">
        <w:rPr>
          <w:shd w:val="clear" w:color="auto" w:fill="FFFFFF"/>
        </w:rPr>
        <w:br/>
      </w:r>
      <w:r w:rsidRPr="00E226D3" w:rsidR="00E226D3">
        <w:rPr>
          <w:rFonts w:ascii="Fira Sans" w:hAnsi="Fira Sans"/>
          <w:b/>
          <w:szCs w:val="19"/>
        </w:rPr>
        <w:t>Przychody i koszty</w:t>
      </w:r>
    </w:p>
    <w:p w:rsidRPr="00E226D3" w:rsidR="00DE6B58" w:rsidP="00E226D3" w:rsidRDefault="000E3FEF" w14:paraId="6189446F" w14:textId="248CA823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966C9A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48352" behindDoc="1" locked="0" layoutInCell="1" allowOverlap="1" wp14:editId="69B65695" wp14:anchorId="08FDD048">
                <wp:simplePos x="0" y="0"/>
                <wp:positionH relativeFrom="column">
                  <wp:posOffset>5295900</wp:posOffset>
                </wp:positionH>
                <wp:positionV relativeFrom="paragraph">
                  <wp:posOffset>446405</wp:posOffset>
                </wp:positionV>
                <wp:extent cx="1724025" cy="828675"/>
                <wp:effectExtent l="0" t="0" r="0" b="0"/>
                <wp:wrapTight wrapText="bothSides">
                  <wp:wrapPolygon edited="0">
                    <wp:start x="716" y="0"/>
                    <wp:lineTo x="716" y="20855"/>
                    <wp:lineTo x="20765" y="20855"/>
                    <wp:lineTo x="20765" y="0"/>
                    <wp:lineTo x="716" y="0"/>
                  </wp:wrapPolygon>
                </wp:wrapTight>
                <wp:docPr id="4" name="Pole tekstowe 4" descr="Odszkodowania i świadczenia wypłacone brutto ogółem wyniosły czterdzieści jeden przecinek trzy miliardy złotych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418ED" w:rsidR="00A66B33" w:rsidP="00885E1F" w:rsidRDefault="00A66B33" w14:paraId="605F7BBD" w14:textId="1E3DFD11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  <w:r w:rsidRPr="00A418ED">
                              <w:t xml:space="preserve">Odszkodowania </w:t>
                            </w:r>
                            <w:r w:rsidR="006334DA">
                              <w:br/>
                              <w:t>i świadcze</w:t>
                            </w:r>
                            <w:r w:rsidRPr="00A418ED">
                              <w:t xml:space="preserve">nia wypłacone brutto ogółem wyniosły </w:t>
                            </w:r>
                            <w:r w:rsidR="006334DA">
                              <w:br/>
                            </w:r>
                            <w:r>
                              <w:t>41,3</w:t>
                            </w:r>
                            <w:r w:rsidRPr="00A418ED">
                              <w:t xml:space="preserve"> mld zł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style="position:absolute;margin-left:417pt;margin-top:35.15pt;width:135.75pt;height:65.25pt;z-index:-251568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lt="Odszkodowania i świadczenia wypłacone brutto ogółem wyniosły czterdzieści jeden przecinek trzy miliardy złotych.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" w14:anchorId="08FDD048">
                <v:textbox>
                  <w:txbxContent>
                    <w:p w:rsidRPr="00A418ED" w:rsidR="00A66B33" w:rsidP="00885E1F" w:rsidRDefault="00A66B33" w14:paraId="605F7BBD" w14:textId="1E3DFD11">
                      <w:pPr>
                        <w:pStyle w:val="tekstzboku"/>
                        <w:rPr>
                          <w:bCs w:val="0"/>
                        </w:rPr>
                      </w:pPr>
                      <w:r w:rsidRPr="00A418ED">
                        <w:t xml:space="preserve">Odszkodowania </w:t>
                      </w:r>
                      <w:r w:rsidR="006334DA">
                        <w:br/>
                        <w:t>i świadcze</w:t>
                      </w:r>
                      <w:r w:rsidRPr="00A418ED">
                        <w:t xml:space="preserve">nia wypłacone brutto ogółem wyniosły </w:t>
                      </w:r>
                      <w:r w:rsidR="006334DA">
                        <w:br/>
                      </w:r>
                      <w:r>
                        <w:t>41,3</w:t>
                      </w:r>
                      <w:r w:rsidRPr="00A418ED">
                        <w:t xml:space="preserve"> mld zł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E226D3" w:rsidR="00E226D3">
        <w:rPr>
          <w:rFonts w:eastAsia="Times New Roman" w:cs="Times New Roman"/>
          <w:szCs w:val="19"/>
          <w:lang w:eastAsia="pl-PL"/>
        </w:rPr>
        <w:t>W strukturze przychodów ogółem dominującą pozycję stanowiły składki. W 202</w:t>
      </w:r>
      <w:r w:rsidR="00787C5C">
        <w:rPr>
          <w:rFonts w:eastAsia="Times New Roman" w:cs="Times New Roman"/>
          <w:szCs w:val="19"/>
          <w:lang w:eastAsia="pl-PL"/>
        </w:rPr>
        <w:t>1</w:t>
      </w:r>
      <w:r w:rsidRPr="00E226D3" w:rsidR="00E226D3">
        <w:rPr>
          <w:rFonts w:eastAsia="Times New Roman" w:cs="Times New Roman"/>
          <w:szCs w:val="19"/>
          <w:lang w:eastAsia="pl-PL"/>
        </w:rPr>
        <w:t xml:space="preserve"> r. składki przypisane brutto ogółem wyniosły 6</w:t>
      </w:r>
      <w:r w:rsidR="008A1C5E">
        <w:rPr>
          <w:rFonts w:eastAsia="Times New Roman" w:cs="Times New Roman"/>
          <w:szCs w:val="19"/>
          <w:lang w:eastAsia="pl-PL"/>
        </w:rPr>
        <w:t>9</w:t>
      </w:r>
      <w:r w:rsidRPr="00E226D3" w:rsidR="00E226D3">
        <w:rPr>
          <w:rFonts w:eastAsia="Times New Roman" w:cs="Times New Roman"/>
          <w:szCs w:val="19"/>
          <w:lang w:eastAsia="pl-PL"/>
        </w:rPr>
        <w:t xml:space="preserve"> </w:t>
      </w:r>
      <w:r w:rsidR="008A1C5E">
        <w:rPr>
          <w:rFonts w:eastAsia="Times New Roman" w:cs="Times New Roman"/>
          <w:szCs w:val="19"/>
          <w:lang w:eastAsia="pl-PL"/>
        </w:rPr>
        <w:t>222</w:t>
      </w:r>
      <w:r w:rsidRPr="00E226D3" w:rsidR="00E226D3">
        <w:rPr>
          <w:rFonts w:eastAsia="Times New Roman" w:cs="Times New Roman"/>
          <w:szCs w:val="19"/>
          <w:lang w:eastAsia="pl-PL"/>
        </w:rPr>
        <w:t>,</w:t>
      </w:r>
      <w:r w:rsidR="008A1C5E">
        <w:rPr>
          <w:rFonts w:eastAsia="Times New Roman" w:cs="Times New Roman"/>
          <w:szCs w:val="19"/>
          <w:lang w:eastAsia="pl-PL"/>
        </w:rPr>
        <w:t>4</w:t>
      </w:r>
      <w:r w:rsidRPr="00E226D3" w:rsidR="00E226D3">
        <w:rPr>
          <w:rFonts w:eastAsia="Times New Roman" w:cs="Times New Roman"/>
          <w:szCs w:val="19"/>
          <w:lang w:eastAsia="pl-PL"/>
        </w:rPr>
        <w:t xml:space="preserve"> mln zł (</w:t>
      </w:r>
      <w:r w:rsidR="008A1C5E">
        <w:rPr>
          <w:rFonts w:eastAsia="Times New Roman" w:cs="Times New Roman"/>
          <w:szCs w:val="19"/>
          <w:lang w:eastAsia="pl-PL"/>
        </w:rPr>
        <w:t>więcej</w:t>
      </w:r>
      <w:r w:rsidRPr="00E226D3" w:rsidR="00E226D3">
        <w:rPr>
          <w:rFonts w:eastAsia="Times New Roman" w:cs="Times New Roman"/>
          <w:szCs w:val="19"/>
          <w:lang w:eastAsia="pl-PL"/>
        </w:rPr>
        <w:t xml:space="preserve"> o </w:t>
      </w:r>
      <w:r w:rsidR="008A1C5E">
        <w:rPr>
          <w:rFonts w:eastAsia="Times New Roman" w:cs="Times New Roman"/>
          <w:szCs w:val="19"/>
          <w:lang w:eastAsia="pl-PL"/>
        </w:rPr>
        <w:t>9,1</w:t>
      </w:r>
      <w:r w:rsidRPr="00E226D3" w:rsidR="00E226D3">
        <w:rPr>
          <w:rFonts w:eastAsia="Times New Roman" w:cs="Times New Roman"/>
          <w:szCs w:val="19"/>
          <w:lang w:eastAsia="pl-PL"/>
        </w:rPr>
        <w:t>% niż w 20</w:t>
      </w:r>
      <w:r w:rsidR="008A1C5E">
        <w:rPr>
          <w:rFonts w:eastAsia="Times New Roman" w:cs="Times New Roman"/>
          <w:szCs w:val="19"/>
          <w:lang w:eastAsia="pl-PL"/>
        </w:rPr>
        <w:t>20</w:t>
      </w:r>
      <w:r w:rsidRPr="00E226D3" w:rsidR="00E226D3">
        <w:rPr>
          <w:rFonts w:eastAsia="Times New Roman" w:cs="Times New Roman"/>
          <w:szCs w:val="19"/>
          <w:lang w:eastAsia="pl-PL"/>
        </w:rPr>
        <w:t xml:space="preserve"> r.), z czego</w:t>
      </w:r>
      <w:r w:rsidR="00E226D3">
        <w:rPr>
          <w:rFonts w:eastAsia="Times New Roman" w:cs="Times New Roman"/>
          <w:szCs w:val="19"/>
          <w:lang w:eastAsia="pl-PL"/>
        </w:rPr>
        <w:t xml:space="preserve"> </w:t>
      </w:r>
      <w:r w:rsidR="00B36506">
        <w:rPr>
          <w:rFonts w:eastAsia="Times New Roman" w:cs="Times New Roman"/>
          <w:szCs w:val="19"/>
          <w:lang w:eastAsia="pl-PL"/>
        </w:rPr>
        <w:br/>
      </w:r>
      <w:r w:rsidRPr="00E226D3" w:rsidR="00E226D3">
        <w:rPr>
          <w:rFonts w:eastAsia="Times New Roman" w:cs="Times New Roman"/>
          <w:szCs w:val="19"/>
          <w:lang w:eastAsia="pl-PL"/>
        </w:rPr>
        <w:t>2</w:t>
      </w:r>
      <w:r w:rsidR="008A1C5E">
        <w:rPr>
          <w:rFonts w:eastAsia="Times New Roman" w:cs="Times New Roman"/>
          <w:szCs w:val="19"/>
          <w:lang w:eastAsia="pl-PL"/>
        </w:rPr>
        <w:t>2</w:t>
      </w:r>
      <w:r w:rsidRPr="00E226D3" w:rsidR="00E226D3">
        <w:rPr>
          <w:rFonts w:eastAsia="Times New Roman" w:cs="Times New Roman"/>
          <w:szCs w:val="19"/>
          <w:lang w:eastAsia="pl-PL"/>
        </w:rPr>
        <w:t xml:space="preserve"> </w:t>
      </w:r>
      <w:r w:rsidR="008A1C5E">
        <w:rPr>
          <w:rFonts w:eastAsia="Times New Roman" w:cs="Times New Roman"/>
          <w:szCs w:val="19"/>
          <w:lang w:eastAsia="pl-PL"/>
        </w:rPr>
        <w:t>127</w:t>
      </w:r>
      <w:r w:rsidRPr="00E226D3" w:rsidR="00E226D3">
        <w:rPr>
          <w:rFonts w:eastAsia="Times New Roman" w:cs="Times New Roman"/>
          <w:szCs w:val="19"/>
          <w:lang w:eastAsia="pl-PL"/>
        </w:rPr>
        <w:t>,</w:t>
      </w:r>
      <w:r w:rsidR="008A1C5E">
        <w:rPr>
          <w:rFonts w:eastAsia="Times New Roman" w:cs="Times New Roman"/>
          <w:szCs w:val="19"/>
          <w:lang w:eastAsia="pl-PL"/>
        </w:rPr>
        <w:t>5</w:t>
      </w:r>
      <w:r w:rsidRPr="00E226D3" w:rsidR="00E226D3">
        <w:rPr>
          <w:rFonts w:eastAsia="Times New Roman" w:cs="Times New Roman"/>
          <w:szCs w:val="19"/>
          <w:lang w:eastAsia="pl-PL"/>
        </w:rPr>
        <w:t xml:space="preserve"> mln zł stanowiła składka działu I, a 4</w:t>
      </w:r>
      <w:r w:rsidR="008A1C5E">
        <w:rPr>
          <w:rFonts w:eastAsia="Times New Roman" w:cs="Times New Roman"/>
          <w:szCs w:val="19"/>
          <w:lang w:eastAsia="pl-PL"/>
        </w:rPr>
        <w:t>7</w:t>
      </w:r>
      <w:r w:rsidRPr="00E226D3" w:rsidR="00E226D3">
        <w:rPr>
          <w:rFonts w:eastAsia="Times New Roman" w:cs="Times New Roman"/>
          <w:szCs w:val="19"/>
          <w:lang w:eastAsia="pl-PL"/>
        </w:rPr>
        <w:t xml:space="preserve"> </w:t>
      </w:r>
      <w:r w:rsidR="008A1C5E">
        <w:rPr>
          <w:rFonts w:eastAsia="Times New Roman" w:cs="Times New Roman"/>
          <w:szCs w:val="19"/>
          <w:lang w:eastAsia="pl-PL"/>
        </w:rPr>
        <w:t>094</w:t>
      </w:r>
      <w:r w:rsidRPr="00E226D3" w:rsidR="00E226D3">
        <w:rPr>
          <w:rFonts w:eastAsia="Times New Roman" w:cs="Times New Roman"/>
          <w:szCs w:val="19"/>
          <w:lang w:eastAsia="pl-PL"/>
        </w:rPr>
        <w:t>,9 mln zł działu II. W strukturze kosztów ogółem dominującą pozycję stanowiły odszkodowania.</w:t>
      </w:r>
      <w:r w:rsidR="00B36506">
        <w:rPr>
          <w:rFonts w:eastAsia="Times New Roman" w:cs="Times New Roman"/>
          <w:szCs w:val="19"/>
          <w:lang w:eastAsia="pl-PL"/>
        </w:rPr>
        <w:t xml:space="preserve"> Odszkodowania i świadczenia </w:t>
      </w:r>
      <w:r w:rsidR="00B36506">
        <w:rPr>
          <w:rFonts w:eastAsia="Times New Roman" w:cs="Times New Roman"/>
          <w:szCs w:val="19"/>
          <w:lang w:eastAsia="pl-PL"/>
        </w:rPr>
        <w:br/>
        <w:t>wy</w:t>
      </w:r>
      <w:r w:rsidRPr="00E226D3" w:rsidR="00E226D3">
        <w:rPr>
          <w:rFonts w:eastAsia="Times New Roman" w:cs="Times New Roman"/>
          <w:szCs w:val="19"/>
          <w:lang w:eastAsia="pl-PL"/>
        </w:rPr>
        <w:t>płacone brutto ogółem w 202</w:t>
      </w:r>
      <w:r w:rsidR="008A1C5E">
        <w:rPr>
          <w:rFonts w:eastAsia="Times New Roman" w:cs="Times New Roman"/>
          <w:szCs w:val="19"/>
          <w:lang w:eastAsia="pl-PL"/>
        </w:rPr>
        <w:t>1</w:t>
      </w:r>
      <w:r w:rsidRPr="00E226D3" w:rsidR="00E226D3">
        <w:rPr>
          <w:rFonts w:eastAsia="Times New Roman" w:cs="Times New Roman"/>
          <w:szCs w:val="19"/>
          <w:lang w:eastAsia="pl-PL"/>
        </w:rPr>
        <w:t xml:space="preserve"> r. wyniosły </w:t>
      </w:r>
      <w:r w:rsidR="008A1C5E">
        <w:rPr>
          <w:rFonts w:eastAsia="Times New Roman" w:cs="Times New Roman"/>
          <w:szCs w:val="19"/>
          <w:lang w:eastAsia="pl-PL"/>
        </w:rPr>
        <w:t>41</w:t>
      </w:r>
      <w:r w:rsidRPr="00E226D3" w:rsidR="00E226D3">
        <w:rPr>
          <w:rFonts w:eastAsia="Times New Roman" w:cs="Times New Roman"/>
          <w:szCs w:val="19"/>
          <w:lang w:eastAsia="pl-PL"/>
        </w:rPr>
        <w:t xml:space="preserve"> </w:t>
      </w:r>
      <w:r w:rsidR="00D6521B">
        <w:rPr>
          <w:rFonts w:eastAsia="Times New Roman" w:cs="Times New Roman"/>
          <w:szCs w:val="19"/>
          <w:lang w:eastAsia="pl-PL"/>
        </w:rPr>
        <w:t>302</w:t>
      </w:r>
      <w:r w:rsidRPr="00E226D3" w:rsidR="00E226D3">
        <w:rPr>
          <w:rFonts w:eastAsia="Times New Roman" w:cs="Times New Roman"/>
          <w:szCs w:val="19"/>
          <w:lang w:eastAsia="pl-PL"/>
        </w:rPr>
        <w:t xml:space="preserve">,7 mln zł i były </w:t>
      </w:r>
      <w:r w:rsidR="008A1C5E">
        <w:rPr>
          <w:rFonts w:eastAsia="Times New Roman" w:cs="Times New Roman"/>
          <w:szCs w:val="19"/>
          <w:lang w:eastAsia="pl-PL"/>
        </w:rPr>
        <w:t>wy</w:t>
      </w:r>
      <w:r w:rsidRPr="00E226D3" w:rsidR="00E226D3">
        <w:rPr>
          <w:rFonts w:eastAsia="Times New Roman" w:cs="Times New Roman"/>
          <w:szCs w:val="19"/>
          <w:lang w:eastAsia="pl-PL"/>
        </w:rPr>
        <w:t xml:space="preserve">ższe o </w:t>
      </w:r>
      <w:r w:rsidR="008A1C5E">
        <w:rPr>
          <w:rFonts w:eastAsia="Times New Roman" w:cs="Times New Roman"/>
          <w:szCs w:val="19"/>
          <w:lang w:eastAsia="pl-PL"/>
        </w:rPr>
        <w:t>4,2</w:t>
      </w:r>
      <w:r w:rsidRPr="00E226D3" w:rsidR="00E226D3">
        <w:rPr>
          <w:rFonts w:eastAsia="Times New Roman" w:cs="Times New Roman"/>
          <w:szCs w:val="19"/>
          <w:lang w:eastAsia="pl-PL"/>
        </w:rPr>
        <w:t>% niż w 20</w:t>
      </w:r>
      <w:r w:rsidR="008A1C5E">
        <w:rPr>
          <w:rFonts w:eastAsia="Times New Roman" w:cs="Times New Roman"/>
          <w:szCs w:val="19"/>
          <w:lang w:eastAsia="pl-PL"/>
        </w:rPr>
        <w:t>20</w:t>
      </w:r>
      <w:r w:rsidRPr="00E226D3" w:rsidR="00E226D3">
        <w:rPr>
          <w:rFonts w:eastAsia="Times New Roman" w:cs="Times New Roman"/>
          <w:szCs w:val="19"/>
          <w:lang w:eastAsia="pl-PL"/>
        </w:rPr>
        <w:t xml:space="preserve"> r.,</w:t>
      </w:r>
      <w:r w:rsidR="00885E1F">
        <w:rPr>
          <w:rFonts w:eastAsia="Times New Roman" w:cs="Times New Roman"/>
          <w:szCs w:val="19"/>
          <w:lang w:eastAsia="pl-PL"/>
        </w:rPr>
        <w:t xml:space="preserve"> </w:t>
      </w:r>
      <w:r w:rsidRPr="00E226D3" w:rsidR="00E226D3">
        <w:rPr>
          <w:rFonts w:eastAsia="Times New Roman" w:cs="Times New Roman"/>
          <w:szCs w:val="19"/>
          <w:lang w:eastAsia="pl-PL"/>
        </w:rPr>
        <w:t>w dziale I z</w:t>
      </w:r>
      <w:r w:rsidR="008A1C5E">
        <w:rPr>
          <w:rFonts w:eastAsia="Times New Roman" w:cs="Times New Roman"/>
          <w:szCs w:val="19"/>
          <w:lang w:eastAsia="pl-PL"/>
        </w:rPr>
        <w:t>więk</w:t>
      </w:r>
      <w:r w:rsidRPr="00E226D3" w:rsidR="00E226D3">
        <w:rPr>
          <w:rFonts w:eastAsia="Times New Roman" w:cs="Times New Roman"/>
          <w:szCs w:val="19"/>
          <w:lang w:eastAsia="pl-PL"/>
        </w:rPr>
        <w:t>szyły się do 1</w:t>
      </w:r>
      <w:r w:rsidR="008A1C5E">
        <w:rPr>
          <w:rFonts w:eastAsia="Times New Roman" w:cs="Times New Roman"/>
          <w:szCs w:val="19"/>
          <w:lang w:eastAsia="pl-PL"/>
        </w:rPr>
        <w:t>8</w:t>
      </w:r>
      <w:r w:rsidRPr="00E226D3" w:rsidR="00E226D3">
        <w:rPr>
          <w:rFonts w:eastAsia="Times New Roman" w:cs="Times New Roman"/>
          <w:szCs w:val="19"/>
          <w:lang w:eastAsia="pl-PL"/>
        </w:rPr>
        <w:t xml:space="preserve"> </w:t>
      </w:r>
      <w:r w:rsidR="008A1C5E">
        <w:rPr>
          <w:rFonts w:eastAsia="Times New Roman" w:cs="Times New Roman"/>
          <w:szCs w:val="19"/>
          <w:lang w:eastAsia="pl-PL"/>
        </w:rPr>
        <w:t>449</w:t>
      </w:r>
      <w:r w:rsidRPr="00E226D3" w:rsidR="00E226D3">
        <w:rPr>
          <w:rFonts w:eastAsia="Times New Roman" w:cs="Times New Roman"/>
          <w:szCs w:val="19"/>
          <w:lang w:eastAsia="pl-PL"/>
        </w:rPr>
        <w:t>,</w:t>
      </w:r>
      <w:r w:rsidR="008A1C5E">
        <w:rPr>
          <w:rFonts w:eastAsia="Times New Roman" w:cs="Times New Roman"/>
          <w:szCs w:val="19"/>
          <w:lang w:eastAsia="pl-PL"/>
        </w:rPr>
        <w:t>7</w:t>
      </w:r>
      <w:r w:rsidRPr="00E226D3" w:rsidR="00E226D3">
        <w:rPr>
          <w:rFonts w:eastAsia="Times New Roman" w:cs="Times New Roman"/>
          <w:szCs w:val="19"/>
          <w:lang w:eastAsia="pl-PL"/>
        </w:rPr>
        <w:t xml:space="preserve"> mln zł, a w dziale II do 22 </w:t>
      </w:r>
      <w:r w:rsidR="008A1C5E">
        <w:rPr>
          <w:rFonts w:eastAsia="Times New Roman" w:cs="Times New Roman"/>
          <w:szCs w:val="19"/>
          <w:lang w:eastAsia="pl-PL"/>
        </w:rPr>
        <w:t>853</w:t>
      </w:r>
      <w:r w:rsidRPr="00E226D3" w:rsidR="00E226D3">
        <w:rPr>
          <w:rFonts w:eastAsia="Times New Roman" w:cs="Times New Roman"/>
          <w:szCs w:val="19"/>
          <w:lang w:eastAsia="pl-PL"/>
        </w:rPr>
        <w:t>,</w:t>
      </w:r>
      <w:r w:rsidR="008A1C5E">
        <w:rPr>
          <w:rFonts w:eastAsia="Times New Roman" w:cs="Times New Roman"/>
          <w:szCs w:val="19"/>
          <w:lang w:eastAsia="pl-PL"/>
        </w:rPr>
        <w:t>0</w:t>
      </w:r>
      <w:r w:rsidRPr="00E226D3" w:rsidR="00E226D3">
        <w:rPr>
          <w:rFonts w:eastAsia="Times New Roman" w:cs="Times New Roman"/>
          <w:szCs w:val="19"/>
          <w:lang w:eastAsia="pl-PL"/>
        </w:rPr>
        <w:t xml:space="preserve"> mln zł</w:t>
      </w:r>
      <w:r w:rsidR="00E226D3">
        <w:rPr>
          <w:rFonts w:eastAsia="Times New Roman" w:cs="Times New Roman"/>
          <w:szCs w:val="19"/>
          <w:lang w:eastAsia="pl-PL"/>
        </w:rPr>
        <w:t>.</w:t>
      </w:r>
      <w:r w:rsidRPr="00E226D3" w:rsidR="00D972F6">
        <w:rPr>
          <w:rFonts w:eastAsia="Times New Roman" w:cs="Times New Roman"/>
          <w:szCs w:val="19"/>
          <w:lang w:eastAsia="pl-PL"/>
        </w:rPr>
        <w:t xml:space="preserve"> </w:t>
      </w:r>
    </w:p>
    <w:p w:rsidRPr="00675C09" w:rsidR="00E81B9C" w:rsidP="00B71E6B" w:rsidRDefault="00E81B9C" w14:paraId="2B3E25B2" w14:textId="4BB952C0">
      <w:pPr>
        <w:pStyle w:val="Tytuwykresu0"/>
        <w:rPr>
          <w:rFonts w:ascii="Fira Sans" w:hAnsi="Fira Sans"/>
          <w:szCs w:val="19"/>
        </w:rPr>
      </w:pPr>
      <w:r w:rsidRPr="00675C09">
        <w:rPr>
          <w:rFonts w:ascii="Fira Sans" w:hAnsi="Fira Sans"/>
          <w:color w:val="000000" w:themeColor="text1"/>
          <w:szCs w:val="19"/>
        </w:rPr>
        <w:t xml:space="preserve">Wykres 1. Wyniki finansowe ubezpieczycieli na życie (dział I) </w:t>
      </w:r>
      <w:r w:rsidR="0038320D">
        <w:rPr>
          <w:rFonts w:ascii="Fira Sans" w:hAnsi="Fira Sans"/>
          <w:color w:val="000000" w:themeColor="text1"/>
          <w:szCs w:val="19"/>
        </w:rPr>
        <w:drawing>
          <wp:anchor distT="0" distB="0" distL="114300" distR="114300" simplePos="0" relativeHeight="251766784" behindDoc="1" locked="0" layoutInCell="1" allowOverlap="1" wp14:editId="67140409" wp14:anchorId="53E45844">
            <wp:simplePos x="0" y="0"/>
            <wp:positionH relativeFrom="column">
              <wp:posOffset>0</wp:posOffset>
            </wp:positionH>
            <wp:positionV relativeFrom="paragraph">
              <wp:posOffset>360045</wp:posOffset>
            </wp:positionV>
            <wp:extent cx="5047200" cy="1951200"/>
            <wp:effectExtent l="0" t="0" r="1270" b="0"/>
            <wp:wrapTight wrapText="bothSides">
              <wp:wrapPolygon edited="0">
                <wp:start x="0" y="0"/>
                <wp:lineTo x="0" y="21305"/>
                <wp:lineTo x="21524" y="21305"/>
                <wp:lineTo x="21524" y="0"/>
                <wp:lineTo x="0" y="0"/>
              </wp:wrapPolygon>
            </wp:wrapTight>
            <wp:docPr id="7" name="Obraz 7" descr="Wykres 1. Wyniki finansowe ubezpieczycieli na życie w poszczególnych latach w mln zł&#10;&#10;Wynik techniczny&#10;2017........................3043&#10;2018........................3082&#10;2019........................3264&#10;2020........................2974&#10;2021........................2143&#10;&#10;Wynik finansowy&#10;2017........................2278&#10;2018........................2444&#10;2019........................2573&#10;2020........................2202&#10;2021........................1633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200" cy="195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2B83" w:rsidP="00097133" w:rsidRDefault="00407472" w14:paraId="73F661A4" w14:textId="584B6BB3">
      <w:pPr>
        <w:pStyle w:val="Tytutablicy"/>
        <w:rPr>
          <w:b w:val="0"/>
          <w:bCs w:val="0"/>
        </w:rPr>
      </w:pPr>
      <w:r w:rsidRPr="00675C09">
        <w:t xml:space="preserve">Wykres </w:t>
      </w:r>
      <w:r w:rsidR="00B440F6">
        <w:t>2</w:t>
      </w:r>
      <w:r w:rsidRPr="00675C09">
        <w:t xml:space="preserve">. Wyniki finansowe ubezpieczycieli </w:t>
      </w:r>
      <w:r w:rsidR="00B440F6">
        <w:t>majątkowych</w:t>
      </w:r>
      <w:r w:rsidRPr="00675C09">
        <w:t xml:space="preserve"> (dział </w:t>
      </w:r>
      <w:r>
        <w:t>I</w:t>
      </w:r>
      <w:r w:rsidRPr="00675C09">
        <w:t xml:space="preserve">I) </w:t>
      </w:r>
      <w:r w:rsidR="0038320D">
        <w:rPr>
          <w:noProof/>
        </w:rPr>
        <w:drawing>
          <wp:anchor distT="0" distB="0" distL="114300" distR="114300" simplePos="0" relativeHeight="251767808" behindDoc="1" locked="0" layoutInCell="1" allowOverlap="1" wp14:editId="679A354B" wp14:anchorId="23334F9C">
            <wp:simplePos x="0" y="0"/>
            <wp:positionH relativeFrom="column">
              <wp:posOffset>0</wp:posOffset>
            </wp:positionH>
            <wp:positionV relativeFrom="paragraph">
              <wp:posOffset>2448560</wp:posOffset>
            </wp:positionV>
            <wp:extent cx="5047200" cy="1951200"/>
            <wp:effectExtent l="0" t="0" r="1270" b="0"/>
            <wp:wrapTight wrapText="bothSides">
              <wp:wrapPolygon edited="0">
                <wp:start x="0" y="0"/>
                <wp:lineTo x="0" y="21305"/>
                <wp:lineTo x="21524" y="21305"/>
                <wp:lineTo x="21524" y="0"/>
                <wp:lineTo x="0" y="0"/>
              </wp:wrapPolygon>
            </wp:wrapTight>
            <wp:docPr id="15" name="Obraz 15" descr="Wykres 2. Wyniki finansowe ubezpieczycieli majątkowych w poszczególnych latach w mln zł&#10;&#10;Wynik techniczny&#10;2017........................2069&#10;2018........................2927&#10;2019........................2926&#10;2020........................3115&#10;2021........................2970&#10;&#10;Wynik finansowy&#10;2017........................3486&#10;2018........................4244&#10;2019........................4638&#10;2020........................3924&#10;2021........................4058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200" cy="195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B83">
        <w:br w:type="page"/>
      </w:r>
    </w:p>
    <w:p w:rsidRPr="00355412" w:rsidR="00181CAC" w:rsidP="00181CAC" w:rsidRDefault="00181CAC" w14:paraId="1929D46D" w14:textId="1A2AD1BC">
      <w:pPr>
        <w:pStyle w:val="Nagwek1"/>
        <w:rPr>
          <w:rFonts w:ascii="Fira Sans" w:hAnsi="Fira Sans"/>
          <w:b/>
          <w:szCs w:val="19"/>
        </w:rPr>
      </w:pPr>
      <w:r>
        <w:rPr>
          <w:rFonts w:ascii="Fira Sans" w:hAnsi="Fira Sans"/>
          <w:b/>
          <w:noProof/>
          <w:szCs w:val="19"/>
        </w:rPr>
        <w:lastRenderedPageBreak/>
        <mc:AlternateContent>
          <mc:Choice Requires="wps">
            <w:drawing>
              <wp:anchor distT="46990" distB="46990" distL="114300" distR="114300" simplePos="0" relativeHeight="251761664" behindDoc="1" locked="0" layoutInCell="1" allowOverlap="1" wp14:editId="69207CB5" wp14:anchorId="025E3759">
                <wp:simplePos x="0" y="0"/>
                <wp:positionH relativeFrom="column">
                  <wp:posOffset>5245735</wp:posOffset>
                </wp:positionH>
                <wp:positionV relativeFrom="paragraph">
                  <wp:posOffset>27940</wp:posOffset>
                </wp:positionV>
                <wp:extent cx="1724400" cy="716400"/>
                <wp:effectExtent l="0" t="0" r="0" b="7620"/>
                <wp:wrapTight wrapText="bothSides">
                  <wp:wrapPolygon edited="0">
                    <wp:start x="716" y="0"/>
                    <wp:lineTo x="716" y="21255"/>
                    <wp:lineTo x="20765" y="21255"/>
                    <wp:lineTo x="20765" y="0"/>
                    <wp:lineTo x="716" y="0"/>
                  </wp:wrapPolygon>
                </wp:wrapTight>
                <wp:docPr id="32" name="Pole tekstowe 32" descr="Wynik finansowy netto w dziale I wyniósł jeden przecinek sześć miliarda złotych, a dziale II cztery przecinek jeden miliarda złotych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400" cy="71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A418ED" w:rsidR="00A66B33" w:rsidP="00A418ED" w:rsidRDefault="00A66B33" w14:paraId="3ED86305" w14:textId="4E087829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  <w:r w:rsidRPr="008F6B0D">
                              <w:t xml:space="preserve">Wynik finansowy netto </w:t>
                            </w:r>
                            <w:r>
                              <w:br/>
                            </w:r>
                            <w:r w:rsidRPr="008F6B0D">
                              <w:t xml:space="preserve">w dziale I wyniósł </w:t>
                            </w:r>
                            <w:r>
                              <w:t>1,6</w:t>
                            </w:r>
                            <w:r w:rsidRPr="008F6B0D">
                              <w:t xml:space="preserve"> mld zł, a </w:t>
                            </w:r>
                            <w:r w:rsidR="00EB624B">
                              <w:t xml:space="preserve">w dziale II było to </w:t>
                            </w:r>
                            <w:r>
                              <w:t>4,1</w:t>
                            </w:r>
                            <w:r w:rsidR="00BE63B7">
                              <w:t xml:space="preserve"> mld zł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25E3759">
                <v:stroke joinstyle="miter"/>
                <v:path gradientshapeok="t" o:connecttype="rect"/>
              </v:shapetype>
              <v:shape id="Pole tekstowe 32" style="position:absolute;margin-left:413.05pt;margin-top:2.2pt;width:135.8pt;height:56.4pt;z-index:-251554816;visibility:visible;mso-wrap-style:square;mso-width-percent:0;mso-height-percent:0;mso-wrap-distance-left:9pt;mso-wrap-distance-top:3.7pt;mso-wrap-distance-right:9pt;mso-wrap-distance-bottom:3.7pt;mso-position-horizontal:absolute;mso-position-horizontal-relative:text;mso-position-vertical:absolute;mso-position-vertical-relative:text;mso-width-percent:0;mso-height-percent:0;mso-width-relative:margin;mso-height-relative:margin;v-text-anchor:top" alt="Wynik finansowy netto w dziale I wyniósł jeden przecinek sześć miliarda złotych, a dziale II cztery przecinek jeden miliarda złotych.&#10;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">
                <v:textbox>
                  <w:txbxContent>
                    <w:p w:rsidRPr="00A418ED" w:rsidR="00A66B33" w:rsidP="00A418ED" w:rsidRDefault="00A66B33" w14:paraId="3ED86305" w14:textId="4E087829">
                      <w:pPr>
                        <w:pStyle w:val="tekstzboku"/>
                        <w:rPr>
                          <w:bCs w:val="0"/>
                        </w:rPr>
                      </w:pPr>
                      <w:r w:rsidRPr="008F6B0D">
                        <w:t xml:space="preserve">Wynik finansowy netto </w:t>
                      </w:r>
                      <w:r>
                        <w:br/>
                      </w:r>
                      <w:r w:rsidRPr="008F6B0D">
                        <w:t xml:space="preserve">w dziale I wyniósł </w:t>
                      </w:r>
                      <w:r>
                        <w:t>1,6</w:t>
                      </w:r>
                      <w:r w:rsidRPr="008F6B0D">
                        <w:t xml:space="preserve"> mld zł, a </w:t>
                      </w:r>
                      <w:r w:rsidR="00EB624B">
                        <w:t xml:space="preserve">w dziale II było to </w:t>
                      </w:r>
                      <w:r>
                        <w:t>4,1</w:t>
                      </w:r>
                      <w:r w:rsidR="00BE63B7">
                        <w:t xml:space="preserve"> mld zł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C7D6A">
        <w:rPr>
          <w:rFonts w:ascii="Fira Sans" w:hAnsi="Fira Sans"/>
          <w:b/>
          <w:szCs w:val="19"/>
        </w:rPr>
        <w:t>Wynik finansowy i wynik techniczny</w:t>
      </w:r>
    </w:p>
    <w:p w:rsidR="00B6178B" w:rsidP="00181CAC" w:rsidRDefault="00181CAC" w14:paraId="3A2E4390" w14:textId="77777777">
      <w:pPr>
        <w:spacing w:line="288" w:lineRule="auto"/>
        <w:rPr>
          <w:shd w:val="clear" w:color="auto" w:fill="FFFFFF"/>
        </w:rPr>
      </w:pPr>
      <w:r w:rsidRPr="007C7D6A">
        <w:rPr>
          <w:shd w:val="clear" w:color="auto" w:fill="FFFFFF"/>
        </w:rPr>
        <w:t xml:space="preserve">Łączny wynik finansowy netto zakładów ubezpieczeń wyniósł </w:t>
      </w:r>
      <w:r>
        <w:rPr>
          <w:shd w:val="clear" w:color="auto" w:fill="FFFFFF"/>
        </w:rPr>
        <w:t>5</w:t>
      </w:r>
      <w:r w:rsidRPr="007C7D6A">
        <w:rPr>
          <w:shd w:val="clear" w:color="auto" w:fill="FFFFFF"/>
        </w:rPr>
        <w:t xml:space="preserve"> </w:t>
      </w:r>
      <w:r>
        <w:rPr>
          <w:shd w:val="clear" w:color="auto" w:fill="FFFFFF"/>
        </w:rPr>
        <w:t>690</w:t>
      </w:r>
      <w:r w:rsidRPr="007C7D6A">
        <w:rPr>
          <w:shd w:val="clear" w:color="auto" w:fill="FFFFFF"/>
        </w:rPr>
        <w:t>,</w:t>
      </w:r>
      <w:r>
        <w:rPr>
          <w:shd w:val="clear" w:color="auto" w:fill="FFFFFF"/>
        </w:rPr>
        <w:t>6</w:t>
      </w:r>
      <w:r w:rsidRPr="007C7D6A">
        <w:rPr>
          <w:shd w:val="clear" w:color="auto" w:fill="FFFFFF"/>
        </w:rPr>
        <w:t xml:space="preserve"> mln zł i był niższy </w:t>
      </w:r>
      <w:r>
        <w:rPr>
          <w:shd w:val="clear" w:color="auto" w:fill="FFFFFF"/>
        </w:rPr>
        <w:br/>
      </w:r>
      <w:r w:rsidRPr="007C7D6A">
        <w:rPr>
          <w:shd w:val="clear" w:color="auto" w:fill="FFFFFF"/>
        </w:rPr>
        <w:t xml:space="preserve">o </w:t>
      </w:r>
      <w:r>
        <w:rPr>
          <w:shd w:val="clear" w:color="auto" w:fill="FFFFFF"/>
        </w:rPr>
        <w:t>7,1</w:t>
      </w:r>
      <w:r w:rsidRPr="007C7D6A">
        <w:rPr>
          <w:shd w:val="clear" w:color="auto" w:fill="FFFFFF"/>
        </w:rPr>
        <w:t>% niż w 20</w:t>
      </w:r>
      <w:r>
        <w:rPr>
          <w:shd w:val="clear" w:color="auto" w:fill="FFFFFF"/>
        </w:rPr>
        <w:t>20</w:t>
      </w:r>
      <w:r w:rsidRPr="007C7D6A">
        <w:rPr>
          <w:shd w:val="clear" w:color="auto" w:fill="FFFFFF"/>
        </w:rPr>
        <w:t xml:space="preserve"> r. Towarzystwa ubezpieczeń w dziale I wypracowały wynik w wysokości </w:t>
      </w:r>
      <w:r>
        <w:rPr>
          <w:shd w:val="clear" w:color="auto" w:fill="FFFFFF"/>
        </w:rPr>
        <w:br/>
        <w:t>1</w:t>
      </w:r>
      <w:r w:rsidRPr="007C7D6A">
        <w:rPr>
          <w:shd w:val="clear" w:color="auto" w:fill="FFFFFF"/>
        </w:rPr>
        <w:t xml:space="preserve"> </w:t>
      </w:r>
      <w:r>
        <w:rPr>
          <w:shd w:val="clear" w:color="auto" w:fill="FFFFFF"/>
        </w:rPr>
        <w:t>632</w:t>
      </w:r>
      <w:r w:rsidRPr="007C7D6A">
        <w:rPr>
          <w:shd w:val="clear" w:color="auto" w:fill="FFFFFF"/>
        </w:rPr>
        <w:t>,</w:t>
      </w:r>
      <w:r>
        <w:rPr>
          <w:shd w:val="clear" w:color="auto" w:fill="FFFFFF"/>
        </w:rPr>
        <w:t>9</w:t>
      </w:r>
      <w:r w:rsidRPr="007C7D6A">
        <w:rPr>
          <w:shd w:val="clear" w:color="auto" w:fill="FFFFFF"/>
        </w:rPr>
        <w:t xml:space="preserve"> mln zł, a w dziale II wynik ten wyniósł </w:t>
      </w:r>
      <w:r>
        <w:rPr>
          <w:shd w:val="clear" w:color="auto" w:fill="FFFFFF"/>
        </w:rPr>
        <w:t>4</w:t>
      </w:r>
      <w:r w:rsidRPr="007C7D6A">
        <w:rPr>
          <w:shd w:val="clear" w:color="auto" w:fill="FFFFFF"/>
        </w:rPr>
        <w:t xml:space="preserve"> </w:t>
      </w:r>
      <w:r>
        <w:rPr>
          <w:shd w:val="clear" w:color="auto" w:fill="FFFFFF"/>
        </w:rPr>
        <w:t>057</w:t>
      </w:r>
      <w:r w:rsidRPr="007C7D6A">
        <w:rPr>
          <w:shd w:val="clear" w:color="auto" w:fill="FFFFFF"/>
        </w:rPr>
        <w:t>,</w:t>
      </w:r>
      <w:r>
        <w:rPr>
          <w:shd w:val="clear" w:color="auto" w:fill="FFFFFF"/>
        </w:rPr>
        <w:t>7</w:t>
      </w:r>
      <w:r w:rsidRPr="007C7D6A">
        <w:rPr>
          <w:shd w:val="clear" w:color="auto" w:fill="FFFFFF"/>
        </w:rPr>
        <w:t xml:space="preserve"> mln zł</w:t>
      </w:r>
      <w:r>
        <w:rPr>
          <w:shd w:val="clear" w:color="auto" w:fill="FFFFFF"/>
        </w:rPr>
        <w:t xml:space="preserve">. </w:t>
      </w:r>
    </w:p>
    <w:p w:rsidR="00181CAC" w:rsidP="00181CAC" w:rsidRDefault="00181CAC" w14:paraId="012E0215" w14:textId="6298DE88">
      <w:pPr>
        <w:spacing w:line="288" w:lineRule="auto"/>
        <w:rPr>
          <w:shd w:val="clear" w:color="auto" w:fill="FFFFFF"/>
        </w:rPr>
      </w:pPr>
      <w:r>
        <w:rPr>
          <w:shd w:val="clear" w:color="auto" w:fill="FFFFFF"/>
        </w:rPr>
        <w:t>Wynik techniczny (w ujęciu zagre</w:t>
      </w:r>
      <w:r w:rsidRPr="007C7D6A">
        <w:rPr>
          <w:shd w:val="clear" w:color="auto" w:fill="FFFFFF"/>
        </w:rPr>
        <w:t xml:space="preserve">gowanym) ukształtował się na poziomie </w:t>
      </w:r>
      <w:r>
        <w:rPr>
          <w:shd w:val="clear" w:color="auto" w:fill="FFFFFF"/>
        </w:rPr>
        <w:t>5</w:t>
      </w:r>
      <w:r w:rsidRPr="007C7D6A">
        <w:rPr>
          <w:shd w:val="clear" w:color="auto" w:fill="FFFFFF"/>
        </w:rPr>
        <w:t xml:space="preserve"> 1</w:t>
      </w:r>
      <w:r>
        <w:rPr>
          <w:shd w:val="clear" w:color="auto" w:fill="FFFFFF"/>
        </w:rPr>
        <w:t>13</w:t>
      </w:r>
      <w:r w:rsidRPr="007C7D6A">
        <w:rPr>
          <w:shd w:val="clear" w:color="auto" w:fill="FFFFFF"/>
        </w:rPr>
        <w:t>,</w:t>
      </w:r>
      <w:r>
        <w:rPr>
          <w:shd w:val="clear" w:color="auto" w:fill="FFFFFF"/>
        </w:rPr>
        <w:t>4</w:t>
      </w:r>
      <w:r w:rsidRPr="007C7D6A">
        <w:rPr>
          <w:shd w:val="clear" w:color="auto" w:fill="FFFFFF"/>
        </w:rPr>
        <w:t xml:space="preserve"> mln zł i był niższy o </w:t>
      </w:r>
      <w:r>
        <w:rPr>
          <w:shd w:val="clear" w:color="auto" w:fill="FFFFFF"/>
        </w:rPr>
        <w:t>16,0</w:t>
      </w:r>
      <w:r w:rsidRPr="007C7D6A">
        <w:rPr>
          <w:shd w:val="clear" w:color="auto" w:fill="FFFFFF"/>
        </w:rPr>
        <w:t>% niż w 20</w:t>
      </w:r>
      <w:r>
        <w:rPr>
          <w:shd w:val="clear" w:color="auto" w:fill="FFFFFF"/>
        </w:rPr>
        <w:t>20</w:t>
      </w:r>
      <w:r w:rsidRPr="007C7D6A">
        <w:rPr>
          <w:shd w:val="clear" w:color="auto" w:fill="FFFFFF"/>
        </w:rPr>
        <w:t xml:space="preserve"> r. Wynik techniczny w ubezpieczeniach na życie zmniejszył s</w:t>
      </w:r>
      <w:r>
        <w:rPr>
          <w:shd w:val="clear" w:color="auto" w:fill="FFFFFF"/>
        </w:rPr>
        <w:t xml:space="preserve">ię do </w:t>
      </w:r>
      <w:r w:rsidR="00B6178B">
        <w:rPr>
          <w:shd w:val="clear" w:color="auto" w:fill="FFFFFF"/>
        </w:rPr>
        <w:br/>
      </w:r>
      <w:r>
        <w:rPr>
          <w:shd w:val="clear" w:color="auto" w:fill="FFFFFF"/>
        </w:rPr>
        <w:t>2 143,0 mln zł, w ubezpie</w:t>
      </w:r>
      <w:r w:rsidRPr="007C7D6A">
        <w:rPr>
          <w:shd w:val="clear" w:color="auto" w:fill="FFFFFF"/>
        </w:rPr>
        <w:t xml:space="preserve">czeniach majątkowych do </w:t>
      </w:r>
      <w:r>
        <w:rPr>
          <w:shd w:val="clear" w:color="auto" w:fill="FFFFFF"/>
        </w:rPr>
        <w:t>2</w:t>
      </w:r>
      <w:r w:rsidRPr="007C7D6A">
        <w:rPr>
          <w:shd w:val="clear" w:color="auto" w:fill="FFFFFF"/>
        </w:rPr>
        <w:t xml:space="preserve"> </w:t>
      </w:r>
      <w:r>
        <w:rPr>
          <w:shd w:val="clear" w:color="auto" w:fill="FFFFFF"/>
        </w:rPr>
        <w:t>970</w:t>
      </w:r>
      <w:r w:rsidRPr="007C7D6A">
        <w:rPr>
          <w:shd w:val="clear" w:color="auto" w:fill="FFFFFF"/>
        </w:rPr>
        <w:t>,</w:t>
      </w:r>
      <w:r>
        <w:rPr>
          <w:shd w:val="clear" w:color="auto" w:fill="FFFFFF"/>
        </w:rPr>
        <w:t>4</w:t>
      </w:r>
      <w:r w:rsidRPr="007C7D6A">
        <w:rPr>
          <w:shd w:val="clear" w:color="auto" w:fill="FFFFFF"/>
        </w:rPr>
        <w:t xml:space="preserve"> mln zł.</w:t>
      </w:r>
    </w:p>
    <w:p w:rsidRPr="00181CAC" w:rsidR="00B6178B" w:rsidP="00181CAC" w:rsidRDefault="00B6178B" w14:paraId="30104FBA" w14:textId="7CCF5793">
      <w:pPr>
        <w:spacing w:line="288" w:lineRule="auto"/>
        <w:rPr>
          <w:shd w:val="clear" w:color="auto" w:fill="FFFFFF"/>
        </w:rPr>
      </w:pPr>
      <w:r w:rsidRPr="004A4F94">
        <w:rPr>
          <w:shd w:val="clear" w:color="auto" w:fill="FFFFFF"/>
        </w:rPr>
        <w:t xml:space="preserve">W </w:t>
      </w:r>
      <w:r>
        <w:rPr>
          <w:shd w:val="clear" w:color="auto" w:fill="FFFFFF"/>
        </w:rPr>
        <w:t xml:space="preserve">grupie </w:t>
      </w:r>
      <w:r w:rsidRPr="004A4F94">
        <w:rPr>
          <w:shd w:val="clear" w:color="auto" w:fill="FFFFFF"/>
        </w:rPr>
        <w:t>ubezpiecze</w:t>
      </w:r>
      <w:r>
        <w:rPr>
          <w:shd w:val="clear" w:color="auto" w:fill="FFFFFF"/>
        </w:rPr>
        <w:t>ń</w:t>
      </w:r>
      <w:r w:rsidRPr="004A4F94">
        <w:rPr>
          <w:shd w:val="clear" w:color="auto" w:fill="FFFFFF"/>
        </w:rPr>
        <w:t xml:space="preserve"> casco pojazdów lądowych </w:t>
      </w:r>
      <w:r>
        <w:rPr>
          <w:shd w:val="clear" w:color="auto" w:fill="FFFFFF"/>
        </w:rPr>
        <w:t>osiągnięto zysk techniczny w wysokości 616,1</w:t>
      </w:r>
      <w:r w:rsidRPr="004A4F94">
        <w:rPr>
          <w:shd w:val="clear" w:color="auto" w:fill="FFFFFF"/>
        </w:rPr>
        <w:t xml:space="preserve"> mln zł wobec </w:t>
      </w:r>
      <w:r>
        <w:rPr>
          <w:shd w:val="clear" w:color="auto" w:fill="FFFFFF"/>
        </w:rPr>
        <w:t>815,8</w:t>
      </w:r>
      <w:r w:rsidRPr="004A4F94">
        <w:rPr>
          <w:shd w:val="clear" w:color="auto" w:fill="FFFFFF"/>
        </w:rPr>
        <w:t xml:space="preserve"> mln zł zysku w</w:t>
      </w:r>
      <w:r>
        <w:rPr>
          <w:shd w:val="clear" w:color="auto" w:fill="FFFFFF"/>
        </w:rPr>
        <w:t xml:space="preserve"> 2020</w:t>
      </w:r>
      <w:r w:rsidRPr="004A4F94">
        <w:rPr>
          <w:shd w:val="clear" w:color="auto" w:fill="FFFFFF"/>
        </w:rPr>
        <w:t xml:space="preserve"> r. W ubezpieczeniach odpowiedzialności cywilnej wynikającej z posiadania pojazdów lądowych osiągni</w:t>
      </w:r>
      <w:r>
        <w:rPr>
          <w:shd w:val="clear" w:color="auto" w:fill="FFFFFF"/>
        </w:rPr>
        <w:t>ęto zysk techniczny na poziomie 582,8</w:t>
      </w:r>
      <w:r w:rsidRPr="004A4F94">
        <w:rPr>
          <w:shd w:val="clear" w:color="auto" w:fill="FFFFFF"/>
        </w:rPr>
        <w:t xml:space="preserve"> mln zł </w:t>
      </w:r>
      <w:r>
        <w:rPr>
          <w:shd w:val="clear" w:color="auto" w:fill="FFFFFF"/>
        </w:rPr>
        <w:t>wobec 517,0</w:t>
      </w:r>
      <w:r w:rsidRPr="004A4F94">
        <w:rPr>
          <w:shd w:val="clear" w:color="auto" w:fill="FFFFFF"/>
        </w:rPr>
        <w:t xml:space="preserve"> mln zł </w:t>
      </w:r>
      <w:r>
        <w:rPr>
          <w:shd w:val="clear" w:color="auto" w:fill="FFFFFF"/>
        </w:rPr>
        <w:t>zysku</w:t>
      </w:r>
      <w:r w:rsidRPr="004A4F94">
        <w:rPr>
          <w:shd w:val="clear" w:color="auto" w:fill="FFFFFF"/>
        </w:rPr>
        <w:t xml:space="preserve"> w </w:t>
      </w:r>
      <w:r>
        <w:rPr>
          <w:shd w:val="clear" w:color="auto" w:fill="FFFFFF"/>
        </w:rPr>
        <w:t>roku poprzednim</w:t>
      </w:r>
      <w:r w:rsidRPr="004A4F94">
        <w:rPr>
          <w:shd w:val="clear" w:color="auto" w:fill="FFFFFF"/>
        </w:rPr>
        <w:t>.</w:t>
      </w:r>
    </w:p>
    <w:p w:rsidRPr="00220FF3" w:rsidR="00E95B8E" w:rsidP="00E45979" w:rsidRDefault="00E95B8E" w14:paraId="7C36352D" w14:textId="37442CE1">
      <w:pPr>
        <w:pStyle w:val="Tytutablicy"/>
      </w:pPr>
      <w:r w:rsidRPr="00E81A03">
        <w:t xml:space="preserve">Tablica </w:t>
      </w:r>
      <w:r w:rsidRPr="00E81A03" w:rsidR="00D972F6">
        <w:t>1</w:t>
      </w:r>
      <w:r w:rsidRPr="00E81A03">
        <w:t>.</w:t>
      </w:r>
      <w:r w:rsidRPr="00E81A03" w:rsidR="00D972F6">
        <w:t xml:space="preserve"> </w:t>
      </w:r>
      <w:r w:rsidRPr="00E81A03" w:rsidR="00220FF3">
        <w:t xml:space="preserve">Przychody i koszty oraz wynik techniczny zakładów ubezpieczeń w dziale I </w:t>
      </w:r>
      <w:proofErr w:type="spellStart"/>
      <w:r w:rsidRPr="00E81A03" w:rsidR="00220FF3">
        <w:t>i</w:t>
      </w:r>
      <w:proofErr w:type="spellEnd"/>
      <w:r w:rsidRPr="00E81A03" w:rsidR="00220FF3">
        <w:t xml:space="preserve"> II</w:t>
      </w:r>
    </w:p>
    <w:tbl>
      <w:tblPr>
        <w:tblStyle w:val="Siatkatabelijasna1"/>
        <w:tblpPr w:leftFromText="141" w:rightFromText="141" w:vertAnchor="text" w:horzAnchor="margin" w:tblpY="1"/>
        <w:tblW w:w="7938" w:type="dxa"/>
        <w:tblBorders>
          <w:top w:val="single" w:color="001D77" w:sz="4" w:space="0"/>
          <w:left w:val="none" w:color="auto" w:sz="0" w:space="0"/>
          <w:bottom w:val="single" w:color="001D77" w:sz="4" w:space="0"/>
          <w:right w:val="none" w:color="auto" w:sz="0" w:space="0"/>
          <w:insideH w:val="single" w:color="001D77" w:sz="6" w:space="0"/>
          <w:insideV w:val="single" w:color="001D77" w:sz="6" w:space="0"/>
        </w:tblBorders>
        <w:tblCellMar>
          <w:left w:w="68" w:type="dxa"/>
          <w:right w:w="68" w:type="dxa"/>
        </w:tblCellMar>
        <w:tblLook w:val="0000" w:firstRow="0" w:lastRow="0" w:firstColumn="0" w:lastColumn="0" w:noHBand="0" w:noVBand="0"/>
        <w:tblCaption w:val="Tablica 1. Przychody i koszty oraz wynik techniczny zakładów ubezpieczeń w dziale I i II"/>
      </w:tblPr>
      <w:tblGrid>
        <w:gridCol w:w="2154"/>
        <w:gridCol w:w="964"/>
        <w:gridCol w:w="964"/>
        <w:gridCol w:w="964"/>
        <w:gridCol w:w="964"/>
        <w:gridCol w:w="964"/>
        <w:gridCol w:w="964"/>
      </w:tblGrid>
      <w:tr w:rsidRPr="00FA5128" w:rsidR="002226E4" w:rsidTr="005315AB" w14:paraId="79717FC1" w14:textId="77777777">
        <w:trPr>
          <w:trHeight w:val="454"/>
        </w:trPr>
        <w:tc>
          <w:tcPr>
            <w:tcW w:w="2154" w:type="dxa"/>
            <w:vMerge w:val="restart"/>
            <w:vAlign w:val="center"/>
          </w:tcPr>
          <w:p w:rsidRPr="006E1CC0" w:rsidR="002226E4" w:rsidP="005315AB" w:rsidRDefault="002226E4" w14:paraId="0E8F3904" w14:textId="77777777">
            <w:pPr>
              <w:pStyle w:val="Nagwek1"/>
              <w:tabs>
                <w:tab w:val="right" w:leader="dot" w:pos="4139"/>
              </w:tabs>
              <w:spacing w:before="120"/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Cs w:val="19"/>
              </w:rPr>
            </w:pPr>
            <w:r w:rsidRPr="006E1CC0">
              <w:rPr>
                <w:rFonts w:ascii="Fira Sans" w:hAnsi="Fira Sans" w:cs="Arial"/>
                <w:color w:val="000000" w:themeColor="text1"/>
                <w:szCs w:val="19"/>
              </w:rPr>
              <w:t>Wyszczególnienie</w:t>
            </w:r>
          </w:p>
        </w:tc>
        <w:tc>
          <w:tcPr>
            <w:tcW w:w="2892" w:type="dxa"/>
            <w:gridSpan w:val="3"/>
            <w:vAlign w:val="center"/>
          </w:tcPr>
          <w:p w:rsidRPr="006E1CC0" w:rsidR="002226E4" w:rsidP="005315AB" w:rsidRDefault="002226E4" w14:paraId="278B029B" w14:textId="77777777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9"/>
                <w:szCs w:val="19"/>
              </w:rPr>
            </w:pPr>
            <w:r w:rsidRPr="006E1CC0">
              <w:rPr>
                <w:rFonts w:ascii="Fira Sans" w:hAnsi="Fira Sans"/>
                <w:color w:val="000000" w:themeColor="text1"/>
                <w:sz w:val="19"/>
                <w:szCs w:val="19"/>
              </w:rPr>
              <w:t xml:space="preserve">Dział </w:t>
            </w:r>
            <w:proofErr w:type="spellStart"/>
            <w:r w:rsidRPr="006E1CC0">
              <w:rPr>
                <w:rFonts w:ascii="Fira Sans" w:hAnsi="Fira Sans"/>
                <w:color w:val="000000" w:themeColor="text1"/>
                <w:sz w:val="19"/>
                <w:szCs w:val="19"/>
              </w:rPr>
              <w:t>I</w:t>
            </w:r>
            <w:r w:rsidRPr="005005B8">
              <w:rPr>
                <w:rFonts w:ascii="Fira Sans" w:hAnsi="Fira Sans"/>
                <w:color w:val="000000" w:themeColor="text1"/>
                <w:sz w:val="19"/>
                <w:szCs w:val="19"/>
                <w:vertAlign w:val="superscript"/>
              </w:rPr>
              <w:t>a</w:t>
            </w:r>
            <w:proofErr w:type="spellEnd"/>
          </w:p>
        </w:tc>
        <w:tc>
          <w:tcPr>
            <w:tcW w:w="2892" w:type="dxa"/>
            <w:gridSpan w:val="3"/>
            <w:vAlign w:val="center"/>
          </w:tcPr>
          <w:p w:rsidRPr="006E1CC0" w:rsidR="002226E4" w:rsidP="005315AB" w:rsidRDefault="002226E4" w14:paraId="1AEFB7F9" w14:textId="77777777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9"/>
                <w:szCs w:val="19"/>
              </w:rPr>
            </w:pPr>
            <w:r w:rsidRPr="006E1CC0">
              <w:rPr>
                <w:rFonts w:ascii="Fira Sans" w:hAnsi="Fira Sans"/>
                <w:color w:val="000000" w:themeColor="text1"/>
                <w:sz w:val="19"/>
                <w:szCs w:val="19"/>
              </w:rPr>
              <w:t xml:space="preserve">Dział </w:t>
            </w:r>
            <w:proofErr w:type="spellStart"/>
            <w:r w:rsidRPr="006E1CC0">
              <w:rPr>
                <w:rFonts w:ascii="Fira Sans" w:hAnsi="Fira Sans"/>
                <w:color w:val="000000" w:themeColor="text1"/>
                <w:sz w:val="19"/>
                <w:szCs w:val="19"/>
              </w:rPr>
              <w:t>II</w:t>
            </w:r>
            <w:r w:rsidRPr="005005B8">
              <w:rPr>
                <w:rFonts w:ascii="Fira Sans" w:hAnsi="Fira Sans"/>
                <w:color w:val="000000" w:themeColor="text1"/>
                <w:sz w:val="19"/>
                <w:szCs w:val="19"/>
                <w:vertAlign w:val="superscript"/>
              </w:rPr>
              <w:t>b</w:t>
            </w:r>
            <w:proofErr w:type="spellEnd"/>
          </w:p>
        </w:tc>
      </w:tr>
      <w:tr w:rsidRPr="00FA5128" w:rsidR="002226E4" w:rsidTr="005315AB" w14:paraId="2AAEE0AA" w14:textId="77777777">
        <w:trPr>
          <w:trHeight w:val="454"/>
        </w:trPr>
        <w:tc>
          <w:tcPr>
            <w:tcW w:w="2154" w:type="dxa"/>
            <w:vMerge/>
            <w:vAlign w:val="center"/>
          </w:tcPr>
          <w:p w:rsidRPr="006E1CC0" w:rsidR="002226E4" w:rsidP="005315AB" w:rsidRDefault="002226E4" w14:paraId="123F0714" w14:textId="77777777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Cs w:val="19"/>
              </w:rPr>
            </w:pPr>
          </w:p>
        </w:tc>
        <w:tc>
          <w:tcPr>
            <w:tcW w:w="964" w:type="dxa"/>
            <w:vAlign w:val="center"/>
          </w:tcPr>
          <w:p w:rsidRPr="006E1CC0" w:rsidR="002226E4" w:rsidP="005315AB" w:rsidRDefault="005277BA" w14:paraId="16FF3667" w14:textId="37C946AC">
            <w:pPr>
              <w:spacing w:before="0" w:after="0"/>
              <w:jc w:val="center"/>
              <w:rPr>
                <w:color w:val="000000" w:themeColor="text1"/>
                <w:szCs w:val="19"/>
              </w:rPr>
            </w:pPr>
            <w:r>
              <w:rPr>
                <w:color w:val="000000" w:themeColor="text1"/>
                <w:szCs w:val="19"/>
              </w:rPr>
              <w:t>2020</w:t>
            </w:r>
          </w:p>
        </w:tc>
        <w:tc>
          <w:tcPr>
            <w:tcW w:w="964" w:type="dxa"/>
            <w:vAlign w:val="center"/>
          </w:tcPr>
          <w:p w:rsidRPr="006E1CC0" w:rsidR="002226E4" w:rsidP="005315AB" w:rsidRDefault="005277BA" w14:paraId="57D6C05E" w14:textId="49FA634C">
            <w:pPr>
              <w:spacing w:before="0" w:after="0"/>
              <w:jc w:val="center"/>
              <w:rPr>
                <w:color w:val="000000" w:themeColor="text1"/>
                <w:szCs w:val="19"/>
              </w:rPr>
            </w:pPr>
            <w:r>
              <w:rPr>
                <w:color w:val="000000" w:themeColor="text1"/>
                <w:szCs w:val="19"/>
              </w:rPr>
              <w:t>2021</w:t>
            </w:r>
          </w:p>
        </w:tc>
        <w:tc>
          <w:tcPr>
            <w:tcW w:w="964" w:type="dxa"/>
            <w:vMerge w:val="restart"/>
            <w:vAlign w:val="center"/>
          </w:tcPr>
          <w:p w:rsidRPr="006E1CC0" w:rsidR="002226E4" w:rsidP="005315AB" w:rsidRDefault="005277BA" w14:paraId="649EC3C4" w14:textId="377B3BB5">
            <w:pPr>
              <w:spacing w:before="0" w:after="0"/>
              <w:jc w:val="center"/>
              <w:rPr>
                <w:color w:val="000000" w:themeColor="text1"/>
                <w:szCs w:val="19"/>
              </w:rPr>
            </w:pPr>
            <w:r>
              <w:rPr>
                <w:color w:val="000000" w:themeColor="text1"/>
                <w:szCs w:val="19"/>
              </w:rPr>
              <w:t>2020</w:t>
            </w:r>
            <w:r w:rsidRPr="006E1CC0" w:rsidR="002226E4">
              <w:rPr>
                <w:color w:val="000000" w:themeColor="text1"/>
                <w:szCs w:val="19"/>
              </w:rPr>
              <w:t>=100</w:t>
            </w:r>
          </w:p>
        </w:tc>
        <w:tc>
          <w:tcPr>
            <w:tcW w:w="964" w:type="dxa"/>
            <w:vAlign w:val="center"/>
          </w:tcPr>
          <w:p w:rsidRPr="006E1CC0" w:rsidR="002226E4" w:rsidP="005315AB" w:rsidRDefault="005277BA" w14:paraId="39C92C71" w14:textId="38289939">
            <w:pPr>
              <w:spacing w:before="0" w:after="0"/>
              <w:jc w:val="center"/>
              <w:rPr>
                <w:color w:val="000000" w:themeColor="text1"/>
                <w:szCs w:val="19"/>
              </w:rPr>
            </w:pPr>
            <w:r>
              <w:rPr>
                <w:color w:val="000000" w:themeColor="text1"/>
                <w:szCs w:val="19"/>
              </w:rPr>
              <w:t>2020</w:t>
            </w:r>
          </w:p>
        </w:tc>
        <w:tc>
          <w:tcPr>
            <w:tcW w:w="964" w:type="dxa"/>
            <w:vAlign w:val="center"/>
          </w:tcPr>
          <w:p w:rsidRPr="006E1CC0" w:rsidR="002226E4" w:rsidP="005315AB" w:rsidRDefault="005277BA" w14:paraId="75BAB6A7" w14:textId="6B46F7DF">
            <w:pPr>
              <w:spacing w:before="0" w:after="0"/>
              <w:jc w:val="center"/>
              <w:rPr>
                <w:color w:val="000000" w:themeColor="text1"/>
                <w:szCs w:val="19"/>
              </w:rPr>
            </w:pPr>
            <w:r>
              <w:rPr>
                <w:color w:val="000000" w:themeColor="text1"/>
                <w:szCs w:val="19"/>
              </w:rPr>
              <w:t>2021</w:t>
            </w:r>
          </w:p>
        </w:tc>
        <w:tc>
          <w:tcPr>
            <w:tcW w:w="964" w:type="dxa"/>
            <w:vMerge w:val="restart"/>
            <w:vAlign w:val="center"/>
          </w:tcPr>
          <w:p w:rsidRPr="006E1CC0" w:rsidR="002226E4" w:rsidP="005315AB" w:rsidRDefault="005277BA" w14:paraId="16FE0913" w14:textId="2F2B4741">
            <w:pPr>
              <w:jc w:val="center"/>
              <w:rPr>
                <w:color w:val="000000" w:themeColor="text1"/>
                <w:szCs w:val="19"/>
              </w:rPr>
            </w:pPr>
            <w:r>
              <w:rPr>
                <w:color w:val="000000" w:themeColor="text1"/>
                <w:szCs w:val="19"/>
              </w:rPr>
              <w:t>2020</w:t>
            </w:r>
            <w:r w:rsidRPr="006E1CC0" w:rsidR="002226E4">
              <w:rPr>
                <w:color w:val="000000" w:themeColor="text1"/>
                <w:szCs w:val="19"/>
              </w:rPr>
              <w:t>=100</w:t>
            </w:r>
          </w:p>
        </w:tc>
      </w:tr>
      <w:tr w:rsidRPr="00FA5128" w:rsidR="002226E4" w:rsidTr="005315AB" w14:paraId="08F54A1A" w14:textId="77777777">
        <w:trPr>
          <w:trHeight w:val="454"/>
        </w:trPr>
        <w:tc>
          <w:tcPr>
            <w:tcW w:w="2154" w:type="dxa"/>
            <w:vMerge/>
            <w:vAlign w:val="center"/>
          </w:tcPr>
          <w:p w:rsidRPr="006E1CC0" w:rsidR="002226E4" w:rsidP="005315AB" w:rsidRDefault="002226E4" w14:paraId="11EDAD88" w14:textId="77777777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Cs w:val="19"/>
              </w:rPr>
            </w:pPr>
          </w:p>
        </w:tc>
        <w:tc>
          <w:tcPr>
            <w:tcW w:w="1928" w:type="dxa"/>
            <w:gridSpan w:val="2"/>
            <w:vAlign w:val="center"/>
          </w:tcPr>
          <w:p w:rsidRPr="006E1CC0" w:rsidR="002226E4" w:rsidP="005315AB" w:rsidRDefault="002226E4" w14:paraId="6626F0BA" w14:textId="77777777">
            <w:pPr>
              <w:spacing w:before="0" w:after="0"/>
              <w:jc w:val="center"/>
              <w:rPr>
                <w:color w:val="000000" w:themeColor="text1"/>
                <w:szCs w:val="19"/>
              </w:rPr>
            </w:pPr>
            <w:r w:rsidRPr="006E1CC0">
              <w:rPr>
                <w:color w:val="000000" w:themeColor="text1"/>
                <w:szCs w:val="19"/>
              </w:rPr>
              <w:t>mln zł</w:t>
            </w:r>
          </w:p>
        </w:tc>
        <w:tc>
          <w:tcPr>
            <w:tcW w:w="964" w:type="dxa"/>
            <w:vMerge/>
            <w:vAlign w:val="center"/>
          </w:tcPr>
          <w:p w:rsidRPr="006E1CC0" w:rsidR="002226E4" w:rsidP="005315AB" w:rsidRDefault="002226E4" w14:paraId="7EEE03DB" w14:textId="77777777">
            <w:pPr>
              <w:spacing w:before="0" w:after="0"/>
              <w:jc w:val="center"/>
              <w:rPr>
                <w:color w:val="000000" w:themeColor="text1"/>
                <w:szCs w:val="19"/>
              </w:rPr>
            </w:pPr>
          </w:p>
        </w:tc>
        <w:tc>
          <w:tcPr>
            <w:tcW w:w="1928" w:type="dxa"/>
            <w:gridSpan w:val="2"/>
            <w:vAlign w:val="center"/>
          </w:tcPr>
          <w:p w:rsidRPr="006E1CC0" w:rsidR="002226E4" w:rsidP="005315AB" w:rsidRDefault="002226E4" w14:paraId="0C16E52B" w14:textId="77777777">
            <w:pPr>
              <w:spacing w:before="0" w:after="0"/>
              <w:jc w:val="center"/>
              <w:rPr>
                <w:color w:val="000000" w:themeColor="text1"/>
                <w:szCs w:val="19"/>
              </w:rPr>
            </w:pPr>
            <w:r w:rsidRPr="006E1CC0">
              <w:rPr>
                <w:color w:val="000000" w:themeColor="text1"/>
                <w:szCs w:val="19"/>
              </w:rPr>
              <w:t>mln zł</w:t>
            </w:r>
          </w:p>
        </w:tc>
        <w:tc>
          <w:tcPr>
            <w:tcW w:w="964" w:type="dxa"/>
            <w:vMerge/>
            <w:vAlign w:val="center"/>
          </w:tcPr>
          <w:p w:rsidRPr="006E1CC0" w:rsidR="002226E4" w:rsidP="005315AB" w:rsidRDefault="002226E4" w14:paraId="656258CB" w14:textId="77777777">
            <w:pPr>
              <w:jc w:val="center"/>
              <w:rPr>
                <w:color w:val="000000" w:themeColor="text1"/>
                <w:szCs w:val="19"/>
              </w:rPr>
            </w:pPr>
          </w:p>
        </w:tc>
      </w:tr>
      <w:tr w:rsidRPr="00FA5128" w:rsidR="00C83CA5" w:rsidTr="00027ACF" w14:paraId="624641C2" w14:textId="77777777">
        <w:trPr>
          <w:trHeight w:val="57"/>
        </w:trPr>
        <w:tc>
          <w:tcPr>
            <w:tcW w:w="2154" w:type="dxa"/>
            <w:vAlign w:val="center"/>
          </w:tcPr>
          <w:p w:rsidRPr="001E130A" w:rsidR="00C83CA5" w:rsidP="00C83CA5" w:rsidRDefault="00C83CA5" w14:paraId="45287F91" w14:textId="77777777">
            <w:pPr>
              <w:pStyle w:val="Nagwek5"/>
              <w:tabs>
                <w:tab w:val="right" w:leader="dot" w:pos="4156"/>
              </w:tabs>
              <w:spacing w:before="120" w:after="120"/>
              <w:contextualSpacing/>
              <w:outlineLvl w:val="4"/>
              <w:rPr>
                <w:rFonts w:ascii="Fira Sans" w:hAnsi="Fira Sans"/>
                <w:b/>
                <w:color w:val="000000" w:themeColor="text1"/>
                <w:szCs w:val="19"/>
              </w:rPr>
            </w:pPr>
            <w:r w:rsidRPr="001E130A">
              <w:rPr>
                <w:rFonts w:ascii="Fira Sans" w:hAnsi="Fira Sans"/>
                <w:b/>
                <w:color w:val="000000" w:themeColor="text1"/>
                <w:szCs w:val="19"/>
              </w:rPr>
              <w:t>Przychody ogółem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1E130A" w:rsidR="00C83CA5" w:rsidP="00C83CA5" w:rsidRDefault="00C83CA5" w14:paraId="3DB2B963" w14:textId="4F69EBD7">
            <w:pPr>
              <w:jc w:val="right"/>
              <w:rPr>
                <w:rFonts w:cs="Arial CE"/>
                <w:b/>
                <w:bCs/>
                <w:szCs w:val="19"/>
              </w:rPr>
            </w:pPr>
            <w:r w:rsidRPr="001E130A">
              <w:rPr>
                <w:rFonts w:cs="Arial CE"/>
                <w:b/>
                <w:bCs/>
                <w:szCs w:val="19"/>
              </w:rPr>
              <w:t>28 952,8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1E130A" w:rsidR="00C83CA5" w:rsidP="00C83CA5" w:rsidRDefault="00C83CA5" w14:paraId="0C7EF165" w14:textId="2D896F5F">
            <w:pPr>
              <w:jc w:val="right"/>
              <w:rPr>
                <w:rFonts w:cs="Arial CE"/>
                <w:b/>
                <w:bCs/>
                <w:szCs w:val="19"/>
              </w:rPr>
            </w:pPr>
            <w:r w:rsidRPr="001E130A">
              <w:rPr>
                <w:rFonts w:cs="Arial CE"/>
                <w:b/>
                <w:bCs/>
                <w:szCs w:val="19"/>
              </w:rPr>
              <w:t>29 323,8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1E130A" w:rsidR="00C83CA5" w:rsidP="00C83CA5" w:rsidRDefault="00C83CA5" w14:paraId="7CFF6EC7" w14:textId="0C82684E">
            <w:pPr>
              <w:jc w:val="right"/>
              <w:rPr>
                <w:rFonts w:cs="Arial CE"/>
                <w:b/>
                <w:bCs/>
                <w:szCs w:val="19"/>
              </w:rPr>
            </w:pPr>
            <w:r w:rsidRPr="001E130A">
              <w:rPr>
                <w:rFonts w:cs="Arial CE"/>
                <w:b/>
                <w:bCs/>
                <w:szCs w:val="19"/>
              </w:rPr>
              <w:t>101,3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1E130A" w:rsidR="00C83CA5" w:rsidP="00C83CA5" w:rsidRDefault="00C83CA5" w14:paraId="6E49C63F" w14:textId="01E8352F">
            <w:pPr>
              <w:jc w:val="right"/>
              <w:rPr>
                <w:rFonts w:cs="Arial CE"/>
                <w:b/>
                <w:bCs/>
                <w:szCs w:val="19"/>
              </w:rPr>
            </w:pPr>
            <w:r w:rsidRPr="001E130A">
              <w:rPr>
                <w:rFonts w:cs="Arial CE"/>
                <w:b/>
                <w:bCs/>
                <w:szCs w:val="19"/>
              </w:rPr>
              <w:t>39 432,0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1E130A" w:rsidR="00C83CA5" w:rsidP="00C83CA5" w:rsidRDefault="00C83CA5" w14:paraId="1F4745C4" w14:textId="444CEC12">
            <w:pPr>
              <w:jc w:val="right"/>
              <w:rPr>
                <w:rFonts w:cs="Arial CE"/>
                <w:b/>
                <w:bCs/>
                <w:szCs w:val="19"/>
              </w:rPr>
            </w:pPr>
            <w:r w:rsidRPr="001E130A">
              <w:rPr>
                <w:rFonts w:cs="Arial CE"/>
                <w:b/>
                <w:bCs/>
                <w:szCs w:val="19"/>
              </w:rPr>
              <w:t>40 708,0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1E130A" w:rsidR="00C83CA5" w:rsidP="00C83CA5" w:rsidRDefault="00C83CA5" w14:paraId="0C4C32D1" w14:textId="56093785">
            <w:pPr>
              <w:jc w:val="right"/>
              <w:rPr>
                <w:rFonts w:cs="Arial CE"/>
                <w:b/>
                <w:bCs/>
                <w:szCs w:val="19"/>
              </w:rPr>
            </w:pPr>
            <w:r w:rsidRPr="001E130A">
              <w:rPr>
                <w:rFonts w:cs="Arial CE"/>
                <w:b/>
                <w:bCs/>
                <w:szCs w:val="19"/>
              </w:rPr>
              <w:t>103,2</w:t>
            </w:r>
          </w:p>
        </w:tc>
      </w:tr>
      <w:tr w:rsidRPr="00FA5128" w:rsidR="00743129" w:rsidTr="006F10B1" w14:paraId="38E468AC" w14:textId="77777777">
        <w:trPr>
          <w:trHeight w:val="301"/>
        </w:trPr>
        <w:tc>
          <w:tcPr>
            <w:tcW w:w="2154" w:type="dxa"/>
            <w:vAlign w:val="center"/>
          </w:tcPr>
          <w:p w:rsidRPr="004A4215" w:rsidR="00743129" w:rsidP="00C83CA5" w:rsidRDefault="00743129" w14:paraId="3C559468" w14:textId="77777777">
            <w:pPr>
              <w:pStyle w:val="Nagwek8"/>
              <w:tabs>
                <w:tab w:val="right" w:leader="dot" w:pos="4156"/>
              </w:tabs>
              <w:spacing w:before="120" w:after="120"/>
              <w:ind w:left="176"/>
              <w:contextualSpacing/>
              <w:outlineLvl w:val="7"/>
              <w:rPr>
                <w:rFonts w:ascii="Fira Sans" w:hAnsi="Fira Sans"/>
                <w:color w:val="000000" w:themeColor="text1"/>
                <w:sz w:val="19"/>
                <w:szCs w:val="19"/>
              </w:rPr>
            </w:pPr>
            <w:r w:rsidRPr="004A4215">
              <w:rPr>
                <w:rFonts w:ascii="Fira Sans" w:hAnsi="Fira Sans"/>
                <w:color w:val="000000" w:themeColor="text1"/>
                <w:sz w:val="19"/>
                <w:szCs w:val="19"/>
              </w:rPr>
              <w:t xml:space="preserve">w tym: </w:t>
            </w:r>
          </w:p>
        </w:tc>
        <w:tc>
          <w:tcPr>
            <w:tcW w:w="5784" w:type="dxa"/>
            <w:gridSpan w:val="6"/>
            <w:shd w:val="clear" w:color="auto" w:fill="auto"/>
            <w:vAlign w:val="bottom"/>
          </w:tcPr>
          <w:p w:rsidRPr="004A4215" w:rsidR="00743129" w:rsidP="00C83CA5" w:rsidRDefault="00743129" w14:paraId="1AD35805" w14:textId="77777777">
            <w:pPr>
              <w:rPr>
                <w:szCs w:val="19"/>
              </w:rPr>
            </w:pPr>
          </w:p>
        </w:tc>
      </w:tr>
      <w:tr w:rsidRPr="00FA5128" w:rsidR="00C83CA5" w:rsidTr="00027ACF" w14:paraId="7D991BBD" w14:textId="77777777">
        <w:trPr>
          <w:trHeight w:val="480"/>
        </w:trPr>
        <w:tc>
          <w:tcPr>
            <w:tcW w:w="2154" w:type="dxa"/>
            <w:vAlign w:val="center"/>
          </w:tcPr>
          <w:p w:rsidRPr="004A4215" w:rsidR="00C83CA5" w:rsidP="00C83CA5" w:rsidRDefault="00C83CA5" w14:paraId="2D905272" w14:textId="0CEAE2F0">
            <w:pPr>
              <w:pStyle w:val="Nagwek8"/>
              <w:tabs>
                <w:tab w:val="right" w:leader="dot" w:pos="4156"/>
              </w:tabs>
              <w:spacing w:before="120" w:after="120"/>
              <w:ind w:left="176"/>
              <w:contextualSpacing/>
              <w:outlineLvl w:val="7"/>
              <w:rPr>
                <w:rFonts w:ascii="Fira Sans" w:hAnsi="Fira Sans"/>
                <w:color w:val="000000" w:themeColor="text1"/>
                <w:sz w:val="19"/>
                <w:szCs w:val="19"/>
              </w:rPr>
            </w:pPr>
            <w:r w:rsidRPr="004A4215">
              <w:rPr>
                <w:rFonts w:ascii="Fira Sans" w:hAnsi="Fira Sans"/>
                <w:color w:val="000000" w:themeColor="text1"/>
                <w:sz w:val="19"/>
                <w:szCs w:val="19"/>
              </w:rPr>
              <w:t xml:space="preserve">Składki zarobione </w:t>
            </w:r>
            <w:r w:rsidRPr="004A4215">
              <w:rPr>
                <w:rFonts w:ascii="Fira Sans" w:hAnsi="Fira Sans"/>
                <w:color w:val="000000" w:themeColor="text1"/>
                <w:sz w:val="19"/>
                <w:szCs w:val="19"/>
              </w:rPr>
              <w:br/>
              <w:t>na udziale własnym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4A4215" w:rsidR="00C83CA5" w:rsidP="00C83CA5" w:rsidRDefault="00C83CA5" w14:paraId="14B7AF97" w14:textId="3AA3D703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20 362,0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4A4215" w:rsidR="00C83CA5" w:rsidP="00C83CA5" w:rsidRDefault="00C83CA5" w14:paraId="65D7F4F7" w14:textId="3A7C64EF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21 640,1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4A4215" w:rsidR="00C83CA5" w:rsidP="00C83CA5" w:rsidRDefault="00C83CA5" w14:paraId="28DDA204" w14:textId="5138EC4E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106,3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4A4215" w:rsidR="00C83CA5" w:rsidP="00C83CA5" w:rsidRDefault="00C83CA5" w14:paraId="599D37B6" w14:textId="0FCE511E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34 350,8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4A4215" w:rsidR="00C83CA5" w:rsidP="00C83CA5" w:rsidRDefault="00C83CA5" w14:paraId="7F6F2D29" w14:textId="790AAB22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35 647,6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4A4215" w:rsidR="00C83CA5" w:rsidP="00C83CA5" w:rsidRDefault="00C83CA5" w14:paraId="67247B3F" w14:textId="11B72DF5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103,8</w:t>
            </w:r>
          </w:p>
        </w:tc>
      </w:tr>
      <w:tr w:rsidRPr="00FA5128" w:rsidR="00C83CA5" w:rsidTr="00027ACF" w14:paraId="63F93CDA" w14:textId="77777777">
        <w:trPr>
          <w:trHeight w:val="57"/>
        </w:trPr>
        <w:tc>
          <w:tcPr>
            <w:tcW w:w="2154" w:type="dxa"/>
            <w:vAlign w:val="center"/>
          </w:tcPr>
          <w:p w:rsidRPr="00027ACF" w:rsidR="00C83CA5" w:rsidP="00C83CA5" w:rsidRDefault="00C83CA5" w14:paraId="5CC264B0" w14:textId="77777777">
            <w:pPr>
              <w:tabs>
                <w:tab w:val="right" w:leader="dot" w:pos="4156"/>
              </w:tabs>
              <w:ind w:left="176"/>
              <w:contextualSpacing/>
              <w:rPr>
                <w:color w:val="000000" w:themeColor="text1"/>
                <w:szCs w:val="19"/>
              </w:rPr>
            </w:pPr>
            <w:r w:rsidRPr="00027ACF">
              <w:rPr>
                <w:rFonts w:cstheme="majorBidi"/>
                <w:color w:val="000000" w:themeColor="text1"/>
                <w:szCs w:val="19"/>
              </w:rPr>
              <w:t>Przychody z lokat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4A4215" w:rsidR="00C83CA5" w:rsidP="00C83CA5" w:rsidRDefault="00C83CA5" w14:paraId="289DA335" w14:textId="789FAE5C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8 394,9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4A4215" w:rsidR="00C83CA5" w:rsidP="00C83CA5" w:rsidRDefault="00C83CA5" w14:paraId="428AF7FA" w14:textId="20F0F9EF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7 369,1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4A4215" w:rsidR="00C83CA5" w:rsidP="00C83CA5" w:rsidRDefault="00C83CA5" w14:paraId="685815D9" w14:textId="57B0F8B3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87,8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4A4215" w:rsidR="00C83CA5" w:rsidP="00C83CA5" w:rsidRDefault="00C83CA5" w14:paraId="164B127B" w14:textId="3B41D1AE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4 008,7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4A4215" w:rsidR="00C83CA5" w:rsidP="00C83CA5" w:rsidRDefault="00C83CA5" w14:paraId="5910BAB2" w14:textId="6715D434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4 147,2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4A4215" w:rsidR="00C83CA5" w:rsidP="00C83CA5" w:rsidRDefault="00C83CA5" w14:paraId="71D71979" w14:textId="4B7AC07B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103,5</w:t>
            </w:r>
          </w:p>
        </w:tc>
      </w:tr>
      <w:tr w:rsidRPr="00FA5128" w:rsidR="00C83CA5" w:rsidTr="00027ACF" w14:paraId="50027894" w14:textId="77777777">
        <w:trPr>
          <w:trHeight w:val="57"/>
        </w:trPr>
        <w:tc>
          <w:tcPr>
            <w:tcW w:w="2154" w:type="dxa"/>
            <w:vAlign w:val="center"/>
          </w:tcPr>
          <w:p w:rsidRPr="001E130A" w:rsidR="00C83CA5" w:rsidP="00C83CA5" w:rsidRDefault="00C83CA5" w14:paraId="6BA067CF" w14:textId="77777777">
            <w:pPr>
              <w:pStyle w:val="Nagwek9"/>
              <w:tabs>
                <w:tab w:val="right" w:leader="dot" w:pos="4156"/>
              </w:tabs>
              <w:spacing w:before="120" w:after="120"/>
              <w:contextualSpacing/>
              <w:outlineLvl w:val="8"/>
              <w:rPr>
                <w:rFonts w:ascii="Fira Sans" w:hAnsi="Fira Sans"/>
                <w:b/>
                <w:i w:val="0"/>
                <w:color w:val="000000" w:themeColor="text1"/>
                <w:sz w:val="19"/>
                <w:szCs w:val="19"/>
                <w:lang w:val="en-US"/>
              </w:rPr>
            </w:pPr>
            <w:r w:rsidRPr="001E130A">
              <w:rPr>
                <w:rFonts w:ascii="Fira Sans" w:hAnsi="Fira Sans"/>
                <w:b/>
                <w:i w:val="0"/>
                <w:color w:val="000000" w:themeColor="text1"/>
                <w:sz w:val="19"/>
                <w:szCs w:val="19"/>
              </w:rPr>
              <w:t>Koszty ogółem</w:t>
            </w:r>
            <w:r w:rsidRPr="001E130A">
              <w:rPr>
                <w:rFonts w:ascii="Fira Sans" w:hAnsi="Fira Sans"/>
                <w:b/>
                <w:i w:val="0"/>
                <w:color w:val="000000" w:themeColor="text1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1E130A" w:rsidR="00C83CA5" w:rsidP="00C83CA5" w:rsidRDefault="00C83CA5" w14:paraId="03BB70A1" w14:textId="3F37169C">
            <w:pPr>
              <w:jc w:val="right"/>
              <w:rPr>
                <w:rFonts w:cs="Arial CE"/>
                <w:b/>
                <w:bCs/>
                <w:szCs w:val="19"/>
              </w:rPr>
            </w:pPr>
            <w:r w:rsidRPr="001E130A">
              <w:rPr>
                <w:rFonts w:cs="Arial CE"/>
                <w:b/>
                <w:bCs/>
                <w:szCs w:val="19"/>
              </w:rPr>
              <w:t>26 750,6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1E130A" w:rsidR="00C83CA5" w:rsidP="00C83CA5" w:rsidRDefault="00C83CA5" w14:paraId="48DC90DA" w14:textId="3F6B360A">
            <w:pPr>
              <w:jc w:val="right"/>
              <w:rPr>
                <w:rFonts w:cs="Arial CE"/>
                <w:b/>
                <w:bCs/>
                <w:szCs w:val="19"/>
              </w:rPr>
            </w:pPr>
            <w:r w:rsidRPr="001E130A">
              <w:rPr>
                <w:rFonts w:cs="Arial CE"/>
                <w:b/>
                <w:bCs/>
                <w:szCs w:val="19"/>
              </w:rPr>
              <w:t>27 690,9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1E130A" w:rsidR="00C83CA5" w:rsidP="00C83CA5" w:rsidRDefault="00C83CA5" w14:paraId="50ADD628" w14:textId="0F04EF88">
            <w:pPr>
              <w:jc w:val="right"/>
              <w:rPr>
                <w:rFonts w:cs="Arial CE"/>
                <w:b/>
                <w:bCs/>
                <w:szCs w:val="19"/>
              </w:rPr>
            </w:pPr>
            <w:r w:rsidRPr="001E130A">
              <w:rPr>
                <w:rFonts w:cs="Arial CE"/>
                <w:b/>
                <w:bCs/>
                <w:szCs w:val="19"/>
              </w:rPr>
              <w:t>103,5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1E130A" w:rsidR="00C83CA5" w:rsidP="00C83CA5" w:rsidRDefault="00C83CA5" w14:paraId="37FDAA01" w14:textId="4B65FC56">
            <w:pPr>
              <w:jc w:val="right"/>
              <w:rPr>
                <w:rFonts w:cs="Arial CE"/>
                <w:b/>
                <w:bCs/>
                <w:szCs w:val="19"/>
              </w:rPr>
            </w:pPr>
            <w:r w:rsidRPr="001E130A">
              <w:rPr>
                <w:rFonts w:cs="Arial CE"/>
                <w:b/>
                <w:bCs/>
                <w:szCs w:val="19"/>
              </w:rPr>
              <w:t>35 508,0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1E130A" w:rsidR="00C83CA5" w:rsidP="00C83CA5" w:rsidRDefault="00C83CA5" w14:paraId="196FAA4E" w14:textId="228E5778">
            <w:pPr>
              <w:jc w:val="right"/>
              <w:rPr>
                <w:rFonts w:cs="Arial CE"/>
                <w:b/>
                <w:bCs/>
                <w:szCs w:val="19"/>
              </w:rPr>
            </w:pPr>
            <w:r w:rsidRPr="001E130A">
              <w:rPr>
                <w:rFonts w:cs="Arial CE"/>
                <w:b/>
                <w:bCs/>
                <w:szCs w:val="19"/>
              </w:rPr>
              <w:t>36 650,2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1E130A" w:rsidR="00C83CA5" w:rsidP="00C83CA5" w:rsidRDefault="00C83CA5" w14:paraId="6BE51FD1" w14:textId="66215146">
            <w:pPr>
              <w:jc w:val="right"/>
              <w:rPr>
                <w:rFonts w:cs="Arial CE"/>
                <w:b/>
                <w:bCs/>
                <w:szCs w:val="19"/>
              </w:rPr>
            </w:pPr>
            <w:r w:rsidRPr="001E130A">
              <w:rPr>
                <w:rFonts w:cs="Arial CE"/>
                <w:b/>
                <w:bCs/>
                <w:szCs w:val="19"/>
              </w:rPr>
              <w:t>103,2</w:t>
            </w:r>
          </w:p>
        </w:tc>
      </w:tr>
      <w:tr w:rsidRPr="00FA5128" w:rsidR="00743129" w:rsidTr="00DD2C64" w14:paraId="071B28F2" w14:textId="77777777">
        <w:trPr>
          <w:trHeight w:val="57"/>
        </w:trPr>
        <w:tc>
          <w:tcPr>
            <w:tcW w:w="2154" w:type="dxa"/>
            <w:vAlign w:val="center"/>
          </w:tcPr>
          <w:p w:rsidRPr="004A4215" w:rsidR="00743129" w:rsidP="00C83CA5" w:rsidRDefault="00743129" w14:paraId="09D8B616" w14:textId="77777777">
            <w:pPr>
              <w:tabs>
                <w:tab w:val="right" w:leader="dot" w:pos="4156"/>
              </w:tabs>
              <w:ind w:left="176"/>
              <w:contextualSpacing/>
              <w:rPr>
                <w:color w:val="000000" w:themeColor="text1"/>
                <w:szCs w:val="19"/>
              </w:rPr>
            </w:pPr>
            <w:r w:rsidRPr="004A4215">
              <w:rPr>
                <w:color w:val="000000" w:themeColor="text1"/>
                <w:szCs w:val="19"/>
              </w:rPr>
              <w:t xml:space="preserve">w tym: </w:t>
            </w:r>
          </w:p>
        </w:tc>
        <w:tc>
          <w:tcPr>
            <w:tcW w:w="5784" w:type="dxa"/>
            <w:gridSpan w:val="6"/>
            <w:shd w:val="clear" w:color="auto" w:fill="auto"/>
            <w:vAlign w:val="bottom"/>
          </w:tcPr>
          <w:p w:rsidRPr="004A4215" w:rsidR="00743129" w:rsidP="00C83CA5" w:rsidRDefault="00743129" w14:paraId="4F839C97" w14:textId="1F4F3FAC">
            <w:pPr>
              <w:rPr>
                <w:szCs w:val="19"/>
              </w:rPr>
            </w:pPr>
          </w:p>
        </w:tc>
      </w:tr>
      <w:tr w:rsidRPr="00FA5128" w:rsidR="00C83CA5" w:rsidTr="00027ACF" w14:paraId="2DB11F7A" w14:textId="77777777">
        <w:trPr>
          <w:trHeight w:val="57"/>
        </w:trPr>
        <w:tc>
          <w:tcPr>
            <w:tcW w:w="2154" w:type="dxa"/>
            <w:vAlign w:val="center"/>
          </w:tcPr>
          <w:p w:rsidRPr="004A4215" w:rsidR="00C83CA5" w:rsidP="00027ACF" w:rsidRDefault="00C83CA5" w14:paraId="37FE8875" w14:textId="4795504F">
            <w:pPr>
              <w:pStyle w:val="Nagwek2"/>
              <w:tabs>
                <w:tab w:val="right" w:leader="dot" w:pos="4156"/>
              </w:tabs>
              <w:spacing w:before="120" w:after="120"/>
              <w:ind w:left="176"/>
              <w:contextualSpacing/>
              <w:outlineLvl w:val="1"/>
              <w:rPr>
                <w:color w:val="000000" w:themeColor="text1"/>
                <w:sz w:val="19"/>
                <w:szCs w:val="19"/>
              </w:rPr>
            </w:pPr>
            <w:r w:rsidRPr="004A4215">
              <w:rPr>
                <w:rFonts w:ascii="Fira Sans" w:hAnsi="Fira Sans"/>
                <w:color w:val="000000" w:themeColor="text1"/>
                <w:sz w:val="19"/>
                <w:szCs w:val="19"/>
              </w:rPr>
              <w:t>Odszkodowania</w:t>
            </w:r>
            <w:r w:rsidRPr="004A4215">
              <w:rPr>
                <w:rFonts w:ascii="Fira Sans" w:hAnsi="Fira Sans"/>
                <w:color w:val="000000" w:themeColor="text1"/>
                <w:sz w:val="19"/>
                <w:szCs w:val="19"/>
              </w:rPr>
              <w:br/>
              <w:t xml:space="preserve">i </w:t>
            </w:r>
            <w:proofErr w:type="spellStart"/>
            <w:r w:rsidR="00027ACF">
              <w:rPr>
                <w:rFonts w:ascii="Fira Sans" w:hAnsi="Fira Sans"/>
                <w:color w:val="000000" w:themeColor="text1"/>
                <w:sz w:val="19"/>
                <w:szCs w:val="19"/>
              </w:rPr>
              <w:t>ś</w:t>
            </w:r>
            <w:r w:rsidRPr="004A4215">
              <w:rPr>
                <w:rFonts w:ascii="Fira Sans" w:hAnsi="Fira Sans"/>
                <w:color w:val="000000" w:themeColor="text1"/>
                <w:sz w:val="19"/>
                <w:szCs w:val="19"/>
              </w:rPr>
              <w:t>wiadczenia</w:t>
            </w:r>
            <w:r w:rsidRPr="005005B8">
              <w:rPr>
                <w:rFonts w:ascii="Fira Sans" w:hAnsi="Fira Sans"/>
                <w:color w:val="000000" w:themeColor="text1"/>
                <w:sz w:val="19"/>
                <w:szCs w:val="19"/>
                <w:vertAlign w:val="superscript"/>
              </w:rPr>
              <w:t>c</w:t>
            </w:r>
            <w:proofErr w:type="spellEnd"/>
          </w:p>
        </w:tc>
        <w:tc>
          <w:tcPr>
            <w:tcW w:w="964" w:type="dxa"/>
            <w:shd w:val="clear" w:color="auto" w:fill="auto"/>
            <w:vAlign w:val="center"/>
          </w:tcPr>
          <w:p w:rsidRPr="004A4215" w:rsidR="00C83CA5" w:rsidP="00C83CA5" w:rsidRDefault="00C83CA5" w14:paraId="3AC5C15A" w14:textId="27FADA5F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17 250,6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4A4215" w:rsidR="00C83CA5" w:rsidP="00C83CA5" w:rsidRDefault="00C83CA5" w14:paraId="4F977329" w14:textId="5D9837F1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18 529,6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4A4215" w:rsidR="00C83CA5" w:rsidP="00C83CA5" w:rsidRDefault="00C83CA5" w14:paraId="0029C118" w14:textId="33A6F2B1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107,4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4A4215" w:rsidR="00C83CA5" w:rsidP="00C83CA5" w:rsidRDefault="00C83CA5" w14:paraId="5CE156FC" w14:textId="26B9377C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20 670,1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4A4215" w:rsidR="00C83CA5" w:rsidP="00C83CA5" w:rsidRDefault="00C83CA5" w14:paraId="4BD2F443" w14:textId="2A9258F4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21 246,5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4A4215" w:rsidR="00C83CA5" w:rsidP="00C83CA5" w:rsidRDefault="00C83CA5" w14:paraId="76F19A15" w14:textId="4B6B585D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102,8</w:t>
            </w:r>
          </w:p>
        </w:tc>
      </w:tr>
      <w:tr w:rsidRPr="00FA5128" w:rsidR="00C83CA5" w:rsidTr="00027ACF" w14:paraId="55864125" w14:textId="77777777">
        <w:trPr>
          <w:trHeight w:val="57"/>
        </w:trPr>
        <w:tc>
          <w:tcPr>
            <w:tcW w:w="2154" w:type="dxa"/>
            <w:vAlign w:val="center"/>
          </w:tcPr>
          <w:p w:rsidRPr="004A4215" w:rsidR="00C83CA5" w:rsidP="00C83CA5" w:rsidRDefault="00C83CA5" w14:paraId="65D95C93" w14:textId="298207EA">
            <w:pPr>
              <w:pStyle w:val="Nagwek2"/>
              <w:tabs>
                <w:tab w:val="right" w:leader="dot" w:pos="4156"/>
              </w:tabs>
              <w:spacing w:before="120" w:after="12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9"/>
                <w:szCs w:val="19"/>
              </w:rPr>
            </w:pPr>
            <w:r w:rsidRPr="004A4215">
              <w:rPr>
                <w:rFonts w:ascii="Fira Sans" w:hAnsi="Fira Sans"/>
                <w:color w:val="000000" w:themeColor="text1"/>
                <w:sz w:val="19"/>
                <w:szCs w:val="19"/>
              </w:rPr>
              <w:t>Zmiany stanu innych rezerw techniczno-ubezpieczeniowych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4A4215" w:rsidR="00C83CA5" w:rsidP="00C83CA5" w:rsidRDefault="001E130A" w14:paraId="5EC17301" w14:textId="6400AADA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–</w:t>
            </w:r>
            <w:r w:rsidR="00C83CA5">
              <w:rPr>
                <w:rFonts w:cs="Arial CE"/>
                <w:szCs w:val="19"/>
              </w:rPr>
              <w:t>1 221,0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4A4215" w:rsidR="00C83CA5" w:rsidP="00C83CA5" w:rsidRDefault="001E130A" w14:paraId="3E65D404" w14:textId="0410F9A8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–</w:t>
            </w:r>
            <w:r w:rsidR="00C83CA5">
              <w:rPr>
                <w:rFonts w:cs="Arial CE"/>
                <w:szCs w:val="19"/>
              </w:rPr>
              <w:t>1 458,3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4A4215" w:rsidR="00C83CA5" w:rsidP="00C83CA5" w:rsidRDefault="007868ED" w14:paraId="63837172" w14:textId="44EABFAB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4A4215" w:rsidR="00C83CA5" w:rsidP="00C83CA5" w:rsidRDefault="00C83CA5" w14:paraId="44A41401" w14:textId="10DDB1AD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12,5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4A4215" w:rsidR="00C83CA5" w:rsidP="00C83CA5" w:rsidRDefault="00C83CA5" w14:paraId="65A05249" w14:textId="23F5ECCD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17,4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4A4215" w:rsidR="00C83CA5" w:rsidP="00C83CA5" w:rsidRDefault="00C83CA5" w14:paraId="5281B840" w14:textId="2C8A3BBB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139,2</w:t>
            </w:r>
          </w:p>
        </w:tc>
      </w:tr>
      <w:tr w:rsidRPr="00FA5128" w:rsidR="00C83CA5" w:rsidTr="00027ACF" w14:paraId="2DF3AC0F" w14:textId="77777777">
        <w:trPr>
          <w:trHeight w:val="57"/>
        </w:trPr>
        <w:tc>
          <w:tcPr>
            <w:tcW w:w="2154" w:type="dxa"/>
            <w:vAlign w:val="center"/>
          </w:tcPr>
          <w:p w:rsidRPr="004A4215" w:rsidR="00C83CA5" w:rsidP="00C83CA5" w:rsidRDefault="00C83CA5" w14:paraId="1A7E16BD" w14:textId="65FE89BD">
            <w:pPr>
              <w:pStyle w:val="Nagwek2"/>
              <w:tabs>
                <w:tab w:val="right" w:leader="dot" w:pos="4156"/>
              </w:tabs>
              <w:spacing w:before="120" w:after="12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9"/>
                <w:szCs w:val="19"/>
              </w:rPr>
            </w:pPr>
            <w:r w:rsidRPr="004A4215">
              <w:rPr>
                <w:rFonts w:ascii="Fira Sans" w:hAnsi="Fira Sans"/>
                <w:color w:val="000000" w:themeColor="text1"/>
                <w:sz w:val="19"/>
                <w:szCs w:val="19"/>
              </w:rPr>
              <w:t>Koszty działalności</w:t>
            </w:r>
            <w:r>
              <w:rPr>
                <w:rFonts w:ascii="Fira Sans" w:hAnsi="Fira Sans"/>
                <w:color w:val="000000" w:themeColor="text1"/>
                <w:sz w:val="19"/>
                <w:szCs w:val="19"/>
              </w:rPr>
              <w:t xml:space="preserve"> </w:t>
            </w:r>
            <w:r w:rsidRPr="004A4215">
              <w:rPr>
                <w:rFonts w:ascii="Fira Sans" w:hAnsi="Fira Sans"/>
                <w:color w:val="000000" w:themeColor="text1"/>
                <w:sz w:val="19"/>
                <w:szCs w:val="19"/>
              </w:rPr>
              <w:t>ubezpieczeniowej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4A4215" w:rsidR="00C83CA5" w:rsidP="00C83CA5" w:rsidRDefault="00C83CA5" w14:paraId="723B1285" w14:textId="4E2244CE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5 051,1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4A4215" w:rsidR="00C83CA5" w:rsidP="00C83CA5" w:rsidRDefault="00C83CA5" w14:paraId="5F426B8E" w14:textId="13B684CE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5 410,2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4A4215" w:rsidR="00C83CA5" w:rsidP="00C83CA5" w:rsidRDefault="00C83CA5" w14:paraId="12250E84" w14:textId="5C1190E0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107,1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4A4215" w:rsidR="00C83CA5" w:rsidP="00C83CA5" w:rsidRDefault="00C83CA5" w14:paraId="32AA8EF5" w14:textId="28EFCA80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10 394,4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4A4215" w:rsidR="00C83CA5" w:rsidP="00C83CA5" w:rsidRDefault="00C83CA5" w14:paraId="543B1EE6" w14:textId="12386446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10 882,0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4A4215" w:rsidR="00C83CA5" w:rsidP="00C83CA5" w:rsidRDefault="00C83CA5" w14:paraId="7B1D4BD9" w14:textId="279F38B7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104,7</w:t>
            </w:r>
          </w:p>
        </w:tc>
      </w:tr>
      <w:tr w:rsidRPr="00FA5128" w:rsidR="00C83CA5" w:rsidTr="00027ACF" w14:paraId="318BC117" w14:textId="77777777">
        <w:trPr>
          <w:trHeight w:val="57"/>
        </w:trPr>
        <w:tc>
          <w:tcPr>
            <w:tcW w:w="2154" w:type="dxa"/>
            <w:vAlign w:val="center"/>
          </w:tcPr>
          <w:p w:rsidRPr="004A4215" w:rsidR="00C83CA5" w:rsidP="00C83CA5" w:rsidRDefault="00C83CA5" w14:paraId="781C8866" w14:textId="24130DA5">
            <w:pPr>
              <w:pStyle w:val="Nagwek2"/>
              <w:tabs>
                <w:tab w:val="right" w:leader="dot" w:pos="4156"/>
              </w:tabs>
              <w:spacing w:before="120" w:after="12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9"/>
                <w:szCs w:val="19"/>
              </w:rPr>
            </w:pPr>
            <w:r>
              <w:rPr>
                <w:rFonts w:ascii="Fira Sans" w:hAnsi="Fira Sans"/>
                <w:color w:val="000000" w:themeColor="text1"/>
                <w:sz w:val="19"/>
                <w:szCs w:val="19"/>
              </w:rPr>
              <w:t xml:space="preserve">Koszty działalności </w:t>
            </w:r>
            <w:r w:rsidRPr="004A4215">
              <w:rPr>
                <w:rFonts w:ascii="Fira Sans" w:hAnsi="Fira Sans"/>
                <w:color w:val="000000" w:themeColor="text1"/>
                <w:sz w:val="19"/>
                <w:szCs w:val="19"/>
              </w:rPr>
              <w:t>lokacyjnej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4A4215" w:rsidR="00C83CA5" w:rsidP="00C83CA5" w:rsidRDefault="00C83CA5" w14:paraId="79A99FCC" w14:textId="7043C509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4 410,3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4A4215" w:rsidR="00C83CA5" w:rsidP="00C83CA5" w:rsidRDefault="00C83CA5" w14:paraId="7B6440EE" w14:textId="72EAE6DF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4 271,9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4A4215" w:rsidR="00C83CA5" w:rsidP="00C83CA5" w:rsidRDefault="00C83CA5" w14:paraId="501BD2FC" w14:textId="38A7FBEA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96,9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4A4215" w:rsidR="00C83CA5" w:rsidP="00C83CA5" w:rsidRDefault="00C83CA5" w14:paraId="5679F65F" w14:textId="1F780013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1 606,4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4A4215" w:rsidR="00C83CA5" w:rsidP="00C83CA5" w:rsidRDefault="00C83CA5" w14:paraId="1FED78C6" w14:textId="59A797FE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1 524,1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4A4215" w:rsidR="00C83CA5" w:rsidP="00C83CA5" w:rsidRDefault="00C83CA5" w14:paraId="743F0ABC" w14:textId="0D7EC2DE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94,9</w:t>
            </w:r>
          </w:p>
        </w:tc>
      </w:tr>
      <w:tr w:rsidRPr="00FA5128" w:rsidR="00C83CA5" w:rsidTr="00027ACF" w14:paraId="4EBEF51D" w14:textId="77777777">
        <w:trPr>
          <w:trHeight w:val="57"/>
        </w:trPr>
        <w:tc>
          <w:tcPr>
            <w:tcW w:w="2154" w:type="dxa"/>
            <w:vAlign w:val="center"/>
          </w:tcPr>
          <w:p w:rsidRPr="001E130A" w:rsidR="00C83CA5" w:rsidP="00C83CA5" w:rsidRDefault="00C83CA5" w14:paraId="597B4D52" w14:textId="77777777">
            <w:pPr>
              <w:pStyle w:val="Nagwek2"/>
              <w:tabs>
                <w:tab w:val="right" w:leader="dot" w:pos="4156"/>
              </w:tabs>
              <w:spacing w:before="120" w:after="120"/>
              <w:contextualSpacing/>
              <w:outlineLvl w:val="1"/>
              <w:rPr>
                <w:rFonts w:ascii="Fira Sans" w:hAnsi="Fira Sans"/>
                <w:b/>
                <w:color w:val="000000" w:themeColor="text1"/>
                <w:sz w:val="19"/>
                <w:szCs w:val="19"/>
              </w:rPr>
            </w:pPr>
            <w:r w:rsidRPr="001E130A">
              <w:rPr>
                <w:rFonts w:ascii="Fira Sans" w:hAnsi="Fira Sans"/>
                <w:b/>
                <w:color w:val="000000" w:themeColor="text1"/>
                <w:sz w:val="19"/>
                <w:szCs w:val="19"/>
              </w:rPr>
              <w:t>Wynik finansowy netto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1E130A" w:rsidR="00C83CA5" w:rsidP="00C83CA5" w:rsidRDefault="00C83CA5" w14:paraId="6A5224F1" w14:textId="53067F16">
            <w:pPr>
              <w:jc w:val="right"/>
              <w:rPr>
                <w:rFonts w:cs="Arial CE"/>
                <w:b/>
                <w:bCs/>
                <w:szCs w:val="19"/>
              </w:rPr>
            </w:pPr>
            <w:r w:rsidRPr="001E130A">
              <w:rPr>
                <w:rFonts w:cs="Arial CE"/>
                <w:b/>
                <w:bCs/>
                <w:szCs w:val="19"/>
              </w:rPr>
              <w:t>2 202,2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1E130A" w:rsidR="00C83CA5" w:rsidP="00C83CA5" w:rsidRDefault="00C83CA5" w14:paraId="6C602FCD" w14:textId="3B4650ED">
            <w:pPr>
              <w:jc w:val="right"/>
              <w:rPr>
                <w:rFonts w:cs="Arial CE"/>
                <w:b/>
                <w:bCs/>
                <w:szCs w:val="19"/>
              </w:rPr>
            </w:pPr>
            <w:r w:rsidRPr="001E130A">
              <w:rPr>
                <w:rFonts w:cs="Arial CE"/>
                <w:b/>
                <w:bCs/>
                <w:szCs w:val="19"/>
              </w:rPr>
              <w:t>1 632,9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1E130A" w:rsidR="00C83CA5" w:rsidP="00C83CA5" w:rsidRDefault="00C83CA5" w14:paraId="4116CE26" w14:textId="139B5716">
            <w:pPr>
              <w:jc w:val="right"/>
              <w:rPr>
                <w:rFonts w:cs="Arial CE"/>
                <w:b/>
                <w:bCs/>
                <w:szCs w:val="19"/>
              </w:rPr>
            </w:pPr>
            <w:r w:rsidRPr="001E130A">
              <w:rPr>
                <w:rFonts w:cs="Arial CE"/>
                <w:b/>
                <w:bCs/>
                <w:szCs w:val="19"/>
              </w:rPr>
              <w:t>74,1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1E130A" w:rsidR="00C83CA5" w:rsidP="00C83CA5" w:rsidRDefault="00C83CA5" w14:paraId="22EF5941" w14:textId="4968A94E">
            <w:pPr>
              <w:jc w:val="right"/>
              <w:rPr>
                <w:rFonts w:cs="Arial CE"/>
                <w:b/>
                <w:bCs/>
                <w:szCs w:val="19"/>
              </w:rPr>
            </w:pPr>
            <w:r w:rsidRPr="001E130A">
              <w:rPr>
                <w:rFonts w:cs="Arial CE"/>
                <w:b/>
                <w:bCs/>
                <w:szCs w:val="19"/>
              </w:rPr>
              <w:t>3 924,0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1E130A" w:rsidR="00C83CA5" w:rsidP="00C83CA5" w:rsidRDefault="00C83CA5" w14:paraId="533FD719" w14:textId="4F33E5A9">
            <w:pPr>
              <w:jc w:val="right"/>
              <w:rPr>
                <w:rFonts w:cs="Arial CE"/>
                <w:b/>
                <w:bCs/>
                <w:szCs w:val="19"/>
              </w:rPr>
            </w:pPr>
            <w:r w:rsidRPr="001E130A">
              <w:rPr>
                <w:rFonts w:cs="Arial CE"/>
                <w:b/>
                <w:bCs/>
                <w:szCs w:val="19"/>
              </w:rPr>
              <w:t>4 057,7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1E130A" w:rsidR="00C83CA5" w:rsidP="00C83CA5" w:rsidRDefault="00C83CA5" w14:paraId="532BB4AB" w14:textId="14FE5372">
            <w:pPr>
              <w:jc w:val="right"/>
              <w:rPr>
                <w:rFonts w:cs="Arial CE"/>
                <w:b/>
                <w:bCs/>
                <w:szCs w:val="19"/>
              </w:rPr>
            </w:pPr>
            <w:r w:rsidRPr="001E130A">
              <w:rPr>
                <w:rFonts w:cs="Arial CE"/>
                <w:b/>
                <w:bCs/>
                <w:szCs w:val="19"/>
              </w:rPr>
              <w:t>103,4</w:t>
            </w:r>
          </w:p>
        </w:tc>
      </w:tr>
      <w:tr w:rsidRPr="00FA5128" w:rsidR="002226E4" w:rsidTr="00027ACF" w14:paraId="1717413D" w14:textId="77777777">
        <w:trPr>
          <w:trHeight w:val="57"/>
        </w:trPr>
        <w:tc>
          <w:tcPr>
            <w:tcW w:w="7938" w:type="dxa"/>
            <w:gridSpan w:val="7"/>
            <w:tcBorders>
              <w:bottom w:val="single" w:color="001D77" w:sz="6" w:space="0"/>
            </w:tcBorders>
            <w:vAlign w:val="center"/>
          </w:tcPr>
          <w:p w:rsidRPr="00CF7628" w:rsidR="002226E4" w:rsidP="005315AB" w:rsidRDefault="002226E4" w14:paraId="0ECE3015" w14:textId="77777777">
            <w:pPr>
              <w:jc w:val="center"/>
              <w:rPr>
                <w:sz w:val="16"/>
                <w:szCs w:val="16"/>
              </w:rPr>
            </w:pPr>
            <w:r w:rsidRPr="00CF7628">
              <w:rPr>
                <w:sz w:val="16"/>
                <w:szCs w:val="16"/>
              </w:rPr>
              <w:t>***</w:t>
            </w:r>
          </w:p>
        </w:tc>
      </w:tr>
      <w:tr w:rsidRPr="00FA5128" w:rsidR="00C83CA5" w:rsidTr="00027ACF" w14:paraId="51481D00" w14:textId="77777777">
        <w:trPr>
          <w:trHeight w:val="57"/>
        </w:trPr>
        <w:tc>
          <w:tcPr>
            <w:tcW w:w="2154" w:type="dxa"/>
            <w:tcBorders>
              <w:top w:val="single" w:color="001D77" w:sz="6" w:space="0"/>
              <w:bottom w:val="nil"/>
            </w:tcBorders>
            <w:vAlign w:val="center"/>
          </w:tcPr>
          <w:p w:rsidRPr="001E130A" w:rsidR="00C83CA5" w:rsidP="00C83CA5" w:rsidRDefault="00C83CA5" w14:paraId="722E900F" w14:textId="77777777">
            <w:pPr>
              <w:pStyle w:val="Nagwek2"/>
              <w:tabs>
                <w:tab w:val="right" w:leader="dot" w:pos="4156"/>
              </w:tabs>
              <w:spacing w:before="120" w:after="120"/>
              <w:contextualSpacing/>
              <w:outlineLvl w:val="1"/>
              <w:rPr>
                <w:rFonts w:ascii="Fira Sans" w:hAnsi="Fira Sans"/>
                <w:b/>
                <w:color w:val="000000" w:themeColor="text1"/>
                <w:sz w:val="19"/>
                <w:szCs w:val="19"/>
              </w:rPr>
            </w:pPr>
            <w:r w:rsidRPr="001E130A">
              <w:rPr>
                <w:rFonts w:ascii="Fira Sans" w:hAnsi="Fira Sans"/>
                <w:b/>
                <w:color w:val="000000" w:themeColor="text1"/>
                <w:sz w:val="19"/>
                <w:szCs w:val="19"/>
              </w:rPr>
              <w:t>Wynik techniczny</w:t>
            </w:r>
          </w:p>
        </w:tc>
        <w:tc>
          <w:tcPr>
            <w:tcW w:w="964" w:type="dxa"/>
            <w:tcBorders>
              <w:top w:val="single" w:color="001D77" w:sz="6" w:space="0"/>
              <w:bottom w:val="nil"/>
            </w:tcBorders>
            <w:shd w:val="clear" w:color="auto" w:fill="auto"/>
            <w:vAlign w:val="center"/>
          </w:tcPr>
          <w:p w:rsidRPr="001E130A" w:rsidR="00C83CA5" w:rsidP="00C83CA5" w:rsidRDefault="00C83CA5" w14:paraId="7F59738D" w14:textId="50C1532F">
            <w:pPr>
              <w:jc w:val="right"/>
              <w:rPr>
                <w:rFonts w:cs="Arial CE"/>
                <w:b/>
                <w:bCs/>
                <w:szCs w:val="19"/>
              </w:rPr>
            </w:pPr>
            <w:r w:rsidRPr="001E130A">
              <w:rPr>
                <w:rFonts w:cs="Arial CE"/>
                <w:b/>
                <w:bCs/>
                <w:szCs w:val="19"/>
              </w:rPr>
              <w:t>2 974,5</w:t>
            </w:r>
          </w:p>
        </w:tc>
        <w:tc>
          <w:tcPr>
            <w:tcW w:w="964" w:type="dxa"/>
            <w:tcBorders>
              <w:top w:val="single" w:color="001D77" w:sz="6" w:space="0"/>
              <w:bottom w:val="nil"/>
            </w:tcBorders>
            <w:shd w:val="clear" w:color="auto" w:fill="auto"/>
            <w:vAlign w:val="center"/>
          </w:tcPr>
          <w:p w:rsidRPr="001E130A" w:rsidR="00C83CA5" w:rsidP="00C83CA5" w:rsidRDefault="00C83CA5" w14:paraId="25B2DBD7" w14:textId="23A10CBD">
            <w:pPr>
              <w:jc w:val="right"/>
              <w:rPr>
                <w:rFonts w:cs="Arial CE"/>
                <w:b/>
                <w:bCs/>
                <w:szCs w:val="19"/>
              </w:rPr>
            </w:pPr>
            <w:r w:rsidRPr="001E130A">
              <w:rPr>
                <w:rFonts w:cs="Arial CE"/>
                <w:b/>
                <w:bCs/>
                <w:szCs w:val="19"/>
              </w:rPr>
              <w:t>2 143,0</w:t>
            </w:r>
          </w:p>
        </w:tc>
        <w:tc>
          <w:tcPr>
            <w:tcW w:w="964" w:type="dxa"/>
            <w:tcBorders>
              <w:top w:val="single" w:color="001D77" w:sz="6" w:space="0"/>
              <w:bottom w:val="nil"/>
            </w:tcBorders>
            <w:shd w:val="clear" w:color="auto" w:fill="auto"/>
            <w:vAlign w:val="center"/>
          </w:tcPr>
          <w:p w:rsidRPr="001E130A" w:rsidR="00C83CA5" w:rsidP="00C83CA5" w:rsidRDefault="00C83CA5" w14:paraId="59A88512" w14:textId="74728041">
            <w:pPr>
              <w:jc w:val="right"/>
              <w:rPr>
                <w:rFonts w:cs="Arial CE"/>
                <w:b/>
                <w:bCs/>
                <w:szCs w:val="19"/>
              </w:rPr>
            </w:pPr>
            <w:r w:rsidRPr="001E130A">
              <w:rPr>
                <w:rFonts w:cs="Arial CE"/>
                <w:b/>
                <w:bCs/>
                <w:szCs w:val="19"/>
              </w:rPr>
              <w:t>72,0</w:t>
            </w:r>
          </w:p>
        </w:tc>
        <w:tc>
          <w:tcPr>
            <w:tcW w:w="964" w:type="dxa"/>
            <w:tcBorders>
              <w:top w:val="single" w:color="001D77" w:sz="6" w:space="0"/>
              <w:bottom w:val="nil"/>
            </w:tcBorders>
            <w:shd w:val="clear" w:color="auto" w:fill="auto"/>
            <w:vAlign w:val="center"/>
          </w:tcPr>
          <w:p w:rsidRPr="001E130A" w:rsidR="00C83CA5" w:rsidP="00C83CA5" w:rsidRDefault="00C83CA5" w14:paraId="3105E5B2" w14:textId="67AF3665">
            <w:pPr>
              <w:jc w:val="right"/>
              <w:rPr>
                <w:rFonts w:cs="Arial CE"/>
                <w:b/>
                <w:bCs/>
                <w:szCs w:val="19"/>
              </w:rPr>
            </w:pPr>
            <w:r w:rsidRPr="001E130A">
              <w:rPr>
                <w:rFonts w:cs="Arial CE"/>
                <w:b/>
                <w:bCs/>
                <w:szCs w:val="19"/>
              </w:rPr>
              <w:t>3 115,2</w:t>
            </w:r>
          </w:p>
        </w:tc>
        <w:tc>
          <w:tcPr>
            <w:tcW w:w="964" w:type="dxa"/>
            <w:tcBorders>
              <w:top w:val="single" w:color="001D77" w:sz="6" w:space="0"/>
              <w:bottom w:val="nil"/>
            </w:tcBorders>
            <w:shd w:val="clear" w:color="auto" w:fill="auto"/>
            <w:vAlign w:val="center"/>
          </w:tcPr>
          <w:p w:rsidRPr="001E130A" w:rsidR="00C83CA5" w:rsidP="00C83CA5" w:rsidRDefault="00C83CA5" w14:paraId="4A49B58E" w14:textId="47C6B967">
            <w:pPr>
              <w:jc w:val="right"/>
              <w:rPr>
                <w:rFonts w:cs="Arial CE"/>
                <w:b/>
                <w:bCs/>
                <w:szCs w:val="19"/>
              </w:rPr>
            </w:pPr>
            <w:r w:rsidRPr="001E130A">
              <w:rPr>
                <w:rFonts w:cs="Arial CE"/>
                <w:b/>
                <w:bCs/>
                <w:szCs w:val="19"/>
              </w:rPr>
              <w:t>2 970,4</w:t>
            </w:r>
          </w:p>
        </w:tc>
        <w:tc>
          <w:tcPr>
            <w:tcW w:w="964" w:type="dxa"/>
            <w:tcBorders>
              <w:top w:val="single" w:color="001D77" w:sz="6" w:space="0"/>
              <w:bottom w:val="nil"/>
            </w:tcBorders>
            <w:shd w:val="clear" w:color="auto" w:fill="auto"/>
            <w:vAlign w:val="center"/>
          </w:tcPr>
          <w:p w:rsidRPr="001E130A" w:rsidR="00C83CA5" w:rsidP="00C83CA5" w:rsidRDefault="00C83CA5" w14:paraId="08C6E4E7" w14:textId="2DC36FCC">
            <w:pPr>
              <w:jc w:val="right"/>
              <w:rPr>
                <w:rFonts w:cs="Arial CE"/>
                <w:b/>
                <w:bCs/>
                <w:szCs w:val="19"/>
              </w:rPr>
            </w:pPr>
            <w:r w:rsidRPr="001E130A">
              <w:rPr>
                <w:rFonts w:cs="Arial CE"/>
                <w:b/>
                <w:bCs/>
                <w:szCs w:val="19"/>
              </w:rPr>
              <w:t>95,4</w:t>
            </w:r>
          </w:p>
        </w:tc>
      </w:tr>
    </w:tbl>
    <w:p w:rsidRPr="00C627E0" w:rsidR="00E95B8E" w:rsidP="00966C9A" w:rsidRDefault="00E95B8E" w14:paraId="12C530BD" w14:textId="262CEC11">
      <w:pPr>
        <w:pStyle w:val="Tablicanotka"/>
      </w:pPr>
      <w:r w:rsidRPr="00C627E0">
        <w:t xml:space="preserve">a </w:t>
      </w:r>
      <w:r w:rsidRPr="00C627E0" w:rsidR="00C627E0">
        <w:t>Ubezpieczenia na życie</w:t>
      </w:r>
      <w:r w:rsidRPr="00C627E0">
        <w:t xml:space="preserve">. b </w:t>
      </w:r>
      <w:r w:rsidRPr="00C627E0" w:rsidR="00C627E0">
        <w:t>Pozostałe ubezpieczenia osobowe oraz ubezpieczenia majątkowe, c</w:t>
      </w:r>
      <w:r w:rsidR="00C627E0">
        <w:t xml:space="preserve"> </w:t>
      </w:r>
      <w:r w:rsidRPr="00C627E0" w:rsidR="00C627E0">
        <w:t>na udziale</w:t>
      </w:r>
      <w:r w:rsidR="00C627E0">
        <w:t xml:space="preserve"> </w:t>
      </w:r>
      <w:r w:rsidRPr="00C627E0" w:rsidR="00C627E0">
        <w:t>własnym z uwzględnieniem zmiany stanu rezerw</w:t>
      </w:r>
      <w:r w:rsidRPr="00C627E0" w:rsidR="00966C9A">
        <w:t>.</w:t>
      </w:r>
    </w:p>
    <w:p w:rsidR="004B2E70" w:rsidRDefault="004B2E70" w14:paraId="7CA70A2A" w14:textId="77777777">
      <w:pPr>
        <w:spacing w:before="0" w:after="160" w:line="259" w:lineRule="auto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:rsidRPr="00843AD6" w:rsidR="00843AD6" w:rsidP="00843AD6" w:rsidRDefault="00EB624B" w14:paraId="19B01525" w14:textId="285FE9F6">
      <w:pPr>
        <w:pStyle w:val="Nagwek1"/>
        <w:rPr>
          <w:rFonts w:ascii="Fira Sans" w:hAnsi="Fira Sans"/>
          <w:b/>
        </w:rPr>
      </w:pPr>
      <w:r w:rsidRPr="00EB624B">
        <w:rPr>
          <w:rFonts w:ascii="Fira Sans" w:hAnsi="Fira Sans"/>
          <w:b/>
        </w:rPr>
        <w:lastRenderedPageBreak/>
        <w:t>Składki przypisane brutto oraz odszkodowania i świadczenia wypłacone brutto</w:t>
      </w:r>
    </w:p>
    <w:p w:rsidR="00843AD6" w:rsidP="00843AD6" w:rsidRDefault="00843AD6" w14:paraId="08D80DC3" w14:textId="322502B3">
      <w:pPr>
        <w:pStyle w:val="Nagwek1"/>
        <w:spacing w:before="120"/>
        <w:rPr>
          <w:rFonts w:ascii="Fira Sans" w:hAnsi="Fira Sans" w:eastAsiaTheme="minorHAnsi" w:cstheme="minorBidi"/>
          <w:bCs w:val="0"/>
          <w:color w:val="auto"/>
          <w:szCs w:val="22"/>
          <w:shd w:val="clear" w:color="auto" w:fill="FFFFFF"/>
          <w:lang w:eastAsia="en-US"/>
        </w:rPr>
      </w:pPr>
      <w:r w:rsidRPr="00843AD6">
        <w:rPr>
          <w:rFonts w:ascii="Fira Sans" w:hAnsi="Fira Sans" w:eastAsiaTheme="minorHAnsi" w:cstheme="minorBidi"/>
          <w:bCs w:val="0"/>
          <w:color w:val="auto"/>
          <w:szCs w:val="22"/>
          <w:shd w:val="clear" w:color="auto" w:fill="FFFFFF"/>
          <w:lang w:eastAsia="en-US"/>
        </w:rPr>
        <w:t xml:space="preserve">W strukturze składek przypisanych brutto z działalności bezpośredniej ogółem, składki </w:t>
      </w:r>
      <w:r>
        <w:rPr>
          <w:rFonts w:ascii="Fira Sans" w:hAnsi="Fira Sans" w:eastAsiaTheme="minorHAnsi" w:cstheme="minorBidi"/>
          <w:bCs w:val="0"/>
          <w:color w:val="auto"/>
          <w:szCs w:val="22"/>
          <w:shd w:val="clear" w:color="auto" w:fill="FFFFFF"/>
          <w:lang w:eastAsia="en-US"/>
        </w:rPr>
        <w:br/>
      </w:r>
      <w:r w:rsidRPr="00843AD6">
        <w:rPr>
          <w:rFonts w:ascii="Fira Sans" w:hAnsi="Fira Sans" w:eastAsiaTheme="minorHAnsi" w:cstheme="minorBidi"/>
          <w:bCs w:val="0"/>
          <w:color w:val="auto"/>
          <w:szCs w:val="22"/>
          <w:shd w:val="clear" w:color="auto" w:fill="FFFFFF"/>
          <w:lang w:eastAsia="en-US"/>
        </w:rPr>
        <w:t xml:space="preserve">zakładów działu I stanowiły 33,6%, a zakładów działu II – 66,4%. Dominującą pozycję </w:t>
      </w:r>
      <w:r>
        <w:rPr>
          <w:rFonts w:ascii="Fira Sans" w:hAnsi="Fira Sans" w:eastAsiaTheme="minorHAnsi" w:cstheme="minorBidi"/>
          <w:bCs w:val="0"/>
          <w:color w:val="auto"/>
          <w:szCs w:val="22"/>
          <w:shd w:val="clear" w:color="auto" w:fill="FFFFFF"/>
          <w:lang w:eastAsia="en-US"/>
        </w:rPr>
        <w:br/>
      </w:r>
      <w:r w:rsidRPr="00843AD6">
        <w:rPr>
          <w:rFonts w:ascii="Fira Sans" w:hAnsi="Fira Sans" w:eastAsiaTheme="minorHAnsi" w:cstheme="minorBidi"/>
          <w:bCs w:val="0"/>
          <w:color w:val="auto"/>
          <w:szCs w:val="22"/>
          <w:shd w:val="clear" w:color="auto" w:fill="FFFFFF"/>
          <w:lang w:eastAsia="en-US"/>
        </w:rPr>
        <w:t>w dziale I, pod względem wartości zebranych składek brutto, uzyskała grupa „ubezpieczenia na życie”. Kolejną pozycję zajmowała grupa „ubezpieczenia wypadkowe i chorobowe”. Udział tych dwóch grup ubezpieczeń na życie wyniósł odpowiednio 41,0% i 32,1% wartości składek przypisanych brutto działu I.</w:t>
      </w:r>
    </w:p>
    <w:p w:rsidR="005D325F" w:rsidP="005D325F" w:rsidRDefault="005D325F" w14:paraId="7BA09CC9" w14:textId="77777777">
      <w:pPr>
        <w:rPr>
          <w:shd w:val="clear" w:color="auto" w:fill="FFFFFF"/>
        </w:rPr>
      </w:pPr>
      <w:r w:rsidRPr="004A4F94">
        <w:rPr>
          <w:shd w:val="clear" w:color="auto" w:fill="FFFFFF"/>
        </w:rPr>
        <w:t>W dziale II największą pozycję (</w:t>
      </w:r>
      <w:r>
        <w:rPr>
          <w:shd w:val="clear" w:color="auto" w:fill="FFFFFF"/>
        </w:rPr>
        <w:t>56,3</w:t>
      </w:r>
      <w:r w:rsidRPr="004A4F94">
        <w:rPr>
          <w:shd w:val="clear" w:color="auto" w:fill="FFFFFF"/>
        </w:rPr>
        <w:t>% wartości składek) s</w:t>
      </w:r>
      <w:r>
        <w:rPr>
          <w:shd w:val="clear" w:color="auto" w:fill="FFFFFF"/>
        </w:rPr>
        <w:t xml:space="preserve">tanowiły składki brutto zebrane </w:t>
      </w:r>
      <w:r>
        <w:rPr>
          <w:shd w:val="clear" w:color="auto" w:fill="FFFFFF"/>
        </w:rPr>
        <w:br/>
      </w:r>
      <w:r w:rsidRPr="004A4F94">
        <w:rPr>
          <w:shd w:val="clear" w:color="auto" w:fill="FFFFFF"/>
        </w:rPr>
        <w:t>z tytułu pol</w:t>
      </w:r>
      <w:r>
        <w:rPr>
          <w:shd w:val="clear" w:color="auto" w:fill="FFFFFF"/>
        </w:rPr>
        <w:t xml:space="preserve">is komunikacyjnych. Składki te zwiększyły się o 5,1% w porównaniu do 2020 r. </w:t>
      </w:r>
      <w:r>
        <w:rPr>
          <w:shd w:val="clear" w:color="auto" w:fill="FFFFFF"/>
        </w:rPr>
        <w:br/>
        <w:t>i wyniosły 24 624,6</w:t>
      </w:r>
      <w:r w:rsidRPr="004A4F94">
        <w:rPr>
          <w:shd w:val="clear" w:color="auto" w:fill="FFFFFF"/>
        </w:rPr>
        <w:t xml:space="preserve"> mln zł. Udział ubezpieczeń casco pojazdów lądowych w składkach działu II wyniósł </w:t>
      </w:r>
      <w:r>
        <w:rPr>
          <w:shd w:val="clear" w:color="auto" w:fill="FFFFFF"/>
        </w:rPr>
        <w:t>22,2</w:t>
      </w:r>
      <w:r w:rsidRPr="004A4F94">
        <w:rPr>
          <w:shd w:val="clear" w:color="auto" w:fill="FFFFFF"/>
        </w:rPr>
        <w:t xml:space="preserve">%, a ubezpieczeń odpowiedzialności cywilnej </w:t>
      </w:r>
      <w:r>
        <w:rPr>
          <w:shd w:val="clear" w:color="auto" w:fill="FFFFFF"/>
        </w:rPr>
        <w:t xml:space="preserve">wynikającej z </w:t>
      </w:r>
      <w:r w:rsidRPr="004A4F94">
        <w:rPr>
          <w:shd w:val="clear" w:color="auto" w:fill="FFFFFF"/>
        </w:rPr>
        <w:t>posiada</w:t>
      </w:r>
      <w:r>
        <w:rPr>
          <w:shd w:val="clear" w:color="auto" w:fill="FFFFFF"/>
        </w:rPr>
        <w:t>nia</w:t>
      </w:r>
      <w:r w:rsidRPr="004A4F94">
        <w:rPr>
          <w:shd w:val="clear" w:color="auto" w:fill="FFFFFF"/>
        </w:rPr>
        <w:t xml:space="preserve"> pojazdów </w:t>
      </w:r>
      <w:r>
        <w:rPr>
          <w:shd w:val="clear" w:color="auto" w:fill="FFFFFF"/>
        </w:rPr>
        <w:t>lądowych 34,1</w:t>
      </w:r>
      <w:r w:rsidRPr="004A4F94">
        <w:rPr>
          <w:shd w:val="clear" w:color="auto" w:fill="FFFFFF"/>
        </w:rPr>
        <w:t>%.</w:t>
      </w:r>
    </w:p>
    <w:p w:rsidRPr="00220FF3" w:rsidR="004B2E70" w:rsidP="00BA6821" w:rsidRDefault="00843AD6" w14:paraId="6FF834FC" w14:textId="46111DD4">
      <w:pPr>
        <w:pStyle w:val="Tytutablicy"/>
        <w:ind w:left="851" w:hanging="851"/>
      </w:pPr>
      <w:r w:rsidRPr="00823593">
        <w:rPr>
          <w:b w:val="0"/>
          <w:noProof/>
          <w:spacing w:val="-2"/>
        </w:rPr>
        <mc:AlternateContent>
          <mc:Choice Requires="wps">
            <w:drawing>
              <wp:anchor distT="45720" distB="45720" distL="114300" distR="114300" simplePos="0" relativeHeight="251750400" behindDoc="1" locked="0" layoutInCell="1" allowOverlap="1" wp14:editId="639B83A0" wp14:anchorId="1330DF10">
                <wp:simplePos x="0" y="0"/>
                <wp:positionH relativeFrom="column">
                  <wp:posOffset>5264150</wp:posOffset>
                </wp:positionH>
                <wp:positionV relativeFrom="page">
                  <wp:posOffset>655955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13" name="Pole tekstowe 13" descr="Składki zebrane z tytułu polis komunikacyjnych wyniosły dwadzieścia cztery przecinek sześć miliarda złotych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921D3" w:rsidR="00A66B33" w:rsidP="00216634" w:rsidRDefault="00A66B33" w14:paraId="6F82A774" w14:textId="1C1725D4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  <w:r>
                              <w:t>S</w:t>
                            </w:r>
                            <w:r w:rsidRPr="00755B7D">
                              <w:t xml:space="preserve">kładki </w:t>
                            </w:r>
                            <w:r>
                              <w:t>zebra</w:t>
                            </w:r>
                            <w:r w:rsidRPr="00755B7D">
                              <w:t xml:space="preserve">ne z </w:t>
                            </w:r>
                            <w:r>
                              <w:t xml:space="preserve">tytułu </w:t>
                            </w:r>
                            <w:r w:rsidRPr="00755B7D">
                              <w:t>polis komunikacyjnych</w:t>
                            </w:r>
                            <w:r>
                              <w:t xml:space="preserve"> wyniosły 24,6 mld zł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3" style="position:absolute;left:0;text-align:left;margin-left:414.5pt;margin-top:51.65pt;width:135.85pt;height:65.5pt;z-index:-251566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alt="Składki zebrane z tytułu polis komunikacyjnych wyniosły dwadzieścia cztery przecinek sześć miliarda złotych.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" w14:anchorId="1330DF10">
                <v:textbox>
                  <w:txbxContent>
                    <w:p w:rsidRPr="000921D3" w:rsidR="00A66B33" w:rsidP="00216634" w:rsidRDefault="00A66B33" w14:paraId="6F82A774" w14:textId="1C1725D4">
                      <w:pPr>
                        <w:pStyle w:val="tekstzboku"/>
                        <w:rPr>
                          <w:bCs w:val="0"/>
                        </w:rPr>
                      </w:pPr>
                      <w:r>
                        <w:t>S</w:t>
                      </w:r>
                      <w:r w:rsidRPr="00755B7D">
                        <w:t xml:space="preserve">kładki </w:t>
                      </w:r>
                      <w:r>
                        <w:t>zebra</w:t>
                      </w:r>
                      <w:r w:rsidRPr="00755B7D">
                        <w:t xml:space="preserve">ne z </w:t>
                      </w:r>
                      <w:r>
                        <w:t xml:space="preserve">tytułu </w:t>
                      </w:r>
                      <w:r w:rsidRPr="00755B7D">
                        <w:t>polis komunikacyjnych</w:t>
                      </w:r>
                      <w:r>
                        <w:t xml:space="preserve"> wyniosły 24,6 mld zł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E81A03" w:rsidR="004B2E70">
        <w:t xml:space="preserve">Tablica </w:t>
      </w:r>
      <w:r w:rsidR="00BA6821">
        <w:t>2</w:t>
      </w:r>
      <w:r w:rsidRPr="00E81A03" w:rsidR="004B2E70">
        <w:t xml:space="preserve">. </w:t>
      </w:r>
      <w:r w:rsidRPr="00BA6821" w:rsidR="00BA6821">
        <w:t xml:space="preserve">Składki przypisane brutto oraz odszkodowania i świadczenia wypłacone brutto </w:t>
      </w:r>
      <w:r w:rsidR="00BA6821">
        <w:br/>
        <w:t>w po</w:t>
      </w:r>
      <w:r w:rsidRPr="00BA6821" w:rsidR="00BA6821">
        <w:t>dziale na wybrane rodzaje ubezpieczeń z działalności bezpośredniej</w:t>
      </w:r>
    </w:p>
    <w:tbl>
      <w:tblPr>
        <w:tblStyle w:val="Siatkatabelijasna1"/>
        <w:tblpPr w:leftFromText="141" w:rightFromText="141" w:vertAnchor="text" w:horzAnchor="margin" w:tblpY="1"/>
        <w:tblW w:w="7937" w:type="dxa"/>
        <w:tblBorders>
          <w:top w:val="single" w:color="001D77" w:sz="4" w:space="0"/>
          <w:left w:val="none" w:color="auto" w:sz="0" w:space="0"/>
          <w:bottom w:val="single" w:color="001D77" w:sz="4" w:space="0"/>
          <w:right w:val="none" w:color="auto" w:sz="0" w:space="0"/>
          <w:insideH w:val="single" w:color="001D77" w:sz="6" w:space="0"/>
          <w:insideV w:val="single" w:color="001D77" w:sz="6" w:space="0"/>
        </w:tblBorders>
        <w:tblCellMar>
          <w:left w:w="68" w:type="dxa"/>
          <w:right w:w="68" w:type="dxa"/>
        </w:tblCellMar>
        <w:tblLook w:val="0000" w:firstRow="0" w:lastRow="0" w:firstColumn="0" w:lastColumn="0" w:noHBand="0" w:noVBand="0"/>
        <w:tblCaption w:val="Tablica 2. Składki przypisane brutto oraz odszkodowania i świadczenia wypłacone brutto "/>
      </w:tblPr>
      <w:tblGrid>
        <w:gridCol w:w="3061"/>
        <w:gridCol w:w="849"/>
        <w:gridCol w:w="850"/>
        <w:gridCol w:w="739"/>
        <w:gridCol w:w="850"/>
        <w:gridCol w:w="851"/>
        <w:gridCol w:w="737"/>
      </w:tblGrid>
      <w:tr w:rsidRPr="00FA5128" w:rsidR="00F25967" w:rsidTr="00A66B33" w14:paraId="24A226A4" w14:textId="77777777">
        <w:trPr>
          <w:trHeight w:val="454"/>
        </w:trPr>
        <w:tc>
          <w:tcPr>
            <w:tcW w:w="3061" w:type="dxa"/>
            <w:vMerge w:val="restart"/>
            <w:vAlign w:val="center"/>
          </w:tcPr>
          <w:p w:rsidRPr="004A4215" w:rsidR="00F25967" w:rsidP="00F25967" w:rsidRDefault="00F25967" w14:paraId="20158DFA" w14:textId="77777777">
            <w:pPr>
              <w:pStyle w:val="Nagwek1"/>
              <w:tabs>
                <w:tab w:val="right" w:leader="dot" w:pos="4139"/>
              </w:tabs>
              <w:spacing w:before="120"/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Cs w:val="19"/>
              </w:rPr>
            </w:pPr>
            <w:r w:rsidRPr="004A4215">
              <w:rPr>
                <w:rFonts w:ascii="Fira Sans" w:hAnsi="Fira Sans" w:cs="Arial"/>
                <w:color w:val="000000" w:themeColor="text1"/>
                <w:szCs w:val="19"/>
              </w:rPr>
              <w:t>Wyszczególnienie</w:t>
            </w:r>
          </w:p>
        </w:tc>
        <w:tc>
          <w:tcPr>
            <w:tcW w:w="2438" w:type="dxa"/>
            <w:gridSpan w:val="3"/>
            <w:vAlign w:val="center"/>
          </w:tcPr>
          <w:p w:rsidRPr="00F25967" w:rsidR="00F25967" w:rsidP="00F25967" w:rsidRDefault="00F25967" w14:paraId="75F46EFB" w14:textId="1A535948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9"/>
                <w:szCs w:val="19"/>
              </w:rPr>
            </w:pPr>
            <w:r w:rsidRPr="00F25967">
              <w:rPr>
                <w:rFonts w:ascii="Fira Sans" w:hAnsi="Fira Sans"/>
                <w:color w:val="000000" w:themeColor="text1"/>
                <w:sz w:val="19"/>
                <w:szCs w:val="19"/>
              </w:rPr>
              <w:t>Składki przypisane brutto</w:t>
            </w:r>
          </w:p>
        </w:tc>
        <w:tc>
          <w:tcPr>
            <w:tcW w:w="2438" w:type="dxa"/>
            <w:gridSpan w:val="3"/>
          </w:tcPr>
          <w:p w:rsidRPr="00F25967" w:rsidR="00F25967" w:rsidP="00F25967" w:rsidRDefault="00F25967" w14:paraId="3D52981B" w14:textId="0D8EDDED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9"/>
                <w:szCs w:val="19"/>
              </w:rPr>
            </w:pPr>
            <w:r w:rsidRPr="00F25967">
              <w:rPr>
                <w:rFonts w:ascii="Fira Sans" w:hAnsi="Fira Sans"/>
                <w:color w:val="000000" w:themeColor="text1"/>
                <w:sz w:val="19"/>
                <w:szCs w:val="19"/>
              </w:rPr>
              <w:t>Odszkodowania i świadczenia wypłacone brutto</w:t>
            </w:r>
          </w:p>
        </w:tc>
      </w:tr>
      <w:tr w:rsidRPr="00FA5128" w:rsidR="00F81FDD" w:rsidTr="00E940FC" w14:paraId="4BF1ECBF" w14:textId="77777777">
        <w:trPr>
          <w:trHeight w:val="454"/>
        </w:trPr>
        <w:tc>
          <w:tcPr>
            <w:tcW w:w="3061" w:type="dxa"/>
            <w:vMerge/>
            <w:vAlign w:val="center"/>
          </w:tcPr>
          <w:p w:rsidRPr="004A4215" w:rsidR="00F81FDD" w:rsidP="00E940FC" w:rsidRDefault="00F81FDD" w14:paraId="7BB12B74" w14:textId="7818C938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color w:val="000000" w:themeColor="text1"/>
                <w:szCs w:val="19"/>
              </w:rPr>
            </w:pPr>
          </w:p>
        </w:tc>
        <w:tc>
          <w:tcPr>
            <w:tcW w:w="849" w:type="dxa"/>
            <w:vAlign w:val="center"/>
          </w:tcPr>
          <w:p w:rsidRPr="004A4215" w:rsidR="00F81FDD" w:rsidP="00E940FC" w:rsidRDefault="005277BA" w14:paraId="56DD0517" w14:textId="691BEBD3">
            <w:pPr>
              <w:spacing w:before="0" w:after="0"/>
              <w:jc w:val="center"/>
              <w:rPr>
                <w:color w:val="000000" w:themeColor="text1"/>
                <w:szCs w:val="19"/>
              </w:rPr>
            </w:pPr>
            <w:r>
              <w:rPr>
                <w:color w:val="000000" w:themeColor="text1"/>
                <w:szCs w:val="19"/>
              </w:rPr>
              <w:t>2020</w:t>
            </w:r>
          </w:p>
        </w:tc>
        <w:tc>
          <w:tcPr>
            <w:tcW w:w="850" w:type="dxa"/>
            <w:vAlign w:val="center"/>
          </w:tcPr>
          <w:p w:rsidRPr="004A4215" w:rsidR="00F81FDD" w:rsidP="00E940FC" w:rsidRDefault="005277BA" w14:paraId="7819183F" w14:textId="59A1F390">
            <w:pPr>
              <w:spacing w:before="0" w:after="0"/>
              <w:jc w:val="center"/>
              <w:rPr>
                <w:color w:val="000000" w:themeColor="text1"/>
                <w:szCs w:val="19"/>
              </w:rPr>
            </w:pPr>
            <w:r>
              <w:rPr>
                <w:color w:val="000000" w:themeColor="text1"/>
                <w:szCs w:val="19"/>
              </w:rPr>
              <w:t>2021</w:t>
            </w:r>
          </w:p>
        </w:tc>
        <w:tc>
          <w:tcPr>
            <w:tcW w:w="739" w:type="dxa"/>
            <w:vMerge w:val="restart"/>
            <w:vAlign w:val="center"/>
          </w:tcPr>
          <w:p w:rsidRPr="004A4215" w:rsidR="00F81FDD" w:rsidP="00E940FC" w:rsidRDefault="005277BA" w14:paraId="75C4215E" w14:textId="094C1DD3">
            <w:pPr>
              <w:spacing w:before="0" w:after="0"/>
              <w:jc w:val="center"/>
              <w:rPr>
                <w:color w:val="000000" w:themeColor="text1"/>
                <w:szCs w:val="19"/>
              </w:rPr>
            </w:pPr>
            <w:r>
              <w:rPr>
                <w:color w:val="000000" w:themeColor="text1"/>
                <w:szCs w:val="19"/>
              </w:rPr>
              <w:t>2020</w:t>
            </w:r>
            <w:r w:rsidRPr="004A4215" w:rsidR="00F81FDD">
              <w:rPr>
                <w:color w:val="000000" w:themeColor="text1"/>
                <w:szCs w:val="19"/>
              </w:rPr>
              <w:t>= =100</w:t>
            </w:r>
          </w:p>
        </w:tc>
        <w:tc>
          <w:tcPr>
            <w:tcW w:w="850" w:type="dxa"/>
            <w:vAlign w:val="center"/>
          </w:tcPr>
          <w:p w:rsidRPr="004A4215" w:rsidR="00F81FDD" w:rsidP="00E940FC" w:rsidRDefault="005277BA" w14:paraId="0041165A" w14:textId="4824C56D">
            <w:pPr>
              <w:spacing w:before="0" w:after="0"/>
              <w:jc w:val="center"/>
              <w:rPr>
                <w:color w:val="000000" w:themeColor="text1"/>
                <w:szCs w:val="19"/>
              </w:rPr>
            </w:pPr>
            <w:r>
              <w:rPr>
                <w:color w:val="000000" w:themeColor="text1"/>
                <w:szCs w:val="19"/>
              </w:rPr>
              <w:t>2020</w:t>
            </w:r>
          </w:p>
        </w:tc>
        <w:tc>
          <w:tcPr>
            <w:tcW w:w="851" w:type="dxa"/>
            <w:vAlign w:val="center"/>
          </w:tcPr>
          <w:p w:rsidRPr="004A4215" w:rsidR="00F81FDD" w:rsidP="00E940FC" w:rsidRDefault="005277BA" w14:paraId="5C033045" w14:textId="652A0F53">
            <w:pPr>
              <w:spacing w:before="0" w:after="0"/>
              <w:jc w:val="center"/>
              <w:rPr>
                <w:color w:val="000000" w:themeColor="text1"/>
                <w:szCs w:val="19"/>
              </w:rPr>
            </w:pPr>
            <w:r>
              <w:rPr>
                <w:color w:val="000000" w:themeColor="text1"/>
                <w:szCs w:val="19"/>
              </w:rPr>
              <w:t>2021</w:t>
            </w:r>
          </w:p>
        </w:tc>
        <w:tc>
          <w:tcPr>
            <w:tcW w:w="737" w:type="dxa"/>
            <w:vMerge w:val="restart"/>
            <w:vAlign w:val="center"/>
          </w:tcPr>
          <w:p w:rsidRPr="004A4215" w:rsidR="00F81FDD" w:rsidP="00E940FC" w:rsidRDefault="005277BA" w14:paraId="015F9C0A" w14:textId="3A2FE962">
            <w:pPr>
              <w:jc w:val="center"/>
              <w:rPr>
                <w:color w:val="000000" w:themeColor="text1"/>
                <w:szCs w:val="19"/>
              </w:rPr>
            </w:pPr>
            <w:r>
              <w:rPr>
                <w:color w:val="000000" w:themeColor="text1"/>
                <w:szCs w:val="19"/>
              </w:rPr>
              <w:t>2020</w:t>
            </w:r>
            <w:r w:rsidRPr="004A4215" w:rsidR="005315AB">
              <w:rPr>
                <w:color w:val="000000" w:themeColor="text1"/>
                <w:szCs w:val="19"/>
              </w:rPr>
              <w:t>= =100</w:t>
            </w:r>
          </w:p>
        </w:tc>
      </w:tr>
      <w:tr w:rsidRPr="00FA5128" w:rsidR="00F81FDD" w:rsidTr="00E940FC" w14:paraId="3A6C4F70" w14:textId="77777777">
        <w:trPr>
          <w:trHeight w:val="454"/>
        </w:trPr>
        <w:tc>
          <w:tcPr>
            <w:tcW w:w="3061" w:type="dxa"/>
            <w:vMerge/>
            <w:vAlign w:val="center"/>
          </w:tcPr>
          <w:p w:rsidRPr="00F81FDD" w:rsidR="00F81FDD" w:rsidP="00E940FC" w:rsidRDefault="00F81FDD" w14:paraId="1B142F4F" w14:textId="69EC6E90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Align w:val="center"/>
          </w:tcPr>
          <w:p w:rsidRPr="004A4215" w:rsidR="00F81FDD" w:rsidP="00E940FC" w:rsidRDefault="00F81FDD" w14:paraId="7067B96C" w14:textId="77777777">
            <w:pPr>
              <w:spacing w:before="0" w:after="0"/>
              <w:jc w:val="center"/>
              <w:rPr>
                <w:color w:val="000000" w:themeColor="text1"/>
                <w:szCs w:val="19"/>
              </w:rPr>
            </w:pPr>
            <w:r w:rsidRPr="004A4215">
              <w:rPr>
                <w:color w:val="000000" w:themeColor="text1"/>
                <w:szCs w:val="19"/>
              </w:rPr>
              <w:t>mln zł</w:t>
            </w:r>
          </w:p>
        </w:tc>
        <w:tc>
          <w:tcPr>
            <w:tcW w:w="739" w:type="dxa"/>
            <w:vMerge/>
            <w:vAlign w:val="center"/>
          </w:tcPr>
          <w:p w:rsidRPr="00FA5128" w:rsidR="00F81FDD" w:rsidP="00E940FC" w:rsidRDefault="00F81FDD" w14:paraId="56414843" w14:textId="46D8D0C7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Pr="004A4215" w:rsidR="00F81FDD" w:rsidP="00E940FC" w:rsidRDefault="00F81FDD" w14:paraId="217E1F10" w14:textId="77777777">
            <w:pPr>
              <w:spacing w:before="0" w:after="0"/>
              <w:jc w:val="center"/>
              <w:rPr>
                <w:color w:val="000000" w:themeColor="text1"/>
                <w:szCs w:val="19"/>
              </w:rPr>
            </w:pPr>
            <w:r w:rsidRPr="004A4215">
              <w:rPr>
                <w:color w:val="000000" w:themeColor="text1"/>
                <w:szCs w:val="19"/>
              </w:rPr>
              <w:t>mln zł</w:t>
            </w:r>
          </w:p>
        </w:tc>
        <w:tc>
          <w:tcPr>
            <w:tcW w:w="737" w:type="dxa"/>
            <w:vMerge/>
            <w:vAlign w:val="center"/>
          </w:tcPr>
          <w:p w:rsidRPr="00FA5128" w:rsidR="00F81FDD" w:rsidP="00E940FC" w:rsidRDefault="00F81FDD" w14:paraId="7E7A71CA" w14:textId="06CE383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Pr="00FA5128" w:rsidR="00093309" w:rsidTr="00E940FC" w14:paraId="5F00DC01" w14:textId="77777777">
        <w:trPr>
          <w:trHeight w:val="57"/>
        </w:trPr>
        <w:tc>
          <w:tcPr>
            <w:tcW w:w="7937" w:type="dxa"/>
            <w:gridSpan w:val="7"/>
            <w:vAlign w:val="center"/>
          </w:tcPr>
          <w:p w:rsidRPr="004F1DCA" w:rsidR="00093309" w:rsidP="00E940FC" w:rsidRDefault="00093309" w14:paraId="57A48EA3" w14:textId="4BA65C6E">
            <w:pPr>
              <w:jc w:val="center"/>
              <w:rPr>
                <w:b/>
                <w:color w:val="000000" w:themeColor="text1"/>
                <w:szCs w:val="19"/>
              </w:rPr>
            </w:pPr>
            <w:r w:rsidRPr="004F1DCA">
              <w:rPr>
                <w:b/>
                <w:szCs w:val="19"/>
              </w:rPr>
              <w:t>DZIAŁ I</w:t>
            </w:r>
          </w:p>
        </w:tc>
      </w:tr>
      <w:tr w:rsidRPr="00FA5128" w:rsidR="007D7312" w:rsidTr="00027ACF" w14:paraId="4143B679" w14:textId="77777777">
        <w:trPr>
          <w:trHeight w:val="57"/>
        </w:trPr>
        <w:tc>
          <w:tcPr>
            <w:tcW w:w="3061" w:type="dxa"/>
            <w:vAlign w:val="center"/>
          </w:tcPr>
          <w:p w:rsidRPr="00743129" w:rsidR="007D7312" w:rsidP="007D7312" w:rsidRDefault="007D7312" w14:paraId="68305BAB" w14:textId="266B2608">
            <w:pPr>
              <w:pStyle w:val="Nagwek5"/>
              <w:tabs>
                <w:tab w:val="right" w:leader="dot" w:pos="4156"/>
              </w:tabs>
              <w:spacing w:before="0"/>
              <w:contextualSpacing/>
              <w:outlineLvl w:val="4"/>
              <w:rPr>
                <w:rFonts w:ascii="Fira Sans" w:hAnsi="Fira Sans"/>
                <w:b/>
                <w:color w:val="000000" w:themeColor="text1"/>
                <w:szCs w:val="19"/>
              </w:rPr>
            </w:pPr>
            <w:r w:rsidRPr="00743129">
              <w:rPr>
                <w:rFonts w:ascii="Fira Sans" w:hAnsi="Fira Sans"/>
                <w:b/>
                <w:color w:val="000000" w:themeColor="text1"/>
                <w:szCs w:val="19"/>
              </w:rPr>
              <w:t>Ogółem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Pr="00743129" w:rsidR="007D7312" w:rsidP="007D7312" w:rsidRDefault="007D7312" w14:paraId="2239A31D" w14:textId="3FC81440">
            <w:pPr>
              <w:jc w:val="right"/>
              <w:rPr>
                <w:rFonts w:cs="Arial CE"/>
                <w:b/>
                <w:bCs/>
                <w:szCs w:val="19"/>
              </w:rPr>
            </w:pPr>
            <w:r w:rsidRPr="00743129">
              <w:rPr>
                <w:rFonts w:cs="Arial CE"/>
                <w:b/>
                <w:bCs/>
                <w:szCs w:val="19"/>
              </w:rPr>
              <w:t>20 753,5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Pr="00743129" w:rsidR="007D7312" w:rsidP="007D7312" w:rsidRDefault="007D7312" w14:paraId="183349E8" w14:textId="79BDC139">
            <w:pPr>
              <w:jc w:val="right"/>
              <w:rPr>
                <w:rFonts w:cs="Arial CE"/>
                <w:b/>
                <w:bCs/>
                <w:szCs w:val="19"/>
              </w:rPr>
            </w:pPr>
            <w:r w:rsidRPr="00743129">
              <w:rPr>
                <w:rFonts w:cs="Arial CE"/>
                <w:b/>
                <w:bCs/>
                <w:szCs w:val="19"/>
              </w:rPr>
              <w:t>22 127,5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Pr="00743129" w:rsidR="007D7312" w:rsidP="007D7312" w:rsidRDefault="007D7312" w14:paraId="02A70FDE" w14:textId="7FAAB013">
            <w:pPr>
              <w:jc w:val="right"/>
              <w:rPr>
                <w:rFonts w:cs="Arial CE"/>
                <w:b/>
                <w:bCs/>
                <w:szCs w:val="19"/>
              </w:rPr>
            </w:pPr>
            <w:r w:rsidRPr="00743129">
              <w:rPr>
                <w:rFonts w:cs="Arial CE"/>
                <w:b/>
                <w:bCs/>
                <w:szCs w:val="19"/>
              </w:rPr>
              <w:t>106,6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Pr="00743129" w:rsidR="007D7312" w:rsidP="007D7312" w:rsidRDefault="007D7312" w14:paraId="5E186F2B" w14:textId="5231B938">
            <w:pPr>
              <w:jc w:val="right"/>
              <w:rPr>
                <w:rFonts w:cs="Arial CE"/>
                <w:b/>
                <w:bCs/>
                <w:szCs w:val="19"/>
              </w:rPr>
            </w:pPr>
            <w:r w:rsidRPr="00743129">
              <w:rPr>
                <w:rFonts w:cs="Arial CE"/>
                <w:b/>
                <w:bCs/>
                <w:szCs w:val="19"/>
              </w:rPr>
              <w:t>17 415,5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Pr="00743129" w:rsidR="007D7312" w:rsidP="007D7312" w:rsidRDefault="007D7312" w14:paraId="6A6DB550" w14:textId="589B7DF9">
            <w:pPr>
              <w:jc w:val="right"/>
              <w:rPr>
                <w:rFonts w:cs="Arial CE"/>
                <w:b/>
                <w:bCs/>
                <w:szCs w:val="19"/>
              </w:rPr>
            </w:pPr>
            <w:r w:rsidRPr="00743129">
              <w:rPr>
                <w:rFonts w:cs="Arial CE"/>
                <w:b/>
                <w:bCs/>
                <w:szCs w:val="19"/>
              </w:rPr>
              <w:t>18 449,7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Pr="00743129" w:rsidR="007D7312" w:rsidP="007D7312" w:rsidRDefault="007D7312" w14:paraId="0DD1B61A" w14:textId="603C911F">
            <w:pPr>
              <w:jc w:val="right"/>
              <w:rPr>
                <w:rFonts w:cs="Arial CE"/>
                <w:b/>
                <w:bCs/>
                <w:szCs w:val="19"/>
              </w:rPr>
            </w:pPr>
            <w:r w:rsidRPr="00743129">
              <w:rPr>
                <w:rFonts w:cs="Arial CE"/>
                <w:b/>
                <w:bCs/>
                <w:szCs w:val="19"/>
              </w:rPr>
              <w:t>105,9</w:t>
            </w:r>
          </w:p>
        </w:tc>
      </w:tr>
      <w:tr w:rsidRPr="00FA5128" w:rsidR="00743129" w:rsidTr="001824C8" w14:paraId="35D68C0F" w14:textId="77777777">
        <w:trPr>
          <w:trHeight w:val="57"/>
        </w:trPr>
        <w:tc>
          <w:tcPr>
            <w:tcW w:w="3061" w:type="dxa"/>
            <w:vAlign w:val="center"/>
          </w:tcPr>
          <w:p w:rsidRPr="004A4215" w:rsidR="00743129" w:rsidP="007D7312" w:rsidRDefault="00743129" w14:paraId="5DBC0E2E" w14:textId="77777777">
            <w:pPr>
              <w:pStyle w:val="Nagwek8"/>
              <w:tabs>
                <w:tab w:val="right" w:leader="dot" w:pos="4156"/>
              </w:tabs>
              <w:spacing w:before="0"/>
              <w:ind w:left="176"/>
              <w:contextualSpacing/>
              <w:outlineLvl w:val="7"/>
              <w:rPr>
                <w:rFonts w:ascii="Fira Sans" w:hAnsi="Fira Sans"/>
                <w:color w:val="000000" w:themeColor="text1"/>
                <w:sz w:val="19"/>
                <w:szCs w:val="19"/>
              </w:rPr>
            </w:pPr>
            <w:r w:rsidRPr="004A4215">
              <w:rPr>
                <w:rFonts w:ascii="Fira Sans" w:hAnsi="Fira Sans"/>
                <w:color w:val="000000" w:themeColor="text1"/>
                <w:sz w:val="19"/>
                <w:szCs w:val="19"/>
              </w:rPr>
              <w:t xml:space="preserve">w tym: </w:t>
            </w:r>
          </w:p>
        </w:tc>
        <w:tc>
          <w:tcPr>
            <w:tcW w:w="4876" w:type="dxa"/>
            <w:gridSpan w:val="6"/>
            <w:shd w:val="clear" w:color="auto" w:fill="auto"/>
            <w:vAlign w:val="bottom"/>
          </w:tcPr>
          <w:p w:rsidRPr="004A4215" w:rsidR="00743129" w:rsidP="007D7312" w:rsidRDefault="00743129" w14:paraId="1992F53B" w14:textId="77777777">
            <w:pPr>
              <w:rPr>
                <w:szCs w:val="19"/>
              </w:rPr>
            </w:pPr>
          </w:p>
        </w:tc>
      </w:tr>
      <w:tr w:rsidRPr="00FA5128" w:rsidR="007D7312" w:rsidTr="00027ACF" w14:paraId="4EA26BD6" w14:textId="77777777">
        <w:trPr>
          <w:trHeight w:val="57"/>
        </w:trPr>
        <w:tc>
          <w:tcPr>
            <w:tcW w:w="3061" w:type="dxa"/>
            <w:vAlign w:val="center"/>
          </w:tcPr>
          <w:p w:rsidRPr="004A4215" w:rsidR="007D7312" w:rsidP="007D7312" w:rsidRDefault="007D7312" w14:paraId="02C7FB10" w14:textId="2DFB0590">
            <w:pPr>
              <w:pStyle w:val="Nagwek8"/>
              <w:tabs>
                <w:tab w:val="right" w:leader="dot" w:pos="4156"/>
              </w:tabs>
              <w:spacing w:before="0"/>
              <w:ind w:left="176"/>
              <w:contextualSpacing/>
              <w:outlineLvl w:val="7"/>
              <w:rPr>
                <w:rFonts w:ascii="Fira Sans" w:hAnsi="Fira Sans"/>
                <w:color w:val="000000" w:themeColor="text1"/>
                <w:sz w:val="19"/>
                <w:szCs w:val="19"/>
              </w:rPr>
            </w:pPr>
            <w:r w:rsidRPr="004A4215">
              <w:rPr>
                <w:rFonts w:ascii="Fira Sans" w:hAnsi="Fira Sans"/>
                <w:color w:val="000000" w:themeColor="text1"/>
                <w:sz w:val="19"/>
                <w:szCs w:val="19"/>
              </w:rPr>
              <w:t>Ubezpieczenia na życie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Pr="004A4215" w:rsidR="007D7312" w:rsidP="007D7312" w:rsidRDefault="007D7312" w14:paraId="4CF73F99" w14:textId="0E984009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7 963,6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Pr="004A4215" w:rsidR="007D7312" w:rsidP="007D7312" w:rsidRDefault="007D7312" w14:paraId="444F9F8F" w14:textId="01DD50B8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9 066,9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Pr="004A4215" w:rsidR="007D7312" w:rsidP="007D7312" w:rsidRDefault="007D7312" w14:paraId="3DA90CA9" w14:textId="226E6635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113,9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Pr="004A4215" w:rsidR="007D7312" w:rsidP="007D7312" w:rsidRDefault="007D7312" w14:paraId="195795D3" w14:textId="0053BE0D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6 396,5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Pr="004A4215" w:rsidR="007D7312" w:rsidP="007D7312" w:rsidRDefault="007D7312" w14:paraId="501B7EBE" w14:textId="27AEA515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7 487,6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Pr="004A4215" w:rsidR="007D7312" w:rsidP="007D7312" w:rsidRDefault="007D7312" w14:paraId="49DA169D" w14:textId="71FFDE7C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117,1</w:t>
            </w:r>
          </w:p>
        </w:tc>
      </w:tr>
      <w:tr w:rsidRPr="00FA5128" w:rsidR="007D7312" w:rsidTr="00027ACF" w14:paraId="63232436" w14:textId="77777777">
        <w:trPr>
          <w:trHeight w:val="57"/>
        </w:trPr>
        <w:tc>
          <w:tcPr>
            <w:tcW w:w="3061" w:type="dxa"/>
            <w:vAlign w:val="center"/>
          </w:tcPr>
          <w:p w:rsidRPr="004A4215" w:rsidR="007D7312" w:rsidP="007D7312" w:rsidRDefault="007D7312" w14:paraId="480FD2AC" w14:textId="15D4CCD9">
            <w:pPr>
              <w:pStyle w:val="Nagwek8"/>
              <w:tabs>
                <w:tab w:val="right" w:leader="dot" w:pos="4156"/>
              </w:tabs>
              <w:spacing w:before="0"/>
              <w:ind w:left="176"/>
              <w:contextualSpacing/>
              <w:outlineLvl w:val="7"/>
              <w:rPr>
                <w:rFonts w:ascii="Fira Sans" w:hAnsi="Fira Sans"/>
                <w:color w:val="000000" w:themeColor="text1"/>
                <w:sz w:val="19"/>
                <w:szCs w:val="19"/>
              </w:rPr>
            </w:pPr>
            <w:r w:rsidRPr="004A4215">
              <w:rPr>
                <w:rFonts w:ascii="Fira Sans" w:hAnsi="Fira Sans"/>
                <w:color w:val="000000" w:themeColor="text1"/>
                <w:sz w:val="19"/>
                <w:szCs w:val="19"/>
              </w:rPr>
              <w:t xml:space="preserve">Ubezpieczenia na życie, </w:t>
            </w:r>
            <w:r>
              <w:rPr>
                <w:rFonts w:ascii="Fira Sans" w:hAnsi="Fira Sans"/>
                <w:color w:val="000000" w:themeColor="text1"/>
                <w:sz w:val="19"/>
                <w:szCs w:val="19"/>
              </w:rPr>
              <w:br/>
            </w:r>
            <w:r w:rsidRPr="004A4215">
              <w:rPr>
                <w:rFonts w:ascii="Fira Sans" w:hAnsi="Fira Sans"/>
                <w:color w:val="000000" w:themeColor="text1"/>
                <w:sz w:val="19"/>
                <w:szCs w:val="19"/>
              </w:rPr>
              <w:t>związane z ubezpieczeniowym funduszem kapitałowym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Pr="004A4215" w:rsidR="007D7312" w:rsidP="007D7312" w:rsidRDefault="007D7312" w14:paraId="2211F9D6" w14:textId="00072AB2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5 884,5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Pr="004A4215" w:rsidR="007D7312" w:rsidP="007D7312" w:rsidRDefault="007D7312" w14:paraId="26AA490E" w14:textId="2DFD94A7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5 700,5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Pr="004A4215" w:rsidR="007D7312" w:rsidP="007D7312" w:rsidRDefault="007D7312" w14:paraId="6DC16E68" w14:textId="743CA807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96,9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Pr="004A4215" w:rsidR="007D7312" w:rsidP="007D7312" w:rsidRDefault="007D7312" w14:paraId="30B58132" w14:textId="56070875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8 341,2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Pr="004A4215" w:rsidR="007D7312" w:rsidP="007D7312" w:rsidRDefault="007D7312" w14:paraId="3E2A26EB" w14:textId="66DC4A57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7 996,3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Pr="004A4215" w:rsidR="007D7312" w:rsidP="007D7312" w:rsidRDefault="007D7312" w14:paraId="7223D158" w14:textId="2C1CE3A4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95,9</w:t>
            </w:r>
          </w:p>
        </w:tc>
      </w:tr>
      <w:tr w:rsidRPr="00FA5128" w:rsidR="007D7312" w:rsidTr="00027ACF" w14:paraId="12145551" w14:textId="77777777">
        <w:trPr>
          <w:trHeight w:val="57"/>
        </w:trPr>
        <w:tc>
          <w:tcPr>
            <w:tcW w:w="3061" w:type="dxa"/>
            <w:vAlign w:val="center"/>
          </w:tcPr>
          <w:p w:rsidRPr="004A4215" w:rsidR="007D7312" w:rsidP="007D7312" w:rsidRDefault="007D7312" w14:paraId="56312693" w14:textId="1FC34B78">
            <w:pPr>
              <w:tabs>
                <w:tab w:val="right" w:leader="dot" w:pos="4156"/>
              </w:tabs>
              <w:ind w:left="176"/>
              <w:contextualSpacing/>
              <w:rPr>
                <w:color w:val="000000" w:themeColor="text1"/>
                <w:szCs w:val="19"/>
              </w:rPr>
            </w:pPr>
            <w:r w:rsidRPr="004A4215">
              <w:rPr>
                <w:color w:val="000000" w:themeColor="text1"/>
                <w:szCs w:val="19"/>
              </w:rPr>
              <w:t>Ubezpieczenia wypadkowe</w:t>
            </w:r>
            <w:r w:rsidRPr="004A4215">
              <w:rPr>
                <w:i/>
                <w:color w:val="000000" w:themeColor="text1"/>
                <w:szCs w:val="19"/>
              </w:rPr>
              <w:t xml:space="preserve"> </w:t>
            </w:r>
            <w:r>
              <w:rPr>
                <w:i/>
                <w:color w:val="000000" w:themeColor="text1"/>
                <w:szCs w:val="19"/>
              </w:rPr>
              <w:br/>
            </w:r>
            <w:r w:rsidRPr="004A4215">
              <w:rPr>
                <w:color w:val="000000" w:themeColor="text1"/>
                <w:szCs w:val="19"/>
              </w:rPr>
              <w:t>i chorobowe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Pr="004A4215" w:rsidR="007D7312" w:rsidP="007D7312" w:rsidRDefault="007D7312" w14:paraId="36A1B204" w14:textId="6B55E3F7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6 636,8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Pr="004A4215" w:rsidR="007D7312" w:rsidP="007D7312" w:rsidRDefault="007D7312" w14:paraId="74370A68" w14:textId="59176F51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7 092,4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Pr="004A4215" w:rsidR="007D7312" w:rsidP="007D7312" w:rsidRDefault="007D7312" w14:paraId="7E973881" w14:textId="7316688A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106,9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Pr="004A4215" w:rsidR="007D7312" w:rsidP="007D7312" w:rsidRDefault="007D7312" w14:paraId="0A5FAF78" w14:textId="3DB56879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2 464,0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Pr="004A4215" w:rsidR="007D7312" w:rsidP="007D7312" w:rsidRDefault="007D7312" w14:paraId="13DB32CA" w14:textId="7375CAFD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2 749,8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Pr="004A4215" w:rsidR="007D7312" w:rsidP="007D7312" w:rsidRDefault="007D7312" w14:paraId="5B381898" w14:textId="08F92E5F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111,6</w:t>
            </w:r>
          </w:p>
        </w:tc>
      </w:tr>
      <w:tr w:rsidRPr="00FA5128" w:rsidR="00093309" w:rsidTr="00E940FC" w14:paraId="7D0D8CF7" w14:textId="77777777">
        <w:trPr>
          <w:trHeight w:val="57"/>
        </w:trPr>
        <w:tc>
          <w:tcPr>
            <w:tcW w:w="7937" w:type="dxa"/>
            <w:gridSpan w:val="7"/>
          </w:tcPr>
          <w:p w:rsidRPr="004F1DCA" w:rsidR="00093309" w:rsidP="00E940FC" w:rsidRDefault="00093309" w14:paraId="6287567B" w14:textId="4AEA4599">
            <w:pPr>
              <w:jc w:val="center"/>
              <w:rPr>
                <w:rFonts w:cs="Arial CE"/>
                <w:b/>
                <w:bCs/>
                <w:szCs w:val="19"/>
              </w:rPr>
            </w:pPr>
            <w:r w:rsidRPr="004F1DCA">
              <w:rPr>
                <w:b/>
                <w:szCs w:val="19"/>
              </w:rPr>
              <w:t>DZIAŁ II</w:t>
            </w:r>
          </w:p>
        </w:tc>
      </w:tr>
      <w:tr w:rsidRPr="00FA5128" w:rsidR="006E6259" w:rsidTr="00027ACF" w14:paraId="2AD8A150" w14:textId="77777777">
        <w:trPr>
          <w:trHeight w:val="57"/>
        </w:trPr>
        <w:tc>
          <w:tcPr>
            <w:tcW w:w="3061" w:type="dxa"/>
            <w:vAlign w:val="center"/>
          </w:tcPr>
          <w:p w:rsidRPr="00743129" w:rsidR="006E6259" w:rsidP="006E6259" w:rsidRDefault="006E6259" w14:paraId="0BE5C93C" w14:textId="7E991919">
            <w:pPr>
              <w:pStyle w:val="Nagwek5"/>
              <w:tabs>
                <w:tab w:val="right" w:leader="dot" w:pos="4156"/>
              </w:tabs>
              <w:spacing w:before="0"/>
              <w:contextualSpacing/>
              <w:outlineLvl w:val="4"/>
              <w:rPr>
                <w:b/>
                <w:color w:val="000000" w:themeColor="text1"/>
                <w:sz w:val="16"/>
                <w:szCs w:val="16"/>
              </w:rPr>
            </w:pPr>
            <w:r w:rsidRPr="00743129">
              <w:rPr>
                <w:rFonts w:ascii="Fira Sans" w:hAnsi="Fira Sans"/>
                <w:b/>
                <w:color w:val="000000" w:themeColor="text1"/>
                <w:szCs w:val="19"/>
              </w:rPr>
              <w:t>Ogółem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Pr="00743129" w:rsidR="006E6259" w:rsidP="006E6259" w:rsidRDefault="006E6259" w14:paraId="0965ACAF" w14:textId="1E5AFE98">
            <w:pPr>
              <w:jc w:val="right"/>
              <w:rPr>
                <w:rFonts w:cs="Arial CE"/>
                <w:b/>
                <w:bCs/>
                <w:szCs w:val="19"/>
              </w:rPr>
            </w:pPr>
            <w:r w:rsidRPr="00743129">
              <w:rPr>
                <w:rFonts w:cs="Arial CE"/>
                <w:b/>
                <w:bCs/>
                <w:szCs w:val="19"/>
              </w:rPr>
              <w:t>39 735,0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Pr="00743129" w:rsidR="006E6259" w:rsidP="006E6259" w:rsidRDefault="006E6259" w14:paraId="1C9E7DA8" w14:textId="23E5BD8D">
            <w:pPr>
              <w:rPr>
                <w:b/>
                <w:szCs w:val="19"/>
              </w:rPr>
            </w:pPr>
            <w:r w:rsidRPr="00743129">
              <w:rPr>
                <w:rFonts w:cs="Arial CE"/>
                <w:b/>
                <w:bCs/>
                <w:szCs w:val="19"/>
              </w:rPr>
              <w:t>43 766,6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Pr="00743129" w:rsidR="006E6259" w:rsidP="006E6259" w:rsidRDefault="006E6259" w14:paraId="074765D5" w14:textId="3FA583C5">
            <w:pPr>
              <w:rPr>
                <w:b/>
                <w:szCs w:val="19"/>
              </w:rPr>
            </w:pPr>
            <w:r w:rsidRPr="00743129">
              <w:rPr>
                <w:rFonts w:cs="Arial CE"/>
                <w:b/>
                <w:bCs/>
                <w:szCs w:val="19"/>
              </w:rPr>
              <w:t>110,1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Pr="00743129" w:rsidR="006E6259" w:rsidP="006E6259" w:rsidRDefault="006E6259" w14:paraId="591A6103" w14:textId="0BE4FACB">
            <w:pPr>
              <w:rPr>
                <w:b/>
                <w:szCs w:val="19"/>
              </w:rPr>
            </w:pPr>
            <w:r w:rsidRPr="00743129">
              <w:rPr>
                <w:rFonts w:cs="Arial CE"/>
                <w:b/>
                <w:bCs/>
                <w:szCs w:val="19"/>
              </w:rPr>
              <w:t>20 929,1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Pr="00743129" w:rsidR="006E6259" w:rsidP="006E6259" w:rsidRDefault="006E6259" w14:paraId="6408989D" w14:textId="6A75E9CD">
            <w:pPr>
              <w:rPr>
                <w:b/>
                <w:szCs w:val="19"/>
              </w:rPr>
            </w:pPr>
            <w:r w:rsidRPr="00743129">
              <w:rPr>
                <w:rFonts w:cs="Arial CE"/>
                <w:b/>
                <w:bCs/>
                <w:szCs w:val="19"/>
              </w:rPr>
              <w:t>21 650,8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Pr="00743129" w:rsidR="006E6259" w:rsidP="006E6259" w:rsidRDefault="006E6259" w14:paraId="38D3A7C9" w14:textId="4897562F">
            <w:pPr>
              <w:jc w:val="right"/>
              <w:rPr>
                <w:b/>
                <w:szCs w:val="19"/>
              </w:rPr>
            </w:pPr>
            <w:r w:rsidRPr="00743129">
              <w:rPr>
                <w:rFonts w:cs="Arial CE"/>
                <w:b/>
                <w:bCs/>
                <w:szCs w:val="19"/>
              </w:rPr>
              <w:t>103,4</w:t>
            </w:r>
          </w:p>
        </w:tc>
      </w:tr>
      <w:tr w:rsidRPr="00FA5128" w:rsidR="00743129" w:rsidTr="00EC5EF3" w14:paraId="09B0ECD0" w14:textId="77777777">
        <w:trPr>
          <w:trHeight w:val="57"/>
        </w:trPr>
        <w:tc>
          <w:tcPr>
            <w:tcW w:w="3061" w:type="dxa"/>
            <w:vAlign w:val="center"/>
          </w:tcPr>
          <w:p w:rsidRPr="00561029" w:rsidR="00743129" w:rsidP="006E6259" w:rsidRDefault="00743129" w14:paraId="53B144FD" w14:textId="05D83EE7">
            <w:pPr>
              <w:tabs>
                <w:tab w:val="right" w:leader="dot" w:pos="4156"/>
              </w:tabs>
              <w:ind w:left="176"/>
              <w:contextualSpacing/>
              <w:rPr>
                <w:color w:val="000000" w:themeColor="text1"/>
                <w:szCs w:val="19"/>
              </w:rPr>
            </w:pPr>
            <w:r w:rsidRPr="00561029">
              <w:rPr>
                <w:color w:val="000000" w:themeColor="text1"/>
                <w:szCs w:val="19"/>
              </w:rPr>
              <w:t>w tym:</w:t>
            </w:r>
          </w:p>
        </w:tc>
        <w:tc>
          <w:tcPr>
            <w:tcW w:w="4876" w:type="dxa"/>
            <w:gridSpan w:val="6"/>
            <w:shd w:val="clear" w:color="auto" w:fill="auto"/>
            <w:vAlign w:val="bottom"/>
          </w:tcPr>
          <w:p w:rsidRPr="00561029" w:rsidR="00743129" w:rsidP="006E6259" w:rsidRDefault="00743129" w14:paraId="6A318B11" w14:textId="0462E70B">
            <w:pPr>
              <w:jc w:val="right"/>
              <w:rPr>
                <w:rFonts w:cs="Arial CE"/>
                <w:szCs w:val="19"/>
              </w:rPr>
            </w:pPr>
          </w:p>
        </w:tc>
      </w:tr>
      <w:tr w:rsidRPr="00FA5128" w:rsidR="006E6259" w:rsidTr="00027ACF" w14:paraId="3FD17F7A" w14:textId="77777777">
        <w:trPr>
          <w:trHeight w:val="57"/>
        </w:trPr>
        <w:tc>
          <w:tcPr>
            <w:tcW w:w="3061" w:type="dxa"/>
            <w:vAlign w:val="center"/>
          </w:tcPr>
          <w:p w:rsidRPr="00561029" w:rsidR="006E6259" w:rsidP="006E6259" w:rsidRDefault="006E6259" w14:paraId="3C277BA2" w14:textId="2232FBA2">
            <w:pPr>
              <w:tabs>
                <w:tab w:val="right" w:leader="dot" w:pos="4156"/>
              </w:tabs>
              <w:ind w:left="176"/>
              <w:contextualSpacing/>
              <w:rPr>
                <w:color w:val="000000" w:themeColor="text1"/>
                <w:szCs w:val="19"/>
              </w:rPr>
            </w:pPr>
            <w:r w:rsidRPr="00561029">
              <w:rPr>
                <w:color w:val="000000" w:themeColor="text1"/>
                <w:szCs w:val="19"/>
              </w:rPr>
              <w:t xml:space="preserve">Ubezpieczenia wypadkowe </w:t>
            </w:r>
            <w:r>
              <w:rPr>
                <w:color w:val="000000" w:themeColor="text1"/>
                <w:szCs w:val="19"/>
              </w:rPr>
              <w:br/>
            </w:r>
            <w:r w:rsidRPr="00561029">
              <w:rPr>
                <w:color w:val="000000" w:themeColor="text1"/>
                <w:szCs w:val="19"/>
              </w:rPr>
              <w:t>i chorobowe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Pr="00561029" w:rsidR="006E6259" w:rsidP="006E6259" w:rsidRDefault="006E6259" w14:paraId="51BEBFA8" w14:textId="4BBCE339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2 517,8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Pr="00561029" w:rsidR="006E6259" w:rsidP="006E6259" w:rsidRDefault="006E6259" w14:paraId="1DCB66A7" w14:textId="2865E690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3 025,1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Pr="00561029" w:rsidR="006E6259" w:rsidP="006E6259" w:rsidRDefault="006E6259" w14:paraId="1F2DC73F" w14:textId="684AE885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120,1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Pr="00561029" w:rsidR="006E6259" w:rsidP="006E6259" w:rsidRDefault="006E6259" w14:paraId="3A4186AA" w14:textId="70D21473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593,9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Pr="00561029" w:rsidR="006E6259" w:rsidP="006E6259" w:rsidRDefault="006E6259" w14:paraId="7ED80C3C" w14:textId="466775A4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620,1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Pr="00561029" w:rsidR="006E6259" w:rsidP="006E6259" w:rsidRDefault="006E6259" w14:paraId="415A49E4" w14:textId="0A18E3C8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104,4</w:t>
            </w:r>
          </w:p>
        </w:tc>
      </w:tr>
      <w:tr w:rsidRPr="00FA5128" w:rsidR="006E6259" w:rsidTr="00027ACF" w14:paraId="37438B91" w14:textId="77777777">
        <w:trPr>
          <w:trHeight w:val="57"/>
        </w:trPr>
        <w:tc>
          <w:tcPr>
            <w:tcW w:w="3061" w:type="dxa"/>
            <w:vAlign w:val="center"/>
          </w:tcPr>
          <w:p w:rsidRPr="00561029" w:rsidR="006E6259" w:rsidP="006E6259" w:rsidRDefault="006E6259" w14:paraId="7D138C76" w14:textId="6437892F">
            <w:pPr>
              <w:tabs>
                <w:tab w:val="right" w:leader="dot" w:pos="4156"/>
              </w:tabs>
              <w:ind w:left="176"/>
              <w:contextualSpacing/>
              <w:rPr>
                <w:color w:val="000000" w:themeColor="text1"/>
                <w:szCs w:val="19"/>
              </w:rPr>
            </w:pPr>
            <w:r w:rsidRPr="00561029">
              <w:rPr>
                <w:color w:val="000000" w:themeColor="text1"/>
                <w:szCs w:val="19"/>
              </w:rPr>
              <w:t>Ubezpieczenia casco pojazdów lądowych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Pr="00561029" w:rsidR="006E6259" w:rsidP="006E6259" w:rsidRDefault="006E6259" w14:paraId="72007483" w14:textId="1CC717BA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8 797,2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Pr="00561029" w:rsidR="006E6259" w:rsidP="006E6259" w:rsidRDefault="006E6259" w14:paraId="1682CA4A" w14:textId="1CE5F325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9 697,6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Pr="00561029" w:rsidR="006E6259" w:rsidP="006E6259" w:rsidRDefault="006E6259" w14:paraId="329746BC" w14:textId="3CAD8B3D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110,2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Pr="00561029" w:rsidR="006E6259" w:rsidP="006E6259" w:rsidRDefault="006E6259" w14:paraId="70816992" w14:textId="77E722E7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5 469,5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Pr="00561029" w:rsidR="006E6259" w:rsidP="006E6259" w:rsidRDefault="006E6259" w14:paraId="2FBBE69F" w14:textId="79330169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6 000,0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Pr="00561029" w:rsidR="006E6259" w:rsidP="006E6259" w:rsidRDefault="006E6259" w14:paraId="568B40D8" w14:textId="34C9FEF9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109,7</w:t>
            </w:r>
          </w:p>
        </w:tc>
      </w:tr>
      <w:tr w:rsidRPr="00FA5128" w:rsidR="006E6259" w:rsidTr="00027ACF" w14:paraId="0618835A" w14:textId="77777777">
        <w:trPr>
          <w:trHeight w:val="57"/>
        </w:trPr>
        <w:tc>
          <w:tcPr>
            <w:tcW w:w="3061" w:type="dxa"/>
            <w:vAlign w:val="center"/>
          </w:tcPr>
          <w:p w:rsidRPr="00561029" w:rsidR="006E6259" w:rsidP="006E6259" w:rsidRDefault="006E6259" w14:paraId="63798EAC" w14:textId="5CAA861D">
            <w:pPr>
              <w:tabs>
                <w:tab w:val="right" w:leader="dot" w:pos="4156"/>
              </w:tabs>
              <w:ind w:left="176"/>
              <w:contextualSpacing/>
              <w:rPr>
                <w:color w:val="000000" w:themeColor="text1"/>
                <w:szCs w:val="19"/>
              </w:rPr>
            </w:pPr>
            <w:r w:rsidRPr="00561029">
              <w:rPr>
                <w:color w:val="000000" w:themeColor="text1"/>
                <w:szCs w:val="19"/>
              </w:rPr>
              <w:t>Ubezpieczenia szkód spowodowanych żywiołami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Pr="00561029" w:rsidR="006E6259" w:rsidP="006E6259" w:rsidRDefault="006E6259" w14:paraId="496355A5" w14:textId="68C370DC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3 934,7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Pr="00561029" w:rsidR="006E6259" w:rsidP="006E6259" w:rsidRDefault="006E6259" w14:paraId="02D969C5" w14:textId="2CCD8FA0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4 414,6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Pr="00561029" w:rsidR="006E6259" w:rsidP="006E6259" w:rsidRDefault="006E6259" w14:paraId="69BB6156" w14:textId="650BAF96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112,2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Pr="00561029" w:rsidR="006E6259" w:rsidP="006E6259" w:rsidRDefault="006E6259" w14:paraId="549217FB" w14:textId="44476A9A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1 697,7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Pr="00561029" w:rsidR="006E6259" w:rsidP="006E6259" w:rsidRDefault="006E6259" w14:paraId="03AECCB5" w14:textId="02D16F1D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2 019,9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Pr="00561029" w:rsidR="006E6259" w:rsidP="006E6259" w:rsidRDefault="006E6259" w14:paraId="63EFEB08" w14:textId="37A064DB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119,0</w:t>
            </w:r>
          </w:p>
        </w:tc>
      </w:tr>
      <w:tr w:rsidRPr="00FA5128" w:rsidR="006E6259" w:rsidTr="00027ACF" w14:paraId="75A6493A" w14:textId="77777777">
        <w:trPr>
          <w:trHeight w:val="57"/>
        </w:trPr>
        <w:tc>
          <w:tcPr>
            <w:tcW w:w="3061" w:type="dxa"/>
            <w:vAlign w:val="center"/>
          </w:tcPr>
          <w:p w:rsidRPr="00561029" w:rsidR="006E6259" w:rsidP="006E6259" w:rsidRDefault="006E6259" w14:paraId="7573C751" w14:textId="3AADBC96">
            <w:pPr>
              <w:pStyle w:val="Nagwek2"/>
              <w:tabs>
                <w:tab w:val="right" w:leader="dot" w:pos="4156"/>
              </w:tabs>
              <w:spacing w:before="120" w:after="12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9"/>
                <w:szCs w:val="19"/>
              </w:rPr>
            </w:pPr>
            <w:r w:rsidRPr="00561029">
              <w:rPr>
                <w:rFonts w:ascii="Fira Sans" w:hAnsi="Fira Sans"/>
                <w:color w:val="000000" w:themeColor="text1"/>
                <w:sz w:val="19"/>
                <w:szCs w:val="19"/>
              </w:rPr>
              <w:t>Ubezpieczenia pozostałych szkód rzeczowych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Pr="00561029" w:rsidR="006E6259" w:rsidP="006E6259" w:rsidRDefault="006E6259" w14:paraId="75B27465" w14:textId="0C5BEBC1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3 663,6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Pr="00561029" w:rsidR="006E6259" w:rsidP="006E6259" w:rsidRDefault="006E6259" w14:paraId="5A283E33" w14:textId="3D7011EC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4 472,2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Pr="00561029" w:rsidR="006E6259" w:rsidP="006E6259" w:rsidRDefault="006E6259" w14:paraId="54E71FF0" w14:textId="0F6C572A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122,1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Pr="00561029" w:rsidR="006E6259" w:rsidP="006E6259" w:rsidRDefault="006E6259" w14:paraId="41C12C3B" w14:textId="1F49FDAE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1 710,2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Pr="00561029" w:rsidR="006E6259" w:rsidP="006E6259" w:rsidRDefault="006E6259" w14:paraId="2ACA9872" w14:textId="7495B7B3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1 368,5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Pr="00561029" w:rsidR="006E6259" w:rsidP="006E6259" w:rsidRDefault="006E6259" w14:paraId="39470C0E" w14:textId="2EB556C6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80,0</w:t>
            </w:r>
          </w:p>
        </w:tc>
      </w:tr>
      <w:tr w:rsidRPr="00FA5128" w:rsidR="006E6259" w:rsidTr="00027ACF" w14:paraId="1C34A727" w14:textId="77777777">
        <w:trPr>
          <w:trHeight w:val="57"/>
        </w:trPr>
        <w:tc>
          <w:tcPr>
            <w:tcW w:w="3061" w:type="dxa"/>
            <w:vAlign w:val="center"/>
          </w:tcPr>
          <w:p w:rsidRPr="00561029" w:rsidR="006E6259" w:rsidP="006E6259" w:rsidRDefault="006E6259" w14:paraId="0754359A" w14:textId="036E007F">
            <w:pPr>
              <w:pStyle w:val="Nagwek2"/>
              <w:tabs>
                <w:tab w:val="right" w:leader="dot" w:pos="4156"/>
              </w:tabs>
              <w:spacing w:before="120" w:after="12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9"/>
                <w:szCs w:val="19"/>
              </w:rPr>
            </w:pPr>
            <w:r w:rsidRPr="00561029">
              <w:rPr>
                <w:rFonts w:ascii="Fira Sans" w:hAnsi="Fira Sans"/>
                <w:color w:val="000000" w:themeColor="text1"/>
                <w:sz w:val="19"/>
                <w:szCs w:val="19"/>
              </w:rPr>
              <w:t>Ubezpieczenia odpowiedzialności cywilnej wynikającej z posiadania pojazdów lądowych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Pr="00561029" w:rsidR="006E6259" w:rsidP="006E6259" w:rsidRDefault="006E6259" w14:paraId="44990E6A" w14:textId="4A58A439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14 631,2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Pr="00561029" w:rsidR="006E6259" w:rsidP="006E6259" w:rsidRDefault="006E6259" w14:paraId="3ECADE8F" w14:textId="45A100DD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14 927,0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Pr="00561029" w:rsidR="006E6259" w:rsidP="006E6259" w:rsidRDefault="006E6259" w14:paraId="07C8FCED" w14:textId="4CAAF62D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102,0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Pr="00561029" w:rsidR="006E6259" w:rsidP="006E6259" w:rsidRDefault="006E6259" w14:paraId="449BD5EE" w14:textId="7DCEB06F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9 002,3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Pr="00561029" w:rsidR="006E6259" w:rsidP="006E6259" w:rsidRDefault="006E6259" w14:paraId="296AF064" w14:textId="7D538F9A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9 291,2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Pr="00561029" w:rsidR="006E6259" w:rsidP="006E6259" w:rsidRDefault="006E6259" w14:paraId="0694F982" w14:textId="09B8FBC3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103,2</w:t>
            </w:r>
          </w:p>
        </w:tc>
      </w:tr>
      <w:tr w:rsidRPr="00FA5128" w:rsidR="006E6259" w:rsidTr="00027ACF" w14:paraId="2ED73388" w14:textId="77777777">
        <w:trPr>
          <w:trHeight w:val="57"/>
        </w:trPr>
        <w:tc>
          <w:tcPr>
            <w:tcW w:w="3061" w:type="dxa"/>
            <w:tcBorders>
              <w:bottom w:val="single" w:color="001D77" w:sz="6" w:space="0"/>
            </w:tcBorders>
            <w:vAlign w:val="center"/>
          </w:tcPr>
          <w:p w:rsidRPr="00561029" w:rsidR="006E6259" w:rsidP="006E6259" w:rsidRDefault="006E6259" w14:paraId="2AFD3C1D" w14:textId="1F94892B">
            <w:pPr>
              <w:pStyle w:val="Nagwek2"/>
              <w:tabs>
                <w:tab w:val="right" w:leader="dot" w:pos="4156"/>
              </w:tabs>
              <w:spacing w:before="120" w:after="120"/>
              <w:ind w:left="284"/>
              <w:contextualSpacing/>
              <w:outlineLvl w:val="1"/>
              <w:rPr>
                <w:rFonts w:ascii="Fira Sans" w:hAnsi="Fira Sans"/>
                <w:color w:val="000000" w:themeColor="text1"/>
                <w:sz w:val="19"/>
                <w:szCs w:val="19"/>
              </w:rPr>
            </w:pPr>
            <w:r w:rsidRPr="00561029">
              <w:rPr>
                <w:rFonts w:ascii="Fira Sans" w:hAnsi="Fira Sans"/>
                <w:color w:val="000000" w:themeColor="text1"/>
                <w:sz w:val="19"/>
                <w:szCs w:val="19"/>
              </w:rPr>
              <w:t xml:space="preserve">w tym obowiązkowe OC </w:t>
            </w:r>
            <w:r>
              <w:rPr>
                <w:rFonts w:ascii="Fira Sans" w:hAnsi="Fira Sans"/>
                <w:color w:val="000000" w:themeColor="text1"/>
                <w:sz w:val="19"/>
                <w:szCs w:val="19"/>
              </w:rPr>
              <w:br/>
            </w:r>
            <w:r w:rsidRPr="00561029">
              <w:rPr>
                <w:rFonts w:ascii="Fira Sans" w:hAnsi="Fira Sans"/>
                <w:color w:val="000000" w:themeColor="text1"/>
                <w:sz w:val="19"/>
                <w:szCs w:val="19"/>
              </w:rPr>
              <w:t xml:space="preserve">posiadaczy pojazdów </w:t>
            </w:r>
            <w:r>
              <w:rPr>
                <w:rFonts w:ascii="Fira Sans" w:hAnsi="Fira Sans"/>
                <w:color w:val="000000" w:themeColor="text1"/>
                <w:sz w:val="19"/>
                <w:szCs w:val="19"/>
              </w:rPr>
              <w:br/>
            </w:r>
            <w:r w:rsidRPr="00561029">
              <w:rPr>
                <w:rFonts w:ascii="Fira Sans" w:hAnsi="Fira Sans"/>
                <w:color w:val="000000" w:themeColor="text1"/>
                <w:sz w:val="19"/>
                <w:szCs w:val="19"/>
              </w:rPr>
              <w:t>mechanicznych</w:t>
            </w:r>
          </w:p>
        </w:tc>
        <w:tc>
          <w:tcPr>
            <w:tcW w:w="849" w:type="dxa"/>
            <w:tcBorders>
              <w:bottom w:val="single" w:color="001D77" w:sz="6" w:space="0"/>
            </w:tcBorders>
            <w:shd w:val="clear" w:color="auto" w:fill="auto"/>
            <w:vAlign w:val="center"/>
          </w:tcPr>
          <w:p w:rsidRPr="00561029" w:rsidR="006E6259" w:rsidP="006E6259" w:rsidRDefault="006E6259" w14:paraId="4FF8002C" w14:textId="55B2F8A9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14 346,8</w:t>
            </w:r>
          </w:p>
        </w:tc>
        <w:tc>
          <w:tcPr>
            <w:tcW w:w="850" w:type="dxa"/>
            <w:tcBorders>
              <w:bottom w:val="single" w:color="001D77" w:sz="6" w:space="0"/>
            </w:tcBorders>
            <w:shd w:val="clear" w:color="auto" w:fill="auto"/>
            <w:vAlign w:val="center"/>
          </w:tcPr>
          <w:p w:rsidRPr="00561029" w:rsidR="006E6259" w:rsidP="006E6259" w:rsidRDefault="006E6259" w14:paraId="782B7771" w14:textId="4DFA3CD7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14 628,8</w:t>
            </w:r>
          </w:p>
        </w:tc>
        <w:tc>
          <w:tcPr>
            <w:tcW w:w="739" w:type="dxa"/>
            <w:tcBorders>
              <w:bottom w:val="single" w:color="001D77" w:sz="6" w:space="0"/>
            </w:tcBorders>
            <w:shd w:val="clear" w:color="auto" w:fill="auto"/>
            <w:vAlign w:val="center"/>
          </w:tcPr>
          <w:p w:rsidRPr="00561029" w:rsidR="006E6259" w:rsidP="006E6259" w:rsidRDefault="006E6259" w14:paraId="369213A0" w14:textId="13FCEEF5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102,0</w:t>
            </w:r>
          </w:p>
        </w:tc>
        <w:tc>
          <w:tcPr>
            <w:tcW w:w="850" w:type="dxa"/>
            <w:tcBorders>
              <w:bottom w:val="single" w:color="001D77" w:sz="6" w:space="0"/>
            </w:tcBorders>
            <w:shd w:val="clear" w:color="auto" w:fill="auto"/>
            <w:vAlign w:val="center"/>
          </w:tcPr>
          <w:p w:rsidRPr="00561029" w:rsidR="006E6259" w:rsidP="006E6259" w:rsidRDefault="006E6259" w14:paraId="1D07B86B" w14:textId="189F2236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8 872,1</w:t>
            </w:r>
          </w:p>
        </w:tc>
        <w:tc>
          <w:tcPr>
            <w:tcW w:w="851" w:type="dxa"/>
            <w:tcBorders>
              <w:bottom w:val="single" w:color="001D77" w:sz="6" w:space="0"/>
            </w:tcBorders>
            <w:shd w:val="clear" w:color="auto" w:fill="auto"/>
            <w:vAlign w:val="center"/>
          </w:tcPr>
          <w:p w:rsidRPr="00561029" w:rsidR="006E6259" w:rsidP="006E6259" w:rsidRDefault="006E6259" w14:paraId="4C3AABCD" w14:textId="2BF03834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9 104,3</w:t>
            </w:r>
          </w:p>
        </w:tc>
        <w:tc>
          <w:tcPr>
            <w:tcW w:w="737" w:type="dxa"/>
            <w:tcBorders>
              <w:bottom w:val="single" w:color="001D77" w:sz="6" w:space="0"/>
            </w:tcBorders>
            <w:shd w:val="clear" w:color="auto" w:fill="auto"/>
            <w:vAlign w:val="center"/>
          </w:tcPr>
          <w:p w:rsidRPr="00561029" w:rsidR="006E6259" w:rsidP="006E6259" w:rsidRDefault="006E6259" w14:paraId="01DDA387" w14:textId="39A8DA6A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102,6</w:t>
            </w:r>
          </w:p>
        </w:tc>
      </w:tr>
      <w:tr w:rsidRPr="00FA5128" w:rsidR="006E6259" w:rsidTr="00027ACF" w14:paraId="76FCE0AE" w14:textId="77777777">
        <w:trPr>
          <w:trHeight w:val="57"/>
        </w:trPr>
        <w:tc>
          <w:tcPr>
            <w:tcW w:w="3061" w:type="dxa"/>
            <w:tcBorders>
              <w:top w:val="single" w:color="001D77" w:sz="6" w:space="0"/>
              <w:bottom w:val="nil"/>
            </w:tcBorders>
            <w:vAlign w:val="center"/>
          </w:tcPr>
          <w:p w:rsidRPr="00561029" w:rsidR="006E6259" w:rsidP="006E6259" w:rsidRDefault="006E6259" w14:paraId="10E0B8CF" w14:textId="23720E7E">
            <w:pPr>
              <w:pStyle w:val="Nagwek2"/>
              <w:tabs>
                <w:tab w:val="right" w:leader="dot" w:pos="4156"/>
              </w:tabs>
              <w:spacing w:before="120" w:after="120"/>
              <w:ind w:left="176"/>
              <w:contextualSpacing/>
              <w:outlineLvl w:val="1"/>
              <w:rPr>
                <w:rFonts w:ascii="Fira Sans" w:hAnsi="Fira Sans"/>
                <w:b/>
                <w:color w:val="000000" w:themeColor="text1"/>
                <w:sz w:val="19"/>
                <w:szCs w:val="19"/>
              </w:rPr>
            </w:pPr>
            <w:r w:rsidRPr="00561029">
              <w:rPr>
                <w:rFonts w:ascii="Fira Sans" w:hAnsi="Fira Sans"/>
                <w:color w:val="000000" w:themeColor="text1"/>
                <w:sz w:val="19"/>
                <w:szCs w:val="19"/>
              </w:rPr>
              <w:t>Ubezpieczenia odpowiedzialności cywilnej ogólnej</w:t>
            </w:r>
          </w:p>
        </w:tc>
        <w:tc>
          <w:tcPr>
            <w:tcW w:w="849" w:type="dxa"/>
            <w:tcBorders>
              <w:top w:val="single" w:color="001D77" w:sz="6" w:space="0"/>
              <w:bottom w:val="nil"/>
            </w:tcBorders>
            <w:shd w:val="clear" w:color="auto" w:fill="auto"/>
            <w:vAlign w:val="center"/>
          </w:tcPr>
          <w:p w:rsidRPr="00561029" w:rsidR="006E6259" w:rsidP="006E6259" w:rsidRDefault="006E6259" w14:paraId="181EA3DC" w14:textId="6967E13A">
            <w:pPr>
              <w:jc w:val="right"/>
              <w:rPr>
                <w:rFonts w:cs="Arial CE"/>
                <w:b/>
                <w:bCs/>
                <w:szCs w:val="19"/>
              </w:rPr>
            </w:pPr>
            <w:r>
              <w:rPr>
                <w:rFonts w:cs="Arial CE"/>
                <w:szCs w:val="19"/>
              </w:rPr>
              <w:t>2 551,2</w:t>
            </w:r>
          </w:p>
        </w:tc>
        <w:tc>
          <w:tcPr>
            <w:tcW w:w="850" w:type="dxa"/>
            <w:tcBorders>
              <w:top w:val="single" w:color="001D77" w:sz="6" w:space="0"/>
              <w:bottom w:val="nil"/>
            </w:tcBorders>
            <w:shd w:val="clear" w:color="auto" w:fill="auto"/>
            <w:vAlign w:val="center"/>
          </w:tcPr>
          <w:p w:rsidRPr="00561029" w:rsidR="006E6259" w:rsidP="006E6259" w:rsidRDefault="006E6259" w14:paraId="6A80ED69" w14:textId="51385F10">
            <w:pPr>
              <w:jc w:val="right"/>
              <w:rPr>
                <w:rFonts w:cs="Arial CE"/>
                <w:b/>
                <w:bCs/>
                <w:szCs w:val="19"/>
              </w:rPr>
            </w:pPr>
            <w:r>
              <w:rPr>
                <w:rFonts w:cs="Arial CE"/>
                <w:szCs w:val="19"/>
              </w:rPr>
              <w:t>2 809,7</w:t>
            </w:r>
          </w:p>
        </w:tc>
        <w:tc>
          <w:tcPr>
            <w:tcW w:w="739" w:type="dxa"/>
            <w:tcBorders>
              <w:top w:val="single" w:color="001D77" w:sz="6" w:space="0"/>
              <w:bottom w:val="nil"/>
            </w:tcBorders>
            <w:shd w:val="clear" w:color="auto" w:fill="auto"/>
            <w:vAlign w:val="center"/>
          </w:tcPr>
          <w:p w:rsidRPr="00561029" w:rsidR="006E6259" w:rsidP="006E6259" w:rsidRDefault="006E6259" w14:paraId="6F20C1B7" w14:textId="7AA3BF5A">
            <w:pPr>
              <w:jc w:val="right"/>
              <w:rPr>
                <w:rFonts w:cs="Arial CE"/>
                <w:b/>
                <w:bCs/>
                <w:szCs w:val="19"/>
              </w:rPr>
            </w:pPr>
            <w:r>
              <w:rPr>
                <w:rFonts w:cs="Arial CE"/>
                <w:szCs w:val="19"/>
              </w:rPr>
              <w:t>110,1</w:t>
            </w:r>
          </w:p>
        </w:tc>
        <w:tc>
          <w:tcPr>
            <w:tcW w:w="850" w:type="dxa"/>
            <w:tcBorders>
              <w:top w:val="single" w:color="001D77" w:sz="6" w:space="0"/>
              <w:bottom w:val="nil"/>
            </w:tcBorders>
            <w:shd w:val="clear" w:color="auto" w:fill="auto"/>
            <w:vAlign w:val="center"/>
          </w:tcPr>
          <w:p w:rsidRPr="00561029" w:rsidR="006E6259" w:rsidP="006E6259" w:rsidRDefault="006E6259" w14:paraId="56B46AE3" w14:textId="1DCFDED7">
            <w:pPr>
              <w:jc w:val="right"/>
              <w:rPr>
                <w:rFonts w:cs="Arial CE"/>
                <w:b/>
                <w:bCs/>
                <w:szCs w:val="19"/>
              </w:rPr>
            </w:pPr>
            <w:r>
              <w:rPr>
                <w:rFonts w:cs="Arial CE"/>
                <w:szCs w:val="19"/>
              </w:rPr>
              <w:t>1 055,4</w:t>
            </w:r>
          </w:p>
        </w:tc>
        <w:tc>
          <w:tcPr>
            <w:tcW w:w="851" w:type="dxa"/>
            <w:tcBorders>
              <w:top w:val="single" w:color="001D77" w:sz="6" w:space="0"/>
              <w:bottom w:val="nil"/>
            </w:tcBorders>
            <w:shd w:val="clear" w:color="auto" w:fill="auto"/>
            <w:vAlign w:val="center"/>
          </w:tcPr>
          <w:p w:rsidRPr="00561029" w:rsidR="006E6259" w:rsidP="006E6259" w:rsidRDefault="006E6259" w14:paraId="62756566" w14:textId="4AA498C6">
            <w:pPr>
              <w:jc w:val="right"/>
              <w:rPr>
                <w:rFonts w:cs="Arial CE"/>
                <w:b/>
                <w:bCs/>
                <w:szCs w:val="19"/>
              </w:rPr>
            </w:pPr>
            <w:r>
              <w:rPr>
                <w:rFonts w:cs="Arial CE"/>
                <w:szCs w:val="19"/>
              </w:rPr>
              <w:t>1 139,8</w:t>
            </w:r>
          </w:p>
        </w:tc>
        <w:tc>
          <w:tcPr>
            <w:tcW w:w="737" w:type="dxa"/>
            <w:tcBorders>
              <w:top w:val="single" w:color="001D77" w:sz="6" w:space="0"/>
              <w:bottom w:val="nil"/>
            </w:tcBorders>
            <w:shd w:val="clear" w:color="auto" w:fill="auto"/>
            <w:vAlign w:val="center"/>
          </w:tcPr>
          <w:p w:rsidRPr="00561029" w:rsidR="006E6259" w:rsidP="006E6259" w:rsidRDefault="006E6259" w14:paraId="4CBFD937" w14:textId="2785C663">
            <w:pPr>
              <w:jc w:val="right"/>
              <w:rPr>
                <w:rFonts w:cs="Arial CE"/>
                <w:b/>
                <w:bCs/>
                <w:szCs w:val="19"/>
              </w:rPr>
            </w:pPr>
            <w:r>
              <w:rPr>
                <w:rFonts w:cs="Arial CE"/>
                <w:szCs w:val="19"/>
              </w:rPr>
              <w:t>108,0</w:t>
            </w:r>
          </w:p>
        </w:tc>
      </w:tr>
    </w:tbl>
    <w:p w:rsidRPr="00E366F6" w:rsidR="005D325F" w:rsidP="005D325F" w:rsidRDefault="005D325F" w14:paraId="6524007D" w14:textId="6F192125">
      <w:pPr>
        <w:pStyle w:val="Nagwek1"/>
        <w:rPr>
          <w:rFonts w:ascii="Fira Sans" w:hAnsi="Fira Sans"/>
          <w:b/>
          <w:szCs w:val="19"/>
        </w:rPr>
      </w:pPr>
      <w:r w:rsidRPr="00823593">
        <w:rPr>
          <w:b/>
          <w:noProof/>
          <w:szCs w:val="19"/>
        </w:rPr>
        <w:lastRenderedPageBreak/>
        <mc:AlternateContent>
          <mc:Choice Requires="wps">
            <w:drawing>
              <wp:anchor distT="45720" distB="45720" distL="114300" distR="114300" simplePos="0" relativeHeight="251763712" behindDoc="1" locked="0" layoutInCell="1" allowOverlap="1" wp14:editId="5FB4F560" wp14:anchorId="10409AA5">
                <wp:simplePos x="0" y="0"/>
                <wp:positionH relativeFrom="column">
                  <wp:posOffset>5223510</wp:posOffset>
                </wp:positionH>
                <wp:positionV relativeFrom="page">
                  <wp:posOffset>619125</wp:posOffset>
                </wp:positionV>
                <wp:extent cx="1724400" cy="831600"/>
                <wp:effectExtent l="0" t="0" r="0" b="0"/>
                <wp:wrapTight wrapText="bothSides">
                  <wp:wrapPolygon edited="0">
                    <wp:start x="716" y="0"/>
                    <wp:lineTo x="716" y="20791"/>
                    <wp:lineTo x="20765" y="20791"/>
                    <wp:lineTo x="20765" y="0"/>
                    <wp:lineTo x="716" y="0"/>
                  </wp:wrapPolygon>
                </wp:wrapTight>
                <wp:docPr id="33" name="Pole tekstowe 33" descr="Aktywa zakładów ubezpieczeń zmniejszyły się w skali roku o półtora procent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400" cy="83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366F6" w:rsidR="00A66B33" w:rsidP="00E366F6" w:rsidRDefault="00A66B33" w14:paraId="580F9B84" w14:textId="1CE3B483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  <w:r w:rsidRPr="00E366F6">
                              <w:t xml:space="preserve">Aktywa zakładów </w:t>
                            </w:r>
                            <w:r w:rsidR="009F22BB">
                              <w:br/>
                              <w:t>ubezpie</w:t>
                            </w:r>
                            <w:r w:rsidRPr="00E366F6">
                              <w:t xml:space="preserve">czeń </w:t>
                            </w:r>
                            <w:r w:rsidR="00893FFE">
                              <w:t>zmniej</w:t>
                            </w:r>
                            <w:r>
                              <w:t xml:space="preserve">szyły się w skali roku o </w:t>
                            </w:r>
                            <w:r w:rsidR="00893FFE">
                              <w:t>1</w:t>
                            </w:r>
                            <w:r>
                              <w:t>,5%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3" style="position:absolute;margin-left:411.3pt;margin-top:48.75pt;width:135.8pt;height:65.5pt;z-index:-251552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alt="Aktywa zakładów ubezpieczeń zmniejszyły się w skali roku o półtora procenta.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" w14:anchorId="10409AA5">
                <v:textbox>
                  <w:txbxContent>
                    <w:p w:rsidRPr="00E366F6" w:rsidR="00A66B33" w:rsidP="00E366F6" w:rsidRDefault="00A66B33" w14:paraId="580F9B84" w14:textId="1CE3B483">
                      <w:pPr>
                        <w:pStyle w:val="tekstzboku"/>
                        <w:rPr>
                          <w:bCs w:val="0"/>
                        </w:rPr>
                      </w:pPr>
                      <w:r w:rsidRPr="00E366F6">
                        <w:t xml:space="preserve">Aktywa zakładów </w:t>
                      </w:r>
                      <w:r w:rsidR="009F22BB">
                        <w:br/>
                        <w:t>ubezpie</w:t>
                      </w:r>
                      <w:r w:rsidRPr="00E366F6">
                        <w:t xml:space="preserve">czeń </w:t>
                      </w:r>
                      <w:r w:rsidR="00893FFE">
                        <w:t>zmniej</w:t>
                      </w:r>
                      <w:r>
                        <w:t xml:space="preserve">szyły się w skali roku o </w:t>
                      </w:r>
                      <w:r w:rsidR="00893FFE">
                        <w:t>1</w:t>
                      </w:r>
                      <w:r>
                        <w:t>,5%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E366F6">
        <w:rPr>
          <w:rFonts w:ascii="Fira Sans" w:hAnsi="Fira Sans"/>
          <w:b/>
          <w:szCs w:val="19"/>
        </w:rPr>
        <w:t>Aktywa i pasywa</w:t>
      </w:r>
    </w:p>
    <w:p w:rsidR="005D325F" w:rsidP="005D325F" w:rsidRDefault="005D325F" w14:paraId="3133B1A6" w14:textId="272C71DE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6B122A">
        <w:rPr>
          <w:shd w:val="clear" w:color="auto" w:fill="FFFFFF"/>
        </w:rPr>
        <w:t xml:space="preserve">Suma bilansowa zakładów ubezpieczeń ogółem na </w:t>
      </w:r>
      <w:r>
        <w:rPr>
          <w:shd w:val="clear" w:color="auto" w:fill="FFFFFF"/>
        </w:rPr>
        <w:t xml:space="preserve">koniec grudnia 2021 r. wyniosła </w:t>
      </w:r>
      <w:r>
        <w:rPr>
          <w:shd w:val="clear" w:color="auto" w:fill="FFFFFF"/>
        </w:rPr>
        <w:br/>
        <w:t>201</w:t>
      </w:r>
      <w:r w:rsidRPr="006B122A">
        <w:rPr>
          <w:shd w:val="clear" w:color="auto" w:fill="FFFFFF"/>
        </w:rPr>
        <w:t xml:space="preserve"> </w:t>
      </w:r>
      <w:r>
        <w:rPr>
          <w:shd w:val="clear" w:color="auto" w:fill="FFFFFF"/>
        </w:rPr>
        <w:t>632</w:t>
      </w:r>
      <w:r w:rsidRPr="006B122A">
        <w:rPr>
          <w:shd w:val="clear" w:color="auto" w:fill="FFFFFF"/>
        </w:rPr>
        <w:t>,</w:t>
      </w:r>
      <w:r>
        <w:rPr>
          <w:shd w:val="clear" w:color="auto" w:fill="FFFFFF"/>
        </w:rPr>
        <w:t>4</w:t>
      </w:r>
      <w:r w:rsidRPr="006B122A">
        <w:rPr>
          <w:shd w:val="clear" w:color="auto" w:fill="FFFFFF"/>
        </w:rPr>
        <w:t xml:space="preserve"> mln zł (</w:t>
      </w:r>
      <w:r>
        <w:rPr>
          <w:shd w:val="clear" w:color="auto" w:fill="FFFFFF"/>
        </w:rPr>
        <w:t>zmniejszenie</w:t>
      </w:r>
      <w:r w:rsidRPr="006B122A">
        <w:rPr>
          <w:shd w:val="clear" w:color="auto" w:fill="FFFFFF"/>
        </w:rPr>
        <w:t xml:space="preserve"> w skali roku o </w:t>
      </w:r>
      <w:r>
        <w:rPr>
          <w:shd w:val="clear" w:color="auto" w:fill="FFFFFF"/>
        </w:rPr>
        <w:t>1,5</w:t>
      </w:r>
      <w:r w:rsidRPr="006B122A">
        <w:rPr>
          <w:shd w:val="clear" w:color="auto" w:fill="FFFFFF"/>
        </w:rPr>
        <w:t>%), z tego na dział</w:t>
      </w:r>
      <w:r>
        <w:rPr>
          <w:shd w:val="clear" w:color="auto" w:fill="FFFFFF"/>
        </w:rPr>
        <w:t xml:space="preserve"> I przypadało </w:t>
      </w:r>
      <w:r>
        <w:rPr>
          <w:shd w:val="clear" w:color="auto" w:fill="FFFFFF"/>
        </w:rPr>
        <w:br/>
        <w:t xml:space="preserve">91 530,4 mln zł, </w:t>
      </w:r>
      <w:r w:rsidRPr="006B122A">
        <w:rPr>
          <w:shd w:val="clear" w:color="auto" w:fill="FFFFFF"/>
        </w:rPr>
        <w:t>a na dział II</w:t>
      </w:r>
      <w:r>
        <w:rPr>
          <w:shd w:val="clear" w:color="auto" w:fill="FFFFFF"/>
        </w:rPr>
        <w:t xml:space="preserve"> 110</w:t>
      </w:r>
      <w:r w:rsidRPr="006B122A">
        <w:rPr>
          <w:shd w:val="clear" w:color="auto" w:fill="FFFFFF"/>
        </w:rPr>
        <w:t xml:space="preserve"> </w:t>
      </w:r>
      <w:r>
        <w:rPr>
          <w:shd w:val="clear" w:color="auto" w:fill="FFFFFF"/>
        </w:rPr>
        <w:t>102</w:t>
      </w:r>
      <w:r w:rsidRPr="006B122A">
        <w:rPr>
          <w:shd w:val="clear" w:color="auto" w:fill="FFFFFF"/>
        </w:rPr>
        <w:t>,</w:t>
      </w:r>
      <w:r>
        <w:rPr>
          <w:shd w:val="clear" w:color="auto" w:fill="FFFFFF"/>
        </w:rPr>
        <w:t>0</w:t>
      </w:r>
      <w:r w:rsidRPr="006B122A">
        <w:rPr>
          <w:shd w:val="clear" w:color="auto" w:fill="FFFFFF"/>
        </w:rPr>
        <w:t xml:space="preserve"> mln zł.</w:t>
      </w:r>
      <w:r w:rsidRPr="00E366F6">
        <w:rPr>
          <w:rFonts w:eastAsia="Times New Roman" w:cs="Times New Roman"/>
          <w:szCs w:val="19"/>
          <w:lang w:eastAsia="pl-PL"/>
        </w:rPr>
        <w:t xml:space="preserve"> </w:t>
      </w:r>
    </w:p>
    <w:p w:rsidRPr="00220FF3" w:rsidR="005A3767" w:rsidP="005A3767" w:rsidRDefault="005A3767" w14:paraId="1B3250D4" w14:textId="41406A8F">
      <w:pPr>
        <w:pStyle w:val="Tytutablicy"/>
      </w:pPr>
      <w:r w:rsidRPr="00E81A03">
        <w:t xml:space="preserve">Tablica </w:t>
      </w:r>
      <w:r w:rsidR="00FB6D68">
        <w:t>3</w:t>
      </w:r>
      <w:r w:rsidRPr="00E81A03">
        <w:t xml:space="preserve">. </w:t>
      </w:r>
      <w:r w:rsidRPr="00FB6D68" w:rsidR="00FB6D68">
        <w:t>Aktywa i pasywa zakładów ubezpieczeń (według stanu w dniu 31 grudnia)</w:t>
      </w:r>
    </w:p>
    <w:tbl>
      <w:tblPr>
        <w:tblStyle w:val="Siatkatabelijasna1"/>
        <w:tblpPr w:leftFromText="141" w:rightFromText="141" w:vertAnchor="text" w:horzAnchor="margin" w:tblpY="1"/>
        <w:tblW w:w="7938" w:type="dxa"/>
        <w:tblBorders>
          <w:top w:val="single" w:color="001D77" w:sz="4" w:space="0"/>
          <w:left w:val="none" w:color="auto" w:sz="0" w:space="0"/>
          <w:bottom w:val="single" w:color="001D77" w:sz="4" w:space="0"/>
          <w:right w:val="none" w:color="auto" w:sz="0" w:space="0"/>
          <w:insideH w:val="single" w:color="001D77" w:sz="6" w:space="0"/>
          <w:insideV w:val="single" w:color="001D77" w:sz="6" w:space="0"/>
        </w:tblBorders>
        <w:tblCellMar>
          <w:left w:w="68" w:type="dxa"/>
          <w:right w:w="68" w:type="dxa"/>
        </w:tblCellMar>
        <w:tblLook w:val="0000" w:firstRow="0" w:lastRow="0" w:firstColumn="0" w:lastColumn="0" w:noHBand="0" w:noVBand="0"/>
        <w:tblCaption w:val="Tablica 3. Aktywa i pasywa zakładów ubezpieczeń (według stanu w dniu 31 grudnia)"/>
      </w:tblPr>
      <w:tblGrid>
        <w:gridCol w:w="2154"/>
        <w:gridCol w:w="964"/>
        <w:gridCol w:w="964"/>
        <w:gridCol w:w="964"/>
        <w:gridCol w:w="964"/>
        <w:gridCol w:w="964"/>
        <w:gridCol w:w="964"/>
      </w:tblGrid>
      <w:tr w:rsidRPr="00FA5128" w:rsidR="005A3767" w:rsidTr="00E366F6" w14:paraId="0CD13A02" w14:textId="77777777">
        <w:trPr>
          <w:trHeight w:val="454"/>
        </w:trPr>
        <w:tc>
          <w:tcPr>
            <w:tcW w:w="2154" w:type="dxa"/>
            <w:vMerge w:val="restart"/>
            <w:vAlign w:val="center"/>
          </w:tcPr>
          <w:p w:rsidRPr="006E1CC0" w:rsidR="005A3767" w:rsidP="00E366F6" w:rsidRDefault="005A3767" w14:paraId="74538FE8" w14:textId="77777777">
            <w:pPr>
              <w:pStyle w:val="Nagwek1"/>
              <w:tabs>
                <w:tab w:val="right" w:leader="dot" w:pos="4139"/>
              </w:tabs>
              <w:spacing w:before="120"/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Cs w:val="19"/>
              </w:rPr>
            </w:pPr>
            <w:r w:rsidRPr="006E1CC0">
              <w:rPr>
                <w:rFonts w:ascii="Fira Sans" w:hAnsi="Fira Sans" w:cs="Arial"/>
                <w:color w:val="000000" w:themeColor="text1"/>
                <w:szCs w:val="19"/>
              </w:rPr>
              <w:t>Wyszczególnienie</w:t>
            </w:r>
          </w:p>
        </w:tc>
        <w:tc>
          <w:tcPr>
            <w:tcW w:w="2892" w:type="dxa"/>
            <w:gridSpan w:val="3"/>
            <w:vAlign w:val="center"/>
          </w:tcPr>
          <w:p w:rsidRPr="006E1CC0" w:rsidR="005A3767" w:rsidP="00E366F6" w:rsidRDefault="005A3767" w14:paraId="44C4AEA4" w14:textId="688D0A9D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9"/>
                <w:szCs w:val="19"/>
              </w:rPr>
            </w:pPr>
            <w:r w:rsidRPr="006E1CC0">
              <w:rPr>
                <w:rFonts w:ascii="Fira Sans" w:hAnsi="Fira Sans"/>
                <w:color w:val="000000" w:themeColor="text1"/>
                <w:sz w:val="19"/>
                <w:szCs w:val="19"/>
              </w:rPr>
              <w:t>Dział I</w:t>
            </w:r>
          </w:p>
        </w:tc>
        <w:tc>
          <w:tcPr>
            <w:tcW w:w="2892" w:type="dxa"/>
            <w:gridSpan w:val="3"/>
            <w:vAlign w:val="center"/>
          </w:tcPr>
          <w:p w:rsidRPr="006E1CC0" w:rsidR="005A3767" w:rsidP="00E366F6" w:rsidRDefault="005A3767" w14:paraId="486CB10E" w14:textId="05DD12EA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9"/>
                <w:szCs w:val="19"/>
              </w:rPr>
            </w:pPr>
            <w:r w:rsidRPr="006E1CC0">
              <w:rPr>
                <w:rFonts w:ascii="Fira Sans" w:hAnsi="Fira Sans"/>
                <w:color w:val="000000" w:themeColor="text1"/>
                <w:sz w:val="19"/>
                <w:szCs w:val="19"/>
              </w:rPr>
              <w:t>Dział II</w:t>
            </w:r>
          </w:p>
        </w:tc>
      </w:tr>
      <w:tr w:rsidRPr="00FA5128" w:rsidR="00C03424" w:rsidTr="00E366F6" w14:paraId="734E0672" w14:textId="77777777">
        <w:trPr>
          <w:trHeight w:val="454"/>
        </w:trPr>
        <w:tc>
          <w:tcPr>
            <w:tcW w:w="2154" w:type="dxa"/>
            <w:vMerge/>
            <w:vAlign w:val="center"/>
          </w:tcPr>
          <w:p w:rsidRPr="006E1CC0" w:rsidR="005A3767" w:rsidP="00E366F6" w:rsidRDefault="005A3767" w14:paraId="51AB22FC" w14:textId="77777777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Cs w:val="19"/>
              </w:rPr>
            </w:pPr>
          </w:p>
        </w:tc>
        <w:tc>
          <w:tcPr>
            <w:tcW w:w="964" w:type="dxa"/>
            <w:vAlign w:val="center"/>
          </w:tcPr>
          <w:p w:rsidRPr="006E1CC0" w:rsidR="005A3767" w:rsidP="00E366F6" w:rsidRDefault="005277BA" w14:paraId="2D6A0998" w14:textId="2E7038EC">
            <w:pPr>
              <w:spacing w:before="0" w:after="0"/>
              <w:jc w:val="center"/>
              <w:rPr>
                <w:color w:val="000000" w:themeColor="text1"/>
                <w:szCs w:val="19"/>
              </w:rPr>
            </w:pPr>
            <w:r>
              <w:rPr>
                <w:color w:val="000000" w:themeColor="text1"/>
                <w:szCs w:val="19"/>
              </w:rPr>
              <w:t>2020</w:t>
            </w:r>
          </w:p>
        </w:tc>
        <w:tc>
          <w:tcPr>
            <w:tcW w:w="964" w:type="dxa"/>
            <w:vAlign w:val="center"/>
          </w:tcPr>
          <w:p w:rsidRPr="006E1CC0" w:rsidR="005A3767" w:rsidP="00E366F6" w:rsidRDefault="005277BA" w14:paraId="57FEE336" w14:textId="39E3F56D">
            <w:pPr>
              <w:spacing w:before="0" w:after="0"/>
              <w:jc w:val="center"/>
              <w:rPr>
                <w:color w:val="000000" w:themeColor="text1"/>
                <w:szCs w:val="19"/>
              </w:rPr>
            </w:pPr>
            <w:r>
              <w:rPr>
                <w:color w:val="000000" w:themeColor="text1"/>
                <w:szCs w:val="19"/>
              </w:rPr>
              <w:t>2021</w:t>
            </w:r>
          </w:p>
        </w:tc>
        <w:tc>
          <w:tcPr>
            <w:tcW w:w="964" w:type="dxa"/>
            <w:vMerge w:val="restart"/>
            <w:vAlign w:val="center"/>
          </w:tcPr>
          <w:p w:rsidRPr="006E1CC0" w:rsidR="005A3767" w:rsidP="00E366F6" w:rsidRDefault="005277BA" w14:paraId="685F6409" w14:textId="3B30ACFB">
            <w:pPr>
              <w:spacing w:before="0" w:after="0"/>
              <w:jc w:val="center"/>
              <w:rPr>
                <w:color w:val="000000" w:themeColor="text1"/>
                <w:szCs w:val="19"/>
              </w:rPr>
            </w:pPr>
            <w:r>
              <w:rPr>
                <w:color w:val="000000" w:themeColor="text1"/>
                <w:szCs w:val="19"/>
              </w:rPr>
              <w:t>2020</w:t>
            </w:r>
            <w:r w:rsidRPr="006E1CC0" w:rsidR="005A3767">
              <w:rPr>
                <w:color w:val="000000" w:themeColor="text1"/>
                <w:szCs w:val="19"/>
              </w:rPr>
              <w:t>=100</w:t>
            </w:r>
          </w:p>
        </w:tc>
        <w:tc>
          <w:tcPr>
            <w:tcW w:w="964" w:type="dxa"/>
            <w:vAlign w:val="center"/>
          </w:tcPr>
          <w:p w:rsidRPr="006E1CC0" w:rsidR="005A3767" w:rsidP="00E366F6" w:rsidRDefault="005277BA" w14:paraId="2E8D89CF" w14:textId="34C1B00E">
            <w:pPr>
              <w:spacing w:before="0" w:after="0"/>
              <w:jc w:val="center"/>
              <w:rPr>
                <w:color w:val="000000" w:themeColor="text1"/>
                <w:szCs w:val="19"/>
              </w:rPr>
            </w:pPr>
            <w:r>
              <w:rPr>
                <w:color w:val="000000" w:themeColor="text1"/>
                <w:szCs w:val="19"/>
              </w:rPr>
              <w:t>2020</w:t>
            </w:r>
          </w:p>
        </w:tc>
        <w:tc>
          <w:tcPr>
            <w:tcW w:w="964" w:type="dxa"/>
            <w:vAlign w:val="center"/>
          </w:tcPr>
          <w:p w:rsidRPr="006E1CC0" w:rsidR="005A3767" w:rsidP="00E366F6" w:rsidRDefault="005277BA" w14:paraId="06EC8A31" w14:textId="55F27A52">
            <w:pPr>
              <w:spacing w:before="0" w:after="0"/>
              <w:jc w:val="center"/>
              <w:rPr>
                <w:color w:val="000000" w:themeColor="text1"/>
                <w:szCs w:val="19"/>
              </w:rPr>
            </w:pPr>
            <w:r>
              <w:rPr>
                <w:color w:val="000000" w:themeColor="text1"/>
                <w:szCs w:val="19"/>
              </w:rPr>
              <w:t>2021</w:t>
            </w:r>
          </w:p>
        </w:tc>
        <w:tc>
          <w:tcPr>
            <w:tcW w:w="964" w:type="dxa"/>
            <w:vMerge w:val="restart"/>
            <w:vAlign w:val="center"/>
          </w:tcPr>
          <w:p w:rsidRPr="006E1CC0" w:rsidR="005A3767" w:rsidP="00E366F6" w:rsidRDefault="005277BA" w14:paraId="3B7E31EC" w14:textId="5E62FFBF">
            <w:pPr>
              <w:jc w:val="center"/>
              <w:rPr>
                <w:color w:val="000000" w:themeColor="text1"/>
                <w:szCs w:val="19"/>
              </w:rPr>
            </w:pPr>
            <w:r>
              <w:rPr>
                <w:color w:val="000000" w:themeColor="text1"/>
                <w:szCs w:val="19"/>
              </w:rPr>
              <w:t>2020</w:t>
            </w:r>
            <w:r w:rsidRPr="006E1CC0" w:rsidR="005A3767">
              <w:rPr>
                <w:color w:val="000000" w:themeColor="text1"/>
                <w:szCs w:val="19"/>
              </w:rPr>
              <w:t>=100</w:t>
            </w:r>
          </w:p>
        </w:tc>
      </w:tr>
      <w:tr w:rsidRPr="00FA5128" w:rsidR="005A3767" w:rsidTr="00E366F6" w14:paraId="622F85D4" w14:textId="77777777">
        <w:trPr>
          <w:trHeight w:val="454"/>
        </w:trPr>
        <w:tc>
          <w:tcPr>
            <w:tcW w:w="2154" w:type="dxa"/>
            <w:vMerge/>
            <w:vAlign w:val="center"/>
          </w:tcPr>
          <w:p w:rsidRPr="006E1CC0" w:rsidR="005A3767" w:rsidP="00E366F6" w:rsidRDefault="005A3767" w14:paraId="135A29D8" w14:textId="77777777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Cs w:val="19"/>
              </w:rPr>
            </w:pPr>
          </w:p>
        </w:tc>
        <w:tc>
          <w:tcPr>
            <w:tcW w:w="1928" w:type="dxa"/>
            <w:gridSpan w:val="2"/>
            <w:vAlign w:val="center"/>
          </w:tcPr>
          <w:p w:rsidRPr="006E1CC0" w:rsidR="005A3767" w:rsidP="00E366F6" w:rsidRDefault="005A3767" w14:paraId="050402A3" w14:textId="77777777">
            <w:pPr>
              <w:spacing w:before="0" w:after="0"/>
              <w:jc w:val="center"/>
              <w:rPr>
                <w:color w:val="000000" w:themeColor="text1"/>
                <w:szCs w:val="19"/>
              </w:rPr>
            </w:pPr>
            <w:r w:rsidRPr="006E1CC0">
              <w:rPr>
                <w:color w:val="000000" w:themeColor="text1"/>
                <w:szCs w:val="19"/>
              </w:rPr>
              <w:t>mln zł</w:t>
            </w:r>
          </w:p>
        </w:tc>
        <w:tc>
          <w:tcPr>
            <w:tcW w:w="964" w:type="dxa"/>
            <w:vMerge/>
            <w:vAlign w:val="center"/>
          </w:tcPr>
          <w:p w:rsidRPr="006E1CC0" w:rsidR="005A3767" w:rsidP="00E366F6" w:rsidRDefault="005A3767" w14:paraId="05E5DF6A" w14:textId="77777777">
            <w:pPr>
              <w:spacing w:before="0" w:after="0"/>
              <w:jc w:val="center"/>
              <w:rPr>
                <w:color w:val="000000" w:themeColor="text1"/>
                <w:szCs w:val="19"/>
              </w:rPr>
            </w:pPr>
          </w:p>
        </w:tc>
        <w:tc>
          <w:tcPr>
            <w:tcW w:w="1928" w:type="dxa"/>
            <w:gridSpan w:val="2"/>
            <w:vAlign w:val="center"/>
          </w:tcPr>
          <w:p w:rsidRPr="006E1CC0" w:rsidR="005A3767" w:rsidP="00E366F6" w:rsidRDefault="005A3767" w14:paraId="5EB8A1D3" w14:textId="77777777">
            <w:pPr>
              <w:spacing w:before="0" w:after="0"/>
              <w:jc w:val="center"/>
              <w:rPr>
                <w:color w:val="000000" w:themeColor="text1"/>
                <w:szCs w:val="19"/>
              </w:rPr>
            </w:pPr>
            <w:r w:rsidRPr="006E1CC0">
              <w:rPr>
                <w:color w:val="000000" w:themeColor="text1"/>
                <w:szCs w:val="19"/>
              </w:rPr>
              <w:t>mln zł</w:t>
            </w:r>
          </w:p>
        </w:tc>
        <w:tc>
          <w:tcPr>
            <w:tcW w:w="964" w:type="dxa"/>
            <w:vMerge/>
            <w:vAlign w:val="center"/>
          </w:tcPr>
          <w:p w:rsidRPr="006E1CC0" w:rsidR="005A3767" w:rsidP="00E366F6" w:rsidRDefault="005A3767" w14:paraId="6C24FDF5" w14:textId="77777777">
            <w:pPr>
              <w:jc w:val="center"/>
              <w:rPr>
                <w:color w:val="000000" w:themeColor="text1"/>
                <w:szCs w:val="19"/>
              </w:rPr>
            </w:pPr>
          </w:p>
        </w:tc>
      </w:tr>
      <w:tr w:rsidRPr="00FA5128" w:rsidR="007868ED" w:rsidTr="00027ACF" w14:paraId="34325BE3" w14:textId="77777777">
        <w:trPr>
          <w:trHeight w:val="57"/>
        </w:trPr>
        <w:tc>
          <w:tcPr>
            <w:tcW w:w="2154" w:type="dxa"/>
            <w:vAlign w:val="center"/>
          </w:tcPr>
          <w:p w:rsidRPr="00743129" w:rsidR="007868ED" w:rsidP="007868ED" w:rsidRDefault="007868ED" w14:paraId="542E1086" w14:textId="50220B37">
            <w:pPr>
              <w:pStyle w:val="Nagwek5"/>
              <w:tabs>
                <w:tab w:val="right" w:leader="dot" w:pos="4156"/>
              </w:tabs>
              <w:spacing w:before="120" w:after="120"/>
              <w:contextualSpacing/>
              <w:outlineLvl w:val="4"/>
              <w:rPr>
                <w:rFonts w:ascii="Fira Sans" w:hAnsi="Fira Sans"/>
                <w:b/>
                <w:color w:val="000000" w:themeColor="text1"/>
                <w:szCs w:val="19"/>
              </w:rPr>
            </w:pPr>
            <w:r w:rsidRPr="00743129">
              <w:rPr>
                <w:rFonts w:ascii="Fira Sans" w:hAnsi="Fira Sans"/>
                <w:b/>
                <w:color w:val="000000" w:themeColor="text1"/>
                <w:szCs w:val="19"/>
              </w:rPr>
              <w:t>Aktywa ogółem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743129" w:rsidR="007868ED" w:rsidP="007868ED" w:rsidRDefault="007868ED" w14:paraId="063CBDD9" w14:textId="78267E19">
            <w:pPr>
              <w:jc w:val="right"/>
              <w:rPr>
                <w:rFonts w:cs="Arial CE"/>
                <w:b/>
                <w:bCs/>
                <w:szCs w:val="19"/>
              </w:rPr>
            </w:pPr>
            <w:r w:rsidRPr="00743129">
              <w:rPr>
                <w:rFonts w:cs="Arial CE"/>
                <w:b/>
                <w:szCs w:val="19"/>
              </w:rPr>
              <w:t>95 275,2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743129" w:rsidR="007868ED" w:rsidP="007868ED" w:rsidRDefault="007868ED" w14:paraId="634BE726" w14:textId="77C0741F">
            <w:pPr>
              <w:jc w:val="right"/>
              <w:rPr>
                <w:rFonts w:cs="Arial CE"/>
                <w:b/>
                <w:bCs/>
                <w:szCs w:val="19"/>
              </w:rPr>
            </w:pPr>
            <w:r w:rsidRPr="00743129">
              <w:rPr>
                <w:rFonts w:cs="Arial CE"/>
                <w:b/>
                <w:szCs w:val="19"/>
              </w:rPr>
              <w:t>91 530,4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743129" w:rsidR="007868ED" w:rsidP="007868ED" w:rsidRDefault="007868ED" w14:paraId="71EF9B48" w14:textId="2D33D0F5">
            <w:pPr>
              <w:jc w:val="right"/>
              <w:rPr>
                <w:rFonts w:cs="Arial CE"/>
                <w:b/>
                <w:bCs/>
                <w:szCs w:val="19"/>
              </w:rPr>
            </w:pPr>
            <w:r w:rsidRPr="00743129">
              <w:rPr>
                <w:rFonts w:cs="Arial CE"/>
                <w:b/>
                <w:szCs w:val="19"/>
              </w:rPr>
              <w:t>96,1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743129" w:rsidR="007868ED" w:rsidP="007868ED" w:rsidRDefault="007868ED" w14:paraId="10250A60" w14:textId="37E41F0C">
            <w:pPr>
              <w:jc w:val="right"/>
              <w:rPr>
                <w:rFonts w:cs="Arial CE"/>
                <w:b/>
                <w:bCs/>
                <w:szCs w:val="19"/>
              </w:rPr>
            </w:pPr>
            <w:r w:rsidRPr="00743129">
              <w:rPr>
                <w:rFonts w:cs="Arial CE"/>
                <w:b/>
                <w:szCs w:val="19"/>
              </w:rPr>
              <w:t>109 473,3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743129" w:rsidR="007868ED" w:rsidP="007868ED" w:rsidRDefault="007868ED" w14:paraId="780BCA08" w14:textId="4587D33F">
            <w:pPr>
              <w:jc w:val="right"/>
              <w:rPr>
                <w:rFonts w:cs="Arial CE"/>
                <w:b/>
                <w:bCs/>
                <w:szCs w:val="19"/>
              </w:rPr>
            </w:pPr>
            <w:r w:rsidRPr="00743129">
              <w:rPr>
                <w:rFonts w:cs="Arial CE"/>
                <w:b/>
                <w:szCs w:val="19"/>
              </w:rPr>
              <w:t>110 102,0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743129" w:rsidR="007868ED" w:rsidP="007868ED" w:rsidRDefault="007868ED" w14:paraId="775287D8" w14:textId="06BFE118">
            <w:pPr>
              <w:jc w:val="right"/>
              <w:rPr>
                <w:rFonts w:cs="Arial CE"/>
                <w:b/>
                <w:bCs/>
                <w:szCs w:val="19"/>
              </w:rPr>
            </w:pPr>
            <w:r w:rsidRPr="00743129">
              <w:rPr>
                <w:rFonts w:cs="Arial CE"/>
                <w:b/>
                <w:szCs w:val="19"/>
              </w:rPr>
              <w:t>100,6</w:t>
            </w:r>
          </w:p>
        </w:tc>
      </w:tr>
      <w:tr w:rsidRPr="00FA5128" w:rsidR="00743129" w:rsidTr="00CB1663" w14:paraId="1C326D2F" w14:textId="77777777">
        <w:trPr>
          <w:trHeight w:val="301"/>
        </w:trPr>
        <w:tc>
          <w:tcPr>
            <w:tcW w:w="2154" w:type="dxa"/>
            <w:vAlign w:val="center"/>
          </w:tcPr>
          <w:p w:rsidRPr="00470B57" w:rsidR="00743129" w:rsidP="007868ED" w:rsidRDefault="00743129" w14:paraId="0AFBD508" w14:textId="5033523A">
            <w:pPr>
              <w:pStyle w:val="Nagwek8"/>
              <w:tabs>
                <w:tab w:val="right" w:leader="dot" w:pos="4156"/>
              </w:tabs>
              <w:spacing w:before="120" w:after="120"/>
              <w:ind w:left="176"/>
              <w:contextualSpacing/>
              <w:outlineLvl w:val="7"/>
              <w:rPr>
                <w:rFonts w:ascii="Fira Sans" w:hAnsi="Fira Sans"/>
                <w:color w:val="000000" w:themeColor="text1"/>
                <w:sz w:val="19"/>
                <w:szCs w:val="19"/>
              </w:rPr>
            </w:pPr>
            <w:r w:rsidRPr="00470B57">
              <w:rPr>
                <w:rFonts w:ascii="Fira Sans" w:hAnsi="Fira Sans"/>
                <w:color w:val="000000" w:themeColor="text1"/>
                <w:sz w:val="19"/>
                <w:szCs w:val="19"/>
              </w:rPr>
              <w:t xml:space="preserve">w tym: </w:t>
            </w:r>
          </w:p>
        </w:tc>
        <w:tc>
          <w:tcPr>
            <w:tcW w:w="5784" w:type="dxa"/>
            <w:gridSpan w:val="6"/>
            <w:shd w:val="clear" w:color="auto" w:fill="auto"/>
            <w:vAlign w:val="bottom"/>
          </w:tcPr>
          <w:p w:rsidRPr="00FB6D68" w:rsidR="00743129" w:rsidP="007868ED" w:rsidRDefault="00743129" w14:paraId="0C14FCC9" w14:textId="77777777">
            <w:pPr>
              <w:jc w:val="right"/>
              <w:rPr>
                <w:rFonts w:cs="Arial CE"/>
                <w:szCs w:val="19"/>
              </w:rPr>
            </w:pPr>
          </w:p>
        </w:tc>
      </w:tr>
      <w:tr w:rsidRPr="00FA5128" w:rsidR="007868ED" w:rsidTr="00027ACF" w14:paraId="68471E73" w14:textId="77777777">
        <w:trPr>
          <w:trHeight w:val="480"/>
        </w:trPr>
        <w:tc>
          <w:tcPr>
            <w:tcW w:w="2154" w:type="dxa"/>
            <w:vAlign w:val="center"/>
          </w:tcPr>
          <w:p w:rsidRPr="00470B57" w:rsidR="007868ED" w:rsidP="007868ED" w:rsidRDefault="007868ED" w14:paraId="55936676" w14:textId="2FF80470">
            <w:pPr>
              <w:pStyle w:val="Nagwek8"/>
              <w:tabs>
                <w:tab w:val="right" w:leader="dot" w:pos="4156"/>
              </w:tabs>
              <w:spacing w:before="120" w:after="120"/>
              <w:ind w:left="176"/>
              <w:contextualSpacing/>
              <w:outlineLvl w:val="7"/>
              <w:rPr>
                <w:rFonts w:ascii="Fira Sans" w:hAnsi="Fira Sans"/>
                <w:color w:val="000000" w:themeColor="text1"/>
                <w:sz w:val="19"/>
                <w:szCs w:val="19"/>
              </w:rPr>
            </w:pPr>
            <w:r w:rsidRPr="00470B57">
              <w:rPr>
                <w:rFonts w:ascii="Fira Sans" w:hAnsi="Fira Sans"/>
                <w:color w:val="000000" w:themeColor="text1"/>
                <w:sz w:val="19"/>
                <w:szCs w:val="19"/>
              </w:rPr>
              <w:t>Lokaty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C03424" w:rsidR="007868ED" w:rsidP="007868ED" w:rsidRDefault="007868ED" w14:paraId="12CE9429" w14:textId="0A2B1AF5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41 241,0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C03424" w:rsidR="007868ED" w:rsidP="007868ED" w:rsidRDefault="007868ED" w14:paraId="1A16B3D3" w14:textId="32B5D630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39 663,9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C03424" w:rsidR="007868ED" w:rsidP="007868ED" w:rsidRDefault="007868ED" w14:paraId="73FD71B4" w14:textId="04E6B739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96,2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C03424" w:rsidR="007868ED" w:rsidP="007868ED" w:rsidRDefault="007868ED" w14:paraId="5CFFEE3D" w14:textId="220FB9A2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88 927,3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C03424" w:rsidR="007868ED" w:rsidP="007868ED" w:rsidRDefault="007868ED" w14:paraId="61639112" w14:textId="505150F8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87 155,1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C03424" w:rsidR="007868ED" w:rsidP="007868ED" w:rsidRDefault="007868ED" w14:paraId="43C1437E" w14:textId="5A9C211E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98,0</w:t>
            </w:r>
          </w:p>
        </w:tc>
      </w:tr>
      <w:tr w:rsidRPr="00FA5128" w:rsidR="007868ED" w:rsidTr="00027ACF" w14:paraId="7F5CC537" w14:textId="77777777">
        <w:trPr>
          <w:trHeight w:val="57"/>
        </w:trPr>
        <w:tc>
          <w:tcPr>
            <w:tcW w:w="2154" w:type="dxa"/>
            <w:vAlign w:val="center"/>
          </w:tcPr>
          <w:p w:rsidRPr="00FB6D68" w:rsidR="007868ED" w:rsidP="007868ED" w:rsidRDefault="007868ED" w14:paraId="0B680E47" w14:textId="04D084FD">
            <w:pPr>
              <w:pStyle w:val="Nagwek8"/>
              <w:tabs>
                <w:tab w:val="right" w:leader="dot" w:pos="4156"/>
              </w:tabs>
              <w:spacing w:before="120" w:after="120"/>
              <w:ind w:left="176"/>
              <w:contextualSpacing/>
              <w:outlineLvl w:val="7"/>
              <w:rPr>
                <w:rFonts w:ascii="Fira Sans" w:hAnsi="Fira Sans"/>
                <w:color w:val="000000" w:themeColor="text1"/>
                <w:sz w:val="19"/>
                <w:szCs w:val="19"/>
              </w:rPr>
            </w:pPr>
            <w:r>
              <w:rPr>
                <w:rFonts w:ascii="Fira Sans" w:hAnsi="Fira Sans"/>
                <w:color w:val="000000" w:themeColor="text1"/>
                <w:sz w:val="19"/>
                <w:szCs w:val="19"/>
              </w:rPr>
              <w:t>Aktywa netto ubezpie</w:t>
            </w:r>
            <w:r w:rsidRPr="00FB6D68">
              <w:rPr>
                <w:rFonts w:ascii="Fira Sans" w:hAnsi="Fira Sans"/>
                <w:color w:val="000000" w:themeColor="text1"/>
                <w:sz w:val="19"/>
                <w:szCs w:val="19"/>
              </w:rPr>
              <w:t xml:space="preserve">czeń na </w:t>
            </w:r>
            <w:proofErr w:type="spellStart"/>
            <w:r w:rsidRPr="00FB6D68">
              <w:rPr>
                <w:rFonts w:ascii="Fira Sans" w:hAnsi="Fira Sans"/>
                <w:color w:val="000000" w:themeColor="text1"/>
                <w:sz w:val="19"/>
                <w:szCs w:val="19"/>
              </w:rPr>
              <w:t>życie</w:t>
            </w:r>
            <w:r w:rsidRPr="00C03424">
              <w:rPr>
                <w:rFonts w:ascii="Fira Sans" w:hAnsi="Fira Sans"/>
                <w:color w:val="000000" w:themeColor="text1"/>
                <w:sz w:val="19"/>
                <w:szCs w:val="19"/>
                <w:vertAlign w:val="superscript"/>
              </w:rPr>
              <w:t>a</w:t>
            </w:r>
            <w:proofErr w:type="spellEnd"/>
          </w:p>
        </w:tc>
        <w:tc>
          <w:tcPr>
            <w:tcW w:w="964" w:type="dxa"/>
            <w:shd w:val="clear" w:color="auto" w:fill="auto"/>
            <w:vAlign w:val="center"/>
          </w:tcPr>
          <w:p w:rsidRPr="00C03424" w:rsidR="007868ED" w:rsidP="007868ED" w:rsidRDefault="007868ED" w14:paraId="31F86DDF" w14:textId="32AF72BC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48 571,7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C03424" w:rsidR="007868ED" w:rsidP="007868ED" w:rsidRDefault="007868ED" w14:paraId="229BC0B5" w14:textId="0FD17349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46 879,0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C03424" w:rsidR="007868ED" w:rsidP="007868ED" w:rsidRDefault="007868ED" w14:paraId="4C3C982D" w14:textId="71407AF4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96,5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C03424" w:rsidR="007868ED" w:rsidP="007868ED" w:rsidRDefault="007868ED" w14:paraId="4BA6C792" w14:textId="51B9CEC3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C03424" w:rsidR="007868ED" w:rsidP="007868ED" w:rsidRDefault="007868ED" w14:paraId="584301FB" w14:textId="603DECE0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C03424" w:rsidR="007868ED" w:rsidP="007868ED" w:rsidRDefault="007868ED" w14:paraId="1DAFE123" w14:textId="42B525A4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x</w:t>
            </w:r>
          </w:p>
        </w:tc>
      </w:tr>
      <w:tr w:rsidRPr="00FA5128" w:rsidR="00114CF8" w:rsidTr="00027ACF" w14:paraId="05DD5473" w14:textId="77777777">
        <w:trPr>
          <w:trHeight w:val="57"/>
        </w:trPr>
        <w:tc>
          <w:tcPr>
            <w:tcW w:w="2154" w:type="dxa"/>
            <w:vAlign w:val="center"/>
          </w:tcPr>
          <w:p w:rsidRPr="00743129" w:rsidR="00114CF8" w:rsidP="00114CF8" w:rsidRDefault="00114CF8" w14:paraId="13825FB1" w14:textId="153744F9">
            <w:pPr>
              <w:pStyle w:val="Nagwek5"/>
              <w:tabs>
                <w:tab w:val="right" w:leader="dot" w:pos="4156"/>
              </w:tabs>
              <w:spacing w:before="120" w:after="120"/>
              <w:contextualSpacing/>
              <w:outlineLvl w:val="4"/>
              <w:rPr>
                <w:rFonts w:ascii="Fira Sans" w:hAnsi="Fira Sans"/>
                <w:b/>
                <w:color w:val="000000" w:themeColor="text1"/>
                <w:szCs w:val="19"/>
              </w:rPr>
            </w:pPr>
            <w:r w:rsidRPr="00743129">
              <w:rPr>
                <w:rFonts w:ascii="Fira Sans" w:hAnsi="Fira Sans"/>
                <w:b/>
                <w:color w:val="000000" w:themeColor="text1"/>
                <w:szCs w:val="19"/>
              </w:rPr>
              <w:t xml:space="preserve">Pasywa ogółem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743129" w:rsidR="00114CF8" w:rsidP="00114CF8" w:rsidRDefault="00114CF8" w14:paraId="0B9DB36A" w14:textId="73DB9DBD">
            <w:pPr>
              <w:jc w:val="right"/>
              <w:rPr>
                <w:rFonts w:cs="Arial CE"/>
                <w:b/>
                <w:szCs w:val="19"/>
              </w:rPr>
            </w:pPr>
            <w:r w:rsidRPr="00743129">
              <w:rPr>
                <w:rFonts w:cs="Arial CE"/>
                <w:b/>
                <w:szCs w:val="19"/>
              </w:rPr>
              <w:t>95 275,2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743129" w:rsidR="00114CF8" w:rsidP="00114CF8" w:rsidRDefault="00114CF8" w14:paraId="3BF8A022" w14:textId="4B3F44C9">
            <w:pPr>
              <w:jc w:val="right"/>
              <w:rPr>
                <w:rFonts w:cs="Arial CE"/>
                <w:b/>
                <w:szCs w:val="19"/>
              </w:rPr>
            </w:pPr>
            <w:r w:rsidRPr="00743129">
              <w:rPr>
                <w:rFonts w:cs="Arial CE"/>
                <w:b/>
                <w:szCs w:val="19"/>
              </w:rPr>
              <w:t>91 530,4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743129" w:rsidR="00114CF8" w:rsidP="00114CF8" w:rsidRDefault="00114CF8" w14:paraId="4C23FBC9" w14:textId="553EA6DD">
            <w:pPr>
              <w:jc w:val="right"/>
              <w:rPr>
                <w:rFonts w:cs="Arial CE"/>
                <w:b/>
                <w:szCs w:val="19"/>
              </w:rPr>
            </w:pPr>
            <w:r w:rsidRPr="00743129">
              <w:rPr>
                <w:rFonts w:cs="Arial CE"/>
                <w:b/>
                <w:szCs w:val="19"/>
              </w:rPr>
              <w:t>96,1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743129" w:rsidR="00114CF8" w:rsidP="00114CF8" w:rsidRDefault="00114CF8" w14:paraId="1B7F3A25" w14:textId="5F944FF0">
            <w:pPr>
              <w:jc w:val="right"/>
              <w:rPr>
                <w:rFonts w:cs="Arial CE"/>
                <w:b/>
                <w:szCs w:val="19"/>
              </w:rPr>
            </w:pPr>
            <w:r w:rsidRPr="00743129">
              <w:rPr>
                <w:rFonts w:cs="Arial CE"/>
                <w:b/>
                <w:szCs w:val="19"/>
              </w:rPr>
              <w:t>109 473,3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743129" w:rsidR="00114CF8" w:rsidP="00114CF8" w:rsidRDefault="00114CF8" w14:paraId="7AE65509" w14:textId="57CB9A5B">
            <w:pPr>
              <w:jc w:val="right"/>
              <w:rPr>
                <w:rFonts w:cs="Arial CE"/>
                <w:b/>
                <w:szCs w:val="19"/>
              </w:rPr>
            </w:pPr>
            <w:r w:rsidRPr="00743129">
              <w:rPr>
                <w:rFonts w:cs="Arial CE"/>
                <w:b/>
                <w:szCs w:val="19"/>
              </w:rPr>
              <w:t>110 102,0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743129" w:rsidR="00114CF8" w:rsidP="00114CF8" w:rsidRDefault="00114CF8" w14:paraId="715931ED" w14:textId="38ED6BAD">
            <w:pPr>
              <w:jc w:val="right"/>
              <w:rPr>
                <w:rFonts w:cs="Arial CE"/>
                <w:b/>
                <w:szCs w:val="19"/>
              </w:rPr>
            </w:pPr>
            <w:r w:rsidRPr="00743129">
              <w:rPr>
                <w:rFonts w:cs="Arial CE"/>
                <w:b/>
                <w:szCs w:val="19"/>
              </w:rPr>
              <w:t>100,6</w:t>
            </w:r>
          </w:p>
        </w:tc>
      </w:tr>
      <w:tr w:rsidRPr="00FA5128" w:rsidR="00743129" w:rsidTr="00DE4455" w14:paraId="64E692D4" w14:textId="77777777">
        <w:trPr>
          <w:trHeight w:val="57"/>
        </w:trPr>
        <w:tc>
          <w:tcPr>
            <w:tcW w:w="2154" w:type="dxa"/>
            <w:vAlign w:val="center"/>
          </w:tcPr>
          <w:p w:rsidRPr="00470B57" w:rsidR="00743129" w:rsidP="00114CF8" w:rsidRDefault="00743129" w14:paraId="427EDEB0" w14:textId="265EF995">
            <w:pPr>
              <w:pStyle w:val="Nagwek8"/>
              <w:tabs>
                <w:tab w:val="right" w:leader="dot" w:pos="4156"/>
              </w:tabs>
              <w:spacing w:before="120" w:after="120"/>
              <w:ind w:left="176"/>
              <w:contextualSpacing/>
              <w:outlineLvl w:val="7"/>
              <w:rPr>
                <w:rFonts w:ascii="Fira Sans" w:hAnsi="Fira Sans"/>
                <w:color w:val="000000" w:themeColor="text1"/>
                <w:sz w:val="19"/>
                <w:szCs w:val="19"/>
              </w:rPr>
            </w:pPr>
            <w:r w:rsidRPr="00FB6D68">
              <w:rPr>
                <w:rFonts w:ascii="Fira Sans" w:hAnsi="Fira Sans"/>
                <w:color w:val="000000" w:themeColor="text1"/>
                <w:sz w:val="19"/>
                <w:szCs w:val="19"/>
              </w:rPr>
              <w:t xml:space="preserve">w tym: </w:t>
            </w:r>
          </w:p>
        </w:tc>
        <w:tc>
          <w:tcPr>
            <w:tcW w:w="5784" w:type="dxa"/>
            <w:gridSpan w:val="6"/>
            <w:shd w:val="clear" w:color="auto" w:fill="auto"/>
            <w:vAlign w:val="bottom"/>
          </w:tcPr>
          <w:p w:rsidRPr="004A4215" w:rsidR="00743129" w:rsidP="00114CF8" w:rsidRDefault="00743129" w14:paraId="0420443D" w14:textId="77777777">
            <w:pPr>
              <w:jc w:val="right"/>
              <w:rPr>
                <w:rFonts w:cs="Arial CE"/>
                <w:szCs w:val="19"/>
              </w:rPr>
            </w:pPr>
          </w:p>
        </w:tc>
      </w:tr>
      <w:tr w:rsidRPr="00FA5128" w:rsidR="00114CF8" w:rsidTr="001667D0" w14:paraId="657BE0FF" w14:textId="77777777">
        <w:trPr>
          <w:trHeight w:val="57"/>
        </w:trPr>
        <w:tc>
          <w:tcPr>
            <w:tcW w:w="2154" w:type="dxa"/>
            <w:tcBorders>
              <w:bottom w:val="single" w:color="001D77" w:sz="6" w:space="0"/>
            </w:tcBorders>
            <w:vAlign w:val="center"/>
          </w:tcPr>
          <w:p w:rsidRPr="00470B57" w:rsidR="00114CF8" w:rsidP="00114CF8" w:rsidRDefault="00114CF8" w14:paraId="236544AD" w14:textId="33D1A3FE">
            <w:pPr>
              <w:pStyle w:val="Nagwek8"/>
              <w:tabs>
                <w:tab w:val="right" w:leader="dot" w:pos="4156"/>
              </w:tabs>
              <w:spacing w:before="120" w:after="120"/>
              <w:ind w:left="176"/>
              <w:contextualSpacing/>
              <w:outlineLvl w:val="7"/>
              <w:rPr>
                <w:rFonts w:ascii="Fira Sans" w:hAnsi="Fira Sans"/>
                <w:color w:val="000000" w:themeColor="text1"/>
                <w:sz w:val="19"/>
                <w:szCs w:val="19"/>
              </w:rPr>
            </w:pPr>
            <w:r w:rsidRPr="00FB6D68">
              <w:rPr>
                <w:rFonts w:ascii="Fira Sans" w:hAnsi="Fira Sans"/>
                <w:color w:val="000000" w:themeColor="text1"/>
                <w:sz w:val="19"/>
                <w:szCs w:val="19"/>
              </w:rPr>
              <w:t>Kapitał własny</w:t>
            </w:r>
          </w:p>
        </w:tc>
        <w:tc>
          <w:tcPr>
            <w:tcW w:w="964" w:type="dxa"/>
            <w:tcBorders>
              <w:bottom w:val="single" w:color="001D77" w:sz="6" w:space="0"/>
            </w:tcBorders>
            <w:shd w:val="clear" w:color="auto" w:fill="auto"/>
            <w:vAlign w:val="center"/>
          </w:tcPr>
          <w:p w:rsidRPr="00C03424" w:rsidR="00114CF8" w:rsidP="00114CF8" w:rsidRDefault="00114CF8" w14:paraId="7F0865DA" w14:textId="0748A4CB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12 813,1</w:t>
            </w:r>
          </w:p>
        </w:tc>
        <w:tc>
          <w:tcPr>
            <w:tcW w:w="964" w:type="dxa"/>
            <w:tcBorders>
              <w:bottom w:val="single" w:color="001D77" w:sz="6" w:space="0"/>
            </w:tcBorders>
            <w:shd w:val="clear" w:color="auto" w:fill="auto"/>
            <w:vAlign w:val="center"/>
          </w:tcPr>
          <w:p w:rsidRPr="00C03424" w:rsidR="00114CF8" w:rsidP="00114CF8" w:rsidRDefault="00114CF8" w14:paraId="00386791" w14:textId="08E6A42A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10 358,0</w:t>
            </w:r>
          </w:p>
        </w:tc>
        <w:tc>
          <w:tcPr>
            <w:tcW w:w="964" w:type="dxa"/>
            <w:tcBorders>
              <w:bottom w:val="single" w:color="001D77" w:sz="6" w:space="0"/>
            </w:tcBorders>
            <w:shd w:val="clear" w:color="auto" w:fill="auto"/>
            <w:vAlign w:val="center"/>
          </w:tcPr>
          <w:p w:rsidRPr="00C03424" w:rsidR="00114CF8" w:rsidP="00114CF8" w:rsidRDefault="00114CF8" w14:paraId="0EE9D376" w14:textId="13349D60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80,8</w:t>
            </w:r>
          </w:p>
        </w:tc>
        <w:tc>
          <w:tcPr>
            <w:tcW w:w="964" w:type="dxa"/>
            <w:tcBorders>
              <w:bottom w:val="single" w:color="001D77" w:sz="6" w:space="0"/>
            </w:tcBorders>
            <w:shd w:val="clear" w:color="auto" w:fill="auto"/>
            <w:vAlign w:val="center"/>
          </w:tcPr>
          <w:p w:rsidRPr="00C03424" w:rsidR="00114CF8" w:rsidP="00114CF8" w:rsidRDefault="00114CF8" w14:paraId="3B6208AC" w14:textId="6486359A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34 091,9</w:t>
            </w:r>
          </w:p>
        </w:tc>
        <w:tc>
          <w:tcPr>
            <w:tcW w:w="964" w:type="dxa"/>
            <w:tcBorders>
              <w:bottom w:val="single" w:color="001D77" w:sz="6" w:space="0"/>
            </w:tcBorders>
            <w:shd w:val="clear" w:color="auto" w:fill="auto"/>
            <w:vAlign w:val="center"/>
          </w:tcPr>
          <w:p w:rsidRPr="00C03424" w:rsidR="00114CF8" w:rsidP="00114CF8" w:rsidRDefault="00114CF8" w14:paraId="3AF3762C" w14:textId="0BC34AF6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29 673,5</w:t>
            </w:r>
          </w:p>
        </w:tc>
        <w:tc>
          <w:tcPr>
            <w:tcW w:w="964" w:type="dxa"/>
            <w:tcBorders>
              <w:bottom w:val="single" w:color="001D77" w:sz="6" w:space="0"/>
            </w:tcBorders>
            <w:shd w:val="clear" w:color="auto" w:fill="auto"/>
            <w:vAlign w:val="center"/>
          </w:tcPr>
          <w:p w:rsidRPr="00C03424" w:rsidR="00114CF8" w:rsidP="00114CF8" w:rsidRDefault="00114CF8" w14:paraId="2909512D" w14:textId="5E1F7610">
            <w:pPr>
              <w:jc w:val="right"/>
              <w:rPr>
                <w:rFonts w:cs="Arial CE"/>
                <w:szCs w:val="19"/>
              </w:rPr>
            </w:pPr>
            <w:r>
              <w:rPr>
                <w:rFonts w:cs="Arial CE"/>
                <w:szCs w:val="19"/>
              </w:rPr>
              <w:t>87,0</w:t>
            </w:r>
          </w:p>
        </w:tc>
      </w:tr>
      <w:tr w:rsidRPr="00FA5128" w:rsidR="00114CF8" w:rsidTr="001667D0" w14:paraId="1AD1B7CF" w14:textId="77777777">
        <w:trPr>
          <w:trHeight w:val="57"/>
        </w:trPr>
        <w:tc>
          <w:tcPr>
            <w:tcW w:w="2154" w:type="dxa"/>
            <w:tcBorders>
              <w:top w:val="single" w:color="001D77" w:sz="6" w:space="0"/>
              <w:bottom w:val="nil"/>
            </w:tcBorders>
            <w:vAlign w:val="center"/>
          </w:tcPr>
          <w:p w:rsidRPr="00470B57" w:rsidR="00114CF8" w:rsidP="00114CF8" w:rsidRDefault="00114CF8" w14:paraId="1C1357FC" w14:textId="1C1CB424">
            <w:pPr>
              <w:pStyle w:val="Nagwek8"/>
              <w:tabs>
                <w:tab w:val="right" w:leader="dot" w:pos="4156"/>
              </w:tabs>
              <w:spacing w:before="120" w:after="120"/>
              <w:ind w:left="176"/>
              <w:contextualSpacing/>
              <w:outlineLvl w:val="7"/>
              <w:rPr>
                <w:rFonts w:ascii="Fira Sans" w:hAnsi="Fira Sans"/>
                <w:color w:val="000000" w:themeColor="text1"/>
                <w:sz w:val="19"/>
                <w:szCs w:val="19"/>
              </w:rPr>
            </w:pPr>
            <w:r w:rsidRPr="00470B57">
              <w:rPr>
                <w:rFonts w:ascii="Fira Sans" w:hAnsi="Fira Sans"/>
                <w:color w:val="000000" w:themeColor="text1"/>
                <w:sz w:val="19"/>
                <w:szCs w:val="19"/>
              </w:rPr>
              <w:t>Rezerwy techniczno-ubezpieczeniowe</w:t>
            </w:r>
          </w:p>
        </w:tc>
        <w:tc>
          <w:tcPr>
            <w:tcW w:w="964" w:type="dxa"/>
            <w:tcBorders>
              <w:top w:val="single" w:color="001D77" w:sz="6" w:space="0"/>
              <w:bottom w:val="nil"/>
            </w:tcBorders>
            <w:shd w:val="clear" w:color="auto" w:fill="auto"/>
            <w:vAlign w:val="center"/>
          </w:tcPr>
          <w:p w:rsidRPr="00C03424" w:rsidR="00114CF8" w:rsidP="00114CF8" w:rsidRDefault="00114CF8" w14:paraId="2D231851" w14:textId="78013494">
            <w:pPr>
              <w:jc w:val="right"/>
              <w:rPr>
                <w:rFonts w:cs="Arial CE"/>
                <w:bCs/>
                <w:szCs w:val="19"/>
              </w:rPr>
            </w:pPr>
            <w:r>
              <w:rPr>
                <w:rFonts w:cs="Arial CE"/>
                <w:szCs w:val="19"/>
              </w:rPr>
              <w:t>78 814,5</w:t>
            </w:r>
          </w:p>
        </w:tc>
        <w:tc>
          <w:tcPr>
            <w:tcW w:w="964" w:type="dxa"/>
            <w:tcBorders>
              <w:top w:val="single" w:color="001D77" w:sz="6" w:space="0"/>
              <w:bottom w:val="nil"/>
            </w:tcBorders>
            <w:shd w:val="clear" w:color="auto" w:fill="auto"/>
            <w:vAlign w:val="center"/>
          </w:tcPr>
          <w:p w:rsidRPr="00C03424" w:rsidR="00114CF8" w:rsidP="00114CF8" w:rsidRDefault="00114CF8" w14:paraId="3668B6FD" w14:textId="614AF9C4">
            <w:pPr>
              <w:jc w:val="right"/>
              <w:rPr>
                <w:rFonts w:cs="Arial CE"/>
                <w:bCs/>
                <w:szCs w:val="19"/>
              </w:rPr>
            </w:pPr>
            <w:r>
              <w:rPr>
                <w:rFonts w:cs="Arial CE"/>
                <w:szCs w:val="19"/>
              </w:rPr>
              <w:t>77 708,9</w:t>
            </w:r>
          </w:p>
        </w:tc>
        <w:tc>
          <w:tcPr>
            <w:tcW w:w="964" w:type="dxa"/>
            <w:tcBorders>
              <w:top w:val="single" w:color="001D77" w:sz="6" w:space="0"/>
              <w:bottom w:val="nil"/>
            </w:tcBorders>
            <w:shd w:val="clear" w:color="auto" w:fill="auto"/>
            <w:vAlign w:val="center"/>
          </w:tcPr>
          <w:p w:rsidRPr="00C03424" w:rsidR="00114CF8" w:rsidP="00114CF8" w:rsidRDefault="00114CF8" w14:paraId="6A40E066" w14:textId="145CB28A">
            <w:pPr>
              <w:jc w:val="right"/>
              <w:rPr>
                <w:rFonts w:cs="Arial CE"/>
                <w:bCs/>
                <w:szCs w:val="19"/>
              </w:rPr>
            </w:pPr>
            <w:r>
              <w:rPr>
                <w:rFonts w:cs="Arial CE"/>
                <w:szCs w:val="19"/>
              </w:rPr>
              <w:t>98,6</w:t>
            </w:r>
          </w:p>
        </w:tc>
        <w:tc>
          <w:tcPr>
            <w:tcW w:w="964" w:type="dxa"/>
            <w:tcBorders>
              <w:top w:val="single" w:color="001D77" w:sz="6" w:space="0"/>
              <w:bottom w:val="nil"/>
            </w:tcBorders>
            <w:shd w:val="clear" w:color="auto" w:fill="auto"/>
            <w:vAlign w:val="center"/>
          </w:tcPr>
          <w:p w:rsidRPr="00C03424" w:rsidR="00114CF8" w:rsidP="00114CF8" w:rsidRDefault="00114CF8" w14:paraId="55ED96C0" w14:textId="433A25E9">
            <w:pPr>
              <w:jc w:val="right"/>
              <w:rPr>
                <w:rFonts w:cs="Arial CE"/>
                <w:bCs/>
                <w:szCs w:val="19"/>
              </w:rPr>
            </w:pPr>
            <w:r>
              <w:rPr>
                <w:rFonts w:cs="Arial CE"/>
                <w:szCs w:val="19"/>
              </w:rPr>
              <w:t>73 988,6</w:t>
            </w:r>
          </w:p>
        </w:tc>
        <w:tc>
          <w:tcPr>
            <w:tcW w:w="964" w:type="dxa"/>
            <w:tcBorders>
              <w:top w:val="single" w:color="001D77" w:sz="6" w:space="0"/>
              <w:bottom w:val="nil"/>
            </w:tcBorders>
            <w:shd w:val="clear" w:color="auto" w:fill="auto"/>
            <w:vAlign w:val="center"/>
          </w:tcPr>
          <w:p w:rsidRPr="00C03424" w:rsidR="00114CF8" w:rsidP="00114CF8" w:rsidRDefault="00114CF8" w14:paraId="16BD1A98" w14:textId="28CD23F4">
            <w:pPr>
              <w:jc w:val="right"/>
              <w:rPr>
                <w:rFonts w:cs="Arial CE"/>
                <w:bCs/>
                <w:szCs w:val="19"/>
              </w:rPr>
            </w:pPr>
            <w:r>
              <w:rPr>
                <w:rFonts w:cs="Arial CE"/>
                <w:szCs w:val="19"/>
              </w:rPr>
              <w:t>79 321,5</w:t>
            </w:r>
          </w:p>
        </w:tc>
        <w:tc>
          <w:tcPr>
            <w:tcW w:w="964" w:type="dxa"/>
            <w:tcBorders>
              <w:top w:val="single" w:color="001D77" w:sz="6" w:space="0"/>
              <w:bottom w:val="nil"/>
            </w:tcBorders>
            <w:shd w:val="clear" w:color="auto" w:fill="auto"/>
            <w:vAlign w:val="center"/>
          </w:tcPr>
          <w:p w:rsidRPr="00C03424" w:rsidR="00114CF8" w:rsidP="00114CF8" w:rsidRDefault="00114CF8" w14:paraId="6FB200B3" w14:textId="60E905FB">
            <w:pPr>
              <w:jc w:val="right"/>
              <w:rPr>
                <w:rFonts w:cs="Arial CE"/>
                <w:bCs/>
                <w:szCs w:val="19"/>
              </w:rPr>
            </w:pPr>
            <w:r>
              <w:rPr>
                <w:rFonts w:cs="Arial CE"/>
                <w:szCs w:val="19"/>
              </w:rPr>
              <w:t>107,2</w:t>
            </w:r>
          </w:p>
        </w:tc>
      </w:tr>
    </w:tbl>
    <w:p w:rsidRPr="00C627E0" w:rsidR="00470B57" w:rsidP="00470B57" w:rsidRDefault="00470B57" w14:paraId="7A853F83" w14:textId="2A56D7C6">
      <w:pPr>
        <w:pStyle w:val="Tablicanotka"/>
      </w:pPr>
      <w:r w:rsidRPr="00C627E0">
        <w:t xml:space="preserve">a </w:t>
      </w:r>
      <w:r w:rsidRPr="008D4206" w:rsidR="00FB6D68">
        <w:t>Gdy ryzyko lokaty (inwestycyjne) ponosi ubezpieczający</w:t>
      </w:r>
    </w:p>
    <w:p w:rsidR="001A1C90" w:rsidP="00E366F6" w:rsidRDefault="001A1C90" w14:paraId="1C85320D" w14:textId="4FCCF212">
      <w:pPr>
        <w:spacing w:line="288" w:lineRule="auto"/>
        <w:rPr>
          <w:rFonts w:eastAsia="Times New Roman" w:cs="Times New Roman"/>
          <w:szCs w:val="19"/>
          <w:lang w:eastAsia="pl-PL"/>
        </w:rPr>
      </w:pPr>
    </w:p>
    <w:p w:rsidR="001A1C90" w:rsidP="00E366F6" w:rsidRDefault="001A1C90" w14:paraId="3CDDD897" w14:textId="6EF8206E">
      <w:pPr>
        <w:spacing w:line="288" w:lineRule="auto"/>
        <w:rPr>
          <w:rFonts w:eastAsia="Times New Roman" w:cs="Times New Roman"/>
          <w:szCs w:val="19"/>
          <w:lang w:eastAsia="pl-PL"/>
        </w:rPr>
      </w:pPr>
    </w:p>
    <w:p w:rsidR="00104769" w:rsidP="00E366F6" w:rsidRDefault="00104769" w14:paraId="7D9B00AF" w14:textId="77777777">
      <w:pPr>
        <w:spacing w:line="288" w:lineRule="auto"/>
        <w:rPr>
          <w:rFonts w:eastAsia="Times New Roman" w:cs="Times New Roman"/>
          <w:szCs w:val="19"/>
          <w:lang w:eastAsia="pl-PL"/>
        </w:rPr>
      </w:pPr>
    </w:p>
    <w:p w:rsidR="005D325F" w:rsidP="00E366F6" w:rsidRDefault="005D325F" w14:paraId="3C36450F" w14:textId="77777777">
      <w:pPr>
        <w:spacing w:line="288" w:lineRule="auto"/>
        <w:rPr>
          <w:rFonts w:eastAsia="Times New Roman" w:cs="Times New Roman"/>
          <w:szCs w:val="19"/>
          <w:lang w:eastAsia="pl-PL"/>
        </w:rPr>
      </w:pPr>
    </w:p>
    <w:p w:rsidR="005D325F" w:rsidP="00E366F6" w:rsidRDefault="005D325F" w14:paraId="09041A7B" w14:textId="77777777">
      <w:pPr>
        <w:spacing w:line="288" w:lineRule="auto"/>
        <w:rPr>
          <w:rFonts w:eastAsia="Times New Roman" w:cs="Times New Roman"/>
          <w:szCs w:val="19"/>
          <w:lang w:eastAsia="pl-PL"/>
        </w:rPr>
      </w:pPr>
    </w:p>
    <w:p w:rsidR="005D325F" w:rsidP="00E366F6" w:rsidRDefault="005D325F" w14:paraId="7D78A5D7" w14:textId="77777777">
      <w:pPr>
        <w:spacing w:line="288" w:lineRule="auto"/>
        <w:rPr>
          <w:rFonts w:eastAsia="Times New Roman" w:cs="Times New Roman"/>
          <w:szCs w:val="19"/>
          <w:lang w:eastAsia="pl-PL"/>
        </w:rPr>
      </w:pPr>
    </w:p>
    <w:p w:rsidR="005D325F" w:rsidP="00E366F6" w:rsidRDefault="005D325F" w14:paraId="187F1C0C" w14:textId="77777777">
      <w:pPr>
        <w:spacing w:line="288" w:lineRule="auto"/>
        <w:rPr>
          <w:rFonts w:eastAsia="Times New Roman" w:cs="Times New Roman"/>
          <w:szCs w:val="19"/>
          <w:lang w:eastAsia="pl-PL"/>
        </w:rPr>
      </w:pPr>
    </w:p>
    <w:p w:rsidR="005D325F" w:rsidP="00E366F6" w:rsidRDefault="005D325F" w14:paraId="5F63C469" w14:textId="77777777">
      <w:pPr>
        <w:spacing w:line="288" w:lineRule="auto"/>
        <w:rPr>
          <w:rFonts w:eastAsia="Times New Roman" w:cs="Times New Roman"/>
          <w:szCs w:val="19"/>
          <w:lang w:eastAsia="pl-PL"/>
        </w:rPr>
      </w:pPr>
    </w:p>
    <w:p w:rsidR="005D325F" w:rsidP="00E366F6" w:rsidRDefault="005D325F" w14:paraId="1172D800" w14:textId="77777777">
      <w:pPr>
        <w:spacing w:line="288" w:lineRule="auto"/>
        <w:rPr>
          <w:rFonts w:eastAsia="Times New Roman" w:cs="Times New Roman"/>
          <w:szCs w:val="19"/>
          <w:lang w:eastAsia="pl-PL"/>
        </w:rPr>
      </w:pPr>
    </w:p>
    <w:p w:rsidR="005D325F" w:rsidP="00E366F6" w:rsidRDefault="005D325F" w14:paraId="7DD52208" w14:textId="77777777">
      <w:pPr>
        <w:spacing w:line="288" w:lineRule="auto"/>
        <w:rPr>
          <w:rFonts w:eastAsia="Times New Roman" w:cs="Times New Roman"/>
          <w:szCs w:val="19"/>
          <w:lang w:eastAsia="pl-PL"/>
        </w:rPr>
      </w:pPr>
    </w:p>
    <w:p w:rsidR="00C065DB" w:rsidP="00E366F6" w:rsidRDefault="00C065DB" w14:paraId="5020E548" w14:textId="77777777">
      <w:pPr>
        <w:spacing w:line="288" w:lineRule="auto"/>
        <w:rPr>
          <w:rFonts w:eastAsia="Times New Roman" w:cs="Times New Roman"/>
          <w:szCs w:val="19"/>
          <w:lang w:eastAsia="pl-PL"/>
        </w:rPr>
      </w:pPr>
    </w:p>
    <w:p w:rsidR="00104769" w:rsidP="00E366F6" w:rsidRDefault="00104769" w14:paraId="3E763E46" w14:textId="77777777">
      <w:pPr>
        <w:spacing w:line="288" w:lineRule="auto"/>
        <w:rPr>
          <w:rFonts w:eastAsia="Times New Roman" w:cs="Times New Roman"/>
          <w:szCs w:val="19"/>
          <w:lang w:eastAsia="pl-PL"/>
        </w:rPr>
      </w:pPr>
    </w:p>
    <w:p w:rsidR="001A1C90" w:rsidP="00E366F6" w:rsidRDefault="00104769" w14:paraId="768DFFAB" w14:textId="3FFD9070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6008BA">
        <w:rPr>
          <w:sz w:val="17"/>
          <w:szCs w:val="17"/>
        </w:rPr>
        <w:t>W przypadku cytowania danych Głównego Urzędu Statystycznego prosimy o zamieszczenie informacji: „Źródło danych GUS”, a w przypadku publikowania obliczeń dokonanych na danych opublikowanych przez GUS prosimy o zamieszczenie informacji: „Opracowanie własne na podstawie danych GUS”</w:t>
      </w:r>
      <w:r>
        <w:rPr>
          <w:sz w:val="17"/>
          <w:szCs w:val="17"/>
        </w:rPr>
        <w:t>.</w:t>
      </w:r>
      <w:r w:rsidRPr="009E1E75" w:rsidR="001A1C90">
        <w:rPr>
          <w:noProof/>
          <w:shd w:val="clear" w:color="auto" w:fill="FFFFFF"/>
          <w:lang w:eastAsia="pl-PL"/>
        </w:rPr>
        <mc:AlternateContent>
          <mc:Choice Requires="wps">
            <w:drawing>
              <wp:anchor distT="45720" distB="45720" distL="114300" distR="114300" simplePos="0" relativeHeight="251765760" behindDoc="1" locked="0" layoutInCell="1" allowOverlap="1" wp14:editId="5A8FC326" wp14:anchorId="5D98C27F">
                <wp:simplePos x="0" y="0"/>
                <wp:positionH relativeFrom="margin">
                  <wp:posOffset>-85725</wp:posOffset>
                </wp:positionH>
                <wp:positionV relativeFrom="page">
                  <wp:posOffset>9324975</wp:posOffset>
                </wp:positionV>
                <wp:extent cx="5040000" cy="504000"/>
                <wp:effectExtent l="0" t="0" r="8255" b="0"/>
                <wp:wrapTight wrapText="bothSides">
                  <wp:wrapPolygon edited="0">
                    <wp:start x="0" y="0"/>
                    <wp:lineTo x="0" y="20429"/>
                    <wp:lineTo x="21554" y="20429"/>
                    <wp:lineTo x="21554" y="0"/>
                    <wp:lineTo x="0" y="0"/>
                  </wp:wrapPolygon>
                </wp:wrapTight>
                <wp:docPr id="3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0000" cy="5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104769" w:rsidR="00A66B33" w:rsidP="00A500F0" w:rsidRDefault="00A66B33" w14:paraId="26E78A01" w14:textId="004C866F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104769">
                              <w:rPr>
                                <w:rFonts w:cs="Arial"/>
                                <w:bCs/>
                                <w:sz w:val="17"/>
                                <w:szCs w:val="17"/>
                              </w:rPr>
                              <w:t xml:space="preserve">Niniejszą informację opracowano na podstawie danych otrzymanych </w:t>
                            </w:r>
                            <w:r w:rsidRPr="00104769" w:rsidR="00893FFE">
                              <w:rPr>
                                <w:rFonts w:cs="Arial"/>
                                <w:bCs/>
                                <w:sz w:val="17"/>
                                <w:szCs w:val="17"/>
                              </w:rPr>
                              <w:t>09</w:t>
                            </w:r>
                            <w:r w:rsidRPr="00104769">
                              <w:rPr>
                                <w:rFonts w:cs="Arial"/>
                                <w:bCs/>
                                <w:sz w:val="17"/>
                                <w:szCs w:val="17"/>
                              </w:rPr>
                              <w:t xml:space="preserve">.03.2022 r. </w:t>
                            </w:r>
                            <w:r w:rsidR="00104769">
                              <w:rPr>
                                <w:rFonts w:cs="Arial"/>
                                <w:bCs/>
                                <w:sz w:val="17"/>
                                <w:szCs w:val="17"/>
                              </w:rPr>
                              <w:br/>
                            </w:r>
                            <w:r w:rsidRPr="00104769">
                              <w:rPr>
                                <w:rFonts w:cs="Arial"/>
                                <w:bCs/>
                                <w:sz w:val="17"/>
                                <w:szCs w:val="17"/>
                              </w:rPr>
                              <w:t>z Urzędu Komisji Nadzoru Finansowego.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margin-left:-6.75pt;margin-top:734.25pt;width:396.85pt;height:39.7pt;z-index:-251550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" w14:anchorId="5D98C27F">
                <v:textbox>
                  <w:txbxContent>
                    <w:p w:rsidRPr="00104769" w:rsidR="00A66B33" w:rsidP="00A500F0" w:rsidRDefault="00A66B33" w14:paraId="26E78A01" w14:textId="004C866F">
                      <w:pPr>
                        <w:rPr>
                          <w:sz w:val="17"/>
                          <w:szCs w:val="17"/>
                        </w:rPr>
                      </w:pPr>
                      <w:r w:rsidRPr="00104769">
                        <w:rPr>
                          <w:rFonts w:cs="Arial"/>
                          <w:bCs/>
                          <w:sz w:val="17"/>
                          <w:szCs w:val="17"/>
                        </w:rPr>
                        <w:t xml:space="preserve">Niniejszą informację opracowano na podstawie danych otrzymanych </w:t>
                      </w:r>
                      <w:r w:rsidRPr="00104769" w:rsidR="00893FFE">
                        <w:rPr>
                          <w:rFonts w:cs="Arial"/>
                          <w:bCs/>
                          <w:sz w:val="17"/>
                          <w:szCs w:val="17"/>
                        </w:rPr>
                        <w:t>09</w:t>
                      </w:r>
                      <w:r w:rsidRPr="00104769">
                        <w:rPr>
                          <w:rFonts w:cs="Arial"/>
                          <w:bCs/>
                          <w:sz w:val="17"/>
                          <w:szCs w:val="17"/>
                        </w:rPr>
                        <w:t xml:space="preserve">.03.2022 r. </w:t>
                      </w:r>
                      <w:r w:rsidR="00104769">
                        <w:rPr>
                          <w:rFonts w:cs="Arial"/>
                          <w:bCs/>
                          <w:sz w:val="17"/>
                          <w:szCs w:val="17"/>
                        </w:rPr>
                        <w:br/>
                      </w:r>
                      <w:r w:rsidRPr="00104769">
                        <w:rPr>
                          <w:rFonts w:cs="Arial"/>
                          <w:bCs/>
                          <w:sz w:val="17"/>
                          <w:szCs w:val="17"/>
                        </w:rPr>
                        <w:t>z Urzędu Komisji Nadzoru Finansowego.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Pr="00DE4440" w:rsidR="00470B57" w:rsidP="00E76D26" w:rsidRDefault="00470B57" w14:paraId="08813C8C" w14:textId="7EC21221">
      <w:pPr>
        <w:rPr>
          <w:sz w:val="18"/>
        </w:rPr>
      </w:pPr>
    </w:p>
    <w:p w:rsidRPr="00DE4440" w:rsidR="00DA331D" w:rsidP="00DA331D" w:rsidRDefault="00DA331D" w14:paraId="3C222B0C" w14:textId="77777777">
      <w:pPr>
        <w:spacing w:before="360"/>
        <w:rPr>
          <w:sz w:val="18"/>
        </w:rPr>
        <w:sectPr w:rsidRPr="00DE4440" w:rsidR="00DA331D" w:rsidSect="003A2047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720" w:right="3119" w:bottom="720" w:left="720" w:header="284" w:footer="284" w:gutter="0"/>
          <w:cols w:space="708"/>
          <w:titlePg/>
          <w:docGrid w:linePitch="360"/>
        </w:sectPr>
      </w:pPr>
    </w:p>
    <w:tbl>
      <w:tblPr>
        <w:tblStyle w:val="Tabela-Siatka"/>
        <w:tblW w:w="9853" w:type="dxa"/>
        <w:tblInd w:w="2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DE2400" w:rsidTr="00B84C43" w14:paraId="196D0BDA" w14:textId="77777777">
        <w:trPr>
          <w:trHeight w:val="1626"/>
        </w:trPr>
        <w:tc>
          <w:tcPr>
            <w:tcW w:w="4926" w:type="dxa"/>
          </w:tcPr>
          <w:p w:rsidRPr="004A1D19" w:rsidR="00DE2400" w:rsidP="00DE2400" w:rsidRDefault="00DE2400" w14:paraId="05DA311F" w14:textId="77777777">
            <w:pPr>
              <w:spacing w:before="0" w:after="0" w:line="276" w:lineRule="auto"/>
              <w:rPr>
                <w:rFonts w:cs="Arial"/>
                <w:sz w:val="20"/>
              </w:rPr>
            </w:pPr>
            <w:r w:rsidRPr="004A1D19">
              <w:rPr>
                <w:rFonts w:cs="Arial"/>
                <w:sz w:val="20"/>
              </w:rPr>
              <w:lastRenderedPageBreak/>
              <w:t>Opracowanie merytoryczne:</w:t>
            </w:r>
          </w:p>
          <w:p w:rsidRPr="008925F0" w:rsidR="00DE2400" w:rsidP="00BE7CAE" w:rsidRDefault="00DE2400" w14:paraId="1E9B29DC" w14:textId="37F82712">
            <w:pPr>
              <w:spacing w:before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925F0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BE7CAE">
              <w:rPr>
                <w:rFonts w:cs="Arial"/>
                <w:b/>
                <w:color w:val="000000" w:themeColor="text1"/>
                <w:sz w:val="20"/>
              </w:rPr>
              <w:br/>
              <w:t>Studiów Makroekonomicznych i Finansów</w:t>
            </w:r>
          </w:p>
          <w:p w:rsidRPr="00DE2400" w:rsidR="00DE2400" w:rsidP="00E366F6" w:rsidRDefault="00DE2400" w14:paraId="41A1AE38" w14:textId="1756DB0F">
            <w:pPr>
              <w:spacing w:before="0" w:after="0" w:line="276" w:lineRule="auto"/>
              <w:rPr>
                <w:b/>
                <w:lang w:val="fi-FI"/>
              </w:rPr>
            </w:pPr>
            <w:r w:rsidRPr="00092E98">
              <w:rPr>
                <w:b/>
                <w:sz w:val="20"/>
                <w:szCs w:val="20"/>
                <w:lang w:val="fi-FI"/>
              </w:rPr>
              <w:t xml:space="preserve">Dyrektor </w:t>
            </w:r>
            <w:r w:rsidRPr="00092E98" w:rsidR="00092E98">
              <w:rPr>
                <w:b/>
                <w:sz w:val="20"/>
                <w:szCs w:val="20"/>
                <w:lang w:val="fi-FI"/>
              </w:rPr>
              <w:t>Mirosław Błaże</w:t>
            </w:r>
            <w:r w:rsidRPr="00092E98" w:rsidR="00092E98">
              <w:rPr>
                <w:b/>
                <w:lang w:val="fi-FI"/>
              </w:rPr>
              <w:t>j</w:t>
            </w:r>
          </w:p>
          <w:p w:rsidRPr="00AB24E4" w:rsidR="00DE2400" w:rsidP="00B30FE3" w:rsidRDefault="00DE2400" w14:paraId="5425F0B4" w14:textId="6794F224">
            <w:pPr>
              <w:pStyle w:val="Nagwek3"/>
              <w:spacing w:before="0" w:after="120" w:line="240" w:lineRule="auto"/>
              <w:outlineLvl w:val="2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 w:rsidR="00B30FE3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</w:t>
            </w:r>
            <w:r w:rsidR="00B16871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B30FE3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37</w:t>
            </w:r>
            <w:r w:rsidR="00B16871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B30FE3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73</w:t>
            </w:r>
          </w:p>
        </w:tc>
        <w:tc>
          <w:tcPr>
            <w:tcW w:w="4927" w:type="dxa"/>
          </w:tcPr>
          <w:p w:rsidRPr="004A1D19" w:rsidR="00DE2400" w:rsidP="00BE7CAE" w:rsidRDefault="00DE2400" w14:paraId="4E8FFA16" w14:textId="5819E18B">
            <w:pPr>
              <w:spacing w:before="0" w:line="276" w:lineRule="auto"/>
              <w:rPr>
                <w:rFonts w:cs="Arial"/>
                <w:b/>
                <w:sz w:val="20"/>
              </w:rPr>
            </w:pPr>
            <w:r w:rsidRPr="004A1D19">
              <w:rPr>
                <w:rFonts w:cs="Arial"/>
                <w:sz w:val="20"/>
              </w:rPr>
              <w:t>Rozpowszechnianie:</w:t>
            </w:r>
            <w:r w:rsidRPr="004A1D19">
              <w:rPr>
                <w:rFonts w:cs="Arial"/>
                <w:sz w:val="20"/>
              </w:rPr>
              <w:br/>
            </w:r>
            <w:r w:rsidRPr="004A1D19">
              <w:rPr>
                <w:rFonts w:cs="Arial"/>
                <w:b/>
                <w:sz w:val="20"/>
              </w:rPr>
              <w:t>Rzecznik Prasowy Prezesa GUS</w:t>
            </w:r>
            <w:r w:rsidR="00BE7CAE">
              <w:rPr>
                <w:rFonts w:cs="Arial"/>
                <w:b/>
                <w:sz w:val="20"/>
              </w:rPr>
              <w:br/>
            </w:r>
          </w:p>
          <w:p w:rsidRPr="004A1D19" w:rsidR="00DE2400" w:rsidP="00E366F6" w:rsidRDefault="00DE2400" w14:paraId="047A0FE3" w14:textId="77777777">
            <w:pPr>
              <w:pStyle w:val="Nagwek3"/>
              <w:spacing w:before="0" w:line="240" w:lineRule="auto"/>
              <w:outlineLvl w:val="2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4A1D1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Karolina Banaszek</w:t>
            </w:r>
          </w:p>
          <w:p w:rsidRPr="004A1D19" w:rsidR="00DE2400" w:rsidP="00E366F6" w:rsidRDefault="00DE2400" w14:paraId="59C02E89" w14:textId="77777777">
            <w:pPr>
              <w:pStyle w:val="Nagwek3"/>
              <w:spacing w:before="0" w:line="240" w:lineRule="auto"/>
              <w:outlineLvl w:val="2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4A1D19">
              <w:rPr>
                <w:rFonts w:ascii="Fira Sans" w:hAnsi="Fira Sans" w:cs="Arial"/>
                <w:color w:val="auto"/>
                <w:sz w:val="20"/>
                <w:lang w:val="fi-FI"/>
              </w:rPr>
              <w:t>Tel: 695 255</w:t>
            </w:r>
            <w:r>
              <w:rPr>
                <w:rFonts w:ascii="Fira Sans" w:hAnsi="Fira Sans" w:cs="Arial"/>
                <w:color w:val="auto"/>
                <w:sz w:val="20"/>
                <w:lang w:val="fi-FI"/>
              </w:rPr>
              <w:t> </w:t>
            </w:r>
            <w:r w:rsidRPr="004A1D19">
              <w:rPr>
                <w:rFonts w:ascii="Fira Sans" w:hAnsi="Fira Sans" w:cs="Arial"/>
                <w:color w:val="auto"/>
                <w:sz w:val="20"/>
                <w:lang w:val="fi-FI"/>
              </w:rPr>
              <w:t>011</w:t>
            </w:r>
          </w:p>
          <w:p w:rsidR="00DE2400" w:rsidP="00E366F6" w:rsidRDefault="00DE2400" w14:paraId="3CC62B04" w14:textId="77777777">
            <w:pPr>
              <w:rPr>
                <w:sz w:val="18"/>
              </w:rPr>
            </w:pPr>
          </w:p>
        </w:tc>
      </w:tr>
      <w:tr w:rsidR="00DE2400" w:rsidTr="00B84C43" w14:paraId="28647E7C" w14:textId="77777777">
        <w:trPr>
          <w:trHeight w:val="418"/>
        </w:trPr>
        <w:tc>
          <w:tcPr>
            <w:tcW w:w="4926" w:type="dxa"/>
            <w:vMerge w:val="restart"/>
          </w:tcPr>
          <w:p w:rsidRPr="00C91687" w:rsidR="00DE2400" w:rsidP="00E366F6" w:rsidRDefault="00DE2400" w14:paraId="076C640B" w14:textId="77777777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Pr="00C91687" w:rsidR="00DE2400" w:rsidP="00E366F6" w:rsidRDefault="00DE2400" w14:paraId="6446B629" w14:textId="575B0CB9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>
              <w:rPr>
                <w:sz w:val="20"/>
              </w:rPr>
              <w:t>el</w:t>
            </w:r>
            <w:r w:rsidRPr="00674DE5">
              <w:rPr>
                <w:sz w:val="20"/>
              </w:rPr>
              <w:t xml:space="preserve">: </w:t>
            </w:r>
            <w:r>
              <w:rPr>
                <w:sz w:val="20"/>
              </w:rPr>
              <w:t>22 608 3</w:t>
            </w:r>
            <w:r w:rsidR="00E95036">
              <w:rPr>
                <w:sz w:val="20"/>
              </w:rPr>
              <w:t>8 04</w:t>
            </w:r>
            <w:r w:rsidRPr="00C91687">
              <w:rPr>
                <w:sz w:val="20"/>
              </w:rPr>
              <w:t xml:space="preserve"> </w:t>
            </w:r>
          </w:p>
          <w:p w:rsidRPr="00F05FC7" w:rsidR="00DE2400" w:rsidP="00E366F6" w:rsidRDefault="00DE2400" w14:paraId="07C73DA1" w14:textId="77777777">
            <w:pPr>
              <w:rPr>
                <w:sz w:val="18"/>
                <w:lang w:val="en-US"/>
              </w:rPr>
            </w:pPr>
            <w:r w:rsidRPr="00A82D31">
              <w:rPr>
                <w:b/>
                <w:sz w:val="20"/>
                <w:lang w:val="en-GB"/>
              </w:rPr>
              <w:t>e-mail:</w:t>
            </w:r>
            <w:r w:rsidRPr="00A82D31">
              <w:rPr>
                <w:sz w:val="20"/>
                <w:lang w:val="en-GB"/>
              </w:rPr>
              <w:t xml:space="preserve"> </w:t>
            </w:r>
            <w:hyperlink w:history="1" r:id="rId16">
              <w:r w:rsidRPr="00394E26">
                <w:rPr>
                  <w:rStyle w:val="Hipercze"/>
                  <w:rFonts w:cs="Arial" w:eastAsiaTheme="majorEastAsia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4927" w:type="dxa"/>
            <w:vAlign w:val="center"/>
          </w:tcPr>
          <w:p w:rsidR="00DE2400" w:rsidP="00E366F6" w:rsidRDefault="00DE2400" w14:paraId="01941133" w14:textId="77777777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4256" behindDoc="0" locked="0" layoutInCell="1" allowOverlap="1" wp14:editId="704A9D15" wp14:anchorId="5018E5A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21" name="Obraz 21" descr="Ikonka strony 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>
              <w:rPr>
                <w:sz w:val="20"/>
              </w:rPr>
              <w:t>www.stat.gov.pl</w:t>
            </w:r>
            <w:r>
              <w:rPr>
                <w:sz w:val="18"/>
              </w:rPr>
              <w:t xml:space="preserve">      </w:t>
            </w:r>
          </w:p>
        </w:tc>
      </w:tr>
      <w:tr w:rsidR="00DE2400" w:rsidTr="00B84C43" w14:paraId="36A99721" w14:textId="77777777">
        <w:trPr>
          <w:trHeight w:val="418"/>
        </w:trPr>
        <w:tc>
          <w:tcPr>
            <w:tcW w:w="4926" w:type="dxa"/>
            <w:vMerge/>
          </w:tcPr>
          <w:p w:rsidRPr="00C91687" w:rsidR="00DE2400" w:rsidP="00E366F6" w:rsidRDefault="00DE2400" w14:paraId="3255344A" w14:textId="77777777">
            <w:pPr>
              <w:rPr>
                <w:b/>
                <w:sz w:val="20"/>
              </w:rPr>
            </w:pPr>
          </w:p>
        </w:tc>
        <w:tc>
          <w:tcPr>
            <w:tcW w:w="4927" w:type="dxa"/>
            <w:vAlign w:val="center"/>
          </w:tcPr>
          <w:p w:rsidR="00DE2400" w:rsidP="00E366F6" w:rsidRDefault="00531873" w14:paraId="09C3C6AD" w14:textId="1B4377EF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5280" behindDoc="0" locked="0" layoutInCell="1" allowOverlap="1" wp14:editId="1078FD4F" wp14:anchorId="601D1D76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22" name="Obraz 22" descr="Ikonka twitt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 w:rsidR="00DE2400">
              <w:rPr>
                <w:sz w:val="20"/>
              </w:rPr>
              <w:t>@GUS_STAT</w:t>
            </w:r>
            <w:r w:rsidR="00DE2400"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DE2400" w:rsidTr="00B84C43" w14:paraId="549C3B1C" w14:textId="77777777">
        <w:trPr>
          <w:trHeight w:val="476"/>
        </w:trPr>
        <w:tc>
          <w:tcPr>
            <w:tcW w:w="4926" w:type="dxa"/>
            <w:vMerge/>
          </w:tcPr>
          <w:p w:rsidRPr="00C91687" w:rsidR="00DE2400" w:rsidP="00E366F6" w:rsidRDefault="00DE2400" w14:paraId="231798A1" w14:textId="77777777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:rsidR="00DE2400" w:rsidP="00E366F6" w:rsidRDefault="00531873" w14:paraId="5B472D28" w14:textId="4EA23A0C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6304" behindDoc="0" locked="0" layoutInCell="1" allowOverlap="1" wp14:editId="200AFBDD" wp14:anchorId="171E4E22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23" name="Obraz 23" descr="Ikonka faceboo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 w:rsidR="00DE2400">
              <w:rPr>
                <w:sz w:val="20"/>
              </w:rPr>
              <w:t>@</w:t>
            </w:r>
            <w:proofErr w:type="spellStart"/>
            <w:r w:rsidRPr="003D5F42" w:rsidR="00DE2400">
              <w:rPr>
                <w:sz w:val="20"/>
              </w:rPr>
              <w:t>GlownyUrzadStatystyczny</w:t>
            </w:r>
            <w:proofErr w:type="spellEnd"/>
            <w:r w:rsidR="00DE2400"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531873" w:rsidTr="00B84C43" w14:paraId="4884FF26" w14:textId="77777777">
        <w:trPr>
          <w:trHeight w:val="426"/>
        </w:trPr>
        <w:tc>
          <w:tcPr>
            <w:tcW w:w="4926" w:type="dxa"/>
          </w:tcPr>
          <w:p w:rsidRPr="00C91687" w:rsidR="00531873" w:rsidP="00531873" w:rsidRDefault="00531873" w14:paraId="282131AD" w14:textId="77777777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:rsidR="00531873" w:rsidP="00531873" w:rsidRDefault="00531873" w14:paraId="1C7B7D5C" w14:textId="5165892B">
            <w:pPr>
              <w:ind w:firstLine="680"/>
              <w:rPr>
                <w:noProof/>
                <w:sz w:val="20"/>
                <w:lang w:eastAsia="pl-PL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3472" behindDoc="0" locked="0" layoutInCell="1" allowOverlap="1" wp14:editId="5495C907" wp14:anchorId="0C16ECD2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12700</wp:posOffset>
                  </wp:positionV>
                  <wp:extent cx="251460" cy="251460"/>
                  <wp:effectExtent l="0" t="0" r="0" b="0"/>
                  <wp:wrapNone/>
                  <wp:docPr id="5" name="Obraz 5" descr="Ikonka inst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531873">
              <w:rPr>
                <w:sz w:val="20"/>
              </w:rPr>
              <w:t>gus_stat</w:t>
            </w:r>
            <w:proofErr w:type="spellEnd"/>
          </w:p>
        </w:tc>
      </w:tr>
      <w:tr w:rsidR="00531873" w:rsidTr="00B84C43" w14:paraId="2C7A5D68" w14:textId="77777777">
        <w:trPr>
          <w:trHeight w:val="504"/>
        </w:trPr>
        <w:tc>
          <w:tcPr>
            <w:tcW w:w="4926" w:type="dxa"/>
          </w:tcPr>
          <w:p w:rsidRPr="00C91687" w:rsidR="00531873" w:rsidP="00531873" w:rsidRDefault="00531873" w14:paraId="627AA41B" w14:textId="77777777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:rsidR="00531873" w:rsidP="00531873" w:rsidRDefault="00531873" w14:paraId="15F67F32" w14:textId="6D0277E9">
            <w:pPr>
              <w:ind w:firstLine="680"/>
              <w:rPr>
                <w:noProof/>
                <w:sz w:val="20"/>
                <w:lang w:eastAsia="pl-PL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5520" behindDoc="0" locked="0" layoutInCell="1" allowOverlap="1" wp14:editId="448A684C" wp14:anchorId="0FC606A4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11" name="Obraz 11" descr="Ikonka Youtu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531873">
              <w:rPr>
                <w:sz w:val="20"/>
              </w:rPr>
              <w:t>glownyurzadstatystycznygus</w:t>
            </w:r>
            <w:proofErr w:type="spellEnd"/>
          </w:p>
        </w:tc>
      </w:tr>
      <w:tr w:rsidR="00531873" w:rsidTr="00B84C43" w14:paraId="373CEFAE" w14:textId="77777777">
        <w:trPr>
          <w:trHeight w:val="1546"/>
        </w:trPr>
        <w:tc>
          <w:tcPr>
            <w:tcW w:w="4926" w:type="dxa"/>
          </w:tcPr>
          <w:p w:rsidRPr="00C91687" w:rsidR="00531873" w:rsidP="00531873" w:rsidRDefault="00531873" w14:paraId="7F9FD058" w14:textId="77777777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:rsidR="00531873" w:rsidP="00531873" w:rsidRDefault="00531873" w14:paraId="3108BCBA" w14:textId="01C12363">
            <w:pPr>
              <w:ind w:firstLine="680"/>
              <w:rPr>
                <w:noProof/>
                <w:sz w:val="20"/>
                <w:lang w:eastAsia="pl-PL"/>
              </w:rPr>
            </w:pPr>
            <w:r w:rsidRPr="00531873">
              <w:rPr>
                <w:noProof/>
                <w:sz w:val="20"/>
                <w:lang w:eastAsia="pl-PL"/>
              </w:rPr>
              <w:t>glownyurzadstatystyczny</w:t>
            </w: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7568" behindDoc="0" locked="0" layoutInCell="1" allowOverlap="1" wp14:editId="5DFF71AE" wp14:anchorId="033A47C4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15240</wp:posOffset>
                  </wp:positionV>
                  <wp:extent cx="251460" cy="251460"/>
                  <wp:effectExtent l="0" t="0" r="0" b="0"/>
                  <wp:wrapNone/>
                  <wp:docPr id="14" name="Obraz 14" descr="Ikonka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Pr="00A674E0" w:rsidR="00531873" w:rsidTr="00B84C43" w14:paraId="385E56CC" w14:textId="77777777">
        <w:trPr>
          <w:trHeight w:val="4114"/>
        </w:trPr>
        <w:tc>
          <w:tcPr>
            <w:tcW w:w="9853" w:type="dxa"/>
            <w:gridSpan w:val="2"/>
            <w:shd w:val="clear" w:color="auto" w:fill="D9D9D9" w:themeFill="background1" w:themeFillShade="D9"/>
          </w:tcPr>
          <w:p w:rsidRPr="00876479" w:rsidR="00531873" w:rsidP="00531873" w:rsidRDefault="00531873" w14:paraId="08948A60" w14:textId="77777777">
            <w:pPr>
              <w:shd w:val="clear" w:color="auto" w:fill="D9D9D9" w:themeFill="background1" w:themeFillShade="D9"/>
              <w:rPr>
                <w:b/>
              </w:rPr>
            </w:pPr>
            <w:r w:rsidRPr="00210B1C">
              <w:rPr>
                <w:b/>
              </w:rPr>
              <w:t>Powiązane opracowania</w:t>
            </w:r>
          </w:p>
          <w:p w:rsidRPr="0050043C" w:rsidR="00951519" w:rsidP="00951519" w:rsidRDefault="00531873" w14:paraId="652DE93F" w14:textId="1E09F2BF">
            <w:pPr>
              <w:rPr>
                <w:rStyle w:val="Hipercze"/>
                <w:lang w:val="en-GB"/>
              </w:rPr>
            </w:pPr>
            <w:r w:rsidRPr="00A674E0">
              <w:rPr>
                <w:rStyle w:val="Hipercze"/>
              </w:rPr>
              <w:fldChar w:fldCharType="begin"/>
            </w:r>
            <w:r w:rsidRPr="00A674E0">
              <w:rPr>
                <w:rStyle w:val="Hipercze"/>
              </w:rPr>
              <w:instrText xml:space="preserve"> HYPERLINK "https://stat.gov.pl/" \o "Linko do opracowania pt...." </w:instrText>
            </w:r>
            <w:r w:rsidRPr="00A674E0">
              <w:rPr>
                <w:rStyle w:val="Hipercze"/>
              </w:rPr>
              <w:fldChar w:fldCharType="separate"/>
            </w:r>
            <w:hyperlink w:tooltip="Link do opracowania &quot;Polski rynek ubezpieczeniowy 2018&quot;" w:history="1" r:id="rId23">
              <w:r w:rsidRPr="00951519" w:rsidR="00951519">
                <w:rPr>
                  <w:rStyle w:val="Hipercze"/>
                  <w:lang w:val="en-GB"/>
                </w:rPr>
                <w:t>Polski rynek ubezpieczeniowy 2018</w:t>
              </w:r>
            </w:hyperlink>
            <w:r w:rsidR="00951519">
              <w:rPr>
                <w:rFonts w:cs="Times New Roman"/>
              </w:rPr>
              <w:fldChar w:fldCharType="begin"/>
            </w:r>
            <w:r w:rsidRPr="0050043C" w:rsidR="00951519">
              <w:rPr>
                <w:rFonts w:cs="Times New Roman"/>
                <w:lang w:val="en-GB"/>
              </w:rPr>
              <w:instrText xml:space="preserve"> HYPERLINK "https://stat.gov.pl/" \o "Linko do opracowania pt...." </w:instrText>
            </w:r>
            <w:r w:rsidR="00951519">
              <w:rPr>
                <w:rFonts w:cs="Times New Roman"/>
              </w:rPr>
              <w:fldChar w:fldCharType="separate"/>
            </w:r>
          </w:p>
          <w:p w:rsidRPr="00A674E0" w:rsidR="00E10269" w:rsidP="00E10269" w:rsidRDefault="00951519" w14:paraId="30F867FA" w14:textId="128AE2C3">
            <w:pPr>
              <w:rPr>
                <w:rStyle w:val="Hipercze"/>
              </w:rPr>
            </w:pPr>
            <w:r>
              <w:rPr>
                <w:rFonts w:cs="Times New Roman"/>
              </w:rPr>
              <w:fldChar w:fldCharType="end"/>
            </w:r>
            <w:r w:rsidRPr="00A674E0" w:rsidR="00531873">
              <w:rPr>
                <w:rStyle w:val="Hipercze"/>
              </w:rPr>
              <w:fldChar w:fldCharType="end"/>
            </w:r>
            <w:hyperlink w:tooltip="Link do bazy danych &quot;Wyniki finansowe zakładów ubezpieczeń&quot;" w:history="1" r:id="rId24">
              <w:r w:rsidR="00E10269">
                <w:rPr>
                  <w:rStyle w:val="Hipercze"/>
                </w:rPr>
                <w:t>Biuletyn roczny. Rynek ubezpieczeń 2020</w:t>
              </w:r>
            </w:hyperlink>
          </w:p>
          <w:p w:rsidRPr="00E10269" w:rsidR="00531873" w:rsidP="00531873" w:rsidRDefault="00531873" w14:paraId="65BC75DB" w14:textId="44B9A269">
            <w:pPr>
              <w:rPr>
                <w:rStyle w:val="Hipercze"/>
              </w:rPr>
            </w:pPr>
            <w:r>
              <w:rPr>
                <w:rFonts w:cs="Times New Roman"/>
              </w:rPr>
              <w:fldChar w:fldCharType="begin"/>
            </w:r>
            <w:r w:rsidRPr="00E10269">
              <w:rPr>
                <w:rFonts w:cs="Times New Roman"/>
              </w:rPr>
              <w:instrText xml:space="preserve"> HYPERLINK "https://stat.gov.pl/" \o "Linko do opracowania pt...." </w:instrText>
            </w:r>
            <w:r>
              <w:rPr>
                <w:rFonts w:cs="Times New Roman"/>
              </w:rPr>
              <w:fldChar w:fldCharType="separate"/>
            </w:r>
          </w:p>
          <w:p w:rsidRPr="00A674E0" w:rsidR="00531873" w:rsidP="00A674E0" w:rsidRDefault="00531873" w14:paraId="55DA24D0" w14:textId="14B3038D">
            <w:pPr>
              <w:rPr>
                <w:rStyle w:val="Hipercze"/>
              </w:rPr>
            </w:pPr>
            <w:r>
              <w:rPr>
                <w:rFonts w:cs="Times New Roman"/>
              </w:rPr>
              <w:fldChar w:fldCharType="end"/>
            </w:r>
            <w:r>
              <w:rPr>
                <w:b/>
                <w:color w:val="000000" w:themeColor="text1"/>
                <w:szCs w:val="24"/>
              </w:rPr>
              <w:t>Temat dostępny w bazach danych</w:t>
            </w:r>
          </w:p>
          <w:p w:rsidRPr="00A674E0" w:rsidR="00A674E0" w:rsidP="00A674E0" w:rsidRDefault="00AF74E7" w14:paraId="396A0678" w14:textId="5C94ADB1">
            <w:pPr>
              <w:rPr>
                <w:rStyle w:val="Hipercze"/>
              </w:rPr>
            </w:pPr>
            <w:hyperlink w:tooltip="Link do bazy danych &quot;Wyniki finansowe zakładów ubezpieczeń&quot;" w:history="1" r:id="rId25">
              <w:r w:rsidRPr="00A674E0" w:rsidR="00A674E0">
                <w:rPr>
                  <w:rStyle w:val="Hipercze"/>
                </w:rPr>
                <w:t>Wyniki finansowe zakładów ubezpieczeń</w:t>
              </w:r>
            </w:hyperlink>
          </w:p>
          <w:p w:rsidRPr="00A674E0" w:rsidR="00402F40" w:rsidP="00402F40" w:rsidRDefault="00AF74E7" w14:paraId="47D667B9" w14:textId="55D3D507">
            <w:pPr>
              <w:rPr>
                <w:rStyle w:val="Hipercze"/>
              </w:rPr>
            </w:pPr>
            <w:hyperlink w:tooltip="Link do bazy danych &quot;Wyniki finansowe zakładów ubezpieczeń&quot;" w:history="1" r:id="rId26">
              <w:r w:rsidR="00402F40">
                <w:rPr>
                  <w:rStyle w:val="Hipercze"/>
                </w:rPr>
                <w:t>Biuletyn kwartalny. Rynek ubezpieczeń</w:t>
              </w:r>
            </w:hyperlink>
          </w:p>
          <w:p w:rsidRPr="005625E4" w:rsidR="00531873" w:rsidP="00531873" w:rsidRDefault="00531873" w14:paraId="326D6B5C" w14:textId="042E147C">
            <w:pPr>
              <w:rPr>
                <w:rStyle w:val="Hipercze"/>
                <w:rFonts w:cstheme="minorBidi"/>
              </w:rPr>
            </w:pPr>
            <w:r>
              <w:rPr>
                <w:rFonts w:cs="Times New Roman"/>
              </w:rPr>
              <w:fldChar w:fldCharType="begin"/>
            </w:r>
            <w:r w:rsidRPr="005625E4">
              <w:rPr>
                <w:rFonts w:cs="Times New Roman"/>
              </w:rPr>
              <w:instrText xml:space="preserve"> HYPERLINK "https://stat.gov.pl/" \o "Link do danych w bazie..." </w:instrText>
            </w:r>
            <w:r>
              <w:rPr>
                <w:rFonts w:cs="Times New Roman"/>
              </w:rPr>
              <w:fldChar w:fldCharType="separate"/>
            </w:r>
          </w:p>
          <w:p w:rsidRPr="00694D63" w:rsidR="00531873" w:rsidP="00531873" w:rsidRDefault="00531873" w14:paraId="6EC7A51E" w14:textId="62BF9C16">
            <w:pPr>
              <w:shd w:val="clear" w:color="auto" w:fill="D9D9D9" w:themeFill="background1" w:themeFillShade="D9"/>
              <w:spacing w:before="360"/>
              <w:rPr>
                <w:b/>
                <w:color w:val="000000" w:themeColor="text1"/>
                <w:szCs w:val="24"/>
              </w:rPr>
            </w:pPr>
            <w:r>
              <w:rPr>
                <w:rFonts w:cs="Times New Roman"/>
              </w:rPr>
              <w:fldChar w:fldCharType="end"/>
            </w:r>
            <w:r w:rsidRPr="00694D63">
              <w:rPr>
                <w:b/>
                <w:color w:val="000000" w:themeColor="text1"/>
                <w:szCs w:val="24"/>
              </w:rPr>
              <w:t>Ważniejsze pojęcia dostępne w słowniku</w:t>
            </w:r>
          </w:p>
          <w:p w:rsidRPr="004C562C" w:rsidR="00A674E0" w:rsidP="00A674E0" w:rsidRDefault="004C562C" w14:paraId="7443E639" w14:textId="7C4A7A82">
            <w:pPr>
              <w:rPr>
                <w:rStyle w:val="Hipercze"/>
              </w:rPr>
            </w:pPr>
            <w:r>
              <w:rPr>
                <w:rStyle w:val="Hipercze"/>
              </w:rPr>
              <w:fldChar w:fldCharType="begin"/>
            </w:r>
            <w:r>
              <w:rPr>
                <w:rStyle w:val="Hipercze"/>
              </w:rPr>
              <w:instrText xml:space="preserve"> HYPERLINK "http://stat.gov.pl/metainformacje/slownik-pojec/pojecia-stosowane-w-statystyce-publicznej/1568,pojecie.html" \o "Link do pojęcia dostępnego w słowniku \"Zakład ubezpieczeń\" </w:instrText>
            </w:r>
            <w:r>
              <w:rPr>
                <w:rStyle w:val="Hipercze"/>
              </w:rPr>
              <w:fldChar w:fldCharType="separate"/>
            </w:r>
            <w:r w:rsidRPr="004C562C" w:rsidR="00A674E0">
              <w:rPr>
                <w:rStyle w:val="Hipercze"/>
              </w:rPr>
              <w:t>Zakład ubezpieczeń</w:t>
            </w:r>
          </w:p>
          <w:p w:rsidRPr="004C562C" w:rsidR="00A674E0" w:rsidP="00A674E0" w:rsidRDefault="004C562C" w14:paraId="5699E738" w14:textId="5F26DF70">
            <w:pPr>
              <w:rPr>
                <w:rStyle w:val="Hipercze"/>
              </w:rPr>
            </w:pPr>
            <w:r>
              <w:rPr>
                <w:rStyle w:val="Hipercze"/>
              </w:rPr>
              <w:fldChar w:fldCharType="end"/>
            </w:r>
            <w:r>
              <w:rPr>
                <w:rStyle w:val="Hipercze"/>
              </w:rPr>
              <w:fldChar w:fldCharType="begin"/>
            </w:r>
            <w:r>
              <w:rPr>
                <w:rStyle w:val="Hipercze"/>
              </w:rPr>
              <w:instrText xml:space="preserve"> HYPERLINK "http://stat.gov.pl/metainformacje/slownik-pojec/pojecia-stosowane-w-statystyce-publicznej/1562,pojecie.html" \o "Link do pojęcia dostępnego w słowniku \"Składka przypisana brutto\" </w:instrText>
            </w:r>
            <w:r>
              <w:rPr>
                <w:rStyle w:val="Hipercze"/>
              </w:rPr>
              <w:fldChar w:fldCharType="separate"/>
            </w:r>
            <w:r w:rsidRPr="004C562C" w:rsidR="00A674E0">
              <w:rPr>
                <w:rStyle w:val="Hipercze"/>
              </w:rPr>
              <w:t>Składka przypisana brutto</w:t>
            </w:r>
          </w:p>
          <w:p w:rsidRPr="00A674E0" w:rsidR="00531873" w:rsidP="00531873" w:rsidRDefault="004C562C" w14:paraId="1F14F0C1" w14:textId="3845A3ED">
            <w:pPr>
              <w:rPr>
                <w:rStyle w:val="Hipercze"/>
                <w:rFonts w:cstheme="minorBidi"/>
              </w:rPr>
            </w:pPr>
            <w:r>
              <w:rPr>
                <w:rStyle w:val="Hipercze"/>
              </w:rPr>
              <w:fldChar w:fldCharType="end"/>
            </w:r>
            <w:r w:rsidR="00531873">
              <w:rPr>
                <w:rFonts w:cs="Times New Roman"/>
              </w:rPr>
              <w:fldChar w:fldCharType="begin"/>
            </w:r>
            <w:r w:rsidRPr="00A674E0" w:rsidR="00531873">
              <w:rPr>
                <w:rFonts w:cs="Times New Roman"/>
              </w:rPr>
              <w:instrText xml:space="preserve"> HYPERLINK "https://stat.gov.pl/" \o "Link do słownika pojęć" </w:instrText>
            </w:r>
            <w:r w:rsidR="00531873">
              <w:rPr>
                <w:rFonts w:cs="Times New Roman"/>
              </w:rPr>
              <w:fldChar w:fldCharType="separate"/>
            </w:r>
          </w:p>
          <w:p w:rsidRPr="00A674E0" w:rsidR="00531873" w:rsidP="00531873" w:rsidRDefault="00531873" w14:paraId="32159E9A" w14:textId="5BDB716F">
            <w:pPr>
              <w:rPr>
                <w:rStyle w:val="Hipercze"/>
              </w:rPr>
            </w:pPr>
            <w:r>
              <w:rPr>
                <w:rFonts w:cs="Times New Roman"/>
              </w:rPr>
              <w:fldChar w:fldCharType="end"/>
            </w:r>
          </w:p>
          <w:p w:rsidRPr="00A674E0" w:rsidR="00531873" w:rsidP="00531873" w:rsidRDefault="00531873" w14:paraId="74120B68" w14:textId="77777777">
            <w:pPr>
              <w:rPr>
                <w:b/>
                <w:color w:val="000000" w:themeColor="text1"/>
                <w:szCs w:val="24"/>
              </w:rPr>
            </w:pPr>
          </w:p>
          <w:p w:rsidRPr="00A674E0" w:rsidR="00531873" w:rsidP="00531873" w:rsidRDefault="00531873" w14:paraId="734C8732" w14:textId="77777777">
            <w:pPr>
              <w:rPr>
                <w:b/>
                <w:color w:val="000000" w:themeColor="text1"/>
                <w:szCs w:val="24"/>
              </w:rPr>
            </w:pPr>
          </w:p>
          <w:p w:rsidRPr="00A674E0" w:rsidR="00531873" w:rsidP="00531873" w:rsidRDefault="00531873" w14:paraId="59EB7117" w14:textId="77777777">
            <w:pPr>
              <w:rPr>
                <w:b/>
                <w:color w:val="000000" w:themeColor="text1"/>
                <w:szCs w:val="24"/>
              </w:rPr>
            </w:pPr>
          </w:p>
        </w:tc>
      </w:tr>
    </w:tbl>
    <w:p w:rsidRPr="00A674E0" w:rsidR="000470AA" w:rsidP="000470AA" w:rsidRDefault="000470AA" w14:paraId="1634A8FA" w14:textId="77777777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5"/>
        <w:gridCol w:w="3822"/>
      </w:tblGrid>
      <w:tr w:rsidRPr="00A674E0" w:rsidR="000470AA" w:rsidTr="00E23337" w14:paraId="366352B6" w14:textId="77777777">
        <w:trPr>
          <w:trHeight w:val="1912"/>
        </w:trPr>
        <w:tc>
          <w:tcPr>
            <w:tcW w:w="4379" w:type="dxa"/>
          </w:tcPr>
          <w:p w:rsidRPr="004A1D19" w:rsidR="000470AA" w:rsidP="00D00796" w:rsidRDefault="000470AA" w14:paraId="7D4342A1" w14:textId="77777777">
            <w:pPr>
              <w:pStyle w:val="Nagwek3"/>
              <w:spacing w:before="0" w:line="240" w:lineRule="auto"/>
              <w:rPr>
                <w:rFonts w:ascii="Fira Sans" w:hAnsi="Fira Sans"/>
                <w:color w:val="auto"/>
                <w:lang w:val="fi-FI"/>
              </w:rPr>
            </w:pPr>
          </w:p>
        </w:tc>
        <w:tc>
          <w:tcPr>
            <w:tcW w:w="3942" w:type="dxa"/>
          </w:tcPr>
          <w:p w:rsidRPr="00A674E0" w:rsidR="000470AA" w:rsidP="00D00796" w:rsidRDefault="000470AA" w14:paraId="18600317" w14:textId="77777777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szCs w:val="20"/>
              </w:rPr>
            </w:pPr>
          </w:p>
        </w:tc>
      </w:tr>
    </w:tbl>
    <w:p w:rsidRPr="00A674E0" w:rsidR="000470AA" w:rsidP="0045097D" w:rsidRDefault="000470AA" w14:paraId="1B68E34A" w14:textId="1D9BA29F">
      <w:pPr>
        <w:rPr>
          <w:sz w:val="20"/>
        </w:rPr>
      </w:pPr>
    </w:p>
    <w:sectPr w:rsidRPr="00A674E0" w:rsidR="000470AA" w:rsidSect="003B18B6">
      <w:headerReference w:type="default" r:id="rId27"/>
      <w:footerReference w:type="default" r:id="rId28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473F0" w14:textId="77777777" w:rsidR="00AF74E7" w:rsidRDefault="00AF74E7" w:rsidP="000662E2">
      <w:pPr>
        <w:spacing w:after="0" w:line="240" w:lineRule="auto"/>
      </w:pPr>
      <w:r>
        <w:separator/>
      </w:r>
    </w:p>
  </w:endnote>
  <w:endnote w:type="continuationSeparator" w:id="0">
    <w:p w14:paraId="563179A6" w14:textId="77777777" w:rsidR="00AF74E7" w:rsidRDefault="00AF74E7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0575277"/>
      <w:docPartObj>
        <w:docPartGallery w:val="Page Numbers (Bottom of Page)"/>
        <w:docPartUnique/>
      </w:docPartObj>
    </w:sdtPr>
    <w:sdtEndPr/>
    <w:sdtContent>
      <w:p w14:paraId="6E91F2FF" w14:textId="77777777" w:rsidR="00A66B33" w:rsidRDefault="00A66B33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BB1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1836088"/>
      <w:docPartObj>
        <w:docPartGallery w:val="Page Numbers (Bottom of Page)"/>
        <w:docPartUnique/>
      </w:docPartObj>
    </w:sdtPr>
    <w:sdtEndPr/>
    <w:sdtContent>
      <w:p w14:paraId="7A63DCE2" w14:textId="77777777" w:rsidR="00A66B33" w:rsidRDefault="00A66B33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BB1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535B31BF" w14:textId="77777777" w:rsidR="00A66B33" w:rsidRDefault="00A66B33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BB1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AB785" w14:textId="77777777" w:rsidR="00AF74E7" w:rsidRDefault="00AF74E7" w:rsidP="000662E2">
      <w:pPr>
        <w:spacing w:after="0" w:line="240" w:lineRule="auto"/>
      </w:pPr>
      <w:r>
        <w:separator/>
      </w:r>
    </w:p>
  </w:footnote>
  <w:footnote w:type="continuationSeparator" w:id="0">
    <w:p w14:paraId="7782B634" w14:textId="77777777" w:rsidR="00AF74E7" w:rsidRDefault="00AF74E7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BA6DB" w14:textId="72C31978" w:rsidR="00A66B33" w:rsidRDefault="00A66B3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E1D93D8" wp14:editId="7A3166C2">
              <wp:simplePos x="0" y="0"/>
              <wp:positionH relativeFrom="column">
                <wp:posOffset>5222240</wp:posOffset>
              </wp:positionH>
              <wp:positionV relativeFrom="paragraph">
                <wp:posOffset>-4100195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2" name="Prostoką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1FA6B305" id="Prostokąt 12" o:spid="_x0000_s1026" style="position:absolute;margin-left:411.2pt;margin-top:-322.85pt;width:147.4pt;height:1803.5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US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" fillcolor="#f2f2f2" stroked="f" strokeweight="1pt">
              <w10:wrap type="tight"/>
            </v:rect>
          </w:pict>
        </mc:Fallback>
      </mc:AlternateContent>
    </w:r>
  </w:p>
  <w:p w14:paraId="03DCE83E" w14:textId="77777777" w:rsidR="00A66B33" w:rsidRDefault="00A66B3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34D8C" w14:textId="73FA9FC6" w:rsidR="00A66B33" w:rsidRDefault="00A66B33">
    <w:pPr>
      <w:pStyle w:val="Nagwek"/>
      <w:rPr>
        <w:noProof/>
        <w:lang w:eastAsia="pl-PL"/>
      </w:rPr>
    </w:pPr>
    <w:r>
      <w:rPr>
        <w:noProof/>
        <w:shd w:val="clear" w:color="auto" w:fill="FFFFFF"/>
        <w:lang w:eastAsia="pl-PL"/>
      </w:rPr>
      <w:drawing>
        <wp:anchor distT="0" distB="0" distL="114300" distR="114300" simplePos="0" relativeHeight="251671552" behindDoc="0" locked="0" layoutInCell="1" allowOverlap="1" wp14:anchorId="601A7CD8" wp14:editId="609AFEB5">
          <wp:simplePos x="0" y="0"/>
          <wp:positionH relativeFrom="column">
            <wp:posOffset>9525</wp:posOffset>
          </wp:positionH>
          <wp:positionV relativeFrom="paragraph">
            <wp:posOffset>153035</wp:posOffset>
          </wp:positionV>
          <wp:extent cx="1125855" cy="431800"/>
          <wp:effectExtent l="0" t="0" r="0" b="6350"/>
          <wp:wrapSquare wrapText="bothSides"/>
          <wp:docPr id="24" name="Obraz 24" descr="Logo Głównego Urzędu Statysty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NSP_colo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6" t="19342" r="59741" b="19726"/>
                  <a:stretch/>
                </pic:blipFill>
                <pic:spPr bwMode="auto">
                  <a:xfrm>
                    <a:off x="0" y="0"/>
                    <a:ext cx="1125855" cy="431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9BCBEE3" wp14:editId="5F7ED3C5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 descr="Napis &quot;Informacja sygnalna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915D9C" w14:textId="77777777" w:rsidR="00A66B33" w:rsidRPr="003C6C8D" w:rsidRDefault="00A66B33" w:rsidP="005D2F6B">
                          <w:pPr>
                            <w:spacing w:before="0" w:after="0" w:line="240" w:lineRule="auto"/>
                            <w:ind w:left="227"/>
                            <w:jc w:val="center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BCBEE3" id="Schemat blokowy: opóźnienie 6" o:spid="_x0000_s1033" alt="Napis &quot;Informacja sygnalna&quot;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62915D9C" w14:textId="77777777" w:rsidR="00A66B33" w:rsidRPr="003C6C8D" w:rsidRDefault="00A66B33" w:rsidP="005D2F6B">
                    <w:pPr>
                      <w:spacing w:before="0" w:after="0" w:line="240" w:lineRule="auto"/>
                      <w:ind w:left="227"/>
                      <w:jc w:val="center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t xml:space="preserve"> </w:t>
    </w:r>
    <w:r w:rsidRPr="00540C5C">
      <w:rPr>
        <w:noProof/>
      </w:rPr>
      <w:t xml:space="preserve"> </w:t>
    </w:r>
  </w:p>
  <w:p w14:paraId="5DF2C6CE" w14:textId="57EF9372" w:rsidR="00A66B33" w:rsidRDefault="00A66B33">
    <w:pPr>
      <w:pStyle w:val="Nagwek"/>
      <w:rPr>
        <w:noProof/>
        <w:lang w:eastAsia="pl-PL"/>
      </w:rPr>
    </w:pPr>
  </w:p>
  <w:p w14:paraId="45C1A999" w14:textId="70D06218" w:rsidR="00A66B33" w:rsidRDefault="00A66B33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CAA771D" wp14:editId="36B79510">
              <wp:simplePos x="0" y="0"/>
              <wp:positionH relativeFrom="column">
                <wp:posOffset>5224780</wp:posOffset>
              </wp:positionH>
              <wp:positionV relativeFrom="paragraph">
                <wp:posOffset>69850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C99680" id="Prostokąt 10" o:spid="_x0000_s1026" style="position:absolute;margin-left:411.4pt;margin-top:5.5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" fillcolor="#f2f2f2" stroked="f" strokeweight="1pt">
              <w10:wrap type="tight"/>
            </v:rect>
          </w:pict>
        </mc:Fallback>
      </mc:AlternateContent>
    </w:r>
  </w:p>
  <w:p w14:paraId="3194277A" w14:textId="5E6F66AE" w:rsidR="00A66B33" w:rsidRDefault="00A66B33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5476D37" wp14:editId="112C7C42">
              <wp:simplePos x="0" y="0"/>
              <wp:positionH relativeFrom="column">
                <wp:posOffset>5287976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 descr="Data publikacji informacji sygnalnej&#10;pierszego kwietnia dwa tysiące dwudziestego drugiego roku.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67FEA" w14:textId="374DB617" w:rsidR="00A66B33" w:rsidRPr="00A01B40" w:rsidRDefault="00A66B33" w:rsidP="00F049AB">
                          <w:pPr>
                            <w:pStyle w:val="Datainformacjisygnalnej"/>
                          </w:pPr>
                          <w:r>
                            <w:t>01.04.2022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476D37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alt="Data publikacji informacji sygnalnej&#10;pierszego kwietnia dwa tysiące dwudziestego drugiego roku." style="position:absolute;margin-left:416.4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" filled="f" stroked="f">
              <v:textbox>
                <w:txbxContent>
                  <w:p w14:paraId="71967FEA" w14:textId="374DB617" w:rsidR="00A66B33" w:rsidRPr="00A01B40" w:rsidRDefault="00A66B33" w:rsidP="00F049AB">
                    <w:pPr>
                      <w:pStyle w:val="Datainformacjisygnalnej"/>
                    </w:pPr>
                    <w:r>
                      <w:t>01.04.2022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480AA" w14:textId="77777777" w:rsidR="00A66B33" w:rsidRDefault="00A66B33">
    <w:pPr>
      <w:pStyle w:val="Nagwek"/>
    </w:pPr>
  </w:p>
  <w:p w14:paraId="0738E4E9" w14:textId="77777777" w:rsidR="00A66B33" w:rsidRDefault="00A66B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5" type="#_x0000_t75" style="width:123pt;height:125.25pt;visibility:visible;mso-wrap-style:square" o:bullet="t">
        <v:imagedata r:id="rId1" o:title=""/>
      </v:shape>
    </w:pict>
  </w:numPicBullet>
  <w:numPicBullet w:numPicBulletId="1">
    <w:pict>
      <v:shape id="_x0000_i1226" type="#_x0000_t75" style="width:123.75pt;height:125.25pt;visibility:visible;mso-wrap-style:square" o:bullet="t">
        <v:imagedata r:id="rId2" o:title=""/>
      </v:shape>
    </w:pict>
  </w:numPicBullet>
  <w:abstractNum w:abstractNumId="0" w15:restartNumberingAfterBreak="0">
    <w:nsid w:val="09814555"/>
    <w:multiLevelType w:val="hybridMultilevel"/>
    <w:tmpl w:val="183E75B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67F332C"/>
    <w:multiLevelType w:val="hybridMultilevel"/>
    <w:tmpl w:val="9670BE8C"/>
    <w:lvl w:ilvl="0" w:tplc="B218E3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4E24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1CF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7EB0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243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4E13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E07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2210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50A0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6A66F3E"/>
    <w:multiLevelType w:val="multilevel"/>
    <w:tmpl w:val="209A0748"/>
    <w:lvl w:ilvl="0">
      <w:start w:val="1"/>
      <w:numFmt w:val="decimal"/>
      <w:lvlText w:val="%1."/>
      <w:lvlJc w:val="left"/>
      <w:pPr>
        <w:ind w:left="1637" w:hanging="360"/>
      </w:pPr>
      <w:rPr>
        <w:rFonts w:ascii="Fira Sans" w:hAnsi="Fira Sans" w:hint="default"/>
        <w:b w:val="0"/>
        <w:sz w:val="19"/>
      </w:rPr>
    </w:lvl>
    <w:lvl w:ilvl="1">
      <w:start w:val="1"/>
      <w:numFmt w:val="bullet"/>
      <w:pStyle w:val="Tekstwypunktowania"/>
      <w:lvlText w:val=""/>
      <w:lvlJc w:val="left"/>
      <w:pPr>
        <w:ind w:left="1146" w:hanging="720"/>
      </w:pPr>
      <w:rPr>
        <w:rFonts w:ascii="Symbol" w:hAnsi="Symbol"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4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B6C5356"/>
    <w:multiLevelType w:val="multilevel"/>
    <w:tmpl w:val="C38C8C98"/>
    <w:lvl w:ilvl="0">
      <w:start w:val="104"/>
      <w:numFmt w:val="decimal"/>
      <w:lvlText w:val="%1."/>
      <w:lvlJc w:val="left"/>
      <w:pPr>
        <w:ind w:left="1637" w:hanging="360"/>
      </w:pPr>
      <w:rPr>
        <w:rFonts w:ascii="Fira Sans" w:hAnsi="Fira Sans" w:hint="default"/>
        <w:b w:val="0"/>
        <w:sz w:val="19"/>
      </w:rPr>
    </w:lvl>
    <w:lvl w:ilvl="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0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709F"/>
    <w:rsid w:val="000108B8"/>
    <w:rsid w:val="00014629"/>
    <w:rsid w:val="000152F5"/>
    <w:rsid w:val="00022EDA"/>
    <w:rsid w:val="00027ACF"/>
    <w:rsid w:val="000375A3"/>
    <w:rsid w:val="0004582E"/>
    <w:rsid w:val="000470AA"/>
    <w:rsid w:val="00051679"/>
    <w:rsid w:val="00057CA1"/>
    <w:rsid w:val="00061FCF"/>
    <w:rsid w:val="000647A9"/>
    <w:rsid w:val="000662E2"/>
    <w:rsid w:val="00066883"/>
    <w:rsid w:val="00071B39"/>
    <w:rsid w:val="00074DD8"/>
    <w:rsid w:val="00075759"/>
    <w:rsid w:val="000806F7"/>
    <w:rsid w:val="000921D3"/>
    <w:rsid w:val="00092E98"/>
    <w:rsid w:val="00093309"/>
    <w:rsid w:val="00097133"/>
    <w:rsid w:val="00097840"/>
    <w:rsid w:val="000B0727"/>
    <w:rsid w:val="000C135D"/>
    <w:rsid w:val="000D1D43"/>
    <w:rsid w:val="000D225C"/>
    <w:rsid w:val="000D22F6"/>
    <w:rsid w:val="000D2A5C"/>
    <w:rsid w:val="000D39F0"/>
    <w:rsid w:val="000E0918"/>
    <w:rsid w:val="000E3FEF"/>
    <w:rsid w:val="000E79A9"/>
    <w:rsid w:val="001011C3"/>
    <w:rsid w:val="00104769"/>
    <w:rsid w:val="00106DA3"/>
    <w:rsid w:val="00110214"/>
    <w:rsid w:val="00110D87"/>
    <w:rsid w:val="00112399"/>
    <w:rsid w:val="00112583"/>
    <w:rsid w:val="00114CF8"/>
    <w:rsid w:val="00114DB9"/>
    <w:rsid w:val="00116087"/>
    <w:rsid w:val="00117711"/>
    <w:rsid w:val="00130296"/>
    <w:rsid w:val="00134145"/>
    <w:rsid w:val="00136736"/>
    <w:rsid w:val="00136740"/>
    <w:rsid w:val="00136D67"/>
    <w:rsid w:val="001423B6"/>
    <w:rsid w:val="001448A7"/>
    <w:rsid w:val="00146621"/>
    <w:rsid w:val="00155452"/>
    <w:rsid w:val="001617E3"/>
    <w:rsid w:val="00162325"/>
    <w:rsid w:val="001667D0"/>
    <w:rsid w:val="00181CAC"/>
    <w:rsid w:val="001951DA"/>
    <w:rsid w:val="001A1C90"/>
    <w:rsid w:val="001B053D"/>
    <w:rsid w:val="001B43A8"/>
    <w:rsid w:val="001C3269"/>
    <w:rsid w:val="001D19B6"/>
    <w:rsid w:val="001D1DB4"/>
    <w:rsid w:val="001D23F1"/>
    <w:rsid w:val="001D25F9"/>
    <w:rsid w:val="001D61ED"/>
    <w:rsid w:val="001E130A"/>
    <w:rsid w:val="001E5B2D"/>
    <w:rsid w:val="0020156C"/>
    <w:rsid w:val="00216634"/>
    <w:rsid w:val="00220FF3"/>
    <w:rsid w:val="002226E4"/>
    <w:rsid w:val="00242D31"/>
    <w:rsid w:val="0025481E"/>
    <w:rsid w:val="002574F9"/>
    <w:rsid w:val="00262B61"/>
    <w:rsid w:val="00262CC6"/>
    <w:rsid w:val="00263E08"/>
    <w:rsid w:val="00276811"/>
    <w:rsid w:val="00282699"/>
    <w:rsid w:val="002926DF"/>
    <w:rsid w:val="00295710"/>
    <w:rsid w:val="00296697"/>
    <w:rsid w:val="002B0472"/>
    <w:rsid w:val="002B6B12"/>
    <w:rsid w:val="002C21F0"/>
    <w:rsid w:val="002C76DE"/>
    <w:rsid w:val="002D01DF"/>
    <w:rsid w:val="002E3EB3"/>
    <w:rsid w:val="002E6140"/>
    <w:rsid w:val="002E6985"/>
    <w:rsid w:val="002E71B6"/>
    <w:rsid w:val="002F35F6"/>
    <w:rsid w:val="002F77C8"/>
    <w:rsid w:val="00304F22"/>
    <w:rsid w:val="00306C7C"/>
    <w:rsid w:val="00314F86"/>
    <w:rsid w:val="00317F4D"/>
    <w:rsid w:val="00322EDD"/>
    <w:rsid w:val="003309FA"/>
    <w:rsid w:val="00332320"/>
    <w:rsid w:val="0034564E"/>
    <w:rsid w:val="00347D72"/>
    <w:rsid w:val="00353F45"/>
    <w:rsid w:val="00355412"/>
    <w:rsid w:val="00357611"/>
    <w:rsid w:val="0036432A"/>
    <w:rsid w:val="00364AF9"/>
    <w:rsid w:val="00367237"/>
    <w:rsid w:val="0037077F"/>
    <w:rsid w:val="00372411"/>
    <w:rsid w:val="00373882"/>
    <w:rsid w:val="0038320D"/>
    <w:rsid w:val="003843DB"/>
    <w:rsid w:val="00390EBC"/>
    <w:rsid w:val="00393761"/>
    <w:rsid w:val="00394E26"/>
    <w:rsid w:val="00396691"/>
    <w:rsid w:val="00397D18"/>
    <w:rsid w:val="003A1B36"/>
    <w:rsid w:val="003A2047"/>
    <w:rsid w:val="003A6CE9"/>
    <w:rsid w:val="003B1454"/>
    <w:rsid w:val="003B18B6"/>
    <w:rsid w:val="003B3A3F"/>
    <w:rsid w:val="003B3EFC"/>
    <w:rsid w:val="003C161B"/>
    <w:rsid w:val="003C4241"/>
    <w:rsid w:val="003C59E0"/>
    <w:rsid w:val="003C6C8D"/>
    <w:rsid w:val="003D165B"/>
    <w:rsid w:val="003D2656"/>
    <w:rsid w:val="003D4F95"/>
    <w:rsid w:val="003D5F42"/>
    <w:rsid w:val="003D5F8B"/>
    <w:rsid w:val="003D60A9"/>
    <w:rsid w:val="003E4367"/>
    <w:rsid w:val="003F4C97"/>
    <w:rsid w:val="003F666D"/>
    <w:rsid w:val="003F7FE6"/>
    <w:rsid w:val="00400193"/>
    <w:rsid w:val="00402F40"/>
    <w:rsid w:val="00407472"/>
    <w:rsid w:val="00416EAF"/>
    <w:rsid w:val="004212E7"/>
    <w:rsid w:val="00423C88"/>
    <w:rsid w:val="0042446D"/>
    <w:rsid w:val="00427BF8"/>
    <w:rsid w:val="00431C02"/>
    <w:rsid w:val="00437395"/>
    <w:rsid w:val="00443C2F"/>
    <w:rsid w:val="00445047"/>
    <w:rsid w:val="00446749"/>
    <w:rsid w:val="0045097D"/>
    <w:rsid w:val="00453EB7"/>
    <w:rsid w:val="00463E39"/>
    <w:rsid w:val="004657FC"/>
    <w:rsid w:val="00470B57"/>
    <w:rsid w:val="004733F6"/>
    <w:rsid w:val="00474E69"/>
    <w:rsid w:val="00483E9F"/>
    <w:rsid w:val="00485A2C"/>
    <w:rsid w:val="0049621B"/>
    <w:rsid w:val="004A04F6"/>
    <w:rsid w:val="004A1D19"/>
    <w:rsid w:val="004A4215"/>
    <w:rsid w:val="004B2E70"/>
    <w:rsid w:val="004C1895"/>
    <w:rsid w:val="004C562C"/>
    <w:rsid w:val="004C6D40"/>
    <w:rsid w:val="004E6AA8"/>
    <w:rsid w:val="004F0C3C"/>
    <w:rsid w:val="004F1DCA"/>
    <w:rsid w:val="004F2280"/>
    <w:rsid w:val="004F23BB"/>
    <w:rsid w:val="004F63FC"/>
    <w:rsid w:val="0050043C"/>
    <w:rsid w:val="005005B8"/>
    <w:rsid w:val="00505A92"/>
    <w:rsid w:val="00514021"/>
    <w:rsid w:val="005203F1"/>
    <w:rsid w:val="00521BC3"/>
    <w:rsid w:val="005277BA"/>
    <w:rsid w:val="005315AB"/>
    <w:rsid w:val="00531873"/>
    <w:rsid w:val="00531D31"/>
    <w:rsid w:val="00533632"/>
    <w:rsid w:val="00534013"/>
    <w:rsid w:val="00540C5C"/>
    <w:rsid w:val="00541E6E"/>
    <w:rsid w:val="0054251F"/>
    <w:rsid w:val="005520D8"/>
    <w:rsid w:val="00555CFB"/>
    <w:rsid w:val="00556ADB"/>
    <w:rsid w:val="00556CF1"/>
    <w:rsid w:val="00560964"/>
    <w:rsid w:val="00561029"/>
    <w:rsid w:val="005625E4"/>
    <w:rsid w:val="005762A7"/>
    <w:rsid w:val="00577FE3"/>
    <w:rsid w:val="0058456B"/>
    <w:rsid w:val="00587CEE"/>
    <w:rsid w:val="00590679"/>
    <w:rsid w:val="005916D7"/>
    <w:rsid w:val="0059427F"/>
    <w:rsid w:val="005A3767"/>
    <w:rsid w:val="005A698C"/>
    <w:rsid w:val="005A6F6D"/>
    <w:rsid w:val="005C0CAC"/>
    <w:rsid w:val="005D062E"/>
    <w:rsid w:val="005D2F6B"/>
    <w:rsid w:val="005D325F"/>
    <w:rsid w:val="005E0799"/>
    <w:rsid w:val="005E10F9"/>
    <w:rsid w:val="005E1200"/>
    <w:rsid w:val="005E3A67"/>
    <w:rsid w:val="005F0F04"/>
    <w:rsid w:val="005F45EE"/>
    <w:rsid w:val="005F5A80"/>
    <w:rsid w:val="006044FF"/>
    <w:rsid w:val="00607CC5"/>
    <w:rsid w:val="00610B79"/>
    <w:rsid w:val="0061179B"/>
    <w:rsid w:val="006125F9"/>
    <w:rsid w:val="00633014"/>
    <w:rsid w:val="006334DA"/>
    <w:rsid w:val="0063437B"/>
    <w:rsid w:val="0064017E"/>
    <w:rsid w:val="00654481"/>
    <w:rsid w:val="00654BB6"/>
    <w:rsid w:val="0065786E"/>
    <w:rsid w:val="006673CA"/>
    <w:rsid w:val="00673C26"/>
    <w:rsid w:val="00674DE5"/>
    <w:rsid w:val="00675C09"/>
    <w:rsid w:val="00677ACA"/>
    <w:rsid w:val="006812AF"/>
    <w:rsid w:val="0068327D"/>
    <w:rsid w:val="00691534"/>
    <w:rsid w:val="00693880"/>
    <w:rsid w:val="00694AF0"/>
    <w:rsid w:val="006A4686"/>
    <w:rsid w:val="006B0E9E"/>
    <w:rsid w:val="006B486D"/>
    <w:rsid w:val="006B5AE4"/>
    <w:rsid w:val="006B739D"/>
    <w:rsid w:val="006C1E42"/>
    <w:rsid w:val="006C366B"/>
    <w:rsid w:val="006D1507"/>
    <w:rsid w:val="006D4054"/>
    <w:rsid w:val="006E02EC"/>
    <w:rsid w:val="006E1CC0"/>
    <w:rsid w:val="006E3C4F"/>
    <w:rsid w:val="006E6259"/>
    <w:rsid w:val="006E6F41"/>
    <w:rsid w:val="006E73E6"/>
    <w:rsid w:val="00703C42"/>
    <w:rsid w:val="00704D15"/>
    <w:rsid w:val="00712B83"/>
    <w:rsid w:val="007133FE"/>
    <w:rsid w:val="0071799F"/>
    <w:rsid w:val="00720C60"/>
    <w:rsid w:val="007211B1"/>
    <w:rsid w:val="007277DA"/>
    <w:rsid w:val="00731D27"/>
    <w:rsid w:val="00743129"/>
    <w:rsid w:val="00746187"/>
    <w:rsid w:val="00750B77"/>
    <w:rsid w:val="0076254F"/>
    <w:rsid w:val="007801F5"/>
    <w:rsid w:val="00783CA4"/>
    <w:rsid w:val="007842FB"/>
    <w:rsid w:val="00786124"/>
    <w:rsid w:val="007868ED"/>
    <w:rsid w:val="00786A6F"/>
    <w:rsid w:val="00787C5C"/>
    <w:rsid w:val="0079514B"/>
    <w:rsid w:val="00795252"/>
    <w:rsid w:val="007A2293"/>
    <w:rsid w:val="007A2416"/>
    <w:rsid w:val="007A2DC1"/>
    <w:rsid w:val="007B4588"/>
    <w:rsid w:val="007C7D6A"/>
    <w:rsid w:val="007C7D79"/>
    <w:rsid w:val="007D0869"/>
    <w:rsid w:val="007D14C4"/>
    <w:rsid w:val="007D3319"/>
    <w:rsid w:val="007D335D"/>
    <w:rsid w:val="007D605C"/>
    <w:rsid w:val="007D7312"/>
    <w:rsid w:val="007E3314"/>
    <w:rsid w:val="007E3514"/>
    <w:rsid w:val="007E4B03"/>
    <w:rsid w:val="007F324B"/>
    <w:rsid w:val="0080553C"/>
    <w:rsid w:val="00805B46"/>
    <w:rsid w:val="00805DB4"/>
    <w:rsid w:val="00820156"/>
    <w:rsid w:val="00823593"/>
    <w:rsid w:val="00825DC2"/>
    <w:rsid w:val="00834405"/>
    <w:rsid w:val="00834AD3"/>
    <w:rsid w:val="00843795"/>
    <w:rsid w:val="00843AD6"/>
    <w:rsid w:val="00847F0F"/>
    <w:rsid w:val="00852448"/>
    <w:rsid w:val="00877F6C"/>
    <w:rsid w:val="0088258A"/>
    <w:rsid w:val="00884999"/>
    <w:rsid w:val="00885E1F"/>
    <w:rsid w:val="00886332"/>
    <w:rsid w:val="008925F0"/>
    <w:rsid w:val="00893EAB"/>
    <w:rsid w:val="00893FFE"/>
    <w:rsid w:val="0089448A"/>
    <w:rsid w:val="00897877"/>
    <w:rsid w:val="008A1C5E"/>
    <w:rsid w:val="008A26D9"/>
    <w:rsid w:val="008A7B5B"/>
    <w:rsid w:val="008B12D2"/>
    <w:rsid w:val="008C0C29"/>
    <w:rsid w:val="008D02DA"/>
    <w:rsid w:val="008D76BC"/>
    <w:rsid w:val="008E7DBA"/>
    <w:rsid w:val="008F0829"/>
    <w:rsid w:val="008F3638"/>
    <w:rsid w:val="008F4441"/>
    <w:rsid w:val="008F5F19"/>
    <w:rsid w:val="008F6B0D"/>
    <w:rsid w:val="008F6B20"/>
    <w:rsid w:val="008F6F31"/>
    <w:rsid w:val="008F74DF"/>
    <w:rsid w:val="00902274"/>
    <w:rsid w:val="009127BA"/>
    <w:rsid w:val="00920AAE"/>
    <w:rsid w:val="0092170D"/>
    <w:rsid w:val="009227A6"/>
    <w:rsid w:val="00933EC1"/>
    <w:rsid w:val="009446AD"/>
    <w:rsid w:val="00951519"/>
    <w:rsid w:val="009530DB"/>
    <w:rsid w:val="00953676"/>
    <w:rsid w:val="00956F30"/>
    <w:rsid w:val="00966C9A"/>
    <w:rsid w:val="009705EE"/>
    <w:rsid w:val="00977927"/>
    <w:rsid w:val="0098135C"/>
    <w:rsid w:val="0098156A"/>
    <w:rsid w:val="00991BAC"/>
    <w:rsid w:val="0099757D"/>
    <w:rsid w:val="009A6EA0"/>
    <w:rsid w:val="009C1335"/>
    <w:rsid w:val="009C1AB2"/>
    <w:rsid w:val="009C7251"/>
    <w:rsid w:val="009D3FD7"/>
    <w:rsid w:val="009D4150"/>
    <w:rsid w:val="009E2E91"/>
    <w:rsid w:val="009F22BB"/>
    <w:rsid w:val="00A01B40"/>
    <w:rsid w:val="00A139F5"/>
    <w:rsid w:val="00A32E16"/>
    <w:rsid w:val="00A365F4"/>
    <w:rsid w:val="00A418ED"/>
    <w:rsid w:val="00A47D80"/>
    <w:rsid w:val="00A500F0"/>
    <w:rsid w:val="00A53132"/>
    <w:rsid w:val="00A563F2"/>
    <w:rsid w:val="00A566E8"/>
    <w:rsid w:val="00A66347"/>
    <w:rsid w:val="00A66B33"/>
    <w:rsid w:val="00A66C53"/>
    <w:rsid w:val="00A674E0"/>
    <w:rsid w:val="00A810F9"/>
    <w:rsid w:val="00A82D31"/>
    <w:rsid w:val="00A85E7E"/>
    <w:rsid w:val="00A86ECC"/>
    <w:rsid w:val="00A86FCC"/>
    <w:rsid w:val="00A87BF1"/>
    <w:rsid w:val="00A90A6D"/>
    <w:rsid w:val="00A971E5"/>
    <w:rsid w:val="00AA710D"/>
    <w:rsid w:val="00AB64F3"/>
    <w:rsid w:val="00AB6D25"/>
    <w:rsid w:val="00AD04FC"/>
    <w:rsid w:val="00AD0E56"/>
    <w:rsid w:val="00AE229B"/>
    <w:rsid w:val="00AE29FB"/>
    <w:rsid w:val="00AE2D4B"/>
    <w:rsid w:val="00AE4F99"/>
    <w:rsid w:val="00AF74E7"/>
    <w:rsid w:val="00B11B69"/>
    <w:rsid w:val="00B14952"/>
    <w:rsid w:val="00B15AFC"/>
    <w:rsid w:val="00B16871"/>
    <w:rsid w:val="00B25B45"/>
    <w:rsid w:val="00B30FE3"/>
    <w:rsid w:val="00B31E5A"/>
    <w:rsid w:val="00B36506"/>
    <w:rsid w:val="00B37921"/>
    <w:rsid w:val="00B440F6"/>
    <w:rsid w:val="00B47359"/>
    <w:rsid w:val="00B509D0"/>
    <w:rsid w:val="00B50FB9"/>
    <w:rsid w:val="00B6178B"/>
    <w:rsid w:val="00B653AB"/>
    <w:rsid w:val="00B65F9E"/>
    <w:rsid w:val="00B66B19"/>
    <w:rsid w:val="00B66FC9"/>
    <w:rsid w:val="00B71E6B"/>
    <w:rsid w:val="00B7386E"/>
    <w:rsid w:val="00B76F76"/>
    <w:rsid w:val="00B84C43"/>
    <w:rsid w:val="00B914E9"/>
    <w:rsid w:val="00B956EE"/>
    <w:rsid w:val="00BA2BA1"/>
    <w:rsid w:val="00BA3447"/>
    <w:rsid w:val="00BA3562"/>
    <w:rsid w:val="00BA6821"/>
    <w:rsid w:val="00BB28EA"/>
    <w:rsid w:val="00BB4F09"/>
    <w:rsid w:val="00BB54B5"/>
    <w:rsid w:val="00BD4E33"/>
    <w:rsid w:val="00BE63B7"/>
    <w:rsid w:val="00BE7CAE"/>
    <w:rsid w:val="00BF6F17"/>
    <w:rsid w:val="00C00524"/>
    <w:rsid w:val="00C030DE"/>
    <w:rsid w:val="00C03424"/>
    <w:rsid w:val="00C051A8"/>
    <w:rsid w:val="00C065DB"/>
    <w:rsid w:val="00C22105"/>
    <w:rsid w:val="00C244B6"/>
    <w:rsid w:val="00C25753"/>
    <w:rsid w:val="00C27BF1"/>
    <w:rsid w:val="00C3702F"/>
    <w:rsid w:val="00C370C3"/>
    <w:rsid w:val="00C4500A"/>
    <w:rsid w:val="00C62238"/>
    <w:rsid w:val="00C627E0"/>
    <w:rsid w:val="00C64A37"/>
    <w:rsid w:val="00C654A9"/>
    <w:rsid w:val="00C7121A"/>
    <w:rsid w:val="00C7158E"/>
    <w:rsid w:val="00C7250B"/>
    <w:rsid w:val="00C7346B"/>
    <w:rsid w:val="00C77C0E"/>
    <w:rsid w:val="00C83CA5"/>
    <w:rsid w:val="00C91687"/>
    <w:rsid w:val="00C924A8"/>
    <w:rsid w:val="00C945FE"/>
    <w:rsid w:val="00C96FAA"/>
    <w:rsid w:val="00C97180"/>
    <w:rsid w:val="00C97A04"/>
    <w:rsid w:val="00CA107B"/>
    <w:rsid w:val="00CA484D"/>
    <w:rsid w:val="00CA4FB6"/>
    <w:rsid w:val="00CB1E1A"/>
    <w:rsid w:val="00CB2F90"/>
    <w:rsid w:val="00CB6AD4"/>
    <w:rsid w:val="00CC739E"/>
    <w:rsid w:val="00CD1EBB"/>
    <w:rsid w:val="00CD28CF"/>
    <w:rsid w:val="00CD58B7"/>
    <w:rsid w:val="00CD7967"/>
    <w:rsid w:val="00CF18EE"/>
    <w:rsid w:val="00CF30BD"/>
    <w:rsid w:val="00CF4099"/>
    <w:rsid w:val="00D00796"/>
    <w:rsid w:val="00D261A2"/>
    <w:rsid w:val="00D616D2"/>
    <w:rsid w:val="00D63B5F"/>
    <w:rsid w:val="00D6521B"/>
    <w:rsid w:val="00D70EF7"/>
    <w:rsid w:val="00D8397C"/>
    <w:rsid w:val="00D8424F"/>
    <w:rsid w:val="00D94EED"/>
    <w:rsid w:val="00D96026"/>
    <w:rsid w:val="00D972F6"/>
    <w:rsid w:val="00DA331D"/>
    <w:rsid w:val="00DA7C1C"/>
    <w:rsid w:val="00DB147A"/>
    <w:rsid w:val="00DB1B7A"/>
    <w:rsid w:val="00DB706E"/>
    <w:rsid w:val="00DC6708"/>
    <w:rsid w:val="00DD011A"/>
    <w:rsid w:val="00DE2400"/>
    <w:rsid w:val="00DE4440"/>
    <w:rsid w:val="00DE58F1"/>
    <w:rsid w:val="00DE6B58"/>
    <w:rsid w:val="00DF1F25"/>
    <w:rsid w:val="00DF5E32"/>
    <w:rsid w:val="00DF7E5D"/>
    <w:rsid w:val="00E00512"/>
    <w:rsid w:val="00E01436"/>
    <w:rsid w:val="00E03E79"/>
    <w:rsid w:val="00E045BD"/>
    <w:rsid w:val="00E04D6C"/>
    <w:rsid w:val="00E10269"/>
    <w:rsid w:val="00E17B77"/>
    <w:rsid w:val="00E226D3"/>
    <w:rsid w:val="00E231AB"/>
    <w:rsid w:val="00E23337"/>
    <w:rsid w:val="00E259EA"/>
    <w:rsid w:val="00E25D33"/>
    <w:rsid w:val="00E306F3"/>
    <w:rsid w:val="00E31ECB"/>
    <w:rsid w:val="00E32061"/>
    <w:rsid w:val="00E33F48"/>
    <w:rsid w:val="00E3454D"/>
    <w:rsid w:val="00E366F6"/>
    <w:rsid w:val="00E42FF9"/>
    <w:rsid w:val="00E44790"/>
    <w:rsid w:val="00E45979"/>
    <w:rsid w:val="00E4714C"/>
    <w:rsid w:val="00E5178D"/>
    <w:rsid w:val="00E51AEB"/>
    <w:rsid w:val="00E522A7"/>
    <w:rsid w:val="00E5349E"/>
    <w:rsid w:val="00E54452"/>
    <w:rsid w:val="00E63B0C"/>
    <w:rsid w:val="00E664C5"/>
    <w:rsid w:val="00E671A2"/>
    <w:rsid w:val="00E6759E"/>
    <w:rsid w:val="00E70E48"/>
    <w:rsid w:val="00E76D26"/>
    <w:rsid w:val="00E76EE5"/>
    <w:rsid w:val="00E81A03"/>
    <w:rsid w:val="00E81B9C"/>
    <w:rsid w:val="00E85B98"/>
    <w:rsid w:val="00E91067"/>
    <w:rsid w:val="00E940FC"/>
    <w:rsid w:val="00E95036"/>
    <w:rsid w:val="00E95B8E"/>
    <w:rsid w:val="00EA234E"/>
    <w:rsid w:val="00EB1390"/>
    <w:rsid w:val="00EB2C71"/>
    <w:rsid w:val="00EB3333"/>
    <w:rsid w:val="00EB4340"/>
    <w:rsid w:val="00EB556D"/>
    <w:rsid w:val="00EB5A7D"/>
    <w:rsid w:val="00EB624B"/>
    <w:rsid w:val="00EC165D"/>
    <w:rsid w:val="00ED1B44"/>
    <w:rsid w:val="00ED55C0"/>
    <w:rsid w:val="00ED682B"/>
    <w:rsid w:val="00EE41D5"/>
    <w:rsid w:val="00F0166F"/>
    <w:rsid w:val="00F037A4"/>
    <w:rsid w:val="00F049AB"/>
    <w:rsid w:val="00F142DB"/>
    <w:rsid w:val="00F22656"/>
    <w:rsid w:val="00F25967"/>
    <w:rsid w:val="00F27C8F"/>
    <w:rsid w:val="00F32749"/>
    <w:rsid w:val="00F37172"/>
    <w:rsid w:val="00F42BB1"/>
    <w:rsid w:val="00F4477E"/>
    <w:rsid w:val="00F46269"/>
    <w:rsid w:val="00F60BA8"/>
    <w:rsid w:val="00F67D8F"/>
    <w:rsid w:val="00F802BE"/>
    <w:rsid w:val="00F80E93"/>
    <w:rsid w:val="00F81FDD"/>
    <w:rsid w:val="00F86024"/>
    <w:rsid w:val="00F8611A"/>
    <w:rsid w:val="00F86E44"/>
    <w:rsid w:val="00F9042F"/>
    <w:rsid w:val="00F97F77"/>
    <w:rsid w:val="00FA5128"/>
    <w:rsid w:val="00FB42D4"/>
    <w:rsid w:val="00FB5906"/>
    <w:rsid w:val="00FB6D68"/>
    <w:rsid w:val="00FB762F"/>
    <w:rsid w:val="00FC2AED"/>
    <w:rsid w:val="00FD08AE"/>
    <w:rsid w:val="00FD2361"/>
    <w:rsid w:val="00FD5EA7"/>
    <w:rsid w:val="00FE36CF"/>
    <w:rsid w:val="00FE4144"/>
    <w:rsid w:val="00FF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E5C18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CD1EBB"/>
    <w:pPr>
      <w:keepNext/>
      <w:spacing w:before="36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CD1EBB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link w:val="LIDZnak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link w:val="AkapitzlistZnak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link w:val="tytuinformacjiZnak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link w:val="tekstnaniebieskimtleZnak"/>
    <w:qFormat/>
    <w:rsid w:val="00074DD8"/>
    <w:pPr>
      <w:spacing w:before="0" w:after="0" w:line="240" w:lineRule="auto"/>
    </w:pPr>
    <w:rPr>
      <w:sz w:val="20"/>
    </w:rPr>
  </w:style>
  <w:style w:type="character" w:customStyle="1" w:styleId="tytuinformacjiZnak">
    <w:name w:val="tytuł informacji Znak"/>
    <w:basedOn w:val="Domylnaczcionkaakapitu"/>
    <w:link w:val="tytuinformacji"/>
    <w:rsid w:val="007D605C"/>
    <w:rPr>
      <w:rFonts w:ascii="Fira Sans Extra Condensed SemiB" w:hAnsi="Fira Sans Extra Condensed SemiB"/>
      <w:color w:val="000000" w:themeColor="text1"/>
      <w:sz w:val="40"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B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B8E"/>
    <w:rPr>
      <w:rFonts w:ascii="Fira Sans" w:hAnsi="Fira Sans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5B8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4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400"/>
    <w:rPr>
      <w:rFonts w:ascii="Fira Sans" w:hAnsi="Fira Sans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49AB"/>
    <w:rPr>
      <w:color w:val="605E5C"/>
      <w:shd w:val="clear" w:color="auto" w:fill="E1DFDD"/>
    </w:rPr>
  </w:style>
  <w:style w:type="paragraph" w:customStyle="1" w:styleId="Tytuinfomacjisygnalnej">
    <w:name w:val="Tytuł infomacji sygnalnej"/>
    <w:basedOn w:val="tytuinformacji"/>
    <w:link w:val="TytuinfomacjisygnalnejZnak"/>
    <w:qFormat/>
    <w:rsid w:val="00F049AB"/>
    <w:pPr>
      <w:suppressAutoHyphens/>
      <w:spacing w:after="600"/>
    </w:pPr>
    <w:rPr>
      <w:shd w:val="clear" w:color="auto" w:fill="FFFFFF"/>
    </w:rPr>
  </w:style>
  <w:style w:type="paragraph" w:customStyle="1" w:styleId="Ikonawskanika">
    <w:name w:val="Ikona wskaźnika"/>
    <w:basedOn w:val="Normalny"/>
    <w:link w:val="IkonawskanikaZnak"/>
    <w:qFormat/>
    <w:rsid w:val="00F049AB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66AFDE"/>
      <w:sz w:val="60"/>
      <w:szCs w:val="60"/>
    </w:rPr>
  </w:style>
  <w:style w:type="character" w:customStyle="1" w:styleId="TytuinfomacjisygnalnejZnak">
    <w:name w:val="Tytuł infomacji sygnalnej Znak"/>
    <w:basedOn w:val="tytuinformacjiZnak"/>
    <w:link w:val="Tytuinfomacjisygnalnej"/>
    <w:rsid w:val="00F049AB"/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Wartowskanika">
    <w:name w:val="Wartość wskaźnika"/>
    <w:basedOn w:val="Normalny"/>
    <w:link w:val="WartowskanikaZnak"/>
    <w:qFormat/>
    <w:rsid w:val="00F049AB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FFFFFF" w:themeColor="background1"/>
      <w:sz w:val="40"/>
      <w:szCs w:val="56"/>
    </w:rPr>
  </w:style>
  <w:style w:type="character" w:customStyle="1" w:styleId="IkonawskanikaZnak">
    <w:name w:val="Ikona wskaźnika Znak"/>
    <w:basedOn w:val="Domylnaczcionkaakapitu"/>
    <w:link w:val="Ikonawskanika"/>
    <w:rsid w:val="00F049AB"/>
    <w:rPr>
      <w:rFonts w:ascii="Fira Sans SemiBold" w:hAnsi="Fira Sans SemiBold"/>
      <w:color w:val="66AFDE"/>
      <w:sz w:val="60"/>
      <w:szCs w:val="60"/>
    </w:rPr>
  </w:style>
  <w:style w:type="paragraph" w:customStyle="1" w:styleId="Opiswskanika">
    <w:name w:val="Opis wskaźnika"/>
    <w:basedOn w:val="tekstnaniebieskimtle"/>
    <w:link w:val="OpiswskanikaZnak"/>
    <w:qFormat/>
    <w:rsid w:val="00F049AB"/>
    <w:rPr>
      <w:color w:val="FFFFFF" w:themeColor="background1"/>
    </w:rPr>
  </w:style>
  <w:style w:type="character" w:customStyle="1" w:styleId="WartowskanikaZnak">
    <w:name w:val="Wartość wskaźnika Znak"/>
    <w:basedOn w:val="Domylnaczcionkaakapitu"/>
    <w:link w:val="Wartowskanika"/>
    <w:rsid w:val="00F049AB"/>
    <w:rPr>
      <w:rFonts w:ascii="Fira Sans SemiBold" w:hAnsi="Fira Sans SemiBold"/>
      <w:color w:val="FFFFFF" w:themeColor="background1"/>
      <w:sz w:val="40"/>
      <w:szCs w:val="56"/>
    </w:rPr>
  </w:style>
  <w:style w:type="paragraph" w:customStyle="1" w:styleId="Lead">
    <w:name w:val="Lead"/>
    <w:basedOn w:val="LID"/>
    <w:link w:val="LeadZnak"/>
    <w:qFormat/>
    <w:rsid w:val="00F049AB"/>
    <w:pPr>
      <w:spacing w:before="360"/>
    </w:pPr>
  </w:style>
  <w:style w:type="character" w:customStyle="1" w:styleId="tekstnaniebieskimtleZnak">
    <w:name w:val="tekst na niebieskim tle Znak"/>
    <w:basedOn w:val="Domylnaczcionkaakapitu"/>
    <w:link w:val="tekstnaniebieskimtle"/>
    <w:rsid w:val="00F049AB"/>
    <w:rPr>
      <w:rFonts w:ascii="Fira Sans" w:hAnsi="Fira Sans"/>
      <w:sz w:val="20"/>
    </w:rPr>
  </w:style>
  <w:style w:type="character" w:customStyle="1" w:styleId="OpiswskanikaZnak">
    <w:name w:val="Opis wskaźnika Znak"/>
    <w:basedOn w:val="tekstnaniebieskimtleZnak"/>
    <w:link w:val="Opiswskanika"/>
    <w:rsid w:val="00F049AB"/>
    <w:rPr>
      <w:rFonts w:ascii="Fira Sans" w:hAnsi="Fira Sans"/>
      <w:color w:val="FFFFFF" w:themeColor="background1"/>
      <w:sz w:val="20"/>
    </w:rPr>
  </w:style>
  <w:style w:type="paragraph" w:customStyle="1" w:styleId="Datainformacjisygnalnej">
    <w:name w:val="Data informacji sygnalnej"/>
    <w:basedOn w:val="Normalny"/>
    <w:link w:val="DatainformacjisygnalnejZnak"/>
    <w:qFormat/>
    <w:rsid w:val="00F049AB"/>
    <w:pPr>
      <w:jc w:val="both"/>
    </w:pPr>
    <w:rPr>
      <w:rFonts w:ascii="Fira Sans SemiBold" w:hAnsi="Fira Sans SemiBold"/>
      <w:color w:val="001D77"/>
      <w:sz w:val="20"/>
      <w:szCs w:val="20"/>
    </w:rPr>
  </w:style>
  <w:style w:type="character" w:customStyle="1" w:styleId="LIDZnak">
    <w:name w:val="LID Znak"/>
    <w:basedOn w:val="Domylnaczcionkaakapitu"/>
    <w:link w:val="LID"/>
    <w:rsid w:val="00F049AB"/>
    <w:rPr>
      <w:rFonts w:ascii="Fira Sans" w:hAnsi="Fira Sans"/>
      <w:b/>
      <w:noProof/>
      <w:sz w:val="19"/>
      <w:szCs w:val="19"/>
      <w:lang w:eastAsia="pl-PL"/>
    </w:rPr>
  </w:style>
  <w:style w:type="character" w:customStyle="1" w:styleId="LeadZnak">
    <w:name w:val="Lead Znak"/>
    <w:basedOn w:val="LIDZnak"/>
    <w:link w:val="Lead"/>
    <w:rsid w:val="00F049AB"/>
    <w:rPr>
      <w:rFonts w:ascii="Fira Sans" w:hAnsi="Fira Sans"/>
      <w:b/>
      <w:noProof/>
      <w:sz w:val="19"/>
      <w:szCs w:val="19"/>
      <w:lang w:eastAsia="pl-PL"/>
    </w:rPr>
  </w:style>
  <w:style w:type="paragraph" w:customStyle="1" w:styleId="Tytutablicy">
    <w:name w:val="Tytuł tablicy"/>
    <w:basedOn w:val="Nagwek1"/>
    <w:link w:val="TytutablicyZnak"/>
    <w:qFormat/>
    <w:rsid w:val="00CD1EBB"/>
    <w:rPr>
      <w:rFonts w:ascii="Fira Sans" w:hAnsi="Fira Sans"/>
      <w:b/>
      <w:color w:val="000000" w:themeColor="text1"/>
      <w:szCs w:val="19"/>
    </w:rPr>
  </w:style>
  <w:style w:type="character" w:customStyle="1" w:styleId="DatainformacjisygnalnejZnak">
    <w:name w:val="Data informacji sygnalnej Znak"/>
    <w:basedOn w:val="Domylnaczcionkaakapitu"/>
    <w:link w:val="Datainformacjisygnalnej"/>
    <w:rsid w:val="00F049AB"/>
    <w:rPr>
      <w:rFonts w:ascii="Fira Sans SemiBold" w:hAnsi="Fira Sans SemiBold"/>
      <w:color w:val="001D77"/>
      <w:sz w:val="20"/>
      <w:szCs w:val="20"/>
    </w:rPr>
  </w:style>
  <w:style w:type="paragraph" w:customStyle="1" w:styleId="Tablicagwka">
    <w:name w:val="Tablica główka"/>
    <w:basedOn w:val="Akapitzlist"/>
    <w:link w:val="TablicagwkaZnak"/>
    <w:qFormat/>
    <w:rsid w:val="00F049AB"/>
    <w:rPr>
      <w:rFonts w:eastAsia="Times New Roman" w:cs="Calibri"/>
      <w:szCs w:val="19"/>
      <w:lang w:eastAsia="pl-PL"/>
    </w:rPr>
  </w:style>
  <w:style w:type="character" w:customStyle="1" w:styleId="TytutablicyZnak">
    <w:name w:val="Tytuł tablicy Znak"/>
    <w:basedOn w:val="Nagwek1Znak"/>
    <w:link w:val="Tytutablicy"/>
    <w:rsid w:val="00CD1EBB"/>
    <w:rPr>
      <w:rFonts w:ascii="Fira Sans" w:eastAsia="Times New Roman" w:hAnsi="Fira Sans" w:cs="Times New Roman"/>
      <w:b/>
      <w:bCs/>
      <w:color w:val="000000" w:themeColor="text1"/>
      <w:sz w:val="19"/>
      <w:szCs w:val="19"/>
      <w:lang w:eastAsia="pl-PL"/>
    </w:rPr>
  </w:style>
  <w:style w:type="paragraph" w:customStyle="1" w:styleId="Tablicagwkarodek">
    <w:name w:val="Tablica główka środek"/>
    <w:basedOn w:val="Normalny"/>
    <w:link w:val="TablicagwkarodekZnak"/>
    <w:qFormat/>
    <w:rsid w:val="00F049AB"/>
    <w:pPr>
      <w:jc w:val="center"/>
    </w:pPr>
    <w:rPr>
      <w:rFonts w:eastAsia="Times New Roman" w:cs="Calibri"/>
      <w:szCs w:val="19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049AB"/>
    <w:rPr>
      <w:rFonts w:ascii="Fira Sans" w:hAnsi="Fira Sans"/>
      <w:sz w:val="19"/>
    </w:rPr>
  </w:style>
  <w:style w:type="character" w:customStyle="1" w:styleId="TablicagwkaZnak">
    <w:name w:val="Tablica główka Znak"/>
    <w:basedOn w:val="AkapitzlistZnak"/>
    <w:link w:val="Tablicagwka"/>
    <w:rsid w:val="00F049AB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danerodek">
    <w:name w:val="Tablica dane środek"/>
    <w:basedOn w:val="Normalny"/>
    <w:link w:val="TablicadanerodekZnak"/>
    <w:qFormat/>
    <w:rsid w:val="00966C9A"/>
    <w:pPr>
      <w:jc w:val="right"/>
    </w:pPr>
    <w:rPr>
      <w:rFonts w:eastAsia="Times New Roman" w:cs="Calibri"/>
      <w:szCs w:val="19"/>
      <w:lang w:eastAsia="pl-PL"/>
    </w:rPr>
  </w:style>
  <w:style w:type="character" w:customStyle="1" w:styleId="TablicagwkarodekZnak">
    <w:name w:val="Tablica główka środek Znak"/>
    <w:basedOn w:val="Domylnaczcionkaakapitu"/>
    <w:link w:val="Tablicagwkarodek"/>
    <w:rsid w:val="00F049AB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">
    <w:name w:val="Tablica boczek"/>
    <w:basedOn w:val="Normalny"/>
    <w:link w:val="TablicaboczekZnak"/>
    <w:qFormat/>
    <w:rsid w:val="00966C9A"/>
    <w:rPr>
      <w:rFonts w:eastAsia="Times New Roman" w:cs="Calibri"/>
      <w:szCs w:val="19"/>
      <w:lang w:eastAsia="pl-PL"/>
    </w:rPr>
  </w:style>
  <w:style w:type="character" w:customStyle="1" w:styleId="TablicadanerodekZnak">
    <w:name w:val="Tablica dane środek Znak"/>
    <w:basedOn w:val="Domylnaczcionkaakapitu"/>
    <w:link w:val="Tablicadanerodek"/>
    <w:rsid w:val="00966C9A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wcicie1">
    <w:name w:val="Tablica boczek wcięcie 1"/>
    <w:basedOn w:val="Normalny"/>
    <w:link w:val="Tablicaboczekwcicie1Znak"/>
    <w:qFormat/>
    <w:rsid w:val="00966C9A"/>
    <w:pPr>
      <w:ind w:firstLine="176"/>
    </w:pPr>
    <w:rPr>
      <w:szCs w:val="19"/>
    </w:rPr>
  </w:style>
  <w:style w:type="character" w:customStyle="1" w:styleId="TablicaboczekZnak">
    <w:name w:val="Tablica boczek Znak"/>
    <w:basedOn w:val="Domylnaczcionkaakapitu"/>
    <w:link w:val="Tablicaboczek"/>
    <w:rsid w:val="00966C9A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wcicie2">
    <w:name w:val="Tablica boczek wcięcie 2"/>
    <w:basedOn w:val="Normalny"/>
    <w:link w:val="Tablicaboczekwcicie2Znak"/>
    <w:qFormat/>
    <w:rsid w:val="00966C9A"/>
    <w:pPr>
      <w:ind w:left="318"/>
    </w:pPr>
    <w:rPr>
      <w:szCs w:val="19"/>
    </w:rPr>
  </w:style>
  <w:style w:type="character" w:customStyle="1" w:styleId="Tablicaboczekwcicie1Znak">
    <w:name w:val="Tablica boczek wcięcie 1 Znak"/>
    <w:basedOn w:val="Domylnaczcionkaakapitu"/>
    <w:link w:val="Tablicaboczekwcicie1"/>
    <w:rsid w:val="00966C9A"/>
    <w:rPr>
      <w:rFonts w:ascii="Fira Sans" w:hAnsi="Fira Sans"/>
      <w:sz w:val="19"/>
      <w:szCs w:val="19"/>
    </w:rPr>
  </w:style>
  <w:style w:type="paragraph" w:customStyle="1" w:styleId="Tablicanotka">
    <w:name w:val="Tablica notka"/>
    <w:basedOn w:val="Normalny"/>
    <w:link w:val="TablicanotkaZnak"/>
    <w:qFormat/>
    <w:rsid w:val="00966C9A"/>
    <w:rPr>
      <w:noProof/>
      <w:spacing w:val="-2"/>
      <w:sz w:val="16"/>
      <w:szCs w:val="16"/>
    </w:rPr>
  </w:style>
  <w:style w:type="character" w:customStyle="1" w:styleId="Tablicaboczekwcicie2Znak">
    <w:name w:val="Tablica boczek wcięcie 2 Znak"/>
    <w:basedOn w:val="Domylnaczcionkaakapitu"/>
    <w:link w:val="Tablicaboczekwcicie2"/>
    <w:rsid w:val="00966C9A"/>
    <w:rPr>
      <w:rFonts w:ascii="Fira Sans" w:hAnsi="Fira Sans"/>
      <w:sz w:val="19"/>
      <w:szCs w:val="19"/>
    </w:rPr>
  </w:style>
  <w:style w:type="paragraph" w:customStyle="1" w:styleId="Przypis">
    <w:name w:val="Przypis"/>
    <w:basedOn w:val="Tekstprzypisudolnego"/>
    <w:link w:val="PrzypisZnak"/>
    <w:qFormat/>
    <w:rsid w:val="00966C9A"/>
    <w:rPr>
      <w:sz w:val="19"/>
      <w:szCs w:val="19"/>
      <w:shd w:val="clear" w:color="auto" w:fill="FFFFFF"/>
      <w:lang w:val="en-GB"/>
    </w:rPr>
  </w:style>
  <w:style w:type="character" w:customStyle="1" w:styleId="TablicanotkaZnak">
    <w:name w:val="Tablica notka Znak"/>
    <w:basedOn w:val="Domylnaczcionkaakapitu"/>
    <w:link w:val="Tablicanotka"/>
    <w:rsid w:val="00966C9A"/>
    <w:rPr>
      <w:rFonts w:ascii="Fira Sans" w:hAnsi="Fira Sans"/>
      <w:noProof/>
      <w:spacing w:val="-2"/>
      <w:sz w:val="16"/>
      <w:szCs w:val="16"/>
    </w:rPr>
  </w:style>
  <w:style w:type="paragraph" w:customStyle="1" w:styleId="Tekstwypunktowania">
    <w:name w:val="Tekst wypunktowania"/>
    <w:basedOn w:val="Normalny"/>
    <w:link w:val="TekstwypunktowaniaZnak"/>
    <w:qFormat/>
    <w:rsid w:val="00966C9A"/>
    <w:pPr>
      <w:numPr>
        <w:ilvl w:val="1"/>
        <w:numId w:val="4"/>
      </w:numPr>
      <w:spacing w:after="0" w:line="276" w:lineRule="auto"/>
      <w:ind w:left="425" w:hanging="425"/>
    </w:pPr>
    <w:rPr>
      <w:shd w:val="clear" w:color="auto" w:fill="FFFFFF"/>
      <w:lang w:val="en-GB"/>
    </w:rPr>
  </w:style>
  <w:style w:type="character" w:customStyle="1" w:styleId="PrzypisZnak">
    <w:name w:val="Przypis Znak"/>
    <w:basedOn w:val="TekstprzypisudolnegoZnak"/>
    <w:link w:val="Przypis"/>
    <w:rsid w:val="00966C9A"/>
    <w:rPr>
      <w:rFonts w:ascii="Fira Sans" w:hAnsi="Fira Sans"/>
      <w:sz w:val="19"/>
      <w:szCs w:val="19"/>
      <w:lang w:val="en-GB"/>
    </w:rPr>
  </w:style>
  <w:style w:type="paragraph" w:customStyle="1" w:styleId="Tytuwykresu0">
    <w:name w:val="Tytuł wykresu"/>
    <w:basedOn w:val="Nagwek1"/>
    <w:link w:val="TytuwykresuZnak"/>
    <w:qFormat/>
    <w:rsid w:val="00966C9A"/>
    <w:rPr>
      <w:b/>
      <w:noProof/>
      <w:color w:val="auto"/>
    </w:rPr>
  </w:style>
  <w:style w:type="character" w:customStyle="1" w:styleId="TekstwypunktowaniaZnak">
    <w:name w:val="Tekst wypunktowania Znak"/>
    <w:basedOn w:val="Domylnaczcionkaakapitu"/>
    <w:link w:val="Tekstwypunktowania"/>
    <w:rsid w:val="00966C9A"/>
    <w:rPr>
      <w:rFonts w:ascii="Fira Sans" w:hAnsi="Fira Sans"/>
      <w:sz w:val="19"/>
      <w:lang w:val="en-GB"/>
    </w:rPr>
  </w:style>
  <w:style w:type="character" w:customStyle="1" w:styleId="TytuwykresuZnak">
    <w:name w:val="Tytuł wykresu Znak"/>
    <w:basedOn w:val="Nagwek1Znak"/>
    <w:link w:val="Tytuwykresu0"/>
    <w:rsid w:val="00966C9A"/>
    <w:rPr>
      <w:rFonts w:ascii="Fira Sans SemiBold" w:eastAsia="Times New Roman" w:hAnsi="Fira Sans SemiBold" w:cs="Times New Roman"/>
      <w:b/>
      <w:bCs/>
      <w:noProof/>
      <w:color w:val="001D77"/>
      <w:sz w:val="19"/>
      <w:szCs w:val="24"/>
      <w:lang w:eastAsia="pl-PL"/>
    </w:rPr>
  </w:style>
  <w:style w:type="table" w:customStyle="1" w:styleId="Siatkatabelijasna1">
    <w:name w:val="Siatka tabeli — jasna1"/>
    <w:basedOn w:val="Standardowy"/>
    <w:uiPriority w:val="40"/>
    <w:rsid w:val="00C627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A674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image" Target="media/image7.png"/><Relationship Id="rId26" Type="http://schemas.openxmlformats.org/officeDocument/2006/relationships/hyperlink" Target="https://www.knf.gov.pl/?articleId=77507&amp;p_id=18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image" Target="media/image6.png"/><Relationship Id="rId25" Type="http://schemas.openxmlformats.org/officeDocument/2006/relationships/hyperlink" Target="http://bdm.stat.gov.p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obslugaprasowa@stat.gov.pl" TargetMode="External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hyperlink" Target="https://www.knf.gov.pl/?articleId=74968&amp;p_id=18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http://stat.gov.pl/obszary-tematyczne/podmioty-gospodarcze-wyniki-finansowe/przedsiebiorstwa-finansowe/polski-rynek-ubezpieczeniowy-2018,11,8.html" TargetMode="External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image" Target="media/image11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NazwaPliku xmlns="8C029B3F-2CC4-4A59-AF0D-A90575FA3373">Wyniki zakładów ubezpieczeń w 2021 roku.docx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STAT\NalepaH</Osoba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2B634-1102-40FC-A770-996E2E7199F2}"/>
</file>

<file path=customXml/itemProps2.xml><?xml version="1.0" encoding="utf-8"?>
<ds:datastoreItem xmlns:ds="http://schemas.openxmlformats.org/officeDocument/2006/customXml" ds:itemID="{037E9C3E-3CC5-40C0-A774-47B8E48CCF08}"/>
</file>

<file path=customXml/itemProps3.xml><?xml version="1.0" encoding="utf-8"?>
<ds:datastoreItem xmlns:ds="http://schemas.openxmlformats.org/officeDocument/2006/customXml" ds:itemID="{6BC288D9-0A79-4C13-B9D3-B7BFC42E28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1217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2022-03-21T12:49:00Z</cp:lastPrinted>
  <dcterms:created xsi:type="dcterms:W3CDTF">2022-03-29T08:40:00Z</dcterms:created>
  <dcterms:modified xsi:type="dcterms:W3CDTF">2022-03-29T08:40:00Z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  <property fmtid="{D5CDD505-2E9C-101B-9397-08002B2CF9AE}" pid="3" name="ZnakPisma">
    <vt:lpwstr>GUS-SM06.6362.1.2022.1</vt:lpwstr>
  </property>
  <property fmtid="{D5CDD505-2E9C-101B-9397-08002B2CF9AE}" pid="4" name="UNPPisma">
    <vt:lpwstr>2022-74121</vt:lpwstr>
  </property>
  <property fmtid="{D5CDD505-2E9C-101B-9397-08002B2CF9AE}" pid="5" name="ZnakSprawy">
    <vt:lpwstr>GUS-SM06.6362.1.2022</vt:lpwstr>
  </property>
  <property fmtid="{D5CDD505-2E9C-101B-9397-08002B2CF9AE}" pid="6" name="ZnakSprawyPrzedPrzeniesieniem">
    <vt:lpwstr/>
  </property>
  <property fmtid="{D5CDD505-2E9C-101B-9397-08002B2CF9AE}" pid="7" name="Autor">
    <vt:lpwstr>Mrowiec-Nalepa Halina</vt:lpwstr>
  </property>
  <property fmtid="{D5CDD505-2E9C-101B-9397-08002B2CF9AE}" pid="8" name="AutorInicjaly">
    <vt:lpwstr>HM</vt:lpwstr>
  </property>
  <property fmtid="{D5CDD505-2E9C-101B-9397-08002B2CF9AE}" pid="9" name="AutorNrTelefonu">
    <vt:lpwstr>(022) 608-3620</vt:lpwstr>
  </property>
  <property fmtid="{D5CDD505-2E9C-101B-9397-08002B2CF9AE}" pid="10" name="Stanowisko">
    <vt:lpwstr>główny specjalista</vt:lpwstr>
  </property>
  <property fmtid="{D5CDD505-2E9C-101B-9397-08002B2CF9AE}" pid="11" name="OpisPisma">
    <vt:lpwstr>informacja sygnalna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2022-03-29</vt:lpwstr>
  </property>
  <property fmtid="{D5CDD505-2E9C-101B-9397-08002B2CF9AE}" pid="15" name="Wydzial">
    <vt:lpwstr>Samodzielne stanowisko pracy do spraw rynków finansowych i podmiotów na nich działających</vt:lpwstr>
  </property>
  <property fmtid="{D5CDD505-2E9C-101B-9397-08002B2CF9AE}" pid="16" name="KodWydzialu">
    <vt:lpwstr>SM-06</vt:lpwstr>
  </property>
  <property fmtid="{D5CDD505-2E9C-101B-9397-08002B2CF9AE}" pid="17" name="ZaakceptowanePrzez">
    <vt:lpwstr>n/d</vt:lpwstr>
  </property>
  <property fmtid="{D5CDD505-2E9C-101B-9397-08002B2CF9AE}" pid="18" name="PrzekazanieDo">
    <vt:lpwstr>Wydział Współpracy z Mediami(DK-04)</vt:lpwstr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ObjectSizeDialog" visible="true"/>
      </mso:documentControls>
    </mso:qat>
  </mso:ribbon>
</mso:customUI>
</file>