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86" w:rsidRDefault="00353086" w:rsidP="00353086">
      <w:pPr>
        <w:tabs>
          <w:tab w:val="left" w:pos="0"/>
        </w:tabs>
        <w:ind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SYTUACJA NA RYNKU PRACY  W III KWARTALE 2013 R.</w:t>
      </w:r>
    </w:p>
    <w:p w:rsidR="00353086" w:rsidRDefault="00353086" w:rsidP="00353086">
      <w:pPr>
        <w:tabs>
          <w:tab w:val="left" w:pos="0"/>
        </w:tabs>
        <w:ind w:right="-144"/>
        <w:jc w:val="center"/>
        <w:rPr>
          <w:b/>
          <w:sz w:val="28"/>
          <w:szCs w:val="28"/>
        </w:rPr>
      </w:pPr>
    </w:p>
    <w:p w:rsidR="00353086" w:rsidRDefault="00353086" w:rsidP="00353086">
      <w:pPr>
        <w:tabs>
          <w:tab w:val="left" w:pos="0"/>
        </w:tabs>
        <w:ind w:right="-144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Look w:val="01E0"/>
      </w:tblPr>
      <w:tblGrid>
        <w:gridCol w:w="1123"/>
        <w:gridCol w:w="606"/>
        <w:gridCol w:w="1106"/>
        <w:gridCol w:w="567"/>
        <w:gridCol w:w="4631"/>
        <w:gridCol w:w="1122"/>
        <w:gridCol w:w="484"/>
      </w:tblGrid>
      <w:tr w:rsidR="00F06D3E" w:rsidTr="007C1984">
        <w:trPr>
          <w:trHeight w:val="430"/>
        </w:trPr>
        <w:tc>
          <w:tcPr>
            <w:tcW w:w="9639" w:type="dxa"/>
            <w:gridSpan w:val="7"/>
            <w:shd w:val="pct25" w:color="auto" w:fill="auto"/>
            <w:vAlign w:val="center"/>
          </w:tcPr>
          <w:p w:rsidR="00F06D3E" w:rsidRPr="003A0C22" w:rsidRDefault="00F06D3E" w:rsidP="00F06D3E">
            <w:pPr>
              <w:jc w:val="center"/>
              <w:rPr>
                <w:rFonts w:ascii="Arial" w:hAnsi="Arial" w:cs="Arial"/>
                <w:b/>
                <w:spacing w:val="80"/>
                <w:sz w:val="26"/>
                <w:szCs w:val="26"/>
              </w:rPr>
            </w:pPr>
            <w:r w:rsidRPr="003A0C22">
              <w:rPr>
                <w:rFonts w:ascii="Arial" w:hAnsi="Arial" w:cs="Arial"/>
                <w:b/>
                <w:spacing w:val="80"/>
                <w:sz w:val="26"/>
                <w:szCs w:val="26"/>
              </w:rPr>
              <w:t>PODSTAWOWE WYNIKI BAEL</w:t>
            </w:r>
          </w:p>
          <w:p w:rsidR="00F06D3E" w:rsidRPr="003A0C22" w:rsidRDefault="00F06D3E" w:rsidP="00F06D3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A0C22">
              <w:rPr>
                <w:rFonts w:ascii="Arial" w:hAnsi="Arial" w:cs="Arial"/>
                <w:b/>
                <w:sz w:val="28"/>
                <w:szCs w:val="28"/>
              </w:rPr>
              <w:t xml:space="preserve">dla osób </w:t>
            </w:r>
            <w:r w:rsidR="00B7392A">
              <w:rPr>
                <w:rFonts w:ascii="Arial" w:hAnsi="Arial" w:cs="Arial"/>
                <w:b/>
                <w:sz w:val="28"/>
                <w:szCs w:val="28"/>
              </w:rPr>
              <w:t xml:space="preserve">w wieku </w:t>
            </w:r>
            <w:r w:rsidRPr="003A0C22">
              <w:rPr>
                <w:rFonts w:ascii="Arial" w:hAnsi="Arial" w:cs="Arial"/>
                <w:b/>
                <w:sz w:val="28"/>
                <w:szCs w:val="28"/>
              </w:rPr>
              <w:t>15 lat i więcej</w:t>
            </w:r>
          </w:p>
        </w:tc>
      </w:tr>
      <w:tr w:rsidR="007C1984" w:rsidTr="007C1984">
        <w:trPr>
          <w:trHeight w:val="346"/>
        </w:trPr>
        <w:tc>
          <w:tcPr>
            <w:tcW w:w="1729" w:type="dxa"/>
            <w:gridSpan w:val="2"/>
            <w:shd w:val="pct5" w:color="auto" w:fill="auto"/>
            <w:vAlign w:val="center"/>
          </w:tcPr>
          <w:p w:rsidR="00AF76B4" w:rsidRDefault="00AF76B4" w:rsidP="002E6C5F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7C1984" w:rsidRPr="0034557F" w:rsidRDefault="000D77ED" w:rsidP="002E6C5F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34557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="000365B4" w:rsidRPr="0034557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="007C1984" w:rsidRPr="0034557F">
              <w:rPr>
                <w:rFonts w:ascii="Arial" w:hAnsi="Arial" w:cs="Arial"/>
                <w:b/>
                <w:sz w:val="19"/>
                <w:szCs w:val="19"/>
              </w:rPr>
              <w:t>I kwartał 2012</w:t>
            </w:r>
          </w:p>
        </w:tc>
        <w:tc>
          <w:tcPr>
            <w:tcW w:w="1673" w:type="dxa"/>
            <w:gridSpan w:val="2"/>
            <w:shd w:val="pct5" w:color="auto" w:fill="auto"/>
            <w:vAlign w:val="center"/>
          </w:tcPr>
          <w:p w:rsidR="00AF76B4" w:rsidRDefault="00AF76B4" w:rsidP="000D77ED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7C1984" w:rsidRPr="0034557F" w:rsidRDefault="007C1984" w:rsidP="000D77ED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34557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="000365B4" w:rsidRPr="0034557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Pr="0034557F">
              <w:rPr>
                <w:rFonts w:ascii="Arial" w:hAnsi="Arial" w:cs="Arial"/>
                <w:b/>
                <w:sz w:val="19"/>
                <w:szCs w:val="19"/>
              </w:rPr>
              <w:t xml:space="preserve"> kwartał 201</w:t>
            </w:r>
            <w:r w:rsidR="000D77ED" w:rsidRPr="0034557F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4631" w:type="dxa"/>
            <w:shd w:val="pct5" w:color="auto" w:fill="auto"/>
            <w:vAlign w:val="center"/>
          </w:tcPr>
          <w:p w:rsidR="007C1984" w:rsidRPr="0034557F" w:rsidRDefault="007C1984" w:rsidP="002E6C5F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606" w:type="dxa"/>
            <w:gridSpan w:val="2"/>
            <w:shd w:val="pct5" w:color="auto" w:fill="auto"/>
            <w:vAlign w:val="center"/>
          </w:tcPr>
          <w:p w:rsidR="00AF76B4" w:rsidRDefault="00AF76B4" w:rsidP="002E6C5F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7C1984" w:rsidRPr="0034557F" w:rsidRDefault="000D77ED" w:rsidP="002E6C5F">
            <w:pPr>
              <w:spacing w:before="60" w:line="360" w:lineRule="auto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34557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="000365B4" w:rsidRPr="0034557F">
              <w:rPr>
                <w:rFonts w:ascii="Arial" w:hAnsi="Arial" w:cs="Arial"/>
                <w:b/>
                <w:sz w:val="19"/>
                <w:szCs w:val="19"/>
              </w:rPr>
              <w:t>I</w:t>
            </w:r>
            <w:r w:rsidR="007C1984" w:rsidRPr="0034557F">
              <w:rPr>
                <w:rFonts w:ascii="Arial" w:hAnsi="Arial" w:cs="Arial"/>
                <w:b/>
                <w:sz w:val="19"/>
                <w:szCs w:val="19"/>
              </w:rPr>
              <w:t>I kwartał 2013</w:t>
            </w:r>
          </w:p>
        </w:tc>
      </w:tr>
      <w:tr w:rsidR="00BA317D" w:rsidTr="007C1984">
        <w:trPr>
          <w:trHeight w:hRule="exact" w:val="454"/>
        </w:trPr>
        <w:tc>
          <w:tcPr>
            <w:tcW w:w="1123" w:type="dxa"/>
            <w:shd w:val="pct5" w:color="auto" w:fill="auto"/>
            <w:vAlign w:val="center"/>
          </w:tcPr>
          <w:p w:rsidR="00BA317D" w:rsidRPr="000365B4" w:rsidRDefault="00BA317D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365B4">
              <w:rPr>
                <w:rFonts w:ascii="Arial" w:hAnsi="Arial" w:cs="Arial"/>
                <w:b/>
                <w:color w:val="000000"/>
              </w:rPr>
              <w:t>15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0365B4">
              <w:rPr>
                <w:rFonts w:ascii="Arial" w:hAnsi="Arial" w:cs="Arial"/>
                <w:b/>
                <w:color w:val="000000"/>
              </w:rPr>
              <w:t>722</w:t>
            </w:r>
          </w:p>
        </w:tc>
        <w:tc>
          <w:tcPr>
            <w:tcW w:w="606" w:type="dxa"/>
            <w:shd w:val="pct5" w:color="auto" w:fill="auto"/>
            <w:vAlign w:val="center"/>
          </w:tcPr>
          <w:p w:rsidR="00BA317D" w:rsidRPr="003A0C22" w:rsidRDefault="00BA317D" w:rsidP="007731E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15 530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BA317D" w:rsidRPr="003A0C22" w:rsidRDefault="00BA317D" w:rsidP="009B7CBF">
            <w:pPr>
              <w:rPr>
                <w:rFonts w:ascii="Arial" w:hAnsi="Arial" w:cs="Arial"/>
                <w:b/>
              </w:rPr>
            </w:pPr>
          </w:p>
        </w:tc>
        <w:tc>
          <w:tcPr>
            <w:tcW w:w="4631" w:type="dxa"/>
            <w:shd w:val="pct5" w:color="auto" w:fill="auto"/>
            <w:vAlign w:val="center"/>
          </w:tcPr>
          <w:p w:rsidR="00BA317D" w:rsidRPr="003A0C22" w:rsidRDefault="00BA317D" w:rsidP="007C1984">
            <w:pPr>
              <w:rPr>
                <w:rFonts w:ascii="Arial" w:hAnsi="Arial" w:cs="Arial"/>
                <w:b/>
              </w:rPr>
            </w:pPr>
            <w:r w:rsidRPr="003A0C22">
              <w:rPr>
                <w:rFonts w:ascii="Arial" w:hAnsi="Arial" w:cs="Arial"/>
                <w:b/>
              </w:rPr>
              <w:t>liczba osób pracujących w tys.</w:t>
            </w:r>
          </w:p>
        </w:tc>
        <w:tc>
          <w:tcPr>
            <w:tcW w:w="1122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15 738</w:t>
            </w:r>
          </w:p>
        </w:tc>
        <w:tc>
          <w:tcPr>
            <w:tcW w:w="484" w:type="dxa"/>
            <w:shd w:val="pct5" w:color="auto" w:fill="auto"/>
            <w:vAlign w:val="center"/>
          </w:tcPr>
          <w:p w:rsidR="00BA317D" w:rsidRPr="003A0C22" w:rsidRDefault="00BA317D" w:rsidP="009B7CBF">
            <w:pPr>
              <w:jc w:val="center"/>
              <w:rPr>
                <w:b/>
              </w:rPr>
            </w:pPr>
          </w:p>
        </w:tc>
      </w:tr>
      <w:tr w:rsidR="00BA317D" w:rsidTr="007C1984">
        <w:trPr>
          <w:trHeight w:hRule="exact" w:val="454"/>
        </w:trPr>
        <w:tc>
          <w:tcPr>
            <w:tcW w:w="1123" w:type="dxa"/>
            <w:shd w:val="pct5" w:color="auto" w:fill="auto"/>
            <w:vAlign w:val="center"/>
          </w:tcPr>
          <w:p w:rsidR="00BA317D" w:rsidRPr="000365B4" w:rsidRDefault="00BA317D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365B4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0365B4">
              <w:rPr>
                <w:rFonts w:ascii="Arial" w:hAnsi="Arial" w:cs="Arial"/>
                <w:b/>
                <w:color w:val="000000"/>
              </w:rPr>
              <w:t>718</w:t>
            </w:r>
          </w:p>
        </w:tc>
        <w:tc>
          <w:tcPr>
            <w:tcW w:w="606" w:type="dxa"/>
            <w:shd w:val="pct5" w:color="auto" w:fill="auto"/>
            <w:vAlign w:val="center"/>
          </w:tcPr>
          <w:p w:rsidR="00BA317D" w:rsidRPr="003A0C22" w:rsidRDefault="00BA317D" w:rsidP="007731E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1 812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BA317D" w:rsidRPr="003A0C22" w:rsidRDefault="00BA317D" w:rsidP="009B7CBF">
            <w:pPr>
              <w:rPr>
                <w:rFonts w:ascii="Arial" w:hAnsi="Arial" w:cs="Arial"/>
                <w:b/>
              </w:rPr>
            </w:pPr>
          </w:p>
        </w:tc>
        <w:tc>
          <w:tcPr>
            <w:tcW w:w="4631" w:type="dxa"/>
            <w:shd w:val="pct5" w:color="auto" w:fill="auto"/>
            <w:vAlign w:val="center"/>
          </w:tcPr>
          <w:p w:rsidR="00BA317D" w:rsidRPr="003A0C22" w:rsidRDefault="00BA317D" w:rsidP="007C1984">
            <w:pPr>
              <w:rPr>
                <w:rFonts w:ascii="Arial" w:hAnsi="Arial" w:cs="Arial"/>
                <w:b/>
              </w:rPr>
            </w:pPr>
            <w:r w:rsidRPr="003A0C22">
              <w:rPr>
                <w:rFonts w:ascii="Arial" w:hAnsi="Arial" w:cs="Arial"/>
                <w:b/>
              </w:rPr>
              <w:t>liczba osób bezrobotnych w tys.</w:t>
            </w:r>
          </w:p>
        </w:tc>
        <w:tc>
          <w:tcPr>
            <w:tcW w:w="1122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1 714</w:t>
            </w:r>
          </w:p>
        </w:tc>
        <w:tc>
          <w:tcPr>
            <w:tcW w:w="484" w:type="dxa"/>
            <w:shd w:val="pct5" w:color="auto" w:fill="auto"/>
            <w:vAlign w:val="center"/>
          </w:tcPr>
          <w:p w:rsidR="00BA317D" w:rsidRPr="003A0C22" w:rsidRDefault="00BA317D" w:rsidP="009B7CBF">
            <w:pPr>
              <w:jc w:val="center"/>
              <w:rPr>
                <w:b/>
              </w:rPr>
            </w:pPr>
          </w:p>
        </w:tc>
      </w:tr>
      <w:tr w:rsidR="00BA317D" w:rsidTr="007C1984">
        <w:trPr>
          <w:trHeight w:hRule="exact" w:val="454"/>
        </w:trPr>
        <w:tc>
          <w:tcPr>
            <w:tcW w:w="1123" w:type="dxa"/>
            <w:shd w:val="pct5" w:color="auto" w:fill="auto"/>
            <w:vAlign w:val="center"/>
          </w:tcPr>
          <w:p w:rsidR="00BA317D" w:rsidRPr="000365B4" w:rsidRDefault="00BA317D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365B4">
              <w:rPr>
                <w:rFonts w:ascii="Arial" w:hAnsi="Arial" w:cs="Arial"/>
                <w:b/>
                <w:color w:val="000000"/>
              </w:rPr>
              <w:t>13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0365B4">
              <w:rPr>
                <w:rFonts w:ascii="Arial" w:hAnsi="Arial" w:cs="Arial"/>
                <w:b/>
                <w:color w:val="000000"/>
              </w:rPr>
              <w:t>599</w:t>
            </w:r>
          </w:p>
        </w:tc>
        <w:tc>
          <w:tcPr>
            <w:tcW w:w="606" w:type="dxa"/>
            <w:shd w:val="pct5" w:color="auto" w:fill="auto"/>
            <w:vAlign w:val="center"/>
          </w:tcPr>
          <w:p w:rsidR="00BA317D" w:rsidRPr="003A0C22" w:rsidRDefault="00BA317D" w:rsidP="007731E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13 692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BA317D" w:rsidRPr="003A0C22" w:rsidRDefault="00BA317D" w:rsidP="009B7CBF">
            <w:pPr>
              <w:rPr>
                <w:rFonts w:ascii="Arial" w:hAnsi="Arial" w:cs="Arial"/>
                <w:b/>
              </w:rPr>
            </w:pPr>
          </w:p>
        </w:tc>
        <w:tc>
          <w:tcPr>
            <w:tcW w:w="4631" w:type="dxa"/>
            <w:shd w:val="pct5" w:color="auto" w:fill="auto"/>
            <w:vAlign w:val="center"/>
          </w:tcPr>
          <w:p w:rsidR="00BA317D" w:rsidRPr="003A0C22" w:rsidRDefault="00BA317D" w:rsidP="007C1984">
            <w:pPr>
              <w:rPr>
                <w:rFonts w:ascii="Arial" w:hAnsi="Arial" w:cs="Arial"/>
                <w:b/>
              </w:rPr>
            </w:pPr>
            <w:r w:rsidRPr="003A0C22">
              <w:rPr>
                <w:rFonts w:ascii="Arial" w:hAnsi="Arial" w:cs="Arial"/>
                <w:b/>
              </w:rPr>
              <w:t>liczba osób biernych zawodowo w tys.</w:t>
            </w:r>
          </w:p>
        </w:tc>
        <w:tc>
          <w:tcPr>
            <w:tcW w:w="1122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13 579</w:t>
            </w:r>
          </w:p>
        </w:tc>
        <w:tc>
          <w:tcPr>
            <w:tcW w:w="484" w:type="dxa"/>
            <w:shd w:val="pct5" w:color="auto" w:fill="auto"/>
            <w:vAlign w:val="center"/>
          </w:tcPr>
          <w:p w:rsidR="00BA317D" w:rsidRPr="003A0C22" w:rsidRDefault="00BA317D" w:rsidP="009B7CBF">
            <w:pPr>
              <w:jc w:val="center"/>
              <w:rPr>
                <w:b/>
              </w:rPr>
            </w:pPr>
          </w:p>
        </w:tc>
      </w:tr>
      <w:tr w:rsidR="00BA317D" w:rsidTr="007C1984">
        <w:trPr>
          <w:trHeight w:hRule="exact" w:val="454"/>
        </w:trPr>
        <w:tc>
          <w:tcPr>
            <w:tcW w:w="1123" w:type="dxa"/>
            <w:shd w:val="pct5" w:color="auto" w:fill="auto"/>
            <w:vAlign w:val="center"/>
          </w:tcPr>
          <w:p w:rsidR="00BA317D" w:rsidRPr="000365B4" w:rsidRDefault="00BA317D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365B4">
              <w:rPr>
                <w:rFonts w:ascii="Arial" w:hAnsi="Arial" w:cs="Arial"/>
                <w:b/>
                <w:color w:val="000000"/>
              </w:rPr>
              <w:t>56,2</w:t>
            </w:r>
          </w:p>
        </w:tc>
        <w:tc>
          <w:tcPr>
            <w:tcW w:w="606" w:type="dxa"/>
            <w:shd w:val="pct5" w:color="auto" w:fill="auto"/>
            <w:vAlign w:val="center"/>
          </w:tcPr>
          <w:p w:rsidR="00BA317D" w:rsidRPr="003A0C22" w:rsidRDefault="00BA317D" w:rsidP="007731E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55,9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BA317D" w:rsidRPr="003A0C22" w:rsidRDefault="00BA317D" w:rsidP="009B7CBF">
            <w:pPr>
              <w:rPr>
                <w:rFonts w:ascii="Arial" w:hAnsi="Arial" w:cs="Arial"/>
                <w:b/>
              </w:rPr>
            </w:pPr>
          </w:p>
        </w:tc>
        <w:tc>
          <w:tcPr>
            <w:tcW w:w="4631" w:type="dxa"/>
            <w:shd w:val="pct5" w:color="auto" w:fill="auto"/>
            <w:vAlign w:val="center"/>
          </w:tcPr>
          <w:p w:rsidR="00BA317D" w:rsidRPr="003A0C22" w:rsidRDefault="00BA317D" w:rsidP="007C1984">
            <w:pPr>
              <w:rPr>
                <w:rFonts w:ascii="Arial" w:hAnsi="Arial" w:cs="Arial"/>
                <w:b/>
              </w:rPr>
            </w:pPr>
            <w:r w:rsidRPr="003A0C22">
              <w:rPr>
                <w:rFonts w:ascii="Arial" w:hAnsi="Arial" w:cs="Arial"/>
                <w:b/>
              </w:rPr>
              <w:t>współczynnik aktywności zawodowej w %</w:t>
            </w:r>
          </w:p>
        </w:tc>
        <w:tc>
          <w:tcPr>
            <w:tcW w:w="1122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56,2</w:t>
            </w:r>
          </w:p>
        </w:tc>
        <w:tc>
          <w:tcPr>
            <w:tcW w:w="484" w:type="dxa"/>
            <w:shd w:val="pct5" w:color="auto" w:fill="auto"/>
            <w:vAlign w:val="center"/>
          </w:tcPr>
          <w:p w:rsidR="00BA317D" w:rsidRPr="003A0C22" w:rsidRDefault="00BA317D" w:rsidP="009B7CBF">
            <w:pPr>
              <w:jc w:val="center"/>
              <w:rPr>
                <w:b/>
              </w:rPr>
            </w:pPr>
          </w:p>
        </w:tc>
      </w:tr>
      <w:tr w:rsidR="00BA317D" w:rsidTr="007C1984">
        <w:trPr>
          <w:trHeight w:hRule="exact" w:val="454"/>
        </w:trPr>
        <w:tc>
          <w:tcPr>
            <w:tcW w:w="1123" w:type="dxa"/>
            <w:shd w:val="pct5" w:color="auto" w:fill="auto"/>
            <w:vAlign w:val="center"/>
          </w:tcPr>
          <w:p w:rsidR="00BA317D" w:rsidRPr="000365B4" w:rsidRDefault="00BA317D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365B4">
              <w:rPr>
                <w:rFonts w:ascii="Arial" w:hAnsi="Arial" w:cs="Arial"/>
                <w:b/>
                <w:color w:val="000000"/>
              </w:rPr>
              <w:t>50,7</w:t>
            </w:r>
          </w:p>
        </w:tc>
        <w:tc>
          <w:tcPr>
            <w:tcW w:w="606" w:type="dxa"/>
            <w:shd w:val="pct5" w:color="auto" w:fill="auto"/>
            <w:vAlign w:val="center"/>
          </w:tcPr>
          <w:p w:rsidR="00BA317D" w:rsidRPr="003A0C22" w:rsidRDefault="00BA317D" w:rsidP="007731E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  <w:r w:rsidR="00D825D2">
              <w:rPr>
                <w:rFonts w:ascii="Arial" w:hAnsi="Arial" w:cs="Arial"/>
                <w:b/>
                <w:bCs/>
                <w:color w:val="000000"/>
              </w:rPr>
              <w:t>,0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BA317D" w:rsidRPr="003A0C22" w:rsidRDefault="00BA317D" w:rsidP="009B7CBF">
            <w:pPr>
              <w:rPr>
                <w:rFonts w:ascii="Arial" w:hAnsi="Arial" w:cs="Arial"/>
                <w:b/>
              </w:rPr>
            </w:pPr>
          </w:p>
        </w:tc>
        <w:tc>
          <w:tcPr>
            <w:tcW w:w="4631" w:type="dxa"/>
            <w:shd w:val="pct5" w:color="auto" w:fill="auto"/>
            <w:vAlign w:val="center"/>
          </w:tcPr>
          <w:p w:rsidR="00BA317D" w:rsidRPr="003A0C22" w:rsidRDefault="00BA317D" w:rsidP="007C1984">
            <w:pPr>
              <w:rPr>
                <w:rFonts w:ascii="Arial" w:hAnsi="Arial" w:cs="Arial"/>
                <w:b/>
              </w:rPr>
            </w:pPr>
            <w:r w:rsidRPr="003A0C22">
              <w:rPr>
                <w:rFonts w:ascii="Arial" w:hAnsi="Arial" w:cs="Arial"/>
                <w:b/>
              </w:rPr>
              <w:t>wskaźnik zatrudnienia w %</w:t>
            </w:r>
          </w:p>
        </w:tc>
        <w:tc>
          <w:tcPr>
            <w:tcW w:w="1122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50,7</w:t>
            </w:r>
          </w:p>
        </w:tc>
        <w:tc>
          <w:tcPr>
            <w:tcW w:w="484" w:type="dxa"/>
            <w:shd w:val="pct5" w:color="auto" w:fill="auto"/>
            <w:vAlign w:val="center"/>
          </w:tcPr>
          <w:p w:rsidR="00BA317D" w:rsidRPr="003A0C22" w:rsidRDefault="00BA317D" w:rsidP="009B7CBF">
            <w:pPr>
              <w:jc w:val="center"/>
              <w:rPr>
                <w:b/>
              </w:rPr>
            </w:pPr>
          </w:p>
        </w:tc>
      </w:tr>
      <w:tr w:rsidR="00BA317D" w:rsidTr="007C1984">
        <w:trPr>
          <w:trHeight w:hRule="exact" w:val="454"/>
        </w:trPr>
        <w:tc>
          <w:tcPr>
            <w:tcW w:w="1123" w:type="dxa"/>
            <w:shd w:val="pct5" w:color="auto" w:fill="auto"/>
            <w:vAlign w:val="center"/>
          </w:tcPr>
          <w:p w:rsidR="00BA317D" w:rsidRPr="000365B4" w:rsidRDefault="00BA317D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0365B4">
              <w:rPr>
                <w:rFonts w:ascii="Arial" w:hAnsi="Arial" w:cs="Arial"/>
                <w:b/>
                <w:color w:val="000000"/>
              </w:rPr>
              <w:t>9,9</w:t>
            </w:r>
          </w:p>
        </w:tc>
        <w:tc>
          <w:tcPr>
            <w:tcW w:w="606" w:type="dxa"/>
            <w:shd w:val="pct5" w:color="auto" w:fill="auto"/>
            <w:vAlign w:val="center"/>
          </w:tcPr>
          <w:p w:rsidR="00BA317D" w:rsidRPr="003A0C22" w:rsidRDefault="00BA317D" w:rsidP="007731ED">
            <w:pPr>
              <w:tabs>
                <w:tab w:val="left" w:pos="497"/>
                <w:tab w:val="left" w:pos="645"/>
              </w:tabs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06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10,4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BA317D" w:rsidRPr="003A0C22" w:rsidRDefault="00BA317D" w:rsidP="009B7CBF">
            <w:pPr>
              <w:tabs>
                <w:tab w:val="left" w:pos="497"/>
                <w:tab w:val="left" w:pos="64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631" w:type="dxa"/>
            <w:shd w:val="pct5" w:color="auto" w:fill="auto"/>
            <w:vAlign w:val="center"/>
          </w:tcPr>
          <w:p w:rsidR="00BA317D" w:rsidRPr="003A0C22" w:rsidRDefault="00BA317D" w:rsidP="007C1984">
            <w:pPr>
              <w:rPr>
                <w:rFonts w:ascii="Arial" w:hAnsi="Arial" w:cs="Arial"/>
                <w:b/>
              </w:rPr>
            </w:pPr>
            <w:r w:rsidRPr="003A0C22">
              <w:rPr>
                <w:rFonts w:ascii="Arial" w:hAnsi="Arial" w:cs="Arial"/>
                <w:b/>
              </w:rPr>
              <w:t>stopa bezrobocia w %</w:t>
            </w:r>
          </w:p>
        </w:tc>
        <w:tc>
          <w:tcPr>
            <w:tcW w:w="1122" w:type="dxa"/>
            <w:shd w:val="pct5" w:color="auto" w:fill="auto"/>
            <w:vAlign w:val="center"/>
          </w:tcPr>
          <w:p w:rsidR="00BA317D" w:rsidRDefault="00BA317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9,8</w:t>
            </w:r>
          </w:p>
        </w:tc>
        <w:tc>
          <w:tcPr>
            <w:tcW w:w="484" w:type="dxa"/>
            <w:shd w:val="pct5" w:color="auto" w:fill="auto"/>
            <w:vAlign w:val="center"/>
          </w:tcPr>
          <w:p w:rsidR="00BA317D" w:rsidRPr="003A0C22" w:rsidRDefault="00BA317D" w:rsidP="009B7CBF">
            <w:pPr>
              <w:jc w:val="center"/>
              <w:rPr>
                <w:b/>
              </w:rPr>
            </w:pPr>
          </w:p>
        </w:tc>
      </w:tr>
      <w:tr w:rsidR="007C1984" w:rsidTr="007C1984">
        <w:trPr>
          <w:trHeight w:val="567"/>
        </w:trPr>
        <w:tc>
          <w:tcPr>
            <w:tcW w:w="9639" w:type="dxa"/>
            <w:gridSpan w:val="7"/>
            <w:shd w:val="pct5" w:color="auto" w:fill="auto"/>
            <w:vAlign w:val="center"/>
          </w:tcPr>
          <w:p w:rsidR="00AF76B4" w:rsidRDefault="00AF76B4" w:rsidP="00DA472A">
            <w:pPr>
              <w:pStyle w:val="Tekstpodstawowywcity3"/>
              <w:keepNext w:val="0"/>
              <w:spacing w:before="0" w:after="60" w:line="276" w:lineRule="auto"/>
              <w:ind w:left="142" w:firstLine="0"/>
              <w:outlineLvl w:val="9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  <w:p w:rsidR="00AF76B4" w:rsidRDefault="00AF76B4" w:rsidP="00DA472A">
            <w:pPr>
              <w:pStyle w:val="Tekstpodstawowywcity3"/>
              <w:keepNext w:val="0"/>
              <w:spacing w:before="0" w:after="60" w:line="276" w:lineRule="auto"/>
              <w:ind w:left="142" w:firstLine="0"/>
              <w:outlineLvl w:val="9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  <w:p w:rsidR="007C1984" w:rsidRPr="003A0C22" w:rsidRDefault="007C1984" w:rsidP="00DA472A">
            <w:pPr>
              <w:pStyle w:val="Tekstpodstawowywcity3"/>
              <w:keepNext w:val="0"/>
              <w:spacing w:before="0" w:after="60" w:line="276" w:lineRule="auto"/>
              <w:ind w:left="142" w:firstLine="0"/>
              <w:outlineLvl w:val="9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A0C22">
              <w:rPr>
                <w:rFonts w:ascii="Arial" w:hAnsi="Arial" w:cs="Arial"/>
                <w:b/>
                <w:color w:val="auto"/>
                <w:sz w:val="22"/>
                <w:szCs w:val="22"/>
              </w:rPr>
              <w:t>Wyniki Badania Aktywności Ekonomicznej Ludnoś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ci (BAEL) przeprowadzonego w I</w:t>
            </w:r>
            <w:r w:rsidR="000365B4">
              <w:rPr>
                <w:rFonts w:ascii="Arial" w:hAnsi="Arial" w:cs="Arial"/>
                <w:b/>
                <w:color w:val="auto"/>
                <w:sz w:val="22"/>
                <w:szCs w:val="22"/>
              </w:rPr>
              <w:t>I</w:t>
            </w:r>
            <w:r w:rsidR="00825C3D">
              <w:rPr>
                <w:rFonts w:ascii="Arial" w:hAnsi="Arial" w:cs="Arial"/>
                <w:b/>
                <w:color w:val="auto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 </w:t>
            </w:r>
            <w:r w:rsidRPr="003A0C22">
              <w:rPr>
                <w:rFonts w:ascii="Arial" w:hAnsi="Arial" w:cs="Arial"/>
                <w:b/>
                <w:color w:val="auto"/>
                <w:sz w:val="22"/>
                <w:szCs w:val="22"/>
              </w:rPr>
              <w:t>kwartale 201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  <w:r w:rsidRPr="003A0C22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. wskazują, że w porównaniu z I</w:t>
            </w:r>
            <w:r w:rsidR="000365B4">
              <w:rPr>
                <w:rFonts w:ascii="Arial" w:hAnsi="Arial" w:cs="Arial"/>
                <w:b/>
                <w:color w:val="auto"/>
                <w:sz w:val="22"/>
                <w:szCs w:val="22"/>
              </w:rPr>
              <w:t>I</w:t>
            </w:r>
            <w:r w:rsidR="00825C3D">
              <w:rPr>
                <w:rFonts w:ascii="Arial" w:hAnsi="Arial" w:cs="Arial"/>
                <w:b/>
                <w:color w:val="auto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kwartałem 2012</w:t>
            </w:r>
            <w:r w:rsidRPr="003A0C22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roku:</w:t>
            </w:r>
          </w:p>
          <w:p w:rsidR="007C1984" w:rsidRPr="001241F8" w:rsidRDefault="00C36F60" w:rsidP="00AF76B4">
            <w:pPr>
              <w:numPr>
                <w:ilvl w:val="0"/>
                <w:numId w:val="31"/>
              </w:numPr>
              <w:spacing w:before="360" w:after="240" w:line="276" w:lineRule="auto"/>
              <w:ind w:left="499" w:hanging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populacja</w:t>
            </w:r>
            <w:r w:rsidR="007C1984" w:rsidRPr="00A378CC">
              <w:rPr>
                <w:rFonts w:ascii="Arial" w:hAnsi="Arial" w:cs="Arial"/>
              </w:rPr>
              <w:t xml:space="preserve"> osób </w:t>
            </w:r>
            <w:r>
              <w:rPr>
                <w:rFonts w:ascii="Arial" w:hAnsi="Arial" w:cs="Arial"/>
              </w:rPr>
              <w:t>pracujących i bezrobotnych utrzymała się na podobnym poziomie</w:t>
            </w:r>
            <w:r w:rsidR="007C1984" w:rsidRPr="001241F8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odpowiednio wzrost </w:t>
            </w:r>
            <w:r w:rsidR="007C1984" w:rsidRPr="001241F8">
              <w:rPr>
                <w:rFonts w:ascii="Arial" w:hAnsi="Arial" w:cs="Arial"/>
              </w:rPr>
              <w:t xml:space="preserve">o </w:t>
            </w:r>
            <w:r w:rsidR="00A378CC" w:rsidRPr="001241F8">
              <w:rPr>
                <w:rFonts w:ascii="Arial" w:hAnsi="Arial" w:cs="Arial"/>
              </w:rPr>
              <w:t>16</w:t>
            </w:r>
            <w:r w:rsidR="007C1984" w:rsidRPr="001241F8">
              <w:rPr>
                <w:rFonts w:ascii="Arial" w:hAnsi="Arial" w:cs="Arial"/>
              </w:rPr>
              <w:t xml:space="preserve"> tys., tj. o </w:t>
            </w:r>
            <w:r w:rsidR="00A378CC" w:rsidRPr="001241F8">
              <w:rPr>
                <w:rFonts w:ascii="Arial" w:hAnsi="Arial" w:cs="Arial"/>
              </w:rPr>
              <w:t>0,1</w:t>
            </w:r>
            <w:r w:rsidR="007C1984" w:rsidRPr="001241F8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 xml:space="preserve"> i spadek o 4 tys., tj. o 0,2%</w:t>
            </w:r>
            <w:r w:rsidR="007C1984" w:rsidRPr="001241F8">
              <w:rPr>
                <w:rFonts w:ascii="Arial" w:hAnsi="Arial" w:cs="Arial"/>
              </w:rPr>
              <w:t xml:space="preserve">), </w:t>
            </w:r>
          </w:p>
          <w:p w:rsidR="007C1984" w:rsidRPr="001241F8" w:rsidRDefault="007C1984" w:rsidP="00AF76B4">
            <w:pPr>
              <w:numPr>
                <w:ilvl w:val="0"/>
                <w:numId w:val="31"/>
              </w:numPr>
              <w:spacing w:before="240" w:after="240" w:line="276" w:lineRule="auto"/>
              <w:ind w:left="499" w:hanging="215"/>
              <w:jc w:val="both"/>
              <w:rPr>
                <w:rFonts w:ascii="Arial" w:hAnsi="Arial" w:cs="Arial"/>
              </w:rPr>
            </w:pPr>
            <w:r w:rsidRPr="001241F8">
              <w:rPr>
                <w:rFonts w:ascii="Arial" w:hAnsi="Arial" w:cs="Arial"/>
              </w:rPr>
              <w:t xml:space="preserve">wskaźnik zatrudnienia </w:t>
            </w:r>
            <w:r w:rsidR="00D825D2" w:rsidRPr="001241F8">
              <w:rPr>
                <w:rFonts w:ascii="Arial" w:hAnsi="Arial" w:cs="Arial"/>
              </w:rPr>
              <w:t>pozostał na niezmienionym poziomie</w:t>
            </w:r>
            <w:r w:rsidRPr="001241F8">
              <w:rPr>
                <w:rFonts w:ascii="Arial" w:hAnsi="Arial" w:cs="Arial"/>
              </w:rPr>
              <w:t xml:space="preserve">, zaś stopa bezrobocia </w:t>
            </w:r>
            <w:r w:rsidR="00D825D2" w:rsidRPr="001241F8">
              <w:rPr>
                <w:rFonts w:ascii="Arial" w:hAnsi="Arial" w:cs="Arial"/>
              </w:rPr>
              <w:t xml:space="preserve">obniżyła </w:t>
            </w:r>
            <w:r w:rsidR="001858A5">
              <w:rPr>
                <w:rFonts w:ascii="Arial" w:hAnsi="Arial" w:cs="Arial"/>
              </w:rPr>
              <w:t>się o </w:t>
            </w:r>
            <w:r w:rsidRPr="001241F8">
              <w:rPr>
                <w:rFonts w:ascii="Arial" w:hAnsi="Arial" w:cs="Arial"/>
              </w:rPr>
              <w:t>0,</w:t>
            </w:r>
            <w:r w:rsidR="00D825D2" w:rsidRPr="001241F8">
              <w:rPr>
                <w:rFonts w:ascii="Arial" w:hAnsi="Arial" w:cs="Arial"/>
              </w:rPr>
              <w:t>1</w:t>
            </w:r>
            <w:r w:rsidR="001858A5">
              <w:rPr>
                <w:rFonts w:ascii="Arial" w:hAnsi="Arial" w:cs="Arial"/>
              </w:rPr>
              <w:t> </w:t>
            </w:r>
            <w:r w:rsidRPr="001241F8">
              <w:rPr>
                <w:rFonts w:ascii="Arial" w:hAnsi="Arial" w:cs="Arial"/>
              </w:rPr>
              <w:t>p.proc.,</w:t>
            </w:r>
          </w:p>
          <w:p w:rsidR="007C1984" w:rsidRPr="00074BD7" w:rsidRDefault="007C1984" w:rsidP="009B7CBF">
            <w:pPr>
              <w:numPr>
                <w:ilvl w:val="0"/>
                <w:numId w:val="31"/>
              </w:numPr>
              <w:spacing w:line="276" w:lineRule="auto"/>
              <w:ind w:left="499" w:hanging="215"/>
              <w:jc w:val="both"/>
              <w:rPr>
                <w:rFonts w:ascii="Arial" w:hAnsi="Arial" w:cs="Arial"/>
              </w:rPr>
            </w:pPr>
            <w:r w:rsidRPr="00F2100A">
              <w:rPr>
                <w:rFonts w:ascii="Arial" w:hAnsi="Arial" w:cs="Arial"/>
              </w:rPr>
              <w:t xml:space="preserve">liczba </w:t>
            </w:r>
            <w:r w:rsidRPr="003E1C49">
              <w:rPr>
                <w:rFonts w:ascii="Arial" w:hAnsi="Arial" w:cs="Arial"/>
              </w:rPr>
              <w:t xml:space="preserve">pracowników najemnych posiadających umowę o pracę na czas określony </w:t>
            </w:r>
            <w:r w:rsidR="001241F8" w:rsidRPr="003E1C49">
              <w:rPr>
                <w:rFonts w:ascii="Arial" w:hAnsi="Arial" w:cs="Arial"/>
              </w:rPr>
              <w:t>zwiększyła</w:t>
            </w:r>
            <w:r w:rsidRPr="003E1C49">
              <w:rPr>
                <w:rFonts w:ascii="Arial" w:hAnsi="Arial" w:cs="Arial"/>
              </w:rPr>
              <w:t xml:space="preserve"> się</w:t>
            </w:r>
            <w:r w:rsidRPr="003E1C49">
              <w:rPr>
                <w:rFonts w:ascii="Arial" w:hAnsi="Arial" w:cs="Arial"/>
              </w:rPr>
              <w:br/>
              <w:t>o </w:t>
            </w:r>
            <w:r w:rsidR="001241F8" w:rsidRPr="003E1C49">
              <w:rPr>
                <w:rFonts w:ascii="Arial" w:hAnsi="Arial" w:cs="Arial"/>
              </w:rPr>
              <w:t>46</w:t>
            </w:r>
            <w:r w:rsidRPr="003E1C49">
              <w:rPr>
                <w:rFonts w:ascii="Arial" w:hAnsi="Arial" w:cs="Arial"/>
              </w:rPr>
              <w:t xml:space="preserve"> tys. (tj. o </w:t>
            </w:r>
            <w:r w:rsidR="00825C3D" w:rsidRPr="003E1C49">
              <w:rPr>
                <w:rFonts w:ascii="Arial" w:hAnsi="Arial" w:cs="Arial"/>
              </w:rPr>
              <w:t>1,</w:t>
            </w:r>
            <w:r w:rsidR="001241F8" w:rsidRPr="003E1C49">
              <w:rPr>
                <w:rFonts w:ascii="Arial" w:hAnsi="Arial" w:cs="Arial"/>
              </w:rPr>
              <w:t>4</w:t>
            </w:r>
            <w:r w:rsidRPr="003E1C49">
              <w:rPr>
                <w:rFonts w:ascii="Arial" w:hAnsi="Arial" w:cs="Arial"/>
              </w:rPr>
              <w:t>%),</w:t>
            </w:r>
          </w:p>
          <w:p w:rsidR="007C1984" w:rsidRPr="00D51C0C" w:rsidRDefault="007C1984" w:rsidP="00AF76B4">
            <w:pPr>
              <w:numPr>
                <w:ilvl w:val="0"/>
                <w:numId w:val="31"/>
              </w:numPr>
              <w:spacing w:before="240" w:after="240" w:line="276" w:lineRule="auto"/>
              <w:ind w:left="499" w:hanging="215"/>
              <w:jc w:val="both"/>
              <w:rPr>
                <w:rFonts w:ascii="Arial" w:hAnsi="Arial" w:cs="Arial"/>
              </w:rPr>
            </w:pPr>
            <w:r w:rsidRPr="00D51C0C">
              <w:rPr>
                <w:rFonts w:ascii="Arial" w:hAnsi="Arial" w:cs="Arial"/>
              </w:rPr>
              <w:t xml:space="preserve">liczba osób pracujących poszukujących innej pracy zmniejszyła się o </w:t>
            </w:r>
            <w:r w:rsidR="003E1C49" w:rsidRPr="00D51C0C">
              <w:rPr>
                <w:rFonts w:ascii="Arial" w:hAnsi="Arial" w:cs="Arial"/>
              </w:rPr>
              <w:t>34</w:t>
            </w:r>
            <w:r w:rsidRPr="00D51C0C">
              <w:rPr>
                <w:rFonts w:ascii="Arial" w:hAnsi="Arial" w:cs="Arial"/>
              </w:rPr>
              <w:t xml:space="preserve"> tys., tj. o </w:t>
            </w:r>
            <w:r w:rsidR="003E1C49" w:rsidRPr="00D51C0C">
              <w:rPr>
                <w:rFonts w:ascii="Arial" w:hAnsi="Arial" w:cs="Arial"/>
              </w:rPr>
              <w:t>8,4</w:t>
            </w:r>
            <w:r w:rsidRPr="00D51C0C">
              <w:rPr>
                <w:rFonts w:ascii="Arial" w:hAnsi="Arial" w:cs="Arial"/>
              </w:rPr>
              <w:t xml:space="preserve">%, przy czym nadal dla ponad połowy z nich powodem poszukiwania pozostaje chęć poprawy warunków finansowych, </w:t>
            </w:r>
          </w:p>
          <w:p w:rsidR="007C1984" w:rsidRPr="00F2100A" w:rsidRDefault="007C1984" w:rsidP="00AF76B4">
            <w:pPr>
              <w:numPr>
                <w:ilvl w:val="0"/>
                <w:numId w:val="31"/>
              </w:numPr>
              <w:spacing w:before="240" w:after="240" w:line="276" w:lineRule="auto"/>
              <w:ind w:left="499" w:hanging="215"/>
              <w:jc w:val="both"/>
              <w:rPr>
                <w:rFonts w:ascii="Arial" w:hAnsi="Arial" w:cs="Arial"/>
              </w:rPr>
            </w:pPr>
            <w:r w:rsidRPr="00F2100A">
              <w:rPr>
                <w:rFonts w:ascii="Arial" w:hAnsi="Arial" w:cs="Arial"/>
              </w:rPr>
              <w:t xml:space="preserve">nastąpiło zmniejszenie udziału osób biernych zawodowo, dla których przyczyną bierności była nauka i uzupełnianie kwalifikacji oraz </w:t>
            </w:r>
            <w:r>
              <w:rPr>
                <w:rFonts w:ascii="Arial" w:hAnsi="Arial" w:cs="Arial"/>
              </w:rPr>
              <w:t xml:space="preserve">choroba </w:t>
            </w:r>
            <w:r w:rsidRPr="00D51C0C">
              <w:rPr>
                <w:rFonts w:ascii="Arial" w:hAnsi="Arial" w:cs="Arial"/>
              </w:rPr>
              <w:t>lub niesprawność,</w:t>
            </w:r>
            <w:r w:rsidRPr="00F2100A">
              <w:rPr>
                <w:rFonts w:ascii="Arial" w:hAnsi="Arial" w:cs="Arial"/>
              </w:rPr>
              <w:t xml:space="preserve"> nadal blisko połowa populacji biernych zawodowo to osoby w wieku produkcyjnym, a najczęściej występującymi przyczynami bierności w tej grupie, tak </w:t>
            </w:r>
            <w:r w:rsidRPr="00D51C0C">
              <w:rPr>
                <w:rFonts w:ascii="Arial" w:hAnsi="Arial" w:cs="Arial"/>
              </w:rPr>
              <w:t xml:space="preserve">jak dotychczas, pozostają: nauka i uzupełnianie kwalifikacji, obowiązki rodzinne, </w:t>
            </w:r>
            <w:r w:rsidR="00D51C0C" w:rsidRPr="00D51C0C">
              <w:rPr>
                <w:rFonts w:ascii="Arial" w:hAnsi="Arial" w:cs="Arial"/>
              </w:rPr>
              <w:t xml:space="preserve">choroba lub niesprawność, </w:t>
            </w:r>
            <w:r w:rsidRPr="00D51C0C">
              <w:rPr>
                <w:rFonts w:ascii="Arial" w:hAnsi="Arial" w:cs="Arial"/>
              </w:rPr>
              <w:t>emerytura</w:t>
            </w:r>
            <w:r w:rsidR="00D51C0C" w:rsidRPr="00D51C0C">
              <w:rPr>
                <w:rFonts w:ascii="Arial" w:hAnsi="Arial" w:cs="Arial"/>
              </w:rPr>
              <w:t>.</w:t>
            </w:r>
          </w:p>
          <w:p w:rsidR="007C1984" w:rsidRPr="00DA472A" w:rsidRDefault="007C1984" w:rsidP="00BE2D80">
            <w:pPr>
              <w:spacing w:before="120" w:after="60" w:line="276" w:lineRule="auto"/>
              <w:ind w:left="142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W porównaniu </w:t>
            </w:r>
            <w:r w:rsidRPr="0034557F">
              <w:rPr>
                <w:rFonts w:ascii="Arial" w:hAnsi="Arial" w:cs="Arial"/>
                <w:b/>
              </w:rPr>
              <w:t>z I</w:t>
            </w:r>
            <w:r w:rsidR="00D51C0C" w:rsidRPr="0034557F">
              <w:rPr>
                <w:rFonts w:ascii="Arial" w:hAnsi="Arial" w:cs="Arial"/>
                <w:b/>
              </w:rPr>
              <w:t>I</w:t>
            </w:r>
            <w:r w:rsidRPr="0034557F">
              <w:rPr>
                <w:rFonts w:ascii="Arial" w:hAnsi="Arial" w:cs="Arial"/>
                <w:b/>
              </w:rPr>
              <w:t xml:space="preserve"> kwartałem 201</w:t>
            </w:r>
            <w:r w:rsidR="00946F71" w:rsidRPr="0034557F">
              <w:rPr>
                <w:rFonts w:ascii="Arial" w:hAnsi="Arial" w:cs="Arial"/>
                <w:b/>
              </w:rPr>
              <w:t>3</w:t>
            </w:r>
            <w:r w:rsidRPr="0034557F">
              <w:rPr>
                <w:rFonts w:ascii="Arial" w:hAnsi="Arial" w:cs="Arial"/>
                <w:b/>
              </w:rPr>
              <w:t xml:space="preserve"> r.</w:t>
            </w:r>
            <w:r w:rsidRPr="0034557F">
              <w:rPr>
                <w:rFonts w:ascii="Arial" w:hAnsi="Arial" w:cs="Arial"/>
              </w:rPr>
              <w:t xml:space="preserve"> odnotowano</w:t>
            </w:r>
            <w:r w:rsidRPr="003A0C22">
              <w:rPr>
                <w:rFonts w:ascii="Arial" w:hAnsi="Arial" w:cs="Arial"/>
              </w:rPr>
              <w:t xml:space="preserve"> </w:t>
            </w:r>
            <w:r w:rsidR="00946F71">
              <w:rPr>
                <w:rFonts w:ascii="Arial" w:hAnsi="Arial" w:cs="Arial"/>
              </w:rPr>
              <w:t>wzrost</w:t>
            </w:r>
            <w:r w:rsidRPr="003A0C22">
              <w:rPr>
                <w:rFonts w:ascii="Arial" w:hAnsi="Arial" w:cs="Arial"/>
              </w:rPr>
              <w:t xml:space="preserve"> liczby osób pracujących o </w:t>
            </w:r>
            <w:r w:rsidR="00946F71">
              <w:rPr>
                <w:rFonts w:ascii="Arial" w:hAnsi="Arial" w:cs="Arial"/>
              </w:rPr>
              <w:t>1,</w:t>
            </w:r>
            <w:r w:rsidR="0034557F">
              <w:rPr>
                <w:rFonts w:ascii="Arial" w:hAnsi="Arial" w:cs="Arial"/>
              </w:rPr>
              <w:t>3</w:t>
            </w:r>
            <w:r w:rsidRPr="003A0C22">
              <w:rPr>
                <w:rFonts w:ascii="Arial" w:hAnsi="Arial" w:cs="Arial"/>
              </w:rPr>
              <w:t xml:space="preserve">%. Liczba </w:t>
            </w:r>
            <w:r w:rsidR="00946F71">
              <w:rPr>
                <w:rFonts w:ascii="Arial" w:hAnsi="Arial" w:cs="Arial"/>
              </w:rPr>
              <w:t xml:space="preserve">bezrobotnych, jak i biernych zawodowo zmniejszyła się (odpowiednio o </w:t>
            </w:r>
            <w:r w:rsidR="0034557F">
              <w:rPr>
                <w:rFonts w:ascii="Arial" w:hAnsi="Arial" w:cs="Arial"/>
              </w:rPr>
              <w:t>5,4</w:t>
            </w:r>
            <w:r w:rsidR="00946F71" w:rsidRPr="00CF07DA">
              <w:rPr>
                <w:rFonts w:ascii="Arial" w:hAnsi="Arial" w:cs="Arial"/>
              </w:rPr>
              <w:t xml:space="preserve">% </w:t>
            </w:r>
            <w:r w:rsidR="00BE2D80">
              <w:rPr>
                <w:rFonts w:ascii="Arial" w:hAnsi="Arial" w:cs="Arial"/>
              </w:rPr>
              <w:t xml:space="preserve">i </w:t>
            </w:r>
            <w:r w:rsidR="00946F71" w:rsidRPr="00CF07DA">
              <w:rPr>
                <w:rFonts w:ascii="Arial" w:hAnsi="Arial" w:cs="Arial"/>
              </w:rPr>
              <w:t>0,</w:t>
            </w:r>
            <w:r w:rsidR="0034557F" w:rsidRPr="00CF07DA">
              <w:rPr>
                <w:rFonts w:ascii="Arial" w:hAnsi="Arial" w:cs="Arial"/>
              </w:rPr>
              <w:t>8</w:t>
            </w:r>
            <w:r w:rsidR="00946F71" w:rsidRPr="00CF07DA">
              <w:rPr>
                <w:rFonts w:ascii="Arial" w:hAnsi="Arial" w:cs="Arial"/>
              </w:rPr>
              <w:t>%).</w:t>
            </w:r>
          </w:p>
        </w:tc>
      </w:tr>
    </w:tbl>
    <w:p w:rsidR="00956D4D" w:rsidRDefault="00956D4D" w:rsidP="006C64A2">
      <w:pPr>
        <w:tabs>
          <w:tab w:val="left" w:pos="4536"/>
        </w:tabs>
        <w:ind w:right="-2"/>
        <w:rPr>
          <w:noProof/>
        </w:rPr>
        <w:sectPr w:rsidR="00956D4D" w:rsidSect="00C2798E">
          <w:headerReference w:type="even" r:id="rId8"/>
          <w:footerReference w:type="default" r:id="rId9"/>
          <w:type w:val="continuous"/>
          <w:pgSz w:w="11906" w:h="16838" w:code="9"/>
          <w:pgMar w:top="1021" w:right="1134" w:bottom="1361" w:left="1134" w:header="709" w:footer="709" w:gutter="0"/>
          <w:pgNumType w:start="24"/>
          <w:cols w:space="2"/>
          <w:docGrid w:linePitch="272"/>
        </w:sectPr>
      </w:pPr>
    </w:p>
    <w:p w:rsidR="00C0364D" w:rsidRPr="0043206D" w:rsidRDefault="00DA472A" w:rsidP="00BD7E22">
      <w:pPr>
        <w:ind w:firstLine="170"/>
        <w:rPr>
          <w:rFonts w:ascii="Arial" w:hAnsi="Arial" w:cs="Arial"/>
          <w:sz w:val="18"/>
        </w:rPr>
      </w:pPr>
      <w:r>
        <w:rPr>
          <w:b/>
          <w:sz w:val="22"/>
          <w:szCs w:val="22"/>
        </w:rPr>
        <w:br w:type="page"/>
      </w:r>
      <w:r w:rsidR="00C0364D" w:rsidRPr="0043206D">
        <w:rPr>
          <w:rFonts w:ascii="Arial" w:hAnsi="Arial" w:cs="Arial"/>
          <w:b/>
          <w:sz w:val="22"/>
          <w:szCs w:val="22"/>
        </w:rPr>
        <w:t>1.</w:t>
      </w:r>
      <w:r w:rsidR="00C0364D" w:rsidRPr="0043206D">
        <w:rPr>
          <w:rFonts w:ascii="Arial" w:hAnsi="Arial" w:cs="Arial"/>
          <w:b/>
          <w:sz w:val="22"/>
          <w:szCs w:val="22"/>
        </w:rPr>
        <w:tab/>
        <w:t>AKTYWNOŚĆ  EKONOMICZNA  LUDNOŚCI  W  WIEKU  15  LAT  I  WIĘCEJ</w:t>
      </w:r>
    </w:p>
    <w:p w:rsidR="009C033A" w:rsidRDefault="009C033A" w:rsidP="00DE64A4">
      <w:pPr>
        <w:pStyle w:val="Stopka"/>
        <w:tabs>
          <w:tab w:val="clear" w:pos="4536"/>
          <w:tab w:val="clear" w:pos="9072"/>
        </w:tabs>
        <w:spacing w:line="360" w:lineRule="auto"/>
        <w:ind w:firstLine="397"/>
        <w:jc w:val="both"/>
        <w:sectPr w:rsidR="009C033A" w:rsidSect="00B34EA9">
          <w:headerReference w:type="default" r:id="rId10"/>
          <w:type w:val="continuous"/>
          <w:pgSz w:w="11906" w:h="16838" w:code="9"/>
          <w:pgMar w:top="1021" w:right="1134" w:bottom="1361" w:left="1134" w:header="709" w:footer="709" w:gutter="0"/>
          <w:pgNumType w:start="24"/>
          <w:cols w:space="708"/>
          <w:docGrid w:linePitch="272"/>
        </w:sectPr>
      </w:pPr>
    </w:p>
    <w:p w:rsidR="00F70C97" w:rsidRPr="00F70C97" w:rsidRDefault="00854DBA" w:rsidP="00A65DBD">
      <w:pPr>
        <w:pStyle w:val="Stopka"/>
        <w:tabs>
          <w:tab w:val="clear" w:pos="4536"/>
          <w:tab w:val="clear" w:pos="9072"/>
        </w:tabs>
        <w:spacing w:before="240" w:line="360" w:lineRule="auto"/>
        <w:ind w:firstLine="426"/>
        <w:jc w:val="both"/>
        <w:rPr>
          <w:rFonts w:ascii="Arial" w:hAnsi="Arial" w:cs="Arial"/>
        </w:rPr>
      </w:pPr>
      <w:r w:rsidRPr="00F70C97">
        <w:rPr>
          <w:rFonts w:ascii="Arial" w:hAnsi="Arial" w:cs="Arial"/>
        </w:rPr>
        <w:t xml:space="preserve">W </w:t>
      </w:r>
      <w:r w:rsidR="00001EF0">
        <w:rPr>
          <w:rFonts w:ascii="Arial" w:hAnsi="Arial" w:cs="Arial"/>
        </w:rPr>
        <w:t>analizowanym kwartale</w:t>
      </w:r>
      <w:r w:rsidR="00333348" w:rsidRPr="00F70C97">
        <w:rPr>
          <w:rFonts w:ascii="Arial" w:hAnsi="Arial" w:cs="Arial"/>
        </w:rPr>
        <w:t xml:space="preserve"> </w:t>
      </w:r>
      <w:r w:rsidR="006B0680" w:rsidRPr="00F70C97">
        <w:rPr>
          <w:rFonts w:ascii="Arial" w:hAnsi="Arial" w:cs="Arial"/>
        </w:rPr>
        <w:t>ludność</w:t>
      </w:r>
      <w:r w:rsidR="00152D55">
        <w:rPr>
          <w:rFonts w:ascii="Arial" w:hAnsi="Arial" w:cs="Arial"/>
        </w:rPr>
        <w:t xml:space="preserve"> aktywna zawodowo </w:t>
      </w:r>
      <w:r w:rsidR="00152D55" w:rsidRPr="00CF07DA">
        <w:rPr>
          <w:rFonts w:ascii="Arial" w:hAnsi="Arial" w:cs="Arial"/>
        </w:rPr>
        <w:t xml:space="preserve">stanowiła </w:t>
      </w:r>
      <w:r w:rsidR="00CF07DA" w:rsidRPr="00CF07DA">
        <w:rPr>
          <w:rFonts w:ascii="Arial" w:hAnsi="Arial" w:cs="Arial"/>
        </w:rPr>
        <w:t>56,2</w:t>
      </w:r>
      <w:r w:rsidR="004D58E8" w:rsidRPr="00CF07DA">
        <w:rPr>
          <w:rFonts w:ascii="Arial" w:hAnsi="Arial" w:cs="Arial"/>
        </w:rPr>
        <w:t>% ogółu</w:t>
      </w:r>
      <w:r w:rsidR="004D58E8">
        <w:rPr>
          <w:rFonts w:ascii="Arial" w:hAnsi="Arial" w:cs="Arial"/>
        </w:rPr>
        <w:t xml:space="preserve"> ludności w </w:t>
      </w:r>
      <w:r w:rsidR="006B0680" w:rsidRPr="00F70C97">
        <w:rPr>
          <w:rFonts w:ascii="Arial" w:hAnsi="Arial" w:cs="Arial"/>
        </w:rPr>
        <w:t>wieku 15 lat i więcej. Z</w:t>
      </w:r>
      <w:r w:rsidR="00C0364D" w:rsidRPr="00F70C97">
        <w:rPr>
          <w:rFonts w:ascii="Arial" w:hAnsi="Arial" w:cs="Arial"/>
        </w:rPr>
        <w:t>biorowo</w:t>
      </w:r>
      <w:r w:rsidR="009C17C2" w:rsidRPr="00F70C97">
        <w:rPr>
          <w:rFonts w:ascii="Arial" w:hAnsi="Arial" w:cs="Arial"/>
        </w:rPr>
        <w:t>ść</w:t>
      </w:r>
      <w:r w:rsidR="00333348" w:rsidRPr="00F70C97">
        <w:rPr>
          <w:rFonts w:ascii="Arial" w:hAnsi="Arial" w:cs="Arial"/>
        </w:rPr>
        <w:t xml:space="preserve"> </w:t>
      </w:r>
      <w:r w:rsidR="006B0680" w:rsidRPr="00F70C97">
        <w:rPr>
          <w:rFonts w:ascii="Arial" w:hAnsi="Arial" w:cs="Arial"/>
        </w:rPr>
        <w:t>ta</w:t>
      </w:r>
      <w:r w:rsidR="00333348" w:rsidRPr="00F70C97">
        <w:rPr>
          <w:rFonts w:ascii="Arial" w:hAnsi="Arial" w:cs="Arial"/>
        </w:rPr>
        <w:t xml:space="preserve"> liczyła 1</w:t>
      </w:r>
      <w:r w:rsidR="00152D55">
        <w:rPr>
          <w:rFonts w:ascii="Arial" w:hAnsi="Arial" w:cs="Arial"/>
        </w:rPr>
        <w:t>7</w:t>
      </w:r>
      <w:r w:rsidR="00333348" w:rsidRPr="00F70C97">
        <w:rPr>
          <w:rFonts w:ascii="Arial" w:hAnsi="Arial" w:cs="Arial"/>
        </w:rPr>
        <w:t>,</w:t>
      </w:r>
      <w:r w:rsidR="00CF07DA">
        <w:rPr>
          <w:rFonts w:ascii="Arial" w:hAnsi="Arial" w:cs="Arial"/>
        </w:rPr>
        <w:t>5</w:t>
      </w:r>
      <w:r w:rsidR="004D58E8">
        <w:rPr>
          <w:rFonts w:ascii="Arial" w:hAnsi="Arial" w:cs="Arial"/>
        </w:rPr>
        <w:t> </w:t>
      </w:r>
      <w:r w:rsidR="00F5674E" w:rsidRPr="00F70C97">
        <w:rPr>
          <w:rFonts w:ascii="Arial" w:hAnsi="Arial" w:cs="Arial"/>
        </w:rPr>
        <w:t>mln osób</w:t>
      </w:r>
      <w:r w:rsidR="005F3341" w:rsidRPr="00F70C97">
        <w:rPr>
          <w:rFonts w:ascii="Arial" w:hAnsi="Arial" w:cs="Arial"/>
        </w:rPr>
        <w:t xml:space="preserve"> (z</w:t>
      </w:r>
      <w:r w:rsidR="008529F1" w:rsidRPr="00F70C97">
        <w:rPr>
          <w:rFonts w:ascii="Arial" w:hAnsi="Arial" w:cs="Arial"/>
        </w:rPr>
        <w:t xml:space="preserve"> tego </w:t>
      </w:r>
      <w:r w:rsidR="006F412A" w:rsidRPr="00F70C97">
        <w:rPr>
          <w:rFonts w:ascii="Arial" w:hAnsi="Arial" w:cs="Arial"/>
        </w:rPr>
        <w:t>1</w:t>
      </w:r>
      <w:r w:rsidR="00001EF0">
        <w:rPr>
          <w:rFonts w:ascii="Arial" w:hAnsi="Arial" w:cs="Arial"/>
        </w:rPr>
        <w:t>5</w:t>
      </w:r>
      <w:r w:rsidR="00333348" w:rsidRPr="00F70C97">
        <w:rPr>
          <w:rFonts w:ascii="Arial" w:hAnsi="Arial" w:cs="Arial"/>
        </w:rPr>
        <w:t>,</w:t>
      </w:r>
      <w:r w:rsidR="00CF07DA">
        <w:rPr>
          <w:rFonts w:ascii="Arial" w:hAnsi="Arial" w:cs="Arial"/>
        </w:rPr>
        <w:t>7</w:t>
      </w:r>
      <w:r w:rsidR="004D58E8">
        <w:rPr>
          <w:rFonts w:ascii="Arial" w:hAnsi="Arial" w:cs="Arial"/>
        </w:rPr>
        <w:t xml:space="preserve"> mln pracujących i </w:t>
      </w:r>
      <w:r w:rsidR="00333348" w:rsidRPr="00F70C97">
        <w:rPr>
          <w:rFonts w:ascii="Arial" w:hAnsi="Arial" w:cs="Arial"/>
        </w:rPr>
        <w:t>1,</w:t>
      </w:r>
      <w:r w:rsidR="00CF07DA">
        <w:rPr>
          <w:rFonts w:ascii="Arial" w:hAnsi="Arial" w:cs="Arial"/>
        </w:rPr>
        <w:t>7</w:t>
      </w:r>
      <w:r w:rsidR="006F412A" w:rsidRPr="00F70C97">
        <w:rPr>
          <w:rFonts w:ascii="Arial" w:hAnsi="Arial" w:cs="Arial"/>
        </w:rPr>
        <w:t> </w:t>
      </w:r>
      <w:r w:rsidR="005F3341" w:rsidRPr="00F70C97">
        <w:rPr>
          <w:rFonts w:ascii="Arial" w:hAnsi="Arial" w:cs="Arial"/>
        </w:rPr>
        <w:t>mln</w:t>
      </w:r>
      <w:r w:rsidR="00292B7C">
        <w:rPr>
          <w:rFonts w:ascii="Arial" w:hAnsi="Arial" w:cs="Arial"/>
        </w:rPr>
        <w:t xml:space="preserve"> bezrobotnych).</w:t>
      </w:r>
      <w:r w:rsidR="00B4085B" w:rsidRPr="00F70C97">
        <w:rPr>
          <w:rFonts w:ascii="Arial" w:hAnsi="Arial" w:cs="Arial"/>
        </w:rPr>
        <w:t xml:space="preserve"> </w:t>
      </w:r>
      <w:r w:rsidR="00292B7C">
        <w:rPr>
          <w:rFonts w:ascii="Arial" w:hAnsi="Arial" w:cs="Arial"/>
        </w:rPr>
        <w:t>Osoby</w:t>
      </w:r>
      <w:r w:rsidR="004A6DF6" w:rsidRPr="00F70C97">
        <w:rPr>
          <w:rFonts w:ascii="Arial" w:hAnsi="Arial" w:cs="Arial"/>
        </w:rPr>
        <w:t xml:space="preserve"> </w:t>
      </w:r>
      <w:r w:rsidR="009C033A" w:rsidRPr="00F70C97">
        <w:rPr>
          <w:rFonts w:ascii="Arial" w:hAnsi="Arial" w:cs="Arial"/>
        </w:rPr>
        <w:t>biern</w:t>
      </w:r>
      <w:r w:rsidR="00292B7C">
        <w:rPr>
          <w:rFonts w:ascii="Arial" w:hAnsi="Arial" w:cs="Arial"/>
        </w:rPr>
        <w:t>e</w:t>
      </w:r>
      <w:r w:rsidR="009C033A" w:rsidRPr="00F70C97">
        <w:rPr>
          <w:rFonts w:ascii="Arial" w:hAnsi="Arial" w:cs="Arial"/>
        </w:rPr>
        <w:t xml:space="preserve"> zawodowo </w:t>
      </w:r>
      <w:r w:rsidR="00292B7C">
        <w:rPr>
          <w:rFonts w:ascii="Arial" w:hAnsi="Arial" w:cs="Arial"/>
        </w:rPr>
        <w:t xml:space="preserve">stanowiły </w:t>
      </w:r>
      <w:r w:rsidR="009C033A" w:rsidRPr="00F70C97">
        <w:rPr>
          <w:rFonts w:ascii="Arial" w:hAnsi="Arial" w:cs="Arial"/>
        </w:rPr>
        <w:t>1</w:t>
      </w:r>
      <w:r w:rsidR="00001EF0">
        <w:rPr>
          <w:rFonts w:ascii="Arial" w:hAnsi="Arial" w:cs="Arial"/>
        </w:rPr>
        <w:t>3</w:t>
      </w:r>
      <w:r w:rsidR="009C033A" w:rsidRPr="00F70C97">
        <w:rPr>
          <w:rFonts w:ascii="Arial" w:hAnsi="Arial" w:cs="Arial"/>
        </w:rPr>
        <w:t>,</w:t>
      </w:r>
      <w:r w:rsidR="00CF07DA">
        <w:rPr>
          <w:rFonts w:ascii="Arial" w:hAnsi="Arial" w:cs="Arial"/>
        </w:rPr>
        <w:t>6</w:t>
      </w:r>
      <w:r w:rsidR="00292B7C">
        <w:rPr>
          <w:rFonts w:ascii="Arial" w:hAnsi="Arial" w:cs="Arial"/>
        </w:rPr>
        <w:t> mln osób. Podobnie</w:t>
      </w:r>
      <w:r w:rsidR="002E56D1">
        <w:rPr>
          <w:rFonts w:ascii="Arial" w:hAnsi="Arial" w:cs="Arial"/>
        </w:rPr>
        <w:t xml:space="preserve"> jak </w:t>
      </w:r>
      <w:r w:rsidR="00292B7C">
        <w:rPr>
          <w:rFonts w:ascii="Arial" w:hAnsi="Arial" w:cs="Arial"/>
        </w:rPr>
        <w:t>w </w:t>
      </w:r>
      <w:r w:rsidR="009C033A" w:rsidRPr="00F70C97">
        <w:rPr>
          <w:rFonts w:ascii="Arial" w:hAnsi="Arial" w:cs="Arial"/>
        </w:rPr>
        <w:t>po</w:t>
      </w:r>
      <w:r w:rsidR="002E56D1">
        <w:rPr>
          <w:rFonts w:ascii="Arial" w:hAnsi="Arial" w:cs="Arial"/>
        </w:rPr>
        <w:t>-</w:t>
      </w:r>
      <w:r w:rsidR="009C033A" w:rsidRPr="00F70C97">
        <w:rPr>
          <w:rFonts w:ascii="Arial" w:hAnsi="Arial" w:cs="Arial"/>
        </w:rPr>
        <w:t xml:space="preserve">przednich kwartałach wyraźnie wyższy </w:t>
      </w:r>
      <w:r w:rsidR="00C7287E">
        <w:rPr>
          <w:rFonts w:ascii="Arial" w:hAnsi="Arial" w:cs="Arial"/>
        </w:rPr>
        <w:t>w</w:t>
      </w:r>
      <w:r w:rsidR="002E56D1">
        <w:rPr>
          <w:rFonts w:ascii="Arial" w:hAnsi="Arial" w:cs="Arial"/>
        </w:rPr>
        <w:t>spółczyn-</w:t>
      </w:r>
      <w:r w:rsidR="009C033A" w:rsidRPr="00F70C97">
        <w:rPr>
          <w:rFonts w:ascii="Arial" w:hAnsi="Arial" w:cs="Arial"/>
        </w:rPr>
        <w:t xml:space="preserve">nik </w:t>
      </w:r>
      <w:r w:rsidR="00292B7C">
        <w:rPr>
          <w:rFonts w:ascii="Arial" w:hAnsi="Arial" w:cs="Arial"/>
        </w:rPr>
        <w:t xml:space="preserve">aktywności zawodowej </w:t>
      </w:r>
      <w:r w:rsidR="00292B7C" w:rsidRPr="00EB533E">
        <w:rPr>
          <w:rFonts w:ascii="Arial" w:hAnsi="Arial" w:cs="Arial"/>
        </w:rPr>
        <w:t>wystąpił w </w:t>
      </w:r>
      <w:r w:rsidR="009C033A" w:rsidRPr="00EB533E">
        <w:rPr>
          <w:rFonts w:ascii="Arial" w:hAnsi="Arial" w:cs="Arial"/>
        </w:rPr>
        <w:t>populacji mężczyzn (64,</w:t>
      </w:r>
      <w:r w:rsidR="00CF07DA">
        <w:rPr>
          <w:rFonts w:ascii="Arial" w:hAnsi="Arial" w:cs="Arial"/>
        </w:rPr>
        <w:t>7</w:t>
      </w:r>
      <w:r w:rsidR="009C033A" w:rsidRPr="00EB533E">
        <w:rPr>
          <w:rFonts w:ascii="Arial" w:hAnsi="Arial" w:cs="Arial"/>
        </w:rPr>
        <w:t xml:space="preserve">%) niż </w:t>
      </w:r>
      <w:r w:rsidR="009C033A" w:rsidRPr="008E5072">
        <w:rPr>
          <w:rFonts w:ascii="Arial" w:hAnsi="Arial" w:cs="Arial"/>
        </w:rPr>
        <w:t>kobiet (</w:t>
      </w:r>
      <w:r w:rsidR="00D61173" w:rsidRPr="008E5072">
        <w:rPr>
          <w:rFonts w:ascii="Arial" w:hAnsi="Arial" w:cs="Arial"/>
        </w:rPr>
        <w:t>48,</w:t>
      </w:r>
      <w:r w:rsidR="00CF07DA" w:rsidRPr="008E5072">
        <w:rPr>
          <w:rFonts w:ascii="Arial" w:hAnsi="Arial" w:cs="Arial"/>
        </w:rPr>
        <w:t>4</w:t>
      </w:r>
      <w:r w:rsidR="009C033A" w:rsidRPr="008E5072">
        <w:rPr>
          <w:rFonts w:ascii="Arial" w:hAnsi="Arial" w:cs="Arial"/>
        </w:rPr>
        <w:t>%).</w:t>
      </w:r>
    </w:p>
    <w:p w:rsidR="009C033A" w:rsidRPr="00CB2753" w:rsidRDefault="00C75731" w:rsidP="005C7F15">
      <w:pPr>
        <w:pStyle w:val="Tekstpodstawowywcity2"/>
        <w:spacing w:before="240" w:line="240" w:lineRule="auto"/>
        <w:ind w:left="588" w:hanging="588"/>
        <w:jc w:val="lef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Tabl. </w:t>
      </w:r>
      <w:r w:rsidR="00A96C24">
        <w:rPr>
          <w:rFonts w:ascii="Arial" w:hAnsi="Arial" w:cs="Arial"/>
          <w:b/>
          <w:sz w:val="16"/>
          <w:szCs w:val="16"/>
        </w:rPr>
        <w:t>1. </w:t>
      </w:r>
      <w:r w:rsidR="00F70C97" w:rsidRPr="00CB2753">
        <w:rPr>
          <w:rFonts w:ascii="Arial" w:hAnsi="Arial" w:cs="Arial"/>
          <w:b/>
          <w:sz w:val="16"/>
          <w:szCs w:val="16"/>
        </w:rPr>
        <w:t>Lu</w:t>
      </w:r>
      <w:r w:rsidR="00797B79">
        <w:rPr>
          <w:rFonts w:ascii="Arial" w:hAnsi="Arial" w:cs="Arial"/>
          <w:b/>
          <w:sz w:val="16"/>
          <w:szCs w:val="16"/>
        </w:rPr>
        <w:t>dność aktywna i bierna zawodowo</w:t>
      </w:r>
      <w:r w:rsidR="005C7F15">
        <w:rPr>
          <w:rFonts w:ascii="Arial" w:hAnsi="Arial" w:cs="Arial"/>
          <w:b/>
          <w:sz w:val="16"/>
          <w:szCs w:val="16"/>
        </w:rPr>
        <w:t xml:space="preserve"> </w:t>
      </w:r>
      <w:r w:rsidR="005C7F15">
        <w:rPr>
          <w:rFonts w:ascii="Arial" w:hAnsi="Arial" w:cs="Arial"/>
          <w:b/>
          <w:sz w:val="16"/>
          <w:szCs w:val="16"/>
        </w:rPr>
        <w:br/>
      </w:r>
      <w:r w:rsidR="00601A85">
        <w:rPr>
          <w:rFonts w:ascii="Arial" w:hAnsi="Arial" w:cs="Arial"/>
          <w:b/>
          <w:sz w:val="16"/>
          <w:szCs w:val="16"/>
        </w:rPr>
        <w:t xml:space="preserve">w </w:t>
      </w:r>
      <w:r w:rsidR="00152D55">
        <w:rPr>
          <w:rFonts w:ascii="Arial" w:hAnsi="Arial" w:cs="Arial"/>
          <w:b/>
          <w:sz w:val="16"/>
          <w:szCs w:val="16"/>
        </w:rPr>
        <w:t>I</w:t>
      </w:r>
      <w:r w:rsidR="00D61173">
        <w:rPr>
          <w:rFonts w:ascii="Arial" w:hAnsi="Arial" w:cs="Arial"/>
          <w:b/>
          <w:sz w:val="16"/>
          <w:szCs w:val="16"/>
        </w:rPr>
        <w:t>I</w:t>
      </w:r>
      <w:r w:rsidR="00CF07DA">
        <w:rPr>
          <w:rFonts w:ascii="Arial" w:hAnsi="Arial" w:cs="Arial"/>
          <w:b/>
          <w:sz w:val="16"/>
          <w:szCs w:val="16"/>
        </w:rPr>
        <w:t>I</w:t>
      </w:r>
      <w:r w:rsidR="005C7F15">
        <w:rPr>
          <w:rFonts w:ascii="Arial" w:hAnsi="Arial" w:cs="Arial"/>
          <w:b/>
          <w:sz w:val="16"/>
          <w:szCs w:val="16"/>
        </w:rPr>
        <w:t xml:space="preserve"> </w:t>
      </w:r>
      <w:r w:rsidR="00601A85">
        <w:rPr>
          <w:rFonts w:ascii="Arial" w:hAnsi="Arial" w:cs="Arial"/>
          <w:b/>
          <w:sz w:val="16"/>
          <w:szCs w:val="16"/>
        </w:rPr>
        <w:t>kwartale</w:t>
      </w:r>
      <w:r w:rsidR="005C7F15">
        <w:rPr>
          <w:rFonts w:ascii="Arial" w:hAnsi="Arial" w:cs="Arial"/>
          <w:b/>
          <w:sz w:val="16"/>
          <w:szCs w:val="16"/>
        </w:rPr>
        <w:t xml:space="preserve"> </w:t>
      </w:r>
      <w:r w:rsidR="00152D55">
        <w:rPr>
          <w:rFonts w:ascii="Arial" w:hAnsi="Arial" w:cs="Arial"/>
          <w:b/>
          <w:sz w:val="16"/>
          <w:szCs w:val="16"/>
        </w:rPr>
        <w:t>201</w:t>
      </w:r>
      <w:r w:rsidR="00351CB6">
        <w:rPr>
          <w:rFonts w:ascii="Arial" w:hAnsi="Arial" w:cs="Arial"/>
          <w:b/>
          <w:sz w:val="16"/>
          <w:szCs w:val="16"/>
        </w:rPr>
        <w:t>3</w:t>
      </w:r>
      <w:r w:rsidR="005C7F15">
        <w:rPr>
          <w:rFonts w:ascii="Arial" w:hAnsi="Arial" w:cs="Arial"/>
          <w:b/>
          <w:sz w:val="16"/>
          <w:szCs w:val="16"/>
        </w:rPr>
        <w:t xml:space="preserve"> </w:t>
      </w:r>
      <w:r w:rsidR="00F70C97" w:rsidRPr="00CB2753">
        <w:rPr>
          <w:rFonts w:ascii="Arial" w:hAnsi="Arial" w:cs="Arial"/>
          <w:b/>
          <w:sz w:val="16"/>
          <w:szCs w:val="16"/>
        </w:rPr>
        <w:t>r.</w:t>
      </w:r>
    </w:p>
    <w:tbl>
      <w:tblPr>
        <w:tblW w:w="4760" w:type="dxa"/>
        <w:tblInd w:w="-8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92"/>
        <w:gridCol w:w="773"/>
        <w:gridCol w:w="911"/>
        <w:gridCol w:w="948"/>
        <w:gridCol w:w="42"/>
        <w:gridCol w:w="994"/>
      </w:tblGrid>
      <w:tr w:rsidR="009C033A" w:rsidRPr="008144E4" w:rsidTr="006F221A">
        <w:trPr>
          <w:trHeight w:val="492"/>
        </w:trPr>
        <w:tc>
          <w:tcPr>
            <w:tcW w:w="109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3A" w:rsidRPr="008144E4" w:rsidRDefault="009C033A" w:rsidP="009C03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267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3A" w:rsidRPr="008144E4" w:rsidRDefault="009C033A" w:rsidP="008144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Aktywni zawodowo</w:t>
            </w:r>
          </w:p>
        </w:tc>
        <w:tc>
          <w:tcPr>
            <w:tcW w:w="99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C033A" w:rsidRPr="008144E4" w:rsidRDefault="009C033A" w:rsidP="009C03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Bierni zawodowo</w:t>
            </w:r>
          </w:p>
        </w:tc>
      </w:tr>
      <w:tr w:rsidR="009C033A" w:rsidRPr="008144E4" w:rsidTr="00D61173">
        <w:trPr>
          <w:trHeight w:val="253"/>
        </w:trPr>
        <w:tc>
          <w:tcPr>
            <w:tcW w:w="109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033A" w:rsidRPr="008144E4" w:rsidRDefault="009C033A" w:rsidP="009C03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3A" w:rsidRPr="008144E4" w:rsidRDefault="009C033A" w:rsidP="00D611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3A" w:rsidRPr="008144E4" w:rsidRDefault="009C033A" w:rsidP="00D611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pracujący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3A" w:rsidRPr="008144E4" w:rsidRDefault="009C033A" w:rsidP="00D611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bezrobotni</w:t>
            </w:r>
          </w:p>
        </w:tc>
        <w:tc>
          <w:tcPr>
            <w:tcW w:w="99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9C033A" w:rsidRPr="008144E4" w:rsidRDefault="009C033A" w:rsidP="009C03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033A" w:rsidRPr="008144E4" w:rsidTr="006F221A">
        <w:trPr>
          <w:trHeight w:val="253"/>
        </w:trPr>
        <w:tc>
          <w:tcPr>
            <w:tcW w:w="109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9C033A" w:rsidRPr="008144E4" w:rsidRDefault="009C033A" w:rsidP="009C03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8" w:type="dxa"/>
            <w:gridSpan w:val="5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9C033A" w:rsidRPr="008144E4" w:rsidRDefault="009C033A" w:rsidP="008144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44E4">
              <w:rPr>
                <w:rFonts w:ascii="Arial" w:hAnsi="Arial" w:cs="Arial"/>
                <w:sz w:val="18"/>
                <w:szCs w:val="18"/>
              </w:rPr>
              <w:t>w tysiącach</w:t>
            </w:r>
          </w:p>
        </w:tc>
      </w:tr>
      <w:tr w:rsidR="00CF07DA" w:rsidRPr="008144E4" w:rsidTr="00CF07DA">
        <w:trPr>
          <w:trHeight w:val="253"/>
        </w:trPr>
        <w:tc>
          <w:tcPr>
            <w:tcW w:w="1092" w:type="dxa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CF07DA" w:rsidRPr="00E34978" w:rsidRDefault="00CF07DA" w:rsidP="009C03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4978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773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17 453</w:t>
            </w:r>
          </w:p>
        </w:tc>
        <w:tc>
          <w:tcPr>
            <w:tcW w:w="911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15 738</w:t>
            </w:r>
          </w:p>
        </w:tc>
        <w:tc>
          <w:tcPr>
            <w:tcW w:w="948" w:type="dxa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1 714</w:t>
            </w:r>
          </w:p>
        </w:tc>
        <w:tc>
          <w:tcPr>
            <w:tcW w:w="1036" w:type="dxa"/>
            <w:gridSpan w:val="2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13 579</w:t>
            </w:r>
          </w:p>
        </w:tc>
      </w:tr>
      <w:tr w:rsidR="00CF07DA" w:rsidRPr="008144E4" w:rsidTr="00CF07DA">
        <w:trPr>
          <w:trHeight w:val="253"/>
        </w:trPr>
        <w:tc>
          <w:tcPr>
            <w:tcW w:w="1092" w:type="dxa"/>
            <w:tcBorders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7DA" w:rsidRPr="008144E4" w:rsidRDefault="00CF07DA" w:rsidP="009C03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144E4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773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9 616</w:t>
            </w:r>
          </w:p>
        </w:tc>
        <w:tc>
          <w:tcPr>
            <w:tcW w:w="91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8 748</w:t>
            </w:r>
          </w:p>
        </w:tc>
        <w:tc>
          <w:tcPr>
            <w:tcW w:w="9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1036" w:type="dxa"/>
            <w:gridSpan w:val="2"/>
            <w:tcBorders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5 237</w:t>
            </w:r>
          </w:p>
        </w:tc>
      </w:tr>
      <w:tr w:rsidR="00CF07DA" w:rsidRPr="008144E4" w:rsidTr="00CF07DA">
        <w:trPr>
          <w:trHeight w:val="253"/>
        </w:trPr>
        <w:tc>
          <w:tcPr>
            <w:tcW w:w="109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7DA" w:rsidRPr="008144E4" w:rsidRDefault="00CF07DA" w:rsidP="009C03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144E4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7 837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6 990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8 342</w:t>
            </w:r>
          </w:p>
        </w:tc>
      </w:tr>
      <w:tr w:rsidR="00CF07DA" w:rsidRPr="008144E4" w:rsidTr="00CF07DA">
        <w:trPr>
          <w:trHeight w:val="253"/>
        </w:trPr>
        <w:tc>
          <w:tcPr>
            <w:tcW w:w="109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7DA" w:rsidRPr="008144E4" w:rsidRDefault="00CF07DA" w:rsidP="009C03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8144E4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10 594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9 542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8 333</w:t>
            </w:r>
          </w:p>
        </w:tc>
      </w:tr>
      <w:tr w:rsidR="00CF07DA" w:rsidRPr="008144E4" w:rsidTr="00CF07DA">
        <w:trPr>
          <w:trHeight w:val="268"/>
        </w:trPr>
        <w:tc>
          <w:tcPr>
            <w:tcW w:w="109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7DA" w:rsidRPr="008144E4" w:rsidRDefault="00CF07DA" w:rsidP="009C03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6 858</w:t>
            </w:r>
          </w:p>
        </w:tc>
        <w:tc>
          <w:tcPr>
            <w:tcW w:w="9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6 196</w:t>
            </w:r>
          </w:p>
        </w:tc>
        <w:tc>
          <w:tcPr>
            <w:tcW w:w="9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F07DA" w:rsidRDefault="00CF07DA" w:rsidP="00CF0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5 246</w:t>
            </w:r>
          </w:p>
        </w:tc>
      </w:tr>
    </w:tbl>
    <w:p w:rsidR="009C033A" w:rsidRDefault="009C033A" w:rsidP="00DE64A4">
      <w:pPr>
        <w:pStyle w:val="Stopka"/>
        <w:tabs>
          <w:tab w:val="clear" w:pos="4536"/>
          <w:tab w:val="clear" w:pos="9072"/>
        </w:tabs>
        <w:spacing w:line="360" w:lineRule="auto"/>
        <w:ind w:firstLine="397"/>
        <w:jc w:val="both"/>
      </w:pPr>
    </w:p>
    <w:p w:rsidR="00DE64A4" w:rsidRDefault="00DE64A4" w:rsidP="00DE64A4">
      <w:pPr>
        <w:pStyle w:val="Stopka"/>
        <w:tabs>
          <w:tab w:val="clear" w:pos="4536"/>
          <w:tab w:val="clear" w:pos="9072"/>
        </w:tabs>
        <w:spacing w:line="360" w:lineRule="auto"/>
        <w:sectPr w:rsidR="00DE64A4" w:rsidSect="007C1984">
          <w:type w:val="continuous"/>
          <w:pgSz w:w="11906" w:h="16838" w:code="9"/>
          <w:pgMar w:top="1021" w:right="1134" w:bottom="1361" w:left="1134" w:header="709" w:footer="709" w:gutter="0"/>
          <w:cols w:num="2" w:space="566"/>
          <w:docGrid w:linePitch="272"/>
        </w:sectPr>
      </w:pPr>
    </w:p>
    <w:p w:rsidR="009055CF" w:rsidRPr="00BF48F6" w:rsidRDefault="00C0364D" w:rsidP="00F70C97">
      <w:pPr>
        <w:pStyle w:val="Tekstpodstawowywcity2"/>
        <w:spacing w:before="0" w:after="120" w:line="360" w:lineRule="auto"/>
        <w:ind w:firstLine="425"/>
        <w:rPr>
          <w:rFonts w:ascii="Arial" w:hAnsi="Arial" w:cs="Arial"/>
          <w:sz w:val="20"/>
        </w:rPr>
      </w:pPr>
      <w:r w:rsidRPr="00F70C97">
        <w:rPr>
          <w:rFonts w:ascii="Arial" w:hAnsi="Arial" w:cs="Arial"/>
          <w:sz w:val="20"/>
        </w:rPr>
        <w:t xml:space="preserve">W </w:t>
      </w:r>
      <w:r w:rsidR="00001EF0">
        <w:rPr>
          <w:rFonts w:ascii="Arial" w:hAnsi="Arial" w:cs="Arial"/>
          <w:sz w:val="20"/>
        </w:rPr>
        <w:t>porównaniu z I</w:t>
      </w:r>
      <w:r w:rsidR="00EB533E">
        <w:rPr>
          <w:rFonts w:ascii="Arial" w:hAnsi="Arial" w:cs="Arial"/>
          <w:sz w:val="20"/>
        </w:rPr>
        <w:t>I</w:t>
      </w:r>
      <w:r w:rsidR="008E5072">
        <w:rPr>
          <w:rFonts w:ascii="Arial" w:hAnsi="Arial" w:cs="Arial"/>
          <w:sz w:val="20"/>
        </w:rPr>
        <w:t>I</w:t>
      </w:r>
      <w:r w:rsidR="00001EF0">
        <w:rPr>
          <w:rFonts w:ascii="Arial" w:hAnsi="Arial" w:cs="Arial"/>
          <w:sz w:val="20"/>
        </w:rPr>
        <w:t xml:space="preserve"> kwartałem 201</w:t>
      </w:r>
      <w:r w:rsidR="00C45906">
        <w:rPr>
          <w:rFonts w:ascii="Arial" w:hAnsi="Arial" w:cs="Arial"/>
          <w:sz w:val="20"/>
        </w:rPr>
        <w:t>2</w:t>
      </w:r>
      <w:r w:rsidR="00001EF0">
        <w:rPr>
          <w:rFonts w:ascii="Arial" w:hAnsi="Arial" w:cs="Arial"/>
          <w:sz w:val="20"/>
        </w:rPr>
        <w:t xml:space="preserve"> r. </w:t>
      </w:r>
      <w:r w:rsidR="00F61D17" w:rsidRPr="00F70C97">
        <w:rPr>
          <w:rFonts w:ascii="Arial" w:hAnsi="Arial" w:cs="Arial"/>
          <w:sz w:val="20"/>
        </w:rPr>
        <w:t xml:space="preserve"> </w:t>
      </w:r>
      <w:r w:rsidRPr="00F70C97">
        <w:rPr>
          <w:rFonts w:ascii="Arial" w:hAnsi="Arial" w:cs="Arial"/>
          <w:sz w:val="20"/>
        </w:rPr>
        <w:t xml:space="preserve">liczba osób aktywnych zawodowo </w:t>
      </w:r>
      <w:r w:rsidR="00A611BB">
        <w:rPr>
          <w:rFonts w:ascii="Arial" w:hAnsi="Arial" w:cs="Arial"/>
          <w:sz w:val="20"/>
        </w:rPr>
        <w:t xml:space="preserve">nieznacznie </w:t>
      </w:r>
      <w:r w:rsidR="00AC366F" w:rsidRPr="00F70C97">
        <w:rPr>
          <w:rFonts w:ascii="Arial" w:hAnsi="Arial" w:cs="Arial"/>
          <w:sz w:val="20"/>
        </w:rPr>
        <w:t>zwiększyła się</w:t>
      </w:r>
      <w:r w:rsidR="00197DF4" w:rsidRPr="00F70C97">
        <w:rPr>
          <w:rFonts w:ascii="Arial" w:hAnsi="Arial" w:cs="Arial"/>
          <w:sz w:val="20"/>
        </w:rPr>
        <w:t xml:space="preserve"> </w:t>
      </w:r>
      <w:r w:rsidR="00A611BB">
        <w:rPr>
          <w:rFonts w:ascii="Arial" w:hAnsi="Arial" w:cs="Arial"/>
          <w:sz w:val="20"/>
        </w:rPr>
        <w:br/>
        <w:t>(</w:t>
      </w:r>
      <w:r w:rsidR="00966C57" w:rsidRPr="00F70C97">
        <w:rPr>
          <w:rFonts w:ascii="Arial" w:hAnsi="Arial" w:cs="Arial"/>
          <w:sz w:val="20"/>
        </w:rPr>
        <w:t xml:space="preserve">o </w:t>
      </w:r>
      <w:r w:rsidR="008E5072">
        <w:rPr>
          <w:rFonts w:ascii="Arial" w:hAnsi="Arial" w:cs="Arial"/>
          <w:sz w:val="20"/>
        </w:rPr>
        <w:t>13</w:t>
      </w:r>
      <w:r w:rsidR="00197DF4" w:rsidRPr="00F70C97">
        <w:rPr>
          <w:rFonts w:ascii="Arial" w:hAnsi="Arial" w:cs="Arial"/>
          <w:sz w:val="20"/>
        </w:rPr>
        <w:t xml:space="preserve"> tys.</w:t>
      </w:r>
      <w:r w:rsidR="00F540B6" w:rsidRPr="00F70C97">
        <w:rPr>
          <w:rFonts w:ascii="Arial" w:hAnsi="Arial" w:cs="Arial"/>
          <w:sz w:val="20"/>
        </w:rPr>
        <w:t>,</w:t>
      </w:r>
      <w:r w:rsidR="00197DF4" w:rsidRPr="00F70C97">
        <w:rPr>
          <w:rFonts w:ascii="Arial" w:hAnsi="Arial" w:cs="Arial"/>
          <w:sz w:val="20"/>
        </w:rPr>
        <w:t xml:space="preserve"> tj. o </w:t>
      </w:r>
      <w:r w:rsidR="00290FC1">
        <w:rPr>
          <w:rFonts w:ascii="Arial" w:hAnsi="Arial" w:cs="Arial"/>
          <w:sz w:val="20"/>
        </w:rPr>
        <w:t>0</w:t>
      </w:r>
      <w:r w:rsidR="00197DF4" w:rsidRPr="00F70C97">
        <w:rPr>
          <w:rFonts w:ascii="Arial" w:hAnsi="Arial" w:cs="Arial"/>
          <w:sz w:val="20"/>
        </w:rPr>
        <w:t>,</w:t>
      </w:r>
      <w:r w:rsidR="00EB533E">
        <w:rPr>
          <w:rFonts w:ascii="Arial" w:hAnsi="Arial" w:cs="Arial"/>
          <w:sz w:val="20"/>
        </w:rPr>
        <w:t>1</w:t>
      </w:r>
      <w:r w:rsidR="00197DF4" w:rsidRPr="00F70C97">
        <w:rPr>
          <w:rFonts w:ascii="Arial" w:hAnsi="Arial" w:cs="Arial"/>
          <w:sz w:val="20"/>
        </w:rPr>
        <w:t>%</w:t>
      </w:r>
      <w:r w:rsidR="00A611BB">
        <w:rPr>
          <w:rFonts w:ascii="Arial" w:hAnsi="Arial" w:cs="Arial"/>
          <w:sz w:val="20"/>
        </w:rPr>
        <w:t>)</w:t>
      </w:r>
      <w:r w:rsidR="00197DF4" w:rsidRPr="00F70C97">
        <w:rPr>
          <w:rFonts w:ascii="Arial" w:hAnsi="Arial" w:cs="Arial"/>
          <w:sz w:val="20"/>
        </w:rPr>
        <w:t>,</w:t>
      </w:r>
      <w:r w:rsidR="00F540B6" w:rsidRPr="00F70C97">
        <w:rPr>
          <w:rFonts w:ascii="Arial" w:hAnsi="Arial" w:cs="Arial"/>
          <w:sz w:val="20"/>
        </w:rPr>
        <w:t xml:space="preserve"> </w:t>
      </w:r>
      <w:r w:rsidR="00197DF4" w:rsidRPr="00F70C97">
        <w:rPr>
          <w:rFonts w:ascii="Arial" w:hAnsi="Arial" w:cs="Arial"/>
          <w:sz w:val="20"/>
        </w:rPr>
        <w:t xml:space="preserve">natomiast </w:t>
      </w:r>
      <w:r w:rsidRPr="00F70C97">
        <w:rPr>
          <w:rFonts w:ascii="Arial" w:hAnsi="Arial" w:cs="Arial"/>
          <w:sz w:val="20"/>
        </w:rPr>
        <w:t>populacja biernyc</w:t>
      </w:r>
      <w:r w:rsidR="00E818F4" w:rsidRPr="00F70C97">
        <w:rPr>
          <w:rFonts w:ascii="Arial" w:hAnsi="Arial" w:cs="Arial"/>
          <w:sz w:val="20"/>
        </w:rPr>
        <w:t>h zawo</w:t>
      </w:r>
      <w:r w:rsidR="001660E2" w:rsidRPr="00F70C97">
        <w:rPr>
          <w:rFonts w:ascii="Arial" w:hAnsi="Arial" w:cs="Arial"/>
          <w:sz w:val="20"/>
        </w:rPr>
        <w:t xml:space="preserve">dowo </w:t>
      </w:r>
      <w:r w:rsidR="00EB533E">
        <w:rPr>
          <w:rFonts w:ascii="Arial" w:hAnsi="Arial" w:cs="Arial"/>
          <w:sz w:val="20"/>
        </w:rPr>
        <w:t xml:space="preserve">uległa niewielkiemu zmniejszeniu (o 20 tys., </w:t>
      </w:r>
      <w:r w:rsidR="00EB533E">
        <w:rPr>
          <w:rFonts w:ascii="Arial" w:hAnsi="Arial" w:cs="Arial"/>
          <w:sz w:val="20"/>
        </w:rPr>
        <w:br/>
        <w:t>tj</w:t>
      </w:r>
      <w:r w:rsidR="0034282E">
        <w:rPr>
          <w:rFonts w:ascii="Arial" w:hAnsi="Arial" w:cs="Arial"/>
          <w:sz w:val="20"/>
        </w:rPr>
        <w:t>.</w:t>
      </w:r>
      <w:r w:rsidR="00EB533E">
        <w:rPr>
          <w:rFonts w:ascii="Arial" w:hAnsi="Arial" w:cs="Arial"/>
          <w:sz w:val="20"/>
        </w:rPr>
        <w:t xml:space="preserve"> o 0,1%)</w:t>
      </w:r>
      <w:r w:rsidR="00F540B6" w:rsidRPr="00F70C97">
        <w:rPr>
          <w:rFonts w:ascii="Arial" w:hAnsi="Arial" w:cs="Arial"/>
          <w:sz w:val="20"/>
        </w:rPr>
        <w:t>.</w:t>
      </w:r>
      <w:r w:rsidR="00966C57" w:rsidRPr="00F70C97">
        <w:rPr>
          <w:rFonts w:ascii="Arial" w:hAnsi="Arial" w:cs="Arial"/>
          <w:sz w:val="20"/>
        </w:rPr>
        <w:t xml:space="preserve"> </w:t>
      </w:r>
      <w:r w:rsidR="00B54479" w:rsidRPr="00F70C97">
        <w:rPr>
          <w:rFonts w:ascii="Arial" w:hAnsi="Arial" w:cs="Arial"/>
          <w:sz w:val="20"/>
        </w:rPr>
        <w:t>W</w:t>
      </w:r>
      <w:r w:rsidR="00B4085B" w:rsidRPr="00F70C97">
        <w:rPr>
          <w:rFonts w:ascii="Arial" w:hAnsi="Arial" w:cs="Arial"/>
          <w:sz w:val="20"/>
        </w:rPr>
        <w:t>ewnąt</w:t>
      </w:r>
      <w:r w:rsidR="00966C57" w:rsidRPr="00F70C97">
        <w:rPr>
          <w:rFonts w:ascii="Arial" w:hAnsi="Arial" w:cs="Arial"/>
          <w:sz w:val="20"/>
        </w:rPr>
        <w:t xml:space="preserve">rz </w:t>
      </w:r>
      <w:r w:rsidR="00B54479" w:rsidRPr="00F70C97">
        <w:rPr>
          <w:rFonts w:ascii="Arial" w:hAnsi="Arial" w:cs="Arial"/>
          <w:sz w:val="20"/>
        </w:rPr>
        <w:t>populacji aktywnych zawodowo</w:t>
      </w:r>
      <w:r w:rsidRPr="00F70C97">
        <w:rPr>
          <w:rFonts w:ascii="Arial" w:hAnsi="Arial" w:cs="Arial"/>
          <w:sz w:val="20"/>
        </w:rPr>
        <w:t xml:space="preserve"> </w:t>
      </w:r>
      <w:r w:rsidR="008E5072">
        <w:rPr>
          <w:rFonts w:ascii="Arial" w:hAnsi="Arial" w:cs="Arial"/>
          <w:sz w:val="20"/>
        </w:rPr>
        <w:t>zwiększeniu</w:t>
      </w:r>
      <w:r w:rsidR="00C45906">
        <w:rPr>
          <w:rFonts w:ascii="Arial" w:hAnsi="Arial" w:cs="Arial"/>
          <w:sz w:val="20"/>
        </w:rPr>
        <w:t xml:space="preserve"> uległa</w:t>
      </w:r>
      <w:r w:rsidR="001E49B7" w:rsidRPr="00F70C97">
        <w:rPr>
          <w:rFonts w:ascii="Arial" w:hAnsi="Arial" w:cs="Arial"/>
          <w:sz w:val="20"/>
        </w:rPr>
        <w:t xml:space="preserve"> </w:t>
      </w:r>
      <w:r w:rsidR="00B54479" w:rsidRPr="00F70C97">
        <w:rPr>
          <w:rFonts w:ascii="Arial" w:hAnsi="Arial" w:cs="Arial"/>
          <w:sz w:val="20"/>
        </w:rPr>
        <w:t>liczba</w:t>
      </w:r>
      <w:r w:rsidR="00E818F4" w:rsidRPr="00F70C97">
        <w:rPr>
          <w:rFonts w:ascii="Arial" w:hAnsi="Arial" w:cs="Arial"/>
          <w:sz w:val="20"/>
        </w:rPr>
        <w:t xml:space="preserve"> </w:t>
      </w:r>
      <w:r w:rsidR="008529F1" w:rsidRPr="00F70C97">
        <w:rPr>
          <w:rFonts w:ascii="Arial" w:hAnsi="Arial" w:cs="Arial"/>
          <w:sz w:val="20"/>
        </w:rPr>
        <w:t xml:space="preserve">pracujących – o </w:t>
      </w:r>
      <w:r w:rsidR="008E5072">
        <w:rPr>
          <w:rFonts w:ascii="Arial" w:hAnsi="Arial" w:cs="Arial"/>
          <w:sz w:val="20"/>
        </w:rPr>
        <w:t>16</w:t>
      </w:r>
      <w:r w:rsidR="008529F1" w:rsidRPr="00F70C97">
        <w:rPr>
          <w:rFonts w:ascii="Arial" w:hAnsi="Arial" w:cs="Arial"/>
          <w:sz w:val="20"/>
        </w:rPr>
        <w:t xml:space="preserve"> tys., </w:t>
      </w:r>
      <w:r w:rsidR="00EB533E">
        <w:rPr>
          <w:rFonts w:ascii="Arial" w:hAnsi="Arial" w:cs="Arial"/>
          <w:sz w:val="20"/>
        </w:rPr>
        <w:br/>
      </w:r>
      <w:r w:rsidR="008529F1" w:rsidRPr="00F70C97">
        <w:rPr>
          <w:rFonts w:ascii="Arial" w:hAnsi="Arial" w:cs="Arial"/>
          <w:sz w:val="20"/>
        </w:rPr>
        <w:t xml:space="preserve">tj. </w:t>
      </w:r>
      <w:r w:rsidR="001337FB" w:rsidRPr="00F70C97">
        <w:rPr>
          <w:rFonts w:ascii="Arial" w:hAnsi="Arial" w:cs="Arial"/>
          <w:sz w:val="20"/>
        </w:rPr>
        <w:t>o</w:t>
      </w:r>
      <w:r w:rsidR="008529F1" w:rsidRPr="00F70C97">
        <w:rPr>
          <w:rFonts w:ascii="Arial" w:hAnsi="Arial" w:cs="Arial"/>
          <w:sz w:val="20"/>
        </w:rPr>
        <w:t xml:space="preserve"> </w:t>
      </w:r>
      <w:r w:rsidR="00330C8A" w:rsidRPr="00F70C97">
        <w:rPr>
          <w:rFonts w:ascii="Arial" w:hAnsi="Arial" w:cs="Arial"/>
          <w:sz w:val="20"/>
        </w:rPr>
        <w:t>0</w:t>
      </w:r>
      <w:r w:rsidR="00333348" w:rsidRPr="00F70C97">
        <w:rPr>
          <w:rFonts w:ascii="Arial" w:hAnsi="Arial" w:cs="Arial"/>
          <w:sz w:val="20"/>
        </w:rPr>
        <w:t>,</w:t>
      </w:r>
      <w:r w:rsidR="008E5072">
        <w:rPr>
          <w:rFonts w:ascii="Arial" w:hAnsi="Arial" w:cs="Arial"/>
          <w:sz w:val="20"/>
        </w:rPr>
        <w:t>1</w:t>
      </w:r>
      <w:r w:rsidR="00B54479" w:rsidRPr="00F70C97">
        <w:rPr>
          <w:rFonts w:ascii="Arial" w:hAnsi="Arial" w:cs="Arial"/>
          <w:sz w:val="20"/>
        </w:rPr>
        <w:t>%</w:t>
      </w:r>
      <w:r w:rsidR="002011FD" w:rsidRPr="00F70C97">
        <w:rPr>
          <w:rFonts w:ascii="Arial" w:hAnsi="Arial" w:cs="Arial"/>
          <w:sz w:val="20"/>
        </w:rPr>
        <w:t xml:space="preserve">, </w:t>
      </w:r>
      <w:r w:rsidR="008E5072">
        <w:rPr>
          <w:rFonts w:ascii="Arial" w:hAnsi="Arial" w:cs="Arial"/>
          <w:sz w:val="20"/>
        </w:rPr>
        <w:t xml:space="preserve">natomiast liczba bezrobotnych utrzymała się na </w:t>
      </w:r>
      <w:r w:rsidR="008E5072" w:rsidRPr="00BF48F6">
        <w:rPr>
          <w:rFonts w:ascii="Arial" w:hAnsi="Arial" w:cs="Arial"/>
          <w:sz w:val="20"/>
        </w:rPr>
        <w:t>podobnym poziomie</w:t>
      </w:r>
      <w:r w:rsidRPr="00BF48F6">
        <w:rPr>
          <w:rFonts w:ascii="Arial" w:hAnsi="Arial" w:cs="Arial"/>
          <w:sz w:val="20"/>
        </w:rPr>
        <w:t>.</w:t>
      </w:r>
    </w:p>
    <w:p w:rsidR="00215C92" w:rsidRPr="00844313" w:rsidRDefault="00215C92" w:rsidP="003A0A6B">
      <w:pPr>
        <w:pStyle w:val="Tekstpodstawowywcity2"/>
        <w:spacing w:before="0" w:after="240" w:line="360" w:lineRule="auto"/>
        <w:ind w:firstLine="0"/>
        <w:rPr>
          <w:sz w:val="22"/>
          <w:szCs w:val="22"/>
        </w:rPr>
        <w:sectPr w:rsidR="00215C92" w:rsidRPr="00844313" w:rsidSect="007C1984">
          <w:type w:val="continuous"/>
          <w:pgSz w:w="11906" w:h="16838" w:code="9"/>
          <w:pgMar w:top="1021" w:right="1134" w:bottom="1361" w:left="1134" w:header="709" w:footer="709" w:gutter="0"/>
          <w:pgNumType w:start="1"/>
          <w:cols w:space="708"/>
          <w:docGrid w:linePitch="272"/>
        </w:sectPr>
      </w:pPr>
    </w:p>
    <w:p w:rsidR="00CB2753" w:rsidRPr="0043455E" w:rsidRDefault="00703D17" w:rsidP="00EC2614">
      <w:pPr>
        <w:pStyle w:val="Tekstpodstawowywcity2"/>
        <w:spacing w:before="0" w:line="360" w:lineRule="auto"/>
        <w:ind w:firstLine="425"/>
        <w:rPr>
          <w:rFonts w:ascii="Arial" w:hAnsi="Arial" w:cs="Arial"/>
          <w:sz w:val="20"/>
        </w:rPr>
      </w:pPr>
      <w:r w:rsidRPr="00F70C97">
        <w:rPr>
          <w:rFonts w:ascii="Arial" w:hAnsi="Arial" w:cs="Arial"/>
          <w:sz w:val="20"/>
        </w:rPr>
        <w:t xml:space="preserve">W stosunku do </w:t>
      </w:r>
      <w:r w:rsidR="00001EF0">
        <w:rPr>
          <w:rFonts w:ascii="Arial" w:hAnsi="Arial" w:cs="Arial"/>
          <w:sz w:val="20"/>
        </w:rPr>
        <w:t>I</w:t>
      </w:r>
      <w:r w:rsidR="00BF48F6">
        <w:rPr>
          <w:rFonts w:ascii="Arial" w:hAnsi="Arial" w:cs="Arial"/>
          <w:sz w:val="20"/>
        </w:rPr>
        <w:t>I</w:t>
      </w:r>
      <w:r w:rsidR="00001EF0">
        <w:rPr>
          <w:rFonts w:ascii="Arial" w:hAnsi="Arial" w:cs="Arial"/>
          <w:sz w:val="20"/>
        </w:rPr>
        <w:t xml:space="preserve"> kwartału 201</w:t>
      </w:r>
      <w:r w:rsidR="008D4232">
        <w:rPr>
          <w:rFonts w:ascii="Arial" w:hAnsi="Arial" w:cs="Arial"/>
          <w:sz w:val="20"/>
        </w:rPr>
        <w:t>3</w:t>
      </w:r>
      <w:r w:rsidR="00001EF0">
        <w:rPr>
          <w:rFonts w:ascii="Arial" w:hAnsi="Arial" w:cs="Arial"/>
          <w:sz w:val="20"/>
        </w:rPr>
        <w:t xml:space="preserve"> r. </w:t>
      </w:r>
      <w:r w:rsidR="00333348" w:rsidRPr="00F70C97">
        <w:rPr>
          <w:rFonts w:ascii="Arial" w:hAnsi="Arial" w:cs="Arial"/>
          <w:sz w:val="20"/>
        </w:rPr>
        <w:t xml:space="preserve"> </w:t>
      </w:r>
      <w:r w:rsidRPr="00F70C97">
        <w:rPr>
          <w:rFonts w:ascii="Arial" w:hAnsi="Arial" w:cs="Arial"/>
          <w:sz w:val="20"/>
        </w:rPr>
        <w:t xml:space="preserve">liczba </w:t>
      </w:r>
      <w:r w:rsidRPr="0043455E">
        <w:rPr>
          <w:rFonts w:ascii="Arial" w:hAnsi="Arial" w:cs="Arial"/>
          <w:sz w:val="20"/>
        </w:rPr>
        <w:t xml:space="preserve">osób aktywnych zawodowo </w:t>
      </w:r>
      <w:r w:rsidR="008D4232">
        <w:rPr>
          <w:rFonts w:ascii="Arial" w:hAnsi="Arial" w:cs="Arial"/>
          <w:sz w:val="20"/>
        </w:rPr>
        <w:t>zwiększyła</w:t>
      </w:r>
      <w:r w:rsidR="00AA2C0C" w:rsidRPr="0043455E">
        <w:rPr>
          <w:rFonts w:ascii="Arial" w:hAnsi="Arial" w:cs="Arial"/>
          <w:sz w:val="20"/>
        </w:rPr>
        <w:t xml:space="preserve"> się</w:t>
      </w:r>
      <w:r w:rsidR="000720CB" w:rsidRPr="0043455E">
        <w:rPr>
          <w:rFonts w:ascii="Arial" w:hAnsi="Arial" w:cs="Arial"/>
          <w:sz w:val="20"/>
        </w:rPr>
        <w:t xml:space="preserve"> </w:t>
      </w:r>
      <w:r w:rsidR="008529F1" w:rsidRPr="0043455E">
        <w:rPr>
          <w:rFonts w:ascii="Arial" w:hAnsi="Arial" w:cs="Arial"/>
          <w:sz w:val="20"/>
        </w:rPr>
        <w:t xml:space="preserve">o </w:t>
      </w:r>
      <w:r w:rsidR="008D4232">
        <w:rPr>
          <w:rFonts w:ascii="Arial" w:hAnsi="Arial" w:cs="Arial"/>
          <w:sz w:val="20"/>
        </w:rPr>
        <w:t>1</w:t>
      </w:r>
      <w:r w:rsidR="00BF48F6">
        <w:rPr>
          <w:rFonts w:ascii="Arial" w:hAnsi="Arial" w:cs="Arial"/>
          <w:sz w:val="20"/>
        </w:rPr>
        <w:t>11</w:t>
      </w:r>
      <w:r w:rsidR="008529F1" w:rsidRPr="0043455E">
        <w:rPr>
          <w:rFonts w:ascii="Arial" w:hAnsi="Arial" w:cs="Arial"/>
          <w:sz w:val="20"/>
        </w:rPr>
        <w:t xml:space="preserve"> </w:t>
      </w:r>
      <w:r w:rsidR="00B31F9E" w:rsidRPr="0043455E">
        <w:rPr>
          <w:rFonts w:ascii="Arial" w:hAnsi="Arial" w:cs="Arial"/>
          <w:sz w:val="20"/>
        </w:rPr>
        <w:t>tys. osób, tj</w:t>
      </w:r>
      <w:r w:rsidR="006B0680" w:rsidRPr="0043455E">
        <w:rPr>
          <w:rFonts w:ascii="Arial" w:hAnsi="Arial" w:cs="Arial"/>
          <w:sz w:val="20"/>
        </w:rPr>
        <w:t>. o </w:t>
      </w:r>
      <w:r w:rsidR="00330C8A" w:rsidRPr="0043455E">
        <w:rPr>
          <w:rFonts w:ascii="Arial" w:hAnsi="Arial" w:cs="Arial"/>
          <w:sz w:val="20"/>
        </w:rPr>
        <w:t>0</w:t>
      </w:r>
      <w:r w:rsidR="00AD06A1" w:rsidRPr="0043455E">
        <w:rPr>
          <w:rFonts w:ascii="Arial" w:hAnsi="Arial" w:cs="Arial"/>
          <w:sz w:val="20"/>
        </w:rPr>
        <w:t>,</w:t>
      </w:r>
      <w:r w:rsidR="008D4232">
        <w:rPr>
          <w:rFonts w:ascii="Arial" w:hAnsi="Arial" w:cs="Arial"/>
          <w:sz w:val="20"/>
        </w:rPr>
        <w:t>6</w:t>
      </w:r>
      <w:r w:rsidR="009055CF" w:rsidRPr="0043455E">
        <w:rPr>
          <w:rFonts w:ascii="Arial" w:hAnsi="Arial" w:cs="Arial"/>
          <w:sz w:val="20"/>
        </w:rPr>
        <w:t xml:space="preserve">%, </w:t>
      </w:r>
      <w:r w:rsidR="004D4227" w:rsidRPr="0043455E">
        <w:rPr>
          <w:rFonts w:ascii="Arial" w:hAnsi="Arial" w:cs="Arial"/>
          <w:sz w:val="20"/>
        </w:rPr>
        <w:t>zaś</w:t>
      </w:r>
      <w:r w:rsidR="000720CB" w:rsidRPr="0043455E">
        <w:rPr>
          <w:rFonts w:ascii="Arial" w:hAnsi="Arial" w:cs="Arial"/>
          <w:sz w:val="20"/>
        </w:rPr>
        <w:t xml:space="preserve"> </w:t>
      </w:r>
      <w:r w:rsidR="009055CF" w:rsidRPr="0043455E">
        <w:rPr>
          <w:rFonts w:ascii="Arial" w:hAnsi="Arial" w:cs="Arial"/>
          <w:sz w:val="20"/>
        </w:rPr>
        <w:t>popula</w:t>
      </w:r>
      <w:r w:rsidR="002011FD" w:rsidRPr="0043455E">
        <w:rPr>
          <w:rFonts w:ascii="Arial" w:hAnsi="Arial" w:cs="Arial"/>
          <w:sz w:val="20"/>
        </w:rPr>
        <w:t>cja biernych zawodowo</w:t>
      </w:r>
      <w:r w:rsidRPr="0043455E">
        <w:rPr>
          <w:rFonts w:ascii="Arial" w:hAnsi="Arial" w:cs="Arial"/>
          <w:sz w:val="20"/>
        </w:rPr>
        <w:t xml:space="preserve"> </w:t>
      </w:r>
      <w:r w:rsidR="008D4232">
        <w:rPr>
          <w:rFonts w:ascii="Arial" w:hAnsi="Arial" w:cs="Arial"/>
          <w:sz w:val="20"/>
        </w:rPr>
        <w:t>zmniejszyła się</w:t>
      </w:r>
      <w:r w:rsidR="004C5067" w:rsidRPr="0043455E">
        <w:rPr>
          <w:rFonts w:ascii="Arial" w:hAnsi="Arial" w:cs="Arial"/>
          <w:sz w:val="20"/>
        </w:rPr>
        <w:t xml:space="preserve"> </w:t>
      </w:r>
      <w:r w:rsidR="000B18B0" w:rsidRPr="0043455E">
        <w:rPr>
          <w:rFonts w:ascii="Arial" w:hAnsi="Arial" w:cs="Arial"/>
          <w:sz w:val="20"/>
        </w:rPr>
        <w:t xml:space="preserve">o </w:t>
      </w:r>
      <w:r w:rsidR="00570FBC">
        <w:rPr>
          <w:rFonts w:ascii="Arial" w:hAnsi="Arial" w:cs="Arial"/>
          <w:sz w:val="20"/>
        </w:rPr>
        <w:t>1</w:t>
      </w:r>
      <w:r w:rsidR="00BF48F6">
        <w:rPr>
          <w:rFonts w:ascii="Arial" w:hAnsi="Arial" w:cs="Arial"/>
          <w:sz w:val="20"/>
        </w:rPr>
        <w:t>13</w:t>
      </w:r>
      <w:r w:rsidR="000B18B0" w:rsidRPr="0043455E">
        <w:rPr>
          <w:rFonts w:ascii="Arial" w:hAnsi="Arial" w:cs="Arial"/>
          <w:sz w:val="20"/>
        </w:rPr>
        <w:t xml:space="preserve"> </w:t>
      </w:r>
      <w:r w:rsidR="008529F1" w:rsidRPr="0043455E">
        <w:rPr>
          <w:rFonts w:ascii="Arial" w:hAnsi="Arial" w:cs="Arial"/>
          <w:sz w:val="20"/>
        </w:rPr>
        <w:t>tys. osób</w:t>
      </w:r>
      <w:r w:rsidR="00196585" w:rsidRPr="0043455E">
        <w:rPr>
          <w:rFonts w:ascii="Arial" w:hAnsi="Arial" w:cs="Arial"/>
          <w:sz w:val="20"/>
        </w:rPr>
        <w:t>,</w:t>
      </w:r>
      <w:r w:rsidR="000B18B0" w:rsidRPr="0043455E">
        <w:rPr>
          <w:rFonts w:ascii="Arial" w:hAnsi="Arial" w:cs="Arial"/>
          <w:sz w:val="20"/>
        </w:rPr>
        <w:t xml:space="preserve"> tj. </w:t>
      </w:r>
      <w:r w:rsidR="00981EE2" w:rsidRPr="0043455E">
        <w:rPr>
          <w:rFonts w:ascii="Arial" w:hAnsi="Arial" w:cs="Arial"/>
          <w:sz w:val="20"/>
        </w:rPr>
        <w:t xml:space="preserve">o </w:t>
      </w:r>
      <w:r w:rsidR="00570FBC">
        <w:rPr>
          <w:rFonts w:ascii="Arial" w:hAnsi="Arial" w:cs="Arial"/>
          <w:sz w:val="20"/>
        </w:rPr>
        <w:t>0,</w:t>
      </w:r>
      <w:r w:rsidR="00BF48F6">
        <w:rPr>
          <w:rFonts w:ascii="Arial" w:hAnsi="Arial" w:cs="Arial"/>
          <w:sz w:val="20"/>
        </w:rPr>
        <w:t>8</w:t>
      </w:r>
      <w:r w:rsidR="009055CF" w:rsidRPr="0043455E">
        <w:rPr>
          <w:rFonts w:ascii="Arial" w:hAnsi="Arial" w:cs="Arial"/>
          <w:sz w:val="20"/>
        </w:rPr>
        <w:t xml:space="preserve">%. Wśród aktywnych zawodowo </w:t>
      </w:r>
      <w:r w:rsidR="00181CF4" w:rsidRPr="0043455E">
        <w:rPr>
          <w:rFonts w:ascii="Arial" w:hAnsi="Arial" w:cs="Arial"/>
          <w:sz w:val="20"/>
        </w:rPr>
        <w:t>populacja pracujących</w:t>
      </w:r>
      <w:r w:rsidR="003F0F11" w:rsidRPr="0043455E">
        <w:rPr>
          <w:rFonts w:ascii="Arial" w:hAnsi="Arial" w:cs="Arial"/>
          <w:sz w:val="20"/>
        </w:rPr>
        <w:t xml:space="preserve"> </w:t>
      </w:r>
      <w:r w:rsidR="00570FBC">
        <w:rPr>
          <w:rFonts w:ascii="Arial" w:hAnsi="Arial" w:cs="Arial"/>
          <w:sz w:val="20"/>
        </w:rPr>
        <w:t>zwiększyła</w:t>
      </w:r>
      <w:r w:rsidR="003F0F11" w:rsidRPr="0043455E">
        <w:rPr>
          <w:rFonts w:ascii="Arial" w:hAnsi="Arial" w:cs="Arial"/>
          <w:sz w:val="20"/>
        </w:rPr>
        <w:t xml:space="preserve"> </w:t>
      </w:r>
      <w:r w:rsidR="003F0F11" w:rsidRPr="006752A2">
        <w:rPr>
          <w:rFonts w:ascii="Arial" w:hAnsi="Arial" w:cs="Arial"/>
          <w:sz w:val="20"/>
        </w:rPr>
        <w:t xml:space="preserve">się o </w:t>
      </w:r>
      <w:r w:rsidR="00570FBC" w:rsidRPr="006752A2">
        <w:rPr>
          <w:rFonts w:ascii="Arial" w:hAnsi="Arial" w:cs="Arial"/>
          <w:sz w:val="20"/>
        </w:rPr>
        <w:t>2</w:t>
      </w:r>
      <w:r w:rsidR="00BF48F6">
        <w:rPr>
          <w:rFonts w:ascii="Arial" w:hAnsi="Arial" w:cs="Arial"/>
          <w:sz w:val="20"/>
        </w:rPr>
        <w:t>08</w:t>
      </w:r>
      <w:r w:rsidR="003F0F11" w:rsidRPr="006752A2">
        <w:rPr>
          <w:rFonts w:ascii="Arial" w:hAnsi="Arial" w:cs="Arial"/>
          <w:sz w:val="20"/>
        </w:rPr>
        <w:t xml:space="preserve"> tys., tj. o </w:t>
      </w:r>
      <w:r w:rsidR="00570FBC" w:rsidRPr="006752A2">
        <w:rPr>
          <w:rFonts w:ascii="Arial" w:hAnsi="Arial" w:cs="Arial"/>
          <w:sz w:val="20"/>
        </w:rPr>
        <w:t>1,</w:t>
      </w:r>
      <w:r w:rsidR="00BF48F6">
        <w:rPr>
          <w:rFonts w:ascii="Arial" w:hAnsi="Arial" w:cs="Arial"/>
          <w:sz w:val="20"/>
        </w:rPr>
        <w:t>3</w:t>
      </w:r>
      <w:r w:rsidR="003F0F11" w:rsidRPr="006752A2">
        <w:rPr>
          <w:rFonts w:ascii="Arial" w:hAnsi="Arial" w:cs="Arial"/>
          <w:sz w:val="20"/>
        </w:rPr>
        <w:t>%</w:t>
      </w:r>
      <w:r w:rsidR="004C5067" w:rsidRPr="006752A2">
        <w:rPr>
          <w:rFonts w:ascii="Arial" w:hAnsi="Arial" w:cs="Arial"/>
          <w:sz w:val="20"/>
        </w:rPr>
        <w:t>,</w:t>
      </w:r>
      <w:r w:rsidR="00181CF4" w:rsidRPr="006752A2">
        <w:rPr>
          <w:rFonts w:ascii="Arial" w:hAnsi="Arial" w:cs="Arial"/>
          <w:sz w:val="20"/>
        </w:rPr>
        <w:t xml:space="preserve"> </w:t>
      </w:r>
      <w:r w:rsidR="003F0F11" w:rsidRPr="006752A2">
        <w:rPr>
          <w:rFonts w:ascii="Arial" w:hAnsi="Arial" w:cs="Arial"/>
          <w:sz w:val="20"/>
        </w:rPr>
        <w:t>zaś</w:t>
      </w:r>
      <w:r w:rsidR="002A19D6" w:rsidRPr="006752A2">
        <w:rPr>
          <w:rFonts w:ascii="Arial" w:hAnsi="Arial" w:cs="Arial"/>
          <w:sz w:val="20"/>
        </w:rPr>
        <w:t> </w:t>
      </w:r>
      <w:r w:rsidR="004C5067" w:rsidRPr="006752A2">
        <w:rPr>
          <w:rFonts w:ascii="Arial" w:hAnsi="Arial" w:cs="Arial"/>
          <w:sz w:val="20"/>
        </w:rPr>
        <w:t xml:space="preserve">liczba </w:t>
      </w:r>
      <w:r w:rsidR="004C5067" w:rsidRPr="00F166D1">
        <w:rPr>
          <w:rFonts w:ascii="Arial" w:hAnsi="Arial" w:cs="Arial"/>
          <w:sz w:val="20"/>
        </w:rPr>
        <w:t xml:space="preserve">osób bezrobotnych </w:t>
      </w:r>
      <w:r w:rsidR="00570FBC" w:rsidRPr="00F166D1">
        <w:rPr>
          <w:rFonts w:ascii="Arial" w:hAnsi="Arial" w:cs="Arial"/>
          <w:sz w:val="20"/>
        </w:rPr>
        <w:t>uległa zmniejszeniu</w:t>
      </w:r>
      <w:r w:rsidR="00B83D96" w:rsidRPr="00F166D1">
        <w:rPr>
          <w:rFonts w:ascii="Arial" w:hAnsi="Arial" w:cs="Arial"/>
          <w:sz w:val="20"/>
        </w:rPr>
        <w:t xml:space="preserve"> o </w:t>
      </w:r>
      <w:r w:rsidR="00BF48F6" w:rsidRPr="00F166D1">
        <w:rPr>
          <w:rFonts w:ascii="Arial" w:hAnsi="Arial" w:cs="Arial"/>
          <w:sz w:val="20"/>
        </w:rPr>
        <w:t>98</w:t>
      </w:r>
      <w:r w:rsidR="00B83D96" w:rsidRPr="00F166D1">
        <w:rPr>
          <w:rFonts w:ascii="Arial" w:hAnsi="Arial" w:cs="Arial"/>
          <w:sz w:val="20"/>
        </w:rPr>
        <w:t xml:space="preserve"> </w:t>
      </w:r>
      <w:r w:rsidR="000B18B0" w:rsidRPr="00F166D1">
        <w:rPr>
          <w:rFonts w:ascii="Arial" w:hAnsi="Arial" w:cs="Arial"/>
          <w:sz w:val="20"/>
        </w:rPr>
        <w:t xml:space="preserve">tys., tj. o </w:t>
      </w:r>
      <w:r w:rsidR="00BF48F6" w:rsidRPr="00F166D1">
        <w:rPr>
          <w:rFonts w:ascii="Arial" w:hAnsi="Arial" w:cs="Arial"/>
          <w:sz w:val="20"/>
        </w:rPr>
        <w:t>5,4</w:t>
      </w:r>
      <w:r w:rsidR="00181CF4" w:rsidRPr="00F166D1">
        <w:rPr>
          <w:rFonts w:ascii="Arial" w:hAnsi="Arial" w:cs="Arial"/>
          <w:sz w:val="20"/>
        </w:rPr>
        <w:t>%</w:t>
      </w:r>
      <w:r w:rsidR="003F0F11" w:rsidRPr="00F166D1">
        <w:rPr>
          <w:rFonts w:ascii="Arial" w:hAnsi="Arial" w:cs="Arial"/>
          <w:sz w:val="20"/>
        </w:rPr>
        <w:t>.</w:t>
      </w:r>
      <w:r w:rsidR="00CE65F2" w:rsidRPr="0043455E">
        <w:rPr>
          <w:rFonts w:ascii="Arial" w:hAnsi="Arial" w:cs="Arial"/>
          <w:sz w:val="20"/>
        </w:rPr>
        <w:t xml:space="preserve"> </w:t>
      </w:r>
    </w:p>
    <w:p w:rsidR="00EC2614" w:rsidRPr="0043455E" w:rsidRDefault="00EC2614" w:rsidP="00EC2614">
      <w:pPr>
        <w:pStyle w:val="Tekstpodstawowywcity2"/>
        <w:spacing w:before="0" w:line="240" w:lineRule="auto"/>
        <w:ind w:firstLine="425"/>
        <w:rPr>
          <w:rFonts w:ascii="Arial" w:hAnsi="Arial" w:cs="Arial"/>
          <w:sz w:val="4"/>
          <w:szCs w:val="4"/>
        </w:rPr>
      </w:pPr>
    </w:p>
    <w:p w:rsidR="00EC2614" w:rsidRPr="0043455E" w:rsidRDefault="00EC2614" w:rsidP="00EC2614">
      <w:pPr>
        <w:pStyle w:val="Tekstpodstawowywcity2"/>
        <w:spacing w:before="0" w:line="240" w:lineRule="auto"/>
        <w:ind w:firstLine="425"/>
        <w:rPr>
          <w:rFonts w:ascii="Arial" w:hAnsi="Arial" w:cs="Arial"/>
          <w:sz w:val="4"/>
          <w:szCs w:val="4"/>
        </w:rPr>
      </w:pPr>
    </w:p>
    <w:p w:rsidR="00CB2753" w:rsidRDefault="00CB2753" w:rsidP="001F1B4F">
      <w:pPr>
        <w:pStyle w:val="Tekstpodstawowywcity2"/>
        <w:spacing w:before="0" w:line="240" w:lineRule="auto"/>
        <w:ind w:left="420" w:hanging="562"/>
        <w:rPr>
          <w:rFonts w:ascii="Arial" w:hAnsi="Arial" w:cs="Arial"/>
          <w:b/>
          <w:bCs/>
          <w:sz w:val="16"/>
          <w:szCs w:val="16"/>
        </w:rPr>
      </w:pPr>
      <w:r w:rsidRPr="0043455E">
        <w:rPr>
          <w:rFonts w:ascii="Arial" w:hAnsi="Arial" w:cs="Arial"/>
          <w:b/>
          <w:bCs/>
          <w:sz w:val="16"/>
          <w:szCs w:val="16"/>
        </w:rPr>
        <w:t>Zmiany w aktywności ekonomicznej ludności w </w:t>
      </w:r>
      <w:r w:rsidR="00196329" w:rsidRPr="0043455E">
        <w:rPr>
          <w:rFonts w:ascii="Arial" w:hAnsi="Arial" w:cs="Arial"/>
          <w:b/>
          <w:bCs/>
          <w:sz w:val="16"/>
          <w:szCs w:val="16"/>
        </w:rPr>
        <w:t>wieku 15 lat i </w:t>
      </w:r>
      <w:r w:rsidR="00D5619B" w:rsidRPr="0043455E">
        <w:rPr>
          <w:rFonts w:ascii="Arial" w:hAnsi="Arial" w:cs="Arial"/>
          <w:b/>
          <w:bCs/>
          <w:sz w:val="16"/>
          <w:szCs w:val="16"/>
        </w:rPr>
        <w:t>więcej między I</w:t>
      </w:r>
      <w:r w:rsidR="006404C4">
        <w:rPr>
          <w:rFonts w:ascii="Arial" w:hAnsi="Arial" w:cs="Arial"/>
          <w:b/>
          <w:bCs/>
          <w:sz w:val="16"/>
          <w:szCs w:val="16"/>
        </w:rPr>
        <w:t>I</w:t>
      </w:r>
      <w:r w:rsidR="009A15EE">
        <w:rPr>
          <w:rFonts w:ascii="Arial" w:hAnsi="Arial" w:cs="Arial"/>
          <w:b/>
          <w:bCs/>
          <w:sz w:val="16"/>
          <w:szCs w:val="16"/>
        </w:rPr>
        <w:t>I</w:t>
      </w:r>
      <w:r w:rsidRPr="0043455E">
        <w:rPr>
          <w:rFonts w:ascii="Arial" w:hAnsi="Arial" w:cs="Arial"/>
          <w:b/>
          <w:bCs/>
          <w:sz w:val="16"/>
          <w:szCs w:val="16"/>
        </w:rPr>
        <w:t xml:space="preserve"> kw. 201</w:t>
      </w:r>
      <w:r w:rsidR="00581C68">
        <w:rPr>
          <w:rFonts w:ascii="Arial" w:hAnsi="Arial" w:cs="Arial"/>
          <w:b/>
          <w:bCs/>
          <w:sz w:val="16"/>
          <w:szCs w:val="16"/>
        </w:rPr>
        <w:t>3</w:t>
      </w:r>
      <w:r w:rsidR="00E64B9C" w:rsidRPr="0043455E">
        <w:rPr>
          <w:rFonts w:ascii="Arial" w:hAnsi="Arial" w:cs="Arial"/>
          <w:b/>
          <w:bCs/>
          <w:sz w:val="16"/>
          <w:szCs w:val="16"/>
        </w:rPr>
        <w:t xml:space="preserve"> r. i </w:t>
      </w:r>
      <w:r w:rsidR="00711054">
        <w:rPr>
          <w:rFonts w:ascii="Arial" w:hAnsi="Arial" w:cs="Arial"/>
          <w:b/>
          <w:bCs/>
          <w:sz w:val="16"/>
          <w:szCs w:val="16"/>
        </w:rPr>
        <w:t>I</w:t>
      </w:r>
      <w:r w:rsidR="009A15EE">
        <w:rPr>
          <w:rFonts w:ascii="Arial" w:hAnsi="Arial" w:cs="Arial"/>
          <w:b/>
          <w:bCs/>
          <w:sz w:val="16"/>
          <w:szCs w:val="16"/>
        </w:rPr>
        <w:t>I</w:t>
      </w:r>
      <w:r w:rsidR="006404C4">
        <w:rPr>
          <w:rFonts w:ascii="Arial" w:hAnsi="Arial" w:cs="Arial"/>
          <w:b/>
          <w:bCs/>
          <w:sz w:val="16"/>
          <w:szCs w:val="16"/>
        </w:rPr>
        <w:t xml:space="preserve"> kw. 2013</w:t>
      </w:r>
      <w:r w:rsidRPr="0043455E">
        <w:rPr>
          <w:rFonts w:ascii="Arial" w:hAnsi="Arial" w:cs="Arial"/>
          <w:b/>
          <w:bCs/>
          <w:sz w:val="16"/>
          <w:szCs w:val="16"/>
        </w:rPr>
        <w:t xml:space="preserve"> r. </w:t>
      </w:r>
    </w:p>
    <w:p w:rsidR="00150D28" w:rsidRDefault="00150D28" w:rsidP="001F1B4F">
      <w:pPr>
        <w:pStyle w:val="Tekstpodstawowywcity2"/>
        <w:spacing w:before="0" w:line="240" w:lineRule="auto"/>
        <w:ind w:left="420" w:hanging="562"/>
        <w:rPr>
          <w:rFonts w:ascii="Arial" w:hAnsi="Arial" w:cs="Arial"/>
          <w:b/>
          <w:bCs/>
          <w:sz w:val="2"/>
          <w:szCs w:val="2"/>
        </w:rPr>
      </w:pPr>
    </w:p>
    <w:p w:rsidR="00150D28" w:rsidRDefault="00150D28" w:rsidP="001F1B4F">
      <w:pPr>
        <w:pStyle w:val="Tekstpodstawowywcity2"/>
        <w:spacing w:before="0" w:line="240" w:lineRule="auto"/>
        <w:ind w:left="420" w:hanging="562"/>
        <w:rPr>
          <w:rFonts w:ascii="Arial" w:hAnsi="Arial" w:cs="Arial"/>
          <w:b/>
          <w:bCs/>
          <w:sz w:val="2"/>
          <w:szCs w:val="2"/>
        </w:rPr>
      </w:pPr>
    </w:p>
    <w:p w:rsidR="00150D28" w:rsidRPr="00150D28" w:rsidRDefault="00150D28" w:rsidP="001F1B4F">
      <w:pPr>
        <w:pStyle w:val="Tekstpodstawowywcity2"/>
        <w:spacing w:before="0" w:line="240" w:lineRule="auto"/>
        <w:ind w:left="420" w:hanging="562"/>
        <w:rPr>
          <w:rFonts w:ascii="Arial" w:hAnsi="Arial" w:cs="Arial"/>
          <w:b/>
          <w:sz w:val="2"/>
          <w:szCs w:val="2"/>
        </w:rPr>
      </w:pPr>
    </w:p>
    <w:p w:rsidR="00A436EB" w:rsidRPr="0006401A" w:rsidRDefault="00F7614C" w:rsidP="00932764">
      <w:pPr>
        <w:pStyle w:val="Tekstpodstawowywcity2"/>
        <w:spacing w:before="0" w:line="240" w:lineRule="auto"/>
        <w:ind w:left="-142" w:firstLine="0"/>
        <w:jc w:val="center"/>
        <w:sectPr w:rsidR="00A436EB" w:rsidRPr="0006401A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 w:equalWidth="0">
            <w:col w:w="4536" w:space="567"/>
            <w:col w:w="4534"/>
          </w:cols>
          <w:titlePg/>
        </w:sectPr>
      </w:pPr>
      <w:r w:rsidRPr="00F7614C">
        <w:rPr>
          <w:rFonts w:ascii="Arial" w:hAnsi="Arial" w:cs="Arial"/>
          <w:noProof/>
          <w:sz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5pt;margin-top:3pt;width:40.25pt;height:16.4pt;z-index:251655168;mso-height-percent:200;mso-height-percent:200;mso-width-relative:margin;mso-height-relative:margin" filled="f" stroked="f">
            <v:textbox style="mso-next-textbox:#_x0000_s1026;mso-fit-shape-to-text:t">
              <w:txbxContent>
                <w:p w:rsidR="00DB7D1E" w:rsidRPr="009168E7" w:rsidRDefault="00DB7D1E">
                  <w:pPr>
                    <w:rPr>
                      <w:sz w:val="16"/>
                      <w:szCs w:val="16"/>
                    </w:rPr>
                  </w:pPr>
                  <w:r w:rsidRPr="009168E7">
                    <w:rPr>
                      <w:sz w:val="16"/>
                      <w:szCs w:val="16"/>
                    </w:rPr>
                    <w:t>w tys.</w:t>
                  </w:r>
                </w:p>
              </w:txbxContent>
            </v:textbox>
          </v:shape>
        </w:pict>
      </w:r>
      <w:r w:rsidR="00B02F8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41.85pt;height:99.4pt">
            <v:imagedata r:id="rId11" o:title=""/>
          </v:shape>
        </w:pict>
      </w:r>
    </w:p>
    <w:p w:rsidR="005F013F" w:rsidRDefault="00C0364D" w:rsidP="00EC2614">
      <w:pPr>
        <w:pStyle w:val="Tekstpodstawowywcity2"/>
        <w:spacing w:line="360" w:lineRule="auto"/>
        <w:ind w:firstLine="425"/>
        <w:rPr>
          <w:rFonts w:ascii="Arial" w:hAnsi="Arial" w:cs="Arial"/>
          <w:sz w:val="20"/>
        </w:rPr>
      </w:pPr>
      <w:r w:rsidRPr="00F70C97">
        <w:rPr>
          <w:rFonts w:ascii="Arial" w:hAnsi="Arial" w:cs="Arial"/>
          <w:sz w:val="20"/>
        </w:rPr>
        <w:t>W wyniku tych zmian na rynku pracy</w:t>
      </w:r>
      <w:r w:rsidR="0043225C" w:rsidRPr="00F70C97">
        <w:rPr>
          <w:rFonts w:ascii="Arial" w:hAnsi="Arial" w:cs="Arial"/>
          <w:sz w:val="20"/>
        </w:rPr>
        <w:t xml:space="preserve"> </w:t>
      </w:r>
      <w:r w:rsidR="007518CC" w:rsidRPr="00F70C97">
        <w:rPr>
          <w:rFonts w:ascii="Arial" w:hAnsi="Arial" w:cs="Arial"/>
          <w:sz w:val="20"/>
        </w:rPr>
        <w:t>liczba osób niepracujących</w:t>
      </w:r>
      <w:r w:rsidR="00186145" w:rsidRPr="00F70C97">
        <w:rPr>
          <w:rFonts w:ascii="Arial" w:hAnsi="Arial" w:cs="Arial"/>
          <w:sz w:val="20"/>
        </w:rPr>
        <w:t xml:space="preserve"> (bezrobotnych, jak i biernych zawodowo w wieku 15 lat i więcej) </w:t>
      </w:r>
      <w:r w:rsidR="007518CC" w:rsidRPr="00F70C97">
        <w:rPr>
          <w:rFonts w:ascii="Arial" w:hAnsi="Arial" w:cs="Arial"/>
          <w:sz w:val="20"/>
        </w:rPr>
        <w:t>przypadających na 1000</w:t>
      </w:r>
      <w:r w:rsidR="005358B4" w:rsidRPr="00F70C97">
        <w:rPr>
          <w:rFonts w:ascii="Arial" w:hAnsi="Arial" w:cs="Arial"/>
          <w:sz w:val="20"/>
        </w:rPr>
        <w:t xml:space="preserve"> osób pracujących </w:t>
      </w:r>
      <w:r w:rsidR="00ED65EF">
        <w:rPr>
          <w:rFonts w:ascii="Arial" w:hAnsi="Arial" w:cs="Arial"/>
          <w:sz w:val="20"/>
        </w:rPr>
        <w:t xml:space="preserve">nieznacznie </w:t>
      </w:r>
      <w:r w:rsidR="00F166D1">
        <w:rPr>
          <w:rFonts w:ascii="Arial" w:hAnsi="Arial" w:cs="Arial"/>
          <w:sz w:val="20"/>
        </w:rPr>
        <w:t>zmniejszyła się</w:t>
      </w:r>
      <w:r w:rsidR="00FB6C1C">
        <w:rPr>
          <w:rFonts w:ascii="Arial" w:hAnsi="Arial" w:cs="Arial"/>
          <w:sz w:val="20"/>
        </w:rPr>
        <w:t xml:space="preserve"> </w:t>
      </w:r>
      <w:r w:rsidR="00ED65EF">
        <w:rPr>
          <w:rFonts w:ascii="Arial" w:hAnsi="Arial" w:cs="Arial"/>
          <w:sz w:val="20"/>
        </w:rPr>
        <w:br/>
      </w:r>
      <w:r w:rsidR="00707282" w:rsidRPr="00F70C97">
        <w:rPr>
          <w:rFonts w:ascii="Arial" w:hAnsi="Arial" w:cs="Arial"/>
          <w:sz w:val="20"/>
        </w:rPr>
        <w:t xml:space="preserve">w </w:t>
      </w:r>
      <w:r w:rsidR="000B18B0" w:rsidRPr="00F70C97">
        <w:rPr>
          <w:rFonts w:ascii="Arial" w:hAnsi="Arial" w:cs="Arial"/>
          <w:sz w:val="20"/>
        </w:rPr>
        <w:t>stosunku do analo</w:t>
      </w:r>
      <w:r w:rsidR="009228F5" w:rsidRPr="00F70C97">
        <w:rPr>
          <w:rFonts w:ascii="Arial" w:hAnsi="Arial" w:cs="Arial"/>
          <w:sz w:val="20"/>
        </w:rPr>
        <w:t xml:space="preserve">gicznego okresu </w:t>
      </w:r>
      <w:r w:rsidR="00C362EA">
        <w:rPr>
          <w:rFonts w:ascii="Arial" w:hAnsi="Arial" w:cs="Arial"/>
          <w:sz w:val="20"/>
        </w:rPr>
        <w:t>201</w:t>
      </w:r>
      <w:r w:rsidR="00026A19">
        <w:rPr>
          <w:rFonts w:ascii="Arial" w:hAnsi="Arial" w:cs="Arial"/>
          <w:sz w:val="20"/>
        </w:rPr>
        <w:t>2</w:t>
      </w:r>
      <w:r w:rsidR="0071498E">
        <w:rPr>
          <w:rFonts w:ascii="Arial" w:hAnsi="Arial" w:cs="Arial"/>
          <w:sz w:val="20"/>
        </w:rPr>
        <w:t xml:space="preserve"> roku oraz </w:t>
      </w:r>
      <w:r w:rsidR="00366FD0">
        <w:rPr>
          <w:rFonts w:ascii="Arial" w:hAnsi="Arial" w:cs="Arial"/>
          <w:sz w:val="20"/>
        </w:rPr>
        <w:t xml:space="preserve">uległa </w:t>
      </w:r>
      <w:r w:rsidR="00F166D1">
        <w:rPr>
          <w:rFonts w:ascii="Arial" w:hAnsi="Arial" w:cs="Arial"/>
          <w:sz w:val="20"/>
        </w:rPr>
        <w:t xml:space="preserve">znaczącemu </w:t>
      </w:r>
      <w:r w:rsidR="00ED65EF">
        <w:rPr>
          <w:rFonts w:ascii="Arial" w:hAnsi="Arial" w:cs="Arial"/>
          <w:sz w:val="20"/>
        </w:rPr>
        <w:t>zmniejszeniu</w:t>
      </w:r>
      <w:r w:rsidR="008F6F0D">
        <w:rPr>
          <w:rFonts w:ascii="Arial" w:hAnsi="Arial" w:cs="Arial"/>
          <w:sz w:val="20"/>
        </w:rPr>
        <w:t xml:space="preserve"> </w:t>
      </w:r>
      <w:r w:rsidR="009228F5" w:rsidRPr="00F70C97">
        <w:rPr>
          <w:rFonts w:ascii="Arial" w:hAnsi="Arial" w:cs="Arial"/>
          <w:sz w:val="20"/>
        </w:rPr>
        <w:t>w porów</w:t>
      </w:r>
      <w:r w:rsidR="00366FD0">
        <w:rPr>
          <w:rFonts w:ascii="Arial" w:hAnsi="Arial" w:cs="Arial"/>
          <w:sz w:val="20"/>
        </w:rPr>
        <w:t xml:space="preserve">naniu </w:t>
      </w:r>
      <w:r w:rsidR="00ED65EF">
        <w:rPr>
          <w:rFonts w:ascii="Arial" w:hAnsi="Arial" w:cs="Arial"/>
          <w:sz w:val="20"/>
        </w:rPr>
        <w:br/>
      </w:r>
      <w:r w:rsidR="00366FD0">
        <w:rPr>
          <w:rFonts w:ascii="Arial" w:hAnsi="Arial" w:cs="Arial"/>
          <w:sz w:val="20"/>
        </w:rPr>
        <w:t xml:space="preserve">z </w:t>
      </w:r>
      <w:r w:rsidR="00C362EA">
        <w:rPr>
          <w:rFonts w:ascii="Arial" w:hAnsi="Arial" w:cs="Arial"/>
          <w:sz w:val="20"/>
        </w:rPr>
        <w:t>I</w:t>
      </w:r>
      <w:r w:rsidR="00F166D1">
        <w:rPr>
          <w:rFonts w:ascii="Arial" w:hAnsi="Arial" w:cs="Arial"/>
          <w:sz w:val="20"/>
        </w:rPr>
        <w:t>I</w:t>
      </w:r>
      <w:r w:rsidR="00366FD0">
        <w:rPr>
          <w:rFonts w:ascii="Arial" w:hAnsi="Arial" w:cs="Arial"/>
          <w:sz w:val="20"/>
        </w:rPr>
        <w:t xml:space="preserve"> kwartałem</w:t>
      </w:r>
      <w:r w:rsidR="00072370">
        <w:rPr>
          <w:rFonts w:ascii="Arial" w:hAnsi="Arial" w:cs="Arial"/>
          <w:sz w:val="20"/>
        </w:rPr>
        <w:t xml:space="preserve"> 201</w:t>
      </w:r>
      <w:r w:rsidR="00ED65EF">
        <w:rPr>
          <w:rFonts w:ascii="Arial" w:hAnsi="Arial" w:cs="Arial"/>
          <w:sz w:val="20"/>
        </w:rPr>
        <w:t>3</w:t>
      </w:r>
      <w:r w:rsidR="00072370">
        <w:rPr>
          <w:rFonts w:ascii="Arial" w:hAnsi="Arial" w:cs="Arial"/>
          <w:sz w:val="20"/>
        </w:rPr>
        <w:t xml:space="preserve"> r.</w:t>
      </w:r>
      <w:r w:rsidR="00366FD0">
        <w:rPr>
          <w:rFonts w:ascii="Arial" w:hAnsi="Arial" w:cs="Arial"/>
          <w:sz w:val="20"/>
        </w:rPr>
        <w:t xml:space="preserve"> </w:t>
      </w:r>
      <w:r w:rsidR="00EC2614">
        <w:rPr>
          <w:rFonts w:ascii="Arial" w:hAnsi="Arial" w:cs="Arial"/>
          <w:sz w:val="20"/>
        </w:rPr>
        <w:t xml:space="preserve">W </w:t>
      </w:r>
      <w:r w:rsidRPr="00F70C97">
        <w:rPr>
          <w:rFonts w:ascii="Arial" w:hAnsi="Arial" w:cs="Arial"/>
          <w:sz w:val="20"/>
        </w:rPr>
        <w:t>I</w:t>
      </w:r>
      <w:r w:rsidR="00ED65EF">
        <w:rPr>
          <w:rFonts w:ascii="Arial" w:hAnsi="Arial" w:cs="Arial"/>
          <w:sz w:val="20"/>
        </w:rPr>
        <w:t>I</w:t>
      </w:r>
      <w:r w:rsidR="00F166D1">
        <w:rPr>
          <w:rFonts w:ascii="Arial" w:hAnsi="Arial" w:cs="Arial"/>
          <w:sz w:val="20"/>
        </w:rPr>
        <w:t>I</w:t>
      </w:r>
      <w:r w:rsidR="00EC2614">
        <w:rPr>
          <w:rFonts w:ascii="Arial" w:hAnsi="Arial" w:cs="Arial"/>
          <w:sz w:val="20"/>
        </w:rPr>
        <w:t xml:space="preserve"> </w:t>
      </w:r>
      <w:r w:rsidR="008529F1" w:rsidRPr="00F70C97">
        <w:rPr>
          <w:rFonts w:ascii="Arial" w:hAnsi="Arial" w:cs="Arial"/>
          <w:sz w:val="20"/>
        </w:rPr>
        <w:t xml:space="preserve">kwartale </w:t>
      </w:r>
      <w:r w:rsidR="00026A19">
        <w:rPr>
          <w:rFonts w:ascii="Arial" w:hAnsi="Arial" w:cs="Arial"/>
          <w:sz w:val="20"/>
        </w:rPr>
        <w:t>2013</w:t>
      </w:r>
      <w:r w:rsidR="00EC2614">
        <w:rPr>
          <w:rFonts w:ascii="Arial" w:hAnsi="Arial" w:cs="Arial"/>
          <w:sz w:val="20"/>
        </w:rPr>
        <w:t xml:space="preserve"> </w:t>
      </w:r>
      <w:r w:rsidRPr="00F70C97">
        <w:rPr>
          <w:rFonts w:ascii="Arial" w:hAnsi="Arial" w:cs="Arial"/>
          <w:sz w:val="20"/>
        </w:rPr>
        <w:t xml:space="preserve">r. </w:t>
      </w:r>
      <w:r w:rsidR="004577A1" w:rsidRPr="00F70C97">
        <w:rPr>
          <w:rFonts w:ascii="Arial" w:hAnsi="Arial" w:cs="Arial"/>
          <w:sz w:val="20"/>
        </w:rPr>
        <w:t>wskaźnik ten wynosił</w:t>
      </w:r>
      <w:r w:rsidR="00F12435" w:rsidRPr="00F70C97">
        <w:rPr>
          <w:rFonts w:ascii="Arial" w:hAnsi="Arial" w:cs="Arial"/>
          <w:sz w:val="20"/>
        </w:rPr>
        <w:t xml:space="preserve"> </w:t>
      </w:r>
      <w:r w:rsidR="00ED65EF">
        <w:rPr>
          <w:rFonts w:ascii="Arial" w:hAnsi="Arial" w:cs="Arial"/>
          <w:sz w:val="20"/>
        </w:rPr>
        <w:t>9</w:t>
      </w:r>
      <w:r w:rsidR="00F166D1">
        <w:rPr>
          <w:rFonts w:ascii="Arial" w:hAnsi="Arial" w:cs="Arial"/>
          <w:sz w:val="20"/>
        </w:rPr>
        <w:t>72</w:t>
      </w:r>
      <w:r w:rsidR="009228F5" w:rsidRPr="00F70C97">
        <w:rPr>
          <w:rFonts w:ascii="Arial" w:hAnsi="Arial" w:cs="Arial"/>
          <w:sz w:val="20"/>
        </w:rPr>
        <w:t xml:space="preserve"> (w </w:t>
      </w:r>
      <w:r w:rsidR="00F12435" w:rsidRPr="00F70C97">
        <w:rPr>
          <w:rFonts w:ascii="Arial" w:hAnsi="Arial" w:cs="Arial"/>
          <w:sz w:val="20"/>
        </w:rPr>
        <w:t>miastach</w:t>
      </w:r>
      <w:r w:rsidR="0077029E" w:rsidRPr="00F70C97">
        <w:rPr>
          <w:rFonts w:ascii="Arial" w:hAnsi="Arial" w:cs="Arial"/>
          <w:sz w:val="20"/>
        </w:rPr>
        <w:t xml:space="preserve"> </w:t>
      </w:r>
      <w:r w:rsidR="00ED65EF">
        <w:rPr>
          <w:rFonts w:ascii="Arial" w:hAnsi="Arial" w:cs="Arial"/>
          <w:sz w:val="20"/>
        </w:rPr>
        <w:t>9</w:t>
      </w:r>
      <w:r w:rsidR="00F166D1">
        <w:rPr>
          <w:rFonts w:ascii="Arial" w:hAnsi="Arial" w:cs="Arial"/>
          <w:sz w:val="20"/>
        </w:rPr>
        <w:t>84</w:t>
      </w:r>
      <w:r w:rsidR="00961F40" w:rsidRPr="00F70C97">
        <w:rPr>
          <w:rFonts w:ascii="Arial" w:hAnsi="Arial" w:cs="Arial"/>
          <w:sz w:val="20"/>
        </w:rPr>
        <w:t xml:space="preserve">, </w:t>
      </w:r>
      <w:r w:rsidR="00F12435" w:rsidRPr="00F70C97">
        <w:rPr>
          <w:rFonts w:ascii="Arial" w:hAnsi="Arial" w:cs="Arial"/>
          <w:sz w:val="20"/>
        </w:rPr>
        <w:t xml:space="preserve">na wsi </w:t>
      </w:r>
      <w:r w:rsidR="00F166D1">
        <w:rPr>
          <w:rFonts w:ascii="Arial" w:hAnsi="Arial" w:cs="Arial"/>
          <w:sz w:val="20"/>
        </w:rPr>
        <w:t>954</w:t>
      </w:r>
      <w:r w:rsidR="00EC2614">
        <w:rPr>
          <w:rFonts w:ascii="Arial" w:hAnsi="Arial" w:cs="Arial"/>
          <w:sz w:val="20"/>
        </w:rPr>
        <w:t xml:space="preserve">), podczas gdy w </w:t>
      </w:r>
      <w:r w:rsidR="00ED17E9" w:rsidRPr="00F70C97">
        <w:rPr>
          <w:rFonts w:ascii="Arial" w:hAnsi="Arial" w:cs="Arial"/>
          <w:sz w:val="20"/>
        </w:rPr>
        <w:t>I</w:t>
      </w:r>
      <w:r w:rsidR="00ED65EF">
        <w:rPr>
          <w:rFonts w:ascii="Arial" w:hAnsi="Arial" w:cs="Arial"/>
          <w:sz w:val="20"/>
        </w:rPr>
        <w:t>I</w:t>
      </w:r>
      <w:r w:rsidR="00F166D1">
        <w:rPr>
          <w:rFonts w:ascii="Arial" w:hAnsi="Arial" w:cs="Arial"/>
          <w:sz w:val="20"/>
        </w:rPr>
        <w:t>I</w:t>
      </w:r>
      <w:r w:rsidR="00EC2614">
        <w:rPr>
          <w:rFonts w:ascii="Arial" w:hAnsi="Arial" w:cs="Arial"/>
          <w:sz w:val="20"/>
        </w:rPr>
        <w:t xml:space="preserve"> kwartale </w:t>
      </w:r>
      <w:r w:rsidR="00A45FDC" w:rsidRPr="00F70C97">
        <w:rPr>
          <w:rFonts w:ascii="Arial" w:hAnsi="Arial" w:cs="Arial"/>
          <w:sz w:val="20"/>
        </w:rPr>
        <w:t>20</w:t>
      </w:r>
      <w:r w:rsidR="00ED17E9" w:rsidRPr="00F70C97">
        <w:rPr>
          <w:rFonts w:ascii="Arial" w:hAnsi="Arial" w:cs="Arial"/>
          <w:sz w:val="20"/>
        </w:rPr>
        <w:t>1</w:t>
      </w:r>
      <w:r w:rsidR="00026A19">
        <w:rPr>
          <w:rFonts w:ascii="Arial" w:hAnsi="Arial" w:cs="Arial"/>
          <w:sz w:val="20"/>
        </w:rPr>
        <w:t>2</w:t>
      </w:r>
      <w:r w:rsidR="00A45FDC" w:rsidRPr="00F70C97">
        <w:rPr>
          <w:rFonts w:ascii="Arial" w:hAnsi="Arial" w:cs="Arial"/>
          <w:sz w:val="20"/>
        </w:rPr>
        <w:t xml:space="preserve"> r. </w:t>
      </w:r>
      <w:r w:rsidR="004577A1" w:rsidRPr="00F70C97">
        <w:rPr>
          <w:rFonts w:ascii="Arial" w:hAnsi="Arial" w:cs="Arial"/>
          <w:sz w:val="20"/>
        </w:rPr>
        <w:t xml:space="preserve">na 1000 osób pracujących </w:t>
      </w:r>
      <w:r w:rsidR="004577A1" w:rsidRPr="00B04E3E">
        <w:rPr>
          <w:rFonts w:ascii="Arial" w:hAnsi="Arial" w:cs="Arial"/>
          <w:sz w:val="20"/>
        </w:rPr>
        <w:t>przypadało</w:t>
      </w:r>
      <w:r w:rsidR="00F12435" w:rsidRPr="00B04E3E">
        <w:rPr>
          <w:rFonts w:ascii="Arial" w:hAnsi="Arial" w:cs="Arial"/>
          <w:sz w:val="20"/>
        </w:rPr>
        <w:t xml:space="preserve"> </w:t>
      </w:r>
      <w:r w:rsidR="00F166D1" w:rsidRPr="00B04E3E">
        <w:rPr>
          <w:rFonts w:ascii="Arial" w:hAnsi="Arial" w:cs="Arial"/>
          <w:sz w:val="20"/>
        </w:rPr>
        <w:t>974</w:t>
      </w:r>
      <w:r w:rsidR="008529F1" w:rsidRPr="00B04E3E">
        <w:rPr>
          <w:rFonts w:ascii="Arial" w:hAnsi="Arial" w:cs="Arial"/>
          <w:sz w:val="20"/>
        </w:rPr>
        <w:t xml:space="preserve"> </w:t>
      </w:r>
      <w:r w:rsidR="004577A1" w:rsidRPr="00B04E3E">
        <w:rPr>
          <w:rFonts w:ascii="Arial" w:hAnsi="Arial" w:cs="Arial"/>
          <w:sz w:val="20"/>
        </w:rPr>
        <w:t>os</w:t>
      </w:r>
      <w:r w:rsidR="00F166D1" w:rsidRPr="00B04E3E">
        <w:rPr>
          <w:rFonts w:ascii="Arial" w:hAnsi="Arial" w:cs="Arial"/>
          <w:sz w:val="20"/>
        </w:rPr>
        <w:t>o</w:t>
      </w:r>
      <w:r w:rsidR="00CF557E" w:rsidRPr="00B04E3E">
        <w:rPr>
          <w:rFonts w:ascii="Arial" w:hAnsi="Arial" w:cs="Arial"/>
          <w:sz w:val="20"/>
        </w:rPr>
        <w:t>b</w:t>
      </w:r>
      <w:r w:rsidR="00F166D1" w:rsidRPr="00B04E3E">
        <w:rPr>
          <w:rFonts w:ascii="Arial" w:hAnsi="Arial" w:cs="Arial"/>
          <w:sz w:val="20"/>
        </w:rPr>
        <w:t>y</w:t>
      </w:r>
      <w:r w:rsidR="004577A1" w:rsidRPr="00B04E3E">
        <w:rPr>
          <w:rFonts w:ascii="Arial" w:hAnsi="Arial" w:cs="Arial"/>
          <w:sz w:val="20"/>
        </w:rPr>
        <w:t xml:space="preserve"> niepracując</w:t>
      </w:r>
      <w:r w:rsidR="00F166D1" w:rsidRPr="00B04E3E">
        <w:rPr>
          <w:rFonts w:ascii="Arial" w:hAnsi="Arial" w:cs="Arial"/>
          <w:sz w:val="20"/>
        </w:rPr>
        <w:t>e</w:t>
      </w:r>
      <w:r w:rsidR="004577A1" w:rsidRPr="00B04E3E">
        <w:rPr>
          <w:rFonts w:ascii="Arial" w:hAnsi="Arial" w:cs="Arial"/>
          <w:sz w:val="20"/>
        </w:rPr>
        <w:t xml:space="preserve"> </w:t>
      </w:r>
      <w:r w:rsidR="00ED65EF" w:rsidRPr="00B04E3E">
        <w:rPr>
          <w:rFonts w:ascii="Arial" w:hAnsi="Arial" w:cs="Arial"/>
          <w:sz w:val="20"/>
        </w:rPr>
        <w:br/>
      </w:r>
      <w:r w:rsidR="00651F7C" w:rsidRPr="00B04E3E">
        <w:rPr>
          <w:rFonts w:ascii="Arial" w:hAnsi="Arial" w:cs="Arial"/>
          <w:sz w:val="20"/>
        </w:rPr>
        <w:t>(</w:t>
      </w:r>
      <w:r w:rsidR="00F166D1" w:rsidRPr="00B04E3E">
        <w:rPr>
          <w:rFonts w:ascii="Arial" w:hAnsi="Arial" w:cs="Arial"/>
          <w:sz w:val="20"/>
        </w:rPr>
        <w:t>w miastach 987</w:t>
      </w:r>
      <w:r w:rsidR="00ED65EF" w:rsidRPr="00B04E3E">
        <w:rPr>
          <w:rFonts w:ascii="Arial" w:hAnsi="Arial" w:cs="Arial"/>
          <w:sz w:val="20"/>
        </w:rPr>
        <w:t xml:space="preserve">, </w:t>
      </w:r>
      <w:r w:rsidR="00F166D1" w:rsidRPr="00B04E3E">
        <w:rPr>
          <w:rFonts w:ascii="Arial" w:hAnsi="Arial" w:cs="Arial"/>
          <w:sz w:val="20"/>
        </w:rPr>
        <w:t>na wsi 955</w:t>
      </w:r>
      <w:r w:rsidR="00062B47" w:rsidRPr="00B04E3E">
        <w:rPr>
          <w:rFonts w:ascii="Arial" w:hAnsi="Arial" w:cs="Arial"/>
          <w:sz w:val="20"/>
        </w:rPr>
        <w:t>), a </w:t>
      </w:r>
      <w:r w:rsidR="00CE65F2" w:rsidRPr="00B04E3E">
        <w:rPr>
          <w:rFonts w:ascii="Arial" w:hAnsi="Arial" w:cs="Arial"/>
          <w:sz w:val="20"/>
        </w:rPr>
        <w:t>w</w:t>
      </w:r>
      <w:r w:rsidR="00062B47" w:rsidRPr="00B04E3E">
        <w:rPr>
          <w:rFonts w:ascii="Arial" w:hAnsi="Arial" w:cs="Arial"/>
          <w:sz w:val="20"/>
        </w:rPr>
        <w:t> </w:t>
      </w:r>
      <w:r w:rsidR="00544FF3" w:rsidRPr="00B04E3E">
        <w:rPr>
          <w:rFonts w:ascii="Arial" w:hAnsi="Arial" w:cs="Arial"/>
          <w:sz w:val="20"/>
        </w:rPr>
        <w:t>I</w:t>
      </w:r>
      <w:r w:rsidR="00F166D1" w:rsidRPr="00B04E3E">
        <w:rPr>
          <w:rFonts w:ascii="Arial" w:hAnsi="Arial" w:cs="Arial"/>
          <w:sz w:val="20"/>
        </w:rPr>
        <w:t>I</w:t>
      </w:r>
      <w:r w:rsidR="00062B47" w:rsidRPr="00B04E3E">
        <w:rPr>
          <w:rFonts w:ascii="Arial" w:hAnsi="Arial" w:cs="Arial"/>
          <w:sz w:val="20"/>
        </w:rPr>
        <w:t> </w:t>
      </w:r>
      <w:r w:rsidR="00703D17" w:rsidRPr="00B04E3E">
        <w:rPr>
          <w:rFonts w:ascii="Arial" w:hAnsi="Arial" w:cs="Arial"/>
          <w:sz w:val="20"/>
        </w:rPr>
        <w:t>kwartale 20</w:t>
      </w:r>
      <w:r w:rsidR="00636932" w:rsidRPr="00B04E3E">
        <w:rPr>
          <w:rFonts w:ascii="Arial" w:hAnsi="Arial" w:cs="Arial"/>
          <w:sz w:val="20"/>
        </w:rPr>
        <w:t>1</w:t>
      </w:r>
      <w:r w:rsidR="00ED65EF" w:rsidRPr="00B04E3E">
        <w:rPr>
          <w:rFonts w:ascii="Arial" w:hAnsi="Arial" w:cs="Arial"/>
          <w:sz w:val="20"/>
        </w:rPr>
        <w:t>3</w:t>
      </w:r>
      <w:r w:rsidR="009228F5" w:rsidRPr="00B04E3E">
        <w:rPr>
          <w:rFonts w:ascii="Arial" w:hAnsi="Arial" w:cs="Arial"/>
          <w:sz w:val="20"/>
        </w:rPr>
        <w:t xml:space="preserve"> </w:t>
      </w:r>
      <w:r w:rsidR="00F12435" w:rsidRPr="00B04E3E">
        <w:rPr>
          <w:rFonts w:ascii="Arial" w:hAnsi="Arial" w:cs="Arial"/>
          <w:sz w:val="20"/>
        </w:rPr>
        <w:t>r.</w:t>
      </w:r>
      <w:r w:rsidR="00A65DBD" w:rsidRPr="00B04E3E">
        <w:rPr>
          <w:rFonts w:ascii="Arial" w:hAnsi="Arial" w:cs="Arial"/>
          <w:sz w:val="20"/>
        </w:rPr>
        <w:t xml:space="preserve"> </w:t>
      </w:r>
      <w:r w:rsidR="00F12435" w:rsidRPr="00B04E3E">
        <w:rPr>
          <w:rFonts w:ascii="Arial" w:hAnsi="Arial" w:cs="Arial"/>
          <w:sz w:val="20"/>
        </w:rPr>
        <w:t xml:space="preserve">– </w:t>
      </w:r>
      <w:r w:rsidR="00F166D1" w:rsidRPr="00B04E3E">
        <w:rPr>
          <w:rFonts w:ascii="Arial" w:hAnsi="Arial" w:cs="Arial"/>
          <w:sz w:val="20"/>
        </w:rPr>
        <w:t>998</w:t>
      </w:r>
      <w:r w:rsidR="00F12435" w:rsidRPr="00B04E3E">
        <w:rPr>
          <w:rFonts w:ascii="Arial" w:hAnsi="Arial" w:cs="Arial"/>
          <w:sz w:val="20"/>
        </w:rPr>
        <w:t xml:space="preserve"> </w:t>
      </w:r>
      <w:r w:rsidR="00181CF4" w:rsidRPr="00B04E3E">
        <w:rPr>
          <w:rFonts w:ascii="Arial" w:hAnsi="Arial" w:cs="Arial"/>
          <w:sz w:val="20"/>
        </w:rPr>
        <w:t>os</w:t>
      </w:r>
      <w:r w:rsidR="00026A19" w:rsidRPr="00B04E3E">
        <w:rPr>
          <w:rFonts w:ascii="Arial" w:hAnsi="Arial" w:cs="Arial"/>
          <w:sz w:val="20"/>
        </w:rPr>
        <w:t>ób</w:t>
      </w:r>
      <w:r w:rsidR="00181CF4" w:rsidRPr="00B04E3E">
        <w:rPr>
          <w:rFonts w:ascii="Arial" w:hAnsi="Arial" w:cs="Arial"/>
          <w:sz w:val="20"/>
        </w:rPr>
        <w:t xml:space="preserve"> </w:t>
      </w:r>
      <w:r w:rsidR="00F12435" w:rsidRPr="00B04E3E">
        <w:rPr>
          <w:rFonts w:ascii="Arial" w:hAnsi="Arial" w:cs="Arial"/>
          <w:sz w:val="20"/>
        </w:rPr>
        <w:t>(</w:t>
      </w:r>
      <w:r w:rsidR="00EC2614" w:rsidRPr="00B04E3E">
        <w:rPr>
          <w:rFonts w:ascii="Arial" w:hAnsi="Arial" w:cs="Arial"/>
          <w:sz w:val="20"/>
        </w:rPr>
        <w:t>w miastach</w:t>
      </w:r>
      <w:r w:rsidR="00366FD0" w:rsidRPr="00B04E3E">
        <w:rPr>
          <w:rFonts w:ascii="Arial" w:hAnsi="Arial" w:cs="Arial"/>
          <w:sz w:val="20"/>
        </w:rPr>
        <w:t xml:space="preserve"> </w:t>
      </w:r>
      <w:r w:rsidR="00F166D1" w:rsidRPr="00B04E3E">
        <w:rPr>
          <w:rFonts w:ascii="Arial" w:hAnsi="Arial" w:cs="Arial"/>
          <w:sz w:val="20"/>
        </w:rPr>
        <w:t>997</w:t>
      </w:r>
      <w:r w:rsidR="00EC2614" w:rsidRPr="00B04E3E">
        <w:rPr>
          <w:rFonts w:ascii="Arial" w:hAnsi="Arial" w:cs="Arial"/>
          <w:sz w:val="20"/>
        </w:rPr>
        <w:t>, na wsi</w:t>
      </w:r>
      <w:r w:rsidR="00366FD0" w:rsidRPr="00B04E3E">
        <w:rPr>
          <w:rFonts w:ascii="Arial" w:hAnsi="Arial" w:cs="Arial"/>
          <w:sz w:val="20"/>
        </w:rPr>
        <w:t xml:space="preserve"> </w:t>
      </w:r>
      <w:r w:rsidR="00ED65EF" w:rsidRPr="00B04E3E">
        <w:rPr>
          <w:rFonts w:ascii="Arial" w:hAnsi="Arial" w:cs="Arial"/>
          <w:sz w:val="20"/>
        </w:rPr>
        <w:t>10</w:t>
      </w:r>
      <w:r w:rsidR="00F166D1" w:rsidRPr="00B04E3E">
        <w:rPr>
          <w:rFonts w:ascii="Arial" w:hAnsi="Arial" w:cs="Arial"/>
          <w:sz w:val="20"/>
        </w:rPr>
        <w:t>00</w:t>
      </w:r>
      <w:r w:rsidRPr="00B04E3E">
        <w:rPr>
          <w:rFonts w:ascii="Arial" w:hAnsi="Arial" w:cs="Arial"/>
          <w:sz w:val="20"/>
        </w:rPr>
        <w:t>).</w:t>
      </w:r>
    </w:p>
    <w:p w:rsidR="00971ABF" w:rsidRDefault="00971ABF" w:rsidP="00BD1A84">
      <w:pPr>
        <w:pStyle w:val="Tekstpodstawowywcity2"/>
        <w:spacing w:before="0" w:line="360" w:lineRule="auto"/>
        <w:ind w:firstLine="284"/>
        <w:rPr>
          <w:rFonts w:ascii="Arial" w:hAnsi="Arial" w:cs="Arial"/>
          <w:sz w:val="20"/>
        </w:rPr>
      </w:pPr>
    </w:p>
    <w:p w:rsidR="000D204B" w:rsidRPr="00D50959" w:rsidRDefault="00F7614C" w:rsidP="00D50959">
      <w:pPr>
        <w:pStyle w:val="Tekstpodstawowywcity2"/>
        <w:spacing w:before="0" w:line="360" w:lineRule="auto"/>
        <w:ind w:firstLine="284"/>
        <w:jc w:val="left"/>
        <w:rPr>
          <w:rFonts w:ascii="Arial" w:hAnsi="Arial" w:cs="Arial"/>
          <w:b/>
          <w:sz w:val="20"/>
        </w:rPr>
        <w:sectPr w:rsidR="000D204B" w:rsidRPr="00D50959" w:rsidSect="007C1984">
          <w:type w:val="continuous"/>
          <w:pgSz w:w="11906" w:h="16838" w:code="9"/>
          <w:pgMar w:top="1021" w:right="1134" w:bottom="1361" w:left="1134" w:header="709" w:footer="709" w:gutter="0"/>
          <w:pgNumType w:start="2"/>
          <w:cols w:space="709" w:equalWidth="0">
            <w:col w:w="9638"/>
          </w:cols>
          <w:docGrid w:linePitch="272"/>
        </w:sectPr>
      </w:pPr>
      <w:r w:rsidRPr="00F7614C">
        <w:rPr>
          <w:rFonts w:ascii="Arial" w:hAnsi="Arial" w:cs="Arial"/>
          <w:noProof/>
        </w:rPr>
        <w:pict>
          <v:shape id="_x0000_s1029" type="#_x0000_t202" style="position:absolute;left:0;text-align:left;margin-left:323.55pt;margin-top:15.3pt;width:40.25pt;height:16.4pt;z-index:251658240;mso-height-percent:200;mso-height-percent:200;mso-width-relative:margin;mso-height-relative:margin" filled="f" stroked="f">
            <v:textbox style="mso-next-textbox:#_x0000_s1029;mso-fit-shape-to-text:t">
              <w:txbxContent>
                <w:p w:rsidR="00DB7D1E" w:rsidRPr="009168E7" w:rsidRDefault="00DB7D1E" w:rsidP="009168E7">
                  <w:pPr>
                    <w:rPr>
                      <w:sz w:val="16"/>
                      <w:szCs w:val="16"/>
                    </w:rPr>
                  </w:pPr>
                  <w:r w:rsidRPr="009168E7">
                    <w:rPr>
                      <w:sz w:val="16"/>
                      <w:szCs w:val="16"/>
                    </w:rPr>
                    <w:t>w tys.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</w:rPr>
        <w:pict>
          <v:shape id="_x0000_s1028" type="#_x0000_t202" style="position:absolute;left:0;text-align:left;margin-left:161.3pt;margin-top:15.3pt;width:40.25pt;height:16.4pt;z-index:251657216;mso-height-percent:200;mso-height-percent:200;mso-width-relative:margin;mso-height-relative:margin" filled="f" stroked="f">
            <v:textbox style="mso-next-textbox:#_x0000_s1028;mso-fit-shape-to-text:t">
              <w:txbxContent>
                <w:p w:rsidR="00DB7D1E" w:rsidRPr="009168E7" w:rsidRDefault="00DB7D1E" w:rsidP="009168E7">
                  <w:pPr>
                    <w:rPr>
                      <w:sz w:val="16"/>
                      <w:szCs w:val="16"/>
                    </w:rPr>
                  </w:pPr>
                  <w:r w:rsidRPr="009168E7">
                    <w:rPr>
                      <w:sz w:val="16"/>
                      <w:szCs w:val="16"/>
                    </w:rPr>
                    <w:t>w tys.</w:t>
                  </w:r>
                </w:p>
              </w:txbxContent>
            </v:textbox>
          </v:shape>
        </w:pict>
      </w:r>
      <w:r w:rsidRPr="00F7614C">
        <w:rPr>
          <w:rFonts w:ascii="Arial" w:hAnsi="Arial" w:cs="Arial"/>
          <w:noProof/>
          <w:sz w:val="20"/>
        </w:rPr>
        <w:pict>
          <v:shape id="_x0000_s1027" type="#_x0000_t202" style="position:absolute;left:0;text-align:left;margin-left:-1.95pt;margin-top:15.3pt;width:40.25pt;height:16.4pt;z-index:251656192;mso-height-percent:200;mso-height-percent:200;mso-width-relative:margin;mso-height-relative:margin" filled="f" stroked="f">
            <v:textbox style="mso-next-textbox:#_x0000_s1027;mso-fit-shape-to-text:t">
              <w:txbxContent>
                <w:p w:rsidR="00DB7D1E" w:rsidRPr="009168E7" w:rsidRDefault="00DB7D1E" w:rsidP="009168E7">
                  <w:pPr>
                    <w:rPr>
                      <w:sz w:val="16"/>
                      <w:szCs w:val="16"/>
                    </w:rPr>
                  </w:pPr>
                  <w:r w:rsidRPr="009168E7">
                    <w:rPr>
                      <w:sz w:val="16"/>
                      <w:szCs w:val="16"/>
                    </w:rPr>
                    <w:t>w tys.</w:t>
                  </w:r>
                </w:p>
              </w:txbxContent>
            </v:textbox>
          </v:shape>
        </w:pict>
      </w:r>
      <w:r w:rsidR="00DE19DC">
        <w:rPr>
          <w:rFonts w:ascii="Arial" w:hAnsi="Arial" w:cs="Arial"/>
          <w:b/>
          <w:sz w:val="20"/>
        </w:rPr>
        <w:t xml:space="preserve">            </w:t>
      </w:r>
      <w:r w:rsidR="00D50959" w:rsidRPr="00D50959">
        <w:rPr>
          <w:rFonts w:ascii="Arial" w:hAnsi="Arial" w:cs="Arial"/>
          <w:b/>
          <w:sz w:val="20"/>
        </w:rPr>
        <w:t xml:space="preserve">  Pracujący        </w:t>
      </w:r>
      <w:r w:rsidR="00DE19DC">
        <w:rPr>
          <w:rFonts w:ascii="Arial" w:hAnsi="Arial" w:cs="Arial"/>
          <w:b/>
          <w:sz w:val="20"/>
        </w:rPr>
        <w:t xml:space="preserve">                               </w:t>
      </w:r>
      <w:r w:rsidR="00D50959" w:rsidRPr="00D50959">
        <w:rPr>
          <w:rFonts w:ascii="Arial" w:hAnsi="Arial" w:cs="Arial"/>
          <w:b/>
          <w:sz w:val="20"/>
        </w:rPr>
        <w:t xml:space="preserve"> </w:t>
      </w:r>
      <w:r w:rsidR="00DE19DC">
        <w:rPr>
          <w:rFonts w:ascii="Arial" w:hAnsi="Arial" w:cs="Arial"/>
          <w:b/>
          <w:sz w:val="20"/>
        </w:rPr>
        <w:t xml:space="preserve"> </w:t>
      </w:r>
      <w:r w:rsidR="00D50959" w:rsidRPr="00D50959">
        <w:rPr>
          <w:rFonts w:ascii="Arial" w:hAnsi="Arial" w:cs="Arial"/>
          <w:b/>
          <w:sz w:val="20"/>
        </w:rPr>
        <w:t>Bezrobotni</w:t>
      </w:r>
      <w:r w:rsidR="00DE19DC">
        <w:rPr>
          <w:rFonts w:ascii="Arial" w:hAnsi="Arial" w:cs="Arial"/>
          <w:b/>
          <w:sz w:val="20"/>
        </w:rPr>
        <w:t xml:space="preserve">                                   Bierni zawodowo</w:t>
      </w:r>
    </w:p>
    <w:p w:rsidR="00320311" w:rsidRPr="00F70C97" w:rsidRDefault="00B02F8F" w:rsidP="00971ABF">
      <w:pPr>
        <w:pStyle w:val="Tekstpodstawowywcity2"/>
        <w:spacing w:before="0" w:line="360" w:lineRule="auto"/>
        <w:ind w:firstLine="0"/>
        <w:rPr>
          <w:rFonts w:ascii="Arial" w:hAnsi="Arial" w:cs="Arial"/>
          <w:sz w:val="20"/>
        </w:rPr>
      </w:pPr>
      <w:r w:rsidRPr="00863268">
        <w:rPr>
          <w:rFonts w:ascii="Arial" w:hAnsi="Arial" w:cs="Arial"/>
          <w:noProof/>
          <w:sz w:val="20"/>
        </w:rPr>
        <w:pict>
          <v:shape id="_x0000_i1029" type="#_x0000_t75" style="width:155.75pt;height:127.5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">
            <v:imagedata r:id="rId12" o:title="" cropbottom="-27f"/>
            <o:lock v:ext="edit" aspectratio="f"/>
          </v:shape>
        </w:pict>
      </w:r>
    </w:p>
    <w:p w:rsidR="00636932" w:rsidRDefault="00B02F8F" w:rsidP="00DE19DC">
      <w:pPr>
        <w:pStyle w:val="Tekstpodstawowywcity2"/>
        <w:spacing w:before="0" w:line="240" w:lineRule="auto"/>
        <w:ind w:right="-144" w:firstLine="0"/>
      </w:pPr>
      <w:r w:rsidRPr="00FF2A39">
        <w:rPr>
          <w:noProof/>
        </w:rPr>
        <w:pict>
          <v:shape id="Wykres 4" o:spid="_x0000_i1030" type="#_x0000_t75" style="width:155.75pt;height:127.5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">
            <v:imagedata r:id="rId13" o:title="" cropbottom="-27f"/>
            <o:lock v:ext="edit" aspectratio="f"/>
          </v:shape>
        </w:pict>
      </w:r>
    </w:p>
    <w:p w:rsidR="0002702D" w:rsidRDefault="00B02F8F" w:rsidP="00DE19DC">
      <w:pPr>
        <w:pStyle w:val="Stopka"/>
        <w:tabs>
          <w:tab w:val="clear" w:pos="4536"/>
          <w:tab w:val="clear" w:pos="9072"/>
          <w:tab w:val="left" w:pos="142"/>
          <w:tab w:val="left" w:pos="6120"/>
        </w:tabs>
        <w:spacing w:line="360" w:lineRule="auto"/>
        <w:jc w:val="both"/>
        <w:rPr>
          <w:rFonts w:ascii="Arial" w:hAnsi="Arial" w:cs="Arial"/>
        </w:rPr>
        <w:sectPr w:rsidR="0002702D" w:rsidSect="007C1984">
          <w:type w:val="continuous"/>
          <w:pgSz w:w="11906" w:h="16838" w:code="9"/>
          <w:pgMar w:top="1021" w:right="1134" w:bottom="1361" w:left="1134" w:header="709" w:footer="709" w:gutter="0"/>
          <w:pgNumType w:start="2"/>
          <w:cols w:num="3" w:space="140"/>
          <w:docGrid w:linePitch="272"/>
        </w:sectPr>
      </w:pPr>
      <w:r w:rsidRPr="00863268">
        <w:rPr>
          <w:rFonts w:ascii="Arial" w:hAnsi="Arial" w:cs="Arial"/>
          <w:noProof/>
        </w:rPr>
        <w:pict>
          <v:shape id="Wykres 6" o:spid="_x0000_i1031" type="#_x0000_t75" style="width:155.75pt;height:127.5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">
            <v:imagedata r:id="rId14" o:title="" cropbottom="-27f"/>
            <o:lock v:ext="edit" aspectratio="f"/>
          </v:shape>
        </w:pict>
      </w:r>
    </w:p>
    <w:p w:rsidR="00971ABF" w:rsidRDefault="00971ABF" w:rsidP="00062B47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284"/>
        <w:jc w:val="both"/>
        <w:rPr>
          <w:rFonts w:ascii="Arial" w:hAnsi="Arial" w:cs="Arial"/>
        </w:rPr>
      </w:pPr>
    </w:p>
    <w:p w:rsidR="000D204B" w:rsidRDefault="000D204B" w:rsidP="00062B47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284"/>
        <w:jc w:val="both"/>
        <w:rPr>
          <w:rFonts w:ascii="Arial" w:hAnsi="Arial" w:cs="Arial"/>
        </w:rPr>
      </w:pPr>
    </w:p>
    <w:p w:rsidR="003C6967" w:rsidRDefault="009B0C4A" w:rsidP="009B0C4A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skali roku </w:t>
      </w:r>
      <w:r w:rsidR="00A611BB">
        <w:rPr>
          <w:rFonts w:ascii="Arial" w:hAnsi="Arial" w:cs="Arial"/>
        </w:rPr>
        <w:t>nie odnotowano zmiany</w:t>
      </w:r>
      <w:r>
        <w:rPr>
          <w:rFonts w:ascii="Arial" w:hAnsi="Arial" w:cs="Arial"/>
        </w:rPr>
        <w:t xml:space="preserve"> współczyn</w:t>
      </w:r>
      <w:r w:rsidR="002E56D1">
        <w:rPr>
          <w:rFonts w:ascii="Arial" w:hAnsi="Arial" w:cs="Arial"/>
        </w:rPr>
        <w:t xml:space="preserve">nika aktywności zawodowej osób </w:t>
      </w:r>
      <w:r>
        <w:rPr>
          <w:rFonts w:ascii="Arial" w:hAnsi="Arial" w:cs="Arial"/>
        </w:rPr>
        <w:t xml:space="preserve">w </w:t>
      </w:r>
      <w:r w:rsidRPr="00BD1A84">
        <w:rPr>
          <w:rFonts w:ascii="Arial" w:hAnsi="Arial" w:cs="Arial"/>
        </w:rPr>
        <w:t xml:space="preserve">wieku 15 lat </w:t>
      </w:r>
      <w:r w:rsidR="0034411B">
        <w:rPr>
          <w:rFonts w:ascii="Arial" w:hAnsi="Arial" w:cs="Arial"/>
        </w:rPr>
        <w:br/>
      </w:r>
      <w:r w:rsidRPr="00BD1A84">
        <w:rPr>
          <w:rFonts w:ascii="Arial" w:hAnsi="Arial" w:cs="Arial"/>
        </w:rPr>
        <w:t>i więcej</w:t>
      </w:r>
      <w:r>
        <w:rPr>
          <w:rFonts w:ascii="Arial" w:hAnsi="Arial" w:cs="Arial"/>
        </w:rPr>
        <w:t xml:space="preserve">. </w:t>
      </w:r>
      <w:r w:rsidR="000358E5">
        <w:rPr>
          <w:rFonts w:ascii="Arial" w:hAnsi="Arial" w:cs="Arial"/>
        </w:rPr>
        <w:t>Zarówno w</w:t>
      </w:r>
      <w:r w:rsidR="00D62967">
        <w:rPr>
          <w:rFonts w:ascii="Arial" w:hAnsi="Arial" w:cs="Arial"/>
        </w:rPr>
        <w:t xml:space="preserve"> populacji </w:t>
      </w:r>
      <w:r w:rsidR="000358E5">
        <w:rPr>
          <w:rFonts w:ascii="Arial" w:hAnsi="Arial" w:cs="Arial"/>
        </w:rPr>
        <w:t xml:space="preserve">mężczyzn, jak i wśród </w:t>
      </w:r>
      <w:r w:rsidR="0034411B">
        <w:rPr>
          <w:rFonts w:ascii="Arial" w:hAnsi="Arial" w:cs="Arial"/>
        </w:rPr>
        <w:t>kobiet wskaźnik</w:t>
      </w:r>
      <w:r w:rsidR="000358E5">
        <w:rPr>
          <w:rFonts w:ascii="Arial" w:hAnsi="Arial" w:cs="Arial"/>
        </w:rPr>
        <w:t xml:space="preserve"> ten pozostał na niezmienionym poziomie</w:t>
      </w:r>
      <w:r w:rsidR="0034411B">
        <w:rPr>
          <w:rFonts w:ascii="Arial" w:hAnsi="Arial" w:cs="Arial"/>
        </w:rPr>
        <w:t xml:space="preserve">. </w:t>
      </w:r>
      <w:r w:rsidR="00D62967">
        <w:rPr>
          <w:rFonts w:ascii="Arial" w:hAnsi="Arial" w:cs="Arial"/>
        </w:rPr>
        <w:t xml:space="preserve">Biorąc pod uwagę miejsce zamieszkania wskaźnik wzrósł </w:t>
      </w:r>
      <w:r w:rsidR="005314B4">
        <w:rPr>
          <w:rFonts w:ascii="Arial" w:hAnsi="Arial" w:cs="Arial"/>
        </w:rPr>
        <w:t xml:space="preserve">nieznacznie </w:t>
      </w:r>
      <w:r w:rsidR="00D62967">
        <w:rPr>
          <w:rFonts w:ascii="Arial" w:hAnsi="Arial" w:cs="Arial"/>
        </w:rPr>
        <w:t xml:space="preserve">wśród mieszkańców </w:t>
      </w:r>
      <w:r w:rsidR="0034411B">
        <w:rPr>
          <w:rFonts w:ascii="Arial" w:hAnsi="Arial" w:cs="Arial"/>
        </w:rPr>
        <w:t>miast</w:t>
      </w:r>
      <w:r w:rsidR="000358E5">
        <w:rPr>
          <w:rFonts w:ascii="Arial" w:hAnsi="Arial" w:cs="Arial"/>
        </w:rPr>
        <w:t xml:space="preserve"> </w:t>
      </w:r>
      <w:r w:rsidR="000358E5">
        <w:rPr>
          <w:rFonts w:ascii="Arial" w:hAnsi="Arial" w:cs="Arial"/>
        </w:rPr>
        <w:br/>
      </w:r>
      <w:r w:rsidR="00D62967">
        <w:rPr>
          <w:rFonts w:ascii="Arial" w:hAnsi="Arial" w:cs="Arial"/>
        </w:rPr>
        <w:t>(o 0,</w:t>
      </w:r>
      <w:r w:rsidR="0034411B">
        <w:rPr>
          <w:rFonts w:ascii="Arial" w:hAnsi="Arial" w:cs="Arial"/>
        </w:rPr>
        <w:t>1</w:t>
      </w:r>
      <w:r w:rsidR="00D62967">
        <w:rPr>
          <w:rFonts w:ascii="Arial" w:hAnsi="Arial" w:cs="Arial"/>
        </w:rPr>
        <w:t xml:space="preserve"> p.proc.)</w:t>
      </w:r>
      <w:r w:rsidR="000358E5">
        <w:rPr>
          <w:rFonts w:ascii="Arial" w:hAnsi="Arial" w:cs="Arial"/>
        </w:rPr>
        <w:t xml:space="preserve">, natomiast wśród mieszkańców wsi nie uległ zmianie. </w:t>
      </w:r>
    </w:p>
    <w:p w:rsidR="00114E94" w:rsidRDefault="00114E94" w:rsidP="009B0C4A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426"/>
        <w:jc w:val="both"/>
        <w:rPr>
          <w:rFonts w:ascii="Arial" w:hAnsi="Arial" w:cs="Arial"/>
        </w:rPr>
      </w:pPr>
    </w:p>
    <w:p w:rsidR="00114E94" w:rsidRDefault="00114E94" w:rsidP="009B0C4A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426"/>
        <w:jc w:val="both"/>
        <w:rPr>
          <w:rFonts w:ascii="Arial" w:hAnsi="Arial" w:cs="Arial"/>
        </w:rPr>
        <w:sectPr w:rsidR="00114E94" w:rsidSect="00B72124">
          <w:headerReference w:type="default" r:id="rId15"/>
          <w:type w:val="continuous"/>
          <w:pgSz w:w="11906" w:h="16838" w:code="9"/>
          <w:pgMar w:top="1021" w:right="1134" w:bottom="1361" w:left="1134" w:header="709" w:footer="709" w:gutter="0"/>
          <w:pgNumType w:start="25"/>
          <w:cols w:space="568"/>
          <w:docGrid w:linePitch="272"/>
        </w:sectPr>
      </w:pPr>
    </w:p>
    <w:p w:rsidR="00114E94" w:rsidRDefault="00114E94" w:rsidP="009B0C4A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426"/>
        <w:jc w:val="both"/>
        <w:rPr>
          <w:rFonts w:ascii="Arial" w:hAnsi="Arial" w:cs="Arial"/>
        </w:rPr>
      </w:pPr>
    </w:p>
    <w:p w:rsidR="00D62967" w:rsidRDefault="009B0C4A" w:rsidP="009B0C4A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ujęciu kwartalnym odnotowano </w:t>
      </w:r>
      <w:r w:rsidR="003C6967">
        <w:rPr>
          <w:rFonts w:ascii="Arial" w:hAnsi="Arial" w:cs="Arial"/>
        </w:rPr>
        <w:t>wzrost</w:t>
      </w:r>
      <w:r>
        <w:rPr>
          <w:rFonts w:ascii="Arial" w:hAnsi="Arial" w:cs="Arial"/>
        </w:rPr>
        <w:t xml:space="preserve"> </w:t>
      </w:r>
      <w:r w:rsidR="002E56D1">
        <w:rPr>
          <w:rFonts w:ascii="Arial" w:hAnsi="Arial" w:cs="Arial"/>
        </w:rPr>
        <w:t>współczynnika aktywności zawo</w:t>
      </w:r>
      <w:r>
        <w:rPr>
          <w:rFonts w:ascii="Arial" w:hAnsi="Arial" w:cs="Arial"/>
        </w:rPr>
        <w:t xml:space="preserve">dowej osób w </w:t>
      </w:r>
      <w:r w:rsidRPr="00BD1A84">
        <w:rPr>
          <w:rFonts w:ascii="Arial" w:hAnsi="Arial" w:cs="Arial"/>
        </w:rPr>
        <w:t>wieku 15 lat i więcej</w:t>
      </w:r>
      <w:r w:rsidR="00D62967">
        <w:rPr>
          <w:rFonts w:ascii="Arial" w:hAnsi="Arial" w:cs="Arial"/>
        </w:rPr>
        <w:t xml:space="preserve"> (o 0,</w:t>
      </w:r>
      <w:r w:rsidR="00B04E3E">
        <w:rPr>
          <w:rFonts w:ascii="Arial" w:hAnsi="Arial" w:cs="Arial"/>
        </w:rPr>
        <w:t>3</w:t>
      </w:r>
      <w:r w:rsidR="00D62967">
        <w:rPr>
          <w:rFonts w:ascii="Arial" w:hAnsi="Arial" w:cs="Arial"/>
        </w:rPr>
        <w:t xml:space="preserve"> p.proc.).</w:t>
      </w:r>
      <w:r w:rsidR="00114E94">
        <w:rPr>
          <w:rFonts w:ascii="Arial" w:hAnsi="Arial" w:cs="Arial"/>
        </w:rPr>
        <w:t xml:space="preserve"> </w:t>
      </w:r>
      <w:r w:rsidR="003C6967">
        <w:rPr>
          <w:rFonts w:ascii="Arial" w:hAnsi="Arial" w:cs="Arial"/>
        </w:rPr>
        <w:t>Wzrost</w:t>
      </w:r>
      <w:r w:rsidR="00D62967">
        <w:rPr>
          <w:rFonts w:ascii="Arial" w:hAnsi="Arial" w:cs="Arial"/>
        </w:rPr>
        <w:t xml:space="preserve"> ten </w:t>
      </w:r>
      <w:r w:rsidR="00DE559C">
        <w:rPr>
          <w:rFonts w:ascii="Arial" w:hAnsi="Arial" w:cs="Arial"/>
        </w:rPr>
        <w:t xml:space="preserve">dotyczył zarówno mieszkańców </w:t>
      </w:r>
      <w:r w:rsidR="00D62967">
        <w:rPr>
          <w:rFonts w:ascii="Arial" w:hAnsi="Arial" w:cs="Arial"/>
        </w:rPr>
        <w:t xml:space="preserve">wsi, jak i </w:t>
      </w:r>
      <w:r w:rsidR="00DE559C">
        <w:rPr>
          <w:rFonts w:ascii="Arial" w:hAnsi="Arial" w:cs="Arial"/>
        </w:rPr>
        <w:t>miast (odpowiednio o 0,</w:t>
      </w:r>
      <w:r w:rsidR="00B04E3E">
        <w:rPr>
          <w:rFonts w:ascii="Arial" w:hAnsi="Arial" w:cs="Arial"/>
        </w:rPr>
        <w:t>7</w:t>
      </w:r>
      <w:r w:rsidR="00DE559C">
        <w:rPr>
          <w:rFonts w:ascii="Arial" w:hAnsi="Arial" w:cs="Arial"/>
        </w:rPr>
        <w:t xml:space="preserve"> p.proc. oraz o 0,</w:t>
      </w:r>
      <w:r w:rsidR="00B04E3E">
        <w:rPr>
          <w:rFonts w:ascii="Arial" w:hAnsi="Arial" w:cs="Arial"/>
        </w:rPr>
        <w:t>2</w:t>
      </w:r>
      <w:r w:rsidR="00DE559C">
        <w:rPr>
          <w:rFonts w:ascii="Arial" w:hAnsi="Arial" w:cs="Arial"/>
        </w:rPr>
        <w:t xml:space="preserve"> p.proc.), </w:t>
      </w:r>
      <w:r w:rsidR="003C6967">
        <w:rPr>
          <w:rFonts w:ascii="Arial" w:hAnsi="Arial" w:cs="Arial"/>
        </w:rPr>
        <w:br/>
      </w:r>
      <w:r w:rsidR="00DE559C">
        <w:rPr>
          <w:rFonts w:ascii="Arial" w:hAnsi="Arial" w:cs="Arial"/>
        </w:rPr>
        <w:t>a także populacji</w:t>
      </w:r>
      <w:r w:rsidR="00D62967">
        <w:rPr>
          <w:rFonts w:ascii="Arial" w:hAnsi="Arial" w:cs="Arial"/>
        </w:rPr>
        <w:t xml:space="preserve"> </w:t>
      </w:r>
      <w:r w:rsidR="00B04E3E" w:rsidRPr="003C6967">
        <w:rPr>
          <w:rFonts w:ascii="Arial" w:hAnsi="Arial" w:cs="Arial"/>
        </w:rPr>
        <w:t xml:space="preserve">kobiet i </w:t>
      </w:r>
      <w:r w:rsidR="00D62967" w:rsidRPr="003C6967">
        <w:rPr>
          <w:rFonts w:ascii="Arial" w:hAnsi="Arial" w:cs="Arial"/>
        </w:rPr>
        <w:t>mężczyzn</w:t>
      </w:r>
      <w:r w:rsidR="00DE559C" w:rsidRPr="003C6967">
        <w:rPr>
          <w:rFonts w:ascii="Arial" w:hAnsi="Arial" w:cs="Arial"/>
        </w:rPr>
        <w:t xml:space="preserve"> </w:t>
      </w:r>
      <w:r w:rsidR="003C6967" w:rsidRPr="003C6967">
        <w:rPr>
          <w:rFonts w:ascii="Arial" w:hAnsi="Arial" w:cs="Arial"/>
        </w:rPr>
        <w:t>(odpowiednio</w:t>
      </w:r>
      <w:r w:rsidR="003C6967" w:rsidRPr="003C6967">
        <w:rPr>
          <w:rFonts w:ascii="Arial" w:hAnsi="Arial" w:cs="Arial"/>
        </w:rPr>
        <w:br/>
      </w:r>
      <w:r w:rsidR="00DE559C" w:rsidRPr="003C6967">
        <w:rPr>
          <w:rFonts w:ascii="Arial" w:hAnsi="Arial" w:cs="Arial"/>
        </w:rPr>
        <w:t>o 0,</w:t>
      </w:r>
      <w:r w:rsidR="00B04E3E">
        <w:rPr>
          <w:rFonts w:ascii="Arial" w:hAnsi="Arial" w:cs="Arial"/>
        </w:rPr>
        <w:t>4</w:t>
      </w:r>
      <w:r w:rsidR="00DE559C" w:rsidRPr="003C6967">
        <w:rPr>
          <w:rFonts w:ascii="Arial" w:hAnsi="Arial" w:cs="Arial"/>
        </w:rPr>
        <w:t xml:space="preserve"> p.proc. oraz 0,</w:t>
      </w:r>
      <w:r w:rsidR="00B04E3E">
        <w:rPr>
          <w:rFonts w:ascii="Arial" w:hAnsi="Arial" w:cs="Arial"/>
        </w:rPr>
        <w:t>2</w:t>
      </w:r>
      <w:r w:rsidR="00DE559C" w:rsidRPr="003C6967">
        <w:rPr>
          <w:rFonts w:ascii="Arial" w:hAnsi="Arial" w:cs="Arial"/>
        </w:rPr>
        <w:t xml:space="preserve"> p.</w:t>
      </w:r>
      <w:r w:rsidR="00DE559C" w:rsidRPr="00B04E3E">
        <w:rPr>
          <w:rFonts w:ascii="Arial" w:hAnsi="Arial" w:cs="Arial"/>
        </w:rPr>
        <w:t>proc.)</w:t>
      </w:r>
      <w:r w:rsidR="00D62967" w:rsidRPr="00B04E3E">
        <w:rPr>
          <w:rFonts w:ascii="Arial" w:hAnsi="Arial" w:cs="Arial"/>
        </w:rPr>
        <w:t>.</w:t>
      </w:r>
      <w:r w:rsidR="00D62967">
        <w:rPr>
          <w:rFonts w:ascii="Arial" w:hAnsi="Arial" w:cs="Arial"/>
        </w:rPr>
        <w:t xml:space="preserve"> </w:t>
      </w:r>
    </w:p>
    <w:p w:rsidR="009B0C4A" w:rsidRPr="002924AE" w:rsidRDefault="009B0C4A" w:rsidP="009B0C4A">
      <w:pPr>
        <w:pStyle w:val="Stopka"/>
        <w:tabs>
          <w:tab w:val="clear" w:pos="4536"/>
          <w:tab w:val="clear" w:pos="9072"/>
          <w:tab w:val="left" w:pos="6120"/>
        </w:tabs>
        <w:spacing w:line="360" w:lineRule="auto"/>
        <w:ind w:firstLine="426"/>
        <w:jc w:val="both"/>
        <w:rPr>
          <w:rFonts w:ascii="Arial" w:hAnsi="Arial" w:cs="Arial"/>
        </w:rPr>
      </w:pPr>
      <w:r w:rsidRPr="002924AE">
        <w:rPr>
          <w:rFonts w:ascii="Arial" w:hAnsi="Arial" w:cs="Arial"/>
        </w:rPr>
        <w:t>Współczynnik aktywności zawodowej osób w wieku produ</w:t>
      </w:r>
      <w:r w:rsidR="00D62967">
        <w:rPr>
          <w:rFonts w:ascii="Arial" w:hAnsi="Arial" w:cs="Arial"/>
        </w:rPr>
        <w:t>kcyjnym osiągnął w I</w:t>
      </w:r>
      <w:r w:rsidR="00B04E3E">
        <w:rPr>
          <w:rFonts w:ascii="Arial" w:hAnsi="Arial" w:cs="Arial"/>
        </w:rPr>
        <w:t>I</w:t>
      </w:r>
      <w:r w:rsidR="003C6967">
        <w:rPr>
          <w:rFonts w:ascii="Arial" w:hAnsi="Arial" w:cs="Arial"/>
        </w:rPr>
        <w:t>I</w:t>
      </w:r>
      <w:r w:rsidR="00D62967">
        <w:rPr>
          <w:rFonts w:ascii="Arial" w:hAnsi="Arial" w:cs="Arial"/>
        </w:rPr>
        <w:t xml:space="preserve"> kwartale </w:t>
      </w:r>
      <w:r w:rsidR="00AB39A9">
        <w:rPr>
          <w:rFonts w:ascii="Arial" w:hAnsi="Arial" w:cs="Arial"/>
        </w:rPr>
        <w:br/>
      </w:r>
      <w:r w:rsidRPr="002924AE">
        <w:rPr>
          <w:rFonts w:ascii="Arial" w:hAnsi="Arial" w:cs="Arial"/>
        </w:rPr>
        <w:t>201</w:t>
      </w:r>
      <w:r w:rsidR="00DE559C">
        <w:rPr>
          <w:rFonts w:ascii="Arial" w:hAnsi="Arial" w:cs="Arial"/>
        </w:rPr>
        <w:t>3</w:t>
      </w:r>
      <w:r w:rsidRPr="002924AE">
        <w:rPr>
          <w:rFonts w:ascii="Arial" w:hAnsi="Arial" w:cs="Arial"/>
        </w:rPr>
        <w:t xml:space="preserve"> r. poziom</w:t>
      </w:r>
      <w:r w:rsidR="002E56D1">
        <w:rPr>
          <w:rFonts w:ascii="Arial" w:hAnsi="Arial" w:cs="Arial"/>
        </w:rPr>
        <w:t xml:space="preserve"> </w:t>
      </w:r>
      <w:r w:rsidR="003C6967">
        <w:rPr>
          <w:rFonts w:ascii="Arial" w:hAnsi="Arial" w:cs="Arial"/>
        </w:rPr>
        <w:t>73,</w:t>
      </w:r>
      <w:r w:rsidR="00B04E3E">
        <w:rPr>
          <w:rFonts w:ascii="Arial" w:hAnsi="Arial" w:cs="Arial"/>
        </w:rPr>
        <w:t>9</w:t>
      </w:r>
      <w:r w:rsidR="002E56D1">
        <w:rPr>
          <w:rFonts w:ascii="Arial" w:hAnsi="Arial" w:cs="Arial"/>
        </w:rPr>
        <w:t xml:space="preserve">% i wzrósł </w:t>
      </w:r>
      <w:r w:rsidR="003C6967">
        <w:rPr>
          <w:rFonts w:ascii="Arial" w:hAnsi="Arial" w:cs="Arial"/>
        </w:rPr>
        <w:t xml:space="preserve">zarówno </w:t>
      </w:r>
      <w:r w:rsidRPr="002924AE">
        <w:rPr>
          <w:rFonts w:ascii="Arial" w:hAnsi="Arial" w:cs="Arial"/>
        </w:rPr>
        <w:t>w porównaniu z I</w:t>
      </w:r>
      <w:r w:rsidR="003C6967">
        <w:rPr>
          <w:rFonts w:ascii="Arial" w:hAnsi="Arial" w:cs="Arial"/>
        </w:rPr>
        <w:t>I</w:t>
      </w:r>
      <w:r w:rsidR="00B04E3E">
        <w:rPr>
          <w:rFonts w:ascii="Arial" w:hAnsi="Arial" w:cs="Arial"/>
        </w:rPr>
        <w:t>I</w:t>
      </w:r>
      <w:r w:rsidR="00DE559C">
        <w:rPr>
          <w:rFonts w:ascii="Arial" w:hAnsi="Arial" w:cs="Arial"/>
        </w:rPr>
        <w:t xml:space="preserve"> kwartałem 2012</w:t>
      </w:r>
      <w:r w:rsidR="002E56D1">
        <w:rPr>
          <w:rFonts w:ascii="Arial" w:hAnsi="Arial" w:cs="Arial"/>
        </w:rPr>
        <w:t xml:space="preserve"> r.</w:t>
      </w:r>
      <w:r w:rsidR="003C6967">
        <w:rPr>
          <w:rFonts w:ascii="Arial" w:hAnsi="Arial" w:cs="Arial"/>
        </w:rPr>
        <w:t xml:space="preserve"> (o 0,</w:t>
      </w:r>
      <w:r w:rsidR="00B04E3E">
        <w:rPr>
          <w:rFonts w:ascii="Arial" w:hAnsi="Arial" w:cs="Arial"/>
        </w:rPr>
        <w:t>6</w:t>
      </w:r>
      <w:r w:rsidR="003C6967">
        <w:rPr>
          <w:rFonts w:ascii="Arial" w:hAnsi="Arial" w:cs="Arial"/>
        </w:rPr>
        <w:t> p.proc</w:t>
      </w:r>
      <w:r w:rsidR="003C6967" w:rsidRPr="00E57331">
        <w:rPr>
          <w:rFonts w:ascii="Arial" w:hAnsi="Arial" w:cs="Arial"/>
        </w:rPr>
        <w:t>.)</w:t>
      </w:r>
      <w:r w:rsidR="002E56D1" w:rsidRPr="00E57331">
        <w:rPr>
          <w:rFonts w:ascii="Arial" w:hAnsi="Arial" w:cs="Arial"/>
        </w:rPr>
        <w:t xml:space="preserve">, </w:t>
      </w:r>
      <w:r w:rsidR="003C6967" w:rsidRPr="00E57331">
        <w:rPr>
          <w:rFonts w:ascii="Arial" w:hAnsi="Arial" w:cs="Arial"/>
        </w:rPr>
        <w:t xml:space="preserve">jak i </w:t>
      </w:r>
      <w:r w:rsidRPr="00E57331">
        <w:rPr>
          <w:rFonts w:ascii="Arial" w:hAnsi="Arial" w:cs="Arial"/>
        </w:rPr>
        <w:t>w stosunku do poprzedniego</w:t>
      </w:r>
      <w:r w:rsidR="00D62967" w:rsidRPr="00E57331">
        <w:rPr>
          <w:rFonts w:ascii="Arial" w:hAnsi="Arial" w:cs="Arial"/>
        </w:rPr>
        <w:t xml:space="preserve"> </w:t>
      </w:r>
      <w:r w:rsidRPr="00E57331">
        <w:rPr>
          <w:rFonts w:ascii="Arial" w:hAnsi="Arial" w:cs="Arial"/>
        </w:rPr>
        <w:t>kwartału (</w:t>
      </w:r>
      <w:r w:rsidR="00D62967" w:rsidRPr="00E57331">
        <w:rPr>
          <w:rFonts w:ascii="Arial" w:hAnsi="Arial" w:cs="Arial"/>
        </w:rPr>
        <w:t xml:space="preserve">o </w:t>
      </w:r>
      <w:r w:rsidRPr="00E57331">
        <w:rPr>
          <w:rFonts w:ascii="Arial" w:hAnsi="Arial" w:cs="Arial"/>
        </w:rPr>
        <w:t>0,</w:t>
      </w:r>
      <w:r w:rsidR="00B04E3E" w:rsidRPr="00E57331">
        <w:rPr>
          <w:rFonts w:ascii="Arial" w:hAnsi="Arial" w:cs="Arial"/>
        </w:rPr>
        <w:t>5</w:t>
      </w:r>
      <w:r w:rsidR="00DE559C" w:rsidRPr="00E57331">
        <w:rPr>
          <w:rFonts w:ascii="Arial" w:hAnsi="Arial" w:cs="Arial"/>
        </w:rPr>
        <w:t xml:space="preserve"> p.</w:t>
      </w:r>
      <w:r w:rsidRPr="00E57331">
        <w:rPr>
          <w:rFonts w:ascii="Arial" w:hAnsi="Arial" w:cs="Arial"/>
        </w:rPr>
        <w:t>proc.).</w:t>
      </w:r>
    </w:p>
    <w:p w:rsidR="00114E94" w:rsidRDefault="00114E94" w:rsidP="00634110">
      <w:pPr>
        <w:pStyle w:val="Stopka"/>
        <w:tabs>
          <w:tab w:val="clear" w:pos="4536"/>
          <w:tab w:val="clear" w:pos="9072"/>
        </w:tabs>
        <w:spacing w:line="240" w:lineRule="exact"/>
        <w:ind w:hanging="284"/>
        <w:jc w:val="both"/>
        <w:rPr>
          <w:rFonts w:ascii="Arial" w:hAnsi="Arial" w:cs="Arial"/>
          <w:b/>
          <w:sz w:val="17"/>
          <w:szCs w:val="17"/>
        </w:rPr>
      </w:pPr>
      <w:bookmarkStart w:id="0" w:name="OLE_LINK1"/>
    </w:p>
    <w:p w:rsidR="00114E94" w:rsidRDefault="00114E94" w:rsidP="00634110">
      <w:pPr>
        <w:pStyle w:val="Stopka"/>
        <w:tabs>
          <w:tab w:val="clear" w:pos="4536"/>
          <w:tab w:val="clear" w:pos="9072"/>
        </w:tabs>
        <w:spacing w:line="240" w:lineRule="exact"/>
        <w:ind w:hanging="284"/>
        <w:jc w:val="both"/>
        <w:rPr>
          <w:rFonts w:ascii="Arial" w:hAnsi="Arial" w:cs="Arial"/>
          <w:b/>
          <w:sz w:val="17"/>
          <w:szCs w:val="17"/>
        </w:rPr>
      </w:pPr>
    </w:p>
    <w:p w:rsidR="003C6967" w:rsidRDefault="003C6967" w:rsidP="00634110">
      <w:pPr>
        <w:pStyle w:val="Stopka"/>
        <w:tabs>
          <w:tab w:val="clear" w:pos="4536"/>
          <w:tab w:val="clear" w:pos="9072"/>
        </w:tabs>
        <w:spacing w:line="240" w:lineRule="exact"/>
        <w:ind w:hanging="284"/>
        <w:jc w:val="both"/>
        <w:rPr>
          <w:rFonts w:ascii="Arial" w:hAnsi="Arial" w:cs="Arial"/>
          <w:b/>
          <w:sz w:val="17"/>
          <w:szCs w:val="17"/>
        </w:rPr>
      </w:pPr>
    </w:p>
    <w:p w:rsidR="00B36B69" w:rsidRPr="003A681D" w:rsidRDefault="00BD20C6" w:rsidP="00634110">
      <w:pPr>
        <w:pStyle w:val="Stopka"/>
        <w:tabs>
          <w:tab w:val="clear" w:pos="4536"/>
          <w:tab w:val="clear" w:pos="9072"/>
        </w:tabs>
        <w:spacing w:line="240" w:lineRule="exact"/>
        <w:ind w:hanging="284"/>
        <w:jc w:val="both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  </w:t>
      </w:r>
      <w:r w:rsidR="00B36B69" w:rsidRPr="003A681D">
        <w:rPr>
          <w:rFonts w:ascii="Arial" w:hAnsi="Arial" w:cs="Arial"/>
          <w:b/>
          <w:sz w:val="17"/>
          <w:szCs w:val="17"/>
        </w:rPr>
        <w:t>Tabl.</w:t>
      </w:r>
      <w:r w:rsidR="00C75731">
        <w:rPr>
          <w:rFonts w:ascii="Arial" w:hAnsi="Arial" w:cs="Arial"/>
          <w:b/>
          <w:sz w:val="17"/>
          <w:szCs w:val="17"/>
        </w:rPr>
        <w:t> </w:t>
      </w:r>
      <w:r w:rsidR="00B36B69" w:rsidRPr="003A681D">
        <w:rPr>
          <w:rFonts w:ascii="Arial" w:hAnsi="Arial" w:cs="Arial"/>
          <w:b/>
          <w:sz w:val="17"/>
          <w:szCs w:val="17"/>
        </w:rPr>
        <w:t>2. Współczynnik aktywności zawodowej ludności</w:t>
      </w:r>
    </w:p>
    <w:tbl>
      <w:tblPr>
        <w:tblW w:w="4652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276"/>
        <w:gridCol w:w="714"/>
        <w:gridCol w:w="588"/>
        <w:gridCol w:w="665"/>
        <w:gridCol w:w="704"/>
        <w:gridCol w:w="705"/>
      </w:tblGrid>
      <w:tr w:rsidR="003C6967" w:rsidRPr="003D616A" w:rsidTr="00131F2B">
        <w:trPr>
          <w:trHeight w:val="320"/>
        </w:trPr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967" w:rsidRPr="00CF3D85" w:rsidRDefault="003C6967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71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967" w:rsidRPr="00CF3D85" w:rsidRDefault="003C6967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662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C6967" w:rsidRPr="00CF3D85" w:rsidRDefault="003C6967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B36B69" w:rsidRPr="003D616A" w:rsidTr="003C6967">
        <w:trPr>
          <w:trHeight w:val="305"/>
        </w:trPr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B69" w:rsidRPr="00CF3D85" w:rsidRDefault="00B36B69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81" w:rsidRDefault="00B36B69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I</w:t>
            </w:r>
            <w:r w:rsidR="003C6967">
              <w:rPr>
                <w:rFonts w:ascii="Arial" w:hAnsi="Arial" w:cs="Arial"/>
                <w:sz w:val="18"/>
                <w:szCs w:val="18"/>
              </w:rPr>
              <w:t>I</w:t>
            </w:r>
            <w:r w:rsidR="006532B2"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B36B69" w:rsidRPr="00CF3D85" w:rsidRDefault="00B36B69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69" w:rsidRPr="008229BF" w:rsidRDefault="00B36B69" w:rsidP="003C69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9BF">
              <w:rPr>
                <w:rFonts w:ascii="Arial" w:hAnsi="Arial" w:cs="Arial"/>
                <w:sz w:val="18"/>
                <w:szCs w:val="18"/>
              </w:rPr>
              <w:t>I</w:t>
            </w:r>
            <w:r w:rsidR="006532B2">
              <w:rPr>
                <w:rFonts w:ascii="Arial" w:hAnsi="Arial" w:cs="Arial"/>
                <w:sz w:val="18"/>
                <w:szCs w:val="18"/>
              </w:rPr>
              <w:t>I</w:t>
            </w:r>
            <w:r w:rsidR="003C6967">
              <w:rPr>
                <w:rFonts w:ascii="Arial" w:hAnsi="Arial" w:cs="Arial"/>
                <w:sz w:val="18"/>
                <w:szCs w:val="18"/>
              </w:rPr>
              <w:br/>
            </w:r>
            <w:r w:rsidRPr="008229BF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81" w:rsidRDefault="00B36B69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C6967">
              <w:rPr>
                <w:rFonts w:ascii="Arial" w:hAnsi="Arial" w:cs="Arial"/>
                <w:sz w:val="18"/>
                <w:szCs w:val="18"/>
              </w:rPr>
              <w:t>I</w:t>
            </w:r>
            <w:r w:rsidR="006532B2"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B36B69" w:rsidRPr="00CF3D85" w:rsidRDefault="00B36B69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36B69" w:rsidRDefault="00B36B69" w:rsidP="00AC060E">
            <w:pPr>
              <w:ind w:right="-5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+/- </w:t>
            </w:r>
            <w:r w:rsidRPr="00CF3D85">
              <w:rPr>
                <w:rFonts w:ascii="Arial" w:hAnsi="Arial" w:cs="Arial"/>
                <w:sz w:val="18"/>
                <w:szCs w:val="18"/>
              </w:rPr>
              <w:t>w</w:t>
            </w:r>
          </w:p>
          <w:p w:rsidR="00B36B69" w:rsidRPr="00CF3D85" w:rsidRDefault="00B36B69" w:rsidP="0086248C">
            <w:pPr>
              <w:ind w:right="-591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 xml:space="preserve">porównaniu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F3D85">
              <w:rPr>
                <w:rFonts w:ascii="Arial" w:hAnsi="Arial" w:cs="Arial"/>
                <w:sz w:val="18"/>
                <w:szCs w:val="18"/>
              </w:rPr>
              <w:t xml:space="preserve">      z</w:t>
            </w:r>
          </w:p>
        </w:tc>
      </w:tr>
      <w:tr w:rsidR="00B36B69" w:rsidRPr="003D616A" w:rsidTr="00D961E5">
        <w:trPr>
          <w:trHeight w:val="452"/>
        </w:trPr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B36B69" w:rsidRPr="00CF3D85" w:rsidRDefault="00B36B69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6B69" w:rsidRPr="00CF3D85" w:rsidRDefault="00B36B69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B36B69" w:rsidRPr="00CF3D85" w:rsidRDefault="00B36B69" w:rsidP="008624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I</w:t>
            </w:r>
            <w:r w:rsidR="003C6967">
              <w:rPr>
                <w:rFonts w:ascii="Arial" w:hAnsi="Arial" w:cs="Arial"/>
                <w:sz w:val="18"/>
                <w:szCs w:val="18"/>
              </w:rPr>
              <w:t>I</w:t>
            </w:r>
            <w:r w:rsidR="006532B2">
              <w:rPr>
                <w:rFonts w:ascii="Arial" w:hAnsi="Arial" w:cs="Arial"/>
                <w:sz w:val="18"/>
                <w:szCs w:val="18"/>
              </w:rPr>
              <w:t>I</w:t>
            </w:r>
            <w:r w:rsidRPr="00CF3D85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86248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36B69" w:rsidRPr="00CF3D85" w:rsidRDefault="00B36B69" w:rsidP="003C69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I</w:t>
            </w:r>
            <w:r w:rsidR="006532B2">
              <w:rPr>
                <w:rFonts w:ascii="Arial" w:hAnsi="Arial" w:cs="Arial"/>
                <w:sz w:val="18"/>
                <w:szCs w:val="18"/>
              </w:rPr>
              <w:t>I</w:t>
            </w:r>
            <w:r w:rsidRPr="00CF3D85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3C69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36B69" w:rsidRPr="003D616A" w:rsidTr="003257CF">
        <w:trPr>
          <w:trHeight w:val="305"/>
        </w:trPr>
        <w:tc>
          <w:tcPr>
            <w:tcW w:w="4652" w:type="dxa"/>
            <w:gridSpan w:val="6"/>
            <w:tcBorders>
              <w:top w:val="double" w:sz="6" w:space="0" w:color="auto"/>
              <w:left w:val="double" w:sz="6" w:space="0" w:color="auto"/>
              <w:right w:val="double" w:sz="6" w:space="0" w:color="000000"/>
            </w:tcBorders>
            <w:vAlign w:val="center"/>
            <w:hideMark/>
          </w:tcPr>
          <w:p w:rsidR="00B36B69" w:rsidRPr="00CF3D85" w:rsidRDefault="00B36B69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>w wieku 15 lat i więcej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6532B2" w:rsidRPr="003A681D" w:rsidRDefault="006532B2" w:rsidP="00AC06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681D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588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55,9</w:t>
            </w:r>
          </w:p>
        </w:tc>
        <w:tc>
          <w:tcPr>
            <w:tcW w:w="665" w:type="dxa"/>
            <w:tcBorders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70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0,3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3A681D" w:rsidRDefault="006532B2" w:rsidP="00AC060E">
            <w:pPr>
              <w:ind w:right="-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A681D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64,5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3A681D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A681D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3A681D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3A681D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55,8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3A681D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B36B69" w:rsidRPr="003D616A" w:rsidTr="003257CF">
        <w:trPr>
          <w:trHeight w:val="249"/>
        </w:trPr>
        <w:tc>
          <w:tcPr>
            <w:tcW w:w="4652" w:type="dxa"/>
            <w:gridSpan w:val="6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hideMark/>
          </w:tcPr>
          <w:p w:rsidR="00B36B69" w:rsidRPr="00B165E1" w:rsidRDefault="00B36B69" w:rsidP="00AC060E">
            <w:pPr>
              <w:jc w:val="center"/>
            </w:pPr>
            <w:r w:rsidRPr="00CF3D85">
              <w:rPr>
                <w:rFonts w:ascii="Arial" w:hAnsi="Arial" w:cs="Arial"/>
                <w:sz w:val="18"/>
                <w:szCs w:val="18"/>
              </w:rPr>
              <w:t>w wieku produkcyjnym (18-59/64)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6532B2" w:rsidRPr="009B4888" w:rsidRDefault="006532B2" w:rsidP="00AC06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4888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73,3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73,4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0,6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9B4888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 w:rsidRPr="009B4888">
              <w:rPr>
                <w:rFonts w:ascii="Arial" w:hAnsi="Arial" w:cs="Arial"/>
                <w:sz w:val="18"/>
                <w:szCs w:val="18"/>
              </w:rPr>
              <w:t xml:space="preserve">  mężczyźni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77,5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9B4888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 w:rsidRPr="009B4888">
              <w:rPr>
                <w:rFonts w:ascii="Arial" w:hAnsi="Arial" w:cs="Arial"/>
                <w:sz w:val="18"/>
                <w:szCs w:val="18"/>
              </w:rPr>
              <w:t xml:space="preserve">  kobiety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68,7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</w:tr>
      <w:tr w:rsidR="006532B2" w:rsidRPr="003D616A" w:rsidTr="003C6967">
        <w:trPr>
          <w:trHeight w:val="305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9B4888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 w:rsidRPr="009B4888">
              <w:rPr>
                <w:rFonts w:ascii="Arial" w:hAnsi="Arial" w:cs="Arial"/>
                <w:sz w:val="18"/>
                <w:szCs w:val="18"/>
              </w:rPr>
              <w:t>Miasta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6532B2" w:rsidRPr="003D616A" w:rsidTr="003C6967">
        <w:trPr>
          <w:trHeight w:val="320"/>
        </w:trPr>
        <w:tc>
          <w:tcPr>
            <w:tcW w:w="12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Pr="009B4888" w:rsidRDefault="006532B2" w:rsidP="00AC060E">
            <w:pPr>
              <w:rPr>
                <w:rFonts w:ascii="Arial" w:hAnsi="Arial" w:cs="Arial"/>
                <w:sz w:val="18"/>
                <w:szCs w:val="18"/>
              </w:rPr>
            </w:pPr>
            <w:r w:rsidRPr="009B4888"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  <w:r w:rsidR="000619DA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8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72,4</w:t>
            </w:r>
          </w:p>
        </w:tc>
        <w:tc>
          <w:tcPr>
            <w:tcW w:w="66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532B2" w:rsidRDefault="006532B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</w:tr>
      <w:bookmarkEnd w:id="0"/>
    </w:tbl>
    <w:p w:rsidR="00B36B69" w:rsidRPr="00BD1A84" w:rsidRDefault="00B36B69" w:rsidP="00B36B69">
      <w:pPr>
        <w:pStyle w:val="Stopka"/>
        <w:tabs>
          <w:tab w:val="clear" w:pos="4536"/>
          <w:tab w:val="clear" w:pos="9072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B36B69" w:rsidRDefault="00B36B69" w:rsidP="00B36B69">
      <w:pPr>
        <w:pStyle w:val="Stopka"/>
        <w:tabs>
          <w:tab w:val="clear" w:pos="4536"/>
          <w:tab w:val="clear" w:pos="9072"/>
        </w:tabs>
        <w:spacing w:line="240" w:lineRule="exact"/>
        <w:jc w:val="both"/>
        <w:sectPr w:rsidR="00B36B69" w:rsidSect="007C1984">
          <w:type w:val="continuous"/>
          <w:pgSz w:w="11906" w:h="16838" w:code="9"/>
          <w:pgMar w:top="1021" w:right="1134" w:bottom="1361" w:left="1134" w:header="709" w:footer="709" w:gutter="0"/>
          <w:pgNumType w:start="2"/>
          <w:cols w:num="2" w:space="568"/>
          <w:docGrid w:linePitch="272"/>
        </w:sectPr>
      </w:pPr>
    </w:p>
    <w:p w:rsidR="00B36B69" w:rsidRPr="0043206D" w:rsidRDefault="00B36B69" w:rsidP="00CE4923">
      <w:pPr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43206D">
        <w:rPr>
          <w:rFonts w:ascii="Arial" w:hAnsi="Arial" w:cs="Arial"/>
          <w:b/>
          <w:sz w:val="22"/>
          <w:szCs w:val="22"/>
        </w:rPr>
        <w:t>2.</w:t>
      </w:r>
      <w:r w:rsidRPr="0043206D">
        <w:rPr>
          <w:rFonts w:ascii="Arial" w:hAnsi="Arial" w:cs="Arial"/>
          <w:b/>
          <w:color w:val="FF0000"/>
          <w:sz w:val="22"/>
          <w:szCs w:val="22"/>
        </w:rPr>
        <w:tab/>
      </w:r>
      <w:r w:rsidRPr="0043206D">
        <w:rPr>
          <w:rFonts w:ascii="Arial" w:hAnsi="Arial" w:cs="Arial"/>
          <w:b/>
          <w:sz w:val="22"/>
          <w:szCs w:val="22"/>
        </w:rPr>
        <w:t xml:space="preserve"> PRACUJĄCY</w:t>
      </w:r>
    </w:p>
    <w:p w:rsidR="00B36B69" w:rsidRPr="004A3FE7" w:rsidRDefault="00B36B69" w:rsidP="00B36B69">
      <w:pPr>
        <w:pStyle w:val="Tekstpodstawowywcity2"/>
        <w:spacing w:before="240" w:line="360" w:lineRule="auto"/>
        <w:ind w:firstLine="426"/>
        <w:rPr>
          <w:rFonts w:ascii="Arial" w:hAnsi="Arial" w:cs="Arial"/>
          <w:sz w:val="20"/>
        </w:rPr>
      </w:pPr>
      <w:r w:rsidRPr="008A7A99">
        <w:rPr>
          <w:rFonts w:ascii="Arial" w:hAnsi="Arial" w:cs="Arial"/>
          <w:sz w:val="20"/>
        </w:rPr>
        <w:t xml:space="preserve">W </w:t>
      </w:r>
      <w:r w:rsidR="00637897">
        <w:rPr>
          <w:rFonts w:ascii="Arial" w:hAnsi="Arial" w:cs="Arial"/>
          <w:sz w:val="20"/>
        </w:rPr>
        <w:t>I</w:t>
      </w:r>
      <w:r w:rsidR="00AA2426">
        <w:rPr>
          <w:rFonts w:ascii="Arial" w:hAnsi="Arial" w:cs="Arial"/>
          <w:sz w:val="20"/>
        </w:rPr>
        <w:t>I</w:t>
      </w:r>
      <w:r w:rsidR="00E57331">
        <w:rPr>
          <w:rFonts w:ascii="Arial" w:hAnsi="Arial" w:cs="Arial"/>
          <w:sz w:val="20"/>
        </w:rPr>
        <w:t>I</w:t>
      </w:r>
      <w:r w:rsidR="00637897">
        <w:rPr>
          <w:rFonts w:ascii="Arial" w:hAnsi="Arial" w:cs="Arial"/>
          <w:sz w:val="20"/>
        </w:rPr>
        <w:t xml:space="preserve"> kwartale 201</w:t>
      </w:r>
      <w:r w:rsidR="002370EC">
        <w:rPr>
          <w:rFonts w:ascii="Arial" w:hAnsi="Arial" w:cs="Arial"/>
          <w:sz w:val="20"/>
        </w:rPr>
        <w:t>3</w:t>
      </w:r>
      <w:r w:rsidR="00637897">
        <w:rPr>
          <w:rFonts w:ascii="Arial" w:hAnsi="Arial" w:cs="Arial"/>
          <w:sz w:val="20"/>
        </w:rPr>
        <w:t xml:space="preserve"> r.</w:t>
      </w:r>
      <w:r w:rsidRPr="008A7A99">
        <w:rPr>
          <w:rFonts w:ascii="Arial" w:hAnsi="Arial" w:cs="Arial"/>
          <w:sz w:val="20"/>
        </w:rPr>
        <w:t xml:space="preserve"> </w:t>
      </w:r>
      <w:r w:rsidR="002D3A36">
        <w:rPr>
          <w:rFonts w:ascii="Arial" w:hAnsi="Arial" w:cs="Arial"/>
          <w:sz w:val="20"/>
        </w:rPr>
        <w:t>odnotowano</w:t>
      </w:r>
      <w:r w:rsidRPr="008A7A99">
        <w:rPr>
          <w:rFonts w:ascii="Arial" w:hAnsi="Arial" w:cs="Arial"/>
          <w:sz w:val="20"/>
        </w:rPr>
        <w:t xml:space="preserve"> </w:t>
      </w:r>
      <w:r w:rsidR="00E57331">
        <w:rPr>
          <w:rFonts w:ascii="Arial" w:hAnsi="Arial" w:cs="Arial"/>
          <w:sz w:val="20"/>
        </w:rPr>
        <w:t>wzrost</w:t>
      </w:r>
      <w:r w:rsidRPr="008A7A99">
        <w:rPr>
          <w:rFonts w:ascii="Arial" w:hAnsi="Arial" w:cs="Arial"/>
          <w:sz w:val="20"/>
        </w:rPr>
        <w:t xml:space="preserve"> populacji pracujących</w:t>
      </w:r>
      <w:r w:rsidR="002D3A36">
        <w:rPr>
          <w:rFonts w:ascii="Arial" w:hAnsi="Arial" w:cs="Arial"/>
          <w:sz w:val="20"/>
        </w:rPr>
        <w:t>.</w:t>
      </w:r>
      <w:r w:rsidR="00E57331">
        <w:rPr>
          <w:rFonts w:ascii="Arial" w:hAnsi="Arial" w:cs="Arial"/>
          <w:sz w:val="20"/>
        </w:rPr>
        <w:t xml:space="preserve"> </w:t>
      </w:r>
      <w:r w:rsidR="002D3A36">
        <w:rPr>
          <w:rFonts w:ascii="Arial" w:hAnsi="Arial" w:cs="Arial"/>
          <w:sz w:val="20"/>
        </w:rPr>
        <w:t>Był on niewielki</w:t>
      </w:r>
      <w:r w:rsidRPr="008A7A99">
        <w:rPr>
          <w:rFonts w:ascii="Arial" w:hAnsi="Arial" w:cs="Arial"/>
          <w:sz w:val="20"/>
        </w:rPr>
        <w:t xml:space="preserve"> w porównaniu </w:t>
      </w:r>
      <w:r w:rsidR="00E57331">
        <w:rPr>
          <w:rFonts w:ascii="Arial" w:hAnsi="Arial" w:cs="Arial"/>
          <w:sz w:val="20"/>
        </w:rPr>
        <w:br/>
      </w:r>
      <w:r w:rsidR="00EC5D00">
        <w:rPr>
          <w:rFonts w:ascii="Arial" w:hAnsi="Arial" w:cs="Arial"/>
          <w:sz w:val="20"/>
        </w:rPr>
        <w:t>z</w:t>
      </w:r>
      <w:r w:rsidRPr="008A7A99">
        <w:rPr>
          <w:rFonts w:ascii="Arial" w:hAnsi="Arial" w:cs="Arial"/>
          <w:sz w:val="20"/>
        </w:rPr>
        <w:t xml:space="preserve"> analogiczn</w:t>
      </w:r>
      <w:r w:rsidR="00EC5D00">
        <w:rPr>
          <w:rFonts w:ascii="Arial" w:hAnsi="Arial" w:cs="Arial"/>
          <w:sz w:val="20"/>
        </w:rPr>
        <w:t>ym</w:t>
      </w:r>
      <w:r w:rsidRPr="008A7A99">
        <w:rPr>
          <w:rFonts w:ascii="Arial" w:hAnsi="Arial" w:cs="Arial"/>
          <w:sz w:val="20"/>
        </w:rPr>
        <w:t xml:space="preserve"> okres</w:t>
      </w:r>
      <w:r w:rsidR="00EC5D00">
        <w:rPr>
          <w:rFonts w:ascii="Arial" w:hAnsi="Arial" w:cs="Arial"/>
          <w:sz w:val="20"/>
        </w:rPr>
        <w:t>em</w:t>
      </w:r>
      <w:r w:rsidRPr="008A7A99">
        <w:rPr>
          <w:rFonts w:ascii="Arial" w:hAnsi="Arial" w:cs="Arial"/>
          <w:sz w:val="20"/>
        </w:rPr>
        <w:t xml:space="preserve"> ubiegłego roku</w:t>
      </w:r>
      <w:r w:rsidR="00290FC1">
        <w:rPr>
          <w:rFonts w:ascii="Arial" w:hAnsi="Arial" w:cs="Arial"/>
          <w:sz w:val="20"/>
        </w:rPr>
        <w:t xml:space="preserve">, </w:t>
      </w:r>
      <w:r w:rsidR="002D3A36">
        <w:rPr>
          <w:rFonts w:ascii="Arial" w:hAnsi="Arial" w:cs="Arial"/>
          <w:sz w:val="20"/>
        </w:rPr>
        <w:t xml:space="preserve">natomiast znacznie większy </w:t>
      </w:r>
      <w:r w:rsidR="00C80BC5">
        <w:rPr>
          <w:rFonts w:ascii="Arial" w:hAnsi="Arial" w:cs="Arial"/>
          <w:sz w:val="20"/>
        </w:rPr>
        <w:t xml:space="preserve">w stosunku do </w:t>
      </w:r>
      <w:r w:rsidR="00FB2BF2" w:rsidRPr="004A3FE7">
        <w:rPr>
          <w:rFonts w:ascii="Arial" w:hAnsi="Arial" w:cs="Arial"/>
          <w:sz w:val="20"/>
        </w:rPr>
        <w:t>I</w:t>
      </w:r>
      <w:r w:rsidR="00E57331" w:rsidRPr="004A3FE7">
        <w:rPr>
          <w:rFonts w:ascii="Arial" w:hAnsi="Arial" w:cs="Arial"/>
          <w:sz w:val="20"/>
        </w:rPr>
        <w:t>I</w:t>
      </w:r>
      <w:r w:rsidR="00875B90" w:rsidRPr="004A3FE7">
        <w:rPr>
          <w:rFonts w:ascii="Arial" w:hAnsi="Arial" w:cs="Arial"/>
          <w:sz w:val="20"/>
        </w:rPr>
        <w:t xml:space="preserve"> kwartału 2013</w:t>
      </w:r>
      <w:r w:rsidR="00E57331" w:rsidRPr="004A3FE7">
        <w:rPr>
          <w:rFonts w:ascii="Arial" w:hAnsi="Arial" w:cs="Arial"/>
          <w:sz w:val="20"/>
        </w:rPr>
        <w:t xml:space="preserve"> r</w:t>
      </w:r>
      <w:r w:rsidR="00875B90" w:rsidRPr="004A3FE7">
        <w:rPr>
          <w:rFonts w:ascii="Arial" w:hAnsi="Arial" w:cs="Arial"/>
          <w:sz w:val="20"/>
        </w:rPr>
        <w:t>.</w:t>
      </w:r>
    </w:p>
    <w:p w:rsidR="00B36B69" w:rsidRDefault="00B36B69" w:rsidP="00B36B69">
      <w:pPr>
        <w:pStyle w:val="Tekstpodstawowywcity2"/>
        <w:spacing w:before="0" w:line="360" w:lineRule="auto"/>
        <w:ind w:firstLine="170"/>
        <w:rPr>
          <w:rFonts w:ascii="Arial" w:hAnsi="Arial" w:cs="Arial"/>
          <w:sz w:val="20"/>
        </w:rPr>
        <w:sectPr w:rsidR="00B36B69" w:rsidSect="007C1984">
          <w:type w:val="continuous"/>
          <w:pgSz w:w="11906" w:h="16838" w:code="9"/>
          <w:pgMar w:top="1021" w:right="1134" w:bottom="1361" w:left="1134" w:header="709" w:footer="709" w:gutter="0"/>
          <w:pgNumType w:start="2"/>
          <w:cols w:space="709" w:equalWidth="0">
            <w:col w:w="9638"/>
          </w:cols>
          <w:docGrid w:linePitch="272"/>
        </w:sectPr>
      </w:pPr>
    </w:p>
    <w:p w:rsidR="008265E9" w:rsidRPr="008265E9" w:rsidRDefault="008265E9" w:rsidP="00637897">
      <w:pPr>
        <w:pStyle w:val="Tekstpodstawowywcity2"/>
        <w:spacing w:before="0" w:line="360" w:lineRule="auto"/>
        <w:ind w:firstLine="425"/>
        <w:rPr>
          <w:rFonts w:ascii="Arial" w:hAnsi="Arial" w:cs="Arial"/>
          <w:sz w:val="10"/>
          <w:szCs w:val="10"/>
        </w:rPr>
      </w:pPr>
    </w:p>
    <w:p w:rsidR="00B36B69" w:rsidRDefault="00B36B69" w:rsidP="00637897">
      <w:pPr>
        <w:pStyle w:val="Tekstpodstawowywcity2"/>
        <w:spacing w:before="0" w:line="360" w:lineRule="auto"/>
        <w:ind w:firstLine="425"/>
        <w:rPr>
          <w:rFonts w:ascii="Arial" w:hAnsi="Arial" w:cs="Arial"/>
          <w:sz w:val="20"/>
        </w:rPr>
      </w:pPr>
      <w:r w:rsidRPr="008A7A99">
        <w:rPr>
          <w:rFonts w:ascii="Arial" w:hAnsi="Arial" w:cs="Arial"/>
          <w:sz w:val="20"/>
        </w:rPr>
        <w:t xml:space="preserve">W </w:t>
      </w:r>
      <w:r w:rsidR="00637897">
        <w:rPr>
          <w:rFonts w:ascii="Arial" w:hAnsi="Arial" w:cs="Arial"/>
          <w:sz w:val="20"/>
        </w:rPr>
        <w:t>analizowanym kwartale</w:t>
      </w:r>
      <w:r>
        <w:rPr>
          <w:rFonts w:ascii="Arial" w:hAnsi="Arial" w:cs="Arial"/>
          <w:sz w:val="20"/>
        </w:rPr>
        <w:t xml:space="preserve"> </w:t>
      </w:r>
      <w:r w:rsidRPr="008A7A99">
        <w:rPr>
          <w:rFonts w:ascii="Arial" w:hAnsi="Arial" w:cs="Arial"/>
          <w:sz w:val="20"/>
        </w:rPr>
        <w:t>pracowało 1</w:t>
      </w:r>
      <w:r>
        <w:rPr>
          <w:rFonts w:ascii="Arial" w:hAnsi="Arial" w:cs="Arial"/>
          <w:sz w:val="20"/>
        </w:rPr>
        <w:t>5</w:t>
      </w:r>
      <w:r w:rsidR="00346F89">
        <w:rPr>
          <w:rFonts w:ascii="Arial" w:hAnsi="Arial" w:cs="Arial"/>
          <w:sz w:val="20"/>
        </w:rPr>
        <w:t>738</w:t>
      </w:r>
      <w:r w:rsidR="00497E60">
        <w:rPr>
          <w:rFonts w:ascii="Arial" w:hAnsi="Arial" w:cs="Arial"/>
          <w:sz w:val="20"/>
        </w:rPr>
        <w:t> </w:t>
      </w:r>
      <w:r w:rsidR="00637897">
        <w:rPr>
          <w:rFonts w:ascii="Arial" w:hAnsi="Arial" w:cs="Arial"/>
          <w:sz w:val="20"/>
        </w:rPr>
        <w:t xml:space="preserve">tys. osób – o </w:t>
      </w:r>
      <w:r w:rsidR="00346F89">
        <w:rPr>
          <w:rFonts w:ascii="Arial" w:hAnsi="Arial" w:cs="Arial"/>
          <w:sz w:val="20"/>
        </w:rPr>
        <w:t>16</w:t>
      </w:r>
      <w:r w:rsidRPr="008A7A99">
        <w:rPr>
          <w:rFonts w:ascii="Arial" w:hAnsi="Arial" w:cs="Arial"/>
          <w:sz w:val="20"/>
        </w:rPr>
        <w:t xml:space="preserve"> tys., tj. o 0,</w:t>
      </w:r>
      <w:r w:rsidR="00346F89">
        <w:rPr>
          <w:rFonts w:ascii="Arial" w:hAnsi="Arial" w:cs="Arial"/>
          <w:sz w:val="20"/>
        </w:rPr>
        <w:t>1</w:t>
      </w:r>
      <w:r w:rsidRPr="008A7A99">
        <w:rPr>
          <w:rFonts w:ascii="Arial" w:hAnsi="Arial" w:cs="Arial"/>
          <w:sz w:val="20"/>
        </w:rPr>
        <w:t xml:space="preserve">% </w:t>
      </w:r>
      <w:r w:rsidR="00346F89">
        <w:rPr>
          <w:rFonts w:ascii="Arial" w:hAnsi="Arial" w:cs="Arial"/>
          <w:sz w:val="20"/>
        </w:rPr>
        <w:t>więcej</w:t>
      </w:r>
      <w:r w:rsidRPr="008A7A99">
        <w:rPr>
          <w:rFonts w:ascii="Arial" w:hAnsi="Arial" w:cs="Arial"/>
          <w:sz w:val="20"/>
        </w:rPr>
        <w:t xml:space="preserve"> niż przed rokiem. </w:t>
      </w:r>
      <w:r w:rsidR="00346F89">
        <w:rPr>
          <w:rFonts w:ascii="Arial" w:hAnsi="Arial" w:cs="Arial"/>
          <w:sz w:val="20"/>
        </w:rPr>
        <w:t>Wzrost</w:t>
      </w:r>
      <w:r w:rsidRPr="008A7A99">
        <w:rPr>
          <w:rFonts w:ascii="Arial" w:hAnsi="Arial" w:cs="Arial"/>
          <w:sz w:val="20"/>
        </w:rPr>
        <w:t xml:space="preserve"> </w:t>
      </w:r>
      <w:r w:rsidR="00C36F60">
        <w:rPr>
          <w:rFonts w:ascii="Arial" w:hAnsi="Arial" w:cs="Arial"/>
          <w:sz w:val="20"/>
        </w:rPr>
        <w:t>wystąpił</w:t>
      </w:r>
      <w:r w:rsidRPr="008A7A99">
        <w:rPr>
          <w:rFonts w:ascii="Arial" w:hAnsi="Arial" w:cs="Arial"/>
          <w:sz w:val="20"/>
        </w:rPr>
        <w:t xml:space="preserve"> w populacji </w:t>
      </w:r>
      <w:r w:rsidR="00602980">
        <w:rPr>
          <w:rFonts w:ascii="Arial" w:hAnsi="Arial" w:cs="Arial"/>
          <w:sz w:val="20"/>
        </w:rPr>
        <w:t>kobiet</w:t>
      </w:r>
      <w:r w:rsidR="00C36F60">
        <w:rPr>
          <w:rFonts w:ascii="Arial" w:hAnsi="Arial" w:cs="Arial"/>
          <w:sz w:val="20"/>
        </w:rPr>
        <w:t xml:space="preserve">, </w:t>
      </w:r>
      <w:r w:rsidR="00346F89">
        <w:rPr>
          <w:rFonts w:ascii="Arial" w:hAnsi="Arial" w:cs="Arial"/>
          <w:sz w:val="20"/>
        </w:rPr>
        <w:t>natomiast wś</w:t>
      </w:r>
      <w:r w:rsidR="00602980">
        <w:rPr>
          <w:rFonts w:ascii="Arial" w:hAnsi="Arial" w:cs="Arial"/>
          <w:sz w:val="20"/>
        </w:rPr>
        <w:t>ród</w:t>
      </w:r>
      <w:r w:rsidRPr="008A7A99">
        <w:rPr>
          <w:rFonts w:ascii="Arial" w:hAnsi="Arial" w:cs="Arial"/>
          <w:sz w:val="20"/>
        </w:rPr>
        <w:t xml:space="preserve"> </w:t>
      </w:r>
      <w:r w:rsidR="00602980">
        <w:rPr>
          <w:rFonts w:ascii="Arial" w:hAnsi="Arial" w:cs="Arial"/>
          <w:sz w:val="20"/>
        </w:rPr>
        <w:t>mężczyzn</w:t>
      </w:r>
      <w:r w:rsidRPr="008A7A99">
        <w:rPr>
          <w:rFonts w:ascii="Arial" w:hAnsi="Arial" w:cs="Arial"/>
          <w:sz w:val="20"/>
        </w:rPr>
        <w:t xml:space="preserve"> </w:t>
      </w:r>
      <w:r w:rsidR="00346F89">
        <w:rPr>
          <w:rFonts w:ascii="Arial" w:hAnsi="Arial" w:cs="Arial"/>
          <w:sz w:val="20"/>
        </w:rPr>
        <w:t xml:space="preserve">nie odnotowano </w:t>
      </w:r>
      <w:r w:rsidR="00346F89" w:rsidRPr="004A3FE7">
        <w:rPr>
          <w:rFonts w:ascii="Arial" w:hAnsi="Arial" w:cs="Arial"/>
          <w:sz w:val="20"/>
        </w:rPr>
        <w:t>istotnej zmiany</w:t>
      </w:r>
      <w:r w:rsidRPr="004A3FE7">
        <w:rPr>
          <w:rFonts w:ascii="Arial" w:hAnsi="Arial" w:cs="Arial"/>
          <w:sz w:val="20"/>
        </w:rPr>
        <w:t>.</w:t>
      </w:r>
      <w:r w:rsidRPr="008A7A99">
        <w:rPr>
          <w:rFonts w:ascii="Arial" w:hAnsi="Arial" w:cs="Arial"/>
          <w:sz w:val="20"/>
        </w:rPr>
        <w:t xml:space="preserve"> Spośród ogółu pracujących </w:t>
      </w:r>
      <w:r>
        <w:rPr>
          <w:rFonts w:ascii="Arial" w:hAnsi="Arial" w:cs="Arial"/>
          <w:sz w:val="20"/>
        </w:rPr>
        <w:t>9</w:t>
      </w:r>
      <w:r w:rsidR="004A3FE7">
        <w:rPr>
          <w:rFonts w:ascii="Arial" w:hAnsi="Arial" w:cs="Arial"/>
          <w:sz w:val="20"/>
        </w:rPr>
        <w:t>542</w:t>
      </w:r>
      <w:r w:rsidRPr="008A7A99">
        <w:rPr>
          <w:rFonts w:ascii="Arial" w:hAnsi="Arial" w:cs="Arial"/>
          <w:sz w:val="20"/>
        </w:rPr>
        <w:t xml:space="preserve"> tys. stanowili mieszkańcy miast, a ich udział w ogólnej liczbie pracujących wyniósł </w:t>
      </w:r>
      <w:r w:rsidR="004A3FE7">
        <w:rPr>
          <w:rFonts w:ascii="Arial" w:hAnsi="Arial" w:cs="Arial"/>
          <w:sz w:val="20"/>
        </w:rPr>
        <w:t>60,6</w:t>
      </w:r>
      <w:r w:rsidRPr="008A7A99">
        <w:rPr>
          <w:rFonts w:ascii="Arial" w:hAnsi="Arial" w:cs="Arial"/>
          <w:sz w:val="20"/>
        </w:rPr>
        <w:t>%</w:t>
      </w:r>
      <w:r w:rsidR="00637897">
        <w:rPr>
          <w:rFonts w:ascii="Arial" w:hAnsi="Arial" w:cs="Arial"/>
          <w:sz w:val="20"/>
        </w:rPr>
        <w:t>.</w:t>
      </w:r>
      <w:r w:rsidR="009968B5">
        <w:rPr>
          <w:rFonts w:ascii="Arial" w:hAnsi="Arial" w:cs="Arial"/>
          <w:sz w:val="20"/>
        </w:rPr>
        <w:t xml:space="preserve"> </w:t>
      </w:r>
      <w:r w:rsidRPr="008A7A99">
        <w:rPr>
          <w:rFonts w:ascii="Arial" w:hAnsi="Arial" w:cs="Arial"/>
          <w:sz w:val="20"/>
        </w:rPr>
        <w:t xml:space="preserve">Liczba osób pracujących mieszkających na wsi wyniosła </w:t>
      </w:r>
      <w:r w:rsidR="000347AC">
        <w:rPr>
          <w:rFonts w:ascii="Arial" w:hAnsi="Arial" w:cs="Arial"/>
          <w:sz w:val="20"/>
        </w:rPr>
        <w:t>6</w:t>
      </w:r>
      <w:r w:rsidR="004A3FE7">
        <w:rPr>
          <w:rFonts w:ascii="Arial" w:hAnsi="Arial" w:cs="Arial"/>
          <w:sz w:val="20"/>
        </w:rPr>
        <w:t>196</w:t>
      </w:r>
      <w:r w:rsidRPr="00B47883">
        <w:rPr>
          <w:rFonts w:ascii="Arial" w:hAnsi="Arial" w:cs="Arial"/>
          <w:sz w:val="20"/>
        </w:rPr>
        <w:t xml:space="preserve"> tys. </w:t>
      </w:r>
      <w:r w:rsidR="00FB6C1C">
        <w:rPr>
          <w:rFonts w:ascii="Arial" w:hAnsi="Arial" w:cs="Arial"/>
          <w:sz w:val="20"/>
        </w:rPr>
        <w:t xml:space="preserve">i </w:t>
      </w:r>
      <w:r w:rsidR="00A040EF">
        <w:rPr>
          <w:rFonts w:ascii="Arial" w:hAnsi="Arial" w:cs="Arial"/>
          <w:sz w:val="20"/>
        </w:rPr>
        <w:t xml:space="preserve">w stosunku do analogicznego okresu roku </w:t>
      </w:r>
      <w:r w:rsidR="00A040EF" w:rsidRPr="00E02678">
        <w:rPr>
          <w:rFonts w:ascii="Arial" w:hAnsi="Arial" w:cs="Arial"/>
          <w:sz w:val="20"/>
        </w:rPr>
        <w:t xml:space="preserve">poprzedniego </w:t>
      </w:r>
      <w:r w:rsidR="004A3FE7" w:rsidRPr="00E02678">
        <w:rPr>
          <w:rFonts w:ascii="Arial" w:hAnsi="Arial" w:cs="Arial"/>
          <w:sz w:val="20"/>
        </w:rPr>
        <w:t>z</w:t>
      </w:r>
      <w:r w:rsidR="00097CE2">
        <w:rPr>
          <w:rFonts w:ascii="Arial" w:hAnsi="Arial" w:cs="Arial"/>
          <w:sz w:val="20"/>
        </w:rPr>
        <w:t xml:space="preserve">większyła się (o 34 tys. osób, </w:t>
      </w:r>
      <w:r w:rsidR="004A3FE7" w:rsidRPr="00E02678">
        <w:rPr>
          <w:rFonts w:ascii="Arial" w:hAnsi="Arial" w:cs="Arial"/>
          <w:sz w:val="20"/>
        </w:rPr>
        <w:t>tj. o 0,6%)</w:t>
      </w:r>
      <w:r w:rsidR="00292B7C" w:rsidRPr="00E02678">
        <w:rPr>
          <w:rFonts w:ascii="Arial" w:hAnsi="Arial" w:cs="Arial"/>
          <w:sz w:val="20"/>
        </w:rPr>
        <w:t>.</w:t>
      </w:r>
    </w:p>
    <w:p w:rsidR="00B36B69" w:rsidRPr="003A681D" w:rsidRDefault="00B36B69" w:rsidP="003257CF">
      <w:pPr>
        <w:pStyle w:val="Tekstpodstawowywcity2"/>
        <w:spacing w:before="240" w:line="240" w:lineRule="auto"/>
        <w:ind w:hanging="142"/>
        <w:jc w:val="left"/>
        <w:rPr>
          <w:rFonts w:ascii="Arial" w:hAnsi="Arial" w:cs="Arial"/>
          <w:b/>
          <w:sz w:val="17"/>
          <w:szCs w:val="17"/>
        </w:rPr>
      </w:pPr>
      <w:bookmarkStart w:id="1" w:name="OLE_LINK2"/>
      <w:r w:rsidRPr="003A681D">
        <w:rPr>
          <w:rFonts w:ascii="Arial" w:hAnsi="Arial" w:cs="Arial"/>
          <w:b/>
          <w:sz w:val="17"/>
          <w:szCs w:val="17"/>
        </w:rPr>
        <w:t>Tabl.</w:t>
      </w:r>
      <w:r w:rsidR="00C75731">
        <w:rPr>
          <w:rFonts w:ascii="Arial" w:hAnsi="Arial" w:cs="Arial"/>
          <w:b/>
          <w:sz w:val="17"/>
          <w:szCs w:val="17"/>
        </w:rPr>
        <w:t> </w:t>
      </w:r>
      <w:r>
        <w:rPr>
          <w:rFonts w:ascii="Arial" w:hAnsi="Arial" w:cs="Arial"/>
          <w:b/>
          <w:sz w:val="17"/>
          <w:szCs w:val="17"/>
        </w:rPr>
        <w:t xml:space="preserve"> </w:t>
      </w:r>
      <w:r w:rsidRPr="003A681D">
        <w:rPr>
          <w:rFonts w:ascii="Arial" w:hAnsi="Arial" w:cs="Arial"/>
          <w:b/>
          <w:sz w:val="17"/>
          <w:szCs w:val="17"/>
        </w:rPr>
        <w:t>3. Pracujący</w:t>
      </w:r>
    </w:p>
    <w:tbl>
      <w:tblPr>
        <w:tblW w:w="507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92"/>
        <w:gridCol w:w="741"/>
        <w:gridCol w:w="719"/>
        <w:gridCol w:w="709"/>
        <w:gridCol w:w="932"/>
        <w:gridCol w:w="884"/>
      </w:tblGrid>
      <w:tr w:rsidR="00C62014" w:rsidRPr="003A681D" w:rsidTr="00131F2B">
        <w:trPr>
          <w:trHeight w:val="477"/>
        </w:trPr>
        <w:tc>
          <w:tcPr>
            <w:tcW w:w="1092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14" w:rsidRPr="003A681D" w:rsidRDefault="00C62014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81D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014" w:rsidRPr="003A681D" w:rsidRDefault="00C62014" w:rsidP="00237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324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62014" w:rsidRPr="003A681D" w:rsidRDefault="00C62014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FB2BF2" w:rsidRPr="003A681D" w:rsidTr="002370EC">
        <w:trPr>
          <w:trHeight w:val="419"/>
        </w:trPr>
        <w:tc>
          <w:tcPr>
            <w:tcW w:w="109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:rsidR="00FB2BF2" w:rsidRPr="003A681D" w:rsidRDefault="00FB2BF2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BF2" w:rsidRPr="003A681D" w:rsidRDefault="00C62014" w:rsidP="00237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404A6">
              <w:rPr>
                <w:rFonts w:ascii="Arial" w:hAnsi="Arial" w:cs="Arial"/>
                <w:sz w:val="18"/>
                <w:szCs w:val="18"/>
              </w:rPr>
              <w:t>I</w:t>
            </w:r>
            <w:r w:rsidR="00E57331">
              <w:rPr>
                <w:rFonts w:ascii="Arial" w:hAnsi="Arial" w:cs="Arial"/>
                <w:sz w:val="18"/>
                <w:szCs w:val="18"/>
              </w:rPr>
              <w:t>I</w:t>
            </w:r>
            <w:r w:rsidR="00E404A6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F2" w:rsidRPr="003A681D" w:rsidRDefault="00E404A6" w:rsidP="00C620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57331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B2BF2" w:rsidRPr="003A681D" w:rsidRDefault="00C62014" w:rsidP="002370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57331">
              <w:rPr>
                <w:rFonts w:ascii="Arial" w:hAnsi="Arial" w:cs="Arial"/>
                <w:sz w:val="18"/>
                <w:szCs w:val="18"/>
              </w:rPr>
              <w:t>I</w:t>
            </w:r>
            <w:r w:rsidR="00FB2BF2">
              <w:rPr>
                <w:rFonts w:ascii="Arial" w:hAnsi="Arial" w:cs="Arial"/>
                <w:sz w:val="18"/>
                <w:szCs w:val="18"/>
              </w:rPr>
              <w:t>I</w:t>
            </w:r>
            <w:r w:rsidR="00FB2BF2" w:rsidRPr="003A681D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</w:tr>
      <w:tr w:rsidR="00E404A6" w:rsidRPr="003A681D" w:rsidTr="002370EC">
        <w:trPr>
          <w:trHeight w:val="398"/>
        </w:trPr>
        <w:tc>
          <w:tcPr>
            <w:tcW w:w="1092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4A6" w:rsidRPr="003A681D" w:rsidRDefault="00E404A6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04A6" w:rsidRPr="003A681D" w:rsidRDefault="00E404A6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81D">
              <w:rPr>
                <w:rFonts w:ascii="Arial" w:hAnsi="Arial" w:cs="Arial"/>
                <w:sz w:val="18"/>
                <w:szCs w:val="18"/>
              </w:rPr>
              <w:t>w tysiącach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4A6" w:rsidRPr="001C218D" w:rsidRDefault="00C62014" w:rsidP="002370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E404A6" w:rsidRPr="001C218D">
              <w:rPr>
                <w:rFonts w:ascii="Arial" w:hAnsi="Arial" w:cs="Arial"/>
                <w:sz w:val="16"/>
                <w:szCs w:val="16"/>
              </w:rPr>
              <w:t>I</w:t>
            </w:r>
            <w:r w:rsidR="004A3FE7">
              <w:rPr>
                <w:rFonts w:ascii="Arial" w:hAnsi="Arial" w:cs="Arial"/>
                <w:sz w:val="16"/>
                <w:szCs w:val="16"/>
              </w:rPr>
              <w:t>I</w:t>
            </w:r>
            <w:r w:rsidR="00E404A6" w:rsidRPr="001C218D">
              <w:rPr>
                <w:rFonts w:ascii="Arial" w:hAnsi="Arial" w:cs="Arial"/>
                <w:sz w:val="16"/>
                <w:szCs w:val="16"/>
              </w:rPr>
              <w:t xml:space="preserve"> kw. 201</w:t>
            </w:r>
            <w:r w:rsidR="002370EC">
              <w:rPr>
                <w:rFonts w:ascii="Arial" w:hAnsi="Arial" w:cs="Arial"/>
                <w:sz w:val="16"/>
                <w:szCs w:val="16"/>
              </w:rPr>
              <w:t>2</w:t>
            </w:r>
            <w:r w:rsidR="00E404A6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404A6" w:rsidRPr="001C218D" w:rsidRDefault="00C62014" w:rsidP="00C620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4A3FE7">
              <w:rPr>
                <w:rFonts w:ascii="Arial" w:hAnsi="Arial" w:cs="Arial"/>
                <w:sz w:val="16"/>
                <w:szCs w:val="16"/>
              </w:rPr>
              <w:t>I</w:t>
            </w:r>
            <w:r w:rsidR="00E404A6">
              <w:rPr>
                <w:rFonts w:ascii="Arial" w:hAnsi="Arial" w:cs="Arial"/>
                <w:sz w:val="16"/>
                <w:szCs w:val="16"/>
              </w:rPr>
              <w:t xml:space="preserve"> kw. 201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E404A6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</w:tr>
      <w:tr w:rsidR="00E57331" w:rsidRPr="003A681D" w:rsidTr="002370EC">
        <w:trPr>
          <w:trHeight w:val="386"/>
        </w:trPr>
        <w:tc>
          <w:tcPr>
            <w:tcW w:w="1092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E57331" w:rsidRPr="003A681D" w:rsidRDefault="00E57331" w:rsidP="00AC06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681D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741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15 722</w:t>
            </w:r>
          </w:p>
        </w:tc>
        <w:tc>
          <w:tcPr>
            <w:tcW w:w="71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15 530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15 738</w:t>
            </w:r>
          </w:p>
        </w:tc>
        <w:tc>
          <w:tcPr>
            <w:tcW w:w="932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101,3</w:t>
            </w:r>
          </w:p>
        </w:tc>
      </w:tr>
      <w:tr w:rsidR="00E57331" w:rsidRPr="003A681D" w:rsidTr="002370EC">
        <w:trPr>
          <w:trHeight w:val="386"/>
        </w:trPr>
        <w:tc>
          <w:tcPr>
            <w:tcW w:w="1092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Pr="003A681D" w:rsidRDefault="00E57331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A681D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8 750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8 748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101,3</w:t>
            </w:r>
          </w:p>
        </w:tc>
      </w:tr>
      <w:tr w:rsidR="00E57331" w:rsidRPr="003A681D" w:rsidTr="002370EC">
        <w:trPr>
          <w:trHeight w:val="386"/>
        </w:trPr>
        <w:tc>
          <w:tcPr>
            <w:tcW w:w="1092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Pr="003A681D" w:rsidRDefault="00E57331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A681D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6 972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6 990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</w:t>
            </w:r>
          </w:p>
        </w:tc>
      </w:tr>
      <w:tr w:rsidR="00E57331" w:rsidRPr="003A681D" w:rsidTr="002370EC">
        <w:trPr>
          <w:trHeight w:val="386"/>
        </w:trPr>
        <w:tc>
          <w:tcPr>
            <w:tcW w:w="1092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Pr="003A681D" w:rsidRDefault="00E57331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3A681D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9 560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9 486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9 542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100,6</w:t>
            </w:r>
          </w:p>
        </w:tc>
      </w:tr>
      <w:tr w:rsidR="00E57331" w:rsidRPr="003A681D" w:rsidTr="002370EC">
        <w:trPr>
          <w:trHeight w:val="407"/>
        </w:trPr>
        <w:tc>
          <w:tcPr>
            <w:tcW w:w="1092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Pr="003A681D" w:rsidRDefault="00E57331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6 162</w:t>
            </w:r>
          </w:p>
        </w:tc>
        <w:tc>
          <w:tcPr>
            <w:tcW w:w="7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6 044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6 196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8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7331" w:rsidRDefault="00E5733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102,5</w:t>
            </w:r>
          </w:p>
        </w:tc>
      </w:tr>
      <w:bookmarkEnd w:id="1"/>
    </w:tbl>
    <w:p w:rsidR="00B36B69" w:rsidRDefault="00B36B69" w:rsidP="00B36B69">
      <w:pPr>
        <w:pStyle w:val="Tekstpodstawowywcity2"/>
        <w:spacing w:before="0" w:line="240" w:lineRule="auto"/>
        <w:ind w:firstLine="0"/>
        <w:jc w:val="left"/>
        <w:rPr>
          <w:rFonts w:ascii="Arial" w:hAnsi="Arial" w:cs="Arial"/>
          <w:sz w:val="20"/>
        </w:rPr>
        <w:sectPr w:rsidR="00B36B69" w:rsidSect="007C1984">
          <w:type w:val="continuous"/>
          <w:pgSz w:w="11906" w:h="16838" w:code="9"/>
          <w:pgMar w:top="1021" w:right="1134" w:bottom="1361" w:left="1134" w:header="709" w:footer="709" w:gutter="0"/>
          <w:pgNumType w:start="2"/>
          <w:cols w:num="2" w:space="566"/>
          <w:docGrid w:linePitch="272"/>
        </w:sectPr>
      </w:pPr>
    </w:p>
    <w:p w:rsidR="00B36B69" w:rsidRPr="003955F8" w:rsidRDefault="00B36B69" w:rsidP="00BE2E1B">
      <w:pPr>
        <w:pStyle w:val="Tekstpodstawowywcity2"/>
        <w:spacing w:before="240" w:line="360" w:lineRule="auto"/>
        <w:ind w:firstLine="425"/>
        <w:rPr>
          <w:rFonts w:ascii="Arial" w:hAnsi="Arial" w:cs="Arial"/>
          <w:sz w:val="20"/>
        </w:rPr>
      </w:pPr>
      <w:r w:rsidRPr="008A7A99">
        <w:rPr>
          <w:rFonts w:ascii="Arial" w:hAnsi="Arial" w:cs="Arial"/>
          <w:sz w:val="20"/>
        </w:rPr>
        <w:t xml:space="preserve">W porównaniu z </w:t>
      </w:r>
      <w:r w:rsidR="001C798D">
        <w:rPr>
          <w:rFonts w:ascii="Arial" w:hAnsi="Arial" w:cs="Arial"/>
          <w:sz w:val="20"/>
        </w:rPr>
        <w:t>I</w:t>
      </w:r>
      <w:r w:rsidR="00F77911">
        <w:rPr>
          <w:rFonts w:ascii="Arial" w:hAnsi="Arial" w:cs="Arial"/>
          <w:sz w:val="20"/>
        </w:rPr>
        <w:t>I</w:t>
      </w:r>
      <w:r w:rsidR="001C798D">
        <w:rPr>
          <w:rFonts w:ascii="Arial" w:hAnsi="Arial" w:cs="Arial"/>
          <w:sz w:val="20"/>
        </w:rPr>
        <w:t xml:space="preserve"> kwartałem 201</w:t>
      </w:r>
      <w:r w:rsidR="002E1351">
        <w:rPr>
          <w:rFonts w:ascii="Arial" w:hAnsi="Arial" w:cs="Arial"/>
          <w:sz w:val="20"/>
        </w:rPr>
        <w:t>3</w:t>
      </w:r>
      <w:r w:rsidR="001C798D">
        <w:rPr>
          <w:rFonts w:ascii="Arial" w:hAnsi="Arial" w:cs="Arial"/>
          <w:sz w:val="20"/>
        </w:rPr>
        <w:t xml:space="preserve"> r.</w:t>
      </w:r>
      <w:r w:rsidRPr="008A7A99">
        <w:rPr>
          <w:rFonts w:ascii="Arial" w:hAnsi="Arial" w:cs="Arial"/>
          <w:sz w:val="20"/>
        </w:rPr>
        <w:t xml:space="preserve"> liczba osób pracujących </w:t>
      </w:r>
      <w:r w:rsidR="002E1351">
        <w:rPr>
          <w:rFonts w:ascii="Arial" w:hAnsi="Arial" w:cs="Arial"/>
          <w:sz w:val="20"/>
        </w:rPr>
        <w:t>zwiększyła</w:t>
      </w:r>
      <w:r w:rsidRPr="008A7A99">
        <w:rPr>
          <w:rFonts w:ascii="Arial" w:hAnsi="Arial" w:cs="Arial"/>
          <w:sz w:val="20"/>
        </w:rPr>
        <w:t xml:space="preserve"> się o </w:t>
      </w:r>
      <w:r w:rsidR="002E1351">
        <w:rPr>
          <w:rFonts w:ascii="Arial" w:hAnsi="Arial" w:cs="Arial"/>
          <w:sz w:val="20"/>
        </w:rPr>
        <w:t>2</w:t>
      </w:r>
      <w:r w:rsidR="00F77911">
        <w:rPr>
          <w:rFonts w:ascii="Arial" w:hAnsi="Arial" w:cs="Arial"/>
          <w:sz w:val="20"/>
        </w:rPr>
        <w:t>08</w:t>
      </w:r>
      <w:r w:rsidRPr="008A7A99">
        <w:rPr>
          <w:rFonts w:ascii="Arial" w:hAnsi="Arial" w:cs="Arial"/>
          <w:sz w:val="20"/>
        </w:rPr>
        <w:t xml:space="preserve"> tys. (tj. o </w:t>
      </w:r>
      <w:r w:rsidR="002E1351">
        <w:rPr>
          <w:rFonts w:ascii="Arial" w:hAnsi="Arial" w:cs="Arial"/>
          <w:sz w:val="20"/>
        </w:rPr>
        <w:t>1,</w:t>
      </w:r>
      <w:r w:rsidR="00F77911">
        <w:rPr>
          <w:rFonts w:ascii="Arial" w:hAnsi="Arial" w:cs="Arial"/>
          <w:sz w:val="20"/>
        </w:rPr>
        <w:t>3</w:t>
      </w:r>
      <w:r w:rsidRPr="008A7A99">
        <w:rPr>
          <w:rFonts w:ascii="Arial" w:hAnsi="Arial" w:cs="Arial"/>
          <w:sz w:val="20"/>
        </w:rPr>
        <w:t xml:space="preserve">%). </w:t>
      </w:r>
      <w:r w:rsidR="002E1351">
        <w:rPr>
          <w:rFonts w:ascii="Arial" w:hAnsi="Arial" w:cs="Arial"/>
          <w:sz w:val="20"/>
        </w:rPr>
        <w:t>Wzrost</w:t>
      </w:r>
      <w:r w:rsidR="00B47883">
        <w:rPr>
          <w:rFonts w:ascii="Arial" w:hAnsi="Arial" w:cs="Arial"/>
          <w:sz w:val="20"/>
        </w:rPr>
        <w:t xml:space="preserve"> ten</w:t>
      </w:r>
      <w:r w:rsidRPr="008A7A99">
        <w:rPr>
          <w:rFonts w:ascii="Arial" w:hAnsi="Arial" w:cs="Arial"/>
          <w:sz w:val="20"/>
        </w:rPr>
        <w:t xml:space="preserve"> dotyczył populacji mężczyzn</w:t>
      </w:r>
      <w:r>
        <w:rPr>
          <w:rFonts w:ascii="Arial" w:hAnsi="Arial" w:cs="Arial"/>
          <w:sz w:val="20"/>
        </w:rPr>
        <w:t>,</w:t>
      </w:r>
      <w:r w:rsidRPr="008A7A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jak i </w:t>
      </w:r>
      <w:r w:rsidRPr="008A7A99">
        <w:rPr>
          <w:rFonts w:ascii="Arial" w:hAnsi="Arial" w:cs="Arial"/>
          <w:sz w:val="20"/>
        </w:rPr>
        <w:t>kobiet (</w:t>
      </w:r>
      <w:r>
        <w:rPr>
          <w:rFonts w:ascii="Arial" w:hAnsi="Arial" w:cs="Arial"/>
          <w:sz w:val="20"/>
        </w:rPr>
        <w:t xml:space="preserve">odpowiednio o </w:t>
      </w:r>
      <w:r w:rsidR="00986B3F">
        <w:rPr>
          <w:rFonts w:ascii="Arial" w:hAnsi="Arial" w:cs="Arial"/>
          <w:sz w:val="20"/>
        </w:rPr>
        <w:t>1</w:t>
      </w:r>
      <w:r w:rsidR="00F77911">
        <w:rPr>
          <w:rFonts w:ascii="Arial" w:hAnsi="Arial" w:cs="Arial"/>
          <w:sz w:val="20"/>
        </w:rPr>
        <w:t>08</w:t>
      </w:r>
      <w:r w:rsidR="00986B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tys.</w:t>
      </w:r>
      <w:r w:rsidR="00883286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tj. </w:t>
      </w:r>
      <w:r w:rsidRPr="008A7A99">
        <w:rPr>
          <w:rFonts w:ascii="Arial" w:hAnsi="Arial" w:cs="Arial"/>
          <w:sz w:val="20"/>
        </w:rPr>
        <w:t xml:space="preserve">o </w:t>
      </w:r>
      <w:r w:rsidR="002E1351">
        <w:rPr>
          <w:rFonts w:ascii="Arial" w:hAnsi="Arial" w:cs="Arial"/>
          <w:sz w:val="20"/>
        </w:rPr>
        <w:t>1,</w:t>
      </w:r>
      <w:r w:rsidR="00F7791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% oraz </w:t>
      </w:r>
      <w:r w:rsidR="001C218D">
        <w:rPr>
          <w:rFonts w:ascii="Arial" w:hAnsi="Arial" w:cs="Arial"/>
          <w:sz w:val="20"/>
        </w:rPr>
        <w:t xml:space="preserve">o </w:t>
      </w:r>
      <w:r w:rsidR="00F77911">
        <w:rPr>
          <w:rFonts w:ascii="Arial" w:hAnsi="Arial" w:cs="Arial"/>
          <w:sz w:val="20"/>
        </w:rPr>
        <w:t>10</w:t>
      </w:r>
      <w:r w:rsidR="002E1351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 xml:space="preserve"> tys.</w:t>
      </w:r>
      <w:r w:rsidR="00883286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tj. o </w:t>
      </w:r>
      <w:r w:rsidR="002E1351">
        <w:rPr>
          <w:rFonts w:ascii="Arial" w:hAnsi="Arial" w:cs="Arial"/>
          <w:sz w:val="20"/>
        </w:rPr>
        <w:t>1,</w:t>
      </w:r>
      <w:r w:rsidR="00F77911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%</w:t>
      </w:r>
      <w:r w:rsidRPr="008A7A99">
        <w:rPr>
          <w:rFonts w:ascii="Arial" w:hAnsi="Arial" w:cs="Arial"/>
          <w:sz w:val="20"/>
        </w:rPr>
        <w:t xml:space="preserve">). </w:t>
      </w:r>
      <w:r w:rsidR="001C798D">
        <w:rPr>
          <w:rFonts w:ascii="Arial" w:hAnsi="Arial" w:cs="Arial"/>
          <w:sz w:val="20"/>
        </w:rPr>
        <w:t>L</w:t>
      </w:r>
      <w:r w:rsidRPr="008A7A99">
        <w:rPr>
          <w:rFonts w:ascii="Arial" w:hAnsi="Arial" w:cs="Arial"/>
          <w:sz w:val="20"/>
        </w:rPr>
        <w:t xml:space="preserve">iczba pracujących </w:t>
      </w:r>
      <w:r w:rsidR="002E1351">
        <w:rPr>
          <w:rFonts w:ascii="Arial" w:hAnsi="Arial" w:cs="Arial"/>
          <w:sz w:val="20"/>
        </w:rPr>
        <w:t>wzrosła</w:t>
      </w:r>
      <w:r w:rsidR="001C798D">
        <w:rPr>
          <w:rFonts w:ascii="Arial" w:hAnsi="Arial" w:cs="Arial"/>
          <w:sz w:val="20"/>
        </w:rPr>
        <w:t xml:space="preserve"> </w:t>
      </w:r>
      <w:r w:rsidR="00B47883">
        <w:rPr>
          <w:rFonts w:ascii="Arial" w:hAnsi="Arial" w:cs="Arial"/>
          <w:sz w:val="20"/>
        </w:rPr>
        <w:t xml:space="preserve">zarówno na wsi, jak i w miastach (odpowiednio </w:t>
      </w:r>
      <w:r w:rsidRPr="008A7A99">
        <w:rPr>
          <w:rFonts w:ascii="Arial" w:hAnsi="Arial" w:cs="Arial"/>
          <w:sz w:val="20"/>
        </w:rPr>
        <w:t xml:space="preserve">o </w:t>
      </w:r>
      <w:r w:rsidR="002E1351">
        <w:rPr>
          <w:rFonts w:ascii="Arial" w:hAnsi="Arial" w:cs="Arial"/>
          <w:sz w:val="20"/>
        </w:rPr>
        <w:t>1</w:t>
      </w:r>
      <w:r w:rsidR="00F77911">
        <w:rPr>
          <w:rFonts w:ascii="Arial" w:hAnsi="Arial" w:cs="Arial"/>
          <w:sz w:val="20"/>
        </w:rPr>
        <w:t>52</w:t>
      </w:r>
      <w:r>
        <w:rPr>
          <w:rFonts w:ascii="Arial" w:hAnsi="Arial" w:cs="Arial"/>
          <w:sz w:val="20"/>
        </w:rPr>
        <w:t xml:space="preserve"> tys.</w:t>
      </w:r>
      <w:r w:rsidR="00883286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tj. </w:t>
      </w:r>
      <w:r w:rsidR="002E1351">
        <w:rPr>
          <w:rFonts w:ascii="Arial" w:hAnsi="Arial" w:cs="Arial"/>
          <w:sz w:val="20"/>
        </w:rPr>
        <w:t>2,</w:t>
      </w:r>
      <w:r w:rsidR="00F77911">
        <w:rPr>
          <w:rFonts w:ascii="Arial" w:hAnsi="Arial" w:cs="Arial"/>
          <w:sz w:val="20"/>
        </w:rPr>
        <w:t>5</w:t>
      </w:r>
      <w:r w:rsidRPr="008A7A99">
        <w:rPr>
          <w:rFonts w:ascii="Arial" w:hAnsi="Arial" w:cs="Arial"/>
          <w:sz w:val="20"/>
        </w:rPr>
        <w:t>%</w:t>
      </w:r>
      <w:r w:rsidR="00B47883">
        <w:rPr>
          <w:rFonts w:ascii="Arial" w:hAnsi="Arial" w:cs="Arial"/>
          <w:sz w:val="20"/>
        </w:rPr>
        <w:t xml:space="preserve"> oraz o </w:t>
      </w:r>
      <w:r w:rsidR="00F77911">
        <w:rPr>
          <w:rFonts w:ascii="Arial" w:hAnsi="Arial" w:cs="Arial"/>
          <w:sz w:val="20"/>
        </w:rPr>
        <w:t>56</w:t>
      </w:r>
      <w:r w:rsidR="00B47883">
        <w:rPr>
          <w:rFonts w:ascii="Arial" w:hAnsi="Arial" w:cs="Arial"/>
          <w:sz w:val="20"/>
        </w:rPr>
        <w:t xml:space="preserve"> </w:t>
      </w:r>
      <w:r w:rsidR="00B47883" w:rsidRPr="002E52A6">
        <w:rPr>
          <w:rFonts w:ascii="Arial" w:hAnsi="Arial" w:cs="Arial"/>
          <w:sz w:val="20"/>
        </w:rPr>
        <w:t>tys</w:t>
      </w:r>
      <w:r w:rsidR="00B47883" w:rsidRPr="003955F8">
        <w:rPr>
          <w:rFonts w:ascii="Arial" w:hAnsi="Arial" w:cs="Arial"/>
          <w:sz w:val="20"/>
        </w:rPr>
        <w:t xml:space="preserve">., tj. o </w:t>
      </w:r>
      <w:r w:rsidR="00F77911" w:rsidRPr="003955F8">
        <w:rPr>
          <w:rFonts w:ascii="Arial" w:hAnsi="Arial" w:cs="Arial"/>
          <w:sz w:val="20"/>
        </w:rPr>
        <w:t>0,6</w:t>
      </w:r>
      <w:r w:rsidR="00B47883" w:rsidRPr="003955F8">
        <w:rPr>
          <w:rFonts w:ascii="Arial" w:hAnsi="Arial" w:cs="Arial"/>
          <w:sz w:val="20"/>
        </w:rPr>
        <w:t>%).</w:t>
      </w:r>
    </w:p>
    <w:p w:rsidR="000E03F1" w:rsidRDefault="000E03F1" w:rsidP="00637897">
      <w:pPr>
        <w:pStyle w:val="Tekstpodstawowywcity2"/>
        <w:spacing w:before="240" w:line="360" w:lineRule="auto"/>
        <w:ind w:firstLine="0"/>
        <w:rPr>
          <w:rFonts w:ascii="Arial" w:hAnsi="Arial" w:cs="Arial"/>
          <w:sz w:val="20"/>
        </w:rPr>
        <w:sectPr w:rsidR="000E03F1" w:rsidSect="0070736A">
          <w:type w:val="continuous"/>
          <w:pgSz w:w="11906" w:h="16838" w:code="9"/>
          <w:pgMar w:top="1021" w:right="1134" w:bottom="1361" w:left="1134" w:header="709" w:footer="709" w:gutter="0"/>
          <w:pgNumType w:start="3"/>
          <w:cols w:space="568"/>
          <w:titlePg/>
          <w:docGrid w:linePitch="272"/>
        </w:sectPr>
      </w:pPr>
    </w:p>
    <w:p w:rsidR="00CE4923" w:rsidRDefault="00CE4923" w:rsidP="00B36B69">
      <w:pPr>
        <w:pStyle w:val="Tekstpodstawowywcity2"/>
        <w:spacing w:before="0" w:line="360" w:lineRule="auto"/>
        <w:ind w:right="-1" w:firstLine="426"/>
        <w:rPr>
          <w:rFonts w:ascii="Arial" w:hAnsi="Arial" w:cs="Arial"/>
          <w:sz w:val="20"/>
        </w:rPr>
      </w:pPr>
    </w:p>
    <w:p w:rsidR="00637897" w:rsidRDefault="00B36B69" w:rsidP="00B36B69">
      <w:pPr>
        <w:pStyle w:val="Tekstpodstawowywcity2"/>
        <w:spacing w:before="0" w:line="360" w:lineRule="auto"/>
        <w:ind w:right="-1" w:firstLine="426"/>
        <w:rPr>
          <w:rFonts w:ascii="Arial" w:hAnsi="Arial" w:cs="Arial"/>
          <w:sz w:val="20"/>
        </w:rPr>
      </w:pPr>
      <w:r w:rsidRPr="00920D28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porównaniu z </w:t>
      </w:r>
      <w:r w:rsidR="002E52A6">
        <w:rPr>
          <w:rFonts w:ascii="Arial" w:hAnsi="Arial" w:cs="Arial"/>
          <w:sz w:val="20"/>
        </w:rPr>
        <w:t>I</w:t>
      </w:r>
      <w:r w:rsidR="00830C44">
        <w:rPr>
          <w:rFonts w:ascii="Arial" w:hAnsi="Arial" w:cs="Arial"/>
          <w:sz w:val="20"/>
        </w:rPr>
        <w:t>I</w:t>
      </w:r>
      <w:r w:rsidR="00C2694F">
        <w:rPr>
          <w:rFonts w:ascii="Arial" w:hAnsi="Arial" w:cs="Arial"/>
          <w:sz w:val="20"/>
        </w:rPr>
        <w:t>I</w:t>
      </w:r>
      <w:r w:rsidR="00B72091">
        <w:rPr>
          <w:rFonts w:ascii="Arial" w:hAnsi="Arial" w:cs="Arial"/>
          <w:sz w:val="20"/>
        </w:rPr>
        <w:t xml:space="preserve"> kwartałem 201</w:t>
      </w:r>
      <w:r w:rsidR="00ED2ABA">
        <w:rPr>
          <w:rFonts w:ascii="Arial" w:hAnsi="Arial" w:cs="Arial"/>
          <w:sz w:val="20"/>
        </w:rPr>
        <w:t>2</w:t>
      </w:r>
      <w:r w:rsidR="00B72091">
        <w:rPr>
          <w:rFonts w:ascii="Arial" w:hAnsi="Arial" w:cs="Arial"/>
          <w:sz w:val="20"/>
        </w:rPr>
        <w:t xml:space="preserve"> r. </w:t>
      </w:r>
      <w:r w:rsidRPr="00920D28">
        <w:rPr>
          <w:rFonts w:ascii="Arial" w:hAnsi="Arial" w:cs="Arial"/>
          <w:sz w:val="20"/>
        </w:rPr>
        <w:t xml:space="preserve">wskaźnik zatrudnienia </w:t>
      </w:r>
      <w:r w:rsidR="003955F8">
        <w:rPr>
          <w:rFonts w:ascii="Arial" w:hAnsi="Arial" w:cs="Arial"/>
          <w:sz w:val="20"/>
        </w:rPr>
        <w:t>nie uległ zmianie</w:t>
      </w:r>
      <w:r>
        <w:rPr>
          <w:rFonts w:ascii="Arial" w:hAnsi="Arial" w:cs="Arial"/>
          <w:sz w:val="20"/>
        </w:rPr>
        <w:t xml:space="preserve">, </w:t>
      </w:r>
      <w:r w:rsidR="003955F8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przy czym </w:t>
      </w:r>
      <w:r w:rsidR="003955F8">
        <w:rPr>
          <w:rFonts w:ascii="Arial" w:hAnsi="Arial" w:cs="Arial"/>
          <w:sz w:val="20"/>
        </w:rPr>
        <w:t>nieznaczny wzrost</w:t>
      </w:r>
      <w:r w:rsidRPr="00920D28">
        <w:rPr>
          <w:rFonts w:ascii="Arial" w:hAnsi="Arial" w:cs="Arial"/>
          <w:sz w:val="20"/>
        </w:rPr>
        <w:t xml:space="preserve"> </w:t>
      </w:r>
      <w:r w:rsidR="003955F8">
        <w:rPr>
          <w:rFonts w:ascii="Arial" w:hAnsi="Arial" w:cs="Arial"/>
          <w:sz w:val="20"/>
        </w:rPr>
        <w:t xml:space="preserve">odnotowano </w:t>
      </w:r>
      <w:r w:rsidR="003955F8">
        <w:rPr>
          <w:rFonts w:ascii="Arial" w:hAnsi="Arial" w:cs="Arial"/>
          <w:sz w:val="20"/>
        </w:rPr>
        <w:br/>
        <w:t xml:space="preserve">w </w:t>
      </w:r>
      <w:r>
        <w:rPr>
          <w:rFonts w:ascii="Arial" w:hAnsi="Arial" w:cs="Arial"/>
          <w:sz w:val="20"/>
        </w:rPr>
        <w:t>populacji</w:t>
      </w:r>
      <w:r w:rsidRPr="00920D28">
        <w:rPr>
          <w:rFonts w:ascii="Arial" w:hAnsi="Arial" w:cs="Arial"/>
          <w:sz w:val="20"/>
        </w:rPr>
        <w:t xml:space="preserve"> </w:t>
      </w:r>
      <w:r w:rsidR="00B72091" w:rsidRPr="00920D28">
        <w:rPr>
          <w:rFonts w:ascii="Arial" w:hAnsi="Arial" w:cs="Arial"/>
          <w:sz w:val="20"/>
        </w:rPr>
        <w:t>kobiet</w:t>
      </w:r>
      <w:r w:rsidR="00B72091">
        <w:rPr>
          <w:rFonts w:ascii="Arial" w:hAnsi="Arial" w:cs="Arial"/>
          <w:sz w:val="20"/>
        </w:rPr>
        <w:t xml:space="preserve"> </w:t>
      </w:r>
      <w:r w:rsidR="002D3A36">
        <w:rPr>
          <w:rFonts w:ascii="Arial" w:hAnsi="Arial" w:cs="Arial"/>
          <w:sz w:val="20"/>
        </w:rPr>
        <w:t xml:space="preserve">(o </w:t>
      </w:r>
      <w:r w:rsidR="002D3A36" w:rsidRPr="00920D28">
        <w:rPr>
          <w:rFonts w:ascii="Arial" w:hAnsi="Arial" w:cs="Arial"/>
          <w:sz w:val="20"/>
        </w:rPr>
        <w:t>0,</w:t>
      </w:r>
      <w:r w:rsidR="002D3A36">
        <w:rPr>
          <w:rFonts w:ascii="Arial" w:hAnsi="Arial" w:cs="Arial"/>
          <w:sz w:val="20"/>
        </w:rPr>
        <w:t>1</w:t>
      </w:r>
      <w:r w:rsidR="002D3A36" w:rsidRPr="00920D28">
        <w:rPr>
          <w:rFonts w:ascii="Arial" w:hAnsi="Arial" w:cs="Arial"/>
          <w:sz w:val="20"/>
        </w:rPr>
        <w:t xml:space="preserve"> p</w:t>
      </w:r>
      <w:r w:rsidR="002D3A36">
        <w:rPr>
          <w:rFonts w:ascii="Arial" w:hAnsi="Arial" w:cs="Arial"/>
          <w:sz w:val="20"/>
        </w:rPr>
        <w:t>.proc.</w:t>
      </w:r>
      <w:r w:rsidR="002D3A36" w:rsidRPr="00920D28">
        <w:rPr>
          <w:rFonts w:ascii="Arial" w:hAnsi="Arial" w:cs="Arial"/>
          <w:sz w:val="20"/>
        </w:rPr>
        <w:t>)</w:t>
      </w:r>
      <w:r w:rsidR="002D3A36">
        <w:rPr>
          <w:rFonts w:ascii="Arial" w:hAnsi="Arial" w:cs="Arial"/>
          <w:sz w:val="20"/>
        </w:rPr>
        <w:t>. Biorąc pod uwagę miejsce zamieszkania wzrost na poziomie    </w:t>
      </w:r>
      <w:r w:rsidR="002D3A36" w:rsidRPr="00920D28">
        <w:rPr>
          <w:rFonts w:ascii="Arial" w:hAnsi="Arial" w:cs="Arial"/>
          <w:sz w:val="20"/>
        </w:rPr>
        <w:t>0,</w:t>
      </w:r>
      <w:r w:rsidR="002D3A36">
        <w:rPr>
          <w:rFonts w:ascii="Arial" w:hAnsi="Arial" w:cs="Arial"/>
          <w:sz w:val="20"/>
        </w:rPr>
        <w:t>1</w:t>
      </w:r>
      <w:r w:rsidR="002D3A36" w:rsidRPr="00920D28">
        <w:rPr>
          <w:rFonts w:ascii="Arial" w:hAnsi="Arial" w:cs="Arial"/>
          <w:sz w:val="20"/>
        </w:rPr>
        <w:t xml:space="preserve"> p</w:t>
      </w:r>
      <w:r w:rsidR="002D3A36">
        <w:rPr>
          <w:rFonts w:ascii="Arial" w:hAnsi="Arial" w:cs="Arial"/>
          <w:sz w:val="20"/>
        </w:rPr>
        <w:t>.proc</w:t>
      </w:r>
      <w:r w:rsidR="001C1C3F">
        <w:rPr>
          <w:rFonts w:ascii="Arial" w:hAnsi="Arial" w:cs="Arial"/>
          <w:sz w:val="20"/>
        </w:rPr>
        <w:t>.</w:t>
      </w:r>
      <w:r w:rsidR="002D3A36">
        <w:rPr>
          <w:rFonts w:ascii="Arial" w:hAnsi="Arial" w:cs="Arial"/>
          <w:sz w:val="20"/>
        </w:rPr>
        <w:t xml:space="preserve"> </w:t>
      </w:r>
      <w:r w:rsidR="003F3D8E">
        <w:rPr>
          <w:rFonts w:ascii="Arial" w:hAnsi="Arial" w:cs="Arial"/>
          <w:sz w:val="20"/>
        </w:rPr>
        <w:t>wystąpił</w:t>
      </w:r>
      <w:r w:rsidR="002D3A36">
        <w:rPr>
          <w:rFonts w:ascii="Arial" w:hAnsi="Arial" w:cs="Arial"/>
          <w:sz w:val="20"/>
        </w:rPr>
        <w:t xml:space="preserve"> zarówno wśród </w:t>
      </w:r>
      <w:r w:rsidR="001C1C3F">
        <w:rPr>
          <w:rFonts w:ascii="Arial" w:hAnsi="Arial" w:cs="Arial"/>
          <w:sz w:val="20"/>
        </w:rPr>
        <w:t xml:space="preserve">mieszkańców miast </w:t>
      </w:r>
      <w:r w:rsidR="002D3A36">
        <w:rPr>
          <w:rFonts w:ascii="Arial" w:hAnsi="Arial" w:cs="Arial"/>
          <w:sz w:val="20"/>
        </w:rPr>
        <w:t xml:space="preserve">jak i </w:t>
      </w:r>
      <w:r w:rsidR="004A76E8">
        <w:rPr>
          <w:rFonts w:ascii="Arial" w:hAnsi="Arial" w:cs="Arial"/>
          <w:sz w:val="20"/>
        </w:rPr>
        <w:t>wsi</w:t>
      </w:r>
      <w:r w:rsidR="003F3D8E">
        <w:rPr>
          <w:rFonts w:ascii="Arial" w:hAnsi="Arial" w:cs="Arial"/>
          <w:sz w:val="20"/>
        </w:rPr>
        <w:t xml:space="preserve">. </w:t>
      </w:r>
    </w:p>
    <w:p w:rsidR="00ED2ABA" w:rsidRDefault="00ED2ABA" w:rsidP="00B36B69">
      <w:pPr>
        <w:pStyle w:val="Tekstpodstawowywcity2"/>
        <w:spacing w:before="0" w:line="360" w:lineRule="auto"/>
        <w:ind w:right="-1" w:firstLine="426"/>
        <w:rPr>
          <w:rFonts w:ascii="Arial" w:hAnsi="Arial" w:cs="Arial"/>
          <w:sz w:val="20"/>
        </w:rPr>
      </w:pPr>
    </w:p>
    <w:p w:rsidR="00B36B69" w:rsidRPr="009312BC" w:rsidRDefault="00B36B69" w:rsidP="00AC46E4">
      <w:pPr>
        <w:ind w:left="490" w:hanging="632"/>
        <w:jc w:val="both"/>
        <w:rPr>
          <w:rFonts w:ascii="Arial" w:hAnsi="Arial" w:cs="Arial"/>
          <w:b/>
          <w:sz w:val="17"/>
          <w:szCs w:val="17"/>
        </w:rPr>
      </w:pPr>
      <w:bookmarkStart w:id="2" w:name="OLE_LINK3"/>
      <w:bookmarkStart w:id="3" w:name="OLE_LINK4"/>
      <w:bookmarkStart w:id="4" w:name="OLE_LINK5"/>
      <w:bookmarkStart w:id="5" w:name="OLE_LINK6"/>
      <w:r w:rsidRPr="009312BC">
        <w:rPr>
          <w:rFonts w:ascii="Arial" w:hAnsi="Arial" w:cs="Arial"/>
          <w:b/>
          <w:sz w:val="17"/>
          <w:szCs w:val="17"/>
        </w:rPr>
        <w:t>Tab</w:t>
      </w:r>
      <w:r w:rsidR="001C1830">
        <w:rPr>
          <w:rFonts w:ascii="Arial" w:hAnsi="Arial" w:cs="Arial"/>
          <w:b/>
          <w:sz w:val="17"/>
          <w:szCs w:val="17"/>
        </w:rPr>
        <w:t>l</w:t>
      </w:r>
      <w:r w:rsidRPr="009312BC">
        <w:rPr>
          <w:rFonts w:ascii="Arial" w:hAnsi="Arial" w:cs="Arial"/>
          <w:b/>
          <w:sz w:val="17"/>
          <w:szCs w:val="17"/>
        </w:rPr>
        <w:t>.</w:t>
      </w:r>
      <w:r w:rsidR="00C75731">
        <w:rPr>
          <w:rFonts w:ascii="Arial" w:hAnsi="Arial" w:cs="Arial"/>
          <w:b/>
          <w:sz w:val="17"/>
          <w:szCs w:val="17"/>
        </w:rPr>
        <w:t> </w:t>
      </w:r>
      <w:r w:rsidR="00A96C24">
        <w:rPr>
          <w:rFonts w:ascii="Arial" w:hAnsi="Arial" w:cs="Arial"/>
          <w:b/>
          <w:sz w:val="17"/>
          <w:szCs w:val="17"/>
        </w:rPr>
        <w:t>4. </w:t>
      </w:r>
      <w:r w:rsidRPr="009312BC">
        <w:rPr>
          <w:rFonts w:ascii="Arial" w:hAnsi="Arial" w:cs="Arial"/>
          <w:b/>
          <w:sz w:val="17"/>
          <w:szCs w:val="17"/>
        </w:rPr>
        <w:t>Wskaźnik zat</w:t>
      </w:r>
      <w:r>
        <w:rPr>
          <w:rFonts w:ascii="Arial" w:hAnsi="Arial" w:cs="Arial"/>
          <w:b/>
          <w:sz w:val="17"/>
          <w:szCs w:val="17"/>
        </w:rPr>
        <w:t>rudnienia osób w wieku 15 lat i </w:t>
      </w:r>
      <w:r w:rsidRPr="009312BC">
        <w:rPr>
          <w:rFonts w:ascii="Arial" w:hAnsi="Arial" w:cs="Arial"/>
          <w:b/>
          <w:sz w:val="17"/>
          <w:szCs w:val="17"/>
        </w:rPr>
        <w:t>więcej</w:t>
      </w:r>
    </w:p>
    <w:tbl>
      <w:tblPr>
        <w:tblW w:w="4684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276"/>
        <w:gridCol w:w="709"/>
        <w:gridCol w:w="665"/>
        <w:gridCol w:w="691"/>
        <w:gridCol w:w="671"/>
        <w:gridCol w:w="672"/>
      </w:tblGrid>
      <w:tr w:rsidR="00B43D74" w:rsidRPr="000170B6" w:rsidTr="00131F2B">
        <w:trPr>
          <w:trHeight w:val="224"/>
        </w:trPr>
        <w:tc>
          <w:tcPr>
            <w:tcW w:w="1276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D74" w:rsidRPr="009534D1" w:rsidRDefault="00B43D74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D74" w:rsidRPr="009534D1" w:rsidRDefault="00B43D74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699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B43D74" w:rsidRPr="009534D1" w:rsidRDefault="00B43D74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21353" w:rsidRPr="000170B6" w:rsidTr="00B43D74">
        <w:trPr>
          <w:trHeight w:val="213"/>
        </w:trPr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53" w:rsidRPr="009534D1" w:rsidRDefault="00721353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353" w:rsidRPr="009534D1" w:rsidRDefault="00721353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I</w:t>
            </w:r>
            <w:r w:rsidR="00B43D74">
              <w:rPr>
                <w:rFonts w:ascii="Arial" w:hAnsi="Arial" w:cs="Arial"/>
                <w:sz w:val="18"/>
                <w:szCs w:val="18"/>
              </w:rPr>
              <w:t>I</w:t>
            </w:r>
            <w:r w:rsidR="00E02678">
              <w:rPr>
                <w:rFonts w:ascii="Arial" w:hAnsi="Arial" w:cs="Arial"/>
                <w:sz w:val="18"/>
                <w:szCs w:val="18"/>
              </w:rPr>
              <w:t>I</w:t>
            </w:r>
            <w:r w:rsidRPr="009534D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53" w:rsidRPr="009534D1" w:rsidRDefault="00617F95" w:rsidP="00B43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02678">
              <w:rPr>
                <w:rFonts w:ascii="Arial" w:hAnsi="Arial" w:cs="Arial"/>
                <w:sz w:val="18"/>
                <w:szCs w:val="18"/>
              </w:rPr>
              <w:t>I</w:t>
            </w:r>
            <w:r w:rsidR="00721353" w:rsidRPr="009534D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1353" w:rsidRPr="009534D1" w:rsidRDefault="00721353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B43D74">
              <w:rPr>
                <w:rFonts w:ascii="Arial" w:hAnsi="Arial" w:cs="Arial"/>
                <w:sz w:val="18"/>
                <w:szCs w:val="18"/>
              </w:rPr>
              <w:t>I</w:t>
            </w:r>
            <w:r w:rsidR="00E02678">
              <w:rPr>
                <w:rFonts w:ascii="Arial" w:hAnsi="Arial" w:cs="Arial"/>
                <w:sz w:val="18"/>
                <w:szCs w:val="18"/>
              </w:rPr>
              <w:t>I</w:t>
            </w:r>
            <w:r w:rsidRPr="009534D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343" w:type="dxa"/>
            <w:gridSpan w:val="2"/>
            <w:tcBorders>
              <w:top w:val="nil"/>
              <w:left w:val="single" w:sz="4" w:space="0" w:color="000000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721353" w:rsidRDefault="00721353" w:rsidP="00721353">
            <w:pPr>
              <w:ind w:right="-5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+/- </w:t>
            </w:r>
            <w:r w:rsidRPr="00CF3D85">
              <w:rPr>
                <w:rFonts w:ascii="Arial" w:hAnsi="Arial" w:cs="Arial"/>
                <w:sz w:val="18"/>
                <w:szCs w:val="18"/>
              </w:rPr>
              <w:t>w</w:t>
            </w:r>
          </w:p>
          <w:p w:rsidR="00721353" w:rsidRPr="009534D1" w:rsidRDefault="00721353" w:rsidP="007213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 xml:space="preserve">porównaniu 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F3D85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</w:tc>
      </w:tr>
      <w:tr w:rsidR="00AB39A9" w:rsidRPr="000170B6" w:rsidTr="00A97896">
        <w:trPr>
          <w:trHeight w:val="402"/>
        </w:trPr>
        <w:tc>
          <w:tcPr>
            <w:tcW w:w="1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AB39A9" w:rsidRPr="009534D1" w:rsidRDefault="00AB39A9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39A9" w:rsidRPr="009534D1" w:rsidRDefault="00AB39A9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9A9" w:rsidRPr="009534D1" w:rsidRDefault="00B43D74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AB39A9" w:rsidRPr="009534D1">
              <w:rPr>
                <w:rFonts w:ascii="Arial" w:hAnsi="Arial" w:cs="Arial"/>
                <w:sz w:val="18"/>
                <w:szCs w:val="18"/>
              </w:rPr>
              <w:t>I</w:t>
            </w:r>
            <w:r w:rsidR="00E02678">
              <w:rPr>
                <w:rFonts w:ascii="Arial" w:hAnsi="Arial" w:cs="Arial"/>
                <w:sz w:val="18"/>
                <w:szCs w:val="18"/>
              </w:rPr>
              <w:t>I</w:t>
            </w:r>
            <w:r w:rsidR="00AB39A9" w:rsidRPr="009534D1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AB39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AB39A9" w:rsidRPr="009534D1" w:rsidRDefault="00AB39A9" w:rsidP="00B43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02678">
              <w:rPr>
                <w:rFonts w:ascii="Arial" w:hAnsi="Arial" w:cs="Arial"/>
                <w:sz w:val="18"/>
                <w:szCs w:val="18"/>
              </w:rPr>
              <w:t>I</w:t>
            </w:r>
            <w:r w:rsidRPr="009534D1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B43D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43D74" w:rsidRPr="000170B6" w:rsidTr="00131F2B">
        <w:trPr>
          <w:trHeight w:val="213"/>
        </w:trPr>
        <w:tc>
          <w:tcPr>
            <w:tcW w:w="4684" w:type="dxa"/>
            <w:gridSpan w:val="6"/>
            <w:tcBorders>
              <w:top w:val="double" w:sz="6" w:space="0" w:color="auto"/>
              <w:left w:val="double" w:sz="6" w:space="0" w:color="auto"/>
              <w:right w:val="double" w:sz="6" w:space="0" w:color="000000"/>
            </w:tcBorders>
            <w:vAlign w:val="center"/>
            <w:hideMark/>
          </w:tcPr>
          <w:p w:rsidR="00B43D74" w:rsidRPr="000170B6" w:rsidRDefault="00B43D74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70B6">
              <w:rPr>
                <w:rFonts w:ascii="Arial" w:hAnsi="Arial" w:cs="Arial"/>
                <w:sz w:val="18"/>
                <w:szCs w:val="18"/>
              </w:rPr>
              <w:t>w wieku 15 lat i więcej</w:t>
            </w:r>
          </w:p>
        </w:tc>
      </w:tr>
      <w:tr w:rsidR="00E02678" w:rsidRPr="000170B6" w:rsidTr="00131F2B">
        <w:trPr>
          <w:trHeight w:val="213"/>
        </w:trPr>
        <w:tc>
          <w:tcPr>
            <w:tcW w:w="1276" w:type="dxa"/>
            <w:tcBorders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E02678" w:rsidRPr="000170B6" w:rsidRDefault="00E02678" w:rsidP="00AC06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70B6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50,7</w:t>
            </w:r>
          </w:p>
        </w:tc>
        <w:tc>
          <w:tcPr>
            <w:tcW w:w="665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691" w:type="dxa"/>
            <w:tcBorders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50,7</w:t>
            </w:r>
          </w:p>
        </w:tc>
        <w:tc>
          <w:tcPr>
            <w:tcW w:w="6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E02678" w:rsidRDefault="00E0267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2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center"/>
            <w:hideMark/>
          </w:tcPr>
          <w:p w:rsidR="00E02678" w:rsidRDefault="00E0267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E02678" w:rsidRPr="000170B6" w:rsidTr="00131F2B">
        <w:trPr>
          <w:trHeight w:val="213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678" w:rsidRPr="000170B6" w:rsidRDefault="00E02678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0170B6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58,9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58,9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E02678" w:rsidP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</w:t>
            </w:r>
            <w:r w:rsidR="004A76E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E02678" w:rsidRPr="000170B6" w:rsidTr="00131F2B">
        <w:trPr>
          <w:trHeight w:val="213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678" w:rsidRPr="000170B6" w:rsidRDefault="00E02678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0170B6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E0267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E02678" w:rsidP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</w:t>
            </w:r>
            <w:r w:rsidR="004A76E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E02678" w:rsidRPr="000170B6" w:rsidTr="00131F2B">
        <w:trPr>
          <w:trHeight w:val="213"/>
        </w:trPr>
        <w:tc>
          <w:tcPr>
            <w:tcW w:w="127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678" w:rsidRPr="000170B6" w:rsidRDefault="00E02678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170B6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E0267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E02678" w:rsidRPr="000170B6" w:rsidTr="00131F2B">
        <w:trPr>
          <w:trHeight w:val="224"/>
        </w:trPr>
        <w:tc>
          <w:tcPr>
            <w:tcW w:w="12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678" w:rsidRPr="000170B6" w:rsidRDefault="00E02678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51,1</w:t>
            </w:r>
          </w:p>
        </w:tc>
        <w:tc>
          <w:tcPr>
            <w:tcW w:w="6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69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E02678" w:rsidP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</w:t>
            </w:r>
            <w:r w:rsidR="004A76E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02678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</w:tr>
      <w:bookmarkEnd w:id="2"/>
      <w:bookmarkEnd w:id="3"/>
      <w:bookmarkEnd w:id="4"/>
      <w:bookmarkEnd w:id="5"/>
    </w:tbl>
    <w:p w:rsidR="00B36B69" w:rsidRDefault="00B36B69" w:rsidP="00B36B69">
      <w:pPr>
        <w:rPr>
          <w:sz w:val="18"/>
          <w:szCs w:val="18"/>
        </w:rPr>
      </w:pPr>
    </w:p>
    <w:p w:rsidR="00B36B69" w:rsidRPr="008265E9" w:rsidRDefault="00B36B69" w:rsidP="00B36B69">
      <w:pPr>
        <w:rPr>
          <w:sz w:val="10"/>
          <w:szCs w:val="10"/>
        </w:rPr>
        <w:sectPr w:rsidR="00B36B69" w:rsidRPr="008265E9" w:rsidSect="00357E13">
          <w:headerReference w:type="even" r:id="rId16"/>
          <w:type w:val="continuous"/>
          <w:pgSz w:w="11906" w:h="16838" w:code="9"/>
          <w:pgMar w:top="1021" w:right="1134" w:bottom="1361" w:left="1134" w:header="709" w:footer="709" w:gutter="0"/>
          <w:pgNumType w:start="27"/>
          <w:cols w:num="2" w:space="568"/>
          <w:docGrid w:linePitch="272"/>
        </w:sectPr>
      </w:pPr>
    </w:p>
    <w:p w:rsidR="006831B0" w:rsidRDefault="00B36B69" w:rsidP="006831B0">
      <w:pPr>
        <w:spacing w:before="120" w:line="360" w:lineRule="auto"/>
        <w:ind w:firstLine="425"/>
        <w:jc w:val="both"/>
        <w:rPr>
          <w:rFonts w:ascii="Arial" w:hAnsi="Arial" w:cs="Arial"/>
        </w:rPr>
      </w:pPr>
      <w:r w:rsidRPr="00920D28">
        <w:rPr>
          <w:rFonts w:ascii="Arial" w:hAnsi="Arial" w:cs="Arial"/>
        </w:rPr>
        <w:t xml:space="preserve">W </w:t>
      </w:r>
      <w:r w:rsidR="00682614">
        <w:rPr>
          <w:rFonts w:ascii="Arial" w:hAnsi="Arial" w:cs="Arial"/>
        </w:rPr>
        <w:t>ujęciu</w:t>
      </w:r>
      <w:r>
        <w:rPr>
          <w:rFonts w:ascii="Arial" w:hAnsi="Arial" w:cs="Arial"/>
        </w:rPr>
        <w:t xml:space="preserve"> kwarta</w:t>
      </w:r>
      <w:r w:rsidR="00682614">
        <w:rPr>
          <w:rFonts w:ascii="Arial" w:hAnsi="Arial" w:cs="Arial"/>
        </w:rPr>
        <w:t>lnym</w:t>
      </w:r>
      <w:r w:rsidRPr="00920D28">
        <w:rPr>
          <w:rFonts w:ascii="Arial" w:hAnsi="Arial" w:cs="Arial"/>
        </w:rPr>
        <w:t xml:space="preserve"> wskaźnik zatrudnienia</w:t>
      </w:r>
      <w:r>
        <w:rPr>
          <w:rFonts w:ascii="Arial" w:hAnsi="Arial" w:cs="Arial"/>
        </w:rPr>
        <w:t xml:space="preserve"> </w:t>
      </w:r>
      <w:r w:rsidR="00B43D74">
        <w:rPr>
          <w:rFonts w:ascii="Arial" w:hAnsi="Arial" w:cs="Arial"/>
        </w:rPr>
        <w:t xml:space="preserve">wzrósł </w:t>
      </w:r>
      <w:r>
        <w:rPr>
          <w:rFonts w:ascii="Arial" w:hAnsi="Arial" w:cs="Arial"/>
        </w:rPr>
        <w:t xml:space="preserve">o </w:t>
      </w:r>
      <w:r w:rsidR="00B43D74">
        <w:rPr>
          <w:rFonts w:ascii="Arial" w:hAnsi="Arial" w:cs="Arial"/>
        </w:rPr>
        <w:t>0,7</w:t>
      </w:r>
      <w:r>
        <w:rPr>
          <w:rFonts w:ascii="Arial" w:hAnsi="Arial" w:cs="Arial"/>
        </w:rPr>
        <w:t xml:space="preserve"> p.proc</w:t>
      </w:r>
      <w:r w:rsidRPr="00920D28">
        <w:rPr>
          <w:rFonts w:ascii="Arial" w:hAnsi="Arial" w:cs="Arial"/>
        </w:rPr>
        <w:t>.</w:t>
      </w:r>
      <w:r w:rsidR="00682614">
        <w:rPr>
          <w:rFonts w:ascii="Arial" w:hAnsi="Arial" w:cs="Arial"/>
        </w:rPr>
        <w:t xml:space="preserve"> </w:t>
      </w:r>
      <w:r w:rsidR="003F3D8E">
        <w:rPr>
          <w:rFonts w:ascii="Arial" w:hAnsi="Arial" w:cs="Arial"/>
        </w:rPr>
        <w:t>N</w:t>
      </w:r>
      <w:r w:rsidR="00682614">
        <w:rPr>
          <w:rFonts w:ascii="Arial" w:hAnsi="Arial" w:cs="Arial"/>
        </w:rPr>
        <w:t>ajwi</w:t>
      </w:r>
      <w:r w:rsidR="00883286">
        <w:rPr>
          <w:rFonts w:ascii="Arial" w:hAnsi="Arial" w:cs="Arial"/>
        </w:rPr>
        <w:t>ę</w:t>
      </w:r>
      <w:r w:rsidR="00682614">
        <w:rPr>
          <w:rFonts w:ascii="Arial" w:hAnsi="Arial" w:cs="Arial"/>
        </w:rPr>
        <w:t xml:space="preserve">kszy </w:t>
      </w:r>
      <w:r w:rsidR="00B43D74">
        <w:rPr>
          <w:rFonts w:ascii="Arial" w:hAnsi="Arial" w:cs="Arial"/>
        </w:rPr>
        <w:t>wzrost</w:t>
      </w:r>
      <w:r w:rsidR="00682614">
        <w:rPr>
          <w:rFonts w:ascii="Arial" w:hAnsi="Arial" w:cs="Arial"/>
        </w:rPr>
        <w:t xml:space="preserve"> odnotowano </w:t>
      </w:r>
      <w:r w:rsidR="00C352EC">
        <w:rPr>
          <w:rFonts w:ascii="Arial" w:hAnsi="Arial" w:cs="Arial"/>
        </w:rPr>
        <w:t xml:space="preserve">wśród </w:t>
      </w:r>
      <w:r w:rsidR="003955F8">
        <w:rPr>
          <w:rFonts w:ascii="Arial" w:hAnsi="Arial" w:cs="Arial"/>
        </w:rPr>
        <w:t xml:space="preserve">mieszkańców </w:t>
      </w:r>
      <w:r w:rsidR="004A76E8">
        <w:rPr>
          <w:rFonts w:ascii="Arial" w:hAnsi="Arial" w:cs="Arial"/>
        </w:rPr>
        <w:t>wsi</w:t>
      </w:r>
      <w:r w:rsidR="003955F8">
        <w:rPr>
          <w:rFonts w:ascii="Arial" w:hAnsi="Arial" w:cs="Arial"/>
        </w:rPr>
        <w:t xml:space="preserve"> (o 1,2 p.proc. wobec 0,</w:t>
      </w:r>
      <w:r w:rsidR="004A76E8">
        <w:rPr>
          <w:rFonts w:ascii="Arial" w:hAnsi="Arial" w:cs="Arial"/>
        </w:rPr>
        <w:t>3</w:t>
      </w:r>
      <w:r w:rsidR="003955F8">
        <w:rPr>
          <w:rFonts w:ascii="Arial" w:hAnsi="Arial" w:cs="Arial"/>
        </w:rPr>
        <w:t xml:space="preserve"> p.proc. wśród mieszkańców </w:t>
      </w:r>
      <w:r w:rsidR="004A76E8">
        <w:rPr>
          <w:rFonts w:ascii="Arial" w:hAnsi="Arial" w:cs="Arial"/>
        </w:rPr>
        <w:t>miast</w:t>
      </w:r>
      <w:r w:rsidR="003955F8">
        <w:rPr>
          <w:rFonts w:ascii="Arial" w:hAnsi="Arial" w:cs="Arial"/>
        </w:rPr>
        <w:t xml:space="preserve">), natomiast ze względu na płeć </w:t>
      </w:r>
      <w:r w:rsidR="004A76E8">
        <w:rPr>
          <w:rFonts w:ascii="Arial" w:hAnsi="Arial" w:cs="Arial"/>
        </w:rPr>
        <w:t xml:space="preserve">nieznacznie </w:t>
      </w:r>
      <w:r w:rsidR="003955F8">
        <w:rPr>
          <w:rFonts w:ascii="Arial" w:hAnsi="Arial" w:cs="Arial"/>
        </w:rPr>
        <w:t xml:space="preserve">wyższy wzrost odnotowano wśród </w:t>
      </w:r>
      <w:r w:rsidR="00B43D74">
        <w:rPr>
          <w:rFonts w:ascii="Arial" w:hAnsi="Arial" w:cs="Arial"/>
        </w:rPr>
        <w:t>mężczyzn</w:t>
      </w:r>
      <w:r w:rsidR="00C352EC">
        <w:rPr>
          <w:rFonts w:ascii="Arial" w:hAnsi="Arial" w:cs="Arial"/>
        </w:rPr>
        <w:t xml:space="preserve"> (o </w:t>
      </w:r>
      <w:r w:rsidR="003955F8">
        <w:rPr>
          <w:rFonts w:ascii="Arial" w:hAnsi="Arial" w:cs="Arial"/>
        </w:rPr>
        <w:t>0,</w:t>
      </w:r>
      <w:r w:rsidR="004A76E8">
        <w:rPr>
          <w:rFonts w:ascii="Arial" w:hAnsi="Arial" w:cs="Arial"/>
        </w:rPr>
        <w:t>7</w:t>
      </w:r>
      <w:r w:rsidR="003955F8">
        <w:rPr>
          <w:rFonts w:ascii="Arial" w:hAnsi="Arial" w:cs="Arial"/>
        </w:rPr>
        <w:t xml:space="preserve"> p.proc.), niż wśród </w:t>
      </w:r>
      <w:r w:rsidR="003955F8" w:rsidRPr="00FA02B9">
        <w:rPr>
          <w:rFonts w:ascii="Arial" w:hAnsi="Arial" w:cs="Arial"/>
        </w:rPr>
        <w:t>kobiet (o 0,</w:t>
      </w:r>
      <w:r w:rsidR="004A76E8">
        <w:rPr>
          <w:rFonts w:ascii="Arial" w:hAnsi="Arial" w:cs="Arial"/>
        </w:rPr>
        <w:t>6</w:t>
      </w:r>
      <w:r w:rsidR="003955F8" w:rsidRPr="00FA02B9">
        <w:rPr>
          <w:rFonts w:ascii="Arial" w:hAnsi="Arial" w:cs="Arial"/>
        </w:rPr>
        <w:t xml:space="preserve"> p.proc.).</w:t>
      </w:r>
      <w:r w:rsidR="00067263">
        <w:rPr>
          <w:rFonts w:ascii="Arial" w:hAnsi="Arial" w:cs="Arial"/>
        </w:rPr>
        <w:t xml:space="preserve"> </w:t>
      </w:r>
    </w:p>
    <w:p w:rsidR="00B36B69" w:rsidRPr="00E404A6" w:rsidRDefault="00B36B69" w:rsidP="002C5EFA">
      <w:pPr>
        <w:spacing w:before="360" w:after="120" w:line="360" w:lineRule="auto"/>
        <w:ind w:firstLine="425"/>
        <w:jc w:val="center"/>
        <w:rPr>
          <w:rFonts w:ascii="Arial" w:hAnsi="Arial" w:cs="Arial"/>
          <w:b/>
          <w:sz w:val="17"/>
          <w:szCs w:val="17"/>
        </w:rPr>
        <w:sectPr w:rsidR="00B36B69" w:rsidRPr="00E404A6" w:rsidSect="007C1984"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  <w:r w:rsidRPr="00E404A6">
        <w:rPr>
          <w:rFonts w:ascii="Arial" w:hAnsi="Arial" w:cs="Arial"/>
          <w:b/>
          <w:sz w:val="17"/>
          <w:szCs w:val="17"/>
        </w:rPr>
        <w:t>Wskaźnik  zatrudnienia  według  płci  i  miejsca  zamieszkania</w:t>
      </w:r>
      <w:r w:rsidR="00FD7408" w:rsidRPr="00E404A6">
        <w:rPr>
          <w:rFonts w:ascii="Arial" w:hAnsi="Arial" w:cs="Arial"/>
          <w:b/>
          <w:sz w:val="17"/>
          <w:szCs w:val="17"/>
        </w:rPr>
        <w:t xml:space="preserve"> (</w:t>
      </w:r>
      <w:r w:rsidR="00114E94" w:rsidRPr="00E404A6">
        <w:rPr>
          <w:rFonts w:ascii="Arial" w:hAnsi="Arial" w:cs="Arial"/>
          <w:b/>
          <w:sz w:val="17"/>
          <w:szCs w:val="17"/>
        </w:rPr>
        <w:t xml:space="preserve">w </w:t>
      </w:r>
      <w:r w:rsidR="00FD7408" w:rsidRPr="00E404A6">
        <w:rPr>
          <w:rFonts w:ascii="Arial" w:hAnsi="Arial" w:cs="Arial"/>
          <w:b/>
          <w:sz w:val="17"/>
          <w:szCs w:val="17"/>
        </w:rPr>
        <w:t>%)</w:t>
      </w:r>
    </w:p>
    <w:p w:rsidR="00B36B69" w:rsidRDefault="00B02F8F" w:rsidP="00B36B69">
      <w:pPr>
        <w:tabs>
          <w:tab w:val="left" w:pos="4820"/>
          <w:tab w:val="left" w:pos="5387"/>
        </w:tabs>
        <w:spacing w:line="360" w:lineRule="auto"/>
        <w:jc w:val="both"/>
        <w:rPr>
          <w:color w:val="800000"/>
        </w:rPr>
      </w:pPr>
      <w:r w:rsidRPr="007802DC">
        <w:rPr>
          <w:noProof/>
          <w:color w:val="800000"/>
        </w:rPr>
        <w:pict>
          <v:shape id="Wykres 7" o:spid="_x0000_i1032" type="#_x0000_t75" style="width:234.8pt;height:15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h6GfB3QAAAAUBAAAPAAAAZHJzL2Rvd25y&#10;ZXYueG1sTI/NasMwEITvhb6D2EIvJZFjFzd1LYdQyCHklB/odWNtbBNrZSwldvr0VXtpLgvDDDPf&#10;5ovRtOJKvWssK5hNIxDEpdUNVwoO+9VkDsJ5ZI2tZVJwIweL4vEhx0zbgbd03flKhBJ2GSqove8y&#10;KV1Zk0E3tR1x8E62N+iD7CupexxCuWllHEWpNNhwWKixo8+ayvPuYhQM9mWdJCf8ivVGn7fLb9ys&#10;E1Tq+WlcfoDwNPr/MPziB3QoAtPRXlg70SoIj/i/G7zX9D0FcVSQzOI3kEUu7+mLHwA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">
            <v:imagedata r:id="rId17" o:title="" croptop="-3473f" cropbottom="-6344f" cropleft="-2952f" cropright="-3706f"/>
            <o:lock v:ext="edit" aspectratio="f"/>
          </v:shape>
        </w:pict>
      </w:r>
    </w:p>
    <w:p w:rsidR="00B36B69" w:rsidRDefault="00B02F8F" w:rsidP="00AC74E8">
      <w:pPr>
        <w:tabs>
          <w:tab w:val="left" w:pos="4820"/>
          <w:tab w:val="left" w:pos="5387"/>
        </w:tabs>
        <w:spacing w:line="360" w:lineRule="auto"/>
        <w:ind w:left="-284"/>
        <w:jc w:val="both"/>
        <w:rPr>
          <w:noProof/>
        </w:rPr>
      </w:pPr>
      <w:r w:rsidRPr="00FF2A39">
        <w:rPr>
          <w:noProof/>
        </w:rPr>
        <w:pict>
          <v:shape id="Wykres 9" o:spid="_x0000_i1033" type="#_x0000_t75" style="width:234.8pt;height:15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7pb/J3QAAAAUBAAAPAAAAZHJzL2Rvd25y&#10;ZXYueG1sTI/BSsNAEIbvgu+wjOBF7KZGQptmUyQg5ODF1orHbXZMYndnY3bbxrd39KKXgeH/+eab&#10;Yj05K044ht6TgvksAYHUeNNTq+Bl+3i7ABGiJqOtJ1TwhQHW5eVFoXPjz/SMp01sBUMo5FpBF+OQ&#10;SxmaDp0OMz8gcfbuR6cjr2MrzajPDHdW3iVJJp3uiS90esCqw+awOToFH3bLnJ0/7Pqnz5s6fa3q&#10;+q1S6vpqeliBiDjFvzL86LM6lOy090cyQVgF/Ej8nZzdZ8sMxF5BOk8XIMtC/rcvvwE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">
            <v:imagedata r:id="rId18" o:title="" croptop="-3462f" cropbottom="-6347f" cropleft="-2966f" cropright="-4016f"/>
            <o:lock v:ext="edit" aspectratio="f"/>
          </v:shape>
        </w:pict>
      </w:r>
    </w:p>
    <w:p w:rsidR="00B36B69" w:rsidRPr="006248CA" w:rsidRDefault="00B36B69" w:rsidP="00B36B69">
      <w:pPr>
        <w:tabs>
          <w:tab w:val="left" w:pos="4820"/>
          <w:tab w:val="left" w:pos="5387"/>
        </w:tabs>
        <w:spacing w:line="360" w:lineRule="auto"/>
        <w:ind w:left="-224"/>
        <w:jc w:val="both"/>
        <w:rPr>
          <w:noProof/>
        </w:rPr>
        <w:sectPr w:rsidR="00B36B69" w:rsidRPr="006248CA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 w:equalWidth="0">
            <w:col w:w="4465" w:space="708"/>
            <w:col w:w="4465"/>
          </w:cols>
          <w:titlePg/>
        </w:sectPr>
      </w:pPr>
    </w:p>
    <w:p w:rsidR="00BE12CD" w:rsidRDefault="00BE12CD" w:rsidP="00D23681">
      <w:pPr>
        <w:tabs>
          <w:tab w:val="left" w:pos="5812"/>
        </w:tabs>
        <w:spacing w:before="240" w:line="360" w:lineRule="auto"/>
        <w:ind w:right="-74" w:firstLine="425"/>
        <w:jc w:val="both"/>
        <w:rPr>
          <w:rFonts w:ascii="Arial" w:hAnsi="Arial" w:cs="Arial"/>
        </w:rPr>
      </w:pPr>
    </w:p>
    <w:p w:rsidR="00195ACA" w:rsidRDefault="00C136A4" w:rsidP="00D23681">
      <w:pPr>
        <w:tabs>
          <w:tab w:val="left" w:pos="5812"/>
        </w:tabs>
        <w:spacing w:before="240" w:line="360" w:lineRule="auto"/>
        <w:ind w:right="-74" w:firstLine="425"/>
        <w:jc w:val="both"/>
        <w:rPr>
          <w:rFonts w:ascii="Arial" w:hAnsi="Arial" w:cs="Arial"/>
        </w:rPr>
      </w:pPr>
      <w:r w:rsidRPr="000170B6">
        <w:rPr>
          <w:rFonts w:ascii="Arial" w:hAnsi="Arial" w:cs="Arial"/>
        </w:rPr>
        <w:t>Wskaźnik zatrudnie</w:t>
      </w:r>
      <w:r>
        <w:rPr>
          <w:rFonts w:ascii="Arial" w:hAnsi="Arial" w:cs="Arial"/>
        </w:rPr>
        <w:t xml:space="preserve">nia osób w wieku produkcyjnym w </w:t>
      </w:r>
      <w:r w:rsidRPr="000170B6">
        <w:rPr>
          <w:rFonts w:ascii="Arial" w:hAnsi="Arial" w:cs="Arial"/>
        </w:rPr>
        <w:t>I</w:t>
      </w:r>
      <w:r w:rsidR="0016042B">
        <w:rPr>
          <w:rFonts w:ascii="Arial" w:hAnsi="Arial" w:cs="Arial"/>
        </w:rPr>
        <w:t>I</w:t>
      </w:r>
      <w:r w:rsidR="00E74B1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0170B6">
        <w:rPr>
          <w:rFonts w:ascii="Arial" w:hAnsi="Arial" w:cs="Arial"/>
        </w:rPr>
        <w:t>kwartale 201</w:t>
      </w:r>
      <w:r w:rsidR="004F7C96">
        <w:rPr>
          <w:rFonts w:ascii="Arial" w:hAnsi="Arial" w:cs="Arial"/>
        </w:rPr>
        <w:t>3</w:t>
      </w:r>
      <w:r w:rsidRPr="000170B6">
        <w:rPr>
          <w:rFonts w:ascii="Arial" w:hAnsi="Arial" w:cs="Arial"/>
        </w:rPr>
        <w:t xml:space="preserve"> r. wyniósł </w:t>
      </w:r>
      <w:r w:rsidR="0016042B">
        <w:rPr>
          <w:rFonts w:ascii="Arial" w:hAnsi="Arial" w:cs="Arial"/>
        </w:rPr>
        <w:t>6</w:t>
      </w:r>
      <w:r w:rsidR="003F3D8E">
        <w:rPr>
          <w:rFonts w:ascii="Arial" w:hAnsi="Arial" w:cs="Arial"/>
        </w:rPr>
        <w:t>6</w:t>
      </w:r>
      <w:r w:rsidR="0016042B">
        <w:rPr>
          <w:rFonts w:ascii="Arial" w:hAnsi="Arial" w:cs="Arial"/>
        </w:rPr>
        <w:t>,5</w:t>
      </w:r>
      <w:r>
        <w:rPr>
          <w:rFonts w:ascii="Arial" w:hAnsi="Arial" w:cs="Arial"/>
        </w:rPr>
        <w:t>% i </w:t>
      </w:r>
      <w:r w:rsidR="004F7C96">
        <w:rPr>
          <w:rFonts w:ascii="Arial" w:hAnsi="Arial" w:cs="Arial"/>
        </w:rPr>
        <w:t xml:space="preserve">w skali roku </w:t>
      </w:r>
      <w:r w:rsidR="00E74B13">
        <w:rPr>
          <w:rFonts w:ascii="Arial" w:hAnsi="Arial" w:cs="Arial"/>
        </w:rPr>
        <w:t>wzrósł o 0,5 p.proc.</w:t>
      </w:r>
      <w:r w:rsidR="00A611BB">
        <w:rPr>
          <w:rFonts w:ascii="Arial" w:hAnsi="Arial" w:cs="Arial"/>
        </w:rPr>
        <w:t xml:space="preserve"> </w:t>
      </w:r>
      <w:r w:rsidR="00E74B13">
        <w:rPr>
          <w:rFonts w:ascii="Arial" w:hAnsi="Arial" w:cs="Arial"/>
        </w:rPr>
        <w:t>Biorąc pod uwagę miejsce zamieszkania, największy wzrost tego wskaźnika odnotowano wśród mieszkańców miast (o 0,8 p.proc., wobec 0,3 p.proc. na wsi). Nieco większy wzrost odnotowano wśród kobiet</w:t>
      </w:r>
      <w:r w:rsidR="00C44DF0">
        <w:rPr>
          <w:rFonts w:ascii="Arial" w:hAnsi="Arial" w:cs="Arial"/>
        </w:rPr>
        <w:t xml:space="preserve">, </w:t>
      </w:r>
      <w:r w:rsidR="00E74B13">
        <w:rPr>
          <w:rFonts w:ascii="Arial" w:hAnsi="Arial" w:cs="Arial"/>
        </w:rPr>
        <w:t xml:space="preserve">niż w populacji mężczyzn (odpowiednio </w:t>
      </w:r>
      <w:r w:rsidR="00C44DF0">
        <w:rPr>
          <w:rFonts w:ascii="Arial" w:hAnsi="Arial" w:cs="Arial"/>
        </w:rPr>
        <w:br/>
      </w:r>
      <w:r w:rsidR="00E74B13">
        <w:rPr>
          <w:rFonts w:ascii="Arial" w:hAnsi="Arial" w:cs="Arial"/>
        </w:rPr>
        <w:t xml:space="preserve">o 0,7 p.proc., wobec 0,4 p.proc.). </w:t>
      </w:r>
    </w:p>
    <w:p w:rsidR="006F7293" w:rsidRDefault="00D23681" w:rsidP="006F7293">
      <w:pPr>
        <w:tabs>
          <w:tab w:val="left" w:pos="5812"/>
        </w:tabs>
        <w:spacing w:line="360" w:lineRule="auto"/>
        <w:ind w:right="-74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W </w:t>
      </w:r>
      <w:r w:rsidR="00C136A4" w:rsidRPr="000170B6">
        <w:rPr>
          <w:rFonts w:ascii="Arial" w:hAnsi="Arial" w:cs="Arial"/>
        </w:rPr>
        <w:t xml:space="preserve">stosunku do </w:t>
      </w:r>
      <w:r w:rsidR="00E74B13">
        <w:rPr>
          <w:rFonts w:ascii="Arial" w:hAnsi="Arial" w:cs="Arial"/>
        </w:rPr>
        <w:t>I</w:t>
      </w:r>
      <w:r w:rsidR="00E404A6">
        <w:rPr>
          <w:rFonts w:ascii="Arial" w:hAnsi="Arial" w:cs="Arial"/>
        </w:rPr>
        <w:t>I</w:t>
      </w:r>
      <w:r w:rsidR="0016042B">
        <w:rPr>
          <w:rFonts w:ascii="Arial" w:hAnsi="Arial" w:cs="Arial"/>
        </w:rPr>
        <w:t xml:space="preserve"> </w:t>
      </w:r>
      <w:r w:rsidR="00195ACA">
        <w:rPr>
          <w:rFonts w:ascii="Arial" w:hAnsi="Arial" w:cs="Arial"/>
        </w:rPr>
        <w:t>kwartału</w:t>
      </w:r>
      <w:r w:rsidR="00C136A4" w:rsidRPr="000170B6">
        <w:rPr>
          <w:rFonts w:ascii="Arial" w:hAnsi="Arial" w:cs="Arial"/>
        </w:rPr>
        <w:t xml:space="preserve"> </w:t>
      </w:r>
      <w:r w:rsidR="00E404A6">
        <w:rPr>
          <w:rFonts w:ascii="Arial" w:hAnsi="Arial" w:cs="Arial"/>
        </w:rPr>
        <w:t>201</w:t>
      </w:r>
      <w:r w:rsidR="0016042B">
        <w:rPr>
          <w:rFonts w:ascii="Arial" w:hAnsi="Arial" w:cs="Arial"/>
        </w:rPr>
        <w:t>3</w:t>
      </w:r>
      <w:r w:rsidR="00E404A6">
        <w:rPr>
          <w:rFonts w:ascii="Arial" w:hAnsi="Arial" w:cs="Arial"/>
        </w:rPr>
        <w:t xml:space="preserve"> r. </w:t>
      </w:r>
      <w:r w:rsidR="00C136A4" w:rsidRPr="000170B6">
        <w:rPr>
          <w:rFonts w:ascii="Arial" w:hAnsi="Arial" w:cs="Arial"/>
        </w:rPr>
        <w:t xml:space="preserve">wskaźnik </w:t>
      </w:r>
      <w:r w:rsidR="00A040EF" w:rsidRPr="00D803F4">
        <w:rPr>
          <w:rFonts w:ascii="Arial" w:hAnsi="Arial" w:cs="Arial"/>
        </w:rPr>
        <w:t xml:space="preserve">zatrudnienia </w:t>
      </w:r>
      <w:r w:rsidR="0016042B" w:rsidRPr="00D803F4">
        <w:rPr>
          <w:rFonts w:ascii="Arial" w:hAnsi="Arial" w:cs="Arial"/>
        </w:rPr>
        <w:t>wzrósł</w:t>
      </w:r>
      <w:r w:rsidRPr="00D803F4">
        <w:rPr>
          <w:rFonts w:ascii="Arial" w:hAnsi="Arial" w:cs="Arial"/>
        </w:rPr>
        <w:t xml:space="preserve"> </w:t>
      </w:r>
      <w:r w:rsidR="00C136A4" w:rsidRPr="00D803F4">
        <w:rPr>
          <w:rFonts w:ascii="Arial" w:hAnsi="Arial" w:cs="Arial"/>
        </w:rPr>
        <w:t xml:space="preserve">(o </w:t>
      </w:r>
      <w:r w:rsidR="004F7C96" w:rsidRPr="00D803F4">
        <w:rPr>
          <w:rFonts w:ascii="Arial" w:hAnsi="Arial" w:cs="Arial"/>
        </w:rPr>
        <w:t>1,</w:t>
      </w:r>
      <w:r w:rsidR="008265E9">
        <w:rPr>
          <w:rFonts w:ascii="Arial" w:hAnsi="Arial" w:cs="Arial"/>
        </w:rPr>
        <w:t>0</w:t>
      </w:r>
      <w:r w:rsidR="00C136A4" w:rsidRPr="00D803F4">
        <w:rPr>
          <w:rFonts w:ascii="Arial" w:hAnsi="Arial" w:cs="Arial"/>
        </w:rPr>
        <w:t xml:space="preserve"> p.proc.)</w:t>
      </w:r>
      <w:r w:rsidR="0016042B" w:rsidRPr="00D803F4">
        <w:rPr>
          <w:rFonts w:ascii="Arial" w:hAnsi="Arial" w:cs="Arial"/>
        </w:rPr>
        <w:t>;</w:t>
      </w:r>
      <w:r w:rsidRPr="00D803F4">
        <w:rPr>
          <w:rFonts w:ascii="Arial" w:hAnsi="Arial" w:cs="Arial"/>
        </w:rPr>
        <w:t xml:space="preserve"> </w:t>
      </w:r>
      <w:r w:rsidR="0016042B" w:rsidRPr="00D803F4">
        <w:rPr>
          <w:rFonts w:ascii="Arial" w:hAnsi="Arial" w:cs="Arial"/>
        </w:rPr>
        <w:t>wzrost</w:t>
      </w:r>
      <w:r w:rsidR="00E52181" w:rsidRPr="00D803F4">
        <w:rPr>
          <w:rFonts w:ascii="Arial" w:hAnsi="Arial" w:cs="Arial"/>
        </w:rPr>
        <w:t xml:space="preserve"> </w:t>
      </w:r>
      <w:bookmarkStart w:id="6" w:name="OLE_LINK7"/>
      <w:bookmarkStart w:id="7" w:name="OLE_LINK8"/>
      <w:bookmarkStart w:id="8" w:name="OLE_LINK9"/>
      <w:r w:rsidR="008265E9">
        <w:rPr>
          <w:rFonts w:ascii="Arial" w:hAnsi="Arial" w:cs="Arial"/>
        </w:rPr>
        <w:t xml:space="preserve">wystąpił zarówno wśród </w:t>
      </w:r>
      <w:r w:rsidR="008265E9" w:rsidRPr="0070311A">
        <w:rPr>
          <w:rFonts w:ascii="Arial" w:hAnsi="Arial" w:cs="Arial"/>
        </w:rPr>
        <w:t xml:space="preserve">mieszkańców wsi (o </w:t>
      </w:r>
      <w:r w:rsidR="004A76E8">
        <w:rPr>
          <w:rFonts w:ascii="Arial" w:hAnsi="Arial" w:cs="Arial"/>
        </w:rPr>
        <w:t>1,6</w:t>
      </w:r>
      <w:r w:rsidR="008265E9" w:rsidRPr="0070311A">
        <w:rPr>
          <w:rFonts w:ascii="Arial" w:hAnsi="Arial" w:cs="Arial"/>
        </w:rPr>
        <w:t xml:space="preserve"> p.proc.), jak i miast (o 0,6 p.proc.), a także w </w:t>
      </w:r>
      <w:r w:rsidR="00D3375D">
        <w:rPr>
          <w:rFonts w:ascii="Arial" w:hAnsi="Arial" w:cs="Arial"/>
        </w:rPr>
        <w:t>populacji mężczyzn i kobiet (po</w:t>
      </w:r>
      <w:r w:rsidR="008265E9" w:rsidRPr="0070311A">
        <w:rPr>
          <w:rFonts w:ascii="Arial" w:hAnsi="Arial" w:cs="Arial"/>
        </w:rPr>
        <w:t xml:space="preserve"> 1,0 p.proc.).</w:t>
      </w:r>
    </w:p>
    <w:p w:rsidR="001C59FA" w:rsidRDefault="001C59FA" w:rsidP="006F7293">
      <w:pPr>
        <w:tabs>
          <w:tab w:val="left" w:pos="5812"/>
        </w:tabs>
        <w:spacing w:line="360" w:lineRule="auto"/>
        <w:ind w:right="-74" w:firstLine="425"/>
        <w:jc w:val="both"/>
        <w:rPr>
          <w:rFonts w:ascii="Arial" w:hAnsi="Arial" w:cs="Arial"/>
        </w:rPr>
      </w:pPr>
    </w:p>
    <w:p w:rsidR="00097CE2" w:rsidRDefault="00097CE2" w:rsidP="006F7293">
      <w:pPr>
        <w:tabs>
          <w:tab w:val="left" w:pos="5812"/>
        </w:tabs>
        <w:spacing w:line="360" w:lineRule="auto"/>
        <w:ind w:right="-74" w:firstLine="425"/>
        <w:jc w:val="both"/>
        <w:rPr>
          <w:rFonts w:ascii="Arial" w:hAnsi="Arial" w:cs="Arial"/>
        </w:rPr>
      </w:pPr>
    </w:p>
    <w:p w:rsidR="00097CE2" w:rsidRDefault="00097CE2" w:rsidP="006F7293">
      <w:pPr>
        <w:tabs>
          <w:tab w:val="left" w:pos="5812"/>
        </w:tabs>
        <w:spacing w:line="360" w:lineRule="auto"/>
        <w:ind w:right="-74" w:firstLine="425"/>
        <w:jc w:val="both"/>
        <w:rPr>
          <w:rFonts w:ascii="Arial" w:hAnsi="Arial" w:cs="Arial"/>
        </w:rPr>
      </w:pPr>
    </w:p>
    <w:p w:rsidR="008265E9" w:rsidRDefault="008265E9" w:rsidP="00E404A6">
      <w:pPr>
        <w:tabs>
          <w:tab w:val="left" w:pos="5812"/>
        </w:tabs>
        <w:spacing w:line="360" w:lineRule="auto"/>
        <w:ind w:left="658" w:right="-74" w:hanging="658"/>
        <w:jc w:val="both"/>
        <w:rPr>
          <w:rFonts w:ascii="Arial" w:hAnsi="Arial" w:cs="Arial"/>
          <w:b/>
          <w:sz w:val="17"/>
          <w:szCs w:val="17"/>
        </w:rPr>
      </w:pPr>
    </w:p>
    <w:p w:rsidR="00C136A4" w:rsidRPr="0078480C" w:rsidRDefault="00C136A4" w:rsidP="00BE12CD">
      <w:pPr>
        <w:tabs>
          <w:tab w:val="left" w:pos="5812"/>
        </w:tabs>
        <w:spacing w:before="240" w:line="360" w:lineRule="auto"/>
        <w:ind w:left="658" w:right="-74" w:hanging="658"/>
        <w:jc w:val="both"/>
        <w:rPr>
          <w:rFonts w:ascii="Arial" w:hAnsi="Arial" w:cs="Arial"/>
        </w:rPr>
      </w:pPr>
      <w:r w:rsidRPr="002E72CF">
        <w:rPr>
          <w:rFonts w:ascii="Arial" w:hAnsi="Arial" w:cs="Arial"/>
          <w:b/>
          <w:sz w:val="17"/>
          <w:szCs w:val="17"/>
        </w:rPr>
        <w:t>Tabl.</w:t>
      </w:r>
      <w:r w:rsidR="00C75731">
        <w:rPr>
          <w:rFonts w:ascii="Arial" w:hAnsi="Arial" w:cs="Arial"/>
          <w:b/>
          <w:sz w:val="17"/>
          <w:szCs w:val="17"/>
        </w:rPr>
        <w:t> </w:t>
      </w:r>
      <w:r w:rsidR="00A96C24">
        <w:rPr>
          <w:rFonts w:ascii="Arial" w:hAnsi="Arial" w:cs="Arial"/>
          <w:b/>
          <w:sz w:val="17"/>
          <w:szCs w:val="17"/>
        </w:rPr>
        <w:t>5. </w:t>
      </w:r>
      <w:r w:rsidRPr="002E72CF">
        <w:rPr>
          <w:rFonts w:ascii="Arial" w:hAnsi="Arial" w:cs="Arial"/>
          <w:b/>
          <w:sz w:val="17"/>
          <w:szCs w:val="17"/>
        </w:rPr>
        <w:t>Wsk</w:t>
      </w:r>
      <w:r w:rsidR="00164343">
        <w:rPr>
          <w:rFonts w:ascii="Arial" w:hAnsi="Arial" w:cs="Arial"/>
          <w:b/>
          <w:sz w:val="17"/>
          <w:szCs w:val="17"/>
        </w:rPr>
        <w:t xml:space="preserve">aźnik zatrudnienia osób w wieku </w:t>
      </w:r>
      <w:r w:rsidRPr="002E72CF">
        <w:rPr>
          <w:rFonts w:ascii="Arial" w:hAnsi="Arial" w:cs="Arial"/>
          <w:b/>
          <w:sz w:val="17"/>
          <w:szCs w:val="17"/>
        </w:rPr>
        <w:t>produkcyjnym</w:t>
      </w:r>
    </w:p>
    <w:tbl>
      <w:tblPr>
        <w:tblpPr w:leftFromText="141" w:rightFromText="141" w:vertAnchor="text" w:tblpX="-140" w:tblpY="1"/>
        <w:tblOverlap w:val="never"/>
        <w:tblW w:w="470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03"/>
        <w:gridCol w:w="710"/>
        <w:gridCol w:w="709"/>
        <w:gridCol w:w="709"/>
        <w:gridCol w:w="708"/>
        <w:gridCol w:w="665"/>
      </w:tblGrid>
      <w:tr w:rsidR="0016042B" w:rsidRPr="006248CA" w:rsidTr="00131F2B">
        <w:trPr>
          <w:trHeight w:val="300"/>
        </w:trPr>
        <w:tc>
          <w:tcPr>
            <w:tcW w:w="1203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42B" w:rsidRPr="009534D1" w:rsidRDefault="0016042B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7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42B" w:rsidRPr="009534D1" w:rsidRDefault="0016042B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791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6042B" w:rsidRPr="009534D1" w:rsidRDefault="0016042B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20D33" w:rsidRPr="006248CA" w:rsidTr="0016042B">
        <w:trPr>
          <w:trHeight w:val="285"/>
        </w:trPr>
        <w:tc>
          <w:tcPr>
            <w:tcW w:w="1203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33" w:rsidRPr="009534D1" w:rsidRDefault="00C20D33" w:rsidP="00C20D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0D33" w:rsidRPr="009534D1" w:rsidRDefault="00C20D33" w:rsidP="008F7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I</w:t>
            </w:r>
            <w:r w:rsidR="0016042B">
              <w:rPr>
                <w:rFonts w:ascii="Arial" w:hAnsi="Arial" w:cs="Arial"/>
                <w:sz w:val="18"/>
                <w:szCs w:val="18"/>
              </w:rPr>
              <w:t>I</w:t>
            </w:r>
            <w:r w:rsidR="00E74B13">
              <w:rPr>
                <w:rFonts w:ascii="Arial" w:hAnsi="Arial" w:cs="Arial"/>
                <w:sz w:val="18"/>
                <w:szCs w:val="18"/>
              </w:rPr>
              <w:t>I</w:t>
            </w:r>
            <w:r w:rsidRPr="009534D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D33" w:rsidRPr="009534D1" w:rsidRDefault="00C20D33" w:rsidP="0016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74B13">
              <w:rPr>
                <w:rFonts w:ascii="Arial" w:hAnsi="Arial" w:cs="Arial"/>
                <w:sz w:val="18"/>
                <w:szCs w:val="18"/>
              </w:rPr>
              <w:t>I</w:t>
            </w:r>
            <w:r w:rsidRPr="009534D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D33" w:rsidRPr="009534D1" w:rsidRDefault="0016042B" w:rsidP="008F7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C20D33">
              <w:rPr>
                <w:rFonts w:ascii="Arial" w:hAnsi="Arial" w:cs="Arial"/>
                <w:sz w:val="18"/>
                <w:szCs w:val="18"/>
              </w:rPr>
              <w:t>I</w:t>
            </w:r>
            <w:r w:rsidR="00E74B13">
              <w:rPr>
                <w:rFonts w:ascii="Arial" w:hAnsi="Arial" w:cs="Arial"/>
                <w:sz w:val="18"/>
                <w:szCs w:val="18"/>
              </w:rPr>
              <w:t>I</w:t>
            </w:r>
            <w:r w:rsidR="00C20D33" w:rsidRPr="009534D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373" w:type="dxa"/>
            <w:gridSpan w:val="2"/>
            <w:tcBorders>
              <w:top w:val="nil"/>
              <w:left w:val="single" w:sz="4" w:space="0" w:color="000000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C20D33" w:rsidRDefault="00C20D33" w:rsidP="008F78F5">
            <w:pPr>
              <w:ind w:right="-5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+/- </w:t>
            </w:r>
            <w:r w:rsidRPr="00CF3D85">
              <w:rPr>
                <w:rFonts w:ascii="Arial" w:hAnsi="Arial" w:cs="Arial"/>
                <w:sz w:val="18"/>
                <w:szCs w:val="18"/>
              </w:rPr>
              <w:t>w</w:t>
            </w:r>
          </w:p>
          <w:p w:rsidR="00C20D33" w:rsidRPr="009534D1" w:rsidRDefault="00C20D33" w:rsidP="008F7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D85">
              <w:rPr>
                <w:rFonts w:ascii="Arial" w:hAnsi="Arial" w:cs="Arial"/>
                <w:sz w:val="18"/>
                <w:szCs w:val="18"/>
              </w:rPr>
              <w:t xml:space="preserve">porównaniu 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F3D85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</w:tc>
      </w:tr>
      <w:tr w:rsidR="00C20D33" w:rsidRPr="006248CA" w:rsidTr="00C20D33">
        <w:trPr>
          <w:trHeight w:val="600"/>
        </w:trPr>
        <w:tc>
          <w:tcPr>
            <w:tcW w:w="120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C20D33" w:rsidRPr="009534D1" w:rsidRDefault="00C20D33" w:rsidP="00C20D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D33" w:rsidRPr="009534D1" w:rsidRDefault="00C20D33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D33" w:rsidRPr="009534D1" w:rsidRDefault="00C20D33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4D1">
              <w:rPr>
                <w:rFonts w:ascii="Arial" w:hAnsi="Arial" w:cs="Arial"/>
                <w:sz w:val="18"/>
                <w:szCs w:val="18"/>
              </w:rPr>
              <w:t>I</w:t>
            </w:r>
            <w:r w:rsidR="0016042B">
              <w:rPr>
                <w:rFonts w:ascii="Arial" w:hAnsi="Arial" w:cs="Arial"/>
                <w:sz w:val="18"/>
                <w:szCs w:val="18"/>
              </w:rPr>
              <w:t>I</w:t>
            </w:r>
            <w:r w:rsidR="00E74B13">
              <w:rPr>
                <w:rFonts w:ascii="Arial" w:hAnsi="Arial" w:cs="Arial"/>
                <w:sz w:val="18"/>
                <w:szCs w:val="18"/>
              </w:rPr>
              <w:t>I</w:t>
            </w:r>
            <w:r w:rsidRPr="009534D1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20D33" w:rsidRPr="009534D1" w:rsidRDefault="0016042B" w:rsidP="0016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74B13">
              <w:rPr>
                <w:rFonts w:ascii="Arial" w:hAnsi="Arial" w:cs="Arial"/>
                <w:sz w:val="18"/>
                <w:szCs w:val="18"/>
              </w:rPr>
              <w:t>I</w:t>
            </w:r>
            <w:r w:rsidR="00C20D33" w:rsidRPr="009534D1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136A4" w:rsidRPr="006248CA" w:rsidTr="00C20D33">
        <w:trPr>
          <w:trHeight w:val="285"/>
        </w:trPr>
        <w:tc>
          <w:tcPr>
            <w:tcW w:w="4704" w:type="dxa"/>
            <w:gridSpan w:val="6"/>
            <w:tcBorders>
              <w:top w:val="double" w:sz="6" w:space="0" w:color="auto"/>
              <w:left w:val="double" w:sz="6" w:space="0" w:color="auto"/>
              <w:right w:val="double" w:sz="6" w:space="0" w:color="000000"/>
            </w:tcBorders>
            <w:vAlign w:val="center"/>
            <w:hideMark/>
          </w:tcPr>
          <w:p w:rsidR="00C136A4" w:rsidRPr="006248CA" w:rsidRDefault="00C136A4" w:rsidP="00C20D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48CA">
              <w:rPr>
                <w:rFonts w:ascii="Arial" w:hAnsi="Arial" w:cs="Arial"/>
                <w:sz w:val="18"/>
                <w:szCs w:val="18"/>
              </w:rPr>
              <w:t>w wieku produkcyjnym (18-59/64)</w:t>
            </w:r>
          </w:p>
        </w:tc>
      </w:tr>
      <w:tr w:rsidR="00E74B13" w:rsidRPr="006248CA" w:rsidTr="00131F2B">
        <w:trPr>
          <w:trHeight w:val="285"/>
        </w:trPr>
        <w:tc>
          <w:tcPr>
            <w:tcW w:w="1203" w:type="dxa"/>
            <w:tcBorders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E74B13" w:rsidRPr="006248CA" w:rsidRDefault="00E74B13" w:rsidP="00C20D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48CA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7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65,5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66,5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65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E74B13" w:rsidRPr="006248CA" w:rsidTr="00131F2B">
        <w:trPr>
          <w:trHeight w:val="285"/>
        </w:trPr>
        <w:tc>
          <w:tcPr>
            <w:tcW w:w="1203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13" w:rsidRPr="006248CA" w:rsidRDefault="00E74B13" w:rsidP="00C20D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6248CA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E74B13" w:rsidRPr="006248CA" w:rsidTr="00131F2B">
        <w:trPr>
          <w:trHeight w:val="285"/>
        </w:trPr>
        <w:tc>
          <w:tcPr>
            <w:tcW w:w="1203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13" w:rsidRPr="006248CA" w:rsidRDefault="00E74B13" w:rsidP="00C20D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6248CA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E74B13" w:rsidRPr="006248CA" w:rsidTr="00131F2B">
        <w:trPr>
          <w:trHeight w:val="285"/>
        </w:trPr>
        <w:tc>
          <w:tcPr>
            <w:tcW w:w="1203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13" w:rsidRPr="006248CA" w:rsidRDefault="00E74B13" w:rsidP="00C20D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6248CA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E74B13" w:rsidRPr="006248CA" w:rsidTr="00131F2B">
        <w:trPr>
          <w:trHeight w:val="300"/>
        </w:trPr>
        <w:tc>
          <w:tcPr>
            <w:tcW w:w="1203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13" w:rsidRPr="006248CA" w:rsidRDefault="00E74B13" w:rsidP="00C20D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65,7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E74B1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74B13" w:rsidRDefault="004A76E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</w:t>
            </w:r>
          </w:p>
        </w:tc>
      </w:tr>
      <w:bookmarkEnd w:id="6"/>
      <w:bookmarkEnd w:id="7"/>
      <w:bookmarkEnd w:id="8"/>
    </w:tbl>
    <w:p w:rsidR="00365E52" w:rsidRDefault="00365E52" w:rsidP="00682614">
      <w:pPr>
        <w:tabs>
          <w:tab w:val="left" w:pos="5812"/>
        </w:tabs>
        <w:spacing w:line="360" w:lineRule="auto"/>
        <w:jc w:val="both"/>
        <w:rPr>
          <w:rFonts w:ascii="Arial" w:hAnsi="Arial" w:cs="Arial"/>
        </w:rPr>
      </w:pPr>
    </w:p>
    <w:p w:rsidR="00C136A4" w:rsidRPr="00A65268" w:rsidRDefault="00365E52" w:rsidP="00682614">
      <w:pPr>
        <w:tabs>
          <w:tab w:val="left" w:pos="5812"/>
        </w:tabs>
        <w:spacing w:line="360" w:lineRule="auto"/>
        <w:jc w:val="both"/>
        <w:rPr>
          <w:rFonts w:ascii="Arial" w:hAnsi="Arial" w:cs="Arial"/>
          <w:sz w:val="2"/>
          <w:szCs w:val="2"/>
        </w:rPr>
        <w:sectPr w:rsidR="00C136A4" w:rsidRPr="00A65268" w:rsidSect="009B1761">
          <w:headerReference w:type="default" r:id="rId19"/>
          <w:type w:val="continuous"/>
          <w:pgSz w:w="11906" w:h="16838"/>
          <w:pgMar w:top="1021" w:right="1134" w:bottom="1361" w:left="1134" w:header="708" w:footer="708" w:gutter="0"/>
          <w:cols w:num="2" w:space="708"/>
          <w:docGrid w:linePitch="360"/>
        </w:sectPr>
      </w:pPr>
      <w:r>
        <w:rPr>
          <w:rFonts w:ascii="Arial" w:hAnsi="Arial" w:cs="Arial"/>
        </w:rPr>
        <w:br w:type="page"/>
      </w:r>
    </w:p>
    <w:p w:rsidR="00C136A4" w:rsidRPr="0043206D" w:rsidRDefault="00C136A4" w:rsidP="00C136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206D">
        <w:rPr>
          <w:rFonts w:ascii="Arial" w:hAnsi="Arial" w:cs="Arial"/>
          <w:b/>
          <w:sz w:val="22"/>
          <w:szCs w:val="22"/>
        </w:rPr>
        <w:t>2.1.</w:t>
      </w:r>
      <w:r w:rsidRPr="0043206D">
        <w:rPr>
          <w:rFonts w:ascii="Arial" w:hAnsi="Arial" w:cs="Arial"/>
          <w:b/>
          <w:sz w:val="22"/>
          <w:szCs w:val="22"/>
        </w:rPr>
        <w:tab/>
        <w:t xml:space="preserve"> Pracujący według cech zawodowych</w:t>
      </w:r>
    </w:p>
    <w:p w:rsidR="00C136A4" w:rsidRDefault="00C136A4" w:rsidP="00C136A4">
      <w:pPr>
        <w:spacing w:line="360" w:lineRule="auto"/>
        <w:ind w:firstLine="284"/>
        <w:jc w:val="both"/>
        <w:rPr>
          <w:rFonts w:ascii="Arial" w:hAnsi="Arial" w:cs="Arial"/>
        </w:rPr>
      </w:pPr>
    </w:p>
    <w:p w:rsidR="00C136A4" w:rsidRPr="002E227E" w:rsidRDefault="00C136A4" w:rsidP="00C136A4">
      <w:pPr>
        <w:spacing w:line="360" w:lineRule="auto"/>
        <w:ind w:firstLine="426"/>
        <w:jc w:val="both"/>
        <w:rPr>
          <w:rFonts w:ascii="Arial" w:hAnsi="Arial" w:cs="Arial"/>
        </w:rPr>
      </w:pPr>
      <w:r w:rsidRPr="006248CA">
        <w:rPr>
          <w:rFonts w:ascii="Arial" w:hAnsi="Arial" w:cs="Arial"/>
        </w:rPr>
        <w:t xml:space="preserve">W </w:t>
      </w:r>
      <w:r w:rsidR="008A5D80">
        <w:rPr>
          <w:rFonts w:ascii="Arial" w:hAnsi="Arial" w:cs="Arial"/>
        </w:rPr>
        <w:t>omawianym kwartale</w:t>
      </w:r>
      <w:r w:rsidRPr="006248CA">
        <w:rPr>
          <w:rFonts w:ascii="Arial" w:hAnsi="Arial" w:cs="Arial"/>
        </w:rPr>
        <w:t xml:space="preserve"> w charakterze pracowników najemnych pracowało </w:t>
      </w:r>
      <w:r w:rsidR="00F10C4B">
        <w:rPr>
          <w:rFonts w:ascii="Arial" w:hAnsi="Arial" w:cs="Arial"/>
        </w:rPr>
        <w:t>12</w:t>
      </w:r>
      <w:r w:rsidR="0070311A">
        <w:rPr>
          <w:rFonts w:ascii="Arial" w:hAnsi="Arial" w:cs="Arial"/>
        </w:rPr>
        <w:t>306</w:t>
      </w:r>
      <w:r w:rsidRPr="006248CA">
        <w:rPr>
          <w:rFonts w:ascii="Arial" w:hAnsi="Arial" w:cs="Arial"/>
        </w:rPr>
        <w:t xml:space="preserve"> tys. osób,</w:t>
      </w:r>
      <w:r>
        <w:rPr>
          <w:rFonts w:ascii="Arial" w:hAnsi="Arial" w:cs="Arial"/>
        </w:rPr>
        <w:t xml:space="preserve"> tj. 7</w:t>
      </w:r>
      <w:r w:rsidR="004F0EAF">
        <w:rPr>
          <w:rFonts w:ascii="Arial" w:hAnsi="Arial" w:cs="Arial"/>
        </w:rPr>
        <w:t>8</w:t>
      </w:r>
      <w:r>
        <w:rPr>
          <w:rFonts w:ascii="Arial" w:hAnsi="Arial" w:cs="Arial"/>
        </w:rPr>
        <w:t>,</w:t>
      </w:r>
      <w:r w:rsidR="0070311A">
        <w:rPr>
          <w:rFonts w:ascii="Arial" w:hAnsi="Arial" w:cs="Arial"/>
        </w:rPr>
        <w:t>2</w:t>
      </w:r>
      <w:r>
        <w:rPr>
          <w:rFonts w:ascii="Arial" w:hAnsi="Arial" w:cs="Arial"/>
        </w:rPr>
        <w:t>% ogółu pracujących (z tego 6</w:t>
      </w:r>
      <w:r w:rsidR="00AC0E5A">
        <w:rPr>
          <w:rFonts w:ascii="Arial" w:hAnsi="Arial" w:cs="Arial"/>
        </w:rPr>
        <w:t>7</w:t>
      </w:r>
      <w:r>
        <w:rPr>
          <w:rFonts w:ascii="Arial" w:hAnsi="Arial" w:cs="Arial"/>
        </w:rPr>
        <w:t>,</w:t>
      </w:r>
      <w:r w:rsidR="0070311A">
        <w:rPr>
          <w:rFonts w:ascii="Arial" w:hAnsi="Arial" w:cs="Arial"/>
        </w:rPr>
        <w:t>9</w:t>
      </w:r>
      <w:r w:rsidRPr="006248CA">
        <w:rPr>
          <w:rFonts w:ascii="Arial" w:hAnsi="Arial" w:cs="Arial"/>
        </w:rPr>
        <w:t xml:space="preserve">% w </w:t>
      </w:r>
      <w:r w:rsidRPr="002E227E">
        <w:rPr>
          <w:rFonts w:ascii="Arial" w:hAnsi="Arial" w:cs="Arial"/>
        </w:rPr>
        <w:t>sektorze prywatnym).</w:t>
      </w:r>
    </w:p>
    <w:p w:rsidR="00C136A4" w:rsidRDefault="00C136A4" w:rsidP="00C136A4">
      <w:pPr>
        <w:spacing w:line="360" w:lineRule="auto"/>
        <w:ind w:firstLine="284"/>
        <w:jc w:val="both"/>
        <w:rPr>
          <w:rFonts w:ascii="Arial" w:hAnsi="Arial" w:cs="Arial"/>
        </w:rPr>
        <w:sectPr w:rsidR="00C136A4" w:rsidSect="007C1984">
          <w:type w:val="continuous"/>
          <w:pgSz w:w="11906" w:h="16838"/>
          <w:pgMar w:top="1021" w:right="1134" w:bottom="1361" w:left="1134" w:header="708" w:footer="708" w:gutter="0"/>
          <w:pgNumType w:start="5"/>
          <w:cols w:space="708"/>
          <w:docGrid w:linePitch="360"/>
        </w:sectPr>
      </w:pPr>
    </w:p>
    <w:p w:rsidR="00C136A4" w:rsidRPr="00F91144" w:rsidRDefault="00C136A4" w:rsidP="001A045E">
      <w:pPr>
        <w:spacing w:before="200" w:line="360" w:lineRule="auto"/>
        <w:ind w:right="-71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ujęciu rocznym</w:t>
      </w:r>
      <w:r w:rsidRPr="006248CA">
        <w:rPr>
          <w:rFonts w:ascii="Arial" w:hAnsi="Arial" w:cs="Arial"/>
        </w:rPr>
        <w:t xml:space="preserve"> </w:t>
      </w:r>
      <w:r w:rsidR="004E6175">
        <w:rPr>
          <w:rFonts w:ascii="Arial" w:hAnsi="Arial" w:cs="Arial"/>
        </w:rPr>
        <w:t xml:space="preserve">liczba </w:t>
      </w:r>
      <w:r w:rsidR="0052140C" w:rsidRPr="006248CA">
        <w:rPr>
          <w:rFonts w:ascii="Arial" w:hAnsi="Arial" w:cs="Arial"/>
        </w:rPr>
        <w:t xml:space="preserve">pracowników najemnych </w:t>
      </w:r>
      <w:r w:rsidR="003B1833">
        <w:rPr>
          <w:rFonts w:ascii="Arial" w:hAnsi="Arial" w:cs="Arial"/>
        </w:rPr>
        <w:t>wzrosła</w:t>
      </w:r>
      <w:r w:rsidR="00F10C4B">
        <w:rPr>
          <w:rFonts w:ascii="Arial" w:hAnsi="Arial" w:cs="Arial"/>
        </w:rPr>
        <w:t xml:space="preserve"> (o </w:t>
      </w:r>
      <w:r w:rsidR="003B1833">
        <w:rPr>
          <w:rFonts w:ascii="Arial" w:hAnsi="Arial" w:cs="Arial"/>
        </w:rPr>
        <w:t>114</w:t>
      </w:r>
      <w:r w:rsidR="00F10C4B">
        <w:rPr>
          <w:rFonts w:ascii="Arial" w:hAnsi="Arial" w:cs="Arial"/>
        </w:rPr>
        <w:t xml:space="preserve"> tys. osób, tj. o 0,</w:t>
      </w:r>
      <w:r w:rsidR="003B1833">
        <w:rPr>
          <w:rFonts w:ascii="Arial" w:hAnsi="Arial" w:cs="Arial"/>
        </w:rPr>
        <w:t>9</w:t>
      </w:r>
      <w:r w:rsidR="00F10C4B">
        <w:rPr>
          <w:rFonts w:ascii="Arial" w:hAnsi="Arial" w:cs="Arial"/>
        </w:rPr>
        <w:t>%)</w:t>
      </w:r>
      <w:r w:rsidR="004E6175">
        <w:rPr>
          <w:rFonts w:ascii="Arial" w:hAnsi="Arial" w:cs="Arial"/>
        </w:rPr>
        <w:t>.</w:t>
      </w:r>
      <w:r w:rsidRPr="006248CA">
        <w:rPr>
          <w:rFonts w:ascii="Arial" w:hAnsi="Arial" w:cs="Arial"/>
        </w:rPr>
        <w:t xml:space="preserve"> Wśród </w:t>
      </w:r>
      <w:r w:rsidR="00615DC5">
        <w:rPr>
          <w:rFonts w:ascii="Arial" w:hAnsi="Arial" w:cs="Arial"/>
        </w:rPr>
        <w:t>2</w:t>
      </w:r>
      <w:r w:rsidR="001A045E">
        <w:rPr>
          <w:rFonts w:ascii="Arial" w:hAnsi="Arial" w:cs="Arial"/>
        </w:rPr>
        <w:t>8</w:t>
      </w:r>
      <w:r w:rsidR="00F10C4B">
        <w:rPr>
          <w:rFonts w:ascii="Arial" w:hAnsi="Arial" w:cs="Arial"/>
        </w:rPr>
        <w:t>9</w:t>
      </w:r>
      <w:r w:rsidR="003B1833">
        <w:rPr>
          <w:rFonts w:ascii="Arial" w:hAnsi="Arial" w:cs="Arial"/>
        </w:rPr>
        <w:t>7</w:t>
      </w:r>
      <w:r w:rsidR="0052140C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tys. </w:t>
      </w:r>
      <w:r w:rsidRPr="006248CA">
        <w:rPr>
          <w:rFonts w:ascii="Arial" w:hAnsi="Arial" w:cs="Arial"/>
        </w:rPr>
        <w:t xml:space="preserve">osób prowadzących własną działalność gospodarczą liczba pracodawców </w:t>
      </w:r>
      <w:r w:rsidR="003B1833">
        <w:rPr>
          <w:rFonts w:ascii="Arial" w:hAnsi="Arial" w:cs="Arial"/>
        </w:rPr>
        <w:t>zmniejszyła się</w:t>
      </w:r>
      <w:r w:rsidR="00F10C4B">
        <w:rPr>
          <w:rFonts w:ascii="Arial" w:hAnsi="Arial" w:cs="Arial"/>
        </w:rPr>
        <w:t xml:space="preserve"> (</w:t>
      </w:r>
      <w:r w:rsidRPr="006248CA">
        <w:rPr>
          <w:rFonts w:ascii="Arial" w:hAnsi="Arial" w:cs="Arial"/>
        </w:rPr>
        <w:t xml:space="preserve">o </w:t>
      </w:r>
      <w:r w:rsidR="00F10C4B">
        <w:rPr>
          <w:rFonts w:ascii="Arial" w:hAnsi="Arial" w:cs="Arial"/>
        </w:rPr>
        <w:t>1</w:t>
      </w:r>
      <w:r w:rsidR="003B1833">
        <w:rPr>
          <w:rFonts w:ascii="Arial" w:hAnsi="Arial" w:cs="Arial"/>
        </w:rPr>
        <w:t>0</w:t>
      </w:r>
      <w:r w:rsidRPr="006248CA">
        <w:rPr>
          <w:rFonts w:ascii="Arial" w:hAnsi="Arial" w:cs="Arial"/>
        </w:rPr>
        <w:t xml:space="preserve"> tys.</w:t>
      </w:r>
      <w:r w:rsidR="00B37D59">
        <w:rPr>
          <w:rFonts w:ascii="Arial" w:hAnsi="Arial" w:cs="Arial"/>
        </w:rPr>
        <w:t>,</w:t>
      </w:r>
      <w:r w:rsidR="00682614">
        <w:rPr>
          <w:rFonts w:ascii="Arial" w:hAnsi="Arial" w:cs="Arial"/>
        </w:rPr>
        <w:t xml:space="preserve"> tj. </w:t>
      </w:r>
      <w:r w:rsidR="003B1833">
        <w:rPr>
          <w:rFonts w:ascii="Arial" w:hAnsi="Arial" w:cs="Arial"/>
        </w:rPr>
        <w:t>1,5</w:t>
      </w:r>
      <w:r w:rsidRPr="006248CA">
        <w:rPr>
          <w:rFonts w:ascii="Arial" w:hAnsi="Arial" w:cs="Arial"/>
        </w:rPr>
        <w:t xml:space="preserve">%), </w:t>
      </w:r>
      <w:r w:rsidR="00D33BB5">
        <w:rPr>
          <w:rFonts w:ascii="Arial" w:hAnsi="Arial" w:cs="Arial"/>
        </w:rPr>
        <w:t>spadła</w:t>
      </w:r>
      <w:r w:rsidRPr="006248CA">
        <w:rPr>
          <w:rFonts w:ascii="Arial" w:hAnsi="Arial" w:cs="Arial"/>
        </w:rPr>
        <w:t xml:space="preserve"> </w:t>
      </w:r>
      <w:r w:rsidR="003B1833">
        <w:rPr>
          <w:rFonts w:ascii="Arial" w:hAnsi="Arial" w:cs="Arial"/>
        </w:rPr>
        <w:t xml:space="preserve">także </w:t>
      </w:r>
      <w:r w:rsidRPr="006248CA">
        <w:rPr>
          <w:rFonts w:ascii="Arial" w:hAnsi="Arial" w:cs="Arial"/>
        </w:rPr>
        <w:t xml:space="preserve">liczba pracujących na własny rachunek </w:t>
      </w:r>
      <w:r w:rsidRPr="0038540E">
        <w:rPr>
          <w:rFonts w:ascii="Arial" w:hAnsi="Arial" w:cs="Arial"/>
        </w:rPr>
        <w:t xml:space="preserve">niezatrudniających pracowników </w:t>
      </w:r>
      <w:r w:rsidR="003B1833" w:rsidRPr="0038540E">
        <w:rPr>
          <w:rFonts w:ascii="Arial" w:hAnsi="Arial" w:cs="Arial"/>
        </w:rPr>
        <w:t xml:space="preserve">najemnych </w:t>
      </w:r>
      <w:r w:rsidRPr="0038540E">
        <w:rPr>
          <w:rFonts w:ascii="Arial" w:hAnsi="Arial" w:cs="Arial"/>
        </w:rPr>
        <w:t>(o </w:t>
      </w:r>
      <w:r w:rsidR="003B1833" w:rsidRPr="0038540E">
        <w:rPr>
          <w:rFonts w:ascii="Arial" w:hAnsi="Arial" w:cs="Arial"/>
        </w:rPr>
        <w:t>4</w:t>
      </w:r>
      <w:r w:rsidR="004A76E8">
        <w:rPr>
          <w:rFonts w:ascii="Arial" w:hAnsi="Arial" w:cs="Arial"/>
        </w:rPr>
        <w:t>3</w:t>
      </w:r>
      <w:r w:rsidRPr="0038540E">
        <w:rPr>
          <w:rFonts w:ascii="Arial" w:hAnsi="Arial" w:cs="Arial"/>
        </w:rPr>
        <w:t> tys.</w:t>
      </w:r>
      <w:r w:rsidR="00B37D59" w:rsidRPr="0038540E">
        <w:rPr>
          <w:rFonts w:ascii="Arial" w:hAnsi="Arial" w:cs="Arial"/>
        </w:rPr>
        <w:t>,</w:t>
      </w:r>
      <w:r w:rsidRPr="0038540E">
        <w:rPr>
          <w:rFonts w:ascii="Arial" w:hAnsi="Arial" w:cs="Arial"/>
        </w:rPr>
        <w:t xml:space="preserve"> tj. o </w:t>
      </w:r>
      <w:r w:rsidR="003B1833" w:rsidRPr="0038540E">
        <w:rPr>
          <w:rFonts w:ascii="Arial" w:hAnsi="Arial" w:cs="Arial"/>
        </w:rPr>
        <w:t>1,</w:t>
      </w:r>
      <w:r w:rsidR="004A76E8">
        <w:rPr>
          <w:rFonts w:ascii="Arial" w:hAnsi="Arial" w:cs="Arial"/>
        </w:rPr>
        <w:t>9</w:t>
      </w:r>
      <w:r w:rsidRPr="0038540E">
        <w:rPr>
          <w:rFonts w:ascii="Arial" w:hAnsi="Arial" w:cs="Arial"/>
        </w:rPr>
        <w:t>%).</w:t>
      </w:r>
    </w:p>
    <w:p w:rsidR="00C136A4" w:rsidRDefault="00C136A4" w:rsidP="00C136A4">
      <w:pPr>
        <w:jc w:val="both"/>
        <w:rPr>
          <w:rFonts w:ascii="Arial" w:hAnsi="Arial" w:cs="Arial"/>
          <w:sz w:val="16"/>
          <w:szCs w:val="16"/>
        </w:rPr>
      </w:pPr>
    </w:p>
    <w:p w:rsidR="00C136A4" w:rsidRPr="0060417C" w:rsidRDefault="00C136A4" w:rsidP="00C136A4">
      <w:pPr>
        <w:jc w:val="both"/>
        <w:rPr>
          <w:rFonts w:ascii="Arial" w:hAnsi="Arial" w:cs="Arial"/>
          <w:sz w:val="8"/>
          <w:szCs w:val="8"/>
        </w:rPr>
      </w:pPr>
    </w:p>
    <w:p w:rsidR="00C136A4" w:rsidRPr="00F91144" w:rsidRDefault="00C136A4" w:rsidP="00AC46E4">
      <w:pPr>
        <w:ind w:left="448" w:hanging="644"/>
        <w:jc w:val="both"/>
        <w:rPr>
          <w:rFonts w:ascii="Arial" w:hAnsi="Arial" w:cs="Arial"/>
          <w:b/>
          <w:sz w:val="17"/>
          <w:szCs w:val="17"/>
        </w:rPr>
      </w:pPr>
      <w:r w:rsidRPr="00F91144">
        <w:rPr>
          <w:rFonts w:ascii="Arial" w:hAnsi="Arial" w:cs="Arial"/>
          <w:b/>
          <w:sz w:val="17"/>
          <w:szCs w:val="17"/>
        </w:rPr>
        <w:t>Tabl.</w:t>
      </w:r>
      <w:r w:rsidR="0052140C">
        <w:t> </w:t>
      </w:r>
      <w:r w:rsidR="00A96C24">
        <w:rPr>
          <w:rFonts w:ascii="Arial" w:hAnsi="Arial" w:cs="Arial"/>
          <w:b/>
          <w:sz w:val="17"/>
          <w:szCs w:val="17"/>
        </w:rPr>
        <w:t>6. </w:t>
      </w:r>
      <w:r w:rsidRPr="00F91144">
        <w:rPr>
          <w:rFonts w:ascii="Arial" w:hAnsi="Arial" w:cs="Arial"/>
          <w:b/>
          <w:sz w:val="17"/>
          <w:szCs w:val="17"/>
        </w:rPr>
        <w:t>Struktur</w:t>
      </w:r>
      <w:r>
        <w:rPr>
          <w:rFonts w:ascii="Arial" w:hAnsi="Arial" w:cs="Arial"/>
          <w:b/>
          <w:sz w:val="17"/>
          <w:szCs w:val="17"/>
        </w:rPr>
        <w:t xml:space="preserve">a pracujących według </w:t>
      </w:r>
      <w:r w:rsidRPr="00F91144">
        <w:rPr>
          <w:rFonts w:ascii="Arial" w:hAnsi="Arial" w:cs="Arial"/>
          <w:b/>
          <w:sz w:val="17"/>
          <w:szCs w:val="17"/>
        </w:rPr>
        <w:t xml:space="preserve">statusu </w:t>
      </w:r>
      <w:r w:rsidR="007A035B">
        <w:rPr>
          <w:rFonts w:ascii="Arial" w:hAnsi="Arial" w:cs="Arial"/>
          <w:b/>
          <w:sz w:val="17"/>
          <w:szCs w:val="17"/>
        </w:rPr>
        <w:t xml:space="preserve">  </w:t>
      </w:r>
      <w:r w:rsidRPr="00F91144">
        <w:rPr>
          <w:rFonts w:ascii="Arial" w:hAnsi="Arial" w:cs="Arial"/>
          <w:b/>
          <w:sz w:val="17"/>
          <w:szCs w:val="17"/>
        </w:rPr>
        <w:t>zatrudnienia</w:t>
      </w:r>
      <w:r w:rsidR="00E404A6">
        <w:rPr>
          <w:rFonts w:ascii="Arial" w:hAnsi="Arial" w:cs="Arial"/>
          <w:b/>
          <w:sz w:val="17"/>
          <w:szCs w:val="17"/>
        </w:rPr>
        <w:t xml:space="preserve"> (w %)</w:t>
      </w:r>
    </w:p>
    <w:tbl>
      <w:tblPr>
        <w:tblW w:w="4867" w:type="dxa"/>
        <w:tblInd w:w="-154" w:type="dxa"/>
        <w:tblCellMar>
          <w:left w:w="70" w:type="dxa"/>
          <w:right w:w="70" w:type="dxa"/>
        </w:tblCellMar>
        <w:tblLook w:val="04A0"/>
      </w:tblPr>
      <w:tblGrid>
        <w:gridCol w:w="3094"/>
        <w:gridCol w:w="591"/>
        <w:gridCol w:w="591"/>
        <w:gridCol w:w="591"/>
      </w:tblGrid>
      <w:tr w:rsidR="00D803F4" w:rsidRPr="00574142" w:rsidTr="00D803F4">
        <w:trPr>
          <w:trHeight w:val="220"/>
        </w:trPr>
        <w:tc>
          <w:tcPr>
            <w:tcW w:w="309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3F4" w:rsidRPr="00F91144" w:rsidRDefault="00D803F4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144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</w:tc>
        <w:tc>
          <w:tcPr>
            <w:tcW w:w="59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F4" w:rsidRPr="00F91144" w:rsidRDefault="00D803F4" w:rsidP="00BC76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118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D803F4" w:rsidRPr="00F91144" w:rsidRDefault="00D803F4" w:rsidP="00D803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C136A4" w:rsidRPr="00574142" w:rsidTr="00BC76CE">
        <w:trPr>
          <w:trHeight w:val="210"/>
        </w:trPr>
        <w:tc>
          <w:tcPr>
            <w:tcW w:w="309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C136A4" w:rsidRPr="00F91144" w:rsidRDefault="00C136A4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6A4" w:rsidRPr="00F91144" w:rsidRDefault="00C136A4" w:rsidP="00BC76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D803F4">
              <w:rPr>
                <w:rFonts w:ascii="Arial" w:hAnsi="Arial" w:cs="Arial"/>
                <w:sz w:val="18"/>
                <w:szCs w:val="18"/>
              </w:rPr>
              <w:t>I</w:t>
            </w:r>
            <w:r w:rsidR="0070311A">
              <w:rPr>
                <w:rFonts w:ascii="Arial" w:hAnsi="Arial" w:cs="Arial"/>
                <w:sz w:val="18"/>
                <w:szCs w:val="18"/>
              </w:rPr>
              <w:t>I</w:t>
            </w:r>
            <w:r w:rsidRPr="00F911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6CE">
              <w:rPr>
                <w:rFonts w:ascii="Arial" w:hAnsi="Arial" w:cs="Arial"/>
                <w:sz w:val="18"/>
                <w:szCs w:val="18"/>
              </w:rPr>
              <w:br/>
            </w:r>
            <w:r w:rsidRPr="00F91144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CA6" w:rsidRDefault="00374BF9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70311A">
              <w:rPr>
                <w:rFonts w:ascii="Arial" w:hAnsi="Arial" w:cs="Arial"/>
                <w:sz w:val="18"/>
                <w:szCs w:val="18"/>
              </w:rPr>
              <w:t>I</w:t>
            </w:r>
            <w:r w:rsidR="00C136A4" w:rsidRPr="00F911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136A4" w:rsidRPr="00F91144" w:rsidRDefault="00C136A4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144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59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C136A4" w:rsidRPr="00F91144" w:rsidRDefault="00C136A4" w:rsidP="00BC76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D803F4">
              <w:rPr>
                <w:rFonts w:ascii="Arial" w:hAnsi="Arial" w:cs="Arial"/>
                <w:sz w:val="18"/>
                <w:szCs w:val="18"/>
              </w:rPr>
              <w:t>I</w:t>
            </w:r>
            <w:r w:rsidR="0070311A">
              <w:rPr>
                <w:rFonts w:ascii="Arial" w:hAnsi="Arial" w:cs="Arial"/>
                <w:sz w:val="18"/>
                <w:szCs w:val="18"/>
              </w:rPr>
              <w:t>I</w:t>
            </w:r>
            <w:r w:rsidR="009039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6CE">
              <w:rPr>
                <w:rFonts w:ascii="Arial" w:hAnsi="Arial" w:cs="Arial"/>
                <w:sz w:val="18"/>
                <w:szCs w:val="18"/>
              </w:rPr>
              <w:br/>
            </w:r>
            <w:r w:rsidRPr="00F91144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</w:tr>
      <w:tr w:rsidR="00BC76CE" w:rsidRPr="00574142" w:rsidTr="00BC76CE">
        <w:trPr>
          <w:trHeight w:val="210"/>
        </w:trPr>
        <w:tc>
          <w:tcPr>
            <w:tcW w:w="3094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BC76CE" w:rsidRPr="00F91144" w:rsidRDefault="00BC76CE" w:rsidP="00AC06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1144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59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BC76CE" w:rsidRDefault="00BC76CE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9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BC76CE" w:rsidRDefault="00BC76CE" w:rsidP="00E77AE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91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BC76CE" w:rsidRDefault="00BC76CE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C76CE" w:rsidRPr="00574142" w:rsidTr="00BC76CE">
        <w:trPr>
          <w:trHeight w:val="210"/>
        </w:trPr>
        <w:tc>
          <w:tcPr>
            <w:tcW w:w="3094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CE" w:rsidRPr="00F91144" w:rsidRDefault="00BC76CE" w:rsidP="00AC060E">
            <w:pPr>
              <w:rPr>
                <w:rFonts w:ascii="Arial" w:hAnsi="Arial" w:cs="Arial"/>
                <w:sz w:val="18"/>
                <w:szCs w:val="18"/>
              </w:rPr>
            </w:pPr>
            <w:r w:rsidRPr="00F91144">
              <w:rPr>
                <w:rFonts w:ascii="Arial" w:hAnsi="Arial" w:cs="Arial"/>
                <w:sz w:val="18"/>
                <w:szCs w:val="18"/>
              </w:rPr>
              <w:t xml:space="preserve">Pracownicy najemni 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D803F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</w:t>
            </w:r>
            <w:r w:rsidR="00D803F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E77AE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6859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</w:t>
            </w:r>
            <w:r w:rsidR="0068590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BC76CE" w:rsidRPr="00574142" w:rsidTr="00BC76CE">
        <w:trPr>
          <w:trHeight w:val="210"/>
        </w:trPr>
        <w:tc>
          <w:tcPr>
            <w:tcW w:w="3094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6CE" w:rsidRPr="00F91144" w:rsidRDefault="00BC76CE" w:rsidP="006315B9">
            <w:pPr>
              <w:ind w:left="154" w:hanging="154"/>
              <w:rPr>
                <w:rFonts w:ascii="Arial" w:hAnsi="Arial" w:cs="Arial"/>
                <w:sz w:val="18"/>
                <w:szCs w:val="18"/>
              </w:rPr>
            </w:pPr>
            <w:r w:rsidRPr="00F91144">
              <w:rPr>
                <w:rFonts w:ascii="Arial" w:hAnsi="Arial" w:cs="Arial"/>
                <w:sz w:val="18"/>
                <w:szCs w:val="18"/>
              </w:rPr>
              <w:t xml:space="preserve">Pracodawcy i pracujący na własny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F91144">
              <w:rPr>
                <w:rFonts w:ascii="Arial" w:hAnsi="Arial" w:cs="Arial"/>
                <w:sz w:val="18"/>
                <w:szCs w:val="18"/>
              </w:rPr>
              <w:t>rachunek</w:t>
            </w:r>
            <w:r>
              <w:rPr>
                <w:rFonts w:ascii="Arial" w:hAnsi="Arial" w:cs="Arial"/>
                <w:sz w:val="18"/>
                <w:szCs w:val="18"/>
              </w:rPr>
              <w:t xml:space="preserve"> niezatrudniający pracowników najemnych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6859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85903"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6859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</w:t>
            </w:r>
            <w:r w:rsidR="0068590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6859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</w:t>
            </w:r>
            <w:r w:rsidR="0068590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BC76CE" w:rsidRPr="00574142" w:rsidTr="00BC76CE">
        <w:trPr>
          <w:trHeight w:val="210"/>
        </w:trPr>
        <w:tc>
          <w:tcPr>
            <w:tcW w:w="309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6CE" w:rsidRPr="00F91144" w:rsidRDefault="00BC76CE" w:rsidP="00AC060E">
            <w:pPr>
              <w:rPr>
                <w:rFonts w:ascii="Arial" w:hAnsi="Arial" w:cs="Arial"/>
                <w:sz w:val="18"/>
                <w:szCs w:val="18"/>
              </w:rPr>
            </w:pPr>
            <w:r w:rsidRPr="00F91144">
              <w:rPr>
                <w:rFonts w:ascii="Arial" w:hAnsi="Arial" w:cs="Arial"/>
                <w:sz w:val="18"/>
                <w:szCs w:val="18"/>
              </w:rPr>
              <w:t>Pomagający członkowie rodzin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6859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</w:t>
            </w:r>
            <w:r w:rsidR="0068590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6859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</w:t>
            </w:r>
            <w:r w:rsidR="0068590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C76CE" w:rsidRDefault="00BC76CE" w:rsidP="00D803F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</w:t>
            </w:r>
            <w:r w:rsidR="00D803F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:rsidR="00C136A4" w:rsidRDefault="00C136A4" w:rsidP="00C136A4">
      <w:pPr>
        <w:spacing w:line="360" w:lineRule="auto"/>
        <w:ind w:firstLine="284"/>
        <w:jc w:val="both"/>
        <w:rPr>
          <w:rFonts w:ascii="Arial" w:hAnsi="Arial" w:cs="Arial"/>
        </w:rPr>
      </w:pPr>
    </w:p>
    <w:p w:rsidR="00C136A4" w:rsidRDefault="00C136A4" w:rsidP="00C136A4">
      <w:pPr>
        <w:spacing w:line="360" w:lineRule="auto"/>
        <w:jc w:val="both"/>
        <w:rPr>
          <w:rFonts w:ascii="Arial" w:hAnsi="Arial" w:cs="Arial"/>
        </w:rPr>
        <w:sectPr w:rsidR="00C136A4" w:rsidSect="007C1984">
          <w:type w:val="continuous"/>
          <w:pgSz w:w="11906" w:h="16838"/>
          <w:pgMar w:top="1021" w:right="1134" w:bottom="1361" w:left="1134" w:header="708" w:footer="708" w:gutter="0"/>
          <w:cols w:num="2" w:space="708"/>
          <w:docGrid w:linePitch="360"/>
        </w:sectPr>
      </w:pPr>
    </w:p>
    <w:p w:rsidR="00C136A4" w:rsidRPr="004D4D9C" w:rsidRDefault="00C136A4" w:rsidP="00C136A4">
      <w:pPr>
        <w:spacing w:before="120" w:line="360" w:lineRule="auto"/>
        <w:ind w:firstLine="426"/>
        <w:jc w:val="both"/>
        <w:rPr>
          <w:rFonts w:ascii="Arial" w:hAnsi="Arial" w:cs="Arial"/>
        </w:rPr>
      </w:pPr>
      <w:r w:rsidRPr="001F26CD">
        <w:rPr>
          <w:rFonts w:ascii="Arial" w:hAnsi="Arial" w:cs="Arial"/>
        </w:rPr>
        <w:t>W charakterze p</w:t>
      </w:r>
      <w:r>
        <w:rPr>
          <w:rFonts w:ascii="Arial" w:hAnsi="Arial" w:cs="Arial"/>
        </w:rPr>
        <w:t>omagających członków rodzin w I</w:t>
      </w:r>
      <w:r w:rsidR="00D40E96">
        <w:rPr>
          <w:rFonts w:ascii="Arial" w:hAnsi="Arial" w:cs="Arial"/>
        </w:rPr>
        <w:t>I</w:t>
      </w:r>
      <w:r w:rsidR="0038540E">
        <w:rPr>
          <w:rFonts w:ascii="Arial" w:hAnsi="Arial" w:cs="Arial"/>
        </w:rPr>
        <w:t>I</w:t>
      </w:r>
      <w:r w:rsidRPr="001F26CD">
        <w:rPr>
          <w:rFonts w:ascii="Arial" w:hAnsi="Arial" w:cs="Arial"/>
        </w:rPr>
        <w:t xml:space="preserve"> kwartale 201</w:t>
      </w:r>
      <w:r w:rsidR="00E51ADC">
        <w:rPr>
          <w:rFonts w:ascii="Arial" w:hAnsi="Arial" w:cs="Arial"/>
        </w:rPr>
        <w:t>3</w:t>
      </w:r>
      <w:r w:rsidRPr="001F26CD">
        <w:rPr>
          <w:rFonts w:ascii="Arial" w:hAnsi="Arial" w:cs="Arial"/>
        </w:rPr>
        <w:t xml:space="preserve"> r. pracowało </w:t>
      </w:r>
      <w:r w:rsidR="00D40E96">
        <w:rPr>
          <w:rFonts w:ascii="Arial" w:hAnsi="Arial" w:cs="Arial"/>
        </w:rPr>
        <w:t>5</w:t>
      </w:r>
      <w:r w:rsidR="0038540E">
        <w:rPr>
          <w:rFonts w:ascii="Arial" w:hAnsi="Arial" w:cs="Arial"/>
        </w:rPr>
        <w:t>35</w:t>
      </w:r>
      <w:r w:rsidRPr="001F26CD">
        <w:rPr>
          <w:rFonts w:ascii="Arial" w:hAnsi="Arial" w:cs="Arial"/>
        </w:rPr>
        <w:t xml:space="preserve"> tys. osób, tj.</w:t>
      </w:r>
      <w:r>
        <w:rPr>
          <w:rFonts w:ascii="Arial" w:hAnsi="Arial" w:cs="Arial"/>
        </w:rPr>
        <w:t> </w:t>
      </w:r>
      <w:r w:rsidRPr="001F26CD">
        <w:rPr>
          <w:rFonts w:ascii="Arial" w:hAnsi="Arial" w:cs="Arial"/>
        </w:rPr>
        <w:t>3,</w:t>
      </w:r>
      <w:r w:rsidR="00D40E96">
        <w:rPr>
          <w:rFonts w:ascii="Arial" w:hAnsi="Arial" w:cs="Arial"/>
        </w:rPr>
        <w:t>4</w:t>
      </w:r>
      <w:r w:rsidRPr="001F26CD">
        <w:rPr>
          <w:rFonts w:ascii="Arial" w:hAnsi="Arial" w:cs="Arial"/>
        </w:rPr>
        <w:t xml:space="preserve">% ogółu pracujących, większość z nich to mieszkańcy wsi </w:t>
      </w:r>
      <w:r w:rsidRPr="00BB312D">
        <w:rPr>
          <w:rFonts w:ascii="Arial" w:hAnsi="Arial" w:cs="Arial"/>
        </w:rPr>
        <w:t>(</w:t>
      </w:r>
      <w:r w:rsidR="00BB312D" w:rsidRPr="00BB312D">
        <w:rPr>
          <w:rFonts w:ascii="Arial" w:hAnsi="Arial" w:cs="Arial"/>
        </w:rPr>
        <w:t>4</w:t>
      </w:r>
      <w:r w:rsidR="0038540E">
        <w:rPr>
          <w:rFonts w:ascii="Arial" w:hAnsi="Arial" w:cs="Arial"/>
        </w:rPr>
        <w:t>65</w:t>
      </w:r>
      <w:r w:rsidRPr="00BB312D">
        <w:rPr>
          <w:rFonts w:ascii="Arial" w:hAnsi="Arial" w:cs="Arial"/>
        </w:rPr>
        <w:t xml:space="preserve"> tys., tj. 8</w:t>
      </w:r>
      <w:r w:rsidR="00D40E96">
        <w:rPr>
          <w:rFonts w:ascii="Arial" w:hAnsi="Arial" w:cs="Arial"/>
        </w:rPr>
        <w:t>6,</w:t>
      </w:r>
      <w:r w:rsidR="0038540E">
        <w:rPr>
          <w:rFonts w:ascii="Arial" w:hAnsi="Arial" w:cs="Arial"/>
        </w:rPr>
        <w:t>9</w:t>
      </w:r>
      <w:r w:rsidRPr="00BB312D">
        <w:rPr>
          <w:rFonts w:ascii="Arial" w:hAnsi="Arial" w:cs="Arial"/>
        </w:rPr>
        <w:t>%).</w:t>
      </w:r>
      <w:r w:rsidR="00E404A6">
        <w:rPr>
          <w:rFonts w:ascii="Arial" w:hAnsi="Arial" w:cs="Arial"/>
        </w:rPr>
        <w:t xml:space="preserve"> Zbiorowość ta zmniejszyła się </w:t>
      </w:r>
      <w:r w:rsidRPr="001F26CD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1F26CD">
        <w:rPr>
          <w:rFonts w:ascii="Arial" w:hAnsi="Arial" w:cs="Arial"/>
        </w:rPr>
        <w:t xml:space="preserve">stosunku </w:t>
      </w:r>
      <w:r w:rsidRPr="00D1041E">
        <w:rPr>
          <w:rFonts w:ascii="Arial" w:hAnsi="Arial" w:cs="Arial"/>
        </w:rPr>
        <w:t xml:space="preserve">do roku </w:t>
      </w:r>
      <w:r w:rsidRPr="002345D5">
        <w:rPr>
          <w:rFonts w:ascii="Arial" w:hAnsi="Arial" w:cs="Arial"/>
        </w:rPr>
        <w:t xml:space="preserve">ubiegłego (o </w:t>
      </w:r>
      <w:r w:rsidR="0038540E" w:rsidRPr="002345D5">
        <w:rPr>
          <w:rFonts w:ascii="Arial" w:hAnsi="Arial" w:cs="Arial"/>
        </w:rPr>
        <w:t>4</w:t>
      </w:r>
      <w:r w:rsidR="006E78C8">
        <w:rPr>
          <w:rFonts w:ascii="Arial" w:hAnsi="Arial" w:cs="Arial"/>
        </w:rPr>
        <w:t>7</w:t>
      </w:r>
      <w:r w:rsidRPr="002345D5">
        <w:rPr>
          <w:rFonts w:ascii="Arial" w:hAnsi="Arial" w:cs="Arial"/>
        </w:rPr>
        <w:t xml:space="preserve"> tys., tj. o </w:t>
      </w:r>
      <w:r w:rsidR="006E78C8">
        <w:rPr>
          <w:rFonts w:ascii="Arial" w:hAnsi="Arial" w:cs="Arial"/>
        </w:rPr>
        <w:t>9,2</w:t>
      </w:r>
      <w:r w:rsidRPr="002345D5">
        <w:rPr>
          <w:rFonts w:ascii="Arial" w:hAnsi="Arial" w:cs="Arial"/>
        </w:rPr>
        <w:t xml:space="preserve">%), </w:t>
      </w:r>
      <w:r w:rsidR="00D40E96" w:rsidRPr="002345D5">
        <w:rPr>
          <w:rFonts w:ascii="Arial" w:hAnsi="Arial" w:cs="Arial"/>
        </w:rPr>
        <w:t>natomiast wzrosła</w:t>
      </w:r>
      <w:r w:rsidR="00E404A6" w:rsidRPr="002345D5">
        <w:rPr>
          <w:rFonts w:ascii="Arial" w:hAnsi="Arial" w:cs="Arial"/>
        </w:rPr>
        <w:t xml:space="preserve"> w porównaniu</w:t>
      </w:r>
      <w:r w:rsidRPr="002345D5">
        <w:rPr>
          <w:rFonts w:ascii="Arial" w:hAnsi="Arial" w:cs="Arial"/>
        </w:rPr>
        <w:t xml:space="preserve"> </w:t>
      </w:r>
      <w:r w:rsidR="00E404A6" w:rsidRPr="002345D5">
        <w:rPr>
          <w:rFonts w:ascii="Arial" w:hAnsi="Arial" w:cs="Arial"/>
        </w:rPr>
        <w:t>z</w:t>
      </w:r>
      <w:r w:rsidRPr="002345D5">
        <w:rPr>
          <w:rFonts w:ascii="Arial" w:hAnsi="Arial" w:cs="Arial"/>
        </w:rPr>
        <w:t xml:space="preserve"> poprzedni</w:t>
      </w:r>
      <w:r w:rsidR="00E404A6" w:rsidRPr="002345D5">
        <w:rPr>
          <w:rFonts w:ascii="Arial" w:hAnsi="Arial" w:cs="Arial"/>
        </w:rPr>
        <w:t>m</w:t>
      </w:r>
      <w:r w:rsidRPr="002345D5">
        <w:rPr>
          <w:rFonts w:ascii="Arial" w:hAnsi="Arial" w:cs="Arial"/>
        </w:rPr>
        <w:t xml:space="preserve"> kwartał</w:t>
      </w:r>
      <w:r w:rsidR="00E404A6" w:rsidRPr="002345D5">
        <w:rPr>
          <w:rFonts w:ascii="Arial" w:hAnsi="Arial" w:cs="Arial"/>
        </w:rPr>
        <w:t>em</w:t>
      </w:r>
      <w:r w:rsidRPr="002345D5">
        <w:rPr>
          <w:rFonts w:ascii="Arial" w:hAnsi="Arial" w:cs="Arial"/>
        </w:rPr>
        <w:t xml:space="preserve"> (o </w:t>
      </w:r>
      <w:r w:rsidR="0038540E" w:rsidRPr="002345D5">
        <w:rPr>
          <w:rFonts w:ascii="Arial" w:hAnsi="Arial" w:cs="Arial"/>
        </w:rPr>
        <w:t>1</w:t>
      </w:r>
      <w:r w:rsidR="006E78C8">
        <w:rPr>
          <w:rFonts w:ascii="Arial" w:hAnsi="Arial" w:cs="Arial"/>
        </w:rPr>
        <w:t>5</w:t>
      </w:r>
      <w:r w:rsidRPr="002345D5">
        <w:rPr>
          <w:rFonts w:ascii="Arial" w:hAnsi="Arial" w:cs="Arial"/>
        </w:rPr>
        <w:t> tys., </w:t>
      </w:r>
      <w:r w:rsidR="00372FD9" w:rsidRPr="002345D5">
        <w:rPr>
          <w:rFonts w:ascii="Arial" w:hAnsi="Arial" w:cs="Arial"/>
        </w:rPr>
        <w:t>tj. </w:t>
      </w:r>
      <w:r w:rsidRPr="002345D5">
        <w:rPr>
          <w:rFonts w:ascii="Arial" w:hAnsi="Arial" w:cs="Arial"/>
        </w:rPr>
        <w:t xml:space="preserve">o </w:t>
      </w:r>
      <w:r w:rsidR="006E78C8">
        <w:rPr>
          <w:rFonts w:ascii="Arial" w:hAnsi="Arial" w:cs="Arial"/>
        </w:rPr>
        <w:t>3,3</w:t>
      </w:r>
      <w:r w:rsidRPr="002345D5">
        <w:rPr>
          <w:rFonts w:ascii="Arial" w:hAnsi="Arial" w:cs="Arial"/>
        </w:rPr>
        <w:t>%).</w:t>
      </w:r>
    </w:p>
    <w:p w:rsidR="00C136A4" w:rsidRPr="00B07D31" w:rsidRDefault="00C136A4" w:rsidP="0060417C">
      <w:pPr>
        <w:spacing w:before="120" w:line="360" w:lineRule="auto"/>
        <w:ind w:firstLine="425"/>
        <w:jc w:val="both"/>
        <w:rPr>
          <w:rFonts w:ascii="Arial" w:hAnsi="Arial" w:cs="Arial"/>
        </w:rPr>
      </w:pPr>
      <w:r w:rsidRPr="001F26CD">
        <w:rPr>
          <w:rFonts w:ascii="Arial" w:hAnsi="Arial" w:cs="Arial"/>
        </w:rPr>
        <w:t>W</w:t>
      </w:r>
      <w:r w:rsidR="00682614">
        <w:rPr>
          <w:rFonts w:ascii="Arial" w:hAnsi="Arial" w:cs="Arial"/>
        </w:rPr>
        <w:t xml:space="preserve"> analizowanym kwartale </w:t>
      </w:r>
      <w:r w:rsidRPr="001F26CD">
        <w:rPr>
          <w:rFonts w:ascii="Arial" w:hAnsi="Arial" w:cs="Arial"/>
        </w:rPr>
        <w:t>populacja osób pracujących</w:t>
      </w:r>
      <w:r w:rsidR="00A65268">
        <w:rPr>
          <w:rFonts w:ascii="Arial" w:hAnsi="Arial" w:cs="Arial"/>
        </w:rPr>
        <w:t>,</w:t>
      </w:r>
      <w:r w:rsidRPr="001F26CD">
        <w:rPr>
          <w:rFonts w:ascii="Arial" w:hAnsi="Arial" w:cs="Arial"/>
        </w:rPr>
        <w:t xml:space="preserve"> posiadających umowę na czas określony</w:t>
      </w:r>
      <w:r w:rsidR="00A65268">
        <w:rPr>
          <w:rFonts w:ascii="Arial" w:hAnsi="Arial" w:cs="Arial"/>
        </w:rPr>
        <w:t>,</w:t>
      </w:r>
      <w:r w:rsidRPr="001F26CD">
        <w:rPr>
          <w:rFonts w:ascii="Arial" w:hAnsi="Arial" w:cs="Arial"/>
        </w:rPr>
        <w:t xml:space="preserve"> liczyła 3</w:t>
      </w:r>
      <w:r w:rsidR="002345D5">
        <w:rPr>
          <w:rFonts w:ascii="Arial" w:hAnsi="Arial" w:cs="Arial"/>
        </w:rPr>
        <w:t>316</w:t>
      </w:r>
      <w:r>
        <w:rPr>
          <w:rFonts w:ascii="Arial" w:hAnsi="Arial" w:cs="Arial"/>
        </w:rPr>
        <w:t> </w:t>
      </w:r>
      <w:r w:rsidRPr="001F26CD">
        <w:rPr>
          <w:rFonts w:ascii="Arial" w:hAnsi="Arial" w:cs="Arial"/>
        </w:rPr>
        <w:t xml:space="preserve">tys. osób, tj. </w:t>
      </w:r>
      <w:r w:rsidR="002345D5">
        <w:rPr>
          <w:rFonts w:ascii="Arial" w:hAnsi="Arial" w:cs="Arial"/>
        </w:rPr>
        <w:t>26,9</w:t>
      </w:r>
      <w:r w:rsidRPr="001F26CD">
        <w:rPr>
          <w:rFonts w:ascii="Arial" w:hAnsi="Arial" w:cs="Arial"/>
        </w:rPr>
        <w:t xml:space="preserve">% ogółu pracowników najemnych i była </w:t>
      </w:r>
      <w:r w:rsidR="002345D5">
        <w:rPr>
          <w:rFonts w:ascii="Arial" w:hAnsi="Arial" w:cs="Arial"/>
        </w:rPr>
        <w:t>wyższa</w:t>
      </w:r>
      <w:r w:rsidRPr="001F26CD">
        <w:rPr>
          <w:rFonts w:ascii="Arial" w:hAnsi="Arial" w:cs="Arial"/>
        </w:rPr>
        <w:t xml:space="preserve"> </w:t>
      </w:r>
      <w:r w:rsidR="002345D5">
        <w:rPr>
          <w:rFonts w:ascii="Arial" w:hAnsi="Arial" w:cs="Arial"/>
        </w:rPr>
        <w:t xml:space="preserve">zarówno </w:t>
      </w:r>
      <w:r w:rsidRPr="001F26CD">
        <w:rPr>
          <w:rFonts w:ascii="Arial" w:hAnsi="Arial" w:cs="Arial"/>
        </w:rPr>
        <w:t>w porównaniu do sytuacji przed rokiem</w:t>
      </w:r>
      <w:r>
        <w:rPr>
          <w:rFonts w:ascii="Arial" w:hAnsi="Arial" w:cs="Arial"/>
        </w:rPr>
        <w:t xml:space="preserve"> </w:t>
      </w:r>
      <w:r w:rsidR="002345D5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o </w:t>
      </w:r>
      <w:r w:rsidR="002345D5">
        <w:rPr>
          <w:rFonts w:ascii="Arial" w:hAnsi="Arial" w:cs="Arial"/>
        </w:rPr>
        <w:t>46</w:t>
      </w:r>
      <w:r w:rsidR="00615D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tys.</w:t>
      </w:r>
      <w:r w:rsidR="002345D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tj. o </w:t>
      </w:r>
      <w:r w:rsidR="007C2699">
        <w:rPr>
          <w:rFonts w:ascii="Arial" w:hAnsi="Arial" w:cs="Arial"/>
        </w:rPr>
        <w:t>1,</w:t>
      </w:r>
      <w:r w:rsidR="002345D5">
        <w:rPr>
          <w:rFonts w:ascii="Arial" w:hAnsi="Arial" w:cs="Arial"/>
        </w:rPr>
        <w:t>4</w:t>
      </w:r>
      <w:r>
        <w:rPr>
          <w:rFonts w:ascii="Arial" w:hAnsi="Arial" w:cs="Arial"/>
        </w:rPr>
        <w:t>%)</w:t>
      </w:r>
      <w:r w:rsidR="00615DC5">
        <w:rPr>
          <w:rFonts w:ascii="Arial" w:hAnsi="Arial" w:cs="Arial"/>
        </w:rPr>
        <w:t xml:space="preserve">, </w:t>
      </w:r>
      <w:r w:rsidR="002345D5">
        <w:rPr>
          <w:rFonts w:ascii="Arial" w:hAnsi="Arial" w:cs="Arial"/>
        </w:rPr>
        <w:t xml:space="preserve">jak i w </w:t>
      </w:r>
      <w:r w:rsidR="00BA4C5C">
        <w:rPr>
          <w:rFonts w:ascii="Arial" w:hAnsi="Arial" w:cs="Arial"/>
        </w:rPr>
        <w:t>stosunku</w:t>
      </w:r>
      <w:r>
        <w:rPr>
          <w:rFonts w:ascii="Arial" w:hAnsi="Arial" w:cs="Arial"/>
        </w:rPr>
        <w:t xml:space="preserve"> </w:t>
      </w:r>
      <w:r w:rsidR="00BA4C5C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547923">
        <w:rPr>
          <w:rFonts w:ascii="Arial" w:hAnsi="Arial" w:cs="Arial"/>
        </w:rPr>
        <w:t>poprzedni</w:t>
      </w:r>
      <w:r w:rsidR="00BA4C5C">
        <w:rPr>
          <w:rFonts w:ascii="Arial" w:hAnsi="Arial" w:cs="Arial"/>
        </w:rPr>
        <w:t>ego</w:t>
      </w:r>
      <w:r w:rsidRPr="00547923">
        <w:rPr>
          <w:rFonts w:ascii="Arial" w:hAnsi="Arial" w:cs="Arial"/>
        </w:rPr>
        <w:t xml:space="preserve"> </w:t>
      </w:r>
      <w:r w:rsidRPr="00492422">
        <w:rPr>
          <w:rFonts w:ascii="Arial" w:hAnsi="Arial" w:cs="Arial"/>
        </w:rPr>
        <w:t>kwartał</w:t>
      </w:r>
      <w:r w:rsidR="00BA4C5C" w:rsidRPr="00492422">
        <w:rPr>
          <w:rFonts w:ascii="Arial" w:hAnsi="Arial" w:cs="Arial"/>
        </w:rPr>
        <w:t>u</w:t>
      </w:r>
      <w:r w:rsidR="002345D5">
        <w:rPr>
          <w:rFonts w:ascii="Arial" w:hAnsi="Arial" w:cs="Arial"/>
        </w:rPr>
        <w:t xml:space="preserve"> (</w:t>
      </w:r>
      <w:r w:rsidR="002345D5" w:rsidRPr="00B07D31">
        <w:rPr>
          <w:rFonts w:ascii="Arial" w:hAnsi="Arial" w:cs="Arial"/>
        </w:rPr>
        <w:t>o 32 tys., tj. o 1,0%)</w:t>
      </w:r>
      <w:r w:rsidRPr="00B07D31">
        <w:rPr>
          <w:rFonts w:ascii="Arial" w:hAnsi="Arial" w:cs="Arial"/>
        </w:rPr>
        <w:t>.</w:t>
      </w:r>
    </w:p>
    <w:p w:rsidR="00C136A4" w:rsidRDefault="00C136A4" w:rsidP="00C136A4">
      <w:pPr>
        <w:spacing w:line="360" w:lineRule="auto"/>
        <w:jc w:val="both"/>
        <w:rPr>
          <w:rFonts w:ascii="Arial" w:hAnsi="Arial" w:cs="Arial"/>
        </w:rPr>
        <w:sectPr w:rsidR="00C136A4" w:rsidSect="007C1984">
          <w:type w:val="continuous"/>
          <w:pgSz w:w="11906" w:h="16838"/>
          <w:pgMar w:top="1021" w:right="1134" w:bottom="1361" w:left="1134" w:header="708" w:footer="708" w:gutter="0"/>
          <w:cols w:space="708"/>
          <w:docGrid w:linePitch="360"/>
        </w:sectPr>
      </w:pPr>
    </w:p>
    <w:p w:rsidR="00682614" w:rsidRPr="00DF69BC" w:rsidRDefault="00682614" w:rsidP="0060417C">
      <w:pPr>
        <w:spacing w:line="360" w:lineRule="auto"/>
        <w:ind w:firstLine="425"/>
        <w:jc w:val="both"/>
        <w:rPr>
          <w:rFonts w:ascii="Arial" w:hAnsi="Arial" w:cs="Arial"/>
          <w:sz w:val="18"/>
          <w:szCs w:val="18"/>
        </w:rPr>
      </w:pPr>
    </w:p>
    <w:p w:rsidR="00C136A4" w:rsidRPr="00DF69BC" w:rsidRDefault="00C136A4" w:rsidP="0060417C">
      <w:pPr>
        <w:spacing w:before="60" w:line="360" w:lineRule="auto"/>
        <w:ind w:firstLine="425"/>
        <w:jc w:val="both"/>
        <w:rPr>
          <w:rFonts w:ascii="Arial" w:hAnsi="Arial" w:cs="Arial"/>
        </w:rPr>
      </w:pPr>
      <w:r w:rsidRPr="00DF69BC">
        <w:rPr>
          <w:rFonts w:ascii="Arial" w:hAnsi="Arial" w:cs="Arial"/>
        </w:rPr>
        <w:t xml:space="preserve">W sektorze usługowym pracowało </w:t>
      </w:r>
      <w:r w:rsidR="003161BB" w:rsidRPr="00DF69BC">
        <w:rPr>
          <w:rFonts w:ascii="Arial" w:hAnsi="Arial" w:cs="Arial"/>
        </w:rPr>
        <w:t>8</w:t>
      </w:r>
      <w:r w:rsidR="0041153C" w:rsidRPr="00DF69BC">
        <w:rPr>
          <w:rFonts w:ascii="Arial" w:hAnsi="Arial" w:cs="Arial"/>
        </w:rPr>
        <w:t>9</w:t>
      </w:r>
      <w:r w:rsidR="00B14325">
        <w:rPr>
          <w:rFonts w:ascii="Arial" w:hAnsi="Arial" w:cs="Arial"/>
        </w:rPr>
        <w:t>17</w:t>
      </w:r>
      <w:r w:rsidRPr="00DF69BC">
        <w:rPr>
          <w:rFonts w:ascii="Arial" w:hAnsi="Arial" w:cs="Arial"/>
        </w:rPr>
        <w:t xml:space="preserve"> tys. osób, co stanowiło </w:t>
      </w:r>
      <w:r w:rsidR="00B14325">
        <w:rPr>
          <w:rFonts w:ascii="Arial" w:hAnsi="Arial" w:cs="Arial"/>
        </w:rPr>
        <w:t>56,7</w:t>
      </w:r>
      <w:r w:rsidRPr="00DF69BC">
        <w:rPr>
          <w:rFonts w:ascii="Arial" w:hAnsi="Arial" w:cs="Arial"/>
        </w:rPr>
        <w:t>% wszystkich pracujących. Pracujący w sektorze przemysłowym (</w:t>
      </w:r>
      <w:r w:rsidR="001230B7" w:rsidRPr="001230B7">
        <w:rPr>
          <w:rFonts w:ascii="Arial" w:hAnsi="Arial" w:cs="Arial"/>
        </w:rPr>
        <w:t>4892</w:t>
      </w:r>
      <w:r w:rsidRPr="00DF69BC">
        <w:rPr>
          <w:rFonts w:ascii="Arial" w:hAnsi="Arial" w:cs="Arial"/>
        </w:rPr>
        <w:t xml:space="preserve"> tys. osób) stanowili </w:t>
      </w:r>
      <w:r w:rsidR="001230B7">
        <w:rPr>
          <w:rFonts w:ascii="Arial" w:hAnsi="Arial" w:cs="Arial"/>
        </w:rPr>
        <w:t>31,1</w:t>
      </w:r>
      <w:r w:rsidRPr="00DF69BC">
        <w:rPr>
          <w:rFonts w:ascii="Arial" w:hAnsi="Arial" w:cs="Arial"/>
        </w:rPr>
        <w:t xml:space="preserve">%, a w </w:t>
      </w:r>
      <w:r w:rsidRPr="006941B3">
        <w:rPr>
          <w:rFonts w:ascii="Arial" w:hAnsi="Arial" w:cs="Arial"/>
        </w:rPr>
        <w:t>sektorze rolniczym (</w:t>
      </w:r>
      <w:r w:rsidR="001230B7" w:rsidRPr="006941B3">
        <w:rPr>
          <w:rFonts w:ascii="Arial" w:hAnsi="Arial" w:cs="Arial"/>
        </w:rPr>
        <w:t>1918</w:t>
      </w:r>
      <w:r w:rsidRPr="006941B3">
        <w:rPr>
          <w:rFonts w:ascii="Arial" w:hAnsi="Arial" w:cs="Arial"/>
        </w:rPr>
        <w:t xml:space="preserve"> tys. osób) – </w:t>
      </w:r>
      <w:r w:rsidR="0041153C" w:rsidRPr="006941B3">
        <w:rPr>
          <w:rFonts w:ascii="Arial" w:hAnsi="Arial" w:cs="Arial"/>
        </w:rPr>
        <w:t>12,2</w:t>
      </w:r>
      <w:r w:rsidRPr="006941B3">
        <w:rPr>
          <w:rFonts w:ascii="Arial" w:hAnsi="Arial" w:cs="Arial"/>
        </w:rPr>
        <w:t>% ogółu pracujących.</w:t>
      </w:r>
    </w:p>
    <w:p w:rsidR="00C136A4" w:rsidRPr="00DF69BC" w:rsidRDefault="00C136A4" w:rsidP="00C136A4">
      <w:pPr>
        <w:spacing w:line="360" w:lineRule="auto"/>
        <w:jc w:val="both"/>
        <w:rPr>
          <w:rFonts w:ascii="Arial" w:hAnsi="Arial" w:cs="Arial"/>
        </w:rPr>
      </w:pPr>
    </w:p>
    <w:p w:rsidR="0060417C" w:rsidRPr="00DF69BC" w:rsidRDefault="0060417C" w:rsidP="00C136A4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C136A4" w:rsidRPr="00DF69BC" w:rsidRDefault="00C136A4" w:rsidP="00AC74E8">
      <w:pPr>
        <w:ind w:left="-142"/>
        <w:jc w:val="both"/>
        <w:rPr>
          <w:rFonts w:ascii="Arial" w:hAnsi="Arial" w:cs="Arial"/>
          <w:b/>
          <w:sz w:val="17"/>
          <w:szCs w:val="17"/>
        </w:rPr>
      </w:pPr>
      <w:bookmarkStart w:id="9" w:name="OLE_LINK10"/>
      <w:r w:rsidRPr="00DF69BC">
        <w:rPr>
          <w:rFonts w:ascii="Arial" w:hAnsi="Arial" w:cs="Arial"/>
          <w:b/>
          <w:sz w:val="17"/>
          <w:szCs w:val="17"/>
        </w:rPr>
        <w:t>Tabl.</w:t>
      </w:r>
      <w:r w:rsidR="0052140C" w:rsidRPr="00DF69BC">
        <w:rPr>
          <w:rFonts w:ascii="Arial" w:hAnsi="Arial" w:cs="Arial"/>
          <w:b/>
          <w:sz w:val="17"/>
          <w:szCs w:val="17"/>
        </w:rPr>
        <w:t> </w:t>
      </w:r>
      <w:r w:rsidRPr="00DF69BC">
        <w:rPr>
          <w:rFonts w:ascii="Arial" w:hAnsi="Arial" w:cs="Arial"/>
          <w:b/>
          <w:sz w:val="17"/>
          <w:szCs w:val="17"/>
        </w:rPr>
        <w:t>7.</w:t>
      </w:r>
      <w:r w:rsidR="0052140C" w:rsidRPr="00DF69BC">
        <w:rPr>
          <w:rFonts w:ascii="Arial" w:hAnsi="Arial" w:cs="Arial"/>
          <w:b/>
          <w:sz w:val="17"/>
          <w:szCs w:val="17"/>
        </w:rPr>
        <w:t xml:space="preserve"> </w:t>
      </w:r>
      <w:r w:rsidRPr="00DF69BC">
        <w:rPr>
          <w:rFonts w:ascii="Arial" w:hAnsi="Arial" w:cs="Arial"/>
          <w:b/>
          <w:sz w:val="17"/>
          <w:szCs w:val="17"/>
        </w:rPr>
        <w:t>Struktura pracujących według sektorów</w:t>
      </w:r>
      <w:r w:rsidR="005B7C91" w:rsidRPr="00DF69BC">
        <w:rPr>
          <w:rFonts w:ascii="Arial" w:hAnsi="Arial" w:cs="Arial"/>
          <w:b/>
          <w:sz w:val="17"/>
          <w:szCs w:val="17"/>
        </w:rPr>
        <w:t xml:space="preserve"> (w %)</w:t>
      </w:r>
    </w:p>
    <w:tbl>
      <w:tblPr>
        <w:tblW w:w="4640" w:type="dxa"/>
        <w:tblInd w:w="-70" w:type="dxa"/>
        <w:tblCellMar>
          <w:left w:w="70" w:type="dxa"/>
          <w:right w:w="70" w:type="dxa"/>
        </w:tblCellMar>
        <w:tblLook w:val="04A0"/>
      </w:tblPr>
      <w:tblGrid>
        <w:gridCol w:w="2682"/>
        <w:gridCol w:w="666"/>
        <w:gridCol w:w="628"/>
        <w:gridCol w:w="664"/>
      </w:tblGrid>
      <w:tr w:rsidR="0041153C" w:rsidRPr="00976D08" w:rsidTr="00131F2B">
        <w:trPr>
          <w:trHeight w:val="288"/>
        </w:trPr>
        <w:tc>
          <w:tcPr>
            <w:tcW w:w="268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3C" w:rsidRPr="00B60AE4" w:rsidRDefault="0041153C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0AE4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</w:tc>
        <w:tc>
          <w:tcPr>
            <w:tcW w:w="66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3C" w:rsidRPr="00B60AE4" w:rsidRDefault="0041153C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129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</w:tcPr>
          <w:p w:rsidR="0041153C" w:rsidRPr="00B60AE4" w:rsidRDefault="0041153C" w:rsidP="00AC06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F27B71" w:rsidRPr="00976D08" w:rsidTr="0041153C">
        <w:trPr>
          <w:trHeight w:val="275"/>
        </w:trPr>
        <w:tc>
          <w:tcPr>
            <w:tcW w:w="268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F27B71" w:rsidRPr="00B60AE4" w:rsidRDefault="00F27B71" w:rsidP="00AC06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71" w:rsidRPr="00B60AE4" w:rsidRDefault="0041153C" w:rsidP="00F27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F27B71" w:rsidRPr="00B60AE4">
              <w:rPr>
                <w:rFonts w:ascii="Arial" w:hAnsi="Arial" w:cs="Arial"/>
                <w:sz w:val="18"/>
                <w:szCs w:val="18"/>
              </w:rPr>
              <w:t>I</w:t>
            </w:r>
            <w:r w:rsidR="00AB2DB5">
              <w:rPr>
                <w:rFonts w:ascii="Arial" w:hAnsi="Arial" w:cs="Arial"/>
                <w:sz w:val="18"/>
                <w:szCs w:val="18"/>
              </w:rPr>
              <w:t>I</w:t>
            </w:r>
            <w:r w:rsidR="00F27B71" w:rsidRPr="00B60AE4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B71" w:rsidRPr="00B60AE4" w:rsidRDefault="00AB2DB5" w:rsidP="00411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</w:t>
            </w:r>
            <w:r w:rsidR="00F27B71" w:rsidRPr="00B60AE4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27B71" w:rsidRPr="00B60AE4" w:rsidRDefault="00AB2DB5" w:rsidP="00F27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F27B71">
              <w:rPr>
                <w:rFonts w:ascii="Arial" w:hAnsi="Arial" w:cs="Arial"/>
                <w:sz w:val="18"/>
                <w:szCs w:val="18"/>
              </w:rPr>
              <w:t>I</w:t>
            </w:r>
            <w:r w:rsidR="0041153C">
              <w:rPr>
                <w:rFonts w:ascii="Arial" w:hAnsi="Arial" w:cs="Arial"/>
                <w:sz w:val="18"/>
                <w:szCs w:val="18"/>
              </w:rPr>
              <w:t>I</w:t>
            </w:r>
            <w:r w:rsidR="00F27B71" w:rsidRPr="00B60AE4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</w:tr>
      <w:tr w:rsidR="00D525AA" w:rsidRPr="00976D08" w:rsidTr="0041153C">
        <w:trPr>
          <w:trHeight w:val="275"/>
        </w:trPr>
        <w:tc>
          <w:tcPr>
            <w:tcW w:w="2682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525AA" w:rsidRPr="00976D08" w:rsidRDefault="00D525AA" w:rsidP="00AC06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6D08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6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525AA" w:rsidRPr="00164025" w:rsidRDefault="00372396" w:rsidP="00AC060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6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525AA" w:rsidRPr="00164025" w:rsidRDefault="00D525AA" w:rsidP="009124B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4025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66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D525AA" w:rsidRPr="00164025" w:rsidRDefault="001230B7" w:rsidP="00AC060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D525AA" w:rsidRPr="00976D08" w:rsidTr="0041153C">
        <w:trPr>
          <w:trHeight w:val="275"/>
        </w:trPr>
        <w:tc>
          <w:tcPr>
            <w:tcW w:w="2682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5AA" w:rsidRPr="00976D08" w:rsidRDefault="00D525AA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76D08">
              <w:rPr>
                <w:rFonts w:ascii="Arial" w:hAnsi="Arial" w:cs="Arial"/>
                <w:sz w:val="18"/>
                <w:szCs w:val="18"/>
              </w:rPr>
              <w:t>ektor rolniczy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37239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D525AA" w:rsidP="009124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1230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12,2</w:t>
            </w:r>
          </w:p>
        </w:tc>
      </w:tr>
      <w:tr w:rsidR="00D525AA" w:rsidRPr="00976D08" w:rsidTr="0041153C">
        <w:trPr>
          <w:trHeight w:val="275"/>
        </w:trPr>
        <w:tc>
          <w:tcPr>
            <w:tcW w:w="2682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5AA" w:rsidRPr="00976D08" w:rsidRDefault="00D525AA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76D08">
              <w:rPr>
                <w:rFonts w:ascii="Arial" w:hAnsi="Arial" w:cs="Arial"/>
                <w:sz w:val="18"/>
                <w:szCs w:val="18"/>
              </w:rPr>
              <w:t>ektor przemysłowy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372396" w:rsidP="00F424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D525AA" w:rsidP="009124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1230B7" w:rsidP="004115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31,1</w:t>
            </w:r>
          </w:p>
        </w:tc>
      </w:tr>
      <w:tr w:rsidR="00D525AA" w:rsidRPr="00976D08" w:rsidTr="0041153C">
        <w:trPr>
          <w:trHeight w:val="288"/>
        </w:trPr>
        <w:tc>
          <w:tcPr>
            <w:tcW w:w="2682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5AA" w:rsidRPr="00976D08" w:rsidRDefault="00D525AA" w:rsidP="00AC06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76D08">
              <w:rPr>
                <w:rFonts w:ascii="Arial" w:hAnsi="Arial" w:cs="Arial"/>
                <w:sz w:val="18"/>
                <w:szCs w:val="18"/>
              </w:rPr>
              <w:t>ektor usługowy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37239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56,6</w:t>
            </w:r>
          </w:p>
        </w:tc>
        <w:tc>
          <w:tcPr>
            <w:tcW w:w="6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D525AA" w:rsidP="009124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57,5</w:t>
            </w:r>
          </w:p>
        </w:tc>
        <w:tc>
          <w:tcPr>
            <w:tcW w:w="6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525AA" w:rsidRPr="00164025" w:rsidRDefault="001230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56,7</w:t>
            </w:r>
          </w:p>
        </w:tc>
      </w:tr>
      <w:bookmarkEnd w:id="9"/>
    </w:tbl>
    <w:p w:rsidR="00C136A4" w:rsidRPr="008034FA" w:rsidRDefault="00C136A4" w:rsidP="00C136A4">
      <w:pPr>
        <w:jc w:val="both"/>
        <w:rPr>
          <w:rFonts w:ascii="Arial" w:hAnsi="Arial" w:cs="Arial"/>
          <w:sz w:val="16"/>
          <w:szCs w:val="16"/>
        </w:rPr>
      </w:pPr>
    </w:p>
    <w:p w:rsidR="00C136A4" w:rsidRDefault="00C136A4" w:rsidP="00C136A4">
      <w:pPr>
        <w:jc w:val="both"/>
        <w:rPr>
          <w:rFonts w:ascii="Arial" w:hAnsi="Arial" w:cs="Arial"/>
          <w:sz w:val="16"/>
          <w:szCs w:val="16"/>
        </w:rPr>
        <w:sectPr w:rsidR="00C136A4" w:rsidSect="007C1984">
          <w:type w:val="continuous"/>
          <w:pgSz w:w="11906" w:h="16838"/>
          <w:pgMar w:top="1021" w:right="1134" w:bottom="1361" w:left="1134" w:header="708" w:footer="708" w:gutter="0"/>
          <w:cols w:num="2" w:space="566"/>
          <w:docGrid w:linePitch="360"/>
        </w:sectPr>
      </w:pPr>
    </w:p>
    <w:p w:rsidR="00C136A4" w:rsidRPr="0043206D" w:rsidRDefault="00C136A4" w:rsidP="00C136A4">
      <w:pPr>
        <w:numPr>
          <w:ilvl w:val="1"/>
          <w:numId w:val="28"/>
        </w:numPr>
        <w:spacing w:after="120"/>
        <w:ind w:left="357" w:hanging="357"/>
        <w:rPr>
          <w:rFonts w:ascii="Arial" w:hAnsi="Arial" w:cs="Arial"/>
          <w:b/>
          <w:sz w:val="22"/>
          <w:szCs w:val="22"/>
        </w:rPr>
      </w:pPr>
      <w:r w:rsidRPr="0043206D">
        <w:rPr>
          <w:rFonts w:ascii="Arial" w:hAnsi="Arial" w:cs="Arial"/>
          <w:b/>
          <w:sz w:val="22"/>
          <w:szCs w:val="22"/>
        </w:rPr>
        <w:t>Pracujący według wymiaru czasu pracy</w:t>
      </w:r>
    </w:p>
    <w:p w:rsidR="00C136A4" w:rsidRPr="00930139" w:rsidRDefault="00C136A4" w:rsidP="00C136A4">
      <w:pPr>
        <w:pStyle w:val="Tekstpodstawowy2"/>
        <w:spacing w:line="360" w:lineRule="auto"/>
        <w:ind w:firstLine="426"/>
        <w:rPr>
          <w:rFonts w:ascii="Arial" w:hAnsi="Arial" w:cs="Arial"/>
          <w:sz w:val="20"/>
        </w:rPr>
      </w:pPr>
      <w:r w:rsidRPr="00426BD6">
        <w:rPr>
          <w:rFonts w:ascii="Arial" w:hAnsi="Arial" w:cs="Arial"/>
          <w:sz w:val="20"/>
        </w:rPr>
        <w:t xml:space="preserve">Przeciętny tygodniowy czas pracy we wszystkich miejscach pracy w </w:t>
      </w:r>
      <w:r w:rsidR="001365AF" w:rsidRPr="00426BD6">
        <w:rPr>
          <w:rFonts w:ascii="Arial" w:hAnsi="Arial" w:cs="Arial"/>
          <w:sz w:val="20"/>
        </w:rPr>
        <w:t>I</w:t>
      </w:r>
      <w:r w:rsidR="00EC1A50">
        <w:rPr>
          <w:rFonts w:ascii="Arial" w:hAnsi="Arial" w:cs="Arial"/>
          <w:sz w:val="20"/>
        </w:rPr>
        <w:t>I</w:t>
      </w:r>
      <w:r w:rsidR="006408EF" w:rsidRPr="00426BD6">
        <w:rPr>
          <w:rFonts w:ascii="Arial" w:hAnsi="Arial" w:cs="Arial"/>
          <w:sz w:val="20"/>
        </w:rPr>
        <w:t>I</w:t>
      </w:r>
      <w:r w:rsidRPr="00426BD6">
        <w:rPr>
          <w:rFonts w:ascii="Arial" w:hAnsi="Arial" w:cs="Arial"/>
          <w:sz w:val="20"/>
        </w:rPr>
        <w:t xml:space="preserve"> kwartale </w:t>
      </w:r>
      <w:r w:rsidR="00682614" w:rsidRPr="00426BD6">
        <w:rPr>
          <w:rFonts w:ascii="Arial" w:hAnsi="Arial" w:cs="Arial"/>
          <w:sz w:val="20"/>
        </w:rPr>
        <w:t>201</w:t>
      </w:r>
      <w:r w:rsidR="00930C24" w:rsidRPr="00426BD6">
        <w:rPr>
          <w:rFonts w:ascii="Arial" w:hAnsi="Arial" w:cs="Arial"/>
          <w:sz w:val="20"/>
        </w:rPr>
        <w:t>3</w:t>
      </w:r>
      <w:r w:rsidR="00682614" w:rsidRPr="00426BD6">
        <w:rPr>
          <w:rFonts w:ascii="Arial" w:hAnsi="Arial" w:cs="Arial"/>
          <w:sz w:val="20"/>
        </w:rPr>
        <w:t xml:space="preserve"> r. </w:t>
      </w:r>
      <w:r w:rsidRPr="00426BD6">
        <w:rPr>
          <w:rFonts w:ascii="Arial" w:hAnsi="Arial" w:cs="Arial"/>
          <w:sz w:val="20"/>
        </w:rPr>
        <w:t xml:space="preserve">wyniósł </w:t>
      </w:r>
      <w:r w:rsidR="00882060" w:rsidRPr="00426BD6">
        <w:rPr>
          <w:rFonts w:ascii="Arial" w:hAnsi="Arial" w:cs="Arial"/>
          <w:sz w:val="20"/>
        </w:rPr>
        <w:br/>
      </w:r>
      <w:r w:rsidR="00EC1A50">
        <w:rPr>
          <w:rFonts w:ascii="Arial" w:hAnsi="Arial" w:cs="Arial"/>
          <w:sz w:val="20"/>
        </w:rPr>
        <w:t>41</w:t>
      </w:r>
      <w:r w:rsidR="00CC3DAF" w:rsidRPr="00426BD6">
        <w:rPr>
          <w:rFonts w:ascii="Arial" w:hAnsi="Arial" w:cs="Arial"/>
          <w:sz w:val="20"/>
        </w:rPr>
        <w:t>,</w:t>
      </w:r>
      <w:r w:rsidR="004B34F8" w:rsidRPr="00426BD6">
        <w:rPr>
          <w:rFonts w:ascii="Arial" w:hAnsi="Arial" w:cs="Arial"/>
          <w:sz w:val="20"/>
        </w:rPr>
        <w:t>9</w:t>
      </w:r>
      <w:r w:rsidR="001365AF" w:rsidRPr="00426BD6">
        <w:rPr>
          <w:rFonts w:ascii="Arial" w:hAnsi="Arial" w:cs="Arial"/>
          <w:sz w:val="20"/>
        </w:rPr>
        <w:t xml:space="preserve"> </w:t>
      </w:r>
      <w:r w:rsidRPr="00426BD6">
        <w:rPr>
          <w:rFonts w:ascii="Arial" w:hAnsi="Arial" w:cs="Arial"/>
          <w:sz w:val="20"/>
        </w:rPr>
        <w:t xml:space="preserve">godz. (w miastach </w:t>
      </w:r>
      <w:r w:rsidR="00EC1A50">
        <w:rPr>
          <w:rFonts w:ascii="Arial" w:hAnsi="Arial" w:cs="Arial"/>
          <w:sz w:val="20"/>
        </w:rPr>
        <w:t>40,8</w:t>
      </w:r>
      <w:r w:rsidRPr="00426BD6">
        <w:rPr>
          <w:rFonts w:ascii="Arial" w:hAnsi="Arial" w:cs="Arial"/>
          <w:sz w:val="20"/>
        </w:rPr>
        <w:t xml:space="preserve"> godz., na wsi </w:t>
      </w:r>
      <w:r w:rsidR="004B34F8" w:rsidRPr="00426BD6">
        <w:rPr>
          <w:rFonts w:ascii="Arial" w:hAnsi="Arial" w:cs="Arial"/>
          <w:sz w:val="20"/>
        </w:rPr>
        <w:t>4</w:t>
      </w:r>
      <w:r w:rsidR="00EC1A50">
        <w:rPr>
          <w:rFonts w:ascii="Arial" w:hAnsi="Arial" w:cs="Arial"/>
          <w:sz w:val="20"/>
        </w:rPr>
        <w:t>3,0</w:t>
      </w:r>
      <w:r w:rsidRPr="00426BD6">
        <w:rPr>
          <w:rFonts w:ascii="Arial" w:hAnsi="Arial" w:cs="Arial"/>
          <w:sz w:val="20"/>
        </w:rPr>
        <w:t xml:space="preserve"> godz.)</w:t>
      </w:r>
      <w:r w:rsidR="00EB7501" w:rsidRPr="00426BD6">
        <w:rPr>
          <w:rFonts w:ascii="Arial" w:hAnsi="Arial" w:cs="Arial"/>
          <w:sz w:val="20"/>
        </w:rPr>
        <w:t>. U</w:t>
      </w:r>
      <w:r w:rsidRPr="00426BD6">
        <w:rPr>
          <w:rFonts w:ascii="Arial" w:hAnsi="Arial" w:cs="Arial"/>
          <w:sz w:val="20"/>
        </w:rPr>
        <w:t xml:space="preserve">kształtował się </w:t>
      </w:r>
      <w:r w:rsidR="00EB7501" w:rsidRPr="00426BD6">
        <w:rPr>
          <w:rFonts w:ascii="Arial" w:hAnsi="Arial" w:cs="Arial"/>
          <w:sz w:val="20"/>
        </w:rPr>
        <w:t xml:space="preserve">on </w:t>
      </w:r>
      <w:r w:rsidRPr="00426BD6">
        <w:rPr>
          <w:rFonts w:ascii="Arial" w:hAnsi="Arial" w:cs="Arial"/>
          <w:sz w:val="20"/>
        </w:rPr>
        <w:t xml:space="preserve">na poziomie zbliżonym do </w:t>
      </w:r>
      <w:r w:rsidR="001E2CE7" w:rsidRPr="00426BD6">
        <w:rPr>
          <w:rFonts w:ascii="Arial" w:hAnsi="Arial" w:cs="Arial"/>
          <w:sz w:val="20"/>
        </w:rPr>
        <w:t>sytuacji sprzed</w:t>
      </w:r>
      <w:r w:rsidRPr="00426BD6">
        <w:rPr>
          <w:rFonts w:ascii="Arial" w:hAnsi="Arial" w:cs="Arial"/>
          <w:sz w:val="20"/>
        </w:rPr>
        <w:t xml:space="preserve"> roku, </w:t>
      </w:r>
      <w:r w:rsidR="00EB7501" w:rsidRPr="00426BD6">
        <w:rPr>
          <w:rFonts w:ascii="Arial" w:hAnsi="Arial" w:cs="Arial"/>
          <w:sz w:val="20"/>
        </w:rPr>
        <w:t xml:space="preserve">natomiast w stosunku </w:t>
      </w:r>
      <w:r w:rsidRPr="00426BD6">
        <w:rPr>
          <w:rFonts w:ascii="Arial" w:hAnsi="Arial" w:cs="Arial"/>
          <w:sz w:val="20"/>
        </w:rPr>
        <w:t xml:space="preserve">do </w:t>
      </w:r>
      <w:r w:rsidR="00930C24" w:rsidRPr="00426BD6">
        <w:rPr>
          <w:rFonts w:ascii="Arial" w:hAnsi="Arial" w:cs="Arial"/>
          <w:sz w:val="20"/>
        </w:rPr>
        <w:t>I</w:t>
      </w:r>
      <w:r w:rsidR="00EC1A50">
        <w:rPr>
          <w:rFonts w:ascii="Arial" w:hAnsi="Arial" w:cs="Arial"/>
          <w:sz w:val="20"/>
        </w:rPr>
        <w:t>I</w:t>
      </w:r>
      <w:r w:rsidRPr="00426BD6">
        <w:rPr>
          <w:rFonts w:ascii="Arial" w:hAnsi="Arial" w:cs="Arial"/>
          <w:sz w:val="20"/>
        </w:rPr>
        <w:t xml:space="preserve"> kwartału </w:t>
      </w:r>
      <w:r w:rsidR="004B34F8" w:rsidRPr="00426BD6">
        <w:rPr>
          <w:rFonts w:ascii="Arial" w:hAnsi="Arial" w:cs="Arial"/>
          <w:sz w:val="20"/>
        </w:rPr>
        <w:t>2013</w:t>
      </w:r>
      <w:r w:rsidR="0076336F" w:rsidRPr="00426BD6">
        <w:rPr>
          <w:rFonts w:ascii="Arial" w:hAnsi="Arial" w:cs="Arial"/>
          <w:sz w:val="20"/>
        </w:rPr>
        <w:t xml:space="preserve"> r.</w:t>
      </w:r>
      <w:r w:rsidR="00EB7501" w:rsidRPr="00426BD6">
        <w:rPr>
          <w:rFonts w:ascii="Arial" w:hAnsi="Arial" w:cs="Arial"/>
          <w:sz w:val="20"/>
        </w:rPr>
        <w:t xml:space="preserve"> odnotowano wzrost liczby przepracowanych godzin – przeciętnie o </w:t>
      </w:r>
      <w:r w:rsidR="00EC1A50">
        <w:rPr>
          <w:rFonts w:ascii="Arial" w:hAnsi="Arial" w:cs="Arial"/>
          <w:sz w:val="20"/>
        </w:rPr>
        <w:t>2,0 godz. (w miastach o 1</w:t>
      </w:r>
      <w:r w:rsidR="00EC1A50" w:rsidRPr="00930139">
        <w:rPr>
          <w:rFonts w:ascii="Arial" w:hAnsi="Arial" w:cs="Arial"/>
          <w:sz w:val="20"/>
        </w:rPr>
        <w:t>,5 godz., na wsi o 2,4</w:t>
      </w:r>
      <w:r w:rsidR="00EB7501" w:rsidRPr="00930139">
        <w:rPr>
          <w:rFonts w:ascii="Arial" w:hAnsi="Arial" w:cs="Arial"/>
          <w:sz w:val="20"/>
        </w:rPr>
        <w:t xml:space="preserve"> </w:t>
      </w:r>
      <w:r w:rsidR="00EC1A50" w:rsidRPr="00930139">
        <w:rPr>
          <w:rFonts w:ascii="Arial" w:hAnsi="Arial" w:cs="Arial"/>
          <w:sz w:val="20"/>
        </w:rPr>
        <w:t>godz.).</w:t>
      </w:r>
    </w:p>
    <w:p w:rsidR="00C136A4" w:rsidRPr="00930139" w:rsidRDefault="00D23681" w:rsidP="00C136A4">
      <w:pPr>
        <w:pStyle w:val="Tekstpodstawowy2"/>
        <w:spacing w:before="0" w:line="360" w:lineRule="auto"/>
        <w:ind w:firstLine="397"/>
        <w:rPr>
          <w:rFonts w:ascii="Arial" w:hAnsi="Arial" w:cs="Arial"/>
          <w:sz w:val="20"/>
        </w:rPr>
      </w:pPr>
      <w:r w:rsidRPr="00930139">
        <w:rPr>
          <w:rFonts w:ascii="Arial" w:hAnsi="Arial" w:cs="Arial"/>
          <w:sz w:val="20"/>
        </w:rPr>
        <w:t>Podobnie</w:t>
      </w:r>
      <w:r w:rsidR="00C136A4" w:rsidRPr="00930139">
        <w:rPr>
          <w:rFonts w:ascii="Arial" w:hAnsi="Arial" w:cs="Arial"/>
          <w:sz w:val="20"/>
        </w:rPr>
        <w:t xml:space="preserve"> jak w poprzednich kwartałach, kobiety pracowały krócej niż mężczyźni. W I</w:t>
      </w:r>
      <w:r w:rsidR="006E78C8">
        <w:rPr>
          <w:rFonts w:ascii="Arial" w:hAnsi="Arial" w:cs="Arial"/>
          <w:sz w:val="20"/>
        </w:rPr>
        <w:t>I</w:t>
      </w:r>
      <w:r w:rsidR="004B34F8" w:rsidRPr="00930139">
        <w:rPr>
          <w:rFonts w:ascii="Arial" w:hAnsi="Arial" w:cs="Arial"/>
          <w:sz w:val="20"/>
        </w:rPr>
        <w:t>I</w:t>
      </w:r>
      <w:r w:rsidR="00C136A4" w:rsidRPr="00930139">
        <w:rPr>
          <w:rFonts w:ascii="Arial" w:hAnsi="Arial" w:cs="Arial"/>
          <w:sz w:val="20"/>
        </w:rPr>
        <w:t xml:space="preserve"> kwartale 201</w:t>
      </w:r>
      <w:r w:rsidR="00930C24" w:rsidRPr="00930139">
        <w:rPr>
          <w:rFonts w:ascii="Arial" w:hAnsi="Arial" w:cs="Arial"/>
          <w:sz w:val="20"/>
        </w:rPr>
        <w:t>3</w:t>
      </w:r>
      <w:r w:rsidR="00C136A4" w:rsidRPr="00930139">
        <w:rPr>
          <w:rFonts w:ascii="Arial" w:hAnsi="Arial" w:cs="Arial"/>
          <w:sz w:val="20"/>
        </w:rPr>
        <w:t xml:space="preserve"> r. przeciętny tygodniowy czas pracy kobiet wyniósł </w:t>
      </w:r>
      <w:r w:rsidR="006941B3" w:rsidRPr="00930139">
        <w:rPr>
          <w:rFonts w:ascii="Arial" w:hAnsi="Arial" w:cs="Arial"/>
          <w:sz w:val="20"/>
        </w:rPr>
        <w:t>39,1</w:t>
      </w:r>
      <w:r w:rsidR="00C136A4" w:rsidRPr="00930139">
        <w:rPr>
          <w:rFonts w:ascii="Arial" w:hAnsi="Arial" w:cs="Arial"/>
          <w:sz w:val="20"/>
        </w:rPr>
        <w:t xml:space="preserve"> godz., a mężczyzn </w:t>
      </w:r>
      <w:r w:rsidR="004B34F8" w:rsidRPr="00930139">
        <w:rPr>
          <w:rFonts w:ascii="Arial" w:hAnsi="Arial" w:cs="Arial"/>
          <w:sz w:val="20"/>
        </w:rPr>
        <w:t>4</w:t>
      </w:r>
      <w:r w:rsidR="006941B3" w:rsidRPr="00930139">
        <w:rPr>
          <w:rFonts w:ascii="Arial" w:hAnsi="Arial" w:cs="Arial"/>
          <w:sz w:val="20"/>
        </w:rPr>
        <w:t>4</w:t>
      </w:r>
      <w:r w:rsidR="004B34F8" w:rsidRPr="00930139">
        <w:rPr>
          <w:rFonts w:ascii="Arial" w:hAnsi="Arial" w:cs="Arial"/>
          <w:sz w:val="20"/>
        </w:rPr>
        <w:t>,0</w:t>
      </w:r>
      <w:r w:rsidR="00C136A4" w:rsidRPr="00930139">
        <w:rPr>
          <w:rFonts w:ascii="Arial" w:hAnsi="Arial" w:cs="Arial"/>
          <w:sz w:val="20"/>
        </w:rPr>
        <w:t xml:space="preserve"> godz.</w:t>
      </w:r>
    </w:p>
    <w:p w:rsidR="00C136A4" w:rsidRDefault="00C136A4" w:rsidP="00C136A4">
      <w:pPr>
        <w:pStyle w:val="Tekstpodstawowy2"/>
        <w:spacing w:before="0" w:line="360" w:lineRule="auto"/>
        <w:ind w:firstLine="426"/>
        <w:rPr>
          <w:rFonts w:ascii="Arial" w:hAnsi="Arial" w:cs="Arial"/>
          <w:sz w:val="22"/>
          <w:szCs w:val="22"/>
        </w:rPr>
      </w:pPr>
      <w:r w:rsidRPr="008034FA">
        <w:rPr>
          <w:rFonts w:ascii="Arial" w:hAnsi="Arial" w:cs="Arial"/>
          <w:sz w:val="20"/>
        </w:rPr>
        <w:t xml:space="preserve">W </w:t>
      </w:r>
      <w:r w:rsidR="005C5353" w:rsidRPr="00A96AB0">
        <w:rPr>
          <w:rFonts w:ascii="Arial" w:hAnsi="Arial" w:cs="Arial"/>
          <w:sz w:val="20"/>
        </w:rPr>
        <w:t>analizowanym</w:t>
      </w:r>
      <w:r w:rsidRPr="00A96AB0">
        <w:rPr>
          <w:rFonts w:ascii="Arial" w:hAnsi="Arial" w:cs="Arial"/>
          <w:sz w:val="20"/>
        </w:rPr>
        <w:t xml:space="preserve"> kwartale przeciętny tygodniowy czas pracy w głównym miejscu pracy wyniósł </w:t>
      </w:r>
      <w:r w:rsidR="00D03E28" w:rsidRPr="00A96AB0">
        <w:rPr>
          <w:rFonts w:ascii="Arial" w:hAnsi="Arial" w:cs="Arial"/>
          <w:sz w:val="20"/>
        </w:rPr>
        <w:br/>
      </w:r>
      <w:r w:rsidR="00930139" w:rsidRPr="00A96AB0">
        <w:rPr>
          <w:rFonts w:ascii="Arial" w:hAnsi="Arial" w:cs="Arial"/>
          <w:sz w:val="20"/>
        </w:rPr>
        <w:t>40</w:t>
      </w:r>
      <w:r w:rsidR="00290BC9" w:rsidRPr="00A96AB0">
        <w:rPr>
          <w:rFonts w:ascii="Arial" w:hAnsi="Arial" w:cs="Arial"/>
          <w:sz w:val="20"/>
        </w:rPr>
        <w:t>,</w:t>
      </w:r>
      <w:r w:rsidR="004B34F8" w:rsidRPr="00A96AB0">
        <w:rPr>
          <w:rFonts w:ascii="Arial" w:hAnsi="Arial" w:cs="Arial"/>
          <w:sz w:val="20"/>
        </w:rPr>
        <w:t>9</w:t>
      </w:r>
      <w:r w:rsidR="001365AF" w:rsidRPr="00A96AB0">
        <w:rPr>
          <w:rFonts w:ascii="Arial" w:hAnsi="Arial" w:cs="Arial"/>
          <w:sz w:val="20"/>
        </w:rPr>
        <w:t xml:space="preserve"> </w:t>
      </w:r>
      <w:r w:rsidRPr="00A96AB0">
        <w:rPr>
          <w:rFonts w:ascii="Arial" w:hAnsi="Arial" w:cs="Arial"/>
          <w:sz w:val="20"/>
        </w:rPr>
        <w:t xml:space="preserve">godz. (w sektorze publicznym – </w:t>
      </w:r>
      <w:r w:rsidR="006E78C8">
        <w:rPr>
          <w:rFonts w:ascii="Arial" w:hAnsi="Arial" w:cs="Arial"/>
          <w:sz w:val="20"/>
        </w:rPr>
        <w:t>38,3</w:t>
      </w:r>
      <w:r w:rsidR="00930139" w:rsidRPr="00A96AB0">
        <w:rPr>
          <w:rFonts w:ascii="Arial" w:hAnsi="Arial" w:cs="Arial"/>
          <w:sz w:val="20"/>
        </w:rPr>
        <w:t xml:space="preserve"> </w:t>
      </w:r>
      <w:r w:rsidRPr="00A96AB0">
        <w:rPr>
          <w:rFonts w:ascii="Arial" w:hAnsi="Arial" w:cs="Arial"/>
          <w:sz w:val="20"/>
        </w:rPr>
        <w:t xml:space="preserve">godz., a w sektorze prywatnym – </w:t>
      </w:r>
      <w:r w:rsidR="006E78C8">
        <w:rPr>
          <w:rFonts w:ascii="Arial" w:hAnsi="Arial" w:cs="Arial"/>
          <w:sz w:val="20"/>
        </w:rPr>
        <w:t>41,6</w:t>
      </w:r>
      <w:r w:rsidR="00930139" w:rsidRPr="00A96AB0">
        <w:rPr>
          <w:rFonts w:ascii="Arial" w:hAnsi="Arial" w:cs="Arial"/>
          <w:sz w:val="20"/>
        </w:rPr>
        <w:t xml:space="preserve"> godz.). W stosunku do sytuacji sprzed roku </w:t>
      </w:r>
      <w:r w:rsidRPr="00A96AB0">
        <w:rPr>
          <w:rFonts w:ascii="Arial" w:hAnsi="Arial" w:cs="Arial"/>
          <w:sz w:val="20"/>
        </w:rPr>
        <w:t xml:space="preserve">ukształtował się na </w:t>
      </w:r>
      <w:r w:rsidR="00930139" w:rsidRPr="00A96AB0">
        <w:rPr>
          <w:rFonts w:ascii="Arial" w:hAnsi="Arial" w:cs="Arial"/>
          <w:sz w:val="20"/>
        </w:rPr>
        <w:t>niezmienionym</w:t>
      </w:r>
      <w:r w:rsidRPr="00A96AB0">
        <w:rPr>
          <w:rFonts w:ascii="Arial" w:hAnsi="Arial" w:cs="Arial"/>
          <w:sz w:val="20"/>
        </w:rPr>
        <w:t xml:space="preserve"> poziomie</w:t>
      </w:r>
      <w:r w:rsidR="00930139" w:rsidRPr="00A96AB0">
        <w:rPr>
          <w:rFonts w:ascii="Arial" w:hAnsi="Arial" w:cs="Arial"/>
          <w:sz w:val="20"/>
        </w:rPr>
        <w:t>, natomiast w porównaniu do II kwartału 2013 r. wzrósł (o 2,0 godz.)</w:t>
      </w:r>
      <w:r w:rsidRPr="00A96AB0">
        <w:rPr>
          <w:rFonts w:ascii="Arial" w:hAnsi="Arial" w:cs="Arial"/>
          <w:sz w:val="20"/>
        </w:rPr>
        <w:t>.</w:t>
      </w:r>
      <w:r w:rsidRPr="00426BD6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35F58" w:rsidRPr="000203AB" w:rsidRDefault="00D11368" w:rsidP="0034282E">
      <w:pPr>
        <w:pStyle w:val="Tekstpodstawowy2"/>
        <w:spacing w:before="0" w:line="348" w:lineRule="auto"/>
        <w:ind w:firstLine="426"/>
        <w:rPr>
          <w:rFonts w:ascii="Arial" w:hAnsi="Arial" w:cs="Arial"/>
          <w:sz w:val="22"/>
          <w:szCs w:val="22"/>
        </w:rPr>
      </w:pPr>
      <w:r w:rsidRPr="008034FA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I</w:t>
      </w:r>
      <w:r w:rsidR="001511D6">
        <w:rPr>
          <w:rFonts w:ascii="Arial" w:hAnsi="Arial" w:cs="Arial"/>
          <w:sz w:val="20"/>
        </w:rPr>
        <w:t>I</w:t>
      </w:r>
      <w:r w:rsidR="003F757C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kwartale</w:t>
      </w:r>
      <w:r w:rsidRPr="008034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930C24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r. </w:t>
      </w:r>
      <w:r w:rsidRPr="008034FA">
        <w:rPr>
          <w:rFonts w:ascii="Arial" w:hAnsi="Arial" w:cs="Arial"/>
          <w:sz w:val="20"/>
        </w:rPr>
        <w:t>w niepełnym wymiarze czasu pracowało 1</w:t>
      </w:r>
      <w:r>
        <w:rPr>
          <w:rFonts w:ascii="Arial" w:hAnsi="Arial" w:cs="Arial"/>
          <w:sz w:val="20"/>
        </w:rPr>
        <w:t>2</w:t>
      </w:r>
      <w:r w:rsidR="004F5531">
        <w:rPr>
          <w:rFonts w:ascii="Arial" w:hAnsi="Arial" w:cs="Arial"/>
          <w:sz w:val="20"/>
        </w:rPr>
        <w:t>0</w:t>
      </w:r>
      <w:r w:rsidR="003F757C">
        <w:rPr>
          <w:rFonts w:ascii="Arial" w:hAnsi="Arial" w:cs="Arial"/>
          <w:sz w:val="20"/>
        </w:rPr>
        <w:t>1</w:t>
      </w:r>
      <w:r w:rsidRPr="008034FA">
        <w:rPr>
          <w:rFonts w:ascii="Arial" w:hAnsi="Arial" w:cs="Arial"/>
          <w:sz w:val="20"/>
        </w:rPr>
        <w:t xml:space="preserve"> tys. osób, czyli </w:t>
      </w:r>
      <w:r w:rsidR="004F5531">
        <w:rPr>
          <w:rFonts w:ascii="Arial" w:hAnsi="Arial" w:cs="Arial"/>
          <w:sz w:val="20"/>
        </w:rPr>
        <w:t>7,</w:t>
      </w:r>
      <w:r w:rsidR="003F757C">
        <w:rPr>
          <w:rFonts w:ascii="Arial" w:hAnsi="Arial" w:cs="Arial"/>
          <w:sz w:val="20"/>
        </w:rPr>
        <w:t>6</w:t>
      </w:r>
      <w:r w:rsidRPr="008034FA">
        <w:rPr>
          <w:rFonts w:ascii="Arial" w:hAnsi="Arial" w:cs="Arial"/>
          <w:sz w:val="20"/>
        </w:rPr>
        <w:t>% ogółu pracujących.</w:t>
      </w:r>
      <w:r w:rsidR="000203AB">
        <w:rPr>
          <w:rFonts w:ascii="Arial" w:hAnsi="Arial" w:cs="Arial"/>
          <w:sz w:val="22"/>
          <w:szCs w:val="22"/>
        </w:rPr>
        <w:t xml:space="preserve"> </w:t>
      </w:r>
      <w:r w:rsidR="000203AB" w:rsidRPr="00FC00C5">
        <w:rPr>
          <w:rFonts w:ascii="Arial" w:hAnsi="Arial" w:cs="Arial"/>
          <w:sz w:val="20"/>
        </w:rPr>
        <w:t xml:space="preserve">W </w:t>
      </w:r>
      <w:r w:rsidR="000203AB" w:rsidRPr="00CE644C">
        <w:rPr>
          <w:rFonts w:ascii="Arial" w:hAnsi="Arial" w:cs="Arial"/>
          <w:sz w:val="20"/>
        </w:rPr>
        <w:t xml:space="preserve">porównaniu z </w:t>
      </w:r>
      <w:r w:rsidR="0008735C" w:rsidRPr="00CE644C">
        <w:rPr>
          <w:rFonts w:ascii="Arial" w:hAnsi="Arial" w:cs="Arial"/>
          <w:sz w:val="20"/>
        </w:rPr>
        <w:t>I</w:t>
      </w:r>
      <w:r w:rsidR="004F5531" w:rsidRPr="00CE644C">
        <w:rPr>
          <w:rFonts w:ascii="Arial" w:hAnsi="Arial" w:cs="Arial"/>
          <w:sz w:val="20"/>
        </w:rPr>
        <w:t>I</w:t>
      </w:r>
      <w:r w:rsidR="003F757C" w:rsidRPr="00CE644C">
        <w:rPr>
          <w:rFonts w:ascii="Arial" w:hAnsi="Arial" w:cs="Arial"/>
          <w:sz w:val="20"/>
        </w:rPr>
        <w:t>I</w:t>
      </w:r>
      <w:r w:rsidR="005C5353" w:rsidRPr="00CE644C">
        <w:rPr>
          <w:rFonts w:ascii="Arial" w:hAnsi="Arial" w:cs="Arial"/>
          <w:sz w:val="20"/>
        </w:rPr>
        <w:t xml:space="preserve"> kwartałem 201</w:t>
      </w:r>
      <w:r w:rsidR="00930C24" w:rsidRPr="00CE644C">
        <w:rPr>
          <w:rFonts w:ascii="Arial" w:hAnsi="Arial" w:cs="Arial"/>
          <w:sz w:val="20"/>
        </w:rPr>
        <w:t xml:space="preserve">2 </w:t>
      </w:r>
      <w:r w:rsidR="005C5353" w:rsidRPr="00CE644C">
        <w:rPr>
          <w:rFonts w:ascii="Arial" w:hAnsi="Arial" w:cs="Arial"/>
          <w:sz w:val="20"/>
        </w:rPr>
        <w:t>r.</w:t>
      </w:r>
      <w:r w:rsidR="0034282E" w:rsidRPr="00CE644C">
        <w:rPr>
          <w:rFonts w:ascii="Arial" w:hAnsi="Arial" w:cs="Arial"/>
          <w:sz w:val="20"/>
        </w:rPr>
        <w:t>,</w:t>
      </w:r>
      <w:r w:rsidR="00F066F2" w:rsidRPr="00CE644C">
        <w:rPr>
          <w:rFonts w:ascii="Arial" w:hAnsi="Arial" w:cs="Arial"/>
          <w:sz w:val="20"/>
        </w:rPr>
        <w:t xml:space="preserve"> </w:t>
      </w:r>
      <w:r w:rsidR="004F5531" w:rsidRPr="00CE644C">
        <w:rPr>
          <w:rFonts w:ascii="Arial" w:hAnsi="Arial" w:cs="Arial"/>
          <w:sz w:val="20"/>
        </w:rPr>
        <w:t>jak i w stosunku do I</w:t>
      </w:r>
      <w:r w:rsidR="003F757C" w:rsidRPr="00CE644C">
        <w:rPr>
          <w:rFonts w:ascii="Arial" w:hAnsi="Arial" w:cs="Arial"/>
          <w:sz w:val="20"/>
        </w:rPr>
        <w:t>I</w:t>
      </w:r>
      <w:r w:rsidR="004F5531" w:rsidRPr="00CE644C">
        <w:rPr>
          <w:rFonts w:ascii="Arial" w:hAnsi="Arial" w:cs="Arial"/>
          <w:sz w:val="20"/>
        </w:rPr>
        <w:t xml:space="preserve"> kwartału 2013 r.</w:t>
      </w:r>
      <w:r w:rsidR="0034282E" w:rsidRPr="00CE644C">
        <w:rPr>
          <w:rFonts w:ascii="Arial" w:hAnsi="Arial" w:cs="Arial"/>
          <w:sz w:val="20"/>
        </w:rPr>
        <w:t>,</w:t>
      </w:r>
      <w:r w:rsidR="004F5531" w:rsidRPr="00CE644C">
        <w:rPr>
          <w:rFonts w:ascii="Arial" w:hAnsi="Arial" w:cs="Arial"/>
          <w:sz w:val="20"/>
        </w:rPr>
        <w:t xml:space="preserve"> </w:t>
      </w:r>
      <w:r w:rsidR="003F757C" w:rsidRPr="00CE644C">
        <w:rPr>
          <w:rFonts w:ascii="Arial" w:hAnsi="Arial" w:cs="Arial"/>
          <w:sz w:val="20"/>
        </w:rPr>
        <w:t xml:space="preserve">nie </w:t>
      </w:r>
      <w:r w:rsidR="00A611BB" w:rsidRPr="00CE644C">
        <w:rPr>
          <w:rFonts w:ascii="Arial" w:hAnsi="Arial" w:cs="Arial"/>
          <w:sz w:val="20"/>
        </w:rPr>
        <w:t xml:space="preserve">odnotowano </w:t>
      </w:r>
      <w:r w:rsidR="004F5531" w:rsidRPr="00CE644C">
        <w:rPr>
          <w:rFonts w:ascii="Arial" w:hAnsi="Arial" w:cs="Arial"/>
          <w:sz w:val="20"/>
        </w:rPr>
        <w:br/>
        <w:t xml:space="preserve">w tym zakresie </w:t>
      </w:r>
      <w:r w:rsidR="003F757C" w:rsidRPr="00CE644C">
        <w:rPr>
          <w:rFonts w:ascii="Arial" w:hAnsi="Arial" w:cs="Arial"/>
          <w:sz w:val="20"/>
        </w:rPr>
        <w:t>istotnych zmian.</w:t>
      </w:r>
    </w:p>
    <w:p w:rsidR="00EA30DE" w:rsidRDefault="00035F58" w:rsidP="0034282E">
      <w:pPr>
        <w:pStyle w:val="Tekstpodstawowy2"/>
        <w:spacing w:before="0" w:line="348" w:lineRule="auto"/>
        <w:ind w:firstLine="426"/>
        <w:rPr>
          <w:rFonts w:ascii="Arial" w:hAnsi="Arial" w:cs="Arial"/>
          <w:sz w:val="20"/>
        </w:rPr>
      </w:pPr>
      <w:r w:rsidRPr="008034FA">
        <w:rPr>
          <w:rFonts w:ascii="Arial" w:hAnsi="Arial" w:cs="Arial"/>
          <w:sz w:val="20"/>
        </w:rPr>
        <w:t xml:space="preserve">W dalszym ciągu w wymiarze </w:t>
      </w:r>
      <w:r w:rsidRPr="0052683F">
        <w:rPr>
          <w:rFonts w:ascii="Arial" w:hAnsi="Arial" w:cs="Arial"/>
          <w:sz w:val="20"/>
        </w:rPr>
        <w:t xml:space="preserve">krótszym niż pełen etat częściej pracowały kobiety niż mężczyźni </w:t>
      </w:r>
      <w:r w:rsidR="00C10731" w:rsidRPr="0052683F">
        <w:rPr>
          <w:rFonts w:ascii="Arial" w:hAnsi="Arial" w:cs="Arial"/>
          <w:sz w:val="20"/>
        </w:rPr>
        <w:br/>
      </w:r>
      <w:r w:rsidRPr="0052683F">
        <w:rPr>
          <w:rFonts w:ascii="Arial" w:hAnsi="Arial" w:cs="Arial"/>
          <w:sz w:val="20"/>
        </w:rPr>
        <w:t>(</w:t>
      </w:r>
      <w:r w:rsidR="00CE644C" w:rsidRPr="0052683F">
        <w:rPr>
          <w:rFonts w:ascii="Arial" w:hAnsi="Arial" w:cs="Arial"/>
          <w:sz w:val="20"/>
        </w:rPr>
        <w:t>10,9</w:t>
      </w:r>
      <w:r w:rsidRPr="0052683F">
        <w:rPr>
          <w:rFonts w:ascii="Arial" w:hAnsi="Arial" w:cs="Arial"/>
          <w:sz w:val="20"/>
        </w:rPr>
        <w:t>% wobec 5,</w:t>
      </w:r>
      <w:r w:rsidR="005B47C5" w:rsidRPr="0052683F">
        <w:rPr>
          <w:rFonts w:ascii="Arial" w:hAnsi="Arial" w:cs="Arial"/>
          <w:sz w:val="20"/>
        </w:rPr>
        <w:t>0</w:t>
      </w:r>
      <w:r w:rsidRPr="0052683F">
        <w:rPr>
          <w:rFonts w:ascii="Arial" w:hAnsi="Arial" w:cs="Arial"/>
          <w:sz w:val="20"/>
        </w:rPr>
        <w:t>%). Zatrudnienie w niepełnym wymiarze czasu pracy w większym stopniu dotyczyło mieszkańców wsi niż miast (odpowiednio </w:t>
      </w:r>
      <w:r w:rsidR="007F32CF" w:rsidRPr="0052683F">
        <w:rPr>
          <w:rFonts w:ascii="Arial" w:hAnsi="Arial" w:cs="Arial"/>
          <w:sz w:val="20"/>
        </w:rPr>
        <w:t>8</w:t>
      </w:r>
      <w:r w:rsidRPr="0052683F">
        <w:rPr>
          <w:rFonts w:ascii="Arial" w:hAnsi="Arial" w:cs="Arial"/>
          <w:sz w:val="20"/>
        </w:rPr>
        <w:t>,</w:t>
      </w:r>
      <w:r w:rsidR="00CE644C" w:rsidRPr="0052683F">
        <w:rPr>
          <w:rFonts w:ascii="Arial" w:hAnsi="Arial" w:cs="Arial"/>
          <w:sz w:val="20"/>
        </w:rPr>
        <w:t>3</w:t>
      </w:r>
      <w:r w:rsidRPr="0052683F">
        <w:rPr>
          <w:rFonts w:ascii="Arial" w:hAnsi="Arial" w:cs="Arial"/>
          <w:sz w:val="20"/>
        </w:rPr>
        <w:t>% wobec 7,</w:t>
      </w:r>
      <w:r w:rsidR="00CE5B72" w:rsidRPr="0052683F">
        <w:rPr>
          <w:rFonts w:ascii="Arial" w:hAnsi="Arial" w:cs="Arial"/>
          <w:sz w:val="20"/>
        </w:rPr>
        <w:t>2</w:t>
      </w:r>
      <w:r w:rsidRPr="0052683F">
        <w:rPr>
          <w:rFonts w:ascii="Arial" w:hAnsi="Arial" w:cs="Arial"/>
          <w:sz w:val="20"/>
        </w:rPr>
        <w:t>%).</w:t>
      </w:r>
      <w:r w:rsidR="009234B8" w:rsidRPr="00D62501">
        <w:rPr>
          <w:rFonts w:ascii="Arial" w:hAnsi="Arial" w:cs="Arial"/>
          <w:sz w:val="20"/>
        </w:rPr>
        <w:t xml:space="preserve"> </w:t>
      </w:r>
    </w:p>
    <w:p w:rsidR="0034282E" w:rsidRPr="0034282E" w:rsidRDefault="0034282E" w:rsidP="0034282E">
      <w:pPr>
        <w:pStyle w:val="Tekstpodstawowy2"/>
        <w:spacing w:before="0" w:line="348" w:lineRule="auto"/>
        <w:ind w:firstLine="426"/>
        <w:rPr>
          <w:rFonts w:ascii="Arial" w:hAnsi="Arial" w:cs="Arial"/>
          <w:sz w:val="12"/>
          <w:szCs w:val="12"/>
        </w:rPr>
      </w:pPr>
    </w:p>
    <w:p w:rsidR="00035F58" w:rsidRPr="00B97A59" w:rsidRDefault="00035F58" w:rsidP="0034282E">
      <w:pPr>
        <w:pStyle w:val="Tekstpodstawowy2"/>
        <w:numPr>
          <w:ilvl w:val="1"/>
          <w:numId w:val="28"/>
        </w:numPr>
        <w:spacing w:before="0" w:line="348" w:lineRule="auto"/>
        <w:rPr>
          <w:rFonts w:ascii="Arial" w:hAnsi="Arial" w:cs="Arial"/>
          <w:b/>
          <w:sz w:val="22"/>
          <w:szCs w:val="22"/>
        </w:rPr>
      </w:pPr>
      <w:r w:rsidRPr="00B97A59">
        <w:rPr>
          <w:rFonts w:ascii="Arial" w:hAnsi="Arial" w:cs="Arial"/>
          <w:b/>
          <w:sz w:val="22"/>
          <w:szCs w:val="22"/>
        </w:rPr>
        <w:t>Niepełnozatrudnieni</w:t>
      </w:r>
      <w:r w:rsidR="00337A72" w:rsidRPr="00B97A59">
        <w:rPr>
          <w:rFonts w:ascii="Arial" w:hAnsi="Arial" w:cs="Arial"/>
          <w:b/>
          <w:sz w:val="22"/>
          <w:szCs w:val="22"/>
        </w:rPr>
        <w:t xml:space="preserve"> </w:t>
      </w:r>
    </w:p>
    <w:p w:rsidR="00035F58" w:rsidRPr="00FA07E0" w:rsidRDefault="00035F58" w:rsidP="0034282E">
      <w:pPr>
        <w:pStyle w:val="Tekstpodstawowy2"/>
        <w:spacing w:before="0" w:line="348" w:lineRule="auto"/>
        <w:ind w:firstLine="426"/>
        <w:rPr>
          <w:rFonts w:ascii="Arial" w:hAnsi="Arial" w:cs="Arial"/>
          <w:sz w:val="22"/>
          <w:szCs w:val="22"/>
        </w:rPr>
      </w:pPr>
      <w:r w:rsidRPr="00B97A59">
        <w:rPr>
          <w:rFonts w:ascii="Arial" w:hAnsi="Arial" w:cs="Arial"/>
          <w:sz w:val="20"/>
        </w:rPr>
        <w:t xml:space="preserve">W populacji pracujących można wyróżnić grupę osób, które nie pracują w pełnym wymiarze czasu, a mogłyby i chciałyby pracować </w:t>
      </w:r>
      <w:r w:rsidR="00107AD5" w:rsidRPr="00B97A59">
        <w:rPr>
          <w:rFonts w:ascii="Arial" w:hAnsi="Arial" w:cs="Arial"/>
          <w:sz w:val="20"/>
        </w:rPr>
        <w:t>dłużej</w:t>
      </w:r>
      <w:r w:rsidRPr="00B97A59">
        <w:rPr>
          <w:rFonts w:ascii="Arial" w:hAnsi="Arial" w:cs="Arial"/>
          <w:sz w:val="20"/>
        </w:rPr>
        <w:t xml:space="preserve">. </w:t>
      </w:r>
      <w:r w:rsidR="00C36F60">
        <w:rPr>
          <w:rFonts w:ascii="Arial" w:hAnsi="Arial" w:cs="Arial"/>
          <w:sz w:val="20"/>
        </w:rPr>
        <w:t>Osoby te</w:t>
      </w:r>
      <w:r w:rsidRPr="00B97A59">
        <w:rPr>
          <w:rFonts w:ascii="Arial" w:hAnsi="Arial" w:cs="Arial"/>
          <w:sz w:val="20"/>
        </w:rPr>
        <w:t xml:space="preserve"> tworzą nie w </w:t>
      </w:r>
      <w:r w:rsidRPr="0052683F">
        <w:rPr>
          <w:rFonts w:ascii="Arial" w:hAnsi="Arial" w:cs="Arial"/>
          <w:sz w:val="20"/>
        </w:rPr>
        <w:t>pełni wykorzystan</w:t>
      </w:r>
      <w:r w:rsidR="00711054" w:rsidRPr="0052683F">
        <w:rPr>
          <w:rFonts w:ascii="Arial" w:hAnsi="Arial" w:cs="Arial"/>
          <w:sz w:val="20"/>
        </w:rPr>
        <w:t>e</w:t>
      </w:r>
      <w:r w:rsidRPr="0052683F">
        <w:rPr>
          <w:rFonts w:ascii="Arial" w:hAnsi="Arial" w:cs="Arial"/>
          <w:sz w:val="20"/>
        </w:rPr>
        <w:t xml:space="preserve"> zas</w:t>
      </w:r>
      <w:r w:rsidR="00711054" w:rsidRPr="0052683F">
        <w:rPr>
          <w:rFonts w:ascii="Arial" w:hAnsi="Arial" w:cs="Arial"/>
          <w:sz w:val="20"/>
        </w:rPr>
        <w:t>oby</w:t>
      </w:r>
      <w:r w:rsidRPr="0052683F">
        <w:rPr>
          <w:rFonts w:ascii="Arial" w:hAnsi="Arial" w:cs="Arial"/>
          <w:sz w:val="20"/>
        </w:rPr>
        <w:t xml:space="preserve"> pracy. </w:t>
      </w:r>
      <w:r w:rsidR="00D71C1E" w:rsidRPr="0052683F">
        <w:rPr>
          <w:rFonts w:ascii="Arial" w:hAnsi="Arial" w:cs="Arial"/>
          <w:sz w:val="20"/>
        </w:rPr>
        <w:br/>
      </w:r>
      <w:r w:rsidRPr="0052683F">
        <w:rPr>
          <w:rFonts w:ascii="Arial" w:hAnsi="Arial" w:cs="Arial"/>
          <w:sz w:val="20"/>
        </w:rPr>
        <w:t>W I</w:t>
      </w:r>
      <w:r w:rsidR="00B97A59" w:rsidRPr="0052683F">
        <w:rPr>
          <w:rFonts w:ascii="Arial" w:hAnsi="Arial" w:cs="Arial"/>
          <w:sz w:val="20"/>
        </w:rPr>
        <w:t>I</w:t>
      </w:r>
      <w:r w:rsidR="009356AA" w:rsidRPr="0052683F">
        <w:rPr>
          <w:rFonts w:ascii="Arial" w:hAnsi="Arial" w:cs="Arial"/>
          <w:sz w:val="20"/>
        </w:rPr>
        <w:t>I</w:t>
      </w:r>
      <w:r w:rsidRPr="0052683F">
        <w:rPr>
          <w:rFonts w:ascii="Arial" w:hAnsi="Arial" w:cs="Arial"/>
          <w:sz w:val="20"/>
        </w:rPr>
        <w:t xml:space="preserve"> kwartale 201</w:t>
      </w:r>
      <w:r w:rsidR="009F0325" w:rsidRPr="0052683F">
        <w:rPr>
          <w:rFonts w:ascii="Arial" w:hAnsi="Arial" w:cs="Arial"/>
          <w:sz w:val="20"/>
        </w:rPr>
        <w:t>3</w:t>
      </w:r>
      <w:r w:rsidRPr="0052683F">
        <w:rPr>
          <w:rFonts w:ascii="Arial" w:hAnsi="Arial" w:cs="Arial"/>
          <w:sz w:val="20"/>
        </w:rPr>
        <w:t xml:space="preserve"> r. zbiorowość niepełnozatrudnionych </w:t>
      </w:r>
      <w:r w:rsidRPr="00FA07E0">
        <w:rPr>
          <w:rFonts w:ascii="Arial" w:hAnsi="Arial" w:cs="Arial"/>
          <w:sz w:val="20"/>
        </w:rPr>
        <w:t>liczyła 3</w:t>
      </w:r>
      <w:r w:rsidR="009356AA" w:rsidRPr="00FA07E0">
        <w:rPr>
          <w:rFonts w:ascii="Arial" w:hAnsi="Arial" w:cs="Arial"/>
          <w:sz w:val="20"/>
        </w:rPr>
        <w:t>54</w:t>
      </w:r>
      <w:r w:rsidRPr="00FA07E0">
        <w:rPr>
          <w:rFonts w:ascii="Arial" w:hAnsi="Arial" w:cs="Arial"/>
          <w:sz w:val="20"/>
        </w:rPr>
        <w:t xml:space="preserve"> tys. osób</w:t>
      </w:r>
      <w:r w:rsidR="00107AD5" w:rsidRPr="00FA07E0">
        <w:rPr>
          <w:rFonts w:ascii="Arial" w:hAnsi="Arial" w:cs="Arial"/>
          <w:sz w:val="20"/>
        </w:rPr>
        <w:t>,</w:t>
      </w:r>
      <w:r w:rsidRPr="00FA07E0">
        <w:rPr>
          <w:rFonts w:ascii="Arial" w:hAnsi="Arial" w:cs="Arial"/>
          <w:sz w:val="20"/>
        </w:rPr>
        <w:t xml:space="preserve"> co stanowi wzrost w okresie roku o </w:t>
      </w:r>
      <w:r w:rsidR="0052683F" w:rsidRPr="00FA07E0">
        <w:rPr>
          <w:rFonts w:ascii="Arial" w:hAnsi="Arial" w:cs="Arial"/>
          <w:sz w:val="20"/>
        </w:rPr>
        <w:t>2</w:t>
      </w:r>
      <w:r w:rsidR="00B97A59" w:rsidRPr="00FA07E0">
        <w:rPr>
          <w:rFonts w:ascii="Arial" w:hAnsi="Arial" w:cs="Arial"/>
          <w:sz w:val="20"/>
        </w:rPr>
        <w:t>7</w:t>
      </w:r>
      <w:r w:rsidR="003F6003" w:rsidRPr="00FA07E0">
        <w:rPr>
          <w:rFonts w:ascii="Arial" w:hAnsi="Arial" w:cs="Arial"/>
          <w:sz w:val="20"/>
        </w:rPr>
        <w:t xml:space="preserve"> tys., tj. </w:t>
      </w:r>
      <w:r w:rsidR="0052683F" w:rsidRPr="00FA07E0">
        <w:rPr>
          <w:rFonts w:ascii="Arial" w:hAnsi="Arial" w:cs="Arial"/>
          <w:sz w:val="20"/>
        </w:rPr>
        <w:t>8,3</w:t>
      </w:r>
      <w:r w:rsidR="003F6003" w:rsidRPr="00FA07E0">
        <w:rPr>
          <w:rFonts w:ascii="Arial" w:hAnsi="Arial" w:cs="Arial"/>
          <w:sz w:val="20"/>
        </w:rPr>
        <w:t xml:space="preserve">%, a </w:t>
      </w:r>
      <w:r w:rsidRPr="00FA07E0">
        <w:rPr>
          <w:rFonts w:ascii="Arial" w:hAnsi="Arial" w:cs="Arial"/>
          <w:sz w:val="20"/>
        </w:rPr>
        <w:t xml:space="preserve">w </w:t>
      </w:r>
      <w:r w:rsidR="0061762C" w:rsidRPr="00FA07E0">
        <w:rPr>
          <w:rFonts w:ascii="Arial" w:hAnsi="Arial" w:cs="Arial"/>
          <w:sz w:val="20"/>
        </w:rPr>
        <w:t>ujęciu</w:t>
      </w:r>
      <w:r w:rsidRPr="00FA07E0">
        <w:rPr>
          <w:rFonts w:ascii="Arial" w:hAnsi="Arial" w:cs="Arial"/>
          <w:sz w:val="20"/>
        </w:rPr>
        <w:t xml:space="preserve"> </w:t>
      </w:r>
      <w:r w:rsidR="00E54E2B" w:rsidRPr="00FA07E0">
        <w:rPr>
          <w:rFonts w:ascii="Arial" w:hAnsi="Arial" w:cs="Arial"/>
          <w:sz w:val="20"/>
        </w:rPr>
        <w:t>kwartalnym</w:t>
      </w:r>
      <w:r w:rsidRPr="00FA07E0">
        <w:rPr>
          <w:rFonts w:ascii="Arial" w:hAnsi="Arial" w:cs="Arial"/>
          <w:sz w:val="20"/>
        </w:rPr>
        <w:t xml:space="preserve"> </w:t>
      </w:r>
      <w:r w:rsidR="00095DDF" w:rsidRPr="00FA07E0">
        <w:rPr>
          <w:rFonts w:ascii="Arial" w:hAnsi="Arial" w:cs="Arial"/>
          <w:sz w:val="20"/>
        </w:rPr>
        <w:t xml:space="preserve">– </w:t>
      </w:r>
      <w:r w:rsidR="00B97A59" w:rsidRPr="00FA07E0">
        <w:rPr>
          <w:rFonts w:ascii="Arial" w:hAnsi="Arial" w:cs="Arial"/>
          <w:sz w:val="20"/>
        </w:rPr>
        <w:t xml:space="preserve">spadek o </w:t>
      </w:r>
      <w:r w:rsidR="0052683F" w:rsidRPr="00FA07E0">
        <w:rPr>
          <w:rFonts w:ascii="Arial" w:hAnsi="Arial" w:cs="Arial"/>
          <w:sz w:val="20"/>
        </w:rPr>
        <w:t xml:space="preserve">7 </w:t>
      </w:r>
      <w:r w:rsidRPr="00FA07E0">
        <w:rPr>
          <w:rFonts w:ascii="Arial" w:hAnsi="Arial" w:cs="Arial"/>
          <w:sz w:val="20"/>
        </w:rPr>
        <w:t xml:space="preserve">tys., tj. </w:t>
      </w:r>
      <w:r w:rsidR="0052683F" w:rsidRPr="00FA07E0">
        <w:rPr>
          <w:rFonts w:ascii="Arial" w:hAnsi="Arial" w:cs="Arial"/>
          <w:sz w:val="20"/>
        </w:rPr>
        <w:t>1,9</w:t>
      </w:r>
      <w:r w:rsidRPr="00FA07E0">
        <w:rPr>
          <w:rFonts w:ascii="Arial" w:hAnsi="Arial" w:cs="Arial"/>
          <w:sz w:val="20"/>
        </w:rPr>
        <w:t>%.</w:t>
      </w:r>
    </w:p>
    <w:p w:rsidR="004E3BE2" w:rsidRPr="00D62501" w:rsidRDefault="004E3BE2" w:rsidP="005144BF">
      <w:pPr>
        <w:pStyle w:val="Tekstpodstawowy2"/>
        <w:spacing w:before="0" w:line="360" w:lineRule="auto"/>
        <w:rPr>
          <w:rFonts w:ascii="Arial" w:hAnsi="Arial" w:cs="Arial"/>
          <w:color w:val="FF0000"/>
          <w:sz w:val="22"/>
          <w:szCs w:val="22"/>
        </w:rPr>
        <w:sectPr w:rsidR="004E3BE2" w:rsidRPr="00D62501" w:rsidSect="00B9148E">
          <w:headerReference w:type="even" r:id="rId20"/>
          <w:type w:val="continuous"/>
          <w:pgSz w:w="11906" w:h="16838" w:code="9"/>
          <w:pgMar w:top="1021" w:right="1134" w:bottom="1361" w:left="1134" w:header="709" w:footer="709" w:gutter="0"/>
          <w:pgNumType w:start="28"/>
          <w:cols w:space="708"/>
          <w:titlePg/>
        </w:sectPr>
      </w:pPr>
    </w:p>
    <w:p w:rsidR="00035F58" w:rsidRPr="00CA1734" w:rsidRDefault="00035F58" w:rsidP="0034282E">
      <w:pPr>
        <w:pStyle w:val="Tekstpodstawowywcity2"/>
        <w:tabs>
          <w:tab w:val="num" w:pos="0"/>
        </w:tabs>
        <w:spacing w:before="360" w:line="348" w:lineRule="auto"/>
        <w:ind w:right="-74" w:firstLine="425"/>
        <w:rPr>
          <w:rFonts w:ascii="Arial" w:hAnsi="Arial" w:cs="Arial"/>
          <w:sz w:val="20"/>
        </w:rPr>
      </w:pPr>
      <w:r w:rsidRPr="001549CF">
        <w:rPr>
          <w:rFonts w:ascii="Arial" w:hAnsi="Arial" w:cs="Arial"/>
          <w:sz w:val="20"/>
        </w:rPr>
        <w:t xml:space="preserve">W porównaniu z </w:t>
      </w:r>
      <w:r w:rsidR="00095DDF" w:rsidRPr="001549CF">
        <w:rPr>
          <w:rFonts w:ascii="Arial" w:hAnsi="Arial" w:cs="Arial"/>
          <w:sz w:val="20"/>
        </w:rPr>
        <w:t>I</w:t>
      </w:r>
      <w:r w:rsidR="0052683F">
        <w:rPr>
          <w:rFonts w:ascii="Arial" w:hAnsi="Arial" w:cs="Arial"/>
          <w:sz w:val="20"/>
        </w:rPr>
        <w:t>I</w:t>
      </w:r>
      <w:r w:rsidR="00D71C1E" w:rsidRPr="001549CF">
        <w:rPr>
          <w:rFonts w:ascii="Arial" w:hAnsi="Arial" w:cs="Arial"/>
          <w:sz w:val="20"/>
        </w:rPr>
        <w:t xml:space="preserve"> kwartałem 201</w:t>
      </w:r>
      <w:r w:rsidR="00B17AC4">
        <w:rPr>
          <w:rFonts w:ascii="Arial" w:hAnsi="Arial" w:cs="Arial"/>
          <w:sz w:val="20"/>
        </w:rPr>
        <w:t>3</w:t>
      </w:r>
      <w:r w:rsidR="00D71C1E" w:rsidRPr="001549CF">
        <w:rPr>
          <w:rFonts w:ascii="Arial" w:hAnsi="Arial" w:cs="Arial"/>
          <w:sz w:val="20"/>
        </w:rPr>
        <w:t xml:space="preserve"> r.</w:t>
      </w:r>
      <w:r w:rsidRPr="001549CF">
        <w:rPr>
          <w:rFonts w:ascii="Arial" w:hAnsi="Arial" w:cs="Arial"/>
          <w:sz w:val="20"/>
        </w:rPr>
        <w:t xml:space="preserve"> </w:t>
      </w:r>
      <w:r w:rsidR="00A76E34">
        <w:rPr>
          <w:rFonts w:ascii="Arial" w:hAnsi="Arial" w:cs="Arial"/>
          <w:sz w:val="20"/>
        </w:rPr>
        <w:t>nastąpiło</w:t>
      </w:r>
      <w:r w:rsidR="00123F68" w:rsidRPr="001549CF">
        <w:rPr>
          <w:rFonts w:ascii="Arial" w:hAnsi="Arial" w:cs="Arial"/>
          <w:sz w:val="20"/>
        </w:rPr>
        <w:t xml:space="preserve"> </w:t>
      </w:r>
      <w:r w:rsidR="00E67785" w:rsidRPr="001549CF">
        <w:rPr>
          <w:rFonts w:ascii="Arial" w:hAnsi="Arial" w:cs="Arial"/>
          <w:sz w:val="20"/>
        </w:rPr>
        <w:t xml:space="preserve">niewielkie zmniejszenie się </w:t>
      </w:r>
      <w:r w:rsidR="00B44C96" w:rsidRPr="001549CF">
        <w:rPr>
          <w:rFonts w:ascii="Arial" w:hAnsi="Arial" w:cs="Arial"/>
          <w:sz w:val="20"/>
        </w:rPr>
        <w:t xml:space="preserve">populacji </w:t>
      </w:r>
      <w:r w:rsidR="005144BF" w:rsidRPr="001549CF">
        <w:rPr>
          <w:rFonts w:ascii="Arial" w:hAnsi="Arial" w:cs="Arial"/>
          <w:sz w:val="20"/>
        </w:rPr>
        <w:t>niepełnozatrudnion</w:t>
      </w:r>
      <w:r w:rsidR="00C10731" w:rsidRPr="001549CF">
        <w:rPr>
          <w:rFonts w:ascii="Arial" w:hAnsi="Arial" w:cs="Arial"/>
          <w:sz w:val="20"/>
        </w:rPr>
        <w:t>ych</w:t>
      </w:r>
      <w:r w:rsidR="00A76E34">
        <w:rPr>
          <w:rFonts w:ascii="Arial" w:hAnsi="Arial" w:cs="Arial"/>
          <w:sz w:val="20"/>
        </w:rPr>
        <w:t xml:space="preserve"> (w nieco większym stopniu wśród</w:t>
      </w:r>
      <w:r w:rsidR="004E3BE2" w:rsidRPr="001549CF">
        <w:rPr>
          <w:rFonts w:ascii="Arial" w:hAnsi="Arial" w:cs="Arial"/>
          <w:sz w:val="20"/>
        </w:rPr>
        <w:t xml:space="preserve"> </w:t>
      </w:r>
      <w:r w:rsidR="00A76E34">
        <w:rPr>
          <w:rFonts w:ascii="Arial" w:hAnsi="Arial" w:cs="Arial"/>
          <w:sz w:val="20"/>
        </w:rPr>
        <w:t xml:space="preserve">kobiet niż </w:t>
      </w:r>
      <w:r w:rsidR="00D9074F">
        <w:rPr>
          <w:rFonts w:ascii="Arial" w:hAnsi="Arial" w:cs="Arial"/>
          <w:sz w:val="20"/>
        </w:rPr>
        <w:t xml:space="preserve">wśród </w:t>
      </w:r>
      <w:r w:rsidR="004E3BE2" w:rsidRPr="001549CF">
        <w:rPr>
          <w:rFonts w:ascii="Arial" w:hAnsi="Arial" w:cs="Arial"/>
          <w:sz w:val="20"/>
        </w:rPr>
        <w:t>mężczyzn</w:t>
      </w:r>
      <w:r w:rsidR="00A76E34">
        <w:rPr>
          <w:rFonts w:ascii="Arial" w:hAnsi="Arial" w:cs="Arial"/>
          <w:sz w:val="20"/>
        </w:rPr>
        <w:t>)</w:t>
      </w:r>
      <w:r w:rsidR="004E3BE2" w:rsidRPr="001549CF">
        <w:rPr>
          <w:rFonts w:ascii="Arial" w:hAnsi="Arial" w:cs="Arial"/>
          <w:sz w:val="20"/>
        </w:rPr>
        <w:t xml:space="preserve">. Biorąc pod uwagę miejsce zamieszkania </w:t>
      </w:r>
      <w:r w:rsidR="00E67785" w:rsidRPr="001549CF">
        <w:rPr>
          <w:rFonts w:ascii="Arial" w:hAnsi="Arial" w:cs="Arial"/>
          <w:sz w:val="20"/>
        </w:rPr>
        <w:t>spadek liczebności</w:t>
      </w:r>
      <w:r w:rsidR="004E3BE2" w:rsidRPr="001549CF">
        <w:rPr>
          <w:rFonts w:ascii="Arial" w:hAnsi="Arial" w:cs="Arial"/>
          <w:sz w:val="20"/>
        </w:rPr>
        <w:t xml:space="preserve"> tej populacji nastąpił </w:t>
      </w:r>
      <w:r w:rsidR="00E67785" w:rsidRPr="001549CF">
        <w:rPr>
          <w:rFonts w:ascii="Arial" w:hAnsi="Arial" w:cs="Arial"/>
          <w:sz w:val="20"/>
        </w:rPr>
        <w:t xml:space="preserve">wśród mieszkańców wsi, natomiast wśród </w:t>
      </w:r>
      <w:r w:rsidR="00E67785" w:rsidRPr="00BF1D8C">
        <w:rPr>
          <w:rFonts w:ascii="Arial" w:hAnsi="Arial" w:cs="Arial"/>
          <w:sz w:val="20"/>
        </w:rPr>
        <w:t xml:space="preserve">mieszkańców miast </w:t>
      </w:r>
      <w:r w:rsidR="00A76E34">
        <w:rPr>
          <w:rFonts w:ascii="Arial" w:hAnsi="Arial" w:cs="Arial"/>
          <w:sz w:val="20"/>
        </w:rPr>
        <w:t>odnotowano</w:t>
      </w:r>
      <w:r w:rsidR="00E67785" w:rsidRPr="00BF1D8C">
        <w:rPr>
          <w:rFonts w:ascii="Arial" w:hAnsi="Arial" w:cs="Arial"/>
          <w:sz w:val="20"/>
        </w:rPr>
        <w:t xml:space="preserve"> </w:t>
      </w:r>
      <w:r w:rsidR="00160748" w:rsidRPr="00BF1D8C">
        <w:rPr>
          <w:rFonts w:ascii="Arial" w:hAnsi="Arial" w:cs="Arial"/>
          <w:sz w:val="20"/>
        </w:rPr>
        <w:br/>
      </w:r>
      <w:r w:rsidR="00A76E34">
        <w:rPr>
          <w:rFonts w:ascii="Arial" w:hAnsi="Arial" w:cs="Arial"/>
          <w:sz w:val="20"/>
        </w:rPr>
        <w:t>minimalny wzrost</w:t>
      </w:r>
      <w:r w:rsidR="004E3BE2" w:rsidRPr="00BF1D8C">
        <w:rPr>
          <w:rFonts w:ascii="Arial" w:hAnsi="Arial" w:cs="Arial"/>
          <w:sz w:val="20"/>
        </w:rPr>
        <w:t>.</w:t>
      </w:r>
      <w:r w:rsidR="004E3BE2" w:rsidRPr="00CA1734">
        <w:rPr>
          <w:rFonts w:ascii="Arial" w:hAnsi="Arial" w:cs="Arial"/>
          <w:sz w:val="20"/>
        </w:rPr>
        <w:t xml:space="preserve"> </w:t>
      </w:r>
    </w:p>
    <w:p w:rsidR="00035F58" w:rsidRPr="00F04C71" w:rsidRDefault="00035F58" w:rsidP="00035F58">
      <w:pPr>
        <w:pStyle w:val="Tekstpodstawowywcity2"/>
        <w:tabs>
          <w:tab w:val="num" w:pos="0"/>
        </w:tabs>
        <w:spacing w:before="0" w:line="360" w:lineRule="auto"/>
        <w:ind w:right="142" w:firstLine="425"/>
        <w:rPr>
          <w:rFonts w:ascii="Arial" w:hAnsi="Arial" w:cs="Arial"/>
          <w:sz w:val="10"/>
          <w:szCs w:val="10"/>
        </w:rPr>
      </w:pPr>
    </w:p>
    <w:p w:rsidR="00711054" w:rsidRPr="00CA1734" w:rsidRDefault="00711054" w:rsidP="005144BF">
      <w:pPr>
        <w:pStyle w:val="Tekstpodstawowywcity2"/>
        <w:tabs>
          <w:tab w:val="num" w:pos="142"/>
        </w:tabs>
        <w:spacing w:before="0" w:line="240" w:lineRule="auto"/>
        <w:ind w:left="-210" w:firstLine="0"/>
        <w:rPr>
          <w:rFonts w:ascii="Arial" w:hAnsi="Arial" w:cs="Arial"/>
          <w:b/>
          <w:sz w:val="17"/>
          <w:szCs w:val="17"/>
        </w:rPr>
      </w:pPr>
    </w:p>
    <w:p w:rsidR="00035F58" w:rsidRPr="00CA1734" w:rsidRDefault="00035F58" w:rsidP="005144BF">
      <w:pPr>
        <w:pStyle w:val="Tekstpodstawowywcity2"/>
        <w:tabs>
          <w:tab w:val="num" w:pos="142"/>
        </w:tabs>
        <w:spacing w:before="0" w:line="240" w:lineRule="auto"/>
        <w:ind w:left="-210" w:firstLine="0"/>
        <w:rPr>
          <w:rFonts w:ascii="Arial" w:hAnsi="Arial" w:cs="Arial"/>
          <w:b/>
          <w:sz w:val="17"/>
          <w:szCs w:val="17"/>
        </w:rPr>
      </w:pPr>
      <w:r w:rsidRPr="00CA1734">
        <w:rPr>
          <w:rFonts w:ascii="Arial" w:hAnsi="Arial" w:cs="Arial"/>
          <w:b/>
          <w:sz w:val="17"/>
          <w:szCs w:val="17"/>
        </w:rPr>
        <w:t>Tabl.</w:t>
      </w:r>
      <w:r w:rsidR="00C75731" w:rsidRPr="00CA1734">
        <w:rPr>
          <w:rFonts w:ascii="Arial" w:hAnsi="Arial" w:cs="Arial"/>
          <w:b/>
          <w:sz w:val="17"/>
          <w:szCs w:val="17"/>
        </w:rPr>
        <w:t> </w:t>
      </w:r>
      <w:r w:rsidRPr="00CA1734">
        <w:rPr>
          <w:rFonts w:ascii="Arial" w:hAnsi="Arial" w:cs="Arial"/>
          <w:b/>
          <w:sz w:val="17"/>
          <w:szCs w:val="17"/>
        </w:rPr>
        <w:t>8. Niepełnozatrudnieni</w:t>
      </w:r>
    </w:p>
    <w:tbl>
      <w:tblPr>
        <w:tblW w:w="4732" w:type="dxa"/>
        <w:tblInd w:w="-1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55"/>
        <w:gridCol w:w="627"/>
        <w:gridCol w:w="567"/>
        <w:gridCol w:w="547"/>
        <w:gridCol w:w="923"/>
        <w:gridCol w:w="913"/>
      </w:tblGrid>
      <w:tr w:rsidR="00B97A59" w:rsidRPr="00CA1734" w:rsidTr="0034282E">
        <w:trPr>
          <w:trHeight w:val="411"/>
        </w:trPr>
        <w:tc>
          <w:tcPr>
            <w:tcW w:w="115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59" w:rsidRPr="00CA1734" w:rsidRDefault="00B97A59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62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59" w:rsidRPr="00CA1734" w:rsidRDefault="00B97A59" w:rsidP="003A62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95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B97A59" w:rsidRPr="00CA1734" w:rsidRDefault="00B97A59" w:rsidP="00512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035F58" w:rsidRPr="00CA1734" w:rsidTr="0034282E">
        <w:trPr>
          <w:trHeight w:val="390"/>
        </w:trPr>
        <w:tc>
          <w:tcPr>
            <w:tcW w:w="115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F58" w:rsidRPr="00CA1734" w:rsidRDefault="00035F58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F58" w:rsidRPr="00CA1734" w:rsidRDefault="00041C95" w:rsidP="00512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I</w:t>
            </w:r>
            <w:r w:rsidR="00272B0D" w:rsidRPr="00CA1734">
              <w:rPr>
                <w:rFonts w:ascii="Arial" w:hAnsi="Arial" w:cs="Arial"/>
                <w:sz w:val="18"/>
                <w:szCs w:val="18"/>
              </w:rPr>
              <w:t>I</w:t>
            </w:r>
            <w:r w:rsidR="009356AA">
              <w:rPr>
                <w:rFonts w:ascii="Arial" w:hAnsi="Arial" w:cs="Arial"/>
                <w:sz w:val="18"/>
                <w:szCs w:val="18"/>
              </w:rPr>
              <w:t>I</w:t>
            </w:r>
            <w:r w:rsidR="005124D1" w:rsidRPr="00CA1734">
              <w:rPr>
                <w:rFonts w:ascii="Arial" w:hAnsi="Arial" w:cs="Arial"/>
                <w:sz w:val="18"/>
                <w:szCs w:val="18"/>
              </w:rPr>
              <w:br/>
            </w:r>
            <w:r w:rsidR="00035F58" w:rsidRPr="00CA1734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F58" w:rsidRPr="00CA1734" w:rsidRDefault="005124D1" w:rsidP="00272B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I</w:t>
            </w:r>
            <w:r w:rsidR="009356AA">
              <w:rPr>
                <w:rFonts w:ascii="Arial" w:hAnsi="Arial" w:cs="Arial"/>
                <w:sz w:val="18"/>
                <w:szCs w:val="18"/>
              </w:rPr>
              <w:t>I</w:t>
            </w:r>
            <w:r w:rsidR="006F4885" w:rsidRPr="00CA17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5F58" w:rsidRPr="00CA1734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214201" w:rsidRPr="00CA1734" w:rsidRDefault="00035F58" w:rsidP="00512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I</w:t>
            </w:r>
            <w:r w:rsidR="00272B0D" w:rsidRPr="00CA1734">
              <w:rPr>
                <w:rFonts w:ascii="Arial" w:hAnsi="Arial" w:cs="Arial"/>
                <w:sz w:val="18"/>
                <w:szCs w:val="18"/>
              </w:rPr>
              <w:t>I</w:t>
            </w:r>
            <w:r w:rsidR="009356AA">
              <w:rPr>
                <w:rFonts w:ascii="Arial" w:hAnsi="Arial" w:cs="Arial"/>
                <w:sz w:val="18"/>
                <w:szCs w:val="18"/>
              </w:rPr>
              <w:t>I</w:t>
            </w:r>
            <w:r w:rsidRPr="00CA173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35F58" w:rsidRPr="00CA1734" w:rsidRDefault="00035F58" w:rsidP="00512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</w:tr>
      <w:tr w:rsidR="003A62D5" w:rsidRPr="00CA1734" w:rsidTr="00B97A59">
        <w:trPr>
          <w:trHeight w:val="465"/>
        </w:trPr>
        <w:tc>
          <w:tcPr>
            <w:tcW w:w="11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3A62D5" w:rsidRPr="00CA1734" w:rsidRDefault="003A62D5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2D5" w:rsidRPr="00CA1734" w:rsidRDefault="003A62D5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w tysiącach</w:t>
            </w:r>
          </w:p>
        </w:tc>
        <w:tc>
          <w:tcPr>
            <w:tcW w:w="9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2D5" w:rsidRPr="00CA1734" w:rsidRDefault="00272B0D" w:rsidP="005124D1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A1734">
              <w:rPr>
                <w:rFonts w:ascii="Arial" w:hAnsi="Arial" w:cs="Arial"/>
                <w:sz w:val="17"/>
                <w:szCs w:val="17"/>
              </w:rPr>
              <w:t>I</w:t>
            </w:r>
            <w:r w:rsidR="003A62D5" w:rsidRPr="00CA1734">
              <w:rPr>
                <w:rFonts w:ascii="Arial" w:hAnsi="Arial" w:cs="Arial"/>
                <w:sz w:val="17"/>
                <w:szCs w:val="17"/>
              </w:rPr>
              <w:t>I</w:t>
            </w:r>
            <w:r w:rsidR="0052683F">
              <w:rPr>
                <w:rFonts w:ascii="Arial" w:hAnsi="Arial" w:cs="Arial"/>
                <w:sz w:val="17"/>
                <w:szCs w:val="17"/>
              </w:rPr>
              <w:t>I</w:t>
            </w:r>
            <w:r w:rsidR="003A62D5" w:rsidRPr="00CA1734">
              <w:rPr>
                <w:rFonts w:ascii="Arial" w:hAnsi="Arial" w:cs="Arial"/>
                <w:sz w:val="17"/>
                <w:szCs w:val="17"/>
              </w:rPr>
              <w:t xml:space="preserve"> kw. 2012=100</w:t>
            </w:r>
          </w:p>
        </w:tc>
        <w:tc>
          <w:tcPr>
            <w:tcW w:w="91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A62D5" w:rsidRPr="00CA1734" w:rsidRDefault="003A62D5" w:rsidP="00272B0D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A1734">
              <w:rPr>
                <w:rFonts w:ascii="Arial" w:hAnsi="Arial" w:cs="Arial"/>
                <w:sz w:val="17"/>
                <w:szCs w:val="17"/>
              </w:rPr>
              <w:t>I</w:t>
            </w:r>
            <w:r w:rsidR="0052683F">
              <w:rPr>
                <w:rFonts w:ascii="Arial" w:hAnsi="Arial" w:cs="Arial"/>
                <w:sz w:val="17"/>
                <w:szCs w:val="17"/>
              </w:rPr>
              <w:t>I</w:t>
            </w:r>
            <w:r w:rsidRPr="00CA1734">
              <w:rPr>
                <w:rFonts w:ascii="Arial" w:hAnsi="Arial" w:cs="Arial"/>
                <w:sz w:val="17"/>
                <w:szCs w:val="17"/>
              </w:rPr>
              <w:t xml:space="preserve"> kw. 201</w:t>
            </w:r>
            <w:r w:rsidR="00272B0D" w:rsidRPr="00CA1734">
              <w:rPr>
                <w:rFonts w:ascii="Arial" w:hAnsi="Arial" w:cs="Arial"/>
                <w:sz w:val="17"/>
                <w:szCs w:val="17"/>
              </w:rPr>
              <w:t>3</w:t>
            </w:r>
            <w:r w:rsidRPr="00CA1734">
              <w:rPr>
                <w:rFonts w:ascii="Arial" w:hAnsi="Arial" w:cs="Arial"/>
                <w:sz w:val="17"/>
                <w:szCs w:val="17"/>
              </w:rPr>
              <w:t>=100</w:t>
            </w:r>
          </w:p>
        </w:tc>
      </w:tr>
      <w:tr w:rsidR="0052683F" w:rsidRPr="00CA1734" w:rsidTr="00B97A59">
        <w:trPr>
          <w:trHeight w:val="226"/>
        </w:trPr>
        <w:tc>
          <w:tcPr>
            <w:tcW w:w="1155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52683F" w:rsidRPr="00CA1734" w:rsidRDefault="0052683F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1734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27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327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361</w:t>
            </w:r>
          </w:p>
        </w:tc>
        <w:tc>
          <w:tcPr>
            <w:tcW w:w="54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354</w:t>
            </w:r>
          </w:p>
        </w:tc>
        <w:tc>
          <w:tcPr>
            <w:tcW w:w="92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91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98,1</w:t>
            </w:r>
          </w:p>
        </w:tc>
      </w:tr>
      <w:tr w:rsidR="0052683F" w:rsidRPr="00CA1734" w:rsidTr="00B97A59">
        <w:trPr>
          <w:trHeight w:val="226"/>
        </w:trPr>
        <w:tc>
          <w:tcPr>
            <w:tcW w:w="115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3F" w:rsidRPr="00CA1734" w:rsidRDefault="0052683F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 xml:space="preserve">   mężczyźni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</w:t>
            </w:r>
          </w:p>
        </w:tc>
      </w:tr>
      <w:tr w:rsidR="0052683F" w:rsidRPr="00CA1734" w:rsidTr="00B97A59">
        <w:trPr>
          <w:trHeight w:val="226"/>
        </w:trPr>
        <w:tc>
          <w:tcPr>
            <w:tcW w:w="115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3F" w:rsidRPr="00CA1734" w:rsidRDefault="0052683F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 xml:space="preserve">   kobiety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97,8</w:t>
            </w:r>
          </w:p>
        </w:tc>
      </w:tr>
      <w:tr w:rsidR="0052683F" w:rsidRPr="00CA1734" w:rsidTr="00B97A59">
        <w:trPr>
          <w:trHeight w:val="226"/>
        </w:trPr>
        <w:tc>
          <w:tcPr>
            <w:tcW w:w="115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3F" w:rsidRPr="00CA1734" w:rsidRDefault="0052683F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Miasta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100,9</w:t>
            </w:r>
          </w:p>
        </w:tc>
      </w:tr>
      <w:tr w:rsidR="0052683F" w:rsidRPr="00CA1734" w:rsidTr="00B97A59">
        <w:trPr>
          <w:trHeight w:val="238"/>
        </w:trPr>
        <w:tc>
          <w:tcPr>
            <w:tcW w:w="115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683F" w:rsidRPr="00CA1734" w:rsidRDefault="0052683F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CA1734"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5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9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91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2683F" w:rsidRDefault="0052683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94,6</w:t>
            </w:r>
          </w:p>
        </w:tc>
      </w:tr>
    </w:tbl>
    <w:p w:rsidR="00035F58" w:rsidRPr="00CA1734" w:rsidRDefault="00035F58" w:rsidP="00035F58">
      <w:pPr>
        <w:tabs>
          <w:tab w:val="left" w:pos="2892"/>
        </w:tabs>
        <w:rPr>
          <w:rFonts w:ascii="Arial" w:hAnsi="Arial" w:cs="Arial"/>
          <w:sz w:val="13"/>
          <w:szCs w:val="13"/>
        </w:rPr>
        <w:sectPr w:rsidR="00035F58" w:rsidRPr="00CA1734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/>
          <w:titlePg/>
        </w:sectPr>
      </w:pPr>
      <w:r w:rsidRPr="00CA1734">
        <w:rPr>
          <w:rFonts w:ascii="Arial" w:hAnsi="Arial" w:cs="Arial"/>
          <w:sz w:val="13"/>
          <w:szCs w:val="13"/>
        </w:rPr>
        <w:tab/>
      </w:r>
    </w:p>
    <w:p w:rsidR="00C37602" w:rsidRDefault="00F7614C" w:rsidP="0034282E">
      <w:pPr>
        <w:tabs>
          <w:tab w:val="num" w:pos="0"/>
          <w:tab w:val="left" w:pos="426"/>
        </w:tabs>
        <w:spacing w:line="348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1" type="#_x0000_t202" style="position:absolute;left:0;text-align:left;margin-left:14.45pt;margin-top:11.75pt;width:49.1pt;height:18.7pt;z-index:251660288;mso-height-percent:200;mso-height-percent:200;mso-width-relative:margin;mso-height-relative:margin" filled="f" stroked="f">
            <v:textbox style="mso-next-textbox:#_x0000_s1031;mso-fit-shape-to-text:t">
              <w:txbxContent>
                <w:p w:rsidR="00DB7D1E" w:rsidRPr="00196CE5" w:rsidRDefault="00DB7D1E" w:rsidP="009B34D9">
                  <w:pPr>
                    <w:rPr>
                      <w:rFonts w:ascii="Arial" w:hAnsi="Arial" w:cs="Arial"/>
                    </w:rPr>
                  </w:pPr>
                  <w:r w:rsidRPr="00196CE5">
                    <w:rPr>
                      <w:rFonts w:ascii="Arial" w:hAnsi="Arial" w:cs="Arial"/>
                    </w:rPr>
                    <w:t>w tys.</w:t>
                  </w:r>
                </w:p>
              </w:txbxContent>
            </v:textbox>
          </v:shape>
        </w:pict>
      </w:r>
      <w:r w:rsidR="006F221A" w:rsidRPr="00CA1734">
        <w:rPr>
          <w:rFonts w:ascii="Arial" w:hAnsi="Arial" w:cs="Arial"/>
        </w:rPr>
        <w:tab/>
      </w:r>
    </w:p>
    <w:p w:rsidR="00C37602" w:rsidRDefault="00B02F8F" w:rsidP="0034282E">
      <w:pPr>
        <w:tabs>
          <w:tab w:val="num" w:pos="0"/>
          <w:tab w:val="left" w:pos="426"/>
        </w:tabs>
        <w:spacing w:line="348" w:lineRule="auto"/>
        <w:jc w:val="both"/>
        <w:rPr>
          <w:rFonts w:ascii="Arial" w:hAnsi="Arial" w:cs="Arial"/>
        </w:rPr>
      </w:pPr>
      <w:r w:rsidRPr="00B02F8F">
        <w:rPr>
          <w:rFonts w:ascii="Arial" w:hAnsi="Arial" w:cs="Arial"/>
          <w:noProof/>
        </w:rPr>
        <w:pict>
          <v:shape id="Wykres 1" o:spid="_x0000_i1025" type="#_x0000_t75" style="width:471.15pt;height:219.1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">
            <v:imagedata r:id="rId21" o:title="" cropbottom="-75f"/>
            <o:lock v:ext="edit" aspectratio="f"/>
          </v:shape>
        </w:pict>
      </w:r>
    </w:p>
    <w:p w:rsidR="00035F58" w:rsidRDefault="00035F58" w:rsidP="0034282E">
      <w:pPr>
        <w:tabs>
          <w:tab w:val="num" w:pos="0"/>
          <w:tab w:val="left" w:pos="426"/>
        </w:tabs>
        <w:spacing w:line="348" w:lineRule="auto"/>
        <w:jc w:val="both"/>
        <w:rPr>
          <w:rFonts w:ascii="Arial" w:hAnsi="Arial" w:cs="Arial"/>
        </w:rPr>
      </w:pPr>
      <w:r w:rsidRPr="00CA1734">
        <w:rPr>
          <w:rFonts w:ascii="Arial" w:hAnsi="Arial" w:cs="Arial"/>
        </w:rPr>
        <w:t xml:space="preserve">W </w:t>
      </w:r>
      <w:r w:rsidR="00FF0BCE" w:rsidRPr="00CA1734">
        <w:rPr>
          <w:rFonts w:ascii="Arial" w:hAnsi="Arial" w:cs="Arial"/>
        </w:rPr>
        <w:t xml:space="preserve">stosunku do </w:t>
      </w:r>
      <w:r w:rsidR="00E54E2B" w:rsidRPr="00CA1734">
        <w:rPr>
          <w:rFonts w:ascii="Arial" w:hAnsi="Arial" w:cs="Arial"/>
        </w:rPr>
        <w:t>I</w:t>
      </w:r>
      <w:r w:rsidR="00B17AC4">
        <w:rPr>
          <w:rFonts w:ascii="Arial" w:hAnsi="Arial" w:cs="Arial"/>
        </w:rPr>
        <w:t>I</w:t>
      </w:r>
      <w:r w:rsidR="00FA07E0">
        <w:rPr>
          <w:rFonts w:ascii="Arial" w:hAnsi="Arial" w:cs="Arial"/>
        </w:rPr>
        <w:t>I</w:t>
      </w:r>
      <w:r w:rsidR="00FF0BCE" w:rsidRPr="00CA1734">
        <w:rPr>
          <w:rFonts w:ascii="Arial" w:hAnsi="Arial" w:cs="Arial"/>
        </w:rPr>
        <w:t xml:space="preserve"> kwartału</w:t>
      </w:r>
      <w:r w:rsidRPr="00CA1734">
        <w:rPr>
          <w:rFonts w:ascii="Arial" w:hAnsi="Arial" w:cs="Arial"/>
        </w:rPr>
        <w:t xml:space="preserve"> </w:t>
      </w:r>
      <w:r w:rsidR="00E54E2B" w:rsidRPr="00CA1734">
        <w:rPr>
          <w:rFonts w:ascii="Arial" w:hAnsi="Arial" w:cs="Arial"/>
        </w:rPr>
        <w:t>201</w:t>
      </w:r>
      <w:r w:rsidR="00B17AC4">
        <w:rPr>
          <w:rFonts w:ascii="Arial" w:hAnsi="Arial" w:cs="Arial"/>
        </w:rPr>
        <w:t>2</w:t>
      </w:r>
      <w:r w:rsidR="00E54E2B" w:rsidRPr="00CA1734">
        <w:rPr>
          <w:rFonts w:ascii="Arial" w:hAnsi="Arial" w:cs="Arial"/>
        </w:rPr>
        <w:t xml:space="preserve"> r. </w:t>
      </w:r>
      <w:r w:rsidR="00F40132" w:rsidRPr="00CA1734">
        <w:rPr>
          <w:rFonts w:ascii="Arial" w:hAnsi="Arial" w:cs="Arial"/>
        </w:rPr>
        <w:t>wzrost</w:t>
      </w:r>
      <w:r w:rsidRPr="00CA1734">
        <w:rPr>
          <w:rFonts w:ascii="Arial" w:hAnsi="Arial" w:cs="Arial"/>
        </w:rPr>
        <w:t xml:space="preserve"> liczebności  populacji </w:t>
      </w:r>
      <w:r w:rsidR="00123F68" w:rsidRPr="00CA1734">
        <w:rPr>
          <w:rFonts w:ascii="Arial" w:hAnsi="Arial" w:cs="Arial"/>
        </w:rPr>
        <w:t xml:space="preserve">osób niepełnozatrudnionych </w:t>
      </w:r>
      <w:r w:rsidRPr="00CA1734">
        <w:rPr>
          <w:rFonts w:ascii="Arial" w:hAnsi="Arial" w:cs="Arial"/>
        </w:rPr>
        <w:t xml:space="preserve">zaobserwowano </w:t>
      </w:r>
      <w:r w:rsidR="00FA07E0">
        <w:rPr>
          <w:rFonts w:ascii="Arial" w:hAnsi="Arial" w:cs="Arial"/>
        </w:rPr>
        <w:t>niezależnie od płci i miejsca zamieszkania</w:t>
      </w:r>
      <w:r w:rsidR="00E46F66">
        <w:rPr>
          <w:rFonts w:ascii="Arial" w:hAnsi="Arial" w:cs="Arial"/>
        </w:rPr>
        <w:t>. Wśród kobiet wzrost ten</w:t>
      </w:r>
      <w:r w:rsidR="00A76E34">
        <w:rPr>
          <w:rFonts w:ascii="Arial" w:hAnsi="Arial" w:cs="Arial"/>
        </w:rPr>
        <w:t xml:space="preserve"> wyniósł </w:t>
      </w:r>
      <w:r w:rsidR="00E46F66">
        <w:rPr>
          <w:rFonts w:ascii="Arial" w:hAnsi="Arial" w:cs="Arial"/>
        </w:rPr>
        <w:t>15 tys. osób</w:t>
      </w:r>
      <w:r w:rsidR="00A76E34">
        <w:rPr>
          <w:rFonts w:ascii="Arial" w:hAnsi="Arial" w:cs="Arial"/>
        </w:rPr>
        <w:t>,</w:t>
      </w:r>
      <w:r w:rsidR="00E46F66">
        <w:rPr>
          <w:rFonts w:ascii="Arial" w:hAnsi="Arial" w:cs="Arial"/>
        </w:rPr>
        <w:t xml:space="preserve"> </w:t>
      </w:r>
      <w:r w:rsidR="00A76E34">
        <w:rPr>
          <w:rFonts w:ascii="Arial" w:hAnsi="Arial" w:cs="Arial"/>
        </w:rPr>
        <w:t>a</w:t>
      </w:r>
      <w:r w:rsidR="00A676F9">
        <w:rPr>
          <w:rFonts w:ascii="Arial" w:hAnsi="Arial" w:cs="Arial"/>
        </w:rPr>
        <w:t> </w:t>
      </w:r>
      <w:r w:rsidR="00E46F66">
        <w:rPr>
          <w:rFonts w:ascii="Arial" w:hAnsi="Arial" w:cs="Arial"/>
        </w:rPr>
        <w:t>wśród mężczyz</w:t>
      </w:r>
      <w:r w:rsidR="00A76E34">
        <w:rPr>
          <w:rFonts w:ascii="Arial" w:hAnsi="Arial" w:cs="Arial"/>
        </w:rPr>
        <w:t>n</w:t>
      </w:r>
      <w:r w:rsidR="00E46F66" w:rsidRPr="006B5258">
        <w:rPr>
          <w:rFonts w:ascii="Arial" w:hAnsi="Arial" w:cs="Arial"/>
        </w:rPr>
        <w:t xml:space="preserve"> 12 tys. osób. Biorąc pod uwagę miejsce zamieszkania</w:t>
      </w:r>
      <w:r w:rsidR="00BF1D8C" w:rsidRPr="006B5258">
        <w:rPr>
          <w:rFonts w:ascii="Arial" w:hAnsi="Arial" w:cs="Arial"/>
        </w:rPr>
        <w:t>, wzrost populacji niepełnozatrudnionych nastąpił wśród mieszkańców miast (o 23 tys. osób), natomiast wśród mieszkańców wsi nie odnotowano istotnej zmiany.</w:t>
      </w:r>
      <w:r w:rsidR="00BF1D8C">
        <w:rPr>
          <w:rFonts w:ascii="Arial" w:hAnsi="Arial" w:cs="Arial"/>
        </w:rPr>
        <w:t xml:space="preserve"> </w:t>
      </w:r>
    </w:p>
    <w:p w:rsidR="00287066" w:rsidRDefault="00287066" w:rsidP="0034282E">
      <w:pPr>
        <w:tabs>
          <w:tab w:val="num" w:pos="0"/>
          <w:tab w:val="left" w:pos="426"/>
        </w:tabs>
        <w:spacing w:line="348" w:lineRule="auto"/>
        <w:jc w:val="both"/>
        <w:rPr>
          <w:rFonts w:ascii="Arial" w:hAnsi="Arial" w:cs="Arial"/>
        </w:rPr>
      </w:pPr>
    </w:p>
    <w:p w:rsidR="00287066" w:rsidRPr="00D62501" w:rsidRDefault="00287066" w:rsidP="0034282E">
      <w:pPr>
        <w:tabs>
          <w:tab w:val="num" w:pos="0"/>
          <w:tab w:val="left" w:pos="426"/>
        </w:tabs>
        <w:spacing w:line="348" w:lineRule="auto"/>
        <w:jc w:val="both"/>
        <w:rPr>
          <w:rFonts w:ascii="Arial" w:hAnsi="Arial" w:cs="Arial"/>
          <w:color w:val="FF0000"/>
        </w:rPr>
      </w:pPr>
    </w:p>
    <w:p w:rsid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365E52" w:rsidRPr="00365E52" w:rsidRDefault="00365E52" w:rsidP="00365E5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2"/>
          <w:szCs w:val="2"/>
        </w:rPr>
      </w:pPr>
    </w:p>
    <w:p w:rsidR="00035F58" w:rsidRPr="0043206D" w:rsidRDefault="00035F58" w:rsidP="0034282E">
      <w:pPr>
        <w:pStyle w:val="Tekstpodstawowywcity2"/>
        <w:spacing w:before="0" w:line="348" w:lineRule="auto"/>
        <w:ind w:firstLine="0"/>
        <w:rPr>
          <w:rFonts w:ascii="Arial" w:hAnsi="Arial" w:cs="Arial"/>
          <w:b/>
          <w:sz w:val="22"/>
          <w:szCs w:val="22"/>
        </w:rPr>
      </w:pPr>
      <w:r w:rsidRPr="0043206D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>4</w:t>
      </w:r>
      <w:r w:rsidRPr="0043206D">
        <w:rPr>
          <w:rFonts w:ascii="Arial" w:hAnsi="Arial" w:cs="Arial"/>
          <w:b/>
          <w:sz w:val="22"/>
          <w:szCs w:val="22"/>
        </w:rPr>
        <w:t>.</w:t>
      </w:r>
      <w:r w:rsidRPr="0043206D">
        <w:rPr>
          <w:rFonts w:ascii="Arial" w:hAnsi="Arial" w:cs="Arial"/>
          <w:b/>
          <w:sz w:val="22"/>
          <w:szCs w:val="22"/>
        </w:rPr>
        <w:tab/>
        <w:t xml:space="preserve"> Pracujący w więcej niż jednym miejscu pracy</w:t>
      </w:r>
    </w:p>
    <w:p w:rsidR="00035F58" w:rsidRDefault="00035F58" w:rsidP="0034282E">
      <w:pPr>
        <w:pStyle w:val="Tekstpodstawowywcity2"/>
        <w:spacing w:before="240" w:line="348" w:lineRule="auto"/>
        <w:ind w:firstLine="0"/>
        <w:rPr>
          <w:szCs w:val="24"/>
        </w:rPr>
        <w:sectPr w:rsidR="00035F58" w:rsidSect="00B9148E">
          <w:headerReference w:type="default" r:id="rId22"/>
          <w:type w:val="continuous"/>
          <w:pgSz w:w="11906" w:h="16838" w:code="9"/>
          <w:pgMar w:top="1021" w:right="1134" w:bottom="1361" w:left="1134" w:header="709" w:footer="709" w:gutter="0"/>
          <w:pgNumType w:start="29"/>
          <w:cols w:space="708"/>
          <w:titlePg/>
        </w:sectPr>
      </w:pPr>
    </w:p>
    <w:p w:rsidR="00E54E2B" w:rsidRDefault="00035F58" w:rsidP="0034282E">
      <w:pPr>
        <w:pStyle w:val="Tekstpodstawowywcity2"/>
        <w:spacing w:before="0" w:line="348" w:lineRule="auto"/>
        <w:ind w:right="212" w:firstLine="426"/>
        <w:rPr>
          <w:rFonts w:ascii="Arial" w:hAnsi="Arial" w:cs="Arial"/>
          <w:sz w:val="20"/>
        </w:rPr>
      </w:pPr>
      <w:r w:rsidRPr="00FA5C44">
        <w:rPr>
          <w:rFonts w:ascii="Arial" w:hAnsi="Arial" w:cs="Arial"/>
          <w:sz w:val="20"/>
        </w:rPr>
        <w:t xml:space="preserve">W </w:t>
      </w:r>
      <w:r w:rsidR="00C44E75">
        <w:rPr>
          <w:rFonts w:ascii="Arial" w:hAnsi="Arial" w:cs="Arial"/>
          <w:sz w:val="20"/>
        </w:rPr>
        <w:t>omawianym kwartale</w:t>
      </w:r>
      <w:r w:rsidRPr="00FA5C44">
        <w:rPr>
          <w:rFonts w:ascii="Arial" w:hAnsi="Arial" w:cs="Arial"/>
          <w:sz w:val="20"/>
        </w:rPr>
        <w:t xml:space="preserve"> w więcej niż jednym miejscu pracy pracowało </w:t>
      </w:r>
      <w:r w:rsidR="00C1114D">
        <w:rPr>
          <w:rFonts w:ascii="Arial" w:hAnsi="Arial" w:cs="Arial"/>
          <w:sz w:val="20"/>
        </w:rPr>
        <w:t>10</w:t>
      </w:r>
      <w:r w:rsidR="008A081D">
        <w:rPr>
          <w:rFonts w:ascii="Arial" w:hAnsi="Arial" w:cs="Arial"/>
          <w:sz w:val="20"/>
        </w:rPr>
        <w:t>67</w:t>
      </w:r>
      <w:r w:rsidRPr="00FA5C44">
        <w:rPr>
          <w:rFonts w:ascii="Arial" w:hAnsi="Arial" w:cs="Arial"/>
          <w:sz w:val="20"/>
        </w:rPr>
        <w:t xml:space="preserve"> tys. osób. Udział tej populacji w</w:t>
      </w:r>
      <w:r>
        <w:rPr>
          <w:rFonts w:ascii="Arial" w:hAnsi="Arial" w:cs="Arial"/>
          <w:sz w:val="20"/>
        </w:rPr>
        <w:t xml:space="preserve"> </w:t>
      </w:r>
      <w:r w:rsidRPr="00FA5C44">
        <w:rPr>
          <w:rFonts w:ascii="Arial" w:hAnsi="Arial" w:cs="Arial"/>
          <w:sz w:val="20"/>
        </w:rPr>
        <w:t xml:space="preserve">liczbie pracujących ogółem wyniósł </w:t>
      </w:r>
      <w:r w:rsidR="006650C2">
        <w:rPr>
          <w:rFonts w:ascii="Arial" w:hAnsi="Arial" w:cs="Arial"/>
          <w:sz w:val="20"/>
        </w:rPr>
        <w:t>6</w:t>
      </w:r>
      <w:r w:rsidRPr="00FA5C44">
        <w:rPr>
          <w:rFonts w:ascii="Arial" w:hAnsi="Arial" w:cs="Arial"/>
          <w:sz w:val="20"/>
        </w:rPr>
        <w:t>,</w:t>
      </w:r>
      <w:r w:rsidR="008A081D">
        <w:rPr>
          <w:rFonts w:ascii="Arial" w:hAnsi="Arial" w:cs="Arial"/>
          <w:sz w:val="20"/>
        </w:rPr>
        <w:t>8</w:t>
      </w:r>
      <w:r w:rsidRPr="00FA5C44">
        <w:rPr>
          <w:rFonts w:ascii="Arial" w:hAnsi="Arial" w:cs="Arial"/>
          <w:sz w:val="20"/>
        </w:rPr>
        <w:t xml:space="preserve">%. </w:t>
      </w:r>
      <w:r w:rsidR="006650C2">
        <w:rPr>
          <w:rFonts w:ascii="Arial" w:hAnsi="Arial" w:cs="Arial"/>
          <w:sz w:val="20"/>
        </w:rPr>
        <w:t>W ujęciu rocznym</w:t>
      </w:r>
      <w:r w:rsidR="00C1114D">
        <w:rPr>
          <w:rFonts w:ascii="Arial" w:hAnsi="Arial" w:cs="Arial"/>
          <w:sz w:val="20"/>
        </w:rPr>
        <w:t xml:space="preserve"> </w:t>
      </w:r>
      <w:r w:rsidR="005A5A08">
        <w:rPr>
          <w:rFonts w:ascii="Arial" w:hAnsi="Arial" w:cs="Arial"/>
          <w:sz w:val="20"/>
        </w:rPr>
        <w:t xml:space="preserve">i kwartalnym </w:t>
      </w:r>
      <w:r w:rsidR="00A76E34">
        <w:rPr>
          <w:rFonts w:ascii="Arial" w:hAnsi="Arial" w:cs="Arial"/>
          <w:sz w:val="20"/>
        </w:rPr>
        <w:t>obserwowano nieznaczne wahania tego odsetka</w:t>
      </w:r>
      <w:r w:rsidR="005A5A08" w:rsidRPr="001B4A60">
        <w:rPr>
          <w:rFonts w:ascii="Arial" w:hAnsi="Arial" w:cs="Arial"/>
          <w:sz w:val="20"/>
        </w:rPr>
        <w:t xml:space="preserve">. </w:t>
      </w:r>
      <w:r w:rsidR="00A76E34">
        <w:rPr>
          <w:rFonts w:ascii="Arial" w:hAnsi="Arial" w:cs="Arial"/>
          <w:sz w:val="20"/>
        </w:rPr>
        <w:t>Nadal</w:t>
      </w:r>
      <w:r w:rsidRPr="001B4A60">
        <w:rPr>
          <w:rFonts w:ascii="Arial" w:hAnsi="Arial" w:cs="Arial"/>
          <w:sz w:val="20"/>
        </w:rPr>
        <w:t xml:space="preserve"> wśród pracujących w więcej niż jednym miejscu pracy większość stanowili mężczyźni (</w:t>
      </w:r>
      <w:r w:rsidR="00564698" w:rsidRPr="001B4A60">
        <w:rPr>
          <w:rFonts w:ascii="Arial" w:hAnsi="Arial" w:cs="Arial"/>
          <w:sz w:val="20"/>
        </w:rPr>
        <w:t>64,</w:t>
      </w:r>
      <w:r w:rsidR="008A081D">
        <w:rPr>
          <w:rFonts w:ascii="Arial" w:hAnsi="Arial" w:cs="Arial"/>
          <w:sz w:val="20"/>
        </w:rPr>
        <w:t>3</w:t>
      </w:r>
      <w:r w:rsidRPr="001B4A60">
        <w:rPr>
          <w:rFonts w:ascii="Arial" w:hAnsi="Arial" w:cs="Arial"/>
          <w:sz w:val="20"/>
        </w:rPr>
        <w:t>%). Pracę dodatkową najczęściej posiadały</w:t>
      </w:r>
      <w:r w:rsidRPr="001D7351">
        <w:rPr>
          <w:rFonts w:ascii="Arial" w:hAnsi="Arial" w:cs="Arial"/>
          <w:sz w:val="20"/>
        </w:rPr>
        <w:t xml:space="preserve"> osoby, których główne miejsce pracy znajdowało się w rolnictwie (</w:t>
      </w:r>
      <w:r w:rsidR="006B5258">
        <w:rPr>
          <w:rFonts w:ascii="Arial" w:hAnsi="Arial" w:cs="Arial"/>
          <w:sz w:val="20"/>
        </w:rPr>
        <w:t>50,0</w:t>
      </w:r>
      <w:r w:rsidRPr="001D7351">
        <w:rPr>
          <w:rFonts w:ascii="Arial" w:hAnsi="Arial" w:cs="Arial"/>
          <w:sz w:val="20"/>
        </w:rPr>
        <w:t xml:space="preserve">% ogółu pracujących dodatkowo), a następnie </w:t>
      </w:r>
      <w:r w:rsidR="006B5258" w:rsidRPr="001D7351">
        <w:rPr>
          <w:rFonts w:ascii="Arial" w:hAnsi="Arial" w:cs="Arial"/>
          <w:sz w:val="20"/>
        </w:rPr>
        <w:t>w </w:t>
      </w:r>
      <w:r w:rsidR="006B5258">
        <w:rPr>
          <w:rFonts w:ascii="Arial" w:hAnsi="Arial" w:cs="Arial"/>
          <w:sz w:val="20"/>
        </w:rPr>
        <w:t xml:space="preserve">opiece </w:t>
      </w:r>
      <w:r w:rsidR="006B5258" w:rsidRPr="00D74F49">
        <w:rPr>
          <w:rFonts w:ascii="Arial" w:hAnsi="Arial" w:cs="Arial"/>
          <w:sz w:val="20"/>
        </w:rPr>
        <w:t xml:space="preserve">zdrowotnej i pomocy społecznej (9,3%) oraz </w:t>
      </w:r>
      <w:r w:rsidR="00E24723">
        <w:rPr>
          <w:rFonts w:ascii="Arial" w:hAnsi="Arial" w:cs="Arial"/>
          <w:sz w:val="20"/>
        </w:rPr>
        <w:t xml:space="preserve">w </w:t>
      </w:r>
      <w:r w:rsidRPr="00D74F49">
        <w:rPr>
          <w:rFonts w:ascii="Arial" w:hAnsi="Arial" w:cs="Arial"/>
          <w:sz w:val="20"/>
        </w:rPr>
        <w:t>edukacji (</w:t>
      </w:r>
      <w:r w:rsidR="006B5258" w:rsidRPr="00D74F49">
        <w:rPr>
          <w:rFonts w:ascii="Arial" w:hAnsi="Arial" w:cs="Arial"/>
          <w:sz w:val="20"/>
        </w:rPr>
        <w:t>8,6%)</w:t>
      </w:r>
      <w:r w:rsidRPr="00D74F49">
        <w:rPr>
          <w:rFonts w:ascii="Arial" w:hAnsi="Arial" w:cs="Arial"/>
          <w:sz w:val="20"/>
        </w:rPr>
        <w:t>.</w:t>
      </w:r>
    </w:p>
    <w:p w:rsidR="00035F58" w:rsidRPr="00AC1B9D" w:rsidRDefault="00035F58" w:rsidP="00035F58">
      <w:pPr>
        <w:pStyle w:val="Tekstpodstawowywcity2"/>
        <w:spacing w:line="240" w:lineRule="auto"/>
        <w:ind w:firstLine="0"/>
        <w:rPr>
          <w:rFonts w:ascii="Arial" w:hAnsi="Arial" w:cs="Arial"/>
          <w:b/>
          <w:sz w:val="17"/>
          <w:szCs w:val="17"/>
        </w:rPr>
      </w:pPr>
      <w:r w:rsidRPr="00AC1B9D">
        <w:rPr>
          <w:rFonts w:ascii="Arial" w:hAnsi="Arial" w:cs="Arial"/>
          <w:b/>
          <w:sz w:val="17"/>
          <w:szCs w:val="17"/>
        </w:rPr>
        <w:t>Tabl.</w:t>
      </w:r>
      <w:r w:rsidR="00C75731">
        <w:rPr>
          <w:rFonts w:ascii="Arial" w:hAnsi="Arial" w:cs="Arial"/>
          <w:b/>
          <w:sz w:val="17"/>
          <w:szCs w:val="17"/>
        </w:rPr>
        <w:t> </w:t>
      </w:r>
      <w:r w:rsidRPr="00AC1B9D">
        <w:rPr>
          <w:rFonts w:ascii="Arial" w:hAnsi="Arial" w:cs="Arial"/>
          <w:b/>
          <w:sz w:val="17"/>
          <w:szCs w:val="17"/>
        </w:rPr>
        <w:t xml:space="preserve">9. Pracujący w więcej niż </w:t>
      </w:r>
      <w:r>
        <w:rPr>
          <w:rFonts w:ascii="Arial" w:hAnsi="Arial" w:cs="Arial"/>
          <w:b/>
          <w:sz w:val="17"/>
          <w:szCs w:val="17"/>
        </w:rPr>
        <w:t>jednym</w:t>
      </w:r>
      <w:r w:rsidRPr="00AC1B9D">
        <w:rPr>
          <w:rFonts w:ascii="Arial" w:hAnsi="Arial" w:cs="Arial"/>
          <w:b/>
          <w:sz w:val="17"/>
          <w:szCs w:val="17"/>
        </w:rPr>
        <w:t xml:space="preserve"> miejscu pracy</w:t>
      </w:r>
    </w:p>
    <w:tbl>
      <w:tblPr>
        <w:tblW w:w="4529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132"/>
        <w:gridCol w:w="1132"/>
        <w:gridCol w:w="1110"/>
        <w:gridCol w:w="1155"/>
      </w:tblGrid>
      <w:tr w:rsidR="00564698" w:rsidRPr="00AC1B9D" w:rsidTr="00221D73">
        <w:trPr>
          <w:trHeight w:val="309"/>
        </w:trPr>
        <w:tc>
          <w:tcPr>
            <w:tcW w:w="1132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698" w:rsidRPr="00AC1B9D" w:rsidRDefault="00564698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B9D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113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98" w:rsidRPr="00AC1B9D" w:rsidRDefault="00564698" w:rsidP="00FB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26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64698" w:rsidRPr="00AC1B9D" w:rsidRDefault="00564698" w:rsidP="00FB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E54E2B" w:rsidRPr="00AC1B9D" w:rsidTr="00564698">
        <w:trPr>
          <w:trHeight w:val="279"/>
        </w:trPr>
        <w:tc>
          <w:tcPr>
            <w:tcW w:w="1132" w:type="dxa"/>
            <w:vMerge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E2B" w:rsidRPr="00AC1B9D" w:rsidRDefault="00E54E2B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E2B" w:rsidRPr="00AC1B9D" w:rsidRDefault="00564698" w:rsidP="00FB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54E2B" w:rsidRPr="00AC1B9D">
              <w:rPr>
                <w:rFonts w:ascii="Arial" w:hAnsi="Arial" w:cs="Arial"/>
                <w:sz w:val="18"/>
                <w:szCs w:val="18"/>
              </w:rPr>
              <w:t>I</w:t>
            </w:r>
            <w:r w:rsidR="00536B2C">
              <w:rPr>
                <w:rFonts w:ascii="Arial" w:hAnsi="Arial" w:cs="Arial"/>
                <w:sz w:val="18"/>
                <w:szCs w:val="18"/>
              </w:rPr>
              <w:t>I</w:t>
            </w:r>
            <w:r w:rsidR="00E54E2B" w:rsidRPr="00AC1B9D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E2B" w:rsidRPr="00AC1B9D" w:rsidRDefault="00536B2C" w:rsidP="005646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54E2B" w:rsidRPr="00AC1B9D">
              <w:rPr>
                <w:rFonts w:ascii="Arial" w:hAnsi="Arial" w:cs="Arial"/>
                <w:sz w:val="18"/>
                <w:szCs w:val="18"/>
              </w:rPr>
              <w:t>I kw.</w:t>
            </w:r>
          </w:p>
        </w:tc>
        <w:tc>
          <w:tcPr>
            <w:tcW w:w="115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54E2B" w:rsidRPr="00AC1B9D" w:rsidRDefault="00536B2C" w:rsidP="00FB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54E2B">
              <w:rPr>
                <w:rFonts w:ascii="Arial" w:hAnsi="Arial" w:cs="Arial"/>
                <w:sz w:val="18"/>
                <w:szCs w:val="18"/>
              </w:rPr>
              <w:t>I</w:t>
            </w:r>
            <w:r w:rsidR="00564698">
              <w:rPr>
                <w:rFonts w:ascii="Arial" w:hAnsi="Arial" w:cs="Arial"/>
                <w:sz w:val="18"/>
                <w:szCs w:val="18"/>
              </w:rPr>
              <w:t>I</w:t>
            </w:r>
            <w:r w:rsidR="00E54E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4E2B" w:rsidRPr="00AC1B9D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</w:tr>
      <w:tr w:rsidR="00E54E2B" w:rsidRPr="00AC1B9D" w:rsidTr="00C82997">
        <w:trPr>
          <w:trHeight w:val="236"/>
        </w:trPr>
        <w:tc>
          <w:tcPr>
            <w:tcW w:w="1132" w:type="dxa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E2B" w:rsidRPr="00AC1B9D" w:rsidRDefault="00E54E2B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97" w:type="dxa"/>
            <w:gridSpan w:val="3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54E2B" w:rsidRPr="00E54E2B" w:rsidRDefault="00E54E2B" w:rsidP="00C8299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4E2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tysiącach</w:t>
            </w:r>
          </w:p>
        </w:tc>
      </w:tr>
      <w:tr w:rsidR="008E1E64" w:rsidRPr="00AC1B9D" w:rsidTr="00564698">
        <w:trPr>
          <w:trHeight w:val="284"/>
        </w:trPr>
        <w:tc>
          <w:tcPr>
            <w:tcW w:w="1132" w:type="dxa"/>
            <w:tcBorders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8E1E64" w:rsidRPr="00AC1B9D" w:rsidRDefault="008E1E64" w:rsidP="002508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B9D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132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1 074</w:t>
            </w:r>
          </w:p>
        </w:tc>
        <w:tc>
          <w:tcPr>
            <w:tcW w:w="1110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1 073</w:t>
            </w:r>
          </w:p>
        </w:tc>
        <w:tc>
          <w:tcPr>
            <w:tcW w:w="1155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1 067</w:t>
            </w:r>
          </w:p>
        </w:tc>
      </w:tr>
      <w:tr w:rsidR="008E1E64" w:rsidRPr="00AC1B9D" w:rsidTr="00564698">
        <w:trPr>
          <w:trHeight w:val="88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C1B9D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686</w:t>
            </w:r>
          </w:p>
        </w:tc>
      </w:tr>
      <w:tr w:rsidR="008E1E64" w:rsidRPr="00AC1B9D" w:rsidTr="00564698">
        <w:trPr>
          <w:trHeight w:val="88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C1B9D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380</w:t>
            </w:r>
          </w:p>
        </w:tc>
      </w:tr>
      <w:tr w:rsidR="008E1E64" w:rsidRPr="00AC1B9D" w:rsidTr="00564698">
        <w:trPr>
          <w:trHeight w:val="88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C1B9D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467</w:t>
            </w:r>
          </w:p>
        </w:tc>
      </w:tr>
      <w:tr w:rsidR="008E1E64" w:rsidRPr="00AC1B9D" w:rsidTr="00564698">
        <w:trPr>
          <w:trHeight w:val="284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11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1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155" w:type="dxa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6E78C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</w:tr>
      <w:tr w:rsidR="00E54E2B" w:rsidRPr="00AC1B9D" w:rsidTr="00C82997">
        <w:trPr>
          <w:trHeight w:val="258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E2B" w:rsidRPr="00AC1B9D" w:rsidRDefault="00E54E2B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AC1B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97" w:type="dxa"/>
            <w:gridSpan w:val="3"/>
            <w:tcBorders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E54E2B" w:rsidRPr="00AC1B9D" w:rsidRDefault="00E54E2B" w:rsidP="00C829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B9D">
              <w:rPr>
                <w:rFonts w:ascii="Arial" w:hAnsi="Arial" w:cs="Arial"/>
                <w:sz w:val="18"/>
                <w:szCs w:val="18"/>
              </w:rPr>
              <w:t>w % ogólnej liczby pracujących</w:t>
            </w:r>
          </w:p>
        </w:tc>
      </w:tr>
      <w:tr w:rsidR="008E1E64" w:rsidRPr="00AC1B9D" w:rsidTr="00564698">
        <w:trPr>
          <w:trHeight w:val="284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1B9D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132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110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6,9</w:t>
            </w:r>
          </w:p>
        </w:tc>
        <w:tc>
          <w:tcPr>
            <w:tcW w:w="1155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6,8</w:t>
            </w:r>
          </w:p>
        </w:tc>
      </w:tr>
      <w:tr w:rsidR="008E1E64" w:rsidRPr="00AC1B9D" w:rsidTr="00564698">
        <w:trPr>
          <w:trHeight w:val="88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C1B9D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</w:t>
            </w:r>
          </w:p>
        </w:tc>
      </w:tr>
      <w:tr w:rsidR="008E1E64" w:rsidRPr="00AC1B9D" w:rsidTr="00564698">
        <w:trPr>
          <w:trHeight w:val="284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C1B9D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</w:tr>
      <w:tr w:rsidR="008E1E64" w:rsidRPr="00AC1B9D" w:rsidTr="00564698">
        <w:trPr>
          <w:trHeight w:val="88"/>
        </w:trPr>
        <w:tc>
          <w:tcPr>
            <w:tcW w:w="113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C1B9D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</w:tr>
      <w:tr w:rsidR="008E1E64" w:rsidRPr="00AC1B9D" w:rsidTr="00564698">
        <w:trPr>
          <w:trHeight w:val="88"/>
        </w:trPr>
        <w:tc>
          <w:tcPr>
            <w:tcW w:w="113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E64" w:rsidRPr="00AC1B9D" w:rsidRDefault="008E1E64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11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11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8E1E6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15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8E1E64" w:rsidRDefault="006E78C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</w:tr>
    </w:tbl>
    <w:p w:rsidR="00365E52" w:rsidRDefault="00365E52" w:rsidP="00362346">
      <w:pPr>
        <w:pStyle w:val="Tekstpodstawowywcity2"/>
        <w:spacing w:before="0" w:line="240" w:lineRule="auto"/>
        <w:ind w:firstLine="0"/>
        <w:rPr>
          <w:b/>
          <w:sz w:val="20"/>
        </w:rPr>
      </w:pPr>
    </w:p>
    <w:p w:rsidR="00035F58" w:rsidRDefault="00035F58" w:rsidP="00362346">
      <w:pPr>
        <w:pStyle w:val="Tekstpodstawowywcity2"/>
        <w:spacing w:before="0" w:line="240" w:lineRule="auto"/>
        <w:ind w:firstLine="0"/>
        <w:rPr>
          <w:b/>
          <w:sz w:val="20"/>
        </w:rPr>
        <w:sectPr w:rsidR="00035F58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 w:equalWidth="0">
            <w:col w:w="4748" w:space="214"/>
            <w:col w:w="4675"/>
          </w:cols>
          <w:titlePg/>
        </w:sectPr>
      </w:pPr>
    </w:p>
    <w:p w:rsidR="00362346" w:rsidRPr="0043206D" w:rsidRDefault="00362346" w:rsidP="00C37602">
      <w:pPr>
        <w:spacing w:before="360" w:after="24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2.5</w:t>
      </w:r>
      <w:r w:rsidRPr="0043206D">
        <w:rPr>
          <w:rFonts w:ascii="Arial" w:hAnsi="Arial" w:cs="Arial"/>
          <w:b/>
          <w:sz w:val="22"/>
          <w:szCs w:val="22"/>
        </w:rPr>
        <w:t>. Pracujący poszukujący innej pracy (głównej lub dodatkowej) niż obecnie wykonywana</w:t>
      </w:r>
    </w:p>
    <w:p w:rsidR="00362346" w:rsidRPr="000B4922" w:rsidRDefault="00362346" w:rsidP="00362346">
      <w:pPr>
        <w:pStyle w:val="Tekstpodstawowywcity2"/>
        <w:spacing w:line="360" w:lineRule="auto"/>
        <w:ind w:firstLine="426"/>
        <w:rPr>
          <w:rFonts w:ascii="Arial" w:hAnsi="Arial" w:cs="Arial"/>
          <w:sz w:val="20"/>
        </w:rPr>
      </w:pPr>
      <w:r w:rsidRPr="000B4922">
        <w:rPr>
          <w:rFonts w:ascii="Arial" w:hAnsi="Arial" w:cs="Arial"/>
          <w:sz w:val="20"/>
        </w:rPr>
        <w:t xml:space="preserve">W </w:t>
      </w:r>
      <w:r w:rsidR="006650C2">
        <w:rPr>
          <w:rFonts w:ascii="Arial" w:hAnsi="Arial" w:cs="Arial"/>
          <w:sz w:val="20"/>
        </w:rPr>
        <w:t>analizowanym kwartale</w:t>
      </w:r>
      <w:r w:rsidRPr="000B4922">
        <w:rPr>
          <w:rFonts w:ascii="Arial" w:hAnsi="Arial" w:cs="Arial"/>
          <w:sz w:val="20"/>
        </w:rPr>
        <w:t xml:space="preserve"> innej pracy niż obecnie wykonywana poszukiwało </w:t>
      </w:r>
      <w:r w:rsidR="00646220">
        <w:rPr>
          <w:rFonts w:ascii="Arial" w:hAnsi="Arial" w:cs="Arial"/>
          <w:sz w:val="20"/>
        </w:rPr>
        <w:t>3</w:t>
      </w:r>
      <w:r w:rsidR="00D74F49">
        <w:rPr>
          <w:rFonts w:ascii="Arial" w:hAnsi="Arial" w:cs="Arial"/>
          <w:sz w:val="20"/>
        </w:rPr>
        <w:t>72</w:t>
      </w:r>
      <w:r w:rsidRPr="000B4922">
        <w:rPr>
          <w:rFonts w:ascii="Arial" w:hAnsi="Arial" w:cs="Arial"/>
          <w:sz w:val="20"/>
        </w:rPr>
        <w:t xml:space="preserve"> tys. osób pracujących. </w:t>
      </w:r>
      <w:r w:rsidR="00A76E34">
        <w:rPr>
          <w:rFonts w:ascii="Arial" w:hAnsi="Arial" w:cs="Arial"/>
          <w:sz w:val="20"/>
        </w:rPr>
        <w:t>W skali roku</w:t>
      </w:r>
      <w:r w:rsidR="005F6B91">
        <w:rPr>
          <w:rFonts w:ascii="Arial" w:hAnsi="Arial" w:cs="Arial"/>
          <w:sz w:val="20"/>
        </w:rPr>
        <w:t xml:space="preserve"> </w:t>
      </w:r>
      <w:r w:rsidR="00B73B82">
        <w:rPr>
          <w:rFonts w:ascii="Arial" w:hAnsi="Arial" w:cs="Arial"/>
          <w:sz w:val="20"/>
        </w:rPr>
        <w:t>l</w:t>
      </w:r>
      <w:r w:rsidR="004116A9">
        <w:rPr>
          <w:rFonts w:ascii="Arial" w:hAnsi="Arial" w:cs="Arial"/>
          <w:sz w:val="20"/>
        </w:rPr>
        <w:t>iczba osób pracujących poszukujących innej pracy zmniejszyła się</w:t>
      </w:r>
      <w:r w:rsidR="00B73B82">
        <w:rPr>
          <w:rFonts w:ascii="Arial" w:hAnsi="Arial" w:cs="Arial"/>
          <w:sz w:val="20"/>
        </w:rPr>
        <w:t xml:space="preserve"> o </w:t>
      </w:r>
      <w:r w:rsidR="00D74F49">
        <w:rPr>
          <w:rFonts w:ascii="Arial" w:hAnsi="Arial" w:cs="Arial"/>
          <w:sz w:val="20"/>
        </w:rPr>
        <w:t>34</w:t>
      </w:r>
      <w:r w:rsidR="00B73B82">
        <w:rPr>
          <w:rFonts w:ascii="Arial" w:hAnsi="Arial" w:cs="Arial"/>
          <w:sz w:val="20"/>
        </w:rPr>
        <w:t xml:space="preserve"> tys., tj. o </w:t>
      </w:r>
      <w:r w:rsidR="00D74F49">
        <w:rPr>
          <w:rFonts w:ascii="Arial" w:hAnsi="Arial" w:cs="Arial"/>
          <w:sz w:val="20"/>
        </w:rPr>
        <w:t>8,4</w:t>
      </w:r>
      <w:r w:rsidR="00A76E34">
        <w:rPr>
          <w:rFonts w:ascii="Arial" w:hAnsi="Arial" w:cs="Arial"/>
          <w:sz w:val="20"/>
        </w:rPr>
        <w:t>%. W </w:t>
      </w:r>
      <w:r w:rsidR="005F6B91">
        <w:rPr>
          <w:rFonts w:ascii="Arial" w:hAnsi="Arial" w:cs="Arial"/>
          <w:sz w:val="20"/>
        </w:rPr>
        <w:t xml:space="preserve">ujęciu kwartalnym </w:t>
      </w:r>
      <w:r w:rsidR="00D74F49">
        <w:rPr>
          <w:rFonts w:ascii="Arial" w:hAnsi="Arial" w:cs="Arial"/>
          <w:sz w:val="20"/>
        </w:rPr>
        <w:t xml:space="preserve">także </w:t>
      </w:r>
      <w:r w:rsidR="005F6B91">
        <w:rPr>
          <w:rFonts w:ascii="Arial" w:hAnsi="Arial" w:cs="Arial"/>
          <w:sz w:val="20"/>
        </w:rPr>
        <w:t xml:space="preserve">odnotowano </w:t>
      </w:r>
      <w:r w:rsidR="00D74F49">
        <w:rPr>
          <w:rFonts w:ascii="Arial" w:hAnsi="Arial" w:cs="Arial"/>
          <w:sz w:val="20"/>
        </w:rPr>
        <w:t>spadek</w:t>
      </w:r>
      <w:r w:rsidR="00FF6C80">
        <w:rPr>
          <w:rFonts w:ascii="Arial" w:hAnsi="Arial" w:cs="Arial"/>
          <w:sz w:val="20"/>
        </w:rPr>
        <w:t xml:space="preserve"> liczebności tej grupy osób - </w:t>
      </w:r>
      <w:r w:rsidR="005F6B91">
        <w:rPr>
          <w:rFonts w:ascii="Arial" w:hAnsi="Arial" w:cs="Arial"/>
          <w:sz w:val="20"/>
        </w:rPr>
        <w:t xml:space="preserve">o </w:t>
      </w:r>
      <w:r w:rsidR="00D74F49">
        <w:rPr>
          <w:rFonts w:ascii="Arial" w:hAnsi="Arial" w:cs="Arial"/>
          <w:sz w:val="20"/>
        </w:rPr>
        <w:t>18</w:t>
      </w:r>
      <w:r w:rsidR="005F6B91">
        <w:rPr>
          <w:rFonts w:ascii="Arial" w:hAnsi="Arial" w:cs="Arial"/>
          <w:sz w:val="20"/>
        </w:rPr>
        <w:t xml:space="preserve"> tys., tj. o </w:t>
      </w:r>
      <w:r w:rsidR="00D74F49">
        <w:rPr>
          <w:rFonts w:ascii="Arial" w:hAnsi="Arial" w:cs="Arial"/>
          <w:sz w:val="20"/>
        </w:rPr>
        <w:t>4,6</w:t>
      </w:r>
      <w:r w:rsidR="005F6B91">
        <w:rPr>
          <w:rFonts w:ascii="Arial" w:hAnsi="Arial" w:cs="Arial"/>
          <w:sz w:val="20"/>
        </w:rPr>
        <w:t>%</w:t>
      </w:r>
      <w:r w:rsidR="005A5A08">
        <w:rPr>
          <w:rFonts w:ascii="Arial" w:hAnsi="Arial" w:cs="Arial"/>
          <w:sz w:val="20"/>
        </w:rPr>
        <w:t xml:space="preserve">. </w:t>
      </w:r>
      <w:r w:rsidR="00A76E34">
        <w:rPr>
          <w:rFonts w:ascii="Arial" w:hAnsi="Arial" w:cs="Arial"/>
          <w:sz w:val="20"/>
        </w:rPr>
        <w:t>W </w:t>
      </w:r>
      <w:r w:rsidR="00603455">
        <w:rPr>
          <w:rFonts w:ascii="Arial" w:hAnsi="Arial" w:cs="Arial"/>
          <w:sz w:val="20"/>
        </w:rPr>
        <w:t>I</w:t>
      </w:r>
      <w:r w:rsidR="005F6B91">
        <w:rPr>
          <w:rFonts w:ascii="Arial" w:hAnsi="Arial" w:cs="Arial"/>
          <w:sz w:val="20"/>
        </w:rPr>
        <w:t>I</w:t>
      </w:r>
      <w:r w:rsidR="00D74F49">
        <w:rPr>
          <w:rFonts w:ascii="Arial" w:hAnsi="Arial" w:cs="Arial"/>
          <w:sz w:val="20"/>
        </w:rPr>
        <w:t>I</w:t>
      </w:r>
      <w:r w:rsidR="00A76E34">
        <w:rPr>
          <w:rFonts w:ascii="Arial" w:hAnsi="Arial" w:cs="Arial"/>
          <w:sz w:val="20"/>
        </w:rPr>
        <w:t> </w:t>
      </w:r>
      <w:r w:rsidR="00CC1153" w:rsidRPr="000D1C7E">
        <w:rPr>
          <w:rFonts w:ascii="Arial" w:hAnsi="Arial" w:cs="Arial"/>
          <w:sz w:val="20"/>
        </w:rPr>
        <w:t xml:space="preserve">kwartale </w:t>
      </w:r>
      <w:r w:rsidR="005F6B91" w:rsidRPr="000D1C7E">
        <w:rPr>
          <w:rFonts w:ascii="Arial" w:hAnsi="Arial" w:cs="Arial"/>
          <w:sz w:val="20"/>
        </w:rPr>
        <w:t xml:space="preserve">2013 r. </w:t>
      </w:r>
      <w:r w:rsidR="00CC1153" w:rsidRPr="000D1C7E">
        <w:rPr>
          <w:rFonts w:ascii="Arial" w:hAnsi="Arial" w:cs="Arial"/>
          <w:sz w:val="20"/>
        </w:rPr>
        <w:t>zbiorowość ta</w:t>
      </w:r>
      <w:r w:rsidR="00CC1153" w:rsidRPr="000D1C7E">
        <w:rPr>
          <w:rFonts w:ascii="Arial" w:hAnsi="Arial" w:cs="Arial"/>
          <w:sz w:val="22"/>
          <w:szCs w:val="22"/>
        </w:rPr>
        <w:t xml:space="preserve"> </w:t>
      </w:r>
      <w:r w:rsidR="00123F68" w:rsidRPr="000D1C7E">
        <w:rPr>
          <w:rFonts w:ascii="Arial" w:hAnsi="Arial" w:cs="Arial"/>
          <w:sz w:val="20"/>
        </w:rPr>
        <w:t xml:space="preserve">stanowiła </w:t>
      </w:r>
      <w:r w:rsidR="00CC1153" w:rsidRPr="000D1C7E">
        <w:rPr>
          <w:rFonts w:ascii="Arial" w:hAnsi="Arial" w:cs="Arial"/>
          <w:sz w:val="20"/>
        </w:rPr>
        <w:t>2,</w:t>
      </w:r>
      <w:r w:rsidR="00D74F49" w:rsidRPr="000D1C7E">
        <w:rPr>
          <w:rFonts w:ascii="Arial" w:hAnsi="Arial" w:cs="Arial"/>
          <w:sz w:val="20"/>
        </w:rPr>
        <w:t>4</w:t>
      </w:r>
      <w:r w:rsidR="00CC1153" w:rsidRPr="000D1C7E">
        <w:rPr>
          <w:rFonts w:ascii="Arial" w:hAnsi="Arial" w:cs="Arial"/>
          <w:sz w:val="20"/>
        </w:rPr>
        <w:t xml:space="preserve">% ogółu pracujących, przed rokiem </w:t>
      </w:r>
      <w:r w:rsidR="00603455" w:rsidRPr="000D1C7E">
        <w:rPr>
          <w:rFonts w:ascii="Arial" w:hAnsi="Arial" w:cs="Arial"/>
          <w:sz w:val="20"/>
        </w:rPr>
        <w:t>było to 2,</w:t>
      </w:r>
      <w:r w:rsidR="00D74F49" w:rsidRPr="000D1C7E">
        <w:rPr>
          <w:rFonts w:ascii="Arial" w:hAnsi="Arial" w:cs="Arial"/>
          <w:sz w:val="20"/>
        </w:rPr>
        <w:t>6</w:t>
      </w:r>
      <w:r w:rsidR="001557BF" w:rsidRPr="000D1C7E">
        <w:rPr>
          <w:rFonts w:ascii="Arial" w:hAnsi="Arial" w:cs="Arial"/>
          <w:sz w:val="20"/>
        </w:rPr>
        <w:t>%</w:t>
      </w:r>
      <w:r w:rsidR="001C4E1F">
        <w:rPr>
          <w:rFonts w:ascii="Arial" w:hAnsi="Arial" w:cs="Arial"/>
          <w:sz w:val="20"/>
        </w:rPr>
        <w:t>, a w </w:t>
      </w:r>
      <w:r w:rsidR="005F6B91" w:rsidRPr="000D1C7E">
        <w:rPr>
          <w:rFonts w:ascii="Arial" w:hAnsi="Arial" w:cs="Arial"/>
          <w:sz w:val="20"/>
        </w:rPr>
        <w:t>poprzednim kwartale 2,</w:t>
      </w:r>
      <w:r w:rsidR="00D74F49" w:rsidRPr="000D1C7E">
        <w:rPr>
          <w:rFonts w:ascii="Arial" w:hAnsi="Arial" w:cs="Arial"/>
          <w:sz w:val="20"/>
        </w:rPr>
        <w:t>5</w:t>
      </w:r>
      <w:r w:rsidR="005F6B91" w:rsidRPr="000D1C7E">
        <w:rPr>
          <w:rFonts w:ascii="Arial" w:hAnsi="Arial" w:cs="Arial"/>
          <w:sz w:val="20"/>
        </w:rPr>
        <w:t>%</w:t>
      </w:r>
      <w:r w:rsidR="00646220" w:rsidRPr="000D1C7E">
        <w:rPr>
          <w:rFonts w:ascii="Arial" w:hAnsi="Arial" w:cs="Arial"/>
          <w:sz w:val="20"/>
        </w:rPr>
        <w:t>.</w:t>
      </w:r>
    </w:p>
    <w:p w:rsidR="00362346" w:rsidRPr="00976D08" w:rsidRDefault="00362346" w:rsidP="00362346">
      <w:pPr>
        <w:pStyle w:val="Tekstpodstawowywcity2"/>
        <w:spacing w:before="0" w:line="360" w:lineRule="auto"/>
        <w:ind w:firstLine="426"/>
        <w:rPr>
          <w:rFonts w:ascii="Arial" w:hAnsi="Arial" w:cs="Arial"/>
          <w:sz w:val="20"/>
        </w:rPr>
        <w:sectPr w:rsidR="00362346" w:rsidRPr="00976D08" w:rsidSect="007C1984">
          <w:type w:val="continuous"/>
          <w:pgSz w:w="11906" w:h="16838" w:code="9"/>
          <w:pgMar w:top="1021" w:right="1134" w:bottom="1361" w:left="1134" w:header="709" w:footer="709" w:gutter="0"/>
          <w:cols w:space="708"/>
          <w:docGrid w:linePitch="272"/>
        </w:sectPr>
      </w:pPr>
      <w:r w:rsidRPr="000B4922">
        <w:rPr>
          <w:rFonts w:ascii="Arial" w:hAnsi="Arial" w:cs="Arial"/>
          <w:sz w:val="20"/>
        </w:rPr>
        <w:t xml:space="preserve">W dalszym ciągu najważniejszą przyczyną poszukiwania pracy pozostaje chęć poprawy warunków finansowych. Powód ten wskazało </w:t>
      </w:r>
      <w:r w:rsidR="00D74F49">
        <w:rPr>
          <w:rFonts w:ascii="Arial" w:hAnsi="Arial" w:cs="Arial"/>
          <w:sz w:val="20"/>
        </w:rPr>
        <w:t>187</w:t>
      </w:r>
      <w:r w:rsidRPr="000B4922">
        <w:rPr>
          <w:rFonts w:ascii="Arial" w:hAnsi="Arial" w:cs="Arial"/>
          <w:sz w:val="20"/>
        </w:rPr>
        <w:t xml:space="preserve"> tys. osób, czyli 5</w:t>
      </w:r>
      <w:r w:rsidR="00D74F49">
        <w:rPr>
          <w:rFonts w:ascii="Arial" w:hAnsi="Arial" w:cs="Arial"/>
          <w:sz w:val="20"/>
        </w:rPr>
        <w:t>0,3</w:t>
      </w:r>
      <w:r w:rsidRPr="000D1C7E">
        <w:rPr>
          <w:rFonts w:ascii="Arial" w:hAnsi="Arial" w:cs="Arial"/>
          <w:sz w:val="20"/>
        </w:rPr>
        <w:t xml:space="preserve">% ogółu poszukujących innej pracy (przed rokiem </w:t>
      </w:r>
      <w:r w:rsidR="00473139" w:rsidRPr="000D1C7E">
        <w:rPr>
          <w:rFonts w:ascii="Arial" w:hAnsi="Arial" w:cs="Arial"/>
          <w:sz w:val="20"/>
        </w:rPr>
        <w:t>57,</w:t>
      </w:r>
      <w:r w:rsidR="000D1C7E" w:rsidRPr="000D1C7E">
        <w:rPr>
          <w:rFonts w:ascii="Arial" w:hAnsi="Arial" w:cs="Arial"/>
          <w:sz w:val="20"/>
        </w:rPr>
        <w:t>6</w:t>
      </w:r>
      <w:r w:rsidRPr="000D1C7E">
        <w:rPr>
          <w:rFonts w:ascii="Arial" w:hAnsi="Arial" w:cs="Arial"/>
          <w:sz w:val="20"/>
        </w:rPr>
        <w:t xml:space="preserve">%, a w </w:t>
      </w:r>
      <w:r w:rsidR="001F5306" w:rsidRPr="000D1C7E">
        <w:rPr>
          <w:rFonts w:ascii="Arial" w:hAnsi="Arial" w:cs="Arial"/>
          <w:sz w:val="20"/>
        </w:rPr>
        <w:t>I</w:t>
      </w:r>
      <w:r w:rsidR="0015494A" w:rsidRPr="000D1C7E">
        <w:rPr>
          <w:rFonts w:ascii="Arial" w:hAnsi="Arial" w:cs="Arial"/>
          <w:sz w:val="20"/>
        </w:rPr>
        <w:t>I</w:t>
      </w:r>
      <w:r w:rsidR="00A84340" w:rsidRPr="000D1C7E">
        <w:rPr>
          <w:rFonts w:ascii="Arial" w:hAnsi="Arial" w:cs="Arial"/>
          <w:sz w:val="20"/>
        </w:rPr>
        <w:t xml:space="preserve"> </w:t>
      </w:r>
      <w:r w:rsidRPr="000D1C7E">
        <w:rPr>
          <w:rFonts w:ascii="Arial" w:hAnsi="Arial" w:cs="Arial"/>
          <w:sz w:val="20"/>
        </w:rPr>
        <w:t xml:space="preserve">kwartale </w:t>
      </w:r>
      <w:r w:rsidR="00A84340" w:rsidRPr="000D1C7E">
        <w:rPr>
          <w:rFonts w:ascii="Arial" w:hAnsi="Arial" w:cs="Arial"/>
          <w:sz w:val="20"/>
        </w:rPr>
        <w:t>201</w:t>
      </w:r>
      <w:r w:rsidR="005856E0" w:rsidRPr="000D1C7E">
        <w:rPr>
          <w:rFonts w:ascii="Arial" w:hAnsi="Arial" w:cs="Arial"/>
          <w:sz w:val="20"/>
        </w:rPr>
        <w:t>3</w:t>
      </w:r>
      <w:r w:rsidR="00A84340" w:rsidRPr="000D1C7E">
        <w:rPr>
          <w:rFonts w:ascii="Arial" w:hAnsi="Arial" w:cs="Arial"/>
          <w:sz w:val="20"/>
        </w:rPr>
        <w:t xml:space="preserve"> r. </w:t>
      </w:r>
      <w:r w:rsidR="00E976E0" w:rsidRPr="000D1C7E">
        <w:rPr>
          <w:rFonts w:ascii="Arial" w:hAnsi="Arial" w:cs="Arial"/>
          <w:sz w:val="20"/>
        </w:rPr>
        <w:t>5</w:t>
      </w:r>
      <w:r w:rsidR="005856E0" w:rsidRPr="000D1C7E">
        <w:rPr>
          <w:rFonts w:ascii="Arial" w:hAnsi="Arial" w:cs="Arial"/>
          <w:sz w:val="20"/>
        </w:rPr>
        <w:t>3</w:t>
      </w:r>
      <w:r w:rsidR="00E976E0" w:rsidRPr="000D1C7E">
        <w:rPr>
          <w:rFonts w:ascii="Arial" w:hAnsi="Arial" w:cs="Arial"/>
          <w:sz w:val="20"/>
        </w:rPr>
        <w:t>,8</w:t>
      </w:r>
      <w:r w:rsidRPr="000D1C7E">
        <w:rPr>
          <w:rFonts w:ascii="Arial" w:hAnsi="Arial" w:cs="Arial"/>
          <w:sz w:val="20"/>
        </w:rPr>
        <w:t xml:space="preserve">%). Drugą pod względem wielkości grupę stanowiły osoby poszukujące </w:t>
      </w:r>
      <w:r w:rsidR="00EC259B" w:rsidRPr="000D1C7E">
        <w:rPr>
          <w:rFonts w:ascii="Arial" w:hAnsi="Arial" w:cs="Arial"/>
          <w:sz w:val="20"/>
        </w:rPr>
        <w:t xml:space="preserve">pracy </w:t>
      </w:r>
      <w:r w:rsidR="005856E0" w:rsidRPr="000D1C7E">
        <w:rPr>
          <w:rFonts w:ascii="Arial" w:hAnsi="Arial" w:cs="Arial"/>
          <w:sz w:val="20"/>
        </w:rPr>
        <w:t>stałej</w:t>
      </w:r>
      <w:r w:rsidRPr="000D1C7E">
        <w:rPr>
          <w:rFonts w:ascii="Arial" w:hAnsi="Arial" w:cs="Arial"/>
          <w:sz w:val="20"/>
        </w:rPr>
        <w:t xml:space="preserve">, było to </w:t>
      </w:r>
      <w:r w:rsidR="005856E0" w:rsidRPr="000D1C7E">
        <w:rPr>
          <w:rFonts w:ascii="Arial" w:hAnsi="Arial" w:cs="Arial"/>
          <w:sz w:val="20"/>
        </w:rPr>
        <w:t>5</w:t>
      </w:r>
      <w:r w:rsidR="0015494A" w:rsidRPr="000D1C7E">
        <w:rPr>
          <w:rFonts w:ascii="Arial" w:hAnsi="Arial" w:cs="Arial"/>
          <w:sz w:val="20"/>
        </w:rPr>
        <w:t>2</w:t>
      </w:r>
      <w:r w:rsidRPr="000D1C7E">
        <w:rPr>
          <w:rFonts w:ascii="Arial" w:hAnsi="Arial" w:cs="Arial"/>
          <w:sz w:val="20"/>
        </w:rPr>
        <w:t xml:space="preserve"> tys. osób, tj. </w:t>
      </w:r>
      <w:r w:rsidR="005856E0" w:rsidRPr="000D1C7E">
        <w:rPr>
          <w:rFonts w:ascii="Arial" w:hAnsi="Arial" w:cs="Arial"/>
          <w:sz w:val="20"/>
        </w:rPr>
        <w:t>14,</w:t>
      </w:r>
      <w:r w:rsidR="0015494A" w:rsidRPr="000D1C7E">
        <w:rPr>
          <w:rFonts w:ascii="Arial" w:hAnsi="Arial" w:cs="Arial"/>
          <w:sz w:val="20"/>
        </w:rPr>
        <w:t>0</w:t>
      </w:r>
      <w:r w:rsidRPr="000D1C7E">
        <w:rPr>
          <w:rFonts w:ascii="Arial" w:hAnsi="Arial" w:cs="Arial"/>
          <w:sz w:val="20"/>
        </w:rPr>
        <w:t xml:space="preserve">% (przed rokiem </w:t>
      </w:r>
      <w:r w:rsidR="000D1C7E" w:rsidRPr="000D1C7E">
        <w:rPr>
          <w:rFonts w:ascii="Arial" w:hAnsi="Arial" w:cs="Arial"/>
          <w:sz w:val="20"/>
        </w:rPr>
        <w:t>11,6</w:t>
      </w:r>
      <w:r w:rsidRPr="000D1C7E">
        <w:rPr>
          <w:rFonts w:ascii="Arial" w:hAnsi="Arial" w:cs="Arial"/>
          <w:sz w:val="20"/>
        </w:rPr>
        <w:t xml:space="preserve">%, a w </w:t>
      </w:r>
      <w:r w:rsidR="00A84340" w:rsidRPr="000D1C7E">
        <w:rPr>
          <w:rFonts w:ascii="Arial" w:hAnsi="Arial" w:cs="Arial"/>
          <w:sz w:val="20"/>
        </w:rPr>
        <w:t>I</w:t>
      </w:r>
      <w:r w:rsidR="0015494A" w:rsidRPr="000D1C7E">
        <w:rPr>
          <w:rFonts w:ascii="Arial" w:hAnsi="Arial" w:cs="Arial"/>
          <w:sz w:val="20"/>
        </w:rPr>
        <w:t>I</w:t>
      </w:r>
      <w:r w:rsidRPr="000D1C7E">
        <w:rPr>
          <w:rFonts w:ascii="Arial" w:hAnsi="Arial" w:cs="Arial"/>
          <w:sz w:val="20"/>
        </w:rPr>
        <w:t xml:space="preserve"> kwartale </w:t>
      </w:r>
      <w:r w:rsidR="00A84340" w:rsidRPr="000D1C7E">
        <w:rPr>
          <w:rFonts w:ascii="Arial" w:hAnsi="Arial" w:cs="Arial"/>
          <w:sz w:val="20"/>
        </w:rPr>
        <w:t>201</w:t>
      </w:r>
      <w:r w:rsidR="005856E0" w:rsidRPr="000D1C7E">
        <w:rPr>
          <w:rFonts w:ascii="Arial" w:hAnsi="Arial" w:cs="Arial"/>
          <w:sz w:val="20"/>
        </w:rPr>
        <w:t>3</w:t>
      </w:r>
      <w:r w:rsidR="00A84340" w:rsidRPr="000D1C7E">
        <w:rPr>
          <w:rFonts w:ascii="Arial" w:hAnsi="Arial" w:cs="Arial"/>
          <w:sz w:val="20"/>
        </w:rPr>
        <w:t xml:space="preserve"> </w:t>
      </w:r>
      <w:r w:rsidR="00A84340" w:rsidRPr="00D04AE0">
        <w:rPr>
          <w:rFonts w:ascii="Arial" w:hAnsi="Arial" w:cs="Arial"/>
          <w:sz w:val="20"/>
        </w:rPr>
        <w:t xml:space="preserve">r. </w:t>
      </w:r>
      <w:r w:rsidR="00473139" w:rsidRPr="00D04AE0">
        <w:rPr>
          <w:rFonts w:ascii="Arial" w:hAnsi="Arial" w:cs="Arial"/>
          <w:sz w:val="20"/>
        </w:rPr>
        <w:t>1</w:t>
      </w:r>
      <w:r w:rsidR="0015494A" w:rsidRPr="00D04AE0">
        <w:rPr>
          <w:rFonts w:ascii="Arial" w:hAnsi="Arial" w:cs="Arial"/>
          <w:sz w:val="20"/>
        </w:rPr>
        <w:t>4</w:t>
      </w:r>
      <w:r w:rsidR="00473139" w:rsidRPr="00D04AE0">
        <w:rPr>
          <w:rFonts w:ascii="Arial" w:hAnsi="Arial" w:cs="Arial"/>
          <w:sz w:val="20"/>
        </w:rPr>
        <w:t>,</w:t>
      </w:r>
      <w:r w:rsidR="0015494A" w:rsidRPr="00D04AE0">
        <w:rPr>
          <w:rFonts w:ascii="Arial" w:hAnsi="Arial" w:cs="Arial"/>
          <w:sz w:val="20"/>
        </w:rPr>
        <w:t>4</w:t>
      </w:r>
      <w:r w:rsidRPr="00D04AE0">
        <w:rPr>
          <w:rFonts w:ascii="Arial" w:hAnsi="Arial" w:cs="Arial"/>
          <w:sz w:val="20"/>
        </w:rPr>
        <w:t>%</w:t>
      </w:r>
      <w:r w:rsidR="00A80393" w:rsidRPr="00D04AE0">
        <w:rPr>
          <w:rFonts w:ascii="Arial" w:hAnsi="Arial" w:cs="Arial"/>
          <w:sz w:val="20"/>
        </w:rPr>
        <w:t>)</w:t>
      </w:r>
      <w:r w:rsidRPr="00D04AE0">
        <w:rPr>
          <w:rFonts w:ascii="Arial" w:hAnsi="Arial" w:cs="Arial"/>
          <w:sz w:val="20"/>
        </w:rPr>
        <w:t>.</w:t>
      </w:r>
    </w:p>
    <w:p w:rsidR="008D07D0" w:rsidRDefault="008D07D0" w:rsidP="00362346">
      <w:pPr>
        <w:pStyle w:val="Tekstpodstawowywcity2"/>
        <w:spacing w:before="0" w:line="360" w:lineRule="auto"/>
        <w:ind w:firstLine="426"/>
        <w:rPr>
          <w:rFonts w:ascii="Arial" w:hAnsi="Arial" w:cs="Arial"/>
          <w:sz w:val="19"/>
          <w:szCs w:val="19"/>
        </w:rPr>
      </w:pPr>
    </w:p>
    <w:p w:rsidR="00362346" w:rsidRPr="00A84340" w:rsidRDefault="00D748C6" w:rsidP="00362346">
      <w:pPr>
        <w:pStyle w:val="Tekstpodstawowywcity2"/>
        <w:spacing w:before="0" w:line="360" w:lineRule="auto"/>
        <w:ind w:firstLine="426"/>
        <w:rPr>
          <w:rFonts w:ascii="Arial" w:hAnsi="Arial" w:cs="Arial"/>
          <w:sz w:val="20"/>
        </w:rPr>
      </w:pPr>
      <w:r w:rsidRPr="00A84340">
        <w:rPr>
          <w:rFonts w:ascii="Arial" w:hAnsi="Arial" w:cs="Arial"/>
          <w:sz w:val="20"/>
        </w:rPr>
        <w:t>Innej pracy poszukiwało 2,</w:t>
      </w:r>
      <w:r w:rsidR="00D04AE0">
        <w:rPr>
          <w:rFonts w:ascii="Arial" w:hAnsi="Arial" w:cs="Arial"/>
          <w:sz w:val="20"/>
        </w:rPr>
        <w:t>5</w:t>
      </w:r>
      <w:r w:rsidR="00362346" w:rsidRPr="00A84340">
        <w:rPr>
          <w:rFonts w:ascii="Arial" w:hAnsi="Arial" w:cs="Arial"/>
          <w:sz w:val="20"/>
        </w:rPr>
        <w:t>% spośród wszys</w:t>
      </w:r>
      <w:r w:rsidRPr="00A84340">
        <w:rPr>
          <w:rFonts w:ascii="Arial" w:hAnsi="Arial" w:cs="Arial"/>
          <w:sz w:val="20"/>
        </w:rPr>
        <w:t>tkich pracujących mężczyzn i 2,</w:t>
      </w:r>
      <w:r w:rsidR="00D04AE0">
        <w:rPr>
          <w:rFonts w:ascii="Arial" w:hAnsi="Arial" w:cs="Arial"/>
          <w:sz w:val="20"/>
        </w:rPr>
        <w:t>1</w:t>
      </w:r>
      <w:r w:rsidR="00362346" w:rsidRPr="00A84340">
        <w:rPr>
          <w:rFonts w:ascii="Arial" w:hAnsi="Arial" w:cs="Arial"/>
          <w:sz w:val="20"/>
        </w:rPr>
        <w:t>% pracujących kobiet</w:t>
      </w:r>
      <w:r w:rsidRPr="00A84340">
        <w:rPr>
          <w:rFonts w:ascii="Arial" w:hAnsi="Arial" w:cs="Arial"/>
          <w:sz w:val="20"/>
        </w:rPr>
        <w:t xml:space="preserve">. Odsetek </w:t>
      </w:r>
      <w:r w:rsidR="00362346" w:rsidRPr="00A84340">
        <w:rPr>
          <w:rFonts w:ascii="Arial" w:hAnsi="Arial" w:cs="Arial"/>
          <w:sz w:val="20"/>
        </w:rPr>
        <w:t xml:space="preserve">poszukujących innej </w:t>
      </w:r>
      <w:r w:rsidR="00362346" w:rsidRPr="00616A86">
        <w:rPr>
          <w:rFonts w:ascii="Arial" w:hAnsi="Arial" w:cs="Arial"/>
          <w:sz w:val="20"/>
        </w:rPr>
        <w:t>pracy w</w:t>
      </w:r>
      <w:r w:rsidR="008F5749" w:rsidRPr="00616A86">
        <w:rPr>
          <w:rFonts w:ascii="Arial" w:hAnsi="Arial" w:cs="Arial"/>
          <w:sz w:val="20"/>
        </w:rPr>
        <w:t> </w:t>
      </w:r>
      <w:r w:rsidR="005856E0" w:rsidRPr="00616A86">
        <w:rPr>
          <w:rFonts w:ascii="Arial" w:hAnsi="Arial" w:cs="Arial"/>
          <w:sz w:val="20"/>
        </w:rPr>
        <w:t xml:space="preserve">miastach wyniósł </w:t>
      </w:r>
      <w:r w:rsidR="00362346" w:rsidRPr="00616A86">
        <w:rPr>
          <w:rFonts w:ascii="Arial" w:hAnsi="Arial" w:cs="Arial"/>
          <w:sz w:val="20"/>
        </w:rPr>
        <w:t>2,</w:t>
      </w:r>
      <w:r w:rsidR="00D04AE0">
        <w:rPr>
          <w:rFonts w:ascii="Arial" w:hAnsi="Arial" w:cs="Arial"/>
          <w:sz w:val="20"/>
        </w:rPr>
        <w:t>4</w:t>
      </w:r>
      <w:r w:rsidR="00362346" w:rsidRPr="00616A86">
        <w:rPr>
          <w:rFonts w:ascii="Arial" w:hAnsi="Arial" w:cs="Arial"/>
          <w:sz w:val="20"/>
        </w:rPr>
        <w:t>% wobec 2,</w:t>
      </w:r>
      <w:r w:rsidR="00D04AE0">
        <w:rPr>
          <w:rFonts w:ascii="Arial" w:hAnsi="Arial" w:cs="Arial"/>
          <w:sz w:val="20"/>
        </w:rPr>
        <w:t>3</w:t>
      </w:r>
      <w:r w:rsidR="00A676F9">
        <w:rPr>
          <w:rFonts w:ascii="Arial" w:hAnsi="Arial" w:cs="Arial"/>
          <w:sz w:val="20"/>
        </w:rPr>
        <w:t xml:space="preserve">% na wsi (przed </w:t>
      </w:r>
      <w:r w:rsidR="00362346" w:rsidRPr="00616A86">
        <w:rPr>
          <w:rFonts w:ascii="Arial" w:hAnsi="Arial" w:cs="Arial"/>
          <w:sz w:val="20"/>
        </w:rPr>
        <w:t>rokiem</w:t>
      </w:r>
      <w:r w:rsidR="00FD7C93" w:rsidRPr="00616A86">
        <w:rPr>
          <w:rFonts w:ascii="Arial" w:hAnsi="Arial" w:cs="Arial"/>
          <w:sz w:val="20"/>
        </w:rPr>
        <w:t xml:space="preserve"> – 2,</w:t>
      </w:r>
      <w:r w:rsidR="00D04AE0">
        <w:rPr>
          <w:rFonts w:ascii="Arial" w:hAnsi="Arial" w:cs="Arial"/>
          <w:sz w:val="20"/>
        </w:rPr>
        <w:t>7</w:t>
      </w:r>
      <w:r w:rsidR="00362346" w:rsidRPr="00616A86">
        <w:rPr>
          <w:rFonts w:ascii="Arial" w:hAnsi="Arial" w:cs="Arial"/>
          <w:sz w:val="20"/>
        </w:rPr>
        <w:t>%</w:t>
      </w:r>
      <w:r w:rsidR="00FD7C93" w:rsidRPr="00616A86">
        <w:rPr>
          <w:rFonts w:ascii="Arial" w:hAnsi="Arial" w:cs="Arial"/>
          <w:sz w:val="20"/>
        </w:rPr>
        <w:t xml:space="preserve"> wobec 2,</w:t>
      </w:r>
      <w:r w:rsidR="00D04AE0">
        <w:rPr>
          <w:rFonts w:ascii="Arial" w:hAnsi="Arial" w:cs="Arial"/>
          <w:sz w:val="20"/>
        </w:rPr>
        <w:t>4</w:t>
      </w:r>
      <w:r w:rsidR="00FD7C93" w:rsidRPr="00616A86">
        <w:rPr>
          <w:rFonts w:ascii="Arial" w:hAnsi="Arial" w:cs="Arial"/>
          <w:sz w:val="20"/>
        </w:rPr>
        <w:t>%</w:t>
      </w:r>
      <w:r w:rsidR="00362346" w:rsidRPr="00616A86">
        <w:rPr>
          <w:rFonts w:ascii="Arial" w:hAnsi="Arial" w:cs="Arial"/>
          <w:sz w:val="20"/>
        </w:rPr>
        <w:t xml:space="preserve">, </w:t>
      </w:r>
      <w:r w:rsidR="00616A86">
        <w:rPr>
          <w:rFonts w:ascii="Arial" w:hAnsi="Arial" w:cs="Arial"/>
          <w:sz w:val="20"/>
        </w:rPr>
        <w:br/>
      </w:r>
      <w:r w:rsidR="00362346" w:rsidRPr="00616A86">
        <w:rPr>
          <w:rFonts w:ascii="Arial" w:hAnsi="Arial" w:cs="Arial"/>
          <w:sz w:val="20"/>
        </w:rPr>
        <w:t>a w poprzednim kwartale – 2,</w:t>
      </w:r>
      <w:r w:rsidR="00D04AE0">
        <w:rPr>
          <w:rFonts w:ascii="Arial" w:hAnsi="Arial" w:cs="Arial"/>
          <w:sz w:val="20"/>
        </w:rPr>
        <w:t>8</w:t>
      </w:r>
      <w:r w:rsidR="00362346" w:rsidRPr="0060711B">
        <w:rPr>
          <w:rFonts w:ascii="Arial" w:hAnsi="Arial" w:cs="Arial"/>
          <w:sz w:val="20"/>
        </w:rPr>
        <w:t>% wobec 2,</w:t>
      </w:r>
      <w:r w:rsidR="00D04AE0" w:rsidRPr="0060711B">
        <w:rPr>
          <w:rFonts w:ascii="Arial" w:hAnsi="Arial" w:cs="Arial"/>
          <w:sz w:val="20"/>
        </w:rPr>
        <w:t>1</w:t>
      </w:r>
      <w:r w:rsidR="00362346" w:rsidRPr="0060711B">
        <w:rPr>
          <w:rFonts w:ascii="Arial" w:hAnsi="Arial" w:cs="Arial"/>
          <w:sz w:val="20"/>
        </w:rPr>
        <w:t>%).</w:t>
      </w:r>
      <w:r w:rsidR="00A76E34">
        <w:rPr>
          <w:rFonts w:ascii="Arial" w:hAnsi="Arial" w:cs="Arial"/>
          <w:sz w:val="20"/>
        </w:rPr>
        <w:t xml:space="preserve"> W </w:t>
      </w:r>
      <w:r w:rsidR="00362346" w:rsidRPr="00A84340">
        <w:rPr>
          <w:rFonts w:ascii="Arial" w:hAnsi="Arial" w:cs="Arial"/>
          <w:sz w:val="20"/>
        </w:rPr>
        <w:t>zbiorowości po</w:t>
      </w:r>
      <w:r w:rsidR="005144BF" w:rsidRPr="00A84340">
        <w:rPr>
          <w:rFonts w:ascii="Arial" w:hAnsi="Arial" w:cs="Arial"/>
          <w:sz w:val="20"/>
        </w:rPr>
        <w:t xml:space="preserve">szukujących </w:t>
      </w:r>
      <w:r w:rsidR="005144BF" w:rsidRPr="0060711B">
        <w:rPr>
          <w:rFonts w:ascii="Arial" w:hAnsi="Arial" w:cs="Arial"/>
          <w:sz w:val="20"/>
        </w:rPr>
        <w:t>innej pracy</w:t>
      </w:r>
      <w:r w:rsidR="00A76E34">
        <w:rPr>
          <w:rFonts w:ascii="Arial" w:hAnsi="Arial" w:cs="Arial"/>
          <w:sz w:val="20"/>
        </w:rPr>
        <w:t xml:space="preserve"> osoby z </w:t>
      </w:r>
      <w:r w:rsidR="00362346" w:rsidRPr="00A84340">
        <w:rPr>
          <w:rFonts w:ascii="Arial" w:hAnsi="Arial" w:cs="Arial"/>
          <w:sz w:val="20"/>
        </w:rPr>
        <w:t xml:space="preserve">wykształceniem wyższym stanowiły </w:t>
      </w:r>
      <w:r w:rsidR="0060711B">
        <w:rPr>
          <w:rFonts w:ascii="Arial" w:hAnsi="Arial" w:cs="Arial"/>
          <w:sz w:val="20"/>
        </w:rPr>
        <w:t>34,9</w:t>
      </w:r>
      <w:r w:rsidR="00362346" w:rsidRPr="00A84340">
        <w:rPr>
          <w:rFonts w:ascii="Arial" w:hAnsi="Arial" w:cs="Arial"/>
          <w:sz w:val="20"/>
        </w:rPr>
        <w:t>%, z</w:t>
      </w:r>
      <w:r w:rsidR="00A76E34">
        <w:rPr>
          <w:rFonts w:ascii="Arial" w:hAnsi="Arial" w:cs="Arial"/>
          <w:sz w:val="20"/>
        </w:rPr>
        <w:t> </w:t>
      </w:r>
      <w:r w:rsidR="00362346" w:rsidRPr="00A84340">
        <w:rPr>
          <w:rFonts w:ascii="Arial" w:hAnsi="Arial" w:cs="Arial"/>
          <w:sz w:val="20"/>
        </w:rPr>
        <w:t xml:space="preserve">wykształceniem policealnym i </w:t>
      </w:r>
      <w:r w:rsidR="008F5749" w:rsidRPr="00A84340">
        <w:rPr>
          <w:rFonts w:ascii="Arial" w:hAnsi="Arial" w:cs="Arial"/>
          <w:sz w:val="20"/>
        </w:rPr>
        <w:t> </w:t>
      </w:r>
      <w:r w:rsidR="00362346" w:rsidRPr="00A84340">
        <w:rPr>
          <w:rFonts w:ascii="Arial" w:hAnsi="Arial" w:cs="Arial"/>
          <w:sz w:val="20"/>
        </w:rPr>
        <w:t xml:space="preserve">średnim </w:t>
      </w:r>
      <w:r w:rsidR="00362346" w:rsidRPr="00844218">
        <w:rPr>
          <w:rFonts w:ascii="Arial" w:hAnsi="Arial" w:cs="Arial"/>
          <w:sz w:val="20"/>
        </w:rPr>
        <w:t xml:space="preserve">zawodowym </w:t>
      </w:r>
      <w:r w:rsidR="005B59A4" w:rsidRPr="005A6DBA">
        <w:rPr>
          <w:rFonts w:ascii="Arial" w:hAnsi="Arial" w:cs="Arial"/>
          <w:sz w:val="20"/>
        </w:rPr>
        <w:t>2</w:t>
      </w:r>
      <w:r w:rsidR="005856E0" w:rsidRPr="005A6DBA">
        <w:rPr>
          <w:rFonts w:ascii="Arial" w:hAnsi="Arial" w:cs="Arial"/>
          <w:sz w:val="20"/>
        </w:rPr>
        <w:t>5</w:t>
      </w:r>
      <w:r w:rsidR="005B59A4" w:rsidRPr="005A6DBA">
        <w:rPr>
          <w:rFonts w:ascii="Arial" w:hAnsi="Arial" w:cs="Arial"/>
          <w:sz w:val="20"/>
        </w:rPr>
        <w:t>,</w:t>
      </w:r>
      <w:r w:rsidR="0060711B" w:rsidRPr="005A6DBA">
        <w:rPr>
          <w:rFonts w:ascii="Arial" w:hAnsi="Arial" w:cs="Arial"/>
          <w:sz w:val="20"/>
        </w:rPr>
        <w:t>3</w:t>
      </w:r>
      <w:r w:rsidR="00362346" w:rsidRPr="005A6DBA">
        <w:rPr>
          <w:rFonts w:ascii="Arial" w:hAnsi="Arial" w:cs="Arial"/>
          <w:sz w:val="20"/>
        </w:rPr>
        <w:t>%</w:t>
      </w:r>
      <w:r w:rsidR="002F59B3" w:rsidRPr="005A6DBA">
        <w:rPr>
          <w:rFonts w:ascii="Arial" w:hAnsi="Arial" w:cs="Arial"/>
          <w:sz w:val="20"/>
        </w:rPr>
        <w:t>,</w:t>
      </w:r>
      <w:r w:rsidR="00A84340" w:rsidRPr="005A6DBA">
        <w:rPr>
          <w:rFonts w:ascii="Arial" w:hAnsi="Arial" w:cs="Arial"/>
          <w:sz w:val="20"/>
        </w:rPr>
        <w:t xml:space="preserve"> </w:t>
      </w:r>
      <w:r w:rsidR="00362346" w:rsidRPr="005A6DBA">
        <w:rPr>
          <w:rFonts w:ascii="Arial" w:hAnsi="Arial" w:cs="Arial"/>
          <w:sz w:val="20"/>
        </w:rPr>
        <w:t>a</w:t>
      </w:r>
      <w:r w:rsidR="008F5749" w:rsidRPr="005A6DBA">
        <w:rPr>
          <w:rFonts w:ascii="Arial" w:hAnsi="Arial" w:cs="Arial"/>
          <w:sz w:val="20"/>
        </w:rPr>
        <w:t> z </w:t>
      </w:r>
      <w:r w:rsidR="00362346" w:rsidRPr="005A6DBA">
        <w:rPr>
          <w:rFonts w:ascii="Arial" w:hAnsi="Arial" w:cs="Arial"/>
          <w:sz w:val="20"/>
        </w:rPr>
        <w:t>wykształceniem zasad</w:t>
      </w:r>
      <w:r w:rsidR="00A84340" w:rsidRPr="005A6DBA">
        <w:rPr>
          <w:rFonts w:ascii="Arial" w:hAnsi="Arial" w:cs="Arial"/>
          <w:sz w:val="20"/>
        </w:rPr>
        <w:t>-</w:t>
      </w:r>
      <w:r w:rsidR="00362346" w:rsidRPr="005A6DBA">
        <w:rPr>
          <w:rFonts w:ascii="Arial" w:hAnsi="Arial" w:cs="Arial"/>
          <w:sz w:val="20"/>
        </w:rPr>
        <w:t>niczym zawodowym 2</w:t>
      </w:r>
      <w:r w:rsidR="0060711B" w:rsidRPr="005A6DBA">
        <w:rPr>
          <w:rFonts w:ascii="Arial" w:hAnsi="Arial" w:cs="Arial"/>
          <w:sz w:val="20"/>
        </w:rPr>
        <w:t>3</w:t>
      </w:r>
      <w:r w:rsidR="005B59A4" w:rsidRPr="005A6DBA">
        <w:rPr>
          <w:rFonts w:ascii="Arial" w:hAnsi="Arial" w:cs="Arial"/>
          <w:sz w:val="20"/>
        </w:rPr>
        <w:t>,</w:t>
      </w:r>
      <w:r w:rsidR="0060711B" w:rsidRPr="005A6DBA">
        <w:rPr>
          <w:rFonts w:ascii="Arial" w:hAnsi="Arial" w:cs="Arial"/>
          <w:sz w:val="20"/>
        </w:rPr>
        <w:t>7</w:t>
      </w:r>
      <w:r w:rsidR="00362346" w:rsidRPr="005A6DBA">
        <w:rPr>
          <w:rFonts w:ascii="Arial" w:hAnsi="Arial" w:cs="Arial"/>
          <w:sz w:val="20"/>
        </w:rPr>
        <w:t>%</w:t>
      </w:r>
      <w:r w:rsidR="001814A7" w:rsidRPr="005A6DBA">
        <w:rPr>
          <w:rFonts w:ascii="Arial" w:hAnsi="Arial" w:cs="Arial"/>
          <w:sz w:val="20"/>
        </w:rPr>
        <w:t>.</w:t>
      </w:r>
      <w:r w:rsidR="00362346" w:rsidRPr="00A84340">
        <w:rPr>
          <w:rFonts w:ascii="Arial" w:hAnsi="Arial" w:cs="Arial"/>
          <w:sz w:val="20"/>
        </w:rPr>
        <w:t xml:space="preserve"> </w:t>
      </w:r>
    </w:p>
    <w:p w:rsidR="00362346" w:rsidRDefault="00362346" w:rsidP="00362346">
      <w:pPr>
        <w:pStyle w:val="Tekstpodstawowywcity2"/>
        <w:spacing w:before="0" w:line="240" w:lineRule="auto"/>
        <w:ind w:firstLine="0"/>
        <w:rPr>
          <w:rFonts w:ascii="Arial" w:hAnsi="Arial" w:cs="Arial"/>
          <w:sz w:val="16"/>
          <w:szCs w:val="16"/>
        </w:rPr>
      </w:pPr>
    </w:p>
    <w:p w:rsidR="008F5749" w:rsidRDefault="008F5749" w:rsidP="00362346">
      <w:pPr>
        <w:pStyle w:val="Tekstpodstawowywcity2"/>
        <w:spacing w:before="0" w:line="240" w:lineRule="auto"/>
        <w:ind w:firstLine="0"/>
        <w:rPr>
          <w:rFonts w:ascii="Arial" w:hAnsi="Arial" w:cs="Arial"/>
          <w:sz w:val="16"/>
          <w:szCs w:val="16"/>
        </w:rPr>
      </w:pPr>
    </w:p>
    <w:p w:rsidR="008F5749" w:rsidRDefault="008F5749" w:rsidP="00362346">
      <w:pPr>
        <w:pStyle w:val="Tekstpodstawowywcity2"/>
        <w:spacing w:before="0" w:line="240" w:lineRule="auto"/>
        <w:ind w:firstLine="0"/>
        <w:rPr>
          <w:rFonts w:ascii="Arial" w:hAnsi="Arial" w:cs="Arial"/>
          <w:sz w:val="16"/>
          <w:szCs w:val="16"/>
        </w:rPr>
      </w:pPr>
    </w:p>
    <w:p w:rsidR="00362346" w:rsidRPr="00134BCF" w:rsidRDefault="00362346" w:rsidP="00362346">
      <w:pPr>
        <w:pStyle w:val="Tekstpodstawowywcity2"/>
        <w:spacing w:before="0" w:line="240" w:lineRule="auto"/>
        <w:ind w:left="-284" w:firstLine="0"/>
        <w:rPr>
          <w:rFonts w:ascii="Arial" w:hAnsi="Arial" w:cs="Arial"/>
          <w:b/>
          <w:sz w:val="17"/>
          <w:szCs w:val="17"/>
        </w:rPr>
      </w:pPr>
      <w:r w:rsidRPr="00134BCF">
        <w:rPr>
          <w:rFonts w:ascii="Arial" w:hAnsi="Arial" w:cs="Arial"/>
          <w:b/>
          <w:sz w:val="17"/>
          <w:szCs w:val="17"/>
        </w:rPr>
        <w:t>Tabl.</w:t>
      </w:r>
      <w:r w:rsidR="00C75731">
        <w:rPr>
          <w:rFonts w:ascii="Arial" w:hAnsi="Arial" w:cs="Arial"/>
          <w:b/>
          <w:sz w:val="17"/>
          <w:szCs w:val="17"/>
        </w:rPr>
        <w:t> </w:t>
      </w:r>
      <w:r w:rsidRPr="00134BCF">
        <w:rPr>
          <w:rFonts w:ascii="Arial" w:hAnsi="Arial" w:cs="Arial"/>
          <w:b/>
          <w:sz w:val="17"/>
          <w:szCs w:val="17"/>
        </w:rPr>
        <w:t xml:space="preserve">10. </w:t>
      </w:r>
      <w:r>
        <w:rPr>
          <w:rFonts w:ascii="Arial" w:hAnsi="Arial" w:cs="Arial"/>
          <w:b/>
          <w:sz w:val="17"/>
          <w:szCs w:val="17"/>
        </w:rPr>
        <w:t>Pracujący p</w:t>
      </w:r>
      <w:r w:rsidRPr="00134BCF">
        <w:rPr>
          <w:rFonts w:ascii="Arial" w:hAnsi="Arial" w:cs="Arial"/>
          <w:b/>
          <w:sz w:val="17"/>
          <w:szCs w:val="17"/>
        </w:rPr>
        <w:t>oszukujący innej pracy</w:t>
      </w:r>
    </w:p>
    <w:tbl>
      <w:tblPr>
        <w:tblW w:w="4715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418"/>
        <w:gridCol w:w="1134"/>
        <w:gridCol w:w="1134"/>
        <w:gridCol w:w="1029"/>
      </w:tblGrid>
      <w:tr w:rsidR="005F6B91" w:rsidRPr="00976D08" w:rsidTr="00221D73">
        <w:trPr>
          <w:trHeight w:val="267"/>
        </w:trPr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F6B91" w:rsidRPr="00765740" w:rsidRDefault="005F6B9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740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B91" w:rsidRPr="00765740" w:rsidRDefault="005F6B91" w:rsidP="005F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16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6B91" w:rsidRPr="00765740" w:rsidRDefault="005F6B9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A84340" w:rsidRPr="00976D08" w:rsidTr="00B97901">
        <w:trPr>
          <w:trHeight w:val="254"/>
        </w:trPr>
        <w:tc>
          <w:tcPr>
            <w:tcW w:w="1418" w:type="dxa"/>
            <w:vMerge/>
            <w:tcBorders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A84340" w:rsidRPr="00765740" w:rsidRDefault="00A84340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40" w:rsidRPr="00765740" w:rsidRDefault="00A84340" w:rsidP="00B979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5F6B91">
              <w:rPr>
                <w:rFonts w:ascii="Arial" w:hAnsi="Arial" w:cs="Arial"/>
                <w:sz w:val="18"/>
                <w:szCs w:val="18"/>
              </w:rPr>
              <w:t>I</w:t>
            </w:r>
            <w:r w:rsidR="00D74F49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65740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340" w:rsidRPr="00765740" w:rsidRDefault="00A84340" w:rsidP="005F6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740">
              <w:rPr>
                <w:rFonts w:ascii="Arial" w:hAnsi="Arial" w:cs="Arial"/>
                <w:sz w:val="18"/>
                <w:szCs w:val="18"/>
              </w:rPr>
              <w:t>I</w:t>
            </w:r>
            <w:r w:rsidR="00D74F49">
              <w:rPr>
                <w:rFonts w:ascii="Arial" w:hAnsi="Arial" w:cs="Arial"/>
                <w:sz w:val="18"/>
                <w:szCs w:val="18"/>
              </w:rPr>
              <w:t>I</w:t>
            </w:r>
            <w:r w:rsidRPr="00765740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0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84340" w:rsidRPr="00765740" w:rsidRDefault="00A84340" w:rsidP="00B979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D74F49">
              <w:rPr>
                <w:rFonts w:ascii="Arial" w:hAnsi="Arial" w:cs="Arial"/>
                <w:sz w:val="18"/>
                <w:szCs w:val="18"/>
              </w:rPr>
              <w:t>I</w:t>
            </w:r>
            <w:r w:rsidR="005F6B91">
              <w:rPr>
                <w:rFonts w:ascii="Arial" w:hAnsi="Arial" w:cs="Arial"/>
                <w:sz w:val="18"/>
                <w:szCs w:val="18"/>
              </w:rPr>
              <w:t>I</w:t>
            </w:r>
            <w:r w:rsidRPr="00765740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</w:tr>
      <w:tr w:rsidR="00362346" w:rsidRPr="00976D08" w:rsidTr="00A84340">
        <w:trPr>
          <w:trHeight w:val="254"/>
        </w:trPr>
        <w:tc>
          <w:tcPr>
            <w:tcW w:w="1418" w:type="dxa"/>
            <w:tcBorders>
              <w:top w:val="double" w:sz="6" w:space="0" w:color="auto"/>
              <w:left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362346" w:rsidRPr="00976D08" w:rsidRDefault="00362346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gridSpan w:val="3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62346" w:rsidRPr="00976D08" w:rsidRDefault="00362346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D08">
              <w:rPr>
                <w:rFonts w:ascii="Arial" w:hAnsi="Arial" w:cs="Arial"/>
                <w:sz w:val="18"/>
                <w:szCs w:val="18"/>
              </w:rPr>
              <w:t>w tysiącach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6D08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029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372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76D08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223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76D08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76D08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233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029" w:type="dxa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</w:tr>
      <w:tr w:rsidR="00362346" w:rsidRPr="00976D08" w:rsidTr="00262BB6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46" w:rsidRPr="00976D08" w:rsidRDefault="00362346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D0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97" w:type="dxa"/>
            <w:gridSpan w:val="3"/>
            <w:tcBorders>
              <w:left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62346" w:rsidRPr="00976D08" w:rsidRDefault="00362346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6D08">
              <w:rPr>
                <w:rFonts w:ascii="Arial" w:hAnsi="Arial" w:cs="Arial"/>
                <w:sz w:val="18"/>
                <w:szCs w:val="18"/>
              </w:rPr>
              <w:t>w % ogólnej liczby pracujących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6D08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029" w:type="dxa"/>
            <w:tcBorders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2,4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76D08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76D08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</w:tr>
      <w:tr w:rsidR="00D74F49" w:rsidRPr="00976D08" w:rsidTr="00B97901">
        <w:trPr>
          <w:trHeight w:val="254"/>
        </w:trPr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76D08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</w:tr>
      <w:tr w:rsidR="00D74F49" w:rsidRPr="00976D08" w:rsidTr="00B97901">
        <w:trPr>
          <w:trHeight w:val="267"/>
        </w:trPr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F49" w:rsidRPr="00976D08" w:rsidRDefault="00D74F49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74F49" w:rsidRDefault="00D74F4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</w:t>
            </w:r>
          </w:p>
        </w:tc>
      </w:tr>
    </w:tbl>
    <w:p w:rsidR="00362346" w:rsidRPr="000B4922" w:rsidRDefault="00362346" w:rsidP="00362346">
      <w:pPr>
        <w:pStyle w:val="Tekstpodstawowywcity2"/>
        <w:spacing w:before="0" w:line="360" w:lineRule="auto"/>
        <w:ind w:firstLine="0"/>
        <w:rPr>
          <w:rFonts w:ascii="Arial" w:hAnsi="Arial" w:cs="Arial"/>
          <w:sz w:val="19"/>
          <w:szCs w:val="19"/>
        </w:rPr>
        <w:sectPr w:rsidR="00362346" w:rsidRPr="000B4922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 w:equalWidth="0">
            <w:col w:w="4536" w:space="709"/>
            <w:col w:w="4392"/>
          </w:cols>
          <w:docGrid w:linePitch="272"/>
        </w:sectPr>
      </w:pPr>
    </w:p>
    <w:p w:rsidR="00C37602" w:rsidRDefault="00C37602" w:rsidP="0036234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37602" w:rsidRDefault="00C37602" w:rsidP="0036234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62346" w:rsidRPr="0043206D" w:rsidRDefault="00362346" w:rsidP="00E90CA9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206D">
        <w:rPr>
          <w:rFonts w:ascii="Arial" w:hAnsi="Arial" w:cs="Arial"/>
          <w:b/>
          <w:sz w:val="22"/>
          <w:szCs w:val="22"/>
        </w:rPr>
        <w:t>BEZROBOTNI</w:t>
      </w:r>
    </w:p>
    <w:p w:rsidR="00362346" w:rsidRDefault="00362346" w:rsidP="00362346">
      <w:pPr>
        <w:spacing w:before="120" w:line="360" w:lineRule="auto"/>
        <w:ind w:firstLine="426"/>
        <w:jc w:val="both"/>
        <w:rPr>
          <w:rFonts w:ascii="Arial" w:hAnsi="Arial" w:cs="Arial"/>
        </w:rPr>
        <w:sectPr w:rsidR="00362346" w:rsidSect="00302531">
          <w:headerReference w:type="even" r:id="rId23"/>
          <w:type w:val="continuous"/>
          <w:pgSz w:w="11906" w:h="16838" w:code="9"/>
          <w:pgMar w:top="1021" w:right="1134" w:bottom="1361" w:left="1134" w:header="709" w:footer="709" w:gutter="0"/>
          <w:pgNumType w:start="30"/>
          <w:cols w:space="708"/>
          <w:titlePg/>
        </w:sectPr>
      </w:pPr>
    </w:p>
    <w:p w:rsidR="00362346" w:rsidRPr="00C81023" w:rsidRDefault="005A6DBA" w:rsidP="00362346">
      <w:pPr>
        <w:spacing w:before="120" w:line="360" w:lineRule="auto"/>
        <w:ind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</w:rPr>
        <w:t xml:space="preserve">W porównaniu z </w:t>
      </w:r>
      <w:r w:rsidR="006E78C8">
        <w:rPr>
          <w:rFonts w:ascii="Arial" w:hAnsi="Arial" w:cs="Arial"/>
        </w:rPr>
        <w:t>sytuacją sprzed roku</w:t>
      </w:r>
      <w:r>
        <w:rPr>
          <w:rFonts w:ascii="Arial" w:hAnsi="Arial" w:cs="Arial"/>
        </w:rPr>
        <w:t>, w</w:t>
      </w:r>
      <w:r w:rsidR="00362346" w:rsidRPr="000B4922">
        <w:rPr>
          <w:rFonts w:ascii="Arial" w:hAnsi="Arial" w:cs="Arial"/>
        </w:rPr>
        <w:t xml:space="preserve"> </w:t>
      </w:r>
      <w:r w:rsidR="00F042A1">
        <w:rPr>
          <w:rFonts w:ascii="Arial" w:hAnsi="Arial" w:cs="Arial"/>
        </w:rPr>
        <w:t>I</w:t>
      </w:r>
      <w:r w:rsidR="000506AD">
        <w:rPr>
          <w:rFonts w:ascii="Arial" w:hAnsi="Arial" w:cs="Arial"/>
        </w:rPr>
        <w:t>I</w:t>
      </w:r>
      <w:r w:rsidR="00844218">
        <w:rPr>
          <w:rFonts w:ascii="Arial" w:hAnsi="Arial" w:cs="Arial"/>
        </w:rPr>
        <w:t>I</w:t>
      </w:r>
      <w:r w:rsidR="00FD7C93">
        <w:rPr>
          <w:rFonts w:ascii="Arial" w:hAnsi="Arial" w:cs="Arial"/>
        </w:rPr>
        <w:t xml:space="preserve"> kwa</w:t>
      </w:r>
      <w:r w:rsidR="00BA5DE7">
        <w:rPr>
          <w:rFonts w:ascii="Arial" w:hAnsi="Arial" w:cs="Arial"/>
        </w:rPr>
        <w:t>rtale 2013</w:t>
      </w:r>
      <w:r w:rsidR="00FD7C93">
        <w:rPr>
          <w:rFonts w:ascii="Arial" w:hAnsi="Arial" w:cs="Arial"/>
        </w:rPr>
        <w:t xml:space="preserve"> r.</w:t>
      </w:r>
      <w:r w:rsidR="00362346" w:rsidRPr="000B49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 </w:t>
      </w:r>
      <w:r w:rsidR="00362346" w:rsidRPr="000B4922">
        <w:rPr>
          <w:rFonts w:ascii="Arial" w:hAnsi="Arial" w:cs="Arial"/>
        </w:rPr>
        <w:t xml:space="preserve">odnotowano </w:t>
      </w:r>
      <w:r>
        <w:rPr>
          <w:rFonts w:ascii="Arial" w:hAnsi="Arial" w:cs="Arial"/>
        </w:rPr>
        <w:t>istotnej zmiany</w:t>
      </w:r>
      <w:r w:rsidR="00362346" w:rsidRPr="000B4922">
        <w:rPr>
          <w:rFonts w:ascii="Arial" w:hAnsi="Arial" w:cs="Arial"/>
        </w:rPr>
        <w:t xml:space="preserve"> liczby bezrobotnych</w:t>
      </w:r>
      <w:r w:rsidR="00362346">
        <w:rPr>
          <w:rFonts w:ascii="Arial" w:hAnsi="Arial" w:cs="Arial"/>
        </w:rPr>
        <w:t>,</w:t>
      </w:r>
      <w:r w:rsidR="00362346" w:rsidRPr="000B4922">
        <w:rPr>
          <w:rFonts w:ascii="Arial" w:hAnsi="Arial" w:cs="Arial"/>
        </w:rPr>
        <w:t xml:space="preserve"> </w:t>
      </w:r>
      <w:r w:rsidR="00844218">
        <w:rPr>
          <w:rFonts w:ascii="Arial" w:hAnsi="Arial" w:cs="Arial"/>
        </w:rPr>
        <w:t xml:space="preserve">natomiast </w:t>
      </w:r>
      <w:r w:rsidR="00362346" w:rsidRPr="000B4922">
        <w:rPr>
          <w:rFonts w:ascii="Arial" w:hAnsi="Arial" w:cs="Arial"/>
        </w:rPr>
        <w:t xml:space="preserve">w stosunku do </w:t>
      </w:r>
      <w:r>
        <w:rPr>
          <w:rFonts w:ascii="Arial" w:hAnsi="Arial" w:cs="Arial"/>
        </w:rPr>
        <w:t>I</w:t>
      </w:r>
      <w:r w:rsidR="00FD7C93">
        <w:rPr>
          <w:rFonts w:ascii="Arial" w:hAnsi="Arial" w:cs="Arial"/>
        </w:rPr>
        <w:t>I</w:t>
      </w:r>
      <w:r w:rsidR="00362346" w:rsidRPr="000B4922">
        <w:rPr>
          <w:rFonts w:ascii="Arial" w:hAnsi="Arial" w:cs="Arial"/>
        </w:rPr>
        <w:t xml:space="preserve"> kwartału</w:t>
      </w:r>
      <w:r w:rsidR="00FD7C93">
        <w:rPr>
          <w:rFonts w:ascii="Arial" w:hAnsi="Arial" w:cs="Arial"/>
        </w:rPr>
        <w:t xml:space="preserve"> 201</w:t>
      </w:r>
      <w:r w:rsidR="00844218">
        <w:rPr>
          <w:rFonts w:ascii="Arial" w:hAnsi="Arial" w:cs="Arial"/>
        </w:rPr>
        <w:t>3</w:t>
      </w:r>
      <w:r w:rsidR="00FD7C93">
        <w:rPr>
          <w:rFonts w:ascii="Arial" w:hAnsi="Arial" w:cs="Arial"/>
        </w:rPr>
        <w:t xml:space="preserve"> r</w:t>
      </w:r>
      <w:r w:rsidR="00362346" w:rsidRPr="000B4922">
        <w:rPr>
          <w:rFonts w:ascii="Arial" w:hAnsi="Arial" w:cs="Arial"/>
        </w:rPr>
        <w:t xml:space="preserve">. </w:t>
      </w:r>
      <w:r w:rsidR="00844218">
        <w:rPr>
          <w:rFonts w:ascii="Arial" w:hAnsi="Arial" w:cs="Arial"/>
        </w:rPr>
        <w:t xml:space="preserve">odnotowano znaczący spadek. </w:t>
      </w:r>
      <w:r w:rsidR="00362346" w:rsidRPr="000B4922">
        <w:rPr>
          <w:rFonts w:ascii="Arial" w:hAnsi="Arial" w:cs="Arial"/>
        </w:rPr>
        <w:t xml:space="preserve">Zbiorowość bezrobotnych liczyła </w:t>
      </w:r>
      <w:r w:rsidR="00BA5DE7">
        <w:rPr>
          <w:rFonts w:ascii="Arial" w:hAnsi="Arial" w:cs="Arial"/>
        </w:rPr>
        <w:t>1</w:t>
      </w:r>
      <w:r>
        <w:rPr>
          <w:rFonts w:ascii="Arial" w:hAnsi="Arial" w:cs="Arial"/>
        </w:rPr>
        <w:t>714</w:t>
      </w:r>
      <w:r w:rsidR="00362346" w:rsidRPr="000B4922">
        <w:rPr>
          <w:rFonts w:ascii="Arial" w:hAnsi="Arial" w:cs="Arial"/>
        </w:rPr>
        <w:t xml:space="preserve"> tys. osób i w okresie</w:t>
      </w:r>
      <w:r w:rsidR="00362346" w:rsidRPr="00C81023">
        <w:rPr>
          <w:rFonts w:ascii="Arial" w:hAnsi="Arial" w:cs="Arial"/>
        </w:rPr>
        <w:t xml:space="preserve"> roku </w:t>
      </w:r>
      <w:r w:rsidRPr="00C81023">
        <w:rPr>
          <w:rFonts w:ascii="Arial" w:hAnsi="Arial" w:cs="Arial"/>
        </w:rPr>
        <w:t>pozostała na podobnym poziomie</w:t>
      </w:r>
      <w:r w:rsidR="00362346" w:rsidRPr="00C81023">
        <w:rPr>
          <w:rFonts w:ascii="Arial" w:hAnsi="Arial" w:cs="Arial"/>
        </w:rPr>
        <w:t xml:space="preserve">. W ciągu kwartału populacja bezrobotnych </w:t>
      </w:r>
      <w:r w:rsidR="00844218" w:rsidRPr="00C81023">
        <w:rPr>
          <w:rFonts w:ascii="Arial" w:hAnsi="Arial" w:cs="Arial"/>
        </w:rPr>
        <w:t>zmniejszyła się</w:t>
      </w:r>
      <w:r w:rsidR="00362346" w:rsidRPr="00C81023">
        <w:rPr>
          <w:rFonts w:ascii="Arial" w:hAnsi="Arial" w:cs="Arial"/>
        </w:rPr>
        <w:t xml:space="preserve"> o </w:t>
      </w:r>
      <w:r w:rsidRPr="00C81023">
        <w:rPr>
          <w:rFonts w:ascii="Arial" w:hAnsi="Arial" w:cs="Arial"/>
        </w:rPr>
        <w:t>98</w:t>
      </w:r>
      <w:r w:rsidR="00362346" w:rsidRPr="00C81023">
        <w:rPr>
          <w:rFonts w:ascii="Arial" w:hAnsi="Arial" w:cs="Arial"/>
        </w:rPr>
        <w:t xml:space="preserve"> tys. osób, tj. o </w:t>
      </w:r>
      <w:r w:rsidRPr="00C81023">
        <w:rPr>
          <w:rFonts w:ascii="Arial" w:hAnsi="Arial" w:cs="Arial"/>
        </w:rPr>
        <w:t>5,4</w:t>
      </w:r>
      <w:r w:rsidR="00362346" w:rsidRPr="00C81023">
        <w:rPr>
          <w:rFonts w:ascii="Arial" w:hAnsi="Arial" w:cs="Arial"/>
        </w:rPr>
        <w:t>%.</w:t>
      </w:r>
    </w:p>
    <w:p w:rsidR="00362346" w:rsidRDefault="00362346" w:rsidP="00035F58">
      <w:pPr>
        <w:tabs>
          <w:tab w:val="num" w:pos="0"/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  <w:sectPr w:rsidR="00362346" w:rsidSect="007C1984"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</w:p>
    <w:p w:rsidR="00FB7650" w:rsidRDefault="00FB7650" w:rsidP="0097279C">
      <w:pPr>
        <w:pStyle w:val="Tekstpodstawowywcity2"/>
        <w:spacing w:before="360" w:line="360" w:lineRule="auto"/>
        <w:ind w:right="-71" w:firstLine="425"/>
        <w:rPr>
          <w:rFonts w:ascii="Arial" w:hAnsi="Arial" w:cs="Arial"/>
          <w:sz w:val="20"/>
        </w:rPr>
      </w:pPr>
    </w:p>
    <w:p w:rsidR="00362346" w:rsidRPr="009E1191" w:rsidRDefault="00021888" w:rsidP="0097279C">
      <w:pPr>
        <w:pStyle w:val="Tekstpodstawowywcity2"/>
        <w:spacing w:before="360" w:line="360" w:lineRule="auto"/>
        <w:ind w:right="-71" w:firstLine="425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W stosunku do analogicznego okresu </w:t>
      </w:r>
      <w:r w:rsidR="006E78C8">
        <w:rPr>
          <w:rFonts w:ascii="Arial" w:hAnsi="Arial" w:cs="Arial"/>
          <w:sz w:val="20"/>
        </w:rPr>
        <w:t xml:space="preserve">poprzedniego </w:t>
      </w:r>
      <w:r>
        <w:rPr>
          <w:rFonts w:ascii="Arial" w:hAnsi="Arial" w:cs="Arial"/>
          <w:sz w:val="20"/>
        </w:rPr>
        <w:t>roku, w</w:t>
      </w:r>
      <w:r w:rsidR="001265BE">
        <w:rPr>
          <w:rFonts w:ascii="Arial" w:hAnsi="Arial" w:cs="Arial"/>
          <w:sz w:val="20"/>
        </w:rPr>
        <w:t xml:space="preserve"> III kwartale 2013 roku nie odnotowano istotnych zmian w</w:t>
      </w:r>
      <w:r w:rsidR="00E529B0">
        <w:rPr>
          <w:rFonts w:ascii="Arial" w:hAnsi="Arial" w:cs="Arial"/>
          <w:sz w:val="20"/>
        </w:rPr>
        <w:t xml:space="preserve"> liczebności populacji osób bezrobotnych zarówno </w:t>
      </w:r>
      <w:r w:rsidR="00E529B0" w:rsidRPr="00F7599A">
        <w:rPr>
          <w:rFonts w:ascii="Arial" w:hAnsi="Arial" w:cs="Arial"/>
          <w:sz w:val="20"/>
        </w:rPr>
        <w:t>w</w:t>
      </w:r>
      <w:r w:rsidR="00C81023" w:rsidRPr="00F7599A">
        <w:rPr>
          <w:rFonts w:ascii="Arial" w:hAnsi="Arial" w:cs="Arial"/>
          <w:sz w:val="20"/>
        </w:rPr>
        <w:t>edług</w:t>
      </w:r>
      <w:r w:rsidR="00E529B0" w:rsidRPr="00F7599A">
        <w:rPr>
          <w:rFonts w:ascii="Arial" w:hAnsi="Arial" w:cs="Arial"/>
          <w:sz w:val="20"/>
        </w:rPr>
        <w:t xml:space="preserve"> kryterium miejsca zamieszkania, jak i kryterium płci.</w:t>
      </w:r>
      <w:r w:rsidR="00E529B0">
        <w:rPr>
          <w:rFonts w:ascii="Arial" w:hAnsi="Arial" w:cs="Arial"/>
          <w:sz w:val="20"/>
        </w:rPr>
        <w:t xml:space="preserve"> </w:t>
      </w:r>
    </w:p>
    <w:p w:rsidR="00C81023" w:rsidRDefault="00C81023" w:rsidP="00362346">
      <w:pPr>
        <w:pStyle w:val="Tekstpodstawowywcity2"/>
        <w:spacing w:line="240" w:lineRule="auto"/>
        <w:ind w:left="-210" w:firstLine="0"/>
        <w:rPr>
          <w:rFonts w:ascii="Arial" w:hAnsi="Arial" w:cs="Arial"/>
          <w:b/>
          <w:sz w:val="17"/>
          <w:szCs w:val="17"/>
        </w:rPr>
      </w:pPr>
    </w:p>
    <w:p w:rsidR="00C81023" w:rsidRDefault="00C81023" w:rsidP="00362346">
      <w:pPr>
        <w:pStyle w:val="Tekstpodstawowywcity2"/>
        <w:spacing w:line="240" w:lineRule="auto"/>
        <w:ind w:left="-210" w:firstLine="0"/>
        <w:rPr>
          <w:rFonts w:ascii="Arial" w:hAnsi="Arial" w:cs="Arial"/>
          <w:b/>
          <w:sz w:val="17"/>
          <w:szCs w:val="17"/>
        </w:rPr>
      </w:pPr>
    </w:p>
    <w:p w:rsidR="00C81023" w:rsidRDefault="00C81023" w:rsidP="00362346">
      <w:pPr>
        <w:pStyle w:val="Tekstpodstawowywcity2"/>
        <w:spacing w:line="240" w:lineRule="auto"/>
        <w:ind w:left="-210" w:firstLine="0"/>
        <w:rPr>
          <w:rFonts w:ascii="Arial" w:hAnsi="Arial" w:cs="Arial"/>
          <w:b/>
          <w:sz w:val="17"/>
          <w:szCs w:val="17"/>
        </w:rPr>
      </w:pPr>
    </w:p>
    <w:p w:rsidR="00C81023" w:rsidRDefault="00C81023" w:rsidP="00362346">
      <w:pPr>
        <w:pStyle w:val="Tekstpodstawowywcity2"/>
        <w:spacing w:line="240" w:lineRule="auto"/>
        <w:ind w:left="-210" w:firstLine="0"/>
        <w:rPr>
          <w:rFonts w:ascii="Arial" w:hAnsi="Arial" w:cs="Arial"/>
          <w:b/>
          <w:sz w:val="17"/>
          <w:szCs w:val="17"/>
        </w:rPr>
      </w:pPr>
    </w:p>
    <w:p w:rsidR="00362346" w:rsidRPr="00B73B82" w:rsidRDefault="00362346" w:rsidP="00362346">
      <w:pPr>
        <w:pStyle w:val="Tekstpodstawowywcity2"/>
        <w:spacing w:line="240" w:lineRule="auto"/>
        <w:ind w:left="-210" w:firstLine="0"/>
        <w:rPr>
          <w:rFonts w:ascii="Arial" w:hAnsi="Arial" w:cs="Arial"/>
          <w:b/>
          <w:sz w:val="17"/>
          <w:szCs w:val="17"/>
        </w:rPr>
      </w:pPr>
      <w:r w:rsidRPr="00B73B82">
        <w:rPr>
          <w:rFonts w:ascii="Arial" w:hAnsi="Arial" w:cs="Arial"/>
          <w:b/>
          <w:sz w:val="17"/>
          <w:szCs w:val="17"/>
        </w:rPr>
        <w:t>Tabl.</w:t>
      </w:r>
      <w:r w:rsidR="00C75731" w:rsidRPr="00B73B82">
        <w:rPr>
          <w:rFonts w:ascii="Arial" w:hAnsi="Arial" w:cs="Arial"/>
          <w:b/>
          <w:sz w:val="17"/>
          <w:szCs w:val="17"/>
        </w:rPr>
        <w:t> </w:t>
      </w:r>
      <w:r w:rsidRPr="00B73B82">
        <w:rPr>
          <w:rFonts w:ascii="Arial" w:hAnsi="Arial" w:cs="Arial"/>
          <w:b/>
          <w:sz w:val="17"/>
          <w:szCs w:val="17"/>
        </w:rPr>
        <w:t>11. Bezrobotni</w:t>
      </w:r>
    </w:p>
    <w:tbl>
      <w:tblPr>
        <w:tblW w:w="4918" w:type="dxa"/>
        <w:tblInd w:w="-126" w:type="dxa"/>
        <w:tblCellMar>
          <w:left w:w="70" w:type="dxa"/>
          <w:right w:w="70" w:type="dxa"/>
        </w:tblCellMar>
        <w:tblLook w:val="04A0"/>
      </w:tblPr>
      <w:tblGrid>
        <w:gridCol w:w="1260"/>
        <w:gridCol w:w="700"/>
        <w:gridCol w:w="620"/>
        <w:gridCol w:w="624"/>
        <w:gridCol w:w="857"/>
        <w:gridCol w:w="857"/>
      </w:tblGrid>
      <w:tr w:rsidR="00844218" w:rsidRPr="00B73B82" w:rsidTr="00221D73">
        <w:trPr>
          <w:trHeight w:val="298"/>
        </w:trPr>
        <w:tc>
          <w:tcPr>
            <w:tcW w:w="126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218" w:rsidRPr="00B73B82" w:rsidRDefault="00844218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7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218" w:rsidRPr="00B73B82" w:rsidRDefault="00844218" w:rsidP="002A79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958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44218" w:rsidRPr="00B73B82" w:rsidRDefault="00844218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F3524" w:rsidRPr="00B73B82" w:rsidTr="00844218">
        <w:trPr>
          <w:trHeight w:val="283"/>
        </w:trPr>
        <w:tc>
          <w:tcPr>
            <w:tcW w:w="126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3524" w:rsidRPr="00B73B82" w:rsidRDefault="000F3524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24" w:rsidRPr="00B73B82" w:rsidRDefault="000F3524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I</w:t>
            </w:r>
            <w:r w:rsidR="009A7B36">
              <w:rPr>
                <w:rFonts w:ascii="Arial" w:hAnsi="Arial" w:cs="Arial"/>
                <w:sz w:val="18"/>
                <w:szCs w:val="18"/>
              </w:rPr>
              <w:t>I</w:t>
            </w:r>
            <w:r w:rsidR="00844218">
              <w:rPr>
                <w:rFonts w:ascii="Arial" w:hAnsi="Arial" w:cs="Arial"/>
                <w:sz w:val="18"/>
                <w:szCs w:val="18"/>
              </w:rPr>
              <w:t>I</w:t>
            </w:r>
            <w:r w:rsidRPr="00B73B82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24" w:rsidRPr="002A79EA" w:rsidRDefault="009A7B36" w:rsidP="008442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6F4885" w:rsidRPr="002A79EA">
              <w:rPr>
                <w:rFonts w:ascii="Arial" w:hAnsi="Arial" w:cs="Arial"/>
                <w:sz w:val="16"/>
                <w:szCs w:val="16"/>
              </w:rPr>
              <w:t>I</w:t>
            </w:r>
            <w:r w:rsidR="008442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F3524" w:rsidRPr="002A79EA">
              <w:rPr>
                <w:rFonts w:ascii="Arial" w:hAnsi="Arial" w:cs="Arial"/>
                <w:sz w:val="16"/>
                <w:szCs w:val="16"/>
              </w:rPr>
              <w:t>kw.</w:t>
            </w:r>
          </w:p>
        </w:tc>
        <w:tc>
          <w:tcPr>
            <w:tcW w:w="233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F3524" w:rsidRPr="00B73B82" w:rsidRDefault="000F3524" w:rsidP="000A1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I</w:t>
            </w:r>
            <w:r w:rsidR="009A7B36">
              <w:rPr>
                <w:rFonts w:ascii="Arial" w:hAnsi="Arial" w:cs="Arial"/>
                <w:sz w:val="18"/>
                <w:szCs w:val="18"/>
              </w:rPr>
              <w:t>I</w:t>
            </w:r>
            <w:r w:rsidR="00844218">
              <w:rPr>
                <w:rFonts w:ascii="Arial" w:hAnsi="Arial" w:cs="Arial"/>
                <w:sz w:val="18"/>
                <w:szCs w:val="18"/>
              </w:rPr>
              <w:t>I</w:t>
            </w:r>
            <w:r w:rsidRPr="00B73B82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</w:tr>
      <w:tr w:rsidR="002A79EA" w:rsidRPr="00B73B82" w:rsidTr="002B5298">
        <w:trPr>
          <w:trHeight w:val="492"/>
        </w:trPr>
        <w:tc>
          <w:tcPr>
            <w:tcW w:w="12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2A79EA" w:rsidRPr="00B73B82" w:rsidRDefault="002A79EA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9EA" w:rsidRPr="00B73B82" w:rsidRDefault="002A79EA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w tysiącach</w:t>
            </w:r>
          </w:p>
        </w:tc>
        <w:tc>
          <w:tcPr>
            <w:tcW w:w="8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9EA" w:rsidRPr="00B73B82" w:rsidRDefault="002A79EA" w:rsidP="00BA5D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3B82">
              <w:rPr>
                <w:rFonts w:ascii="Arial" w:hAnsi="Arial" w:cs="Arial"/>
                <w:sz w:val="16"/>
                <w:szCs w:val="16"/>
              </w:rPr>
              <w:t>I</w:t>
            </w:r>
            <w:r w:rsidR="009A7B36">
              <w:rPr>
                <w:rFonts w:ascii="Arial" w:hAnsi="Arial" w:cs="Arial"/>
                <w:sz w:val="16"/>
                <w:szCs w:val="16"/>
              </w:rPr>
              <w:t>I</w:t>
            </w:r>
            <w:r w:rsidR="00844218">
              <w:rPr>
                <w:rFonts w:ascii="Arial" w:hAnsi="Arial" w:cs="Arial"/>
                <w:sz w:val="16"/>
                <w:szCs w:val="16"/>
              </w:rPr>
              <w:t>I</w:t>
            </w:r>
            <w:r w:rsidRPr="00B73B82">
              <w:rPr>
                <w:rFonts w:ascii="Arial" w:hAnsi="Arial" w:cs="Arial"/>
                <w:sz w:val="16"/>
                <w:szCs w:val="16"/>
              </w:rPr>
              <w:t xml:space="preserve"> kw. 201</w:t>
            </w:r>
            <w:r w:rsidR="00BA5DE7">
              <w:rPr>
                <w:rFonts w:ascii="Arial" w:hAnsi="Arial" w:cs="Arial"/>
                <w:sz w:val="16"/>
                <w:szCs w:val="16"/>
              </w:rPr>
              <w:t>2</w:t>
            </w:r>
            <w:r w:rsidRPr="00B73B82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  <w:tc>
          <w:tcPr>
            <w:tcW w:w="8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A79EA" w:rsidRPr="00B73B82" w:rsidRDefault="002A79EA" w:rsidP="008442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3B82">
              <w:rPr>
                <w:rFonts w:ascii="Arial" w:hAnsi="Arial" w:cs="Arial"/>
                <w:sz w:val="16"/>
                <w:szCs w:val="16"/>
              </w:rPr>
              <w:t>I</w:t>
            </w:r>
            <w:r w:rsidR="009A7B36">
              <w:rPr>
                <w:rFonts w:ascii="Arial" w:hAnsi="Arial" w:cs="Arial"/>
                <w:sz w:val="16"/>
                <w:szCs w:val="16"/>
              </w:rPr>
              <w:t>I</w:t>
            </w:r>
            <w:r w:rsidRPr="00B73B82">
              <w:rPr>
                <w:rFonts w:ascii="Arial" w:hAnsi="Arial" w:cs="Arial"/>
                <w:sz w:val="16"/>
                <w:szCs w:val="16"/>
              </w:rPr>
              <w:t xml:space="preserve"> kw. 201</w:t>
            </w:r>
            <w:r w:rsidR="00844218">
              <w:rPr>
                <w:rFonts w:ascii="Arial" w:hAnsi="Arial" w:cs="Arial"/>
                <w:sz w:val="16"/>
                <w:szCs w:val="16"/>
              </w:rPr>
              <w:t>3</w:t>
            </w:r>
            <w:r w:rsidRPr="00B73B82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</w:tr>
      <w:tr w:rsidR="00E529B0" w:rsidRPr="00B73B82" w:rsidTr="00844218">
        <w:trPr>
          <w:trHeight w:val="283"/>
        </w:trPr>
        <w:tc>
          <w:tcPr>
            <w:tcW w:w="1260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E529B0" w:rsidRPr="00B73B82" w:rsidRDefault="00E529B0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3B82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700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1 718</w:t>
            </w:r>
          </w:p>
        </w:tc>
        <w:tc>
          <w:tcPr>
            <w:tcW w:w="62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1 812</w:t>
            </w:r>
          </w:p>
        </w:tc>
        <w:tc>
          <w:tcPr>
            <w:tcW w:w="62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1 714</w:t>
            </w:r>
          </w:p>
        </w:tc>
        <w:tc>
          <w:tcPr>
            <w:tcW w:w="857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857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94,6</w:t>
            </w:r>
          </w:p>
        </w:tc>
      </w:tr>
      <w:tr w:rsidR="00E529B0" w:rsidRPr="00B73B82" w:rsidTr="00844218">
        <w:trPr>
          <w:trHeight w:val="283"/>
        </w:trPr>
        <w:tc>
          <w:tcPr>
            <w:tcW w:w="12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Pr="00B73B82" w:rsidRDefault="00E529B0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 xml:space="preserve">   mężczyźni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92,2</w:t>
            </w:r>
          </w:p>
        </w:tc>
      </w:tr>
      <w:tr w:rsidR="00E529B0" w:rsidRPr="00B73B82" w:rsidTr="00844218">
        <w:trPr>
          <w:trHeight w:val="283"/>
        </w:trPr>
        <w:tc>
          <w:tcPr>
            <w:tcW w:w="12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Pr="00B73B82" w:rsidRDefault="00E529B0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 xml:space="preserve">   kobiety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97,1</w:t>
            </w:r>
          </w:p>
        </w:tc>
      </w:tr>
      <w:tr w:rsidR="00E529B0" w:rsidRPr="00B73B82" w:rsidTr="00844218">
        <w:trPr>
          <w:trHeight w:val="283"/>
        </w:trPr>
        <w:tc>
          <w:tcPr>
            <w:tcW w:w="12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Pr="00B73B82" w:rsidRDefault="00E529B0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Miasta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</w:tr>
      <w:tr w:rsidR="00E529B0" w:rsidRPr="00B73B82" w:rsidTr="00844218">
        <w:trPr>
          <w:trHeight w:val="298"/>
        </w:trPr>
        <w:tc>
          <w:tcPr>
            <w:tcW w:w="126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Pr="00B73B82" w:rsidRDefault="00E529B0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B73B82"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6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2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8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529B0" w:rsidRDefault="00E529B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</w:t>
            </w:r>
          </w:p>
        </w:tc>
      </w:tr>
    </w:tbl>
    <w:p w:rsidR="00362346" w:rsidRPr="00B73B82" w:rsidRDefault="00362346" w:rsidP="00362346">
      <w:pPr>
        <w:tabs>
          <w:tab w:val="num" w:pos="0"/>
          <w:tab w:val="left" w:pos="426"/>
        </w:tabs>
        <w:spacing w:line="360" w:lineRule="auto"/>
        <w:jc w:val="both"/>
        <w:rPr>
          <w:rFonts w:ascii="Arial" w:hAnsi="Arial" w:cs="Arial"/>
          <w:sz w:val="32"/>
          <w:szCs w:val="32"/>
        </w:rPr>
        <w:sectPr w:rsidR="00362346" w:rsidRPr="00B73B82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/>
          <w:titlePg/>
        </w:sectPr>
      </w:pPr>
    </w:p>
    <w:p w:rsidR="003E13A1" w:rsidRPr="000B4922" w:rsidRDefault="003E13A1" w:rsidP="00FB7650">
      <w:pPr>
        <w:pStyle w:val="Tekstpodstawowywcity2"/>
        <w:spacing w:before="240" w:line="360" w:lineRule="auto"/>
        <w:ind w:firstLine="0"/>
        <w:rPr>
          <w:rFonts w:ascii="Arial" w:hAnsi="Arial" w:cs="Arial"/>
          <w:sz w:val="20"/>
        </w:rPr>
      </w:pPr>
      <w:r w:rsidRPr="00B73B82">
        <w:rPr>
          <w:rFonts w:ascii="Arial" w:hAnsi="Arial" w:cs="Arial"/>
          <w:sz w:val="20"/>
        </w:rPr>
        <w:t xml:space="preserve">W porównaniu z </w:t>
      </w:r>
      <w:r w:rsidR="00F7599A">
        <w:rPr>
          <w:rFonts w:ascii="Arial" w:hAnsi="Arial" w:cs="Arial"/>
          <w:sz w:val="20"/>
        </w:rPr>
        <w:t>I</w:t>
      </w:r>
      <w:r w:rsidRPr="00B73B82">
        <w:rPr>
          <w:rFonts w:ascii="Arial" w:hAnsi="Arial" w:cs="Arial"/>
          <w:sz w:val="20"/>
        </w:rPr>
        <w:t>I kwartałem 201</w:t>
      </w:r>
      <w:r w:rsidR="00315F54">
        <w:rPr>
          <w:rFonts w:ascii="Arial" w:hAnsi="Arial" w:cs="Arial"/>
          <w:sz w:val="20"/>
        </w:rPr>
        <w:t>3</w:t>
      </w:r>
      <w:r w:rsidRPr="00B73B82">
        <w:rPr>
          <w:rFonts w:ascii="Arial" w:hAnsi="Arial" w:cs="Arial"/>
          <w:sz w:val="20"/>
        </w:rPr>
        <w:t xml:space="preserve"> r. </w:t>
      </w:r>
      <w:r w:rsidR="00315F54">
        <w:rPr>
          <w:rFonts w:ascii="Arial" w:hAnsi="Arial" w:cs="Arial"/>
          <w:sz w:val="20"/>
        </w:rPr>
        <w:t>zmniejszyła</w:t>
      </w:r>
      <w:r w:rsidRPr="00B73B82">
        <w:rPr>
          <w:rFonts w:ascii="Arial" w:hAnsi="Arial" w:cs="Arial"/>
          <w:sz w:val="20"/>
        </w:rPr>
        <w:t xml:space="preserve"> się </w:t>
      </w:r>
      <w:r w:rsidR="00AA2C14">
        <w:rPr>
          <w:rFonts w:ascii="Arial" w:hAnsi="Arial" w:cs="Arial"/>
          <w:sz w:val="20"/>
        </w:rPr>
        <w:t xml:space="preserve">zarówno </w:t>
      </w:r>
      <w:r w:rsidRPr="00B73B82">
        <w:rPr>
          <w:rFonts w:ascii="Arial" w:hAnsi="Arial" w:cs="Arial"/>
          <w:sz w:val="20"/>
        </w:rPr>
        <w:t xml:space="preserve">liczba bezrobotnych </w:t>
      </w:r>
      <w:r w:rsidR="00AA2C14">
        <w:rPr>
          <w:rFonts w:ascii="Arial" w:hAnsi="Arial" w:cs="Arial"/>
          <w:sz w:val="20"/>
        </w:rPr>
        <w:t xml:space="preserve">mężczyzn, jak </w:t>
      </w:r>
      <w:r w:rsidR="00AA2C14">
        <w:rPr>
          <w:rFonts w:ascii="Arial" w:hAnsi="Arial" w:cs="Arial"/>
          <w:sz w:val="20"/>
        </w:rPr>
        <w:br/>
        <w:t xml:space="preserve">i kobiet </w:t>
      </w:r>
      <w:r w:rsidRPr="00B73B82">
        <w:rPr>
          <w:rFonts w:ascii="Arial" w:hAnsi="Arial" w:cs="Arial"/>
          <w:sz w:val="20"/>
        </w:rPr>
        <w:t>(</w:t>
      </w:r>
      <w:r w:rsidR="00AA2C14">
        <w:rPr>
          <w:rFonts w:ascii="Arial" w:hAnsi="Arial" w:cs="Arial"/>
          <w:sz w:val="20"/>
        </w:rPr>
        <w:t xml:space="preserve">odpowiednio </w:t>
      </w:r>
      <w:r w:rsidRPr="00B73B82">
        <w:rPr>
          <w:rFonts w:ascii="Arial" w:hAnsi="Arial" w:cs="Arial"/>
          <w:sz w:val="20"/>
        </w:rPr>
        <w:t xml:space="preserve">o </w:t>
      </w:r>
      <w:r w:rsidR="00F7599A">
        <w:rPr>
          <w:rFonts w:ascii="Arial" w:hAnsi="Arial" w:cs="Arial"/>
          <w:sz w:val="20"/>
        </w:rPr>
        <w:t>73</w:t>
      </w:r>
      <w:r w:rsidRPr="00B73B82">
        <w:rPr>
          <w:rFonts w:ascii="Arial" w:hAnsi="Arial" w:cs="Arial"/>
          <w:sz w:val="20"/>
        </w:rPr>
        <w:t xml:space="preserve"> tys., tj. o </w:t>
      </w:r>
      <w:r w:rsidR="00F7599A">
        <w:rPr>
          <w:rFonts w:ascii="Arial" w:hAnsi="Arial" w:cs="Arial"/>
          <w:sz w:val="20"/>
        </w:rPr>
        <w:t>7,8</w:t>
      </w:r>
      <w:r w:rsidRPr="00B73B82">
        <w:rPr>
          <w:rFonts w:ascii="Arial" w:hAnsi="Arial" w:cs="Arial"/>
          <w:sz w:val="20"/>
        </w:rPr>
        <w:t>%</w:t>
      </w:r>
      <w:r w:rsidR="00AA2C14">
        <w:rPr>
          <w:rFonts w:ascii="Arial" w:hAnsi="Arial" w:cs="Arial"/>
          <w:sz w:val="20"/>
        </w:rPr>
        <w:t xml:space="preserve">, wobec </w:t>
      </w:r>
      <w:r w:rsidR="00F7599A">
        <w:rPr>
          <w:rFonts w:ascii="Arial" w:hAnsi="Arial" w:cs="Arial"/>
          <w:sz w:val="20"/>
        </w:rPr>
        <w:t>25</w:t>
      </w:r>
      <w:r w:rsidR="003978E7">
        <w:rPr>
          <w:rFonts w:ascii="Arial" w:hAnsi="Arial" w:cs="Arial"/>
          <w:sz w:val="20"/>
        </w:rPr>
        <w:t xml:space="preserve"> tys., tj. o </w:t>
      </w:r>
      <w:r w:rsidR="00F7599A">
        <w:rPr>
          <w:rFonts w:ascii="Arial" w:hAnsi="Arial" w:cs="Arial"/>
          <w:sz w:val="20"/>
        </w:rPr>
        <w:t>2,9</w:t>
      </w:r>
      <w:r w:rsidR="00AA2C14">
        <w:rPr>
          <w:rFonts w:ascii="Arial" w:hAnsi="Arial" w:cs="Arial"/>
          <w:sz w:val="20"/>
        </w:rPr>
        <w:t>%</w:t>
      </w:r>
      <w:r w:rsidRPr="00B73B82">
        <w:rPr>
          <w:rFonts w:ascii="Arial" w:hAnsi="Arial" w:cs="Arial"/>
          <w:sz w:val="20"/>
        </w:rPr>
        <w:t>). Biorąc pod uwagę miejsce</w:t>
      </w:r>
      <w:r w:rsidRPr="000B4922">
        <w:rPr>
          <w:rFonts w:ascii="Arial" w:hAnsi="Arial" w:cs="Arial"/>
          <w:sz w:val="20"/>
        </w:rPr>
        <w:t xml:space="preserve"> zamieszkania, </w:t>
      </w:r>
      <w:r w:rsidR="00A91561">
        <w:rPr>
          <w:rFonts w:ascii="Arial" w:hAnsi="Arial" w:cs="Arial"/>
          <w:sz w:val="20"/>
        </w:rPr>
        <w:t>zmniejszenie</w:t>
      </w:r>
      <w:r w:rsidRPr="000B4922">
        <w:rPr>
          <w:rFonts w:ascii="Arial" w:hAnsi="Arial" w:cs="Arial"/>
          <w:sz w:val="20"/>
        </w:rPr>
        <w:t xml:space="preserve"> bezrobocia </w:t>
      </w:r>
      <w:r w:rsidR="00AA2C14">
        <w:rPr>
          <w:rFonts w:ascii="Arial" w:hAnsi="Arial" w:cs="Arial"/>
          <w:sz w:val="20"/>
        </w:rPr>
        <w:t xml:space="preserve">w większym stopniu </w:t>
      </w:r>
      <w:r w:rsidRPr="000B4922">
        <w:rPr>
          <w:rFonts w:ascii="Arial" w:hAnsi="Arial" w:cs="Arial"/>
          <w:sz w:val="20"/>
        </w:rPr>
        <w:t>wystąpił</w:t>
      </w:r>
      <w:r w:rsidR="00A91561">
        <w:rPr>
          <w:rFonts w:ascii="Arial" w:hAnsi="Arial" w:cs="Arial"/>
          <w:sz w:val="20"/>
        </w:rPr>
        <w:t>o</w:t>
      </w:r>
      <w:r w:rsidRPr="000B4922">
        <w:rPr>
          <w:rFonts w:ascii="Arial" w:hAnsi="Arial" w:cs="Arial"/>
          <w:sz w:val="20"/>
        </w:rPr>
        <w:t xml:space="preserve"> </w:t>
      </w:r>
      <w:r w:rsidR="003978E7" w:rsidRPr="002C435E">
        <w:rPr>
          <w:rFonts w:ascii="Arial" w:hAnsi="Arial" w:cs="Arial"/>
          <w:sz w:val="20"/>
        </w:rPr>
        <w:t xml:space="preserve">wśród mieszkańców </w:t>
      </w:r>
      <w:r w:rsidR="00F7599A" w:rsidRPr="002C435E">
        <w:rPr>
          <w:rFonts w:ascii="Arial" w:hAnsi="Arial" w:cs="Arial"/>
          <w:sz w:val="20"/>
        </w:rPr>
        <w:t>wsi</w:t>
      </w:r>
      <w:r w:rsidR="003978E7" w:rsidRPr="002C435E">
        <w:rPr>
          <w:rFonts w:ascii="Arial" w:hAnsi="Arial" w:cs="Arial"/>
          <w:sz w:val="20"/>
        </w:rPr>
        <w:t xml:space="preserve"> </w:t>
      </w:r>
      <w:r w:rsidR="00614603" w:rsidRPr="002C435E">
        <w:rPr>
          <w:rFonts w:ascii="Arial" w:hAnsi="Arial" w:cs="Arial"/>
          <w:sz w:val="20"/>
        </w:rPr>
        <w:br/>
      </w:r>
      <w:r w:rsidR="003978E7" w:rsidRPr="002C435E">
        <w:rPr>
          <w:rFonts w:ascii="Arial" w:hAnsi="Arial" w:cs="Arial"/>
          <w:sz w:val="20"/>
        </w:rPr>
        <w:t xml:space="preserve">(o </w:t>
      </w:r>
      <w:r w:rsidR="00F7599A" w:rsidRPr="002C435E">
        <w:rPr>
          <w:rFonts w:ascii="Arial" w:hAnsi="Arial" w:cs="Arial"/>
          <w:sz w:val="20"/>
        </w:rPr>
        <w:t>69</w:t>
      </w:r>
      <w:r w:rsidR="00614603" w:rsidRPr="002C435E">
        <w:rPr>
          <w:rFonts w:ascii="Arial" w:hAnsi="Arial" w:cs="Arial"/>
          <w:sz w:val="20"/>
        </w:rPr>
        <w:t xml:space="preserve"> tys., </w:t>
      </w:r>
      <w:r w:rsidR="003978E7" w:rsidRPr="002C435E">
        <w:rPr>
          <w:rFonts w:ascii="Arial" w:hAnsi="Arial" w:cs="Arial"/>
          <w:sz w:val="20"/>
        </w:rPr>
        <w:t xml:space="preserve">tj. o </w:t>
      </w:r>
      <w:r w:rsidR="00F7599A" w:rsidRPr="002C435E">
        <w:rPr>
          <w:rFonts w:ascii="Arial" w:hAnsi="Arial" w:cs="Arial"/>
          <w:sz w:val="20"/>
        </w:rPr>
        <w:t>9</w:t>
      </w:r>
      <w:r w:rsidR="00A91561" w:rsidRPr="002C435E">
        <w:rPr>
          <w:rFonts w:ascii="Arial" w:hAnsi="Arial" w:cs="Arial"/>
          <w:sz w:val="20"/>
        </w:rPr>
        <w:t>,4</w:t>
      </w:r>
      <w:r w:rsidR="003978E7" w:rsidRPr="002C435E">
        <w:rPr>
          <w:rFonts w:ascii="Arial" w:hAnsi="Arial" w:cs="Arial"/>
          <w:sz w:val="20"/>
        </w:rPr>
        <w:t xml:space="preserve">%), niż </w:t>
      </w:r>
      <w:r w:rsidRPr="002C435E">
        <w:rPr>
          <w:rFonts w:ascii="Arial" w:hAnsi="Arial" w:cs="Arial"/>
          <w:sz w:val="20"/>
        </w:rPr>
        <w:t>wśród</w:t>
      </w:r>
      <w:r w:rsidR="00FB5C47" w:rsidRPr="002C435E">
        <w:rPr>
          <w:rFonts w:ascii="Arial" w:hAnsi="Arial" w:cs="Arial"/>
          <w:sz w:val="20"/>
        </w:rPr>
        <w:t xml:space="preserve"> osób zamieszkałych </w:t>
      </w:r>
      <w:r w:rsidR="00F7599A" w:rsidRPr="002C435E">
        <w:rPr>
          <w:rFonts w:ascii="Arial" w:hAnsi="Arial" w:cs="Arial"/>
          <w:sz w:val="20"/>
        </w:rPr>
        <w:t>w miastach</w:t>
      </w:r>
      <w:r w:rsidR="00A91561" w:rsidRPr="002C435E">
        <w:rPr>
          <w:rFonts w:ascii="Arial" w:hAnsi="Arial" w:cs="Arial"/>
          <w:sz w:val="20"/>
        </w:rPr>
        <w:t xml:space="preserve"> </w:t>
      </w:r>
      <w:r w:rsidR="00FB5C47" w:rsidRPr="002C435E">
        <w:rPr>
          <w:rFonts w:ascii="Arial" w:hAnsi="Arial" w:cs="Arial"/>
          <w:sz w:val="20"/>
        </w:rPr>
        <w:t xml:space="preserve">(o </w:t>
      </w:r>
      <w:r w:rsidR="00F7599A" w:rsidRPr="002C435E">
        <w:rPr>
          <w:rFonts w:ascii="Arial" w:hAnsi="Arial" w:cs="Arial"/>
          <w:sz w:val="20"/>
        </w:rPr>
        <w:t>29</w:t>
      </w:r>
      <w:r w:rsidR="00FB5C47" w:rsidRPr="002C435E">
        <w:rPr>
          <w:rFonts w:ascii="Arial" w:hAnsi="Arial" w:cs="Arial"/>
          <w:sz w:val="20"/>
        </w:rPr>
        <w:t xml:space="preserve"> tys., tj. </w:t>
      </w:r>
      <w:r w:rsidR="00CE7F03" w:rsidRPr="002C435E">
        <w:rPr>
          <w:rFonts w:ascii="Arial" w:hAnsi="Arial" w:cs="Arial"/>
          <w:sz w:val="20"/>
        </w:rPr>
        <w:t>o </w:t>
      </w:r>
      <w:r w:rsidR="00F7599A" w:rsidRPr="002C435E">
        <w:rPr>
          <w:rFonts w:ascii="Arial" w:hAnsi="Arial" w:cs="Arial"/>
          <w:sz w:val="20"/>
        </w:rPr>
        <w:t>2,7</w:t>
      </w:r>
      <w:r w:rsidR="00FB5C47" w:rsidRPr="002C435E">
        <w:rPr>
          <w:rFonts w:ascii="Arial" w:hAnsi="Arial" w:cs="Arial"/>
          <w:sz w:val="20"/>
        </w:rPr>
        <w:t>%)</w:t>
      </w:r>
      <w:r w:rsidR="003978E7" w:rsidRPr="002C435E">
        <w:rPr>
          <w:rFonts w:ascii="Arial" w:hAnsi="Arial" w:cs="Arial"/>
          <w:sz w:val="20"/>
        </w:rPr>
        <w:t>.</w:t>
      </w:r>
    </w:p>
    <w:p w:rsidR="00C37602" w:rsidRDefault="00C37602" w:rsidP="00C37602">
      <w:pPr>
        <w:pStyle w:val="Tekstpodstawowywcity2"/>
        <w:spacing w:before="0" w:after="120" w:line="360" w:lineRule="auto"/>
        <w:ind w:firstLine="425"/>
        <w:rPr>
          <w:rFonts w:ascii="Arial" w:hAnsi="Arial" w:cs="Arial"/>
          <w:sz w:val="20"/>
        </w:rPr>
        <w:sectPr w:rsidR="00C37602" w:rsidSect="007C1984"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</w:p>
    <w:p w:rsidR="003E13A1" w:rsidRDefault="003E13A1" w:rsidP="00C37602">
      <w:pPr>
        <w:pStyle w:val="Tekstpodstawowywcity2"/>
        <w:spacing w:before="240" w:line="360" w:lineRule="auto"/>
        <w:ind w:firstLine="425"/>
        <w:rPr>
          <w:rFonts w:ascii="Arial" w:hAnsi="Arial" w:cs="Arial"/>
          <w:sz w:val="20"/>
        </w:rPr>
      </w:pPr>
      <w:r w:rsidRPr="000B4922">
        <w:rPr>
          <w:rFonts w:ascii="Arial" w:hAnsi="Arial" w:cs="Arial"/>
          <w:sz w:val="20"/>
        </w:rPr>
        <w:t>Spośród bezrobotnych, spełniających kryteria stosowane w BAEL, w I</w:t>
      </w:r>
      <w:r w:rsidR="00043650">
        <w:rPr>
          <w:rFonts w:ascii="Arial" w:hAnsi="Arial" w:cs="Arial"/>
          <w:sz w:val="20"/>
        </w:rPr>
        <w:t>I</w:t>
      </w:r>
      <w:r w:rsidR="002C435E">
        <w:rPr>
          <w:rFonts w:ascii="Arial" w:hAnsi="Arial" w:cs="Arial"/>
          <w:sz w:val="20"/>
        </w:rPr>
        <w:t>I</w:t>
      </w:r>
      <w:r w:rsidRPr="000B4922">
        <w:rPr>
          <w:rFonts w:ascii="Arial" w:hAnsi="Arial" w:cs="Arial"/>
          <w:sz w:val="20"/>
        </w:rPr>
        <w:t xml:space="preserve"> kwartale 201</w:t>
      </w:r>
      <w:r w:rsidR="0027316C">
        <w:rPr>
          <w:rFonts w:ascii="Arial" w:hAnsi="Arial" w:cs="Arial"/>
          <w:sz w:val="20"/>
        </w:rPr>
        <w:t>3</w:t>
      </w:r>
      <w:r w:rsidRPr="000B4922">
        <w:rPr>
          <w:rFonts w:ascii="Arial" w:hAnsi="Arial" w:cs="Arial"/>
          <w:sz w:val="20"/>
        </w:rPr>
        <w:t xml:space="preserve"> r. </w:t>
      </w:r>
      <w:r w:rsidR="00043650">
        <w:rPr>
          <w:rFonts w:ascii="Arial" w:hAnsi="Arial" w:cs="Arial"/>
          <w:sz w:val="20"/>
        </w:rPr>
        <w:t>6</w:t>
      </w:r>
      <w:r w:rsidR="002C435E">
        <w:rPr>
          <w:rFonts w:ascii="Arial" w:hAnsi="Arial" w:cs="Arial"/>
          <w:sz w:val="20"/>
        </w:rPr>
        <w:t>7</w:t>
      </w:r>
      <w:r w:rsidR="00043650">
        <w:rPr>
          <w:rFonts w:ascii="Arial" w:hAnsi="Arial" w:cs="Arial"/>
          <w:sz w:val="20"/>
        </w:rPr>
        <w:t>,</w:t>
      </w:r>
      <w:r w:rsidR="002C435E">
        <w:rPr>
          <w:rFonts w:ascii="Arial" w:hAnsi="Arial" w:cs="Arial"/>
          <w:sz w:val="20"/>
        </w:rPr>
        <w:t>7</w:t>
      </w:r>
      <w:r w:rsidRPr="000B4922">
        <w:rPr>
          <w:rFonts w:ascii="Arial" w:hAnsi="Arial" w:cs="Arial"/>
          <w:sz w:val="20"/>
        </w:rPr>
        <w:t xml:space="preserve">% osób </w:t>
      </w:r>
      <w:r w:rsidR="001C4E1F">
        <w:rPr>
          <w:rFonts w:ascii="Arial" w:hAnsi="Arial" w:cs="Arial"/>
          <w:sz w:val="20"/>
        </w:rPr>
        <w:t>zadeklarowało, że były</w:t>
      </w:r>
      <w:r w:rsidR="009C0BC7">
        <w:rPr>
          <w:rFonts w:ascii="Arial" w:hAnsi="Arial" w:cs="Arial"/>
          <w:sz w:val="20"/>
        </w:rPr>
        <w:t xml:space="preserve"> </w:t>
      </w:r>
      <w:r w:rsidRPr="000B4922">
        <w:rPr>
          <w:rFonts w:ascii="Arial" w:hAnsi="Arial" w:cs="Arial"/>
          <w:sz w:val="20"/>
        </w:rPr>
        <w:t>zarejestrowan</w:t>
      </w:r>
      <w:r w:rsidR="001C4E1F">
        <w:rPr>
          <w:rFonts w:ascii="Arial" w:hAnsi="Arial" w:cs="Arial"/>
          <w:sz w:val="20"/>
        </w:rPr>
        <w:t>e</w:t>
      </w:r>
      <w:r w:rsidRPr="000B4922">
        <w:rPr>
          <w:rFonts w:ascii="Arial" w:hAnsi="Arial" w:cs="Arial"/>
          <w:sz w:val="20"/>
        </w:rPr>
        <w:t xml:space="preserve"> w powiatowych urzędach pracy </w:t>
      </w:r>
      <w:r w:rsidR="009C0BC7">
        <w:rPr>
          <w:rFonts w:ascii="Arial" w:hAnsi="Arial" w:cs="Arial"/>
          <w:sz w:val="20"/>
        </w:rPr>
        <w:t xml:space="preserve">jako bezrobotni </w:t>
      </w:r>
      <w:r w:rsidRPr="000B4922">
        <w:rPr>
          <w:rFonts w:ascii="Arial" w:hAnsi="Arial" w:cs="Arial"/>
          <w:sz w:val="20"/>
        </w:rPr>
        <w:t>(</w:t>
      </w:r>
      <w:r w:rsidRPr="00BE77D1">
        <w:rPr>
          <w:rFonts w:ascii="Arial" w:hAnsi="Arial" w:cs="Arial"/>
          <w:sz w:val="20"/>
        </w:rPr>
        <w:t xml:space="preserve">przed rokiem – </w:t>
      </w:r>
      <w:r w:rsidR="00BE77D1" w:rsidRPr="00BE77D1">
        <w:rPr>
          <w:rFonts w:ascii="Arial" w:hAnsi="Arial" w:cs="Arial"/>
          <w:sz w:val="20"/>
        </w:rPr>
        <w:t>6</w:t>
      </w:r>
      <w:r w:rsidR="002C435E">
        <w:rPr>
          <w:rFonts w:ascii="Arial" w:hAnsi="Arial" w:cs="Arial"/>
          <w:sz w:val="20"/>
        </w:rPr>
        <w:t>5</w:t>
      </w:r>
      <w:r w:rsidR="00BE77D1" w:rsidRPr="00BE77D1">
        <w:rPr>
          <w:rFonts w:ascii="Arial" w:hAnsi="Arial" w:cs="Arial"/>
          <w:sz w:val="20"/>
        </w:rPr>
        <w:t>,</w:t>
      </w:r>
      <w:r w:rsidR="002C435E">
        <w:rPr>
          <w:rFonts w:ascii="Arial" w:hAnsi="Arial" w:cs="Arial"/>
          <w:sz w:val="20"/>
        </w:rPr>
        <w:t>1</w:t>
      </w:r>
      <w:r w:rsidRPr="00BE77D1">
        <w:rPr>
          <w:rFonts w:ascii="Arial" w:hAnsi="Arial" w:cs="Arial"/>
          <w:sz w:val="20"/>
        </w:rPr>
        <w:t xml:space="preserve">%, </w:t>
      </w:r>
      <w:r w:rsidRPr="00F86EE6">
        <w:rPr>
          <w:rFonts w:ascii="Arial" w:hAnsi="Arial" w:cs="Arial"/>
          <w:sz w:val="20"/>
        </w:rPr>
        <w:t xml:space="preserve">a w </w:t>
      </w:r>
      <w:r w:rsidR="002C435E">
        <w:rPr>
          <w:rFonts w:ascii="Arial" w:hAnsi="Arial" w:cs="Arial"/>
          <w:sz w:val="20"/>
        </w:rPr>
        <w:t>I</w:t>
      </w:r>
      <w:r w:rsidR="00A84340" w:rsidRPr="00F86EE6">
        <w:rPr>
          <w:rFonts w:ascii="Arial" w:hAnsi="Arial" w:cs="Arial"/>
          <w:sz w:val="20"/>
        </w:rPr>
        <w:t>I</w:t>
      </w:r>
      <w:r w:rsidRPr="00F86EE6">
        <w:rPr>
          <w:rFonts w:ascii="Arial" w:hAnsi="Arial" w:cs="Arial"/>
          <w:sz w:val="20"/>
        </w:rPr>
        <w:t xml:space="preserve"> kwartale</w:t>
      </w:r>
      <w:r w:rsidR="00A84340" w:rsidRPr="00F86EE6">
        <w:rPr>
          <w:rFonts w:ascii="Arial" w:hAnsi="Arial" w:cs="Arial"/>
          <w:sz w:val="20"/>
        </w:rPr>
        <w:t xml:space="preserve"> 201</w:t>
      </w:r>
      <w:r w:rsidR="00F86EE6" w:rsidRPr="00F86EE6">
        <w:rPr>
          <w:rFonts w:ascii="Arial" w:hAnsi="Arial" w:cs="Arial"/>
          <w:sz w:val="20"/>
        </w:rPr>
        <w:t>3</w:t>
      </w:r>
      <w:r w:rsidR="00A84340" w:rsidRPr="00F86EE6">
        <w:rPr>
          <w:rFonts w:ascii="Arial" w:hAnsi="Arial" w:cs="Arial"/>
          <w:sz w:val="20"/>
        </w:rPr>
        <w:t xml:space="preserve"> r.</w:t>
      </w:r>
      <w:r w:rsidRPr="00F86EE6">
        <w:rPr>
          <w:rFonts w:ascii="Arial" w:hAnsi="Arial" w:cs="Arial"/>
          <w:sz w:val="20"/>
        </w:rPr>
        <w:t xml:space="preserve"> – </w:t>
      </w:r>
      <w:r w:rsidR="00F86EE6" w:rsidRPr="00F86EE6">
        <w:rPr>
          <w:rFonts w:ascii="Arial" w:hAnsi="Arial" w:cs="Arial"/>
          <w:sz w:val="20"/>
        </w:rPr>
        <w:t>6</w:t>
      </w:r>
      <w:r w:rsidR="002C435E">
        <w:rPr>
          <w:rFonts w:ascii="Arial" w:hAnsi="Arial" w:cs="Arial"/>
          <w:sz w:val="20"/>
        </w:rPr>
        <w:t>8</w:t>
      </w:r>
      <w:r w:rsidR="00F86EE6" w:rsidRPr="00F86EE6">
        <w:rPr>
          <w:rFonts w:ascii="Arial" w:hAnsi="Arial" w:cs="Arial"/>
          <w:sz w:val="20"/>
        </w:rPr>
        <w:t>,</w:t>
      </w:r>
      <w:r w:rsidR="002C435E">
        <w:rPr>
          <w:rFonts w:ascii="Arial" w:hAnsi="Arial" w:cs="Arial"/>
          <w:sz w:val="20"/>
        </w:rPr>
        <w:t>8</w:t>
      </w:r>
      <w:r w:rsidRPr="00F86EE6">
        <w:rPr>
          <w:rFonts w:ascii="Arial" w:hAnsi="Arial" w:cs="Arial"/>
          <w:sz w:val="20"/>
        </w:rPr>
        <w:t>%).</w:t>
      </w:r>
      <w:r w:rsidRPr="000B4922">
        <w:rPr>
          <w:rFonts w:ascii="Arial" w:hAnsi="Arial" w:cs="Arial"/>
          <w:sz w:val="20"/>
        </w:rPr>
        <w:t xml:space="preserve"> Z tej grupy zasiłek dla bezrobotnych pobierało </w:t>
      </w:r>
      <w:r w:rsidR="0027316C">
        <w:rPr>
          <w:rFonts w:ascii="Arial" w:hAnsi="Arial" w:cs="Arial"/>
          <w:sz w:val="20"/>
        </w:rPr>
        <w:t>1</w:t>
      </w:r>
      <w:r w:rsidR="002C435E">
        <w:rPr>
          <w:rFonts w:ascii="Arial" w:hAnsi="Arial" w:cs="Arial"/>
          <w:sz w:val="20"/>
        </w:rPr>
        <w:t>0</w:t>
      </w:r>
      <w:r w:rsidR="0027316C">
        <w:rPr>
          <w:rFonts w:ascii="Arial" w:hAnsi="Arial" w:cs="Arial"/>
          <w:sz w:val="20"/>
        </w:rPr>
        <w:t>,</w:t>
      </w:r>
      <w:r w:rsidR="002C435E">
        <w:rPr>
          <w:rFonts w:ascii="Arial" w:hAnsi="Arial" w:cs="Arial"/>
          <w:sz w:val="20"/>
        </w:rPr>
        <w:t>2</w:t>
      </w:r>
      <w:r w:rsidRPr="000B4922">
        <w:rPr>
          <w:rFonts w:ascii="Arial" w:hAnsi="Arial" w:cs="Arial"/>
          <w:sz w:val="20"/>
        </w:rPr>
        <w:t xml:space="preserve">% osób </w:t>
      </w:r>
      <w:r w:rsidR="009C0BC7">
        <w:rPr>
          <w:rFonts w:ascii="Arial" w:hAnsi="Arial" w:cs="Arial"/>
          <w:sz w:val="20"/>
        </w:rPr>
        <w:br/>
      </w:r>
      <w:r w:rsidRPr="000B4922">
        <w:rPr>
          <w:rFonts w:ascii="Arial" w:hAnsi="Arial" w:cs="Arial"/>
          <w:sz w:val="20"/>
        </w:rPr>
        <w:t>(</w:t>
      </w:r>
      <w:r w:rsidRPr="00BE77D1">
        <w:rPr>
          <w:rFonts w:ascii="Arial" w:hAnsi="Arial" w:cs="Arial"/>
          <w:sz w:val="20"/>
        </w:rPr>
        <w:t>przed rokiem</w:t>
      </w:r>
      <w:r w:rsidR="002879BD" w:rsidRPr="00BE77D1">
        <w:rPr>
          <w:rFonts w:ascii="Arial" w:hAnsi="Arial" w:cs="Arial"/>
          <w:sz w:val="20"/>
        </w:rPr>
        <w:t xml:space="preserve"> udział ten wynosił 10,</w:t>
      </w:r>
      <w:r w:rsidR="002C435E">
        <w:rPr>
          <w:rFonts w:ascii="Arial" w:hAnsi="Arial" w:cs="Arial"/>
          <w:sz w:val="20"/>
        </w:rPr>
        <w:t>1</w:t>
      </w:r>
      <w:r w:rsidR="004955B3" w:rsidRPr="00BE77D1">
        <w:rPr>
          <w:rFonts w:ascii="Arial" w:hAnsi="Arial" w:cs="Arial"/>
          <w:sz w:val="20"/>
        </w:rPr>
        <w:t>%</w:t>
      </w:r>
      <w:r w:rsidR="00E20553" w:rsidRPr="00BE77D1">
        <w:rPr>
          <w:rFonts w:ascii="Arial" w:hAnsi="Arial" w:cs="Arial"/>
          <w:sz w:val="20"/>
        </w:rPr>
        <w:t>,</w:t>
      </w:r>
      <w:r w:rsidRPr="00043650">
        <w:rPr>
          <w:rFonts w:ascii="Arial" w:hAnsi="Arial" w:cs="Arial"/>
          <w:color w:val="92D050"/>
          <w:sz w:val="20"/>
        </w:rPr>
        <w:t xml:space="preserve"> </w:t>
      </w:r>
      <w:r w:rsidR="004955B3" w:rsidRPr="00F86EE6">
        <w:rPr>
          <w:rFonts w:ascii="Arial" w:hAnsi="Arial" w:cs="Arial"/>
          <w:sz w:val="20"/>
        </w:rPr>
        <w:t xml:space="preserve">zaś </w:t>
      </w:r>
      <w:r w:rsidR="0045581E" w:rsidRPr="00987E03">
        <w:rPr>
          <w:rFonts w:ascii="Arial" w:hAnsi="Arial" w:cs="Arial"/>
          <w:sz w:val="20"/>
        </w:rPr>
        <w:t xml:space="preserve">w poprzednim kwartale </w:t>
      </w:r>
      <w:r w:rsidR="002C435E" w:rsidRPr="00987E03">
        <w:rPr>
          <w:rFonts w:ascii="Arial" w:hAnsi="Arial" w:cs="Arial"/>
          <w:sz w:val="20"/>
        </w:rPr>
        <w:t>11,5</w:t>
      </w:r>
      <w:r w:rsidRPr="00987E03">
        <w:rPr>
          <w:rFonts w:ascii="Arial" w:hAnsi="Arial" w:cs="Arial"/>
          <w:sz w:val="20"/>
        </w:rPr>
        <w:t>%).</w:t>
      </w:r>
    </w:p>
    <w:p w:rsidR="00C37602" w:rsidRDefault="00C37602" w:rsidP="00C3760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18"/>
          <w:szCs w:val="18"/>
        </w:rPr>
      </w:pPr>
    </w:p>
    <w:p w:rsidR="00C37602" w:rsidRDefault="00C37602" w:rsidP="00C37602">
      <w:pPr>
        <w:pStyle w:val="Tekstpodstawowywcity2"/>
        <w:spacing w:before="0" w:line="360" w:lineRule="auto"/>
        <w:ind w:firstLine="0"/>
        <w:rPr>
          <w:rFonts w:ascii="Arial" w:hAnsi="Arial" w:cs="Arial"/>
          <w:b/>
          <w:sz w:val="18"/>
          <w:szCs w:val="18"/>
        </w:rPr>
      </w:pPr>
    </w:p>
    <w:p w:rsidR="00891A45" w:rsidRDefault="00891A45" w:rsidP="00C37602">
      <w:pPr>
        <w:pStyle w:val="Tekstpodstawowywcity2"/>
        <w:spacing w:before="0" w:line="360" w:lineRule="auto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C37602" w:rsidRPr="00C37602" w:rsidRDefault="00C37602" w:rsidP="00C37602">
      <w:pPr>
        <w:pStyle w:val="Tekstpodstawowywcity2"/>
        <w:spacing w:before="0" w:line="360" w:lineRule="auto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C37602">
        <w:rPr>
          <w:rFonts w:ascii="Arial" w:hAnsi="Arial" w:cs="Arial"/>
          <w:b/>
          <w:sz w:val="18"/>
          <w:szCs w:val="18"/>
        </w:rPr>
        <w:t>Bezrobotni według BAEL zarejestrowani w PUP</w:t>
      </w:r>
    </w:p>
    <w:p w:rsidR="00C37602" w:rsidRPr="00CE4923" w:rsidRDefault="00B02F8F" w:rsidP="00CE4923">
      <w:pPr>
        <w:pStyle w:val="Tekstpodstawowywcity2"/>
        <w:spacing w:before="0" w:line="360" w:lineRule="auto"/>
        <w:ind w:firstLine="426"/>
        <w:jc w:val="center"/>
        <w:rPr>
          <w:rFonts w:ascii="Arial" w:hAnsi="Arial" w:cs="Arial"/>
          <w:sz w:val="20"/>
        </w:rPr>
        <w:sectPr w:rsidR="00C37602" w:rsidRPr="00CE4923" w:rsidSect="00C37602">
          <w:type w:val="continuous"/>
          <w:pgSz w:w="11906" w:h="16838" w:code="9"/>
          <w:pgMar w:top="1021" w:right="1134" w:bottom="1361" w:left="1134" w:header="709" w:footer="709" w:gutter="0"/>
          <w:cols w:num="2" w:space="708"/>
          <w:titlePg/>
        </w:sectPr>
      </w:pPr>
      <w:r w:rsidRPr="00B02F8F">
        <w:rPr>
          <w:rFonts w:ascii="Arial" w:hAnsi="Arial" w:cs="Arial"/>
          <w:noProof/>
          <w:sz w:val="20"/>
        </w:rPr>
        <w:pict>
          <v:shape id="Wykres 2" o:spid="_x0000_i1026" type="#_x0000_t75" style="width:223.05pt;height:166.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">
            <v:imagedata r:id="rId24" o:title="" cropbottom="-138f"/>
            <o:lock v:ext="edit" aspectratio="f"/>
          </v:shape>
        </w:pict>
      </w:r>
    </w:p>
    <w:p w:rsidR="003E13A1" w:rsidRPr="0043206D" w:rsidRDefault="003E13A1" w:rsidP="00E90CA9">
      <w:pPr>
        <w:numPr>
          <w:ilvl w:val="1"/>
          <w:numId w:val="35"/>
        </w:num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206D">
        <w:rPr>
          <w:rFonts w:ascii="Arial" w:hAnsi="Arial" w:cs="Arial"/>
          <w:b/>
          <w:sz w:val="22"/>
          <w:szCs w:val="22"/>
        </w:rPr>
        <w:t>Stopa bezrobocia</w:t>
      </w:r>
    </w:p>
    <w:p w:rsidR="003E13A1" w:rsidRPr="00CE4923" w:rsidRDefault="003E13A1" w:rsidP="00CE4923">
      <w:pPr>
        <w:pStyle w:val="Tekstpodstawowywcity2"/>
        <w:spacing w:before="0" w:line="360" w:lineRule="auto"/>
        <w:ind w:firstLine="426"/>
        <w:rPr>
          <w:rFonts w:ascii="Arial" w:hAnsi="Arial" w:cs="Arial"/>
          <w:sz w:val="20"/>
        </w:rPr>
      </w:pPr>
      <w:r w:rsidRPr="0043206D">
        <w:rPr>
          <w:rFonts w:ascii="Arial" w:hAnsi="Arial" w:cs="Arial"/>
          <w:sz w:val="20"/>
        </w:rPr>
        <w:t xml:space="preserve">W </w:t>
      </w:r>
      <w:r w:rsidR="009F5E8C">
        <w:rPr>
          <w:rFonts w:ascii="Arial" w:hAnsi="Arial" w:cs="Arial"/>
          <w:sz w:val="20"/>
        </w:rPr>
        <w:t>analizowanym kwartale</w:t>
      </w:r>
      <w:r>
        <w:rPr>
          <w:rFonts w:ascii="Arial" w:hAnsi="Arial" w:cs="Arial"/>
          <w:sz w:val="20"/>
        </w:rPr>
        <w:t xml:space="preserve"> </w:t>
      </w:r>
      <w:r w:rsidRPr="0043206D">
        <w:rPr>
          <w:rFonts w:ascii="Arial" w:hAnsi="Arial" w:cs="Arial"/>
          <w:sz w:val="20"/>
        </w:rPr>
        <w:t xml:space="preserve">stopa bezrobocia ogółem wyniosła </w:t>
      </w:r>
      <w:r w:rsidR="00987E03">
        <w:rPr>
          <w:rFonts w:ascii="Arial" w:hAnsi="Arial" w:cs="Arial"/>
          <w:sz w:val="20"/>
        </w:rPr>
        <w:t>9,8</w:t>
      </w:r>
      <w:r w:rsidRPr="0043206D">
        <w:rPr>
          <w:rFonts w:ascii="Arial" w:hAnsi="Arial" w:cs="Arial"/>
          <w:sz w:val="20"/>
        </w:rPr>
        <w:t>%, natężenie bezrobocia</w:t>
      </w:r>
      <w:r>
        <w:rPr>
          <w:rFonts w:ascii="Arial" w:hAnsi="Arial" w:cs="Arial"/>
          <w:sz w:val="20"/>
        </w:rPr>
        <w:t xml:space="preserve"> </w:t>
      </w:r>
      <w:r w:rsidR="00987E03">
        <w:rPr>
          <w:rFonts w:ascii="Arial" w:hAnsi="Arial" w:cs="Arial"/>
          <w:sz w:val="20"/>
        </w:rPr>
        <w:t>obniżyło się zarówno</w:t>
      </w:r>
      <w:r>
        <w:rPr>
          <w:rFonts w:ascii="Arial" w:hAnsi="Arial" w:cs="Arial"/>
          <w:sz w:val="20"/>
        </w:rPr>
        <w:t xml:space="preserve"> </w:t>
      </w:r>
      <w:r w:rsidRPr="0043206D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 </w:t>
      </w:r>
      <w:r w:rsidRPr="0043206D">
        <w:rPr>
          <w:rFonts w:ascii="Arial" w:hAnsi="Arial" w:cs="Arial"/>
          <w:sz w:val="20"/>
        </w:rPr>
        <w:t>porównaniu z analogicznym okresem poprzedniego roku</w:t>
      </w:r>
      <w:r>
        <w:rPr>
          <w:rFonts w:ascii="Arial" w:hAnsi="Arial" w:cs="Arial"/>
          <w:sz w:val="20"/>
        </w:rPr>
        <w:t xml:space="preserve"> (o 0,</w:t>
      </w:r>
      <w:r w:rsidR="00987E0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p.proc.)</w:t>
      </w:r>
      <w:r w:rsidRPr="0043206D">
        <w:rPr>
          <w:rFonts w:ascii="Arial" w:hAnsi="Arial" w:cs="Arial"/>
          <w:sz w:val="20"/>
        </w:rPr>
        <w:t xml:space="preserve">, </w:t>
      </w:r>
      <w:r w:rsidR="00987E03">
        <w:rPr>
          <w:rFonts w:ascii="Arial" w:hAnsi="Arial" w:cs="Arial"/>
          <w:sz w:val="20"/>
        </w:rPr>
        <w:t xml:space="preserve">jak i </w:t>
      </w:r>
      <w:r w:rsidR="00921039">
        <w:rPr>
          <w:rFonts w:ascii="Arial" w:hAnsi="Arial" w:cs="Arial"/>
          <w:sz w:val="20"/>
        </w:rPr>
        <w:t xml:space="preserve">w ujęciu </w:t>
      </w:r>
      <w:r w:rsidR="00A84340">
        <w:rPr>
          <w:rFonts w:ascii="Arial" w:hAnsi="Arial" w:cs="Arial"/>
          <w:sz w:val="20"/>
        </w:rPr>
        <w:t>kwartalnym</w:t>
      </w:r>
      <w:r w:rsidR="00EF7A18">
        <w:rPr>
          <w:rFonts w:ascii="Arial" w:hAnsi="Arial" w:cs="Arial"/>
          <w:sz w:val="20"/>
        </w:rPr>
        <w:t xml:space="preserve"> (</w:t>
      </w:r>
      <w:r w:rsidR="00EF7A18" w:rsidRPr="0098222A">
        <w:rPr>
          <w:rFonts w:ascii="Arial" w:hAnsi="Arial" w:cs="Arial"/>
          <w:sz w:val="20"/>
        </w:rPr>
        <w:t xml:space="preserve">o </w:t>
      </w:r>
      <w:r w:rsidR="00921039" w:rsidRPr="0098222A">
        <w:rPr>
          <w:rFonts w:ascii="Arial" w:hAnsi="Arial" w:cs="Arial"/>
          <w:sz w:val="20"/>
        </w:rPr>
        <w:t>0,</w:t>
      </w:r>
      <w:r w:rsidR="00987E03">
        <w:rPr>
          <w:rFonts w:ascii="Arial" w:hAnsi="Arial" w:cs="Arial"/>
          <w:sz w:val="20"/>
        </w:rPr>
        <w:t>6</w:t>
      </w:r>
      <w:r w:rsidR="00EF7A18" w:rsidRPr="0098222A">
        <w:rPr>
          <w:rFonts w:ascii="Arial" w:hAnsi="Arial" w:cs="Arial"/>
          <w:sz w:val="20"/>
        </w:rPr>
        <w:t xml:space="preserve"> p.proc.)</w:t>
      </w:r>
      <w:r w:rsidR="004027BA" w:rsidRPr="0098222A">
        <w:rPr>
          <w:rFonts w:ascii="Arial" w:hAnsi="Arial" w:cs="Arial"/>
          <w:sz w:val="20"/>
        </w:rPr>
        <w:t>.</w:t>
      </w:r>
      <w:r w:rsidRPr="0043206D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porównaniu z I</w:t>
      </w:r>
      <w:r w:rsidR="00987E03">
        <w:rPr>
          <w:rFonts w:ascii="Arial" w:hAnsi="Arial" w:cs="Arial"/>
          <w:sz w:val="20"/>
        </w:rPr>
        <w:t>I</w:t>
      </w:r>
      <w:r w:rsidR="0098222A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kwartałem 201</w:t>
      </w:r>
      <w:r w:rsidR="006D469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r.</w:t>
      </w:r>
      <w:r w:rsidRPr="0043206D">
        <w:rPr>
          <w:rFonts w:ascii="Arial" w:hAnsi="Arial" w:cs="Arial"/>
          <w:sz w:val="20"/>
        </w:rPr>
        <w:t xml:space="preserve"> </w:t>
      </w:r>
      <w:r w:rsidR="00987E03">
        <w:rPr>
          <w:rFonts w:ascii="Arial" w:hAnsi="Arial" w:cs="Arial"/>
          <w:sz w:val="20"/>
        </w:rPr>
        <w:t>niewielkie zmniejszenie</w:t>
      </w:r>
      <w:r w:rsidRPr="0043206D">
        <w:rPr>
          <w:rFonts w:ascii="Arial" w:hAnsi="Arial" w:cs="Arial"/>
          <w:sz w:val="20"/>
        </w:rPr>
        <w:t xml:space="preserve"> natężenia bezrobocia wystąpiło</w:t>
      </w:r>
      <w:r w:rsidR="003F3D8E">
        <w:rPr>
          <w:rFonts w:ascii="Arial" w:hAnsi="Arial" w:cs="Arial"/>
          <w:sz w:val="20"/>
        </w:rPr>
        <w:t xml:space="preserve"> tylko</w:t>
      </w:r>
      <w:r w:rsidRPr="0043206D">
        <w:rPr>
          <w:rFonts w:ascii="Arial" w:hAnsi="Arial" w:cs="Arial"/>
          <w:sz w:val="20"/>
        </w:rPr>
        <w:t xml:space="preserve"> </w:t>
      </w:r>
      <w:r w:rsidR="001C4E1F">
        <w:rPr>
          <w:rFonts w:ascii="Arial" w:hAnsi="Arial" w:cs="Arial"/>
          <w:sz w:val="20"/>
        </w:rPr>
        <w:t>w </w:t>
      </w:r>
      <w:r w:rsidRPr="0043206D">
        <w:rPr>
          <w:rFonts w:ascii="Arial" w:hAnsi="Arial" w:cs="Arial"/>
          <w:sz w:val="20"/>
        </w:rPr>
        <w:t>populacji</w:t>
      </w:r>
      <w:r w:rsidR="004027BA" w:rsidRPr="004027BA">
        <w:rPr>
          <w:rFonts w:ascii="Arial" w:hAnsi="Arial" w:cs="Arial"/>
          <w:sz w:val="20"/>
        </w:rPr>
        <w:t xml:space="preserve"> </w:t>
      </w:r>
      <w:r w:rsidR="00987E03">
        <w:rPr>
          <w:rFonts w:ascii="Arial" w:hAnsi="Arial" w:cs="Arial"/>
          <w:sz w:val="20"/>
        </w:rPr>
        <w:t>kobiet</w:t>
      </w:r>
      <w:r w:rsidRPr="0043206D">
        <w:rPr>
          <w:rFonts w:ascii="Arial" w:hAnsi="Arial" w:cs="Arial"/>
          <w:sz w:val="20"/>
        </w:rPr>
        <w:t xml:space="preserve"> </w:t>
      </w:r>
      <w:r w:rsidR="00987E03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o 0,</w:t>
      </w:r>
      <w:r w:rsidR="00987E0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p.proc.)</w:t>
      </w:r>
      <w:r w:rsidR="006E78C8">
        <w:rPr>
          <w:rFonts w:ascii="Arial" w:hAnsi="Arial" w:cs="Arial"/>
          <w:sz w:val="20"/>
        </w:rPr>
        <w:t xml:space="preserve">. </w:t>
      </w:r>
    </w:p>
    <w:p w:rsidR="003E13A1" w:rsidRDefault="003E13A1" w:rsidP="003E13A1">
      <w:pPr>
        <w:pStyle w:val="Tekstpodstawowywcity2"/>
        <w:spacing w:before="0" w:line="360" w:lineRule="auto"/>
        <w:ind w:firstLine="0"/>
        <w:rPr>
          <w:sz w:val="22"/>
          <w:szCs w:val="22"/>
        </w:rPr>
        <w:sectPr w:rsidR="003E13A1" w:rsidSect="007C1984"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</w:p>
    <w:p w:rsidR="00CE4923" w:rsidRDefault="00CE4923" w:rsidP="00CE4923">
      <w:pPr>
        <w:pStyle w:val="Tekstpodstawowywcity2"/>
        <w:tabs>
          <w:tab w:val="left" w:pos="4253"/>
        </w:tabs>
        <w:spacing w:before="0" w:after="120" w:line="360" w:lineRule="auto"/>
        <w:ind w:right="142" w:firstLine="0"/>
        <w:rPr>
          <w:rFonts w:ascii="Arial" w:hAnsi="Arial" w:cs="Arial"/>
          <w:sz w:val="20"/>
        </w:rPr>
      </w:pPr>
    </w:p>
    <w:p w:rsidR="00E42A2E" w:rsidRDefault="00E42A2E" w:rsidP="00CE4923">
      <w:pPr>
        <w:pStyle w:val="Tekstpodstawowywcity2"/>
        <w:tabs>
          <w:tab w:val="left" w:pos="4253"/>
        </w:tabs>
        <w:spacing w:before="0" w:after="120" w:line="360" w:lineRule="auto"/>
        <w:ind w:right="142" w:firstLine="0"/>
        <w:rPr>
          <w:rFonts w:ascii="Arial" w:hAnsi="Arial" w:cs="Arial"/>
          <w:sz w:val="20"/>
        </w:rPr>
      </w:pPr>
    </w:p>
    <w:p w:rsidR="004B75B1" w:rsidRDefault="003E13A1" w:rsidP="00CE4923">
      <w:pPr>
        <w:pStyle w:val="Tekstpodstawowywcity2"/>
        <w:tabs>
          <w:tab w:val="left" w:pos="4253"/>
        </w:tabs>
        <w:spacing w:before="0" w:after="120" w:line="360" w:lineRule="auto"/>
        <w:ind w:right="142" w:firstLine="0"/>
        <w:rPr>
          <w:rFonts w:ascii="Arial" w:hAnsi="Arial" w:cs="Arial"/>
          <w:color w:val="FF0000"/>
          <w:sz w:val="20"/>
        </w:rPr>
      </w:pPr>
      <w:r w:rsidRPr="0043206D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stosunku do </w:t>
      </w:r>
      <w:r w:rsidR="00987E03">
        <w:rPr>
          <w:rFonts w:ascii="Arial" w:hAnsi="Arial" w:cs="Arial"/>
          <w:sz w:val="20"/>
        </w:rPr>
        <w:t>I</w:t>
      </w:r>
      <w:r w:rsidR="00CD73C5">
        <w:rPr>
          <w:rFonts w:ascii="Arial" w:hAnsi="Arial" w:cs="Arial"/>
          <w:sz w:val="20"/>
        </w:rPr>
        <w:t>I kwartału 201</w:t>
      </w:r>
      <w:r w:rsidR="00BF722C">
        <w:rPr>
          <w:rFonts w:ascii="Arial" w:hAnsi="Arial" w:cs="Arial"/>
          <w:sz w:val="20"/>
        </w:rPr>
        <w:t>3</w:t>
      </w:r>
      <w:r w:rsidR="00CD73C5">
        <w:rPr>
          <w:rFonts w:ascii="Arial" w:hAnsi="Arial" w:cs="Arial"/>
          <w:sz w:val="20"/>
        </w:rPr>
        <w:t xml:space="preserve"> r.</w:t>
      </w:r>
      <w:r w:rsidRPr="0043206D">
        <w:rPr>
          <w:rFonts w:ascii="Arial" w:hAnsi="Arial" w:cs="Arial"/>
          <w:sz w:val="20"/>
        </w:rPr>
        <w:t xml:space="preserve"> </w:t>
      </w:r>
      <w:r w:rsidR="001C4E1F">
        <w:rPr>
          <w:rFonts w:ascii="Arial" w:hAnsi="Arial" w:cs="Arial"/>
          <w:sz w:val="20"/>
        </w:rPr>
        <w:t>spadek</w:t>
      </w:r>
      <w:r w:rsidRPr="0043206D">
        <w:rPr>
          <w:rFonts w:ascii="Arial" w:hAnsi="Arial" w:cs="Arial"/>
          <w:sz w:val="20"/>
        </w:rPr>
        <w:t xml:space="preserve"> natężenia bezrobocia </w:t>
      </w:r>
      <w:r w:rsidR="001C4E1F">
        <w:rPr>
          <w:rFonts w:ascii="Arial" w:hAnsi="Arial" w:cs="Arial"/>
          <w:sz w:val="20"/>
        </w:rPr>
        <w:t>odnotowano</w:t>
      </w:r>
      <w:r w:rsidRPr="0043206D">
        <w:rPr>
          <w:rFonts w:ascii="Arial" w:hAnsi="Arial" w:cs="Arial"/>
          <w:sz w:val="20"/>
        </w:rPr>
        <w:t xml:space="preserve"> </w:t>
      </w:r>
      <w:r w:rsidR="00EE74AA">
        <w:rPr>
          <w:rFonts w:ascii="Arial" w:hAnsi="Arial" w:cs="Arial"/>
          <w:sz w:val="20"/>
        </w:rPr>
        <w:t>zarówno</w:t>
      </w:r>
      <w:r>
        <w:rPr>
          <w:rFonts w:ascii="Arial" w:hAnsi="Arial" w:cs="Arial"/>
          <w:sz w:val="20"/>
        </w:rPr>
        <w:t xml:space="preserve"> </w:t>
      </w:r>
      <w:r w:rsidR="00EE74AA">
        <w:rPr>
          <w:rFonts w:ascii="Arial" w:hAnsi="Arial" w:cs="Arial"/>
          <w:sz w:val="20"/>
        </w:rPr>
        <w:t>wśród mężczyzn (o </w:t>
      </w:r>
      <w:r w:rsidR="00987E03">
        <w:rPr>
          <w:rFonts w:ascii="Arial" w:hAnsi="Arial" w:cs="Arial"/>
          <w:sz w:val="20"/>
        </w:rPr>
        <w:t>0,8</w:t>
      </w:r>
      <w:r w:rsidR="00EE74AA">
        <w:rPr>
          <w:rFonts w:ascii="Arial" w:hAnsi="Arial" w:cs="Arial"/>
          <w:sz w:val="20"/>
        </w:rPr>
        <w:t> p.proc.)</w:t>
      </w:r>
      <w:r w:rsidR="007778CE">
        <w:rPr>
          <w:rFonts w:ascii="Arial" w:hAnsi="Arial" w:cs="Arial"/>
          <w:sz w:val="20"/>
        </w:rPr>
        <w:t>,</w:t>
      </w:r>
      <w:r w:rsidR="00EE74AA" w:rsidRPr="00EE74AA">
        <w:rPr>
          <w:rFonts w:ascii="Arial" w:hAnsi="Arial" w:cs="Arial"/>
          <w:sz w:val="20"/>
        </w:rPr>
        <w:t xml:space="preserve"> </w:t>
      </w:r>
      <w:r w:rsidR="00EE74AA">
        <w:rPr>
          <w:rFonts w:ascii="Arial" w:hAnsi="Arial" w:cs="Arial"/>
          <w:sz w:val="20"/>
        </w:rPr>
        <w:t xml:space="preserve">jak i </w:t>
      </w:r>
      <w:r>
        <w:rPr>
          <w:rFonts w:ascii="Arial" w:hAnsi="Arial" w:cs="Arial"/>
          <w:sz w:val="20"/>
        </w:rPr>
        <w:t xml:space="preserve">w populacji </w:t>
      </w:r>
      <w:r w:rsidR="00EE74AA">
        <w:rPr>
          <w:rFonts w:ascii="Arial" w:hAnsi="Arial" w:cs="Arial"/>
          <w:sz w:val="20"/>
        </w:rPr>
        <w:t xml:space="preserve">kobiet </w:t>
      </w:r>
      <w:r w:rsidR="001C4E1F">
        <w:rPr>
          <w:rFonts w:ascii="Arial" w:hAnsi="Arial" w:cs="Arial"/>
          <w:sz w:val="20"/>
        </w:rPr>
        <w:t>(o </w:t>
      </w:r>
      <w:r w:rsidR="006D4691">
        <w:rPr>
          <w:rFonts w:ascii="Arial" w:hAnsi="Arial" w:cs="Arial"/>
          <w:sz w:val="20"/>
        </w:rPr>
        <w:t>0,</w:t>
      </w:r>
      <w:r w:rsidR="00987E03">
        <w:rPr>
          <w:rFonts w:ascii="Arial" w:hAnsi="Arial" w:cs="Arial"/>
          <w:sz w:val="20"/>
        </w:rPr>
        <w:t>4</w:t>
      </w:r>
      <w:r w:rsidR="006D4691">
        <w:rPr>
          <w:rFonts w:ascii="Arial" w:hAnsi="Arial" w:cs="Arial"/>
          <w:sz w:val="20"/>
        </w:rPr>
        <w:t xml:space="preserve"> </w:t>
      </w:r>
      <w:r w:rsidR="00EE74AA">
        <w:rPr>
          <w:rFonts w:ascii="Arial" w:hAnsi="Arial" w:cs="Arial"/>
          <w:sz w:val="20"/>
        </w:rPr>
        <w:t>p.proc.)</w:t>
      </w:r>
      <w:r>
        <w:rPr>
          <w:rFonts w:ascii="Arial" w:hAnsi="Arial" w:cs="Arial"/>
          <w:sz w:val="20"/>
        </w:rPr>
        <w:t>.</w:t>
      </w:r>
      <w:r w:rsidRPr="0043206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Stopa bezrobocia dla kobiet była wyższa niż dla mężczyzn i wyniosła </w:t>
      </w:r>
      <w:r w:rsidR="00987E03">
        <w:rPr>
          <w:rFonts w:ascii="Arial" w:hAnsi="Arial" w:cs="Arial"/>
          <w:sz w:val="20"/>
        </w:rPr>
        <w:t>10,8</w:t>
      </w:r>
      <w:r>
        <w:rPr>
          <w:rFonts w:ascii="Arial" w:hAnsi="Arial" w:cs="Arial"/>
          <w:sz w:val="20"/>
        </w:rPr>
        <w:t xml:space="preserve">% wobec </w:t>
      </w:r>
      <w:r w:rsidR="00BF722C">
        <w:rPr>
          <w:rFonts w:ascii="Arial" w:hAnsi="Arial" w:cs="Arial"/>
          <w:sz w:val="20"/>
        </w:rPr>
        <w:t>9</w:t>
      </w:r>
      <w:r w:rsidR="006D4691">
        <w:rPr>
          <w:rFonts w:ascii="Arial" w:hAnsi="Arial" w:cs="Arial"/>
          <w:sz w:val="20"/>
        </w:rPr>
        <w:t>,</w:t>
      </w:r>
      <w:r w:rsidR="00987E03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 xml:space="preserve">%. </w:t>
      </w:r>
      <w:r w:rsidR="001C4E1F">
        <w:rPr>
          <w:rFonts w:ascii="Arial" w:hAnsi="Arial" w:cs="Arial"/>
          <w:sz w:val="20"/>
        </w:rPr>
        <w:t>Natężenie</w:t>
      </w:r>
      <w:r>
        <w:rPr>
          <w:rFonts w:ascii="Arial" w:hAnsi="Arial" w:cs="Arial"/>
          <w:sz w:val="20"/>
        </w:rPr>
        <w:t xml:space="preserve"> bezrobocia </w:t>
      </w:r>
      <w:r w:rsidR="00BF722C">
        <w:rPr>
          <w:rFonts w:ascii="Arial" w:hAnsi="Arial" w:cs="Arial"/>
          <w:sz w:val="20"/>
        </w:rPr>
        <w:t>zmniejszyło się</w:t>
      </w:r>
      <w:r w:rsidR="007778CE">
        <w:rPr>
          <w:rFonts w:ascii="Arial" w:hAnsi="Arial" w:cs="Arial"/>
          <w:sz w:val="20"/>
        </w:rPr>
        <w:t xml:space="preserve"> </w:t>
      </w:r>
      <w:r w:rsidR="006D4691">
        <w:rPr>
          <w:rFonts w:ascii="Arial" w:hAnsi="Arial" w:cs="Arial"/>
          <w:sz w:val="20"/>
        </w:rPr>
        <w:t>zarów</w:t>
      </w:r>
      <w:r w:rsidR="00BF722C">
        <w:rPr>
          <w:rFonts w:ascii="Arial" w:hAnsi="Arial" w:cs="Arial"/>
          <w:sz w:val="20"/>
        </w:rPr>
        <w:t xml:space="preserve">no w miastach </w:t>
      </w:r>
      <w:r w:rsidR="006D4691">
        <w:rPr>
          <w:rFonts w:ascii="Arial" w:hAnsi="Arial" w:cs="Arial"/>
          <w:sz w:val="20"/>
        </w:rPr>
        <w:t>(o 0,</w:t>
      </w:r>
      <w:r w:rsidR="00987E03">
        <w:rPr>
          <w:rFonts w:ascii="Arial" w:hAnsi="Arial" w:cs="Arial"/>
          <w:sz w:val="20"/>
        </w:rPr>
        <w:t>3</w:t>
      </w:r>
      <w:r w:rsidR="006D4691">
        <w:rPr>
          <w:rFonts w:ascii="Arial" w:hAnsi="Arial" w:cs="Arial"/>
          <w:sz w:val="20"/>
        </w:rPr>
        <w:t xml:space="preserve"> p.proc., tj. do poziomu </w:t>
      </w:r>
      <w:r w:rsidR="00987E03">
        <w:rPr>
          <w:rFonts w:ascii="Arial" w:hAnsi="Arial" w:cs="Arial"/>
          <w:sz w:val="20"/>
        </w:rPr>
        <w:t>9,9</w:t>
      </w:r>
      <w:r w:rsidR="006D4691">
        <w:rPr>
          <w:rFonts w:ascii="Arial" w:hAnsi="Arial" w:cs="Arial"/>
          <w:sz w:val="20"/>
        </w:rPr>
        <w:t xml:space="preserve">%), jak i na </w:t>
      </w:r>
      <w:r w:rsidR="006D4691" w:rsidRPr="00346D6B">
        <w:rPr>
          <w:rFonts w:ascii="Arial" w:hAnsi="Arial" w:cs="Arial"/>
          <w:sz w:val="20"/>
        </w:rPr>
        <w:t xml:space="preserve">obszarach wiejskich (o </w:t>
      </w:r>
      <w:r w:rsidR="00987E03">
        <w:rPr>
          <w:rFonts w:ascii="Arial" w:hAnsi="Arial" w:cs="Arial"/>
          <w:sz w:val="20"/>
        </w:rPr>
        <w:t>1,1</w:t>
      </w:r>
      <w:r w:rsidR="006D4691" w:rsidRPr="00346D6B">
        <w:rPr>
          <w:rFonts w:ascii="Arial" w:hAnsi="Arial" w:cs="Arial"/>
          <w:sz w:val="20"/>
        </w:rPr>
        <w:t xml:space="preserve"> p.proc., tj. do </w:t>
      </w:r>
      <w:r w:rsidR="006D4691" w:rsidRPr="009E59BC">
        <w:rPr>
          <w:rFonts w:ascii="Arial" w:hAnsi="Arial" w:cs="Arial"/>
          <w:sz w:val="20"/>
        </w:rPr>
        <w:t xml:space="preserve">poziomu </w:t>
      </w:r>
      <w:r w:rsidR="00987E03" w:rsidRPr="009E59BC">
        <w:rPr>
          <w:rFonts w:ascii="Arial" w:hAnsi="Arial" w:cs="Arial"/>
          <w:sz w:val="20"/>
        </w:rPr>
        <w:t>9,7</w:t>
      </w:r>
      <w:r w:rsidR="006D4691" w:rsidRPr="009E59BC">
        <w:rPr>
          <w:rFonts w:ascii="Arial" w:hAnsi="Arial" w:cs="Arial"/>
          <w:sz w:val="20"/>
        </w:rPr>
        <w:t>%).</w:t>
      </w:r>
    </w:p>
    <w:p w:rsidR="009124BE" w:rsidRDefault="009124BE" w:rsidP="0027566B">
      <w:pPr>
        <w:pStyle w:val="Tekstpodstawowywcity2"/>
        <w:tabs>
          <w:tab w:val="left" w:pos="4253"/>
        </w:tabs>
        <w:spacing w:after="120" w:line="360" w:lineRule="auto"/>
        <w:ind w:right="142" w:firstLine="425"/>
        <w:rPr>
          <w:rFonts w:ascii="Arial" w:hAnsi="Arial" w:cs="Arial"/>
          <w:sz w:val="20"/>
        </w:rPr>
      </w:pPr>
    </w:p>
    <w:p w:rsidR="003E13A1" w:rsidRPr="00134BCF" w:rsidRDefault="00C75731" w:rsidP="003E13A1">
      <w:pPr>
        <w:pStyle w:val="Tekstpodstawowywcity2"/>
        <w:spacing w:before="240" w:line="240" w:lineRule="auto"/>
        <w:ind w:firstLine="0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Tabl. </w:t>
      </w:r>
      <w:r w:rsidR="003E13A1" w:rsidRPr="00134BCF">
        <w:rPr>
          <w:rFonts w:ascii="Arial" w:hAnsi="Arial" w:cs="Arial"/>
          <w:b/>
          <w:sz w:val="17"/>
          <w:szCs w:val="17"/>
        </w:rPr>
        <w:t>12. Stopa bezrobocia</w:t>
      </w:r>
    </w:p>
    <w:tbl>
      <w:tblPr>
        <w:tblW w:w="46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289"/>
        <w:gridCol w:w="665"/>
        <w:gridCol w:w="7"/>
        <w:gridCol w:w="658"/>
        <w:gridCol w:w="687"/>
        <w:gridCol w:w="686"/>
        <w:gridCol w:w="699"/>
      </w:tblGrid>
      <w:tr w:rsidR="0098222A" w:rsidRPr="00134BCF" w:rsidTr="00221D73">
        <w:trPr>
          <w:trHeight w:val="304"/>
        </w:trPr>
        <w:tc>
          <w:tcPr>
            <w:tcW w:w="128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22A" w:rsidRPr="00134BCF" w:rsidRDefault="0098222A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BCF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66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22A" w:rsidRPr="00134BCF" w:rsidRDefault="0098222A" w:rsidP="00F87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737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</w:tcPr>
          <w:p w:rsidR="0098222A" w:rsidRPr="00134BCF" w:rsidRDefault="0098222A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3E13A1" w:rsidRPr="00134BCF" w:rsidTr="00F87B3D">
        <w:trPr>
          <w:trHeight w:val="289"/>
        </w:trPr>
        <w:tc>
          <w:tcPr>
            <w:tcW w:w="128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3A1" w:rsidRPr="00134BCF" w:rsidRDefault="003E13A1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134BCF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98222A">
              <w:rPr>
                <w:rFonts w:ascii="Arial" w:hAnsi="Arial" w:cs="Arial"/>
                <w:sz w:val="18"/>
                <w:szCs w:val="18"/>
              </w:rPr>
              <w:t>I</w:t>
            </w:r>
            <w:r w:rsidR="00987E03">
              <w:rPr>
                <w:rFonts w:ascii="Arial" w:hAnsi="Arial" w:cs="Arial"/>
                <w:sz w:val="18"/>
                <w:szCs w:val="18"/>
              </w:rPr>
              <w:t>I</w:t>
            </w:r>
            <w:r w:rsidRPr="00134BCF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134BCF" w:rsidRDefault="003E13A1" w:rsidP="009822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987E03">
              <w:rPr>
                <w:rFonts w:ascii="Arial" w:hAnsi="Arial" w:cs="Arial"/>
                <w:sz w:val="18"/>
                <w:szCs w:val="18"/>
              </w:rPr>
              <w:t>I</w:t>
            </w:r>
            <w:r w:rsidRPr="00134BCF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134BCF" w:rsidRDefault="00EF7A18" w:rsidP="00F87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987E03">
              <w:rPr>
                <w:rFonts w:ascii="Arial" w:hAnsi="Arial" w:cs="Arial"/>
                <w:sz w:val="18"/>
                <w:szCs w:val="18"/>
              </w:rPr>
              <w:t>I</w:t>
            </w:r>
            <w:r w:rsidR="0098222A">
              <w:rPr>
                <w:rFonts w:ascii="Arial" w:hAnsi="Arial" w:cs="Arial"/>
                <w:sz w:val="18"/>
                <w:szCs w:val="18"/>
              </w:rPr>
              <w:t>I</w:t>
            </w:r>
            <w:r w:rsidR="003E13A1" w:rsidRPr="00134BCF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3E13A1" w:rsidRPr="00134BCF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+/- </w:t>
            </w:r>
            <w:r w:rsidRPr="00134BCF">
              <w:rPr>
                <w:rFonts w:ascii="Arial" w:hAnsi="Arial" w:cs="Arial"/>
                <w:sz w:val="18"/>
                <w:szCs w:val="18"/>
              </w:rPr>
              <w:t>w porównaniu z</w:t>
            </w:r>
          </w:p>
        </w:tc>
      </w:tr>
      <w:tr w:rsidR="00055A48" w:rsidRPr="00134BCF" w:rsidTr="002B5298">
        <w:trPr>
          <w:trHeight w:val="289"/>
        </w:trPr>
        <w:tc>
          <w:tcPr>
            <w:tcW w:w="128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055A48" w:rsidRPr="00134BCF" w:rsidRDefault="00055A48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7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5A48" w:rsidRPr="00134BCF" w:rsidRDefault="00055A48" w:rsidP="00F87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BCF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68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48" w:rsidRPr="00134BCF" w:rsidRDefault="00055A48" w:rsidP="00F87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987E03">
              <w:rPr>
                <w:rFonts w:ascii="Arial" w:hAnsi="Arial" w:cs="Arial"/>
                <w:sz w:val="18"/>
                <w:szCs w:val="18"/>
              </w:rPr>
              <w:t>I</w:t>
            </w:r>
            <w:r w:rsidR="0098222A">
              <w:rPr>
                <w:rFonts w:ascii="Arial" w:hAnsi="Arial" w:cs="Arial"/>
                <w:sz w:val="18"/>
                <w:szCs w:val="18"/>
              </w:rPr>
              <w:t>I</w:t>
            </w:r>
            <w:r w:rsidRPr="00134BCF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55A48" w:rsidRPr="00134BCF" w:rsidRDefault="00055A48" w:rsidP="009822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BCF">
              <w:rPr>
                <w:rFonts w:ascii="Arial" w:hAnsi="Arial" w:cs="Arial"/>
                <w:sz w:val="18"/>
                <w:szCs w:val="18"/>
              </w:rPr>
              <w:t>I</w:t>
            </w:r>
            <w:r w:rsidR="00987E03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4BCF">
              <w:rPr>
                <w:rFonts w:ascii="Arial" w:hAnsi="Arial" w:cs="Arial"/>
                <w:sz w:val="18"/>
                <w:szCs w:val="18"/>
              </w:rPr>
              <w:t>kw. 201</w:t>
            </w:r>
            <w:r w:rsidR="009822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87E03" w:rsidRPr="00134BCF" w:rsidTr="00F87B3D">
        <w:trPr>
          <w:trHeight w:val="289"/>
        </w:trPr>
        <w:tc>
          <w:tcPr>
            <w:tcW w:w="12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987E03" w:rsidRPr="00134BCF" w:rsidRDefault="00987E03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4BCF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72" w:type="dxa"/>
            <w:gridSpan w:val="2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9,9</w:t>
            </w:r>
          </w:p>
        </w:tc>
        <w:tc>
          <w:tcPr>
            <w:tcW w:w="65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687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000000" w:fill="DDDDDD"/>
            <w:vAlign w:val="bottom"/>
          </w:tcPr>
          <w:p w:rsidR="00987E03" w:rsidRDefault="00987E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686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699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-0,6</w:t>
            </w:r>
          </w:p>
        </w:tc>
      </w:tr>
      <w:tr w:rsidR="00987E03" w:rsidRPr="00134BCF" w:rsidTr="00F87B3D">
        <w:trPr>
          <w:trHeight w:val="289"/>
        </w:trPr>
        <w:tc>
          <w:tcPr>
            <w:tcW w:w="128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Pr="00134BCF" w:rsidRDefault="00987E03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134BCF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-0,8</w:t>
            </w:r>
          </w:p>
        </w:tc>
      </w:tr>
      <w:tr w:rsidR="00987E03" w:rsidRPr="00134BCF" w:rsidTr="00F87B3D">
        <w:trPr>
          <w:trHeight w:val="289"/>
        </w:trPr>
        <w:tc>
          <w:tcPr>
            <w:tcW w:w="128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Pr="00134BCF" w:rsidRDefault="00987E03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134BCF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</w:t>
            </w:r>
          </w:p>
        </w:tc>
      </w:tr>
      <w:tr w:rsidR="00987E03" w:rsidRPr="00134BCF" w:rsidTr="00F87B3D">
        <w:trPr>
          <w:trHeight w:val="289"/>
        </w:trPr>
        <w:tc>
          <w:tcPr>
            <w:tcW w:w="1289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Pr="00134BCF" w:rsidRDefault="00987E03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34BCF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-0,3</w:t>
            </w:r>
          </w:p>
        </w:tc>
      </w:tr>
      <w:tr w:rsidR="00987E03" w:rsidRPr="00134BCF" w:rsidTr="00F87B3D">
        <w:trPr>
          <w:trHeight w:val="304"/>
        </w:trPr>
        <w:tc>
          <w:tcPr>
            <w:tcW w:w="1289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Pr="00134BCF" w:rsidRDefault="00987E03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Wieś</w:t>
            </w:r>
          </w:p>
        </w:tc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6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6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87E03" w:rsidRDefault="00987E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-1,1</w:t>
            </w:r>
          </w:p>
        </w:tc>
      </w:tr>
    </w:tbl>
    <w:p w:rsidR="003E13A1" w:rsidRPr="0043206D" w:rsidRDefault="003E13A1" w:rsidP="003E13A1">
      <w:pPr>
        <w:pStyle w:val="Tekstpodstawowywcity2"/>
        <w:spacing w:before="0" w:line="360" w:lineRule="auto"/>
        <w:ind w:firstLine="284"/>
        <w:rPr>
          <w:rFonts w:ascii="Arial" w:hAnsi="Arial" w:cs="Arial"/>
          <w:sz w:val="20"/>
        </w:rPr>
      </w:pPr>
    </w:p>
    <w:p w:rsidR="003E13A1" w:rsidRDefault="003E13A1" w:rsidP="003E13A1">
      <w:pPr>
        <w:pStyle w:val="Tekstpodstawowywcity2"/>
        <w:spacing w:before="0" w:line="240" w:lineRule="auto"/>
        <w:ind w:firstLine="0"/>
        <w:rPr>
          <w:sz w:val="22"/>
          <w:szCs w:val="22"/>
        </w:rPr>
        <w:sectPr w:rsidR="003E13A1" w:rsidSect="00357E13">
          <w:headerReference w:type="first" r:id="rId25"/>
          <w:type w:val="continuous"/>
          <w:pgSz w:w="11906" w:h="16838" w:code="9"/>
          <w:pgMar w:top="1021" w:right="1134" w:bottom="1361" w:left="1134" w:header="709" w:footer="709" w:gutter="0"/>
          <w:pgNumType w:start="31"/>
          <w:cols w:num="2" w:space="283"/>
          <w:titlePg/>
        </w:sectPr>
      </w:pPr>
    </w:p>
    <w:p w:rsidR="003E13A1" w:rsidRDefault="00E90CA9" w:rsidP="00E90CA9">
      <w:pPr>
        <w:numPr>
          <w:ilvl w:val="1"/>
          <w:numId w:val="35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3E13A1" w:rsidRPr="0043206D">
        <w:rPr>
          <w:rFonts w:ascii="Arial" w:hAnsi="Arial" w:cs="Arial"/>
          <w:b/>
          <w:sz w:val="22"/>
          <w:szCs w:val="22"/>
        </w:rPr>
        <w:t>Bezrobotni według wieku</w:t>
      </w:r>
    </w:p>
    <w:p w:rsidR="001D4D1C" w:rsidRDefault="003E13A1" w:rsidP="0027566B">
      <w:pPr>
        <w:pStyle w:val="Tekstpodstawowywcity2"/>
        <w:spacing w:before="0" w:line="360" w:lineRule="auto"/>
        <w:ind w:right="142" w:firstLine="340"/>
        <w:rPr>
          <w:rFonts w:ascii="Arial" w:hAnsi="Arial" w:cs="Arial"/>
          <w:sz w:val="20"/>
        </w:rPr>
      </w:pPr>
      <w:r w:rsidRPr="00D231C5">
        <w:rPr>
          <w:rFonts w:ascii="Arial" w:hAnsi="Arial" w:cs="Arial"/>
          <w:sz w:val="20"/>
        </w:rPr>
        <w:t xml:space="preserve">W </w:t>
      </w:r>
      <w:r w:rsidR="00A66B2D">
        <w:rPr>
          <w:rFonts w:ascii="Arial" w:hAnsi="Arial" w:cs="Arial"/>
          <w:sz w:val="20"/>
        </w:rPr>
        <w:t>I</w:t>
      </w:r>
      <w:r w:rsidR="009124BE">
        <w:rPr>
          <w:rFonts w:ascii="Arial" w:hAnsi="Arial" w:cs="Arial"/>
          <w:sz w:val="20"/>
        </w:rPr>
        <w:t>I</w:t>
      </w:r>
      <w:r w:rsidR="00346D6B">
        <w:rPr>
          <w:rFonts w:ascii="Arial" w:hAnsi="Arial" w:cs="Arial"/>
          <w:sz w:val="20"/>
        </w:rPr>
        <w:t>I</w:t>
      </w:r>
      <w:r w:rsidR="00D33070">
        <w:rPr>
          <w:rFonts w:ascii="Arial" w:hAnsi="Arial" w:cs="Arial"/>
          <w:sz w:val="20"/>
        </w:rPr>
        <w:t xml:space="preserve"> kwartale 201</w:t>
      </w:r>
      <w:r w:rsidR="00055A48">
        <w:rPr>
          <w:rFonts w:ascii="Arial" w:hAnsi="Arial" w:cs="Arial"/>
          <w:sz w:val="20"/>
        </w:rPr>
        <w:t>3</w:t>
      </w:r>
      <w:r w:rsidR="00D33070">
        <w:rPr>
          <w:rFonts w:ascii="Arial" w:hAnsi="Arial" w:cs="Arial"/>
          <w:sz w:val="20"/>
        </w:rPr>
        <w:t xml:space="preserve"> r.</w:t>
      </w:r>
      <w:r w:rsidRPr="00D231C5">
        <w:rPr>
          <w:rFonts w:ascii="Arial" w:hAnsi="Arial" w:cs="Arial"/>
          <w:sz w:val="20"/>
        </w:rPr>
        <w:t xml:space="preserve"> liczba osób bezrobotny</w:t>
      </w:r>
      <w:r w:rsidR="001C4E1F">
        <w:rPr>
          <w:rFonts w:ascii="Arial" w:hAnsi="Arial" w:cs="Arial"/>
          <w:sz w:val="20"/>
        </w:rPr>
        <w:t>ch w wieku produkcyjnym wyniosła</w:t>
      </w:r>
      <w:r w:rsidRPr="00D231C5">
        <w:rPr>
          <w:rFonts w:ascii="Arial" w:hAnsi="Arial" w:cs="Arial"/>
          <w:sz w:val="20"/>
        </w:rPr>
        <w:t xml:space="preserve"> </w:t>
      </w:r>
      <w:r w:rsidR="002C22B0">
        <w:rPr>
          <w:rFonts w:ascii="Arial" w:hAnsi="Arial" w:cs="Arial"/>
          <w:sz w:val="20"/>
        </w:rPr>
        <w:t>1699</w:t>
      </w:r>
      <w:r w:rsidRPr="00D231C5">
        <w:rPr>
          <w:rFonts w:ascii="Arial" w:hAnsi="Arial" w:cs="Arial"/>
          <w:sz w:val="20"/>
        </w:rPr>
        <w:t xml:space="preserve"> tys., w tym w wieku mobilnym </w:t>
      </w:r>
      <w:r w:rsidR="00346D6B">
        <w:rPr>
          <w:rFonts w:ascii="Arial" w:hAnsi="Arial" w:cs="Arial"/>
          <w:sz w:val="20"/>
        </w:rPr>
        <w:t>12</w:t>
      </w:r>
      <w:r w:rsidR="002C22B0">
        <w:rPr>
          <w:rFonts w:ascii="Arial" w:hAnsi="Arial" w:cs="Arial"/>
          <w:sz w:val="20"/>
        </w:rPr>
        <w:t>52</w:t>
      </w:r>
      <w:r w:rsidRPr="00D231C5">
        <w:rPr>
          <w:rFonts w:ascii="Arial" w:hAnsi="Arial" w:cs="Arial"/>
          <w:sz w:val="20"/>
        </w:rPr>
        <w:t xml:space="preserve"> tys. osób, a w wieku niemobilnym </w:t>
      </w:r>
      <w:r w:rsidR="002C22B0">
        <w:rPr>
          <w:rFonts w:ascii="Arial" w:hAnsi="Arial" w:cs="Arial"/>
          <w:sz w:val="20"/>
        </w:rPr>
        <w:t>447</w:t>
      </w:r>
      <w:r w:rsidRPr="00D231C5">
        <w:rPr>
          <w:rFonts w:ascii="Arial" w:hAnsi="Arial" w:cs="Arial"/>
          <w:sz w:val="20"/>
        </w:rPr>
        <w:t xml:space="preserve"> tys</w:t>
      </w:r>
      <w:r w:rsidRPr="004B75B1">
        <w:rPr>
          <w:rFonts w:ascii="Arial" w:hAnsi="Arial" w:cs="Arial"/>
          <w:sz w:val="20"/>
        </w:rPr>
        <w:t>. osób.</w:t>
      </w:r>
      <w:r w:rsidRPr="00D231C5">
        <w:rPr>
          <w:rFonts w:ascii="Arial" w:hAnsi="Arial" w:cs="Arial"/>
          <w:sz w:val="20"/>
        </w:rPr>
        <w:t xml:space="preserve"> </w:t>
      </w:r>
    </w:p>
    <w:p w:rsidR="00A66B2D" w:rsidRDefault="001D4D1C" w:rsidP="00061FB0">
      <w:pPr>
        <w:pStyle w:val="Tekstpodstawowywcity2"/>
        <w:spacing w:before="0" w:line="360" w:lineRule="auto"/>
        <w:ind w:right="142" w:firstLine="425"/>
        <w:rPr>
          <w:rFonts w:ascii="Arial" w:hAnsi="Arial" w:cs="Arial"/>
          <w:b/>
          <w:sz w:val="17"/>
          <w:szCs w:val="17"/>
        </w:rPr>
      </w:pPr>
      <w:r w:rsidRPr="00D231C5">
        <w:rPr>
          <w:rFonts w:ascii="Arial" w:hAnsi="Arial" w:cs="Arial"/>
          <w:sz w:val="20"/>
        </w:rPr>
        <w:t xml:space="preserve">W </w:t>
      </w:r>
      <w:r w:rsidR="00A66B2D">
        <w:rPr>
          <w:rFonts w:ascii="Arial" w:hAnsi="Arial" w:cs="Arial"/>
          <w:sz w:val="20"/>
        </w:rPr>
        <w:t xml:space="preserve">porównaniu z </w:t>
      </w:r>
      <w:r w:rsidR="004B75B1">
        <w:rPr>
          <w:rFonts w:ascii="Arial" w:hAnsi="Arial" w:cs="Arial"/>
          <w:sz w:val="20"/>
        </w:rPr>
        <w:t>I</w:t>
      </w:r>
      <w:r w:rsidR="00A66B2D">
        <w:rPr>
          <w:rFonts w:ascii="Arial" w:hAnsi="Arial" w:cs="Arial"/>
          <w:sz w:val="20"/>
        </w:rPr>
        <w:t>I</w:t>
      </w:r>
      <w:r w:rsidR="002C22B0">
        <w:rPr>
          <w:rFonts w:ascii="Arial" w:hAnsi="Arial" w:cs="Arial"/>
          <w:sz w:val="20"/>
        </w:rPr>
        <w:t>I</w:t>
      </w:r>
      <w:r w:rsidR="00D33070">
        <w:rPr>
          <w:rFonts w:ascii="Arial" w:hAnsi="Arial" w:cs="Arial"/>
          <w:sz w:val="20"/>
        </w:rPr>
        <w:t xml:space="preserve"> kwartałem 201</w:t>
      </w:r>
      <w:r w:rsidR="00055A48">
        <w:rPr>
          <w:rFonts w:ascii="Arial" w:hAnsi="Arial" w:cs="Arial"/>
          <w:sz w:val="20"/>
        </w:rPr>
        <w:t>2</w:t>
      </w:r>
      <w:r w:rsidR="00D33070">
        <w:rPr>
          <w:rFonts w:ascii="Arial" w:hAnsi="Arial" w:cs="Arial"/>
          <w:sz w:val="20"/>
        </w:rPr>
        <w:t xml:space="preserve"> r.</w:t>
      </w:r>
      <w:r w:rsidRPr="00D231C5">
        <w:rPr>
          <w:rFonts w:ascii="Arial" w:hAnsi="Arial" w:cs="Arial"/>
          <w:sz w:val="20"/>
        </w:rPr>
        <w:t xml:space="preserve"> </w:t>
      </w:r>
      <w:r w:rsidR="001C4E1F">
        <w:rPr>
          <w:rFonts w:ascii="Arial" w:hAnsi="Arial" w:cs="Arial"/>
          <w:sz w:val="20"/>
        </w:rPr>
        <w:t xml:space="preserve">liczebność tej grupy </w:t>
      </w:r>
      <w:r w:rsidRPr="00D231C5">
        <w:rPr>
          <w:rFonts w:ascii="Arial" w:hAnsi="Arial" w:cs="Arial"/>
          <w:sz w:val="20"/>
        </w:rPr>
        <w:t xml:space="preserve"> </w:t>
      </w:r>
      <w:r w:rsidR="002C22B0">
        <w:rPr>
          <w:rFonts w:ascii="Arial" w:hAnsi="Arial" w:cs="Arial"/>
          <w:sz w:val="20"/>
        </w:rPr>
        <w:t xml:space="preserve">osób </w:t>
      </w:r>
      <w:r w:rsidRPr="00D231C5">
        <w:rPr>
          <w:rFonts w:ascii="Arial" w:hAnsi="Arial" w:cs="Arial"/>
          <w:sz w:val="20"/>
        </w:rPr>
        <w:t xml:space="preserve">bezrobotnych </w:t>
      </w:r>
      <w:r w:rsidR="002C22B0">
        <w:rPr>
          <w:rFonts w:ascii="Arial" w:hAnsi="Arial" w:cs="Arial"/>
          <w:sz w:val="20"/>
        </w:rPr>
        <w:t>utrzymała się na zbliżonym poziomie;</w:t>
      </w:r>
      <w:r>
        <w:rPr>
          <w:rFonts w:ascii="Arial" w:hAnsi="Arial" w:cs="Arial"/>
          <w:sz w:val="20"/>
        </w:rPr>
        <w:t xml:space="preserve"> </w:t>
      </w:r>
      <w:r w:rsidR="002C22B0">
        <w:rPr>
          <w:rFonts w:ascii="Arial" w:hAnsi="Arial" w:cs="Arial"/>
          <w:sz w:val="20"/>
        </w:rPr>
        <w:t xml:space="preserve">wzrost </w:t>
      </w:r>
      <w:r w:rsidRPr="00107D81">
        <w:rPr>
          <w:rFonts w:ascii="Arial" w:hAnsi="Arial" w:cs="Arial"/>
          <w:sz w:val="20"/>
        </w:rPr>
        <w:t xml:space="preserve">odnotowano </w:t>
      </w:r>
      <w:r w:rsidR="002C22B0">
        <w:rPr>
          <w:rFonts w:ascii="Arial" w:hAnsi="Arial" w:cs="Arial"/>
          <w:sz w:val="20"/>
        </w:rPr>
        <w:t xml:space="preserve">wśród osób </w:t>
      </w:r>
      <w:r w:rsidRPr="00107D81">
        <w:rPr>
          <w:rFonts w:ascii="Arial" w:hAnsi="Arial" w:cs="Arial"/>
          <w:sz w:val="20"/>
        </w:rPr>
        <w:t xml:space="preserve">w wieku produkcyjnym </w:t>
      </w:r>
      <w:r w:rsidR="00055A48">
        <w:rPr>
          <w:rFonts w:ascii="Arial" w:hAnsi="Arial" w:cs="Arial"/>
          <w:sz w:val="20"/>
        </w:rPr>
        <w:t>mobilnym</w:t>
      </w:r>
      <w:r w:rsidRPr="00107D81">
        <w:rPr>
          <w:rFonts w:ascii="Arial" w:hAnsi="Arial" w:cs="Arial"/>
          <w:sz w:val="20"/>
        </w:rPr>
        <w:t xml:space="preserve"> (o </w:t>
      </w:r>
      <w:r w:rsidR="002C22B0">
        <w:rPr>
          <w:rFonts w:ascii="Arial" w:hAnsi="Arial" w:cs="Arial"/>
          <w:sz w:val="20"/>
        </w:rPr>
        <w:t>1,1</w:t>
      </w:r>
      <w:r w:rsidR="00D33070" w:rsidRPr="00107D81">
        <w:rPr>
          <w:rFonts w:ascii="Arial" w:hAnsi="Arial" w:cs="Arial"/>
          <w:sz w:val="20"/>
        </w:rPr>
        <w:t xml:space="preserve">%), </w:t>
      </w:r>
      <w:r w:rsidR="004B75B1">
        <w:rPr>
          <w:rFonts w:ascii="Arial" w:hAnsi="Arial" w:cs="Arial"/>
          <w:sz w:val="20"/>
        </w:rPr>
        <w:t>a</w:t>
      </w:r>
      <w:r w:rsidR="00055A48">
        <w:rPr>
          <w:rFonts w:ascii="Arial" w:hAnsi="Arial" w:cs="Arial"/>
          <w:sz w:val="20"/>
        </w:rPr>
        <w:t xml:space="preserve"> w ramach </w:t>
      </w:r>
      <w:r w:rsidR="004B75B1">
        <w:rPr>
          <w:rFonts w:ascii="Arial" w:hAnsi="Arial" w:cs="Arial"/>
          <w:sz w:val="20"/>
        </w:rPr>
        <w:t xml:space="preserve">tej </w:t>
      </w:r>
      <w:r w:rsidR="00055A48" w:rsidRPr="00320BBA">
        <w:rPr>
          <w:rFonts w:ascii="Arial" w:hAnsi="Arial" w:cs="Arial"/>
          <w:sz w:val="20"/>
        </w:rPr>
        <w:t xml:space="preserve">populacji </w:t>
      </w:r>
      <w:r w:rsidR="004B75B1" w:rsidRPr="00320BBA">
        <w:rPr>
          <w:rFonts w:ascii="Arial" w:hAnsi="Arial" w:cs="Arial"/>
          <w:sz w:val="20"/>
        </w:rPr>
        <w:t>-</w:t>
      </w:r>
      <w:r w:rsidR="001C4E1F">
        <w:rPr>
          <w:rFonts w:ascii="Arial" w:hAnsi="Arial" w:cs="Arial"/>
          <w:sz w:val="20"/>
        </w:rPr>
        <w:t xml:space="preserve"> wśród osób w </w:t>
      </w:r>
      <w:r w:rsidR="00055A48" w:rsidRPr="00320BBA">
        <w:rPr>
          <w:rFonts w:ascii="Arial" w:hAnsi="Arial" w:cs="Arial"/>
          <w:sz w:val="20"/>
        </w:rPr>
        <w:t xml:space="preserve">wieku </w:t>
      </w:r>
      <w:r w:rsidR="00061FB0" w:rsidRPr="00320BBA">
        <w:rPr>
          <w:rFonts w:ascii="Arial" w:hAnsi="Arial" w:cs="Arial"/>
          <w:sz w:val="20"/>
        </w:rPr>
        <w:t xml:space="preserve">35-44 lata (o </w:t>
      </w:r>
      <w:r w:rsidR="002C22B0" w:rsidRPr="00320BBA">
        <w:rPr>
          <w:rFonts w:ascii="Arial" w:hAnsi="Arial" w:cs="Arial"/>
          <w:sz w:val="20"/>
        </w:rPr>
        <w:t>6,2</w:t>
      </w:r>
      <w:r w:rsidR="00061FB0" w:rsidRPr="00320BBA">
        <w:rPr>
          <w:rFonts w:ascii="Arial" w:hAnsi="Arial" w:cs="Arial"/>
          <w:sz w:val="20"/>
        </w:rPr>
        <w:t>%).</w:t>
      </w:r>
    </w:p>
    <w:p w:rsidR="00072671" w:rsidRDefault="00072671" w:rsidP="0027566B">
      <w:pPr>
        <w:pStyle w:val="Tekstpodstawowywcity2"/>
        <w:spacing w:before="240" w:line="240" w:lineRule="auto"/>
        <w:ind w:right="142" w:firstLine="0"/>
        <w:rPr>
          <w:rFonts w:ascii="Arial" w:hAnsi="Arial" w:cs="Arial"/>
          <w:b/>
          <w:sz w:val="17"/>
          <w:szCs w:val="17"/>
        </w:rPr>
      </w:pPr>
    </w:p>
    <w:p w:rsidR="003E13A1" w:rsidRPr="0027566B" w:rsidRDefault="00C75731" w:rsidP="0027566B">
      <w:pPr>
        <w:pStyle w:val="Tekstpodstawowywcity2"/>
        <w:spacing w:before="240" w:line="240" w:lineRule="auto"/>
        <w:ind w:right="142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7"/>
          <w:szCs w:val="17"/>
        </w:rPr>
        <w:t>Tabl. </w:t>
      </w:r>
      <w:r w:rsidR="003E13A1" w:rsidRPr="00134BCF">
        <w:rPr>
          <w:rFonts w:ascii="Arial" w:hAnsi="Arial" w:cs="Arial"/>
          <w:b/>
          <w:sz w:val="17"/>
          <w:szCs w:val="17"/>
        </w:rPr>
        <w:t>13. Bezrobotni według wieku</w:t>
      </w:r>
    </w:p>
    <w:tbl>
      <w:tblPr>
        <w:tblW w:w="484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12"/>
        <w:gridCol w:w="648"/>
        <w:gridCol w:w="592"/>
        <w:gridCol w:w="709"/>
        <w:gridCol w:w="717"/>
        <w:gridCol w:w="866"/>
      </w:tblGrid>
      <w:tr w:rsidR="00346D6B" w:rsidRPr="00263D63" w:rsidTr="00346D6B">
        <w:trPr>
          <w:trHeight w:val="229"/>
        </w:trPr>
        <w:tc>
          <w:tcPr>
            <w:tcW w:w="131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D6B" w:rsidRPr="00D20F71" w:rsidRDefault="00346D6B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F71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64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6B" w:rsidRPr="00D20F71" w:rsidRDefault="00346D6B" w:rsidP="009340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88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346D6B" w:rsidRPr="00D20F71" w:rsidRDefault="00346D6B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721353" w:rsidRPr="00263D63" w:rsidTr="00346D6B">
        <w:trPr>
          <w:trHeight w:val="257"/>
        </w:trPr>
        <w:tc>
          <w:tcPr>
            <w:tcW w:w="131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53" w:rsidRPr="00D20F71" w:rsidRDefault="00721353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53" w:rsidRPr="00D20F71" w:rsidRDefault="00721353" w:rsidP="009340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46D6B">
              <w:rPr>
                <w:rFonts w:ascii="Arial" w:hAnsi="Arial" w:cs="Arial"/>
                <w:sz w:val="18"/>
                <w:szCs w:val="18"/>
              </w:rPr>
              <w:t>I</w:t>
            </w:r>
            <w:r w:rsidR="009124BE">
              <w:rPr>
                <w:rFonts w:ascii="Arial" w:hAnsi="Arial" w:cs="Arial"/>
                <w:sz w:val="18"/>
                <w:szCs w:val="18"/>
              </w:rPr>
              <w:t>I</w:t>
            </w:r>
            <w:r w:rsidRPr="00D20F71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53" w:rsidRPr="0093408F" w:rsidRDefault="009124BE" w:rsidP="00346D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4F3822" w:rsidRPr="0093408F">
              <w:rPr>
                <w:rFonts w:ascii="Arial" w:hAnsi="Arial" w:cs="Arial"/>
                <w:sz w:val="16"/>
                <w:szCs w:val="16"/>
              </w:rPr>
              <w:t>I</w:t>
            </w:r>
            <w:r w:rsidR="00721353" w:rsidRPr="0093408F">
              <w:rPr>
                <w:rFonts w:ascii="Arial" w:hAnsi="Arial" w:cs="Arial"/>
                <w:sz w:val="16"/>
                <w:szCs w:val="16"/>
              </w:rPr>
              <w:t xml:space="preserve"> kw.</w:t>
            </w:r>
          </w:p>
        </w:tc>
        <w:tc>
          <w:tcPr>
            <w:tcW w:w="2292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721353" w:rsidRPr="00D20F71" w:rsidRDefault="0094487A" w:rsidP="009340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9124BE">
              <w:rPr>
                <w:rFonts w:ascii="Arial" w:hAnsi="Arial" w:cs="Arial"/>
                <w:sz w:val="18"/>
                <w:szCs w:val="18"/>
              </w:rPr>
              <w:t>I</w:t>
            </w:r>
            <w:r w:rsidR="00346D6B">
              <w:rPr>
                <w:rFonts w:ascii="Arial" w:hAnsi="Arial" w:cs="Arial"/>
                <w:sz w:val="18"/>
                <w:szCs w:val="18"/>
              </w:rPr>
              <w:t>I</w:t>
            </w:r>
            <w:r w:rsidR="009340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1353" w:rsidRPr="00D20F71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</w:tr>
      <w:tr w:rsidR="00055A48" w:rsidRPr="00263D63" w:rsidTr="00FA7773">
        <w:trPr>
          <w:trHeight w:val="364"/>
        </w:trPr>
        <w:tc>
          <w:tcPr>
            <w:tcW w:w="13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055A48" w:rsidRPr="00D20F71" w:rsidRDefault="00055A48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5A48" w:rsidRPr="00D20F71" w:rsidRDefault="00055A48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F71">
              <w:rPr>
                <w:rFonts w:ascii="Arial" w:hAnsi="Arial" w:cs="Arial"/>
                <w:sz w:val="18"/>
                <w:szCs w:val="18"/>
              </w:rPr>
              <w:t>w tysiącach</w:t>
            </w:r>
          </w:p>
        </w:tc>
        <w:tc>
          <w:tcPr>
            <w:tcW w:w="7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48" w:rsidRPr="00FA7773" w:rsidRDefault="00055A48" w:rsidP="00CC3C8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A7773">
              <w:rPr>
                <w:rFonts w:ascii="Arial" w:hAnsi="Arial" w:cs="Arial"/>
                <w:sz w:val="12"/>
                <w:szCs w:val="12"/>
              </w:rPr>
              <w:t>I</w:t>
            </w:r>
            <w:r w:rsidR="00FA7773" w:rsidRPr="00FA7773">
              <w:rPr>
                <w:rFonts w:ascii="Arial" w:hAnsi="Arial" w:cs="Arial"/>
                <w:sz w:val="12"/>
                <w:szCs w:val="12"/>
              </w:rPr>
              <w:t>I</w:t>
            </w:r>
            <w:r w:rsidR="00346D6B" w:rsidRPr="00FA7773">
              <w:rPr>
                <w:rFonts w:ascii="Arial" w:hAnsi="Arial" w:cs="Arial"/>
                <w:sz w:val="12"/>
                <w:szCs w:val="12"/>
              </w:rPr>
              <w:t>I</w:t>
            </w:r>
            <w:r w:rsidR="00CC3C88" w:rsidRPr="00FA7773">
              <w:rPr>
                <w:rFonts w:ascii="Arial" w:hAnsi="Arial" w:cs="Arial"/>
                <w:sz w:val="12"/>
                <w:szCs w:val="12"/>
              </w:rPr>
              <w:t xml:space="preserve"> kw. 2012</w:t>
            </w:r>
            <w:r w:rsidRPr="00FA7773">
              <w:rPr>
                <w:rFonts w:ascii="Arial" w:hAnsi="Arial" w:cs="Arial"/>
                <w:sz w:val="12"/>
                <w:szCs w:val="12"/>
              </w:rPr>
              <w:t>=100</w:t>
            </w:r>
          </w:p>
        </w:tc>
        <w:tc>
          <w:tcPr>
            <w:tcW w:w="8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55A48" w:rsidRPr="00FA7773" w:rsidRDefault="00055A48" w:rsidP="00346D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A7773">
              <w:rPr>
                <w:rFonts w:ascii="Arial" w:hAnsi="Arial" w:cs="Arial"/>
                <w:sz w:val="12"/>
                <w:szCs w:val="12"/>
              </w:rPr>
              <w:t>I</w:t>
            </w:r>
            <w:r w:rsidR="00FA7773" w:rsidRPr="00FA7773">
              <w:rPr>
                <w:rFonts w:ascii="Arial" w:hAnsi="Arial" w:cs="Arial"/>
                <w:sz w:val="12"/>
                <w:szCs w:val="12"/>
              </w:rPr>
              <w:t>I</w:t>
            </w:r>
            <w:r w:rsidRPr="00FA7773">
              <w:rPr>
                <w:rFonts w:ascii="Arial" w:hAnsi="Arial" w:cs="Arial"/>
                <w:sz w:val="12"/>
                <w:szCs w:val="12"/>
              </w:rPr>
              <w:t xml:space="preserve"> kw. 201</w:t>
            </w:r>
            <w:r w:rsidR="00346D6B" w:rsidRPr="00FA7773">
              <w:rPr>
                <w:rFonts w:ascii="Arial" w:hAnsi="Arial" w:cs="Arial"/>
                <w:sz w:val="12"/>
                <w:szCs w:val="12"/>
              </w:rPr>
              <w:t>3</w:t>
            </w:r>
            <w:r w:rsidRPr="00FA7773">
              <w:rPr>
                <w:rFonts w:ascii="Arial" w:hAnsi="Arial" w:cs="Arial"/>
                <w:sz w:val="12"/>
                <w:szCs w:val="12"/>
              </w:rPr>
              <w:t>=100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FA7773" w:rsidRPr="00263D63" w:rsidRDefault="00FA7773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3D63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4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1 718</w:t>
            </w:r>
          </w:p>
        </w:tc>
        <w:tc>
          <w:tcPr>
            <w:tcW w:w="59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1 812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FA7773" w:rsidRDefault="00FA7773" w:rsidP="00FA777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1 714</w:t>
            </w:r>
          </w:p>
        </w:tc>
        <w:tc>
          <w:tcPr>
            <w:tcW w:w="71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86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94,6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263D63" w:rsidRDefault="00FA7773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263D63">
              <w:rPr>
                <w:rFonts w:ascii="Arial" w:hAnsi="Arial" w:cs="Arial"/>
                <w:sz w:val="18"/>
                <w:szCs w:val="18"/>
              </w:rPr>
              <w:t>Do 24 lat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104,7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263D63" w:rsidRDefault="00FA7773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263D63">
              <w:rPr>
                <w:rFonts w:ascii="Arial" w:hAnsi="Arial" w:cs="Arial"/>
                <w:sz w:val="18"/>
                <w:szCs w:val="18"/>
              </w:rPr>
              <w:t>25-34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92,4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263D63" w:rsidRDefault="00FA7773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263D63">
              <w:rPr>
                <w:rFonts w:ascii="Arial" w:hAnsi="Arial" w:cs="Arial"/>
                <w:sz w:val="18"/>
                <w:szCs w:val="18"/>
              </w:rPr>
              <w:t>35-44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94,5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263D63" w:rsidRDefault="00FA7773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45 </w:t>
            </w:r>
            <w:r w:rsidRPr="00263D63">
              <w:rPr>
                <w:rFonts w:ascii="Arial" w:hAnsi="Arial" w:cs="Arial"/>
                <w:sz w:val="18"/>
                <w:szCs w:val="18"/>
              </w:rPr>
              <w:t>lat</w:t>
            </w:r>
            <w:r>
              <w:rPr>
                <w:rFonts w:ascii="Arial" w:hAnsi="Arial" w:cs="Arial"/>
                <w:sz w:val="18"/>
                <w:szCs w:val="18"/>
              </w:rPr>
              <w:t xml:space="preserve"> i więcej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89,7</w:t>
            </w:r>
          </w:p>
        </w:tc>
      </w:tr>
      <w:tr w:rsidR="00346D6B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6B" w:rsidRPr="00263D63" w:rsidRDefault="00346D6B" w:rsidP="00262B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Wiek: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6B" w:rsidRDefault="00346D6B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6B" w:rsidRDefault="00346D6B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6B" w:rsidRDefault="00346D6B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D6B" w:rsidRDefault="00346D6B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46D6B" w:rsidRDefault="00346D6B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7778CE" w:rsidRDefault="00FA7773" w:rsidP="007778CE">
            <w:pPr>
              <w:rPr>
                <w:rFonts w:ascii="Arial" w:hAnsi="Arial" w:cs="Arial"/>
                <w:sz w:val="18"/>
                <w:szCs w:val="18"/>
              </w:rPr>
            </w:pPr>
            <w:r w:rsidRPr="007778CE">
              <w:rPr>
                <w:rFonts w:ascii="Arial" w:hAnsi="Arial" w:cs="Arial"/>
                <w:sz w:val="18"/>
                <w:szCs w:val="18"/>
              </w:rPr>
              <w:t xml:space="preserve">   produkcyjny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1 701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1 798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 w:rsidP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1 699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94,5</w:t>
            </w:r>
          </w:p>
        </w:tc>
      </w:tr>
      <w:tr w:rsidR="00FA7773" w:rsidRPr="00263D63" w:rsidTr="00FA7773">
        <w:trPr>
          <w:trHeight w:val="257"/>
        </w:trPr>
        <w:tc>
          <w:tcPr>
            <w:tcW w:w="131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263D63" w:rsidRDefault="00FA7773" w:rsidP="007778CE">
            <w:pPr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3D63">
              <w:rPr>
                <w:rFonts w:ascii="Arial" w:hAnsi="Arial" w:cs="Arial"/>
                <w:sz w:val="18"/>
                <w:szCs w:val="18"/>
              </w:rPr>
              <w:t>mobilny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1 238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 w:rsidP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1 252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96,5</w:t>
            </w:r>
          </w:p>
        </w:tc>
      </w:tr>
      <w:tr w:rsidR="00FA7773" w:rsidRPr="00263D63" w:rsidTr="00FA7773">
        <w:trPr>
          <w:trHeight w:val="270"/>
        </w:trPr>
        <w:tc>
          <w:tcPr>
            <w:tcW w:w="131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Pr="00263D63" w:rsidRDefault="00FA7773" w:rsidP="00E20553">
            <w:pPr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3D63">
              <w:rPr>
                <w:rFonts w:ascii="Arial" w:hAnsi="Arial" w:cs="Arial"/>
                <w:sz w:val="18"/>
                <w:szCs w:val="18"/>
              </w:rPr>
              <w:t>niemobilny</w:t>
            </w:r>
          </w:p>
        </w:tc>
        <w:tc>
          <w:tcPr>
            <w:tcW w:w="6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7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8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A7773" w:rsidRDefault="00FA777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89,4</w:t>
            </w:r>
          </w:p>
        </w:tc>
      </w:tr>
    </w:tbl>
    <w:p w:rsidR="003E13A1" w:rsidRDefault="003E13A1" w:rsidP="00454761">
      <w:pPr>
        <w:pStyle w:val="Tekstpodstawowywcity2"/>
        <w:spacing w:before="0" w:line="360" w:lineRule="auto"/>
        <w:ind w:firstLine="0"/>
        <w:rPr>
          <w:rFonts w:ascii="Arial" w:hAnsi="Arial" w:cs="Arial"/>
          <w:sz w:val="18"/>
          <w:szCs w:val="18"/>
        </w:rPr>
      </w:pPr>
    </w:p>
    <w:p w:rsidR="0027566B" w:rsidRDefault="0027566B" w:rsidP="00454761">
      <w:pPr>
        <w:pStyle w:val="Tekstpodstawowywcity2"/>
        <w:spacing w:before="0" w:line="360" w:lineRule="auto"/>
        <w:ind w:firstLine="0"/>
        <w:rPr>
          <w:rFonts w:ascii="Arial" w:hAnsi="Arial" w:cs="Arial"/>
          <w:sz w:val="18"/>
          <w:szCs w:val="18"/>
        </w:rPr>
      </w:pPr>
    </w:p>
    <w:p w:rsidR="0027566B" w:rsidRPr="00C42281" w:rsidRDefault="0027566B" w:rsidP="00454761">
      <w:pPr>
        <w:pStyle w:val="Tekstpodstawowywcity2"/>
        <w:spacing w:before="0" w:line="360" w:lineRule="auto"/>
        <w:ind w:firstLine="0"/>
        <w:rPr>
          <w:rFonts w:ascii="Arial" w:hAnsi="Arial" w:cs="Arial"/>
          <w:sz w:val="4"/>
          <w:szCs w:val="4"/>
        </w:rPr>
        <w:sectPr w:rsidR="0027566B" w:rsidRPr="00C42281" w:rsidSect="007C1984">
          <w:type w:val="continuous"/>
          <w:pgSz w:w="11906" w:h="16838" w:code="9"/>
          <w:pgMar w:top="1021" w:right="1134" w:bottom="1361" w:left="1134" w:header="709" w:footer="709" w:gutter="0"/>
          <w:cols w:num="2" w:space="282"/>
          <w:titlePg/>
        </w:sectPr>
      </w:pPr>
    </w:p>
    <w:p w:rsidR="0027566B" w:rsidRPr="009D7231" w:rsidRDefault="003E13A1" w:rsidP="00891A45">
      <w:pPr>
        <w:pStyle w:val="Tekstpodstawowywcity2"/>
        <w:spacing w:before="0" w:line="360" w:lineRule="auto"/>
        <w:ind w:firstLine="170"/>
        <w:rPr>
          <w:rFonts w:ascii="Arial" w:hAnsi="Arial" w:cs="Arial"/>
          <w:sz w:val="20"/>
        </w:rPr>
      </w:pPr>
      <w:r w:rsidRPr="00D231C5">
        <w:rPr>
          <w:rFonts w:ascii="Arial" w:hAnsi="Arial" w:cs="Arial"/>
          <w:sz w:val="20"/>
        </w:rPr>
        <w:t xml:space="preserve">Wśród wyróżnionych grup wieku najwyższą stopę bezrobocia – </w:t>
      </w:r>
      <w:r w:rsidR="00320BBA">
        <w:rPr>
          <w:rFonts w:ascii="Arial" w:hAnsi="Arial" w:cs="Arial"/>
          <w:sz w:val="20"/>
        </w:rPr>
        <w:t>26,7</w:t>
      </w:r>
      <w:r w:rsidR="0027566B">
        <w:rPr>
          <w:rFonts w:ascii="Arial" w:hAnsi="Arial" w:cs="Arial"/>
          <w:sz w:val="20"/>
        </w:rPr>
        <w:t xml:space="preserve">% odnotowano wśród młodzieży </w:t>
      </w:r>
      <w:r w:rsidR="007376A1">
        <w:rPr>
          <w:rFonts w:ascii="Arial" w:hAnsi="Arial" w:cs="Arial"/>
          <w:sz w:val="20"/>
        </w:rPr>
        <w:br/>
      </w:r>
      <w:r w:rsidRPr="00D231C5">
        <w:rPr>
          <w:rFonts w:ascii="Arial" w:hAnsi="Arial" w:cs="Arial"/>
          <w:sz w:val="20"/>
        </w:rPr>
        <w:t xml:space="preserve">(15-24 lata), a najniższą dla osób w wieku </w:t>
      </w:r>
      <w:r w:rsidR="00F25187">
        <w:rPr>
          <w:rFonts w:ascii="Arial" w:hAnsi="Arial" w:cs="Arial"/>
          <w:sz w:val="20"/>
        </w:rPr>
        <w:t>45</w:t>
      </w:r>
      <w:r w:rsidRPr="00D231C5">
        <w:rPr>
          <w:rFonts w:ascii="Arial" w:hAnsi="Arial" w:cs="Arial"/>
          <w:sz w:val="20"/>
        </w:rPr>
        <w:t xml:space="preserve"> lat </w:t>
      </w:r>
      <w:r w:rsidR="00F25187">
        <w:rPr>
          <w:rFonts w:ascii="Arial" w:hAnsi="Arial" w:cs="Arial"/>
          <w:sz w:val="20"/>
        </w:rPr>
        <w:t xml:space="preserve">i więcej </w:t>
      </w:r>
      <w:r w:rsidRPr="00D231C5">
        <w:rPr>
          <w:rFonts w:ascii="Arial" w:hAnsi="Arial" w:cs="Arial"/>
          <w:sz w:val="20"/>
        </w:rPr>
        <w:t>(</w:t>
      </w:r>
      <w:r w:rsidR="00AA6773">
        <w:rPr>
          <w:rFonts w:ascii="Arial" w:hAnsi="Arial" w:cs="Arial"/>
          <w:sz w:val="20"/>
        </w:rPr>
        <w:t>7,</w:t>
      </w:r>
      <w:r w:rsidR="00320BBA">
        <w:rPr>
          <w:rFonts w:ascii="Arial" w:hAnsi="Arial" w:cs="Arial"/>
          <w:sz w:val="20"/>
        </w:rPr>
        <w:t>1</w:t>
      </w:r>
      <w:r w:rsidRPr="00D231C5">
        <w:rPr>
          <w:rFonts w:ascii="Arial" w:hAnsi="Arial" w:cs="Arial"/>
          <w:sz w:val="20"/>
        </w:rPr>
        <w:t xml:space="preserve">%). </w:t>
      </w:r>
      <w:r w:rsidR="00C076E2">
        <w:rPr>
          <w:rFonts w:ascii="Arial" w:hAnsi="Arial" w:cs="Arial"/>
          <w:sz w:val="20"/>
        </w:rPr>
        <w:t>D</w:t>
      </w:r>
      <w:r w:rsidR="00C076E2" w:rsidRPr="00D231C5">
        <w:rPr>
          <w:rFonts w:ascii="Arial" w:hAnsi="Arial" w:cs="Arial"/>
          <w:sz w:val="20"/>
        </w:rPr>
        <w:t xml:space="preserve">la osób w wieku produkcyjnym </w:t>
      </w:r>
      <w:r w:rsidR="00C076E2">
        <w:rPr>
          <w:rFonts w:ascii="Arial" w:hAnsi="Arial" w:cs="Arial"/>
          <w:sz w:val="20"/>
        </w:rPr>
        <w:t>sto</w:t>
      </w:r>
      <w:r w:rsidR="00F25187">
        <w:rPr>
          <w:rFonts w:ascii="Arial" w:hAnsi="Arial" w:cs="Arial"/>
          <w:sz w:val="20"/>
        </w:rPr>
        <w:t xml:space="preserve">pa </w:t>
      </w:r>
      <w:r w:rsidR="00F25187" w:rsidRPr="0084324D">
        <w:rPr>
          <w:rFonts w:ascii="Arial" w:hAnsi="Arial" w:cs="Arial"/>
          <w:sz w:val="20"/>
        </w:rPr>
        <w:t xml:space="preserve">bezrobocia </w:t>
      </w:r>
      <w:r w:rsidR="00320BBA">
        <w:rPr>
          <w:rFonts w:ascii="Arial" w:hAnsi="Arial" w:cs="Arial"/>
          <w:sz w:val="20"/>
        </w:rPr>
        <w:t xml:space="preserve">nie zmieniła </w:t>
      </w:r>
      <w:r w:rsidR="00320BBA" w:rsidRPr="009D7231">
        <w:rPr>
          <w:rFonts w:ascii="Arial" w:hAnsi="Arial" w:cs="Arial"/>
          <w:sz w:val="20"/>
        </w:rPr>
        <w:t>się</w:t>
      </w:r>
      <w:r w:rsidR="00AA6773" w:rsidRPr="009D7231">
        <w:rPr>
          <w:rFonts w:ascii="Arial" w:hAnsi="Arial" w:cs="Arial"/>
          <w:sz w:val="20"/>
        </w:rPr>
        <w:t xml:space="preserve"> </w:t>
      </w:r>
      <w:r w:rsidR="00F25187" w:rsidRPr="009D7231">
        <w:rPr>
          <w:rFonts w:ascii="Arial" w:hAnsi="Arial" w:cs="Arial"/>
          <w:sz w:val="20"/>
        </w:rPr>
        <w:t xml:space="preserve">w porównaniu z </w:t>
      </w:r>
      <w:r w:rsidR="00AA6773" w:rsidRPr="009D7231">
        <w:rPr>
          <w:rFonts w:ascii="Arial" w:hAnsi="Arial" w:cs="Arial"/>
          <w:sz w:val="20"/>
        </w:rPr>
        <w:t>I</w:t>
      </w:r>
      <w:r w:rsidR="00320BBA" w:rsidRPr="009D7231">
        <w:rPr>
          <w:rFonts w:ascii="Arial" w:hAnsi="Arial" w:cs="Arial"/>
          <w:sz w:val="20"/>
        </w:rPr>
        <w:t>I</w:t>
      </w:r>
      <w:r w:rsidR="00F25187" w:rsidRPr="009D7231">
        <w:rPr>
          <w:rFonts w:ascii="Arial" w:hAnsi="Arial" w:cs="Arial"/>
          <w:sz w:val="20"/>
        </w:rPr>
        <w:t>I</w:t>
      </w:r>
      <w:r w:rsidR="00802345" w:rsidRPr="009D7231">
        <w:rPr>
          <w:rFonts w:ascii="Arial" w:hAnsi="Arial" w:cs="Arial"/>
          <w:sz w:val="20"/>
        </w:rPr>
        <w:t xml:space="preserve"> kwartałem 2012</w:t>
      </w:r>
      <w:r w:rsidR="00C076E2" w:rsidRPr="009D7231">
        <w:rPr>
          <w:rFonts w:ascii="Arial" w:hAnsi="Arial" w:cs="Arial"/>
          <w:sz w:val="20"/>
        </w:rPr>
        <w:t xml:space="preserve"> r.</w:t>
      </w:r>
      <w:r w:rsidR="00320BBA" w:rsidRPr="009D7231">
        <w:rPr>
          <w:rFonts w:ascii="Arial" w:hAnsi="Arial" w:cs="Arial"/>
          <w:sz w:val="20"/>
        </w:rPr>
        <w:t xml:space="preserve">, </w:t>
      </w:r>
      <w:r w:rsidR="00AA6773" w:rsidRPr="009D7231">
        <w:rPr>
          <w:rFonts w:ascii="Arial" w:hAnsi="Arial" w:cs="Arial"/>
          <w:sz w:val="20"/>
        </w:rPr>
        <w:t xml:space="preserve">natomiast w stosunku do </w:t>
      </w:r>
      <w:r w:rsidR="00320BBA" w:rsidRPr="009D7231">
        <w:rPr>
          <w:rFonts w:ascii="Arial" w:hAnsi="Arial" w:cs="Arial"/>
          <w:sz w:val="20"/>
        </w:rPr>
        <w:t>I</w:t>
      </w:r>
      <w:r w:rsidR="006E78C8">
        <w:rPr>
          <w:rFonts w:ascii="Arial" w:hAnsi="Arial" w:cs="Arial"/>
          <w:sz w:val="20"/>
        </w:rPr>
        <w:t>I kwartału 2013 </w:t>
      </w:r>
      <w:r w:rsidR="00AA6773" w:rsidRPr="009D7231">
        <w:rPr>
          <w:rFonts w:ascii="Arial" w:hAnsi="Arial" w:cs="Arial"/>
          <w:sz w:val="20"/>
        </w:rPr>
        <w:t>r. uległa zmniejszeniu (o 0,</w:t>
      </w:r>
      <w:r w:rsidR="00320BBA" w:rsidRPr="009D7231">
        <w:rPr>
          <w:rFonts w:ascii="Arial" w:hAnsi="Arial" w:cs="Arial"/>
          <w:sz w:val="20"/>
        </w:rPr>
        <w:t>7</w:t>
      </w:r>
      <w:r w:rsidR="00AA6773" w:rsidRPr="009D7231">
        <w:rPr>
          <w:rFonts w:ascii="Arial" w:hAnsi="Arial" w:cs="Arial"/>
          <w:sz w:val="20"/>
        </w:rPr>
        <w:t xml:space="preserve"> p.proc.)</w:t>
      </w:r>
      <w:r w:rsidR="004D0725" w:rsidRPr="009D7231">
        <w:rPr>
          <w:rFonts w:ascii="Arial" w:hAnsi="Arial" w:cs="Arial"/>
          <w:sz w:val="20"/>
        </w:rPr>
        <w:t>.</w:t>
      </w:r>
    </w:p>
    <w:p w:rsidR="003E13A1" w:rsidRDefault="003E13A1" w:rsidP="0027566B">
      <w:pPr>
        <w:pStyle w:val="Tekstpodstawowywcity2"/>
        <w:spacing w:before="0" w:line="360" w:lineRule="auto"/>
        <w:ind w:firstLine="340"/>
        <w:rPr>
          <w:rFonts w:ascii="Arial" w:hAnsi="Arial" w:cs="Arial"/>
          <w:sz w:val="20"/>
        </w:rPr>
        <w:sectPr w:rsidR="003E13A1" w:rsidSect="007C1984">
          <w:type w:val="continuous"/>
          <w:pgSz w:w="11906" w:h="16838" w:code="9"/>
          <w:pgMar w:top="1021" w:right="1134" w:bottom="1361" w:left="1134" w:header="709" w:footer="709" w:gutter="0"/>
          <w:cols w:space="708" w:equalWidth="0">
            <w:col w:w="9638" w:space="708"/>
          </w:cols>
          <w:docGrid w:linePitch="272"/>
        </w:sectPr>
      </w:pPr>
    </w:p>
    <w:p w:rsidR="003E13A1" w:rsidRDefault="00703FE4" w:rsidP="00E42A2E">
      <w:pPr>
        <w:pStyle w:val="Tekstpodstawowywcity2"/>
        <w:spacing w:before="240" w:line="360" w:lineRule="auto"/>
        <w:ind w:firstLine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 </w:t>
      </w:r>
      <w:r w:rsidRPr="00D231C5">
        <w:rPr>
          <w:rFonts w:ascii="Arial" w:hAnsi="Arial" w:cs="Arial"/>
          <w:sz w:val="20"/>
        </w:rPr>
        <w:t xml:space="preserve">skali roku </w:t>
      </w:r>
      <w:r w:rsidR="00AA19CA">
        <w:rPr>
          <w:rFonts w:ascii="Arial" w:hAnsi="Arial" w:cs="Arial"/>
          <w:sz w:val="20"/>
        </w:rPr>
        <w:t>spadek</w:t>
      </w:r>
      <w:r w:rsidRPr="00D231C5">
        <w:rPr>
          <w:rFonts w:ascii="Arial" w:hAnsi="Arial" w:cs="Arial"/>
          <w:sz w:val="20"/>
        </w:rPr>
        <w:t xml:space="preserve"> natężenia bezrobocia</w:t>
      </w:r>
      <w:r w:rsidR="00AA19CA">
        <w:rPr>
          <w:rFonts w:ascii="Arial" w:hAnsi="Arial" w:cs="Arial"/>
          <w:sz w:val="20"/>
        </w:rPr>
        <w:t xml:space="preserve"> odnotowano w grupie wiekowej 25-34 lata oraz </w:t>
      </w:r>
      <w:r w:rsidR="00AA19CA">
        <w:rPr>
          <w:rFonts w:ascii="Arial" w:hAnsi="Arial" w:cs="Arial"/>
          <w:sz w:val="20"/>
        </w:rPr>
        <w:br/>
        <w:t>45 lat i więcej (odpowiednio o 0,1 p.proc., wobec 0,2 p.proc.)</w:t>
      </w:r>
      <w:r w:rsidRPr="00D231C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3E13A1" w:rsidRPr="00D231C5">
        <w:rPr>
          <w:rFonts w:ascii="Arial" w:hAnsi="Arial" w:cs="Arial"/>
          <w:sz w:val="20"/>
        </w:rPr>
        <w:t>Największ</w:t>
      </w:r>
      <w:r w:rsidR="00AA19CA">
        <w:rPr>
          <w:rFonts w:ascii="Arial" w:hAnsi="Arial" w:cs="Arial"/>
          <w:sz w:val="20"/>
        </w:rPr>
        <w:t xml:space="preserve">y wzrost bezrobocia </w:t>
      </w:r>
      <w:r>
        <w:rPr>
          <w:rFonts w:ascii="Arial" w:hAnsi="Arial" w:cs="Arial"/>
          <w:sz w:val="20"/>
        </w:rPr>
        <w:t>zaob</w:t>
      </w:r>
      <w:r w:rsidR="00AA19CA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 xml:space="preserve">serwowano </w:t>
      </w:r>
      <w:r w:rsidR="00AA19CA">
        <w:rPr>
          <w:rFonts w:ascii="Arial" w:hAnsi="Arial" w:cs="Arial"/>
          <w:sz w:val="20"/>
        </w:rPr>
        <w:t xml:space="preserve">natomiast </w:t>
      </w:r>
      <w:r>
        <w:rPr>
          <w:rFonts w:ascii="Arial" w:hAnsi="Arial" w:cs="Arial"/>
          <w:sz w:val="20"/>
        </w:rPr>
        <w:t xml:space="preserve">wśród osób w </w:t>
      </w:r>
      <w:r w:rsidR="003E13A1" w:rsidRPr="00D231C5">
        <w:rPr>
          <w:rFonts w:ascii="Arial" w:hAnsi="Arial" w:cs="Arial"/>
          <w:sz w:val="20"/>
        </w:rPr>
        <w:t xml:space="preserve">wieku </w:t>
      </w:r>
      <w:r w:rsidR="00AA19CA">
        <w:rPr>
          <w:rFonts w:ascii="Arial" w:hAnsi="Arial" w:cs="Arial"/>
          <w:sz w:val="20"/>
        </w:rPr>
        <w:t xml:space="preserve">do </w:t>
      </w:r>
      <w:r w:rsidR="00AA19CA">
        <w:rPr>
          <w:rFonts w:ascii="Arial" w:hAnsi="Arial" w:cs="Arial"/>
          <w:sz w:val="20"/>
        </w:rPr>
        <w:br/>
        <w:t>24 lat</w:t>
      </w:r>
      <w:r w:rsidR="003E13A1" w:rsidRPr="00D231C5">
        <w:rPr>
          <w:rFonts w:ascii="Arial" w:hAnsi="Arial" w:cs="Arial"/>
          <w:sz w:val="20"/>
        </w:rPr>
        <w:t xml:space="preserve"> (o</w:t>
      </w:r>
      <w:r w:rsidR="008E18F3">
        <w:rPr>
          <w:rFonts w:ascii="Arial" w:hAnsi="Arial" w:cs="Arial"/>
          <w:sz w:val="20"/>
        </w:rPr>
        <w:t xml:space="preserve"> </w:t>
      </w:r>
      <w:r w:rsidR="00AA19CA">
        <w:rPr>
          <w:rFonts w:ascii="Arial" w:hAnsi="Arial" w:cs="Arial"/>
          <w:sz w:val="20"/>
        </w:rPr>
        <w:t>0,9</w:t>
      </w:r>
      <w:r w:rsidR="003E13A1" w:rsidRPr="00D231C5">
        <w:rPr>
          <w:rFonts w:ascii="Arial" w:hAnsi="Arial" w:cs="Arial"/>
          <w:sz w:val="20"/>
        </w:rPr>
        <w:t xml:space="preserve"> p</w:t>
      </w:r>
      <w:r w:rsidR="003E13A1">
        <w:rPr>
          <w:rFonts w:ascii="Arial" w:hAnsi="Arial" w:cs="Arial"/>
          <w:sz w:val="20"/>
        </w:rPr>
        <w:t>.proc.</w:t>
      </w:r>
      <w:r w:rsidR="003E13A1" w:rsidRPr="00D231C5">
        <w:rPr>
          <w:rFonts w:ascii="Arial" w:hAnsi="Arial" w:cs="Arial"/>
          <w:sz w:val="20"/>
        </w:rPr>
        <w:t>)</w:t>
      </w:r>
      <w:r w:rsidR="00AA19CA">
        <w:rPr>
          <w:rFonts w:ascii="Arial" w:hAnsi="Arial" w:cs="Arial"/>
          <w:sz w:val="20"/>
        </w:rPr>
        <w:t xml:space="preserve">. </w:t>
      </w:r>
      <w:r w:rsidR="0076350E">
        <w:rPr>
          <w:rFonts w:ascii="Arial" w:hAnsi="Arial" w:cs="Arial"/>
          <w:sz w:val="20"/>
        </w:rPr>
        <w:t>W </w:t>
      </w:r>
      <w:r w:rsidR="003E13A1">
        <w:rPr>
          <w:rFonts w:ascii="Arial" w:hAnsi="Arial" w:cs="Arial"/>
          <w:sz w:val="20"/>
        </w:rPr>
        <w:t xml:space="preserve">ujęciu </w:t>
      </w:r>
      <w:r w:rsidR="003E13A1" w:rsidRPr="00D231C5">
        <w:rPr>
          <w:rFonts w:ascii="Arial" w:hAnsi="Arial" w:cs="Arial"/>
          <w:sz w:val="20"/>
        </w:rPr>
        <w:t xml:space="preserve">kwartalnym </w:t>
      </w:r>
      <w:r w:rsidR="00AA19CA">
        <w:rPr>
          <w:rFonts w:ascii="Arial" w:hAnsi="Arial" w:cs="Arial"/>
          <w:sz w:val="20"/>
        </w:rPr>
        <w:t xml:space="preserve">niemal </w:t>
      </w:r>
      <w:r w:rsidR="00AA19CA" w:rsidRPr="00D231C5">
        <w:rPr>
          <w:rFonts w:ascii="Arial" w:hAnsi="Arial" w:cs="Arial"/>
          <w:sz w:val="20"/>
        </w:rPr>
        <w:t xml:space="preserve">we wszystkich prezentowanych grupach wieku </w:t>
      </w:r>
      <w:r w:rsidR="00AA19CA">
        <w:rPr>
          <w:rFonts w:ascii="Arial" w:hAnsi="Arial" w:cs="Arial"/>
          <w:sz w:val="20"/>
        </w:rPr>
        <w:t>wy</w:t>
      </w:r>
      <w:r w:rsidR="00AA19CA" w:rsidRPr="00D231C5">
        <w:rPr>
          <w:rFonts w:ascii="Arial" w:hAnsi="Arial" w:cs="Arial"/>
          <w:sz w:val="20"/>
        </w:rPr>
        <w:t xml:space="preserve">stąpił </w:t>
      </w:r>
      <w:r w:rsidR="00AA19CA">
        <w:rPr>
          <w:rFonts w:ascii="Arial" w:hAnsi="Arial" w:cs="Arial"/>
          <w:sz w:val="20"/>
        </w:rPr>
        <w:t>spadek</w:t>
      </w:r>
      <w:r w:rsidR="00AA19CA" w:rsidRPr="00D231C5">
        <w:rPr>
          <w:rFonts w:ascii="Arial" w:hAnsi="Arial" w:cs="Arial"/>
          <w:sz w:val="20"/>
        </w:rPr>
        <w:t xml:space="preserve"> natężenia bezrobocia.</w:t>
      </w:r>
      <w:r w:rsidR="00AA19CA">
        <w:rPr>
          <w:rFonts w:ascii="Arial" w:hAnsi="Arial" w:cs="Arial"/>
          <w:sz w:val="20"/>
        </w:rPr>
        <w:t xml:space="preserve"> </w:t>
      </w:r>
      <w:r w:rsidR="00AA19CA" w:rsidRPr="00D231C5">
        <w:rPr>
          <w:rFonts w:ascii="Arial" w:hAnsi="Arial" w:cs="Arial"/>
          <w:sz w:val="20"/>
        </w:rPr>
        <w:t>Największ</w:t>
      </w:r>
      <w:r w:rsidR="00AA19CA">
        <w:rPr>
          <w:rFonts w:ascii="Arial" w:hAnsi="Arial" w:cs="Arial"/>
          <w:sz w:val="20"/>
        </w:rPr>
        <w:t>e zmniejszenie</w:t>
      </w:r>
      <w:r w:rsidR="00AA19CA" w:rsidRPr="00D231C5">
        <w:rPr>
          <w:rFonts w:ascii="Arial" w:hAnsi="Arial" w:cs="Arial"/>
          <w:sz w:val="20"/>
        </w:rPr>
        <w:t xml:space="preserve"> </w:t>
      </w:r>
      <w:r w:rsidR="00AA19CA">
        <w:rPr>
          <w:rFonts w:ascii="Arial" w:hAnsi="Arial" w:cs="Arial"/>
          <w:sz w:val="20"/>
        </w:rPr>
        <w:t xml:space="preserve">zaobserwowano wśród osób w </w:t>
      </w:r>
      <w:r w:rsidR="00AA19CA" w:rsidRPr="00D231C5">
        <w:rPr>
          <w:rFonts w:ascii="Arial" w:hAnsi="Arial" w:cs="Arial"/>
          <w:sz w:val="20"/>
        </w:rPr>
        <w:t xml:space="preserve">wieku </w:t>
      </w:r>
      <w:r w:rsidR="00AA19CA">
        <w:rPr>
          <w:rFonts w:ascii="Arial" w:hAnsi="Arial" w:cs="Arial"/>
          <w:sz w:val="20"/>
        </w:rPr>
        <w:t>25-34</w:t>
      </w:r>
      <w:r w:rsidR="00AA19CA" w:rsidRPr="00D231C5">
        <w:rPr>
          <w:rFonts w:ascii="Arial" w:hAnsi="Arial" w:cs="Arial"/>
          <w:sz w:val="20"/>
        </w:rPr>
        <w:t xml:space="preserve"> lata (o</w:t>
      </w:r>
      <w:r w:rsidR="00AA19CA">
        <w:rPr>
          <w:rFonts w:ascii="Arial" w:hAnsi="Arial" w:cs="Arial"/>
          <w:sz w:val="20"/>
        </w:rPr>
        <w:t xml:space="preserve"> 1,0</w:t>
      </w:r>
      <w:r w:rsidR="00AA19CA" w:rsidRPr="00D231C5">
        <w:rPr>
          <w:rFonts w:ascii="Arial" w:hAnsi="Arial" w:cs="Arial"/>
          <w:sz w:val="20"/>
        </w:rPr>
        <w:t xml:space="preserve"> p</w:t>
      </w:r>
      <w:r w:rsidR="00AA19CA">
        <w:rPr>
          <w:rFonts w:ascii="Arial" w:hAnsi="Arial" w:cs="Arial"/>
          <w:sz w:val="20"/>
        </w:rPr>
        <w:t>.proc.</w:t>
      </w:r>
      <w:r w:rsidR="00AA19CA" w:rsidRPr="00D231C5">
        <w:rPr>
          <w:rFonts w:ascii="Arial" w:hAnsi="Arial" w:cs="Arial"/>
          <w:sz w:val="20"/>
        </w:rPr>
        <w:t>)</w:t>
      </w:r>
      <w:r w:rsidR="00D33BB5">
        <w:rPr>
          <w:rFonts w:ascii="Arial" w:hAnsi="Arial" w:cs="Arial"/>
          <w:sz w:val="20"/>
        </w:rPr>
        <w:t>. W</w:t>
      </w:r>
      <w:r w:rsidR="00AA19CA">
        <w:rPr>
          <w:rFonts w:ascii="Arial" w:hAnsi="Arial" w:cs="Arial"/>
          <w:sz w:val="20"/>
        </w:rPr>
        <w:t xml:space="preserve"> grupie wie-</w:t>
      </w:r>
      <w:r w:rsidR="00AA19CA">
        <w:rPr>
          <w:rFonts w:ascii="Arial" w:hAnsi="Arial" w:cs="Arial"/>
          <w:sz w:val="20"/>
        </w:rPr>
        <w:br/>
        <w:t xml:space="preserve">kowej </w:t>
      </w:r>
      <w:r w:rsidR="00AA19CA" w:rsidRPr="00D11905">
        <w:rPr>
          <w:rFonts w:ascii="Arial" w:hAnsi="Arial" w:cs="Arial"/>
          <w:sz w:val="20"/>
        </w:rPr>
        <w:t xml:space="preserve">do 24 lat natężenie bezrobocia wzrosło </w:t>
      </w:r>
      <w:r w:rsidR="00AA19CA" w:rsidRPr="00D11905">
        <w:rPr>
          <w:rFonts w:ascii="Arial" w:hAnsi="Arial" w:cs="Arial"/>
          <w:sz w:val="20"/>
        </w:rPr>
        <w:br/>
        <w:t>(o 0,7 p.proc.).</w:t>
      </w:r>
    </w:p>
    <w:p w:rsidR="003E13A1" w:rsidRPr="007612A6" w:rsidRDefault="00C75731" w:rsidP="00F66782">
      <w:pPr>
        <w:pStyle w:val="Tekstpodstawowywcity2"/>
        <w:spacing w:before="0" w:line="240" w:lineRule="auto"/>
        <w:ind w:left="-142" w:firstLine="0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Tabl. </w:t>
      </w:r>
      <w:r w:rsidR="003E13A1" w:rsidRPr="007612A6">
        <w:rPr>
          <w:rFonts w:ascii="Arial" w:hAnsi="Arial" w:cs="Arial"/>
          <w:b/>
          <w:sz w:val="17"/>
          <w:szCs w:val="17"/>
        </w:rPr>
        <w:t>14. Stopa bezrobocia według wieku</w:t>
      </w:r>
    </w:p>
    <w:tbl>
      <w:tblPr>
        <w:tblW w:w="4752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315"/>
        <w:gridCol w:w="685"/>
        <w:gridCol w:w="680"/>
        <w:gridCol w:w="704"/>
        <w:gridCol w:w="684"/>
        <w:gridCol w:w="684"/>
      </w:tblGrid>
      <w:tr w:rsidR="00CE38C1" w:rsidRPr="007612A6" w:rsidTr="00CE38C1">
        <w:trPr>
          <w:trHeight w:val="260"/>
        </w:trPr>
        <w:tc>
          <w:tcPr>
            <w:tcW w:w="1315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8C1" w:rsidRPr="007612A6" w:rsidRDefault="00CE38C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A6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6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C1" w:rsidRPr="007612A6" w:rsidRDefault="00CE38C1" w:rsidP="00143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752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E38C1" w:rsidRPr="007612A6" w:rsidRDefault="00CE38C1" w:rsidP="00143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3E13A1" w:rsidRPr="007612A6" w:rsidTr="00143062">
        <w:trPr>
          <w:trHeight w:val="247"/>
        </w:trPr>
        <w:tc>
          <w:tcPr>
            <w:tcW w:w="1315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3A1" w:rsidRPr="007612A6" w:rsidRDefault="003E13A1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7612A6" w:rsidRDefault="003E13A1" w:rsidP="00143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CE38C1">
              <w:rPr>
                <w:rFonts w:ascii="Arial" w:hAnsi="Arial" w:cs="Arial"/>
                <w:sz w:val="18"/>
                <w:szCs w:val="18"/>
              </w:rPr>
              <w:t>I</w:t>
            </w:r>
            <w:r w:rsidR="00320BBA">
              <w:rPr>
                <w:rFonts w:ascii="Arial" w:hAnsi="Arial" w:cs="Arial"/>
                <w:sz w:val="18"/>
                <w:szCs w:val="18"/>
              </w:rPr>
              <w:t>I</w:t>
            </w:r>
            <w:r w:rsidRPr="007612A6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7612A6" w:rsidRDefault="003E13A1" w:rsidP="00CE38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20BBA">
              <w:rPr>
                <w:rFonts w:ascii="Arial" w:hAnsi="Arial" w:cs="Arial"/>
                <w:sz w:val="18"/>
                <w:szCs w:val="18"/>
              </w:rPr>
              <w:t>I</w:t>
            </w:r>
            <w:r w:rsidRPr="007612A6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7612A6" w:rsidRDefault="003E13A1" w:rsidP="00143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20BBA">
              <w:rPr>
                <w:rFonts w:ascii="Arial" w:hAnsi="Arial" w:cs="Arial"/>
                <w:sz w:val="18"/>
                <w:szCs w:val="18"/>
              </w:rPr>
              <w:t>I</w:t>
            </w:r>
            <w:r w:rsidR="00CE38C1">
              <w:rPr>
                <w:rFonts w:ascii="Arial" w:hAnsi="Arial" w:cs="Arial"/>
                <w:sz w:val="18"/>
                <w:szCs w:val="18"/>
              </w:rPr>
              <w:t>I</w:t>
            </w:r>
            <w:r w:rsidRPr="007612A6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3E13A1" w:rsidRPr="007612A6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+/- </w:t>
            </w:r>
            <w:r w:rsidRPr="007612A6">
              <w:rPr>
                <w:rFonts w:ascii="Arial" w:hAnsi="Arial" w:cs="Arial"/>
                <w:sz w:val="18"/>
                <w:szCs w:val="18"/>
              </w:rPr>
              <w:t>w porównaniu z</w:t>
            </w:r>
          </w:p>
        </w:tc>
      </w:tr>
      <w:tr w:rsidR="00143062" w:rsidRPr="007612A6" w:rsidTr="002B5298">
        <w:trPr>
          <w:trHeight w:val="443"/>
        </w:trPr>
        <w:tc>
          <w:tcPr>
            <w:tcW w:w="131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143062" w:rsidRPr="007612A6" w:rsidRDefault="00143062" w:rsidP="00262B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062" w:rsidRPr="007612A6" w:rsidRDefault="00143062" w:rsidP="00143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A6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6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62" w:rsidRPr="007612A6" w:rsidRDefault="00320BBA" w:rsidP="001430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143062">
              <w:rPr>
                <w:rFonts w:ascii="Arial" w:hAnsi="Arial" w:cs="Arial"/>
                <w:sz w:val="18"/>
                <w:szCs w:val="18"/>
              </w:rPr>
              <w:t>I</w:t>
            </w:r>
            <w:r w:rsidR="00CE38C1">
              <w:rPr>
                <w:rFonts w:ascii="Arial" w:hAnsi="Arial" w:cs="Arial"/>
                <w:sz w:val="18"/>
                <w:szCs w:val="18"/>
              </w:rPr>
              <w:t>I</w:t>
            </w:r>
            <w:r w:rsidR="00143062">
              <w:rPr>
                <w:rFonts w:ascii="Arial" w:hAnsi="Arial" w:cs="Arial"/>
                <w:sz w:val="18"/>
                <w:szCs w:val="18"/>
              </w:rPr>
              <w:t xml:space="preserve"> kw. 2012</w:t>
            </w:r>
          </w:p>
        </w:tc>
        <w:tc>
          <w:tcPr>
            <w:tcW w:w="6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43062" w:rsidRPr="007612A6" w:rsidRDefault="00320BBA" w:rsidP="00CE38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143062">
              <w:rPr>
                <w:rFonts w:ascii="Arial" w:hAnsi="Arial" w:cs="Arial"/>
                <w:sz w:val="18"/>
                <w:szCs w:val="18"/>
              </w:rPr>
              <w:t>I</w:t>
            </w:r>
            <w:r w:rsidR="00143062" w:rsidRPr="007612A6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CE38C1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320BBA" w:rsidRPr="007612A6" w:rsidRDefault="00320BBA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A6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8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9,9</w:t>
            </w:r>
          </w:p>
        </w:tc>
        <w:tc>
          <w:tcPr>
            <w:tcW w:w="68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70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68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68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-0,6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Pr="007612A6" w:rsidRDefault="00320BBA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7612A6">
              <w:rPr>
                <w:rFonts w:ascii="Arial" w:hAnsi="Arial" w:cs="Arial"/>
                <w:sz w:val="18"/>
                <w:szCs w:val="18"/>
              </w:rPr>
              <w:t>Do 24 lat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Pr="007612A6" w:rsidRDefault="00320BBA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7612A6">
              <w:rPr>
                <w:rFonts w:ascii="Arial" w:hAnsi="Arial" w:cs="Arial"/>
                <w:sz w:val="18"/>
                <w:szCs w:val="18"/>
              </w:rPr>
              <w:t>25-34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Pr="007612A6" w:rsidRDefault="00320BBA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7612A6">
              <w:rPr>
                <w:rFonts w:ascii="Arial" w:hAnsi="Arial" w:cs="Arial"/>
                <w:sz w:val="18"/>
                <w:szCs w:val="18"/>
              </w:rPr>
              <w:t>35-44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Pr="007612A6" w:rsidRDefault="00320BBA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7612A6">
              <w:rPr>
                <w:rFonts w:ascii="Arial" w:hAnsi="Arial" w:cs="Arial"/>
                <w:sz w:val="18"/>
                <w:szCs w:val="18"/>
              </w:rPr>
              <w:t>45</w:t>
            </w:r>
            <w:r>
              <w:rPr>
                <w:rFonts w:ascii="Arial" w:hAnsi="Arial" w:cs="Arial"/>
                <w:sz w:val="18"/>
                <w:szCs w:val="18"/>
              </w:rPr>
              <w:t xml:space="preserve"> i więcej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-0,8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 w:rsidP="007B2DDD">
            <w:pPr>
              <w:ind w:left="214" w:hanging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Wiek:</w:t>
            </w:r>
          </w:p>
          <w:p w:rsidR="00320BBA" w:rsidRPr="007612A6" w:rsidRDefault="00320BBA" w:rsidP="007778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7612A6">
              <w:rPr>
                <w:rFonts w:ascii="Arial" w:hAnsi="Arial" w:cs="Arial"/>
                <w:sz w:val="18"/>
                <w:szCs w:val="18"/>
              </w:rPr>
              <w:t>produkcyjny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-0,7</w:t>
            </w:r>
          </w:p>
        </w:tc>
      </w:tr>
      <w:tr w:rsidR="00320BBA" w:rsidRPr="007612A6" w:rsidTr="00143062">
        <w:trPr>
          <w:trHeight w:val="247"/>
        </w:trPr>
        <w:tc>
          <w:tcPr>
            <w:tcW w:w="131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Pr="007612A6" w:rsidRDefault="00320BBA" w:rsidP="007B2DDD">
            <w:pPr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612A6">
              <w:rPr>
                <w:rFonts w:ascii="Arial" w:hAnsi="Arial" w:cs="Arial"/>
                <w:sz w:val="18"/>
                <w:szCs w:val="18"/>
              </w:rPr>
              <w:t>mobilny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</w:t>
            </w:r>
          </w:p>
        </w:tc>
      </w:tr>
      <w:tr w:rsidR="00320BBA" w:rsidRPr="007612A6" w:rsidTr="00143062">
        <w:trPr>
          <w:trHeight w:val="260"/>
        </w:trPr>
        <w:tc>
          <w:tcPr>
            <w:tcW w:w="131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Pr="007612A6" w:rsidRDefault="00320BBA" w:rsidP="007B2DDD">
            <w:pPr>
              <w:ind w:left="2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612A6">
              <w:rPr>
                <w:rFonts w:ascii="Arial" w:hAnsi="Arial" w:cs="Arial"/>
                <w:sz w:val="18"/>
                <w:szCs w:val="18"/>
              </w:rPr>
              <w:t>niemobilny</w:t>
            </w:r>
          </w:p>
        </w:tc>
        <w:tc>
          <w:tcPr>
            <w:tcW w:w="6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6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6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20BBA" w:rsidRDefault="00320B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-0,9</w:t>
            </w:r>
          </w:p>
        </w:tc>
      </w:tr>
    </w:tbl>
    <w:p w:rsidR="003E13A1" w:rsidRDefault="003E13A1" w:rsidP="003E13A1">
      <w:pPr>
        <w:pStyle w:val="Tekstpodstawowywcity2"/>
        <w:tabs>
          <w:tab w:val="left" w:pos="8789"/>
        </w:tabs>
        <w:spacing w:before="0" w:line="240" w:lineRule="auto"/>
        <w:ind w:firstLine="0"/>
        <w:rPr>
          <w:sz w:val="16"/>
          <w:szCs w:val="16"/>
        </w:rPr>
      </w:pPr>
    </w:p>
    <w:p w:rsidR="00E42A2E" w:rsidRPr="00E42A2E" w:rsidRDefault="00E42A2E" w:rsidP="003E13A1">
      <w:pPr>
        <w:pStyle w:val="Tekstpodstawowywcity2"/>
        <w:tabs>
          <w:tab w:val="left" w:pos="8789"/>
        </w:tabs>
        <w:spacing w:before="0" w:line="240" w:lineRule="auto"/>
        <w:ind w:firstLine="0"/>
        <w:rPr>
          <w:sz w:val="16"/>
          <w:szCs w:val="16"/>
        </w:rPr>
        <w:sectPr w:rsidR="00E42A2E" w:rsidRPr="00E42A2E" w:rsidSect="007C1984">
          <w:type w:val="continuous"/>
          <w:pgSz w:w="11906" w:h="16838" w:code="9"/>
          <w:pgMar w:top="1021" w:right="1134" w:bottom="1361" w:left="1134" w:header="709" w:footer="709" w:gutter="0"/>
          <w:cols w:num="2" w:space="566"/>
          <w:docGrid w:linePitch="272"/>
        </w:sectPr>
      </w:pPr>
    </w:p>
    <w:p w:rsidR="00E42A2E" w:rsidRDefault="00E42A2E" w:rsidP="00E42A2E">
      <w:pPr>
        <w:pStyle w:val="Tekstpodstawowywcity2"/>
        <w:tabs>
          <w:tab w:val="left" w:pos="8789"/>
        </w:tabs>
        <w:spacing w:before="0" w:line="360" w:lineRule="auto"/>
        <w:ind w:firstLine="0"/>
        <w:rPr>
          <w:rFonts w:ascii="Arial" w:hAnsi="Arial" w:cs="Arial"/>
          <w:b/>
          <w:sz w:val="22"/>
          <w:szCs w:val="22"/>
        </w:rPr>
      </w:pPr>
    </w:p>
    <w:p w:rsidR="003E13A1" w:rsidRDefault="00E90CA9" w:rsidP="00E42A2E">
      <w:pPr>
        <w:pStyle w:val="Tekstpodstawowywcity2"/>
        <w:tabs>
          <w:tab w:val="left" w:pos="8789"/>
        </w:tabs>
        <w:spacing w:before="0" w:line="360" w:lineRule="auto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3.3. </w:t>
      </w:r>
      <w:r w:rsidR="003E13A1" w:rsidRPr="000D1AFD">
        <w:rPr>
          <w:rFonts w:ascii="Arial" w:hAnsi="Arial" w:cs="Arial"/>
          <w:b/>
          <w:sz w:val="22"/>
          <w:szCs w:val="22"/>
        </w:rPr>
        <w:t xml:space="preserve">Bezrobotni według poziomu wykształcenia </w:t>
      </w:r>
    </w:p>
    <w:p w:rsidR="003E13A1" w:rsidRDefault="003E13A1" w:rsidP="00E42A2E">
      <w:pPr>
        <w:pStyle w:val="Tekstpodstawowywcity2"/>
        <w:spacing w:before="240" w:line="360" w:lineRule="auto"/>
        <w:ind w:firstLine="425"/>
        <w:rPr>
          <w:rFonts w:ascii="Arial" w:hAnsi="Arial" w:cs="Arial"/>
          <w:sz w:val="20"/>
        </w:rPr>
      </w:pPr>
      <w:r w:rsidRPr="001A215F">
        <w:rPr>
          <w:rFonts w:ascii="Arial" w:hAnsi="Arial" w:cs="Arial"/>
          <w:sz w:val="20"/>
        </w:rPr>
        <w:t xml:space="preserve">Najniższe natężenie bezrobocia dotyczyło osób z wykształceniem wyższym, dla </w:t>
      </w:r>
      <w:r>
        <w:rPr>
          <w:rFonts w:ascii="Arial" w:hAnsi="Arial" w:cs="Arial"/>
          <w:sz w:val="20"/>
        </w:rPr>
        <w:t>tej populacji</w:t>
      </w:r>
      <w:r w:rsidRPr="001A215F">
        <w:rPr>
          <w:rFonts w:ascii="Arial" w:hAnsi="Arial" w:cs="Arial"/>
          <w:sz w:val="20"/>
        </w:rPr>
        <w:t xml:space="preserve"> stopa bezrobocia </w:t>
      </w:r>
      <w:r>
        <w:rPr>
          <w:rFonts w:ascii="Arial" w:hAnsi="Arial" w:cs="Arial"/>
          <w:sz w:val="20"/>
        </w:rPr>
        <w:t xml:space="preserve">w </w:t>
      </w:r>
      <w:r w:rsidR="00D11905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I</w:t>
      </w:r>
      <w:r w:rsidR="00CA5A84">
        <w:rPr>
          <w:rFonts w:ascii="Arial" w:hAnsi="Arial" w:cs="Arial"/>
          <w:sz w:val="20"/>
        </w:rPr>
        <w:t>I</w:t>
      </w:r>
      <w:r w:rsidRPr="001A215F">
        <w:rPr>
          <w:rFonts w:ascii="Arial" w:hAnsi="Arial" w:cs="Arial"/>
          <w:sz w:val="20"/>
        </w:rPr>
        <w:t xml:space="preserve"> kwartale</w:t>
      </w:r>
      <w:r>
        <w:rPr>
          <w:rFonts w:ascii="Arial" w:hAnsi="Arial" w:cs="Arial"/>
          <w:sz w:val="20"/>
        </w:rPr>
        <w:t xml:space="preserve"> 201</w:t>
      </w:r>
      <w:r w:rsidR="00EE6768">
        <w:rPr>
          <w:rFonts w:ascii="Arial" w:hAnsi="Arial" w:cs="Arial"/>
          <w:sz w:val="20"/>
        </w:rPr>
        <w:t>3</w:t>
      </w:r>
      <w:r w:rsidRPr="001A215F">
        <w:rPr>
          <w:rFonts w:ascii="Arial" w:hAnsi="Arial" w:cs="Arial"/>
          <w:sz w:val="20"/>
        </w:rPr>
        <w:t xml:space="preserve"> r. wyniosła </w:t>
      </w:r>
      <w:r w:rsidR="00CA5A84">
        <w:rPr>
          <w:rFonts w:ascii="Arial" w:hAnsi="Arial" w:cs="Arial"/>
          <w:sz w:val="20"/>
        </w:rPr>
        <w:t>5,</w:t>
      </w:r>
      <w:r w:rsidR="00D11905">
        <w:rPr>
          <w:rFonts w:ascii="Arial" w:hAnsi="Arial" w:cs="Arial"/>
          <w:sz w:val="20"/>
        </w:rPr>
        <w:t>7</w:t>
      </w:r>
      <w:r w:rsidRPr="001A215F">
        <w:rPr>
          <w:rFonts w:ascii="Arial" w:hAnsi="Arial" w:cs="Arial"/>
          <w:sz w:val="20"/>
        </w:rPr>
        <w:t xml:space="preserve">%. </w:t>
      </w:r>
      <w:r w:rsidR="00F0765F">
        <w:rPr>
          <w:rFonts w:ascii="Arial" w:hAnsi="Arial" w:cs="Arial"/>
          <w:sz w:val="20"/>
        </w:rPr>
        <w:t>N</w:t>
      </w:r>
      <w:r w:rsidRPr="001A215F">
        <w:rPr>
          <w:rFonts w:ascii="Arial" w:hAnsi="Arial" w:cs="Arial"/>
          <w:sz w:val="20"/>
        </w:rPr>
        <w:t>ajwyższ</w:t>
      </w:r>
      <w:r w:rsidR="007B2DDD">
        <w:rPr>
          <w:rFonts w:ascii="Arial" w:hAnsi="Arial" w:cs="Arial"/>
          <w:sz w:val="20"/>
        </w:rPr>
        <w:t>ą</w:t>
      </w:r>
      <w:r w:rsidRPr="001A215F">
        <w:rPr>
          <w:rFonts w:ascii="Arial" w:hAnsi="Arial" w:cs="Arial"/>
          <w:sz w:val="20"/>
        </w:rPr>
        <w:t xml:space="preserve"> </w:t>
      </w:r>
      <w:r w:rsidR="007B2DDD">
        <w:rPr>
          <w:rFonts w:ascii="Arial" w:hAnsi="Arial" w:cs="Arial"/>
          <w:sz w:val="20"/>
        </w:rPr>
        <w:t>stopę</w:t>
      </w:r>
      <w:r w:rsidRPr="001A215F">
        <w:rPr>
          <w:rFonts w:ascii="Arial" w:hAnsi="Arial" w:cs="Arial"/>
          <w:sz w:val="20"/>
        </w:rPr>
        <w:t xml:space="preserve"> bezrobocia </w:t>
      </w:r>
      <w:r w:rsidR="00EE6768">
        <w:rPr>
          <w:rFonts w:ascii="Arial" w:hAnsi="Arial" w:cs="Arial"/>
          <w:sz w:val="20"/>
        </w:rPr>
        <w:t>–</w:t>
      </w:r>
      <w:r w:rsidR="00C00FF5">
        <w:rPr>
          <w:rFonts w:ascii="Arial" w:hAnsi="Arial" w:cs="Arial"/>
          <w:sz w:val="20"/>
        </w:rPr>
        <w:t xml:space="preserve"> </w:t>
      </w:r>
      <w:r w:rsidR="00D11905">
        <w:rPr>
          <w:rFonts w:ascii="Arial" w:hAnsi="Arial" w:cs="Arial"/>
          <w:sz w:val="20"/>
        </w:rPr>
        <w:t>19,0</w:t>
      </w:r>
      <w:r w:rsidR="00A57C06">
        <w:rPr>
          <w:rFonts w:ascii="Arial" w:hAnsi="Arial" w:cs="Arial"/>
          <w:sz w:val="20"/>
        </w:rPr>
        <w:t>%</w:t>
      </w:r>
      <w:r w:rsidR="0037384B">
        <w:rPr>
          <w:rFonts w:ascii="Arial" w:hAnsi="Arial" w:cs="Arial"/>
          <w:sz w:val="20"/>
        </w:rPr>
        <w:t xml:space="preserve"> </w:t>
      </w:r>
      <w:r w:rsidR="00A57C06">
        <w:rPr>
          <w:rFonts w:ascii="Arial" w:hAnsi="Arial" w:cs="Arial"/>
          <w:sz w:val="20"/>
        </w:rPr>
        <w:t>odnotowano</w:t>
      </w:r>
      <w:r w:rsidRPr="001A215F">
        <w:rPr>
          <w:rFonts w:ascii="Arial" w:hAnsi="Arial" w:cs="Arial"/>
          <w:sz w:val="20"/>
        </w:rPr>
        <w:t xml:space="preserve"> wśród osób </w:t>
      </w:r>
      <w:r w:rsidR="00F0765F">
        <w:rPr>
          <w:rFonts w:ascii="Arial" w:hAnsi="Arial" w:cs="Arial"/>
          <w:sz w:val="20"/>
        </w:rPr>
        <w:t>o </w:t>
      </w:r>
      <w:r w:rsidRPr="001A215F">
        <w:rPr>
          <w:rFonts w:ascii="Arial" w:hAnsi="Arial" w:cs="Arial"/>
          <w:sz w:val="20"/>
        </w:rPr>
        <w:t xml:space="preserve">najniższym </w:t>
      </w:r>
      <w:r w:rsidRPr="008E2E48">
        <w:rPr>
          <w:rFonts w:ascii="Arial" w:hAnsi="Arial" w:cs="Arial"/>
          <w:sz w:val="20"/>
        </w:rPr>
        <w:t>poziomie wykształcenia</w:t>
      </w:r>
      <w:r w:rsidR="00A57C06" w:rsidRPr="008E2E48">
        <w:rPr>
          <w:rFonts w:ascii="Arial" w:hAnsi="Arial" w:cs="Arial"/>
          <w:sz w:val="20"/>
        </w:rPr>
        <w:t>.</w:t>
      </w:r>
      <w:r w:rsidR="00F0765F">
        <w:rPr>
          <w:rFonts w:ascii="Arial" w:hAnsi="Arial" w:cs="Arial"/>
          <w:sz w:val="20"/>
        </w:rPr>
        <w:t xml:space="preserve"> </w:t>
      </w:r>
    </w:p>
    <w:p w:rsidR="003E13A1" w:rsidRPr="0095751D" w:rsidRDefault="003E13A1" w:rsidP="00C00FF5">
      <w:pPr>
        <w:spacing w:line="360" w:lineRule="auto"/>
        <w:ind w:firstLine="448"/>
        <w:jc w:val="both"/>
        <w:rPr>
          <w:rFonts w:ascii="Arial" w:hAnsi="Arial" w:cs="Arial"/>
        </w:rPr>
      </w:pPr>
      <w:r w:rsidRPr="001A215F">
        <w:rPr>
          <w:rFonts w:ascii="Arial" w:hAnsi="Arial" w:cs="Arial"/>
        </w:rPr>
        <w:t xml:space="preserve">Stopa bezrobocia w </w:t>
      </w:r>
      <w:r>
        <w:rPr>
          <w:rFonts w:ascii="Arial" w:hAnsi="Arial" w:cs="Arial"/>
        </w:rPr>
        <w:t xml:space="preserve">porównaniu </w:t>
      </w:r>
      <w:r w:rsidR="00D87091">
        <w:rPr>
          <w:rFonts w:ascii="Arial" w:hAnsi="Arial" w:cs="Arial"/>
        </w:rPr>
        <w:t>z analogicznym okresem poprzedniego roku</w:t>
      </w:r>
      <w:r w:rsidRPr="001A215F">
        <w:rPr>
          <w:rFonts w:ascii="Arial" w:hAnsi="Arial" w:cs="Arial"/>
        </w:rPr>
        <w:t xml:space="preserve"> wzrosła </w:t>
      </w:r>
      <w:r w:rsidR="00AF3229">
        <w:rPr>
          <w:rFonts w:ascii="Arial" w:hAnsi="Arial" w:cs="Arial"/>
        </w:rPr>
        <w:t xml:space="preserve">prawie </w:t>
      </w:r>
      <w:r w:rsidR="00AF3229">
        <w:rPr>
          <w:rFonts w:ascii="Arial" w:hAnsi="Arial" w:cs="Arial"/>
        </w:rPr>
        <w:br/>
      </w:r>
      <w:r w:rsidRPr="001A215F">
        <w:rPr>
          <w:rFonts w:ascii="Arial" w:hAnsi="Arial" w:cs="Arial"/>
        </w:rPr>
        <w:t>we wszystkich grupach ludności wyodrębnionych ze względu na poziom wykształcenia</w:t>
      </w:r>
      <w:r w:rsidR="007023F0">
        <w:rPr>
          <w:rFonts w:ascii="Arial" w:hAnsi="Arial" w:cs="Arial"/>
        </w:rPr>
        <w:t xml:space="preserve">, z wyjątkiem </w:t>
      </w:r>
      <w:r w:rsidR="00A57C06">
        <w:rPr>
          <w:rFonts w:ascii="Arial" w:hAnsi="Arial" w:cs="Arial"/>
        </w:rPr>
        <w:t xml:space="preserve">osób </w:t>
      </w:r>
      <w:r w:rsidR="00AF3229">
        <w:rPr>
          <w:rFonts w:ascii="Arial" w:hAnsi="Arial" w:cs="Arial"/>
        </w:rPr>
        <w:br/>
      </w:r>
      <w:r w:rsidR="00A57C06">
        <w:rPr>
          <w:rFonts w:ascii="Arial" w:hAnsi="Arial" w:cs="Arial"/>
        </w:rPr>
        <w:t xml:space="preserve">z wykształceniem </w:t>
      </w:r>
      <w:r w:rsidR="00291DFF">
        <w:rPr>
          <w:rFonts w:ascii="Arial" w:hAnsi="Arial" w:cs="Arial"/>
        </w:rPr>
        <w:t>wyższym</w:t>
      </w:r>
      <w:r w:rsidR="0037384B">
        <w:rPr>
          <w:rFonts w:ascii="Arial" w:hAnsi="Arial" w:cs="Arial"/>
        </w:rPr>
        <w:t>.</w:t>
      </w:r>
      <w:r w:rsidR="00A57C06" w:rsidRPr="001A215F">
        <w:rPr>
          <w:rFonts w:ascii="Arial" w:hAnsi="Arial" w:cs="Arial"/>
        </w:rPr>
        <w:t xml:space="preserve"> </w:t>
      </w:r>
      <w:r w:rsidRPr="001208BD">
        <w:rPr>
          <w:rFonts w:ascii="Arial" w:hAnsi="Arial" w:cs="Arial"/>
        </w:rPr>
        <w:t xml:space="preserve">Najwyższy wzrost (o </w:t>
      </w:r>
      <w:r w:rsidR="008E2E48" w:rsidRPr="001208BD">
        <w:rPr>
          <w:rFonts w:ascii="Arial" w:hAnsi="Arial" w:cs="Arial"/>
        </w:rPr>
        <w:t>0,9</w:t>
      </w:r>
      <w:r w:rsidR="00EE6768" w:rsidRPr="001208BD">
        <w:rPr>
          <w:rFonts w:ascii="Arial" w:hAnsi="Arial" w:cs="Arial"/>
        </w:rPr>
        <w:t xml:space="preserve"> </w:t>
      </w:r>
      <w:r w:rsidRPr="001208BD">
        <w:rPr>
          <w:rFonts w:ascii="Arial" w:hAnsi="Arial" w:cs="Arial"/>
        </w:rPr>
        <w:t xml:space="preserve">p.proc.) odnotowano wśród osób z wykształceniem </w:t>
      </w:r>
      <w:r w:rsidR="008E2E48" w:rsidRPr="001208BD">
        <w:rPr>
          <w:rFonts w:ascii="Arial" w:hAnsi="Arial" w:cs="Arial"/>
        </w:rPr>
        <w:t>gimnazjalnym i niższym</w:t>
      </w:r>
      <w:r w:rsidR="00A57C06" w:rsidRPr="001208BD">
        <w:rPr>
          <w:rFonts w:ascii="Arial" w:hAnsi="Arial" w:cs="Arial"/>
        </w:rPr>
        <w:t>.</w:t>
      </w:r>
      <w:r w:rsidR="00D87091" w:rsidRPr="0095751D">
        <w:rPr>
          <w:rFonts w:ascii="Arial" w:hAnsi="Arial" w:cs="Arial"/>
        </w:rPr>
        <w:t xml:space="preserve"> </w:t>
      </w:r>
    </w:p>
    <w:p w:rsidR="00D87091" w:rsidRPr="008721BA" w:rsidRDefault="00D87091" w:rsidP="003E13A1">
      <w:pPr>
        <w:spacing w:after="120" w:line="360" w:lineRule="auto"/>
        <w:ind w:firstLine="170"/>
        <w:jc w:val="both"/>
        <w:rPr>
          <w:sz w:val="19"/>
          <w:szCs w:val="19"/>
        </w:rPr>
        <w:sectPr w:rsidR="00D87091" w:rsidRPr="008721BA" w:rsidSect="007C1984">
          <w:headerReference w:type="even" r:id="rId26"/>
          <w:type w:val="continuous"/>
          <w:pgSz w:w="11906" w:h="16838" w:code="9"/>
          <w:pgMar w:top="1021" w:right="1134" w:bottom="1361" w:left="1134" w:header="709" w:footer="709" w:gutter="0"/>
          <w:cols w:space="708"/>
          <w:docGrid w:linePitch="272"/>
        </w:sectPr>
      </w:pPr>
    </w:p>
    <w:p w:rsidR="003E13A1" w:rsidRPr="00047F3D" w:rsidRDefault="003E13A1" w:rsidP="00F66782">
      <w:pPr>
        <w:pStyle w:val="Nagwek5"/>
        <w:keepNext w:val="0"/>
        <w:spacing w:before="320" w:line="360" w:lineRule="auto"/>
        <w:ind w:firstLine="425"/>
        <w:rPr>
          <w:rFonts w:ascii="Arial" w:hAnsi="Arial" w:cs="Arial"/>
          <w:sz w:val="20"/>
        </w:rPr>
      </w:pPr>
      <w:r w:rsidRPr="00047F3D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stosunku do </w:t>
      </w:r>
      <w:r w:rsidR="001208BD">
        <w:rPr>
          <w:rFonts w:ascii="Arial" w:hAnsi="Arial" w:cs="Arial"/>
          <w:sz w:val="20"/>
        </w:rPr>
        <w:t>I</w:t>
      </w:r>
      <w:r w:rsidR="00D87091">
        <w:rPr>
          <w:rFonts w:ascii="Arial" w:hAnsi="Arial" w:cs="Arial"/>
          <w:sz w:val="20"/>
        </w:rPr>
        <w:t>I kwartału 201</w:t>
      </w:r>
      <w:r w:rsidR="0095751D">
        <w:rPr>
          <w:rFonts w:ascii="Arial" w:hAnsi="Arial" w:cs="Arial"/>
          <w:sz w:val="20"/>
        </w:rPr>
        <w:t>3</w:t>
      </w:r>
      <w:r w:rsidR="00D87091">
        <w:rPr>
          <w:rFonts w:ascii="Arial" w:hAnsi="Arial" w:cs="Arial"/>
          <w:sz w:val="20"/>
        </w:rPr>
        <w:t xml:space="preserve"> r.</w:t>
      </w:r>
      <w:r w:rsidRPr="00047F3D">
        <w:rPr>
          <w:rFonts w:ascii="Arial" w:hAnsi="Arial" w:cs="Arial"/>
          <w:sz w:val="20"/>
        </w:rPr>
        <w:t xml:space="preserve"> </w:t>
      </w:r>
      <w:r w:rsidR="001208BD">
        <w:rPr>
          <w:rFonts w:ascii="Arial" w:hAnsi="Arial" w:cs="Arial"/>
          <w:sz w:val="20"/>
        </w:rPr>
        <w:t xml:space="preserve">niemal </w:t>
      </w:r>
      <w:r w:rsidR="00060410">
        <w:rPr>
          <w:rFonts w:ascii="Arial" w:hAnsi="Arial" w:cs="Arial"/>
          <w:sz w:val="20"/>
        </w:rPr>
        <w:t>we wszystkich grupach wyodrębnionych ze względu na poziom wykształcenia</w:t>
      </w:r>
      <w:r w:rsidR="001208BD">
        <w:rPr>
          <w:rFonts w:ascii="Arial" w:hAnsi="Arial" w:cs="Arial"/>
          <w:sz w:val="20"/>
        </w:rPr>
        <w:t xml:space="preserve"> </w:t>
      </w:r>
      <w:r w:rsidR="001C4E1F">
        <w:rPr>
          <w:rFonts w:ascii="Arial" w:hAnsi="Arial" w:cs="Arial"/>
          <w:sz w:val="20"/>
        </w:rPr>
        <w:t>wystąpiło zmniejszenie</w:t>
      </w:r>
      <w:r w:rsidR="001C4E1F" w:rsidRPr="00047F3D">
        <w:rPr>
          <w:rFonts w:ascii="Arial" w:hAnsi="Arial" w:cs="Arial"/>
          <w:sz w:val="20"/>
        </w:rPr>
        <w:t xml:space="preserve"> </w:t>
      </w:r>
      <w:r w:rsidR="001C4E1F">
        <w:rPr>
          <w:rFonts w:ascii="Arial" w:hAnsi="Arial" w:cs="Arial"/>
          <w:sz w:val="20"/>
        </w:rPr>
        <w:t>stopy bezrobocia, z wyjątkiem populacji osób z </w:t>
      </w:r>
      <w:r w:rsidR="001208BD">
        <w:rPr>
          <w:rFonts w:ascii="Arial" w:hAnsi="Arial" w:cs="Arial"/>
          <w:sz w:val="20"/>
        </w:rPr>
        <w:t>wykształceniem wyższym. N</w:t>
      </w:r>
      <w:r w:rsidR="0095751D">
        <w:rPr>
          <w:rFonts w:ascii="Arial" w:hAnsi="Arial" w:cs="Arial"/>
          <w:sz w:val="20"/>
        </w:rPr>
        <w:t>ajwiększy spadek</w:t>
      </w:r>
      <w:r w:rsidR="00060410">
        <w:rPr>
          <w:rFonts w:ascii="Arial" w:hAnsi="Arial" w:cs="Arial"/>
          <w:sz w:val="20"/>
        </w:rPr>
        <w:t xml:space="preserve"> </w:t>
      </w:r>
      <w:r w:rsidR="0095751D">
        <w:rPr>
          <w:rFonts w:ascii="Arial" w:hAnsi="Arial" w:cs="Arial"/>
          <w:sz w:val="20"/>
        </w:rPr>
        <w:t>odnotowano</w:t>
      </w:r>
      <w:r w:rsidR="00A748ED">
        <w:rPr>
          <w:rFonts w:ascii="Arial" w:hAnsi="Arial" w:cs="Arial"/>
          <w:sz w:val="20"/>
        </w:rPr>
        <w:t xml:space="preserve"> </w:t>
      </w:r>
      <w:r w:rsidRPr="00047F3D">
        <w:rPr>
          <w:rFonts w:ascii="Arial" w:hAnsi="Arial" w:cs="Arial"/>
          <w:sz w:val="20"/>
        </w:rPr>
        <w:t xml:space="preserve">wśród osób </w:t>
      </w:r>
      <w:r>
        <w:rPr>
          <w:rFonts w:ascii="Arial" w:hAnsi="Arial" w:cs="Arial"/>
          <w:sz w:val="20"/>
        </w:rPr>
        <w:t xml:space="preserve">posiadających wykształcenie </w:t>
      </w:r>
      <w:r w:rsidR="001208BD">
        <w:rPr>
          <w:rFonts w:ascii="Arial" w:hAnsi="Arial" w:cs="Arial"/>
          <w:sz w:val="20"/>
        </w:rPr>
        <w:t>gimnazjalne i niższ</w:t>
      </w:r>
      <w:r w:rsidR="00035149">
        <w:rPr>
          <w:rFonts w:ascii="Arial" w:hAnsi="Arial" w:cs="Arial"/>
          <w:sz w:val="20"/>
        </w:rPr>
        <w:t>e</w:t>
      </w:r>
      <w:r w:rsidR="00567F14">
        <w:rPr>
          <w:rFonts w:ascii="Arial" w:hAnsi="Arial" w:cs="Arial"/>
          <w:sz w:val="20"/>
        </w:rPr>
        <w:t xml:space="preserve"> </w:t>
      </w:r>
      <w:r w:rsidR="00D87091">
        <w:rPr>
          <w:rFonts w:ascii="Arial" w:hAnsi="Arial" w:cs="Arial"/>
          <w:sz w:val="20"/>
        </w:rPr>
        <w:t xml:space="preserve">(o </w:t>
      </w:r>
      <w:r w:rsidR="0095751D">
        <w:rPr>
          <w:rFonts w:ascii="Arial" w:hAnsi="Arial" w:cs="Arial"/>
          <w:sz w:val="20"/>
        </w:rPr>
        <w:t>1</w:t>
      </w:r>
      <w:r w:rsidR="001208BD">
        <w:rPr>
          <w:rFonts w:ascii="Arial" w:hAnsi="Arial" w:cs="Arial"/>
          <w:sz w:val="20"/>
        </w:rPr>
        <w:t>,9</w:t>
      </w:r>
      <w:r w:rsidR="00D87091">
        <w:rPr>
          <w:rFonts w:ascii="Arial" w:hAnsi="Arial" w:cs="Arial"/>
          <w:sz w:val="20"/>
        </w:rPr>
        <w:t xml:space="preserve"> p.proc.)</w:t>
      </w:r>
      <w:r w:rsidR="00060410">
        <w:rPr>
          <w:rFonts w:ascii="Arial" w:hAnsi="Arial" w:cs="Arial"/>
          <w:sz w:val="20"/>
        </w:rPr>
        <w:t xml:space="preserve">, </w:t>
      </w:r>
      <w:r w:rsidR="001208BD">
        <w:rPr>
          <w:rFonts w:ascii="Arial" w:hAnsi="Arial" w:cs="Arial"/>
          <w:sz w:val="20"/>
        </w:rPr>
        <w:t>natomiast</w:t>
      </w:r>
      <w:r w:rsidR="00060410">
        <w:rPr>
          <w:rFonts w:ascii="Arial" w:hAnsi="Arial" w:cs="Arial"/>
          <w:sz w:val="20"/>
        </w:rPr>
        <w:t xml:space="preserve"> wśród osób </w:t>
      </w:r>
      <w:r w:rsidR="00060410" w:rsidRPr="000F672F">
        <w:rPr>
          <w:rFonts w:ascii="Arial" w:hAnsi="Arial" w:cs="Arial"/>
          <w:sz w:val="20"/>
        </w:rPr>
        <w:t xml:space="preserve">posiadających </w:t>
      </w:r>
      <w:r w:rsidR="00060410" w:rsidRPr="00464004">
        <w:rPr>
          <w:rFonts w:ascii="Arial" w:hAnsi="Arial" w:cs="Arial"/>
          <w:sz w:val="20"/>
        </w:rPr>
        <w:t xml:space="preserve">wykształcenie </w:t>
      </w:r>
      <w:r w:rsidR="001208BD" w:rsidRPr="00464004">
        <w:rPr>
          <w:rFonts w:ascii="Arial" w:hAnsi="Arial" w:cs="Arial"/>
          <w:sz w:val="20"/>
        </w:rPr>
        <w:t>wyższe</w:t>
      </w:r>
      <w:r w:rsidR="0095751D" w:rsidRPr="00464004">
        <w:rPr>
          <w:rFonts w:ascii="Arial" w:hAnsi="Arial" w:cs="Arial"/>
          <w:sz w:val="20"/>
        </w:rPr>
        <w:t xml:space="preserve"> </w:t>
      </w:r>
      <w:r w:rsidR="001208BD" w:rsidRPr="00464004">
        <w:rPr>
          <w:rFonts w:ascii="Arial" w:hAnsi="Arial" w:cs="Arial"/>
          <w:sz w:val="20"/>
        </w:rPr>
        <w:t xml:space="preserve">natężenie bezrobocia wzrosło </w:t>
      </w:r>
      <w:r w:rsidR="0095751D" w:rsidRPr="00464004">
        <w:rPr>
          <w:rFonts w:ascii="Arial" w:hAnsi="Arial" w:cs="Arial"/>
          <w:sz w:val="20"/>
        </w:rPr>
        <w:t xml:space="preserve">o </w:t>
      </w:r>
      <w:r w:rsidR="00060410" w:rsidRPr="00464004">
        <w:rPr>
          <w:rFonts w:ascii="Arial" w:hAnsi="Arial" w:cs="Arial"/>
          <w:sz w:val="20"/>
        </w:rPr>
        <w:t>0,</w:t>
      </w:r>
      <w:r w:rsidR="0095751D" w:rsidRPr="00464004">
        <w:rPr>
          <w:rFonts w:ascii="Arial" w:hAnsi="Arial" w:cs="Arial"/>
          <w:sz w:val="20"/>
        </w:rPr>
        <w:t>4</w:t>
      </w:r>
      <w:r w:rsidR="00060410" w:rsidRPr="00464004">
        <w:rPr>
          <w:rFonts w:ascii="Arial" w:hAnsi="Arial" w:cs="Arial"/>
          <w:sz w:val="20"/>
        </w:rPr>
        <w:t xml:space="preserve"> proc.</w:t>
      </w:r>
    </w:p>
    <w:p w:rsidR="003E13A1" w:rsidRDefault="003E13A1" w:rsidP="003E13A1">
      <w:pPr>
        <w:rPr>
          <w:rFonts w:ascii="Arial" w:hAnsi="Arial" w:cs="Arial"/>
          <w:b/>
          <w:sz w:val="17"/>
          <w:szCs w:val="17"/>
        </w:rPr>
      </w:pPr>
    </w:p>
    <w:p w:rsidR="00060410" w:rsidRDefault="00060410" w:rsidP="003E13A1">
      <w:pPr>
        <w:rPr>
          <w:rFonts w:ascii="Arial" w:hAnsi="Arial" w:cs="Arial"/>
          <w:b/>
          <w:sz w:val="17"/>
          <w:szCs w:val="17"/>
        </w:rPr>
      </w:pPr>
    </w:p>
    <w:p w:rsidR="00C03714" w:rsidRDefault="00C03714" w:rsidP="003E13A1">
      <w:pPr>
        <w:rPr>
          <w:rFonts w:ascii="Arial" w:hAnsi="Arial" w:cs="Arial"/>
          <w:b/>
          <w:sz w:val="17"/>
          <w:szCs w:val="17"/>
        </w:rPr>
      </w:pPr>
    </w:p>
    <w:p w:rsidR="0095751D" w:rsidRDefault="0095751D" w:rsidP="000B60CC">
      <w:pPr>
        <w:ind w:left="616" w:hanging="826"/>
        <w:rPr>
          <w:rFonts w:ascii="Arial" w:hAnsi="Arial" w:cs="Arial"/>
          <w:b/>
          <w:sz w:val="17"/>
          <w:szCs w:val="17"/>
        </w:rPr>
      </w:pPr>
    </w:p>
    <w:p w:rsidR="003E13A1" w:rsidRPr="007612A6" w:rsidRDefault="003E13A1" w:rsidP="000B60CC">
      <w:pPr>
        <w:ind w:left="616" w:hanging="826"/>
        <w:rPr>
          <w:rFonts w:ascii="Arial" w:hAnsi="Arial" w:cs="Arial"/>
          <w:b/>
          <w:sz w:val="17"/>
          <w:szCs w:val="17"/>
        </w:rPr>
      </w:pPr>
      <w:r w:rsidRPr="007612A6">
        <w:rPr>
          <w:rFonts w:ascii="Arial" w:hAnsi="Arial" w:cs="Arial"/>
          <w:b/>
          <w:sz w:val="17"/>
          <w:szCs w:val="17"/>
        </w:rPr>
        <w:t>Tabl.</w:t>
      </w:r>
      <w:r w:rsidR="00C75731">
        <w:rPr>
          <w:rFonts w:ascii="Arial" w:hAnsi="Arial" w:cs="Arial"/>
          <w:b/>
          <w:sz w:val="17"/>
          <w:szCs w:val="17"/>
        </w:rPr>
        <w:t> </w:t>
      </w:r>
      <w:r w:rsidRPr="007612A6">
        <w:rPr>
          <w:rFonts w:ascii="Arial" w:hAnsi="Arial" w:cs="Arial"/>
          <w:b/>
          <w:sz w:val="17"/>
          <w:szCs w:val="17"/>
        </w:rPr>
        <w:t>1</w:t>
      </w:r>
      <w:r>
        <w:rPr>
          <w:rFonts w:ascii="Arial" w:hAnsi="Arial" w:cs="Arial"/>
          <w:b/>
          <w:sz w:val="17"/>
          <w:szCs w:val="17"/>
        </w:rPr>
        <w:t>5</w:t>
      </w:r>
      <w:r w:rsidRPr="007612A6">
        <w:rPr>
          <w:rFonts w:ascii="Arial" w:hAnsi="Arial" w:cs="Arial"/>
          <w:b/>
          <w:sz w:val="17"/>
          <w:szCs w:val="17"/>
        </w:rPr>
        <w:t xml:space="preserve">. </w:t>
      </w:r>
      <w:r w:rsidR="000B60CC">
        <w:rPr>
          <w:rFonts w:ascii="Arial" w:hAnsi="Arial" w:cs="Arial"/>
          <w:b/>
          <w:sz w:val="17"/>
          <w:szCs w:val="17"/>
        </w:rPr>
        <w:t xml:space="preserve">Stopa bezrobocia według poziomu </w:t>
      </w:r>
      <w:r w:rsidRPr="007612A6">
        <w:rPr>
          <w:rFonts w:ascii="Arial" w:hAnsi="Arial" w:cs="Arial"/>
          <w:b/>
          <w:sz w:val="17"/>
          <w:szCs w:val="17"/>
        </w:rPr>
        <w:t>wykształcenia</w:t>
      </w:r>
    </w:p>
    <w:tbl>
      <w:tblPr>
        <w:tblW w:w="4731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640"/>
        <w:gridCol w:w="617"/>
        <w:gridCol w:w="579"/>
        <w:gridCol w:w="624"/>
        <w:gridCol w:w="628"/>
        <w:gridCol w:w="643"/>
      </w:tblGrid>
      <w:tr w:rsidR="008A14BD" w:rsidRPr="0058563E" w:rsidTr="00221D73">
        <w:trPr>
          <w:trHeight w:val="249"/>
        </w:trPr>
        <w:tc>
          <w:tcPr>
            <w:tcW w:w="164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4BD" w:rsidRPr="0058563E" w:rsidRDefault="008A14BD" w:rsidP="00262B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63E">
              <w:rPr>
                <w:rFonts w:ascii="Arial" w:hAnsi="Arial" w:cs="Arial"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6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4BD" w:rsidRPr="0058563E" w:rsidRDefault="008A14BD" w:rsidP="00D222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47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8A14BD" w:rsidRPr="0058563E" w:rsidRDefault="008A14BD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3E13A1" w:rsidRPr="0058563E" w:rsidTr="008A14BD">
        <w:trPr>
          <w:trHeight w:val="359"/>
        </w:trPr>
        <w:tc>
          <w:tcPr>
            <w:tcW w:w="164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3A1" w:rsidRPr="0058563E" w:rsidRDefault="003E13A1" w:rsidP="00262B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81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8A14BD">
              <w:rPr>
                <w:rFonts w:ascii="Arial" w:hAnsi="Arial" w:cs="Arial"/>
                <w:sz w:val="18"/>
                <w:szCs w:val="18"/>
              </w:rPr>
              <w:t>I</w:t>
            </w:r>
            <w:r w:rsidR="005911C0">
              <w:rPr>
                <w:rFonts w:ascii="Arial" w:hAnsi="Arial" w:cs="Arial"/>
                <w:sz w:val="18"/>
                <w:szCs w:val="18"/>
              </w:rPr>
              <w:t>I</w:t>
            </w:r>
            <w:r w:rsidR="00D222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E13A1" w:rsidRPr="0058563E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Pr="0058563E" w:rsidRDefault="005911C0" w:rsidP="008A14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E13A1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3E13A1" w:rsidRPr="0058563E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81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5911C0">
              <w:rPr>
                <w:rFonts w:ascii="Arial" w:hAnsi="Arial" w:cs="Arial"/>
                <w:sz w:val="18"/>
                <w:szCs w:val="18"/>
              </w:rPr>
              <w:t>I</w:t>
            </w:r>
            <w:r w:rsidR="008A14BD">
              <w:rPr>
                <w:rFonts w:ascii="Arial" w:hAnsi="Arial" w:cs="Arial"/>
                <w:sz w:val="18"/>
                <w:szCs w:val="18"/>
              </w:rPr>
              <w:t>I</w:t>
            </w:r>
            <w:r w:rsidR="00D222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E13A1" w:rsidRPr="0058563E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3E13A1" w:rsidRPr="0058563E" w:rsidRDefault="003E13A1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+/- </w:t>
            </w:r>
            <w:r w:rsidRPr="0058563E">
              <w:rPr>
                <w:rFonts w:ascii="Arial" w:hAnsi="Arial" w:cs="Arial"/>
                <w:sz w:val="18"/>
                <w:szCs w:val="18"/>
              </w:rPr>
              <w:t>w porównaniu z</w:t>
            </w:r>
          </w:p>
        </w:tc>
      </w:tr>
      <w:tr w:rsidR="00D222D6" w:rsidRPr="0058563E" w:rsidTr="002B5298">
        <w:trPr>
          <w:trHeight w:val="401"/>
        </w:trPr>
        <w:tc>
          <w:tcPr>
            <w:tcW w:w="16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D222D6" w:rsidRPr="0058563E" w:rsidRDefault="00D222D6" w:rsidP="00262B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22D6" w:rsidRPr="0058563E" w:rsidRDefault="00D222D6" w:rsidP="00D222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6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D6" w:rsidRPr="00203838" w:rsidRDefault="00D222D6" w:rsidP="00D222D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03838">
              <w:rPr>
                <w:rFonts w:ascii="Arial" w:hAnsi="Arial" w:cs="Arial"/>
                <w:sz w:val="17"/>
                <w:szCs w:val="17"/>
              </w:rPr>
              <w:t>I</w:t>
            </w:r>
            <w:r w:rsidR="005911C0">
              <w:rPr>
                <w:rFonts w:ascii="Arial" w:hAnsi="Arial" w:cs="Arial"/>
                <w:sz w:val="17"/>
                <w:szCs w:val="17"/>
              </w:rPr>
              <w:t>I</w:t>
            </w:r>
            <w:r w:rsidR="008A14BD">
              <w:rPr>
                <w:rFonts w:ascii="Arial" w:hAnsi="Arial" w:cs="Arial"/>
                <w:sz w:val="17"/>
                <w:szCs w:val="17"/>
              </w:rPr>
              <w:t>I</w:t>
            </w:r>
            <w:r w:rsidRPr="00203838">
              <w:rPr>
                <w:rFonts w:ascii="Arial" w:hAnsi="Arial" w:cs="Arial"/>
                <w:sz w:val="17"/>
                <w:szCs w:val="17"/>
              </w:rPr>
              <w:t xml:space="preserve"> kw. 201</w:t>
            </w:r>
            <w:r>
              <w:rPr>
                <w:rFonts w:ascii="Arial" w:hAnsi="Arial" w:cs="Arial"/>
                <w:sz w:val="17"/>
                <w:szCs w:val="17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222D6" w:rsidRPr="00203838" w:rsidRDefault="005911C0" w:rsidP="008A14BD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I</w:t>
            </w:r>
            <w:r w:rsidR="00D222D6" w:rsidRPr="00203838">
              <w:rPr>
                <w:rFonts w:ascii="Arial" w:hAnsi="Arial" w:cs="Arial"/>
                <w:sz w:val="17"/>
                <w:szCs w:val="17"/>
              </w:rPr>
              <w:t>I kw. 201</w:t>
            </w:r>
            <w:r w:rsidR="008A14BD">
              <w:rPr>
                <w:rFonts w:ascii="Arial" w:hAnsi="Arial" w:cs="Arial"/>
                <w:sz w:val="17"/>
                <w:szCs w:val="17"/>
              </w:rPr>
              <w:t>3</w:t>
            </w:r>
          </w:p>
        </w:tc>
      </w:tr>
      <w:tr w:rsidR="00CC324C" w:rsidRPr="0058563E" w:rsidTr="008A14BD">
        <w:trPr>
          <w:trHeight w:val="236"/>
        </w:trPr>
        <w:tc>
          <w:tcPr>
            <w:tcW w:w="1640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CC324C" w:rsidRPr="0058563E" w:rsidRDefault="00CC324C" w:rsidP="00262B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563E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1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9,9</w:t>
            </w:r>
          </w:p>
        </w:tc>
        <w:tc>
          <w:tcPr>
            <w:tcW w:w="57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62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62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64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-0,6</w:t>
            </w:r>
          </w:p>
        </w:tc>
      </w:tr>
      <w:tr w:rsidR="00CC324C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Pr="0058563E" w:rsidRDefault="00CC324C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Wyższe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CC324C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 w:rsidP="00262BB6">
            <w:pPr>
              <w:rPr>
                <w:rFonts w:ascii="Arial" w:hAnsi="Arial" w:cs="Arial"/>
                <w:sz w:val="2"/>
                <w:szCs w:val="2"/>
              </w:rPr>
            </w:pPr>
          </w:p>
          <w:p w:rsidR="00CC324C" w:rsidRPr="00711054" w:rsidRDefault="00CC324C" w:rsidP="00262BB6">
            <w:pPr>
              <w:rPr>
                <w:rFonts w:ascii="Arial" w:hAnsi="Arial" w:cs="Arial"/>
                <w:sz w:val="2"/>
                <w:szCs w:val="2"/>
              </w:rPr>
            </w:pPr>
          </w:p>
          <w:p w:rsidR="00CC324C" w:rsidRPr="0058563E" w:rsidRDefault="00CC324C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Policealne i średnie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563E">
              <w:rPr>
                <w:rFonts w:ascii="Arial" w:hAnsi="Arial" w:cs="Arial"/>
                <w:sz w:val="18"/>
                <w:szCs w:val="18"/>
              </w:rPr>
              <w:t>zawodowe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</w:t>
            </w:r>
          </w:p>
        </w:tc>
      </w:tr>
      <w:tr w:rsidR="00711054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Pr="0058563E" w:rsidRDefault="00711054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</w:tr>
      <w:tr w:rsidR="00CC324C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Pr="0058563E" w:rsidRDefault="00CC324C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ogólnokształcące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</w:t>
            </w:r>
          </w:p>
        </w:tc>
      </w:tr>
      <w:tr w:rsidR="00711054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Pr="0058563E" w:rsidRDefault="00711054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Zasadnicze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</w:tr>
      <w:tr w:rsidR="00CC324C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Pr="0058563E" w:rsidRDefault="00CC324C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zawodowe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</w:t>
            </w:r>
          </w:p>
        </w:tc>
      </w:tr>
      <w:tr w:rsidR="00711054" w:rsidRPr="0058563E" w:rsidTr="008A14BD">
        <w:trPr>
          <w:trHeight w:val="236"/>
        </w:trPr>
        <w:tc>
          <w:tcPr>
            <w:tcW w:w="1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Pr="0058563E" w:rsidRDefault="00711054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Gimnazjalne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11054" w:rsidRDefault="00711054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</w:tr>
      <w:tr w:rsidR="00CC324C" w:rsidRPr="0058563E" w:rsidTr="008A14BD">
        <w:trPr>
          <w:trHeight w:val="95"/>
        </w:trPr>
        <w:tc>
          <w:tcPr>
            <w:tcW w:w="16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Pr="0058563E" w:rsidRDefault="00CC324C" w:rsidP="00262BB6">
            <w:pPr>
              <w:rPr>
                <w:rFonts w:ascii="Arial" w:hAnsi="Arial" w:cs="Arial"/>
                <w:sz w:val="18"/>
                <w:szCs w:val="18"/>
              </w:rPr>
            </w:pPr>
            <w:r w:rsidRPr="0058563E">
              <w:rPr>
                <w:rFonts w:ascii="Arial" w:hAnsi="Arial" w:cs="Arial"/>
                <w:sz w:val="18"/>
                <w:szCs w:val="18"/>
              </w:rPr>
              <w:t>i niższe</w:t>
            </w:r>
          </w:p>
        </w:tc>
        <w:tc>
          <w:tcPr>
            <w:tcW w:w="6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5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6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6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6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C324C" w:rsidRDefault="00CC32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-1,9</w:t>
            </w:r>
          </w:p>
        </w:tc>
      </w:tr>
    </w:tbl>
    <w:p w:rsidR="003E13A1" w:rsidRPr="00047F3D" w:rsidRDefault="003E13A1" w:rsidP="003E13A1">
      <w:pPr>
        <w:sectPr w:rsidR="003E13A1" w:rsidRPr="00047F3D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 w:equalWidth="0">
            <w:col w:w="4536" w:space="567"/>
            <w:col w:w="4535"/>
          </w:cols>
          <w:titlePg/>
        </w:sectPr>
      </w:pPr>
    </w:p>
    <w:p w:rsidR="003E13A1" w:rsidRPr="00DF3002" w:rsidRDefault="003E13A1" w:rsidP="00F66782">
      <w:pPr>
        <w:spacing w:before="60"/>
        <w:rPr>
          <w:rFonts w:ascii="Arial" w:hAnsi="Arial" w:cs="Arial"/>
          <w:b/>
          <w:sz w:val="22"/>
          <w:szCs w:val="22"/>
        </w:rPr>
      </w:pPr>
      <w:r w:rsidRPr="00DF3002">
        <w:rPr>
          <w:rFonts w:ascii="Arial" w:hAnsi="Arial" w:cs="Arial"/>
          <w:b/>
          <w:sz w:val="22"/>
          <w:szCs w:val="22"/>
        </w:rPr>
        <w:t>3.4.</w:t>
      </w:r>
      <w:r w:rsidRPr="00DF3002">
        <w:rPr>
          <w:rFonts w:ascii="Arial" w:hAnsi="Arial" w:cs="Arial"/>
          <w:b/>
          <w:sz w:val="22"/>
          <w:szCs w:val="22"/>
        </w:rPr>
        <w:tab/>
        <w:t xml:space="preserve"> Bezrobocie absolwentów</w:t>
      </w:r>
      <w:r w:rsidR="00072671">
        <w:rPr>
          <w:rFonts w:ascii="Arial" w:hAnsi="Arial" w:cs="Arial"/>
          <w:b/>
          <w:sz w:val="22"/>
          <w:szCs w:val="22"/>
        </w:rPr>
        <w:t xml:space="preserve"> </w:t>
      </w:r>
    </w:p>
    <w:p w:rsidR="003E13A1" w:rsidRPr="00DF3002" w:rsidRDefault="003E13A1" w:rsidP="00BE5D44">
      <w:pPr>
        <w:pStyle w:val="Nagwek7"/>
        <w:keepNext w:val="0"/>
        <w:spacing w:before="240" w:line="360" w:lineRule="auto"/>
        <w:ind w:firstLine="426"/>
        <w:rPr>
          <w:rFonts w:ascii="Arial" w:hAnsi="Arial" w:cs="Arial"/>
          <w:sz w:val="20"/>
        </w:rPr>
      </w:pPr>
      <w:r w:rsidRPr="00DF3002">
        <w:rPr>
          <w:rFonts w:ascii="Arial" w:hAnsi="Arial" w:cs="Arial"/>
          <w:sz w:val="20"/>
        </w:rPr>
        <w:t xml:space="preserve">W </w:t>
      </w:r>
      <w:r w:rsidR="00BE00CB">
        <w:rPr>
          <w:rFonts w:ascii="Arial" w:hAnsi="Arial" w:cs="Arial"/>
          <w:sz w:val="20"/>
        </w:rPr>
        <w:t>analizowanym kwartale</w:t>
      </w:r>
      <w:r>
        <w:rPr>
          <w:rFonts w:ascii="Arial" w:hAnsi="Arial" w:cs="Arial"/>
          <w:sz w:val="20"/>
        </w:rPr>
        <w:t xml:space="preserve"> </w:t>
      </w:r>
      <w:r w:rsidRPr="00DF3002">
        <w:rPr>
          <w:rFonts w:ascii="Arial" w:hAnsi="Arial" w:cs="Arial"/>
          <w:sz w:val="20"/>
        </w:rPr>
        <w:t xml:space="preserve">kryteria pozostawania bezrobotnym </w:t>
      </w:r>
      <w:r w:rsidR="001C4E1F">
        <w:rPr>
          <w:rFonts w:ascii="Arial" w:hAnsi="Arial" w:cs="Arial"/>
          <w:sz w:val="20"/>
        </w:rPr>
        <w:t xml:space="preserve">według BAEL </w:t>
      </w:r>
      <w:r w:rsidRPr="00DF3002">
        <w:rPr>
          <w:rFonts w:ascii="Arial" w:hAnsi="Arial" w:cs="Arial"/>
          <w:sz w:val="20"/>
        </w:rPr>
        <w:t>spełniało 1</w:t>
      </w:r>
      <w:r w:rsidR="00ED5A58">
        <w:rPr>
          <w:rFonts w:ascii="Arial" w:hAnsi="Arial" w:cs="Arial"/>
          <w:sz w:val="20"/>
        </w:rPr>
        <w:t>87</w:t>
      </w:r>
      <w:r w:rsidRPr="00DF3002">
        <w:rPr>
          <w:rFonts w:ascii="Arial" w:hAnsi="Arial" w:cs="Arial"/>
          <w:sz w:val="20"/>
        </w:rPr>
        <w:t xml:space="preserve"> tys. absolwentów różnego rodzaju szkół. </w:t>
      </w:r>
      <w:r w:rsidRPr="00802326">
        <w:rPr>
          <w:rFonts w:ascii="Arial" w:hAnsi="Arial" w:cs="Arial"/>
          <w:sz w:val="20"/>
        </w:rPr>
        <w:t xml:space="preserve">Stopa bezrobocia wśród absolwentów wyniosła </w:t>
      </w:r>
      <w:r w:rsidR="00C12228" w:rsidRPr="00802326">
        <w:rPr>
          <w:rFonts w:ascii="Arial" w:hAnsi="Arial" w:cs="Arial"/>
          <w:sz w:val="20"/>
        </w:rPr>
        <w:t>3</w:t>
      </w:r>
      <w:r w:rsidR="00ED5A58">
        <w:rPr>
          <w:rFonts w:ascii="Arial" w:hAnsi="Arial" w:cs="Arial"/>
          <w:sz w:val="20"/>
        </w:rPr>
        <w:t>3</w:t>
      </w:r>
      <w:r w:rsidR="00C12228" w:rsidRPr="00802326">
        <w:rPr>
          <w:rFonts w:ascii="Arial" w:hAnsi="Arial" w:cs="Arial"/>
          <w:sz w:val="20"/>
        </w:rPr>
        <w:t>,</w:t>
      </w:r>
      <w:r w:rsidR="00ED5A58">
        <w:rPr>
          <w:rFonts w:ascii="Arial" w:hAnsi="Arial" w:cs="Arial"/>
          <w:sz w:val="20"/>
        </w:rPr>
        <w:t>8</w:t>
      </w:r>
      <w:r w:rsidRPr="00802326">
        <w:rPr>
          <w:rFonts w:ascii="Arial" w:hAnsi="Arial" w:cs="Arial"/>
          <w:sz w:val="20"/>
        </w:rPr>
        <w:t xml:space="preserve">% </w:t>
      </w:r>
      <w:r w:rsidR="000F672F">
        <w:rPr>
          <w:rFonts w:ascii="Arial" w:hAnsi="Arial" w:cs="Arial"/>
          <w:sz w:val="20"/>
        </w:rPr>
        <w:t>-</w:t>
      </w:r>
      <w:r w:rsidRPr="00802326">
        <w:rPr>
          <w:rFonts w:ascii="Arial" w:hAnsi="Arial" w:cs="Arial"/>
          <w:sz w:val="20"/>
        </w:rPr>
        <w:t xml:space="preserve"> zwiększyła się </w:t>
      </w:r>
      <w:r w:rsidR="00ED5A58">
        <w:rPr>
          <w:rFonts w:ascii="Arial" w:hAnsi="Arial" w:cs="Arial"/>
          <w:sz w:val="20"/>
        </w:rPr>
        <w:t xml:space="preserve">zarówno </w:t>
      </w:r>
      <w:r w:rsidRPr="00802326">
        <w:rPr>
          <w:rFonts w:ascii="Arial" w:hAnsi="Arial" w:cs="Arial"/>
          <w:sz w:val="20"/>
        </w:rPr>
        <w:t>w skali roku</w:t>
      </w:r>
      <w:r w:rsidR="003F7D4C" w:rsidRPr="00802326">
        <w:rPr>
          <w:rFonts w:ascii="Arial" w:hAnsi="Arial" w:cs="Arial"/>
          <w:sz w:val="20"/>
        </w:rPr>
        <w:t xml:space="preserve"> (o </w:t>
      </w:r>
      <w:r w:rsidR="000F672F">
        <w:rPr>
          <w:rFonts w:ascii="Arial" w:hAnsi="Arial" w:cs="Arial"/>
          <w:sz w:val="20"/>
        </w:rPr>
        <w:t>2,</w:t>
      </w:r>
      <w:r w:rsidR="00ED5A58">
        <w:rPr>
          <w:rFonts w:ascii="Arial" w:hAnsi="Arial" w:cs="Arial"/>
          <w:sz w:val="20"/>
        </w:rPr>
        <w:t>0</w:t>
      </w:r>
      <w:r w:rsidR="003F7D4C" w:rsidRPr="00802326">
        <w:rPr>
          <w:rFonts w:ascii="Arial" w:hAnsi="Arial" w:cs="Arial"/>
          <w:sz w:val="20"/>
        </w:rPr>
        <w:t xml:space="preserve"> p.proc.)</w:t>
      </w:r>
      <w:r w:rsidRPr="00802326">
        <w:rPr>
          <w:rFonts w:ascii="Arial" w:hAnsi="Arial" w:cs="Arial"/>
          <w:sz w:val="20"/>
        </w:rPr>
        <w:t>,</w:t>
      </w:r>
      <w:r w:rsidR="003F7D4C" w:rsidRPr="00802326">
        <w:rPr>
          <w:rFonts w:ascii="Arial" w:hAnsi="Arial" w:cs="Arial"/>
          <w:sz w:val="20"/>
        </w:rPr>
        <w:t xml:space="preserve"> </w:t>
      </w:r>
      <w:r w:rsidR="00ED5A58">
        <w:rPr>
          <w:rFonts w:ascii="Arial" w:hAnsi="Arial" w:cs="Arial"/>
          <w:sz w:val="20"/>
        </w:rPr>
        <w:t xml:space="preserve">jak i </w:t>
      </w:r>
      <w:r w:rsidRPr="00802326">
        <w:rPr>
          <w:rFonts w:ascii="Arial" w:hAnsi="Arial" w:cs="Arial"/>
          <w:sz w:val="20"/>
        </w:rPr>
        <w:t xml:space="preserve">w ujęciu kwartalnym </w:t>
      </w:r>
      <w:r w:rsidRPr="007C72FF">
        <w:rPr>
          <w:rFonts w:ascii="Arial" w:hAnsi="Arial" w:cs="Arial"/>
          <w:sz w:val="20"/>
        </w:rPr>
        <w:t>(</w:t>
      </w:r>
      <w:r w:rsidR="003F7D4C" w:rsidRPr="007C72FF">
        <w:rPr>
          <w:rFonts w:ascii="Arial" w:hAnsi="Arial" w:cs="Arial"/>
          <w:sz w:val="20"/>
        </w:rPr>
        <w:t>o</w:t>
      </w:r>
      <w:r w:rsidRPr="007C72FF">
        <w:rPr>
          <w:rFonts w:ascii="Arial" w:hAnsi="Arial" w:cs="Arial"/>
          <w:sz w:val="20"/>
        </w:rPr>
        <w:t xml:space="preserve"> </w:t>
      </w:r>
      <w:r w:rsidR="00ED5A58">
        <w:rPr>
          <w:rFonts w:ascii="Arial" w:hAnsi="Arial" w:cs="Arial"/>
          <w:sz w:val="20"/>
        </w:rPr>
        <w:t>3,7</w:t>
      </w:r>
      <w:r w:rsidRPr="007C72FF">
        <w:rPr>
          <w:rFonts w:ascii="Arial" w:hAnsi="Arial" w:cs="Arial"/>
          <w:sz w:val="20"/>
        </w:rPr>
        <w:t xml:space="preserve"> p.proc.).</w:t>
      </w:r>
    </w:p>
    <w:p w:rsidR="003E13A1" w:rsidRPr="009C1C46" w:rsidRDefault="003E13A1" w:rsidP="008B47E7">
      <w:pPr>
        <w:spacing w:line="360" w:lineRule="auto"/>
        <w:ind w:firstLine="426"/>
        <w:jc w:val="both"/>
        <w:rPr>
          <w:rFonts w:ascii="Arial" w:hAnsi="Arial" w:cs="Arial"/>
        </w:rPr>
      </w:pPr>
      <w:r w:rsidRPr="00802326">
        <w:rPr>
          <w:rFonts w:ascii="Arial" w:hAnsi="Arial" w:cs="Arial"/>
        </w:rPr>
        <w:t xml:space="preserve">Stopa bezrobocia absolwentów mieszkających na wsi wyniosła </w:t>
      </w:r>
      <w:r w:rsidR="00C77985">
        <w:rPr>
          <w:rFonts w:ascii="Arial" w:hAnsi="Arial" w:cs="Arial"/>
        </w:rPr>
        <w:t>40,8</w:t>
      </w:r>
      <w:r w:rsidRPr="00802326">
        <w:rPr>
          <w:rFonts w:ascii="Arial" w:hAnsi="Arial" w:cs="Arial"/>
        </w:rPr>
        <w:t xml:space="preserve">% wobec </w:t>
      </w:r>
      <w:r w:rsidR="00C77985">
        <w:rPr>
          <w:rFonts w:ascii="Arial" w:hAnsi="Arial" w:cs="Arial"/>
        </w:rPr>
        <w:t>28,2</w:t>
      </w:r>
      <w:r w:rsidRPr="00802326">
        <w:rPr>
          <w:rFonts w:ascii="Arial" w:hAnsi="Arial" w:cs="Arial"/>
        </w:rPr>
        <w:t xml:space="preserve">% dla absolwentów </w:t>
      </w:r>
      <w:r w:rsidRPr="009C1C46">
        <w:rPr>
          <w:rFonts w:ascii="Arial" w:hAnsi="Arial" w:cs="Arial"/>
        </w:rPr>
        <w:t xml:space="preserve">mieszkających w mieście (przed rokiem odpowiednio </w:t>
      </w:r>
      <w:r w:rsidR="007C72FF" w:rsidRPr="009C1C46">
        <w:rPr>
          <w:rFonts w:ascii="Arial" w:hAnsi="Arial" w:cs="Arial"/>
        </w:rPr>
        <w:t>3</w:t>
      </w:r>
      <w:r w:rsidR="00C77985" w:rsidRPr="009C1C46">
        <w:rPr>
          <w:rFonts w:ascii="Arial" w:hAnsi="Arial" w:cs="Arial"/>
        </w:rPr>
        <w:t>5</w:t>
      </w:r>
      <w:r w:rsidR="007C72FF" w:rsidRPr="009C1C46">
        <w:rPr>
          <w:rFonts w:ascii="Arial" w:hAnsi="Arial" w:cs="Arial"/>
        </w:rPr>
        <w:t>,</w:t>
      </w:r>
      <w:r w:rsidR="00C77985" w:rsidRPr="009C1C46">
        <w:rPr>
          <w:rFonts w:ascii="Arial" w:hAnsi="Arial" w:cs="Arial"/>
        </w:rPr>
        <w:t>6</w:t>
      </w:r>
      <w:r w:rsidRPr="009C1C46">
        <w:rPr>
          <w:rFonts w:ascii="Arial" w:hAnsi="Arial" w:cs="Arial"/>
        </w:rPr>
        <w:t xml:space="preserve">% i </w:t>
      </w:r>
      <w:r w:rsidR="00C77985" w:rsidRPr="009C1C46">
        <w:rPr>
          <w:rFonts w:ascii="Arial" w:hAnsi="Arial" w:cs="Arial"/>
        </w:rPr>
        <w:t>28,8</w:t>
      </w:r>
      <w:r w:rsidRPr="009C1C46">
        <w:rPr>
          <w:rFonts w:ascii="Arial" w:hAnsi="Arial" w:cs="Arial"/>
        </w:rPr>
        <w:t xml:space="preserve">%, a w poprzednim kwartale </w:t>
      </w:r>
      <w:r w:rsidR="007C72FF" w:rsidRPr="009C1C46">
        <w:rPr>
          <w:rFonts w:ascii="Arial" w:hAnsi="Arial" w:cs="Arial"/>
        </w:rPr>
        <w:t>3</w:t>
      </w:r>
      <w:r w:rsidR="00C77985" w:rsidRPr="009C1C46">
        <w:rPr>
          <w:rFonts w:ascii="Arial" w:hAnsi="Arial" w:cs="Arial"/>
        </w:rPr>
        <w:t>5</w:t>
      </w:r>
      <w:r w:rsidR="007C72FF" w:rsidRPr="009C1C46">
        <w:rPr>
          <w:rFonts w:ascii="Arial" w:hAnsi="Arial" w:cs="Arial"/>
        </w:rPr>
        <w:t>,</w:t>
      </w:r>
      <w:r w:rsidR="00C77985" w:rsidRPr="009C1C46">
        <w:rPr>
          <w:rFonts w:ascii="Arial" w:hAnsi="Arial" w:cs="Arial"/>
        </w:rPr>
        <w:t>4</w:t>
      </w:r>
      <w:r w:rsidRPr="009C1C46">
        <w:rPr>
          <w:rFonts w:ascii="Arial" w:hAnsi="Arial" w:cs="Arial"/>
        </w:rPr>
        <w:t xml:space="preserve">% wobec </w:t>
      </w:r>
      <w:r w:rsidR="00C77985" w:rsidRPr="009C1C46">
        <w:rPr>
          <w:rFonts w:ascii="Arial" w:hAnsi="Arial" w:cs="Arial"/>
        </w:rPr>
        <w:t>26,3</w:t>
      </w:r>
      <w:r w:rsidRPr="009C1C46">
        <w:rPr>
          <w:rFonts w:ascii="Arial" w:hAnsi="Arial" w:cs="Arial"/>
        </w:rPr>
        <w:t>%).</w:t>
      </w:r>
    </w:p>
    <w:p w:rsidR="003E13A1" w:rsidRDefault="003E13A1" w:rsidP="003E13A1">
      <w:pPr>
        <w:pStyle w:val="Tekstpodstawowywcity2"/>
        <w:spacing w:before="0" w:line="360" w:lineRule="auto"/>
        <w:ind w:firstLine="284"/>
        <w:rPr>
          <w:rFonts w:ascii="Arial" w:hAnsi="Arial" w:cs="Arial"/>
          <w:sz w:val="20"/>
        </w:rPr>
        <w:sectPr w:rsidR="003E13A1" w:rsidSect="007C1984"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</w:p>
    <w:p w:rsidR="00E42A2E" w:rsidRDefault="00E42A2E" w:rsidP="00891A45">
      <w:pPr>
        <w:pStyle w:val="Tekstpodstawowywcity2"/>
        <w:spacing w:line="360" w:lineRule="auto"/>
        <w:ind w:firstLine="425"/>
        <w:rPr>
          <w:rFonts w:ascii="Arial" w:hAnsi="Arial" w:cs="Arial"/>
          <w:sz w:val="20"/>
        </w:rPr>
      </w:pPr>
    </w:p>
    <w:p w:rsidR="003E13A1" w:rsidRDefault="003E13A1" w:rsidP="00891A45">
      <w:pPr>
        <w:pStyle w:val="Tekstpodstawowywcity2"/>
        <w:spacing w:line="360" w:lineRule="auto"/>
        <w:ind w:firstLine="425"/>
        <w:rPr>
          <w:rFonts w:ascii="Arial" w:hAnsi="Arial" w:cs="Arial"/>
          <w:sz w:val="20"/>
        </w:rPr>
      </w:pPr>
      <w:r w:rsidRPr="00DF3002">
        <w:rPr>
          <w:rFonts w:ascii="Arial" w:hAnsi="Arial" w:cs="Arial"/>
          <w:sz w:val="20"/>
        </w:rPr>
        <w:t xml:space="preserve">W </w:t>
      </w:r>
      <w:r w:rsidR="00091B10">
        <w:rPr>
          <w:rFonts w:ascii="Arial" w:hAnsi="Arial" w:cs="Arial"/>
          <w:sz w:val="20"/>
        </w:rPr>
        <w:t>I</w:t>
      </w:r>
      <w:r w:rsidR="00DE48C4">
        <w:rPr>
          <w:rFonts w:ascii="Arial" w:hAnsi="Arial" w:cs="Arial"/>
          <w:sz w:val="20"/>
        </w:rPr>
        <w:t>I</w:t>
      </w:r>
      <w:r w:rsidR="009C1C46">
        <w:rPr>
          <w:rFonts w:ascii="Arial" w:hAnsi="Arial" w:cs="Arial"/>
          <w:sz w:val="20"/>
        </w:rPr>
        <w:t>I</w:t>
      </w:r>
      <w:r w:rsidR="00BE00CB">
        <w:rPr>
          <w:rFonts w:ascii="Arial" w:hAnsi="Arial" w:cs="Arial"/>
          <w:sz w:val="20"/>
        </w:rPr>
        <w:t xml:space="preserve"> kwartale 201</w:t>
      </w:r>
      <w:r w:rsidR="00DE538E">
        <w:rPr>
          <w:rFonts w:ascii="Arial" w:hAnsi="Arial" w:cs="Arial"/>
          <w:sz w:val="20"/>
        </w:rPr>
        <w:t>3</w:t>
      </w:r>
      <w:r w:rsidR="00BE00CB">
        <w:rPr>
          <w:rFonts w:ascii="Arial" w:hAnsi="Arial" w:cs="Arial"/>
          <w:sz w:val="20"/>
        </w:rPr>
        <w:t xml:space="preserve"> r.</w:t>
      </w:r>
      <w:r>
        <w:rPr>
          <w:rFonts w:ascii="Arial" w:hAnsi="Arial" w:cs="Arial"/>
          <w:sz w:val="20"/>
        </w:rPr>
        <w:t xml:space="preserve"> </w:t>
      </w:r>
      <w:r w:rsidRPr="00DF3002">
        <w:rPr>
          <w:rFonts w:ascii="Arial" w:hAnsi="Arial" w:cs="Arial"/>
          <w:sz w:val="20"/>
        </w:rPr>
        <w:t>najmniej</w:t>
      </w:r>
      <w:r w:rsidR="00456A51">
        <w:rPr>
          <w:rFonts w:ascii="Arial" w:hAnsi="Arial" w:cs="Arial"/>
          <w:sz w:val="20"/>
        </w:rPr>
        <w:t>sze</w:t>
      </w:r>
      <w:r w:rsidRPr="00DF3002">
        <w:rPr>
          <w:rFonts w:ascii="Arial" w:hAnsi="Arial" w:cs="Arial"/>
          <w:sz w:val="20"/>
        </w:rPr>
        <w:t xml:space="preserve"> </w:t>
      </w:r>
      <w:r w:rsidR="00456A51">
        <w:rPr>
          <w:rFonts w:ascii="Arial" w:hAnsi="Arial" w:cs="Arial"/>
          <w:sz w:val="20"/>
        </w:rPr>
        <w:t>natęż</w:t>
      </w:r>
      <w:r w:rsidR="00003972">
        <w:rPr>
          <w:rFonts w:ascii="Arial" w:hAnsi="Arial" w:cs="Arial"/>
          <w:sz w:val="20"/>
        </w:rPr>
        <w:t>e</w:t>
      </w:r>
      <w:r w:rsidR="00456A51">
        <w:rPr>
          <w:rFonts w:ascii="Arial" w:hAnsi="Arial" w:cs="Arial"/>
          <w:sz w:val="20"/>
        </w:rPr>
        <w:t>nie</w:t>
      </w:r>
      <w:r w:rsidR="00003972">
        <w:rPr>
          <w:rFonts w:ascii="Arial" w:hAnsi="Arial" w:cs="Arial"/>
          <w:sz w:val="20"/>
        </w:rPr>
        <w:t xml:space="preserve"> bezrobocia</w:t>
      </w:r>
      <w:r w:rsidRPr="00DF3002">
        <w:rPr>
          <w:rFonts w:ascii="Arial" w:hAnsi="Arial" w:cs="Arial"/>
          <w:sz w:val="20"/>
        </w:rPr>
        <w:t xml:space="preserve"> </w:t>
      </w:r>
      <w:r w:rsidR="009C1C46">
        <w:rPr>
          <w:rFonts w:ascii="Arial" w:hAnsi="Arial" w:cs="Arial"/>
          <w:sz w:val="20"/>
        </w:rPr>
        <w:t>odnotowano</w:t>
      </w:r>
      <w:r w:rsidRPr="00DF3002">
        <w:rPr>
          <w:rFonts w:ascii="Arial" w:hAnsi="Arial" w:cs="Arial"/>
          <w:sz w:val="20"/>
        </w:rPr>
        <w:t xml:space="preserve"> wśród absolwentów szkół wyższych </w:t>
      </w:r>
      <w:r w:rsidRPr="00F70C97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="00DE48C4">
        <w:rPr>
          <w:rFonts w:ascii="Arial" w:hAnsi="Arial" w:cs="Arial"/>
          <w:sz w:val="20"/>
        </w:rPr>
        <w:t>2</w:t>
      </w:r>
      <w:r w:rsidR="009C1C46">
        <w:rPr>
          <w:rFonts w:ascii="Arial" w:hAnsi="Arial" w:cs="Arial"/>
          <w:sz w:val="20"/>
        </w:rPr>
        <w:t>3</w:t>
      </w:r>
      <w:r w:rsidR="00DE48C4">
        <w:rPr>
          <w:rFonts w:ascii="Arial" w:hAnsi="Arial" w:cs="Arial"/>
          <w:sz w:val="20"/>
        </w:rPr>
        <w:t>,</w:t>
      </w:r>
      <w:r w:rsidR="009C1C46">
        <w:rPr>
          <w:rFonts w:ascii="Arial" w:hAnsi="Arial" w:cs="Arial"/>
          <w:sz w:val="20"/>
        </w:rPr>
        <w:t>8</w:t>
      </w:r>
      <w:r w:rsidRPr="00DF3002">
        <w:rPr>
          <w:rFonts w:ascii="Arial" w:hAnsi="Arial" w:cs="Arial"/>
          <w:sz w:val="20"/>
        </w:rPr>
        <w:t xml:space="preserve">%, </w:t>
      </w:r>
      <w:r w:rsidR="00003972">
        <w:rPr>
          <w:rFonts w:ascii="Arial" w:hAnsi="Arial" w:cs="Arial"/>
          <w:sz w:val="20"/>
        </w:rPr>
        <w:t xml:space="preserve">a </w:t>
      </w:r>
      <w:r w:rsidRPr="00DF3002">
        <w:rPr>
          <w:rFonts w:ascii="Arial" w:hAnsi="Arial" w:cs="Arial"/>
          <w:sz w:val="20"/>
        </w:rPr>
        <w:t>największ</w:t>
      </w:r>
      <w:r w:rsidR="00003972">
        <w:rPr>
          <w:rFonts w:ascii="Arial" w:hAnsi="Arial" w:cs="Arial"/>
          <w:sz w:val="20"/>
        </w:rPr>
        <w:t>e</w:t>
      </w:r>
      <w:r w:rsidRPr="00DF3002">
        <w:rPr>
          <w:rFonts w:ascii="Arial" w:hAnsi="Arial" w:cs="Arial"/>
          <w:sz w:val="20"/>
        </w:rPr>
        <w:t xml:space="preserve"> wśród </w:t>
      </w:r>
      <w:r w:rsidR="001C4E1F">
        <w:rPr>
          <w:rFonts w:ascii="Arial" w:hAnsi="Arial" w:cs="Arial"/>
          <w:sz w:val="20"/>
        </w:rPr>
        <w:t>absolw</w:t>
      </w:r>
      <w:r w:rsidR="001C4E1F" w:rsidRPr="00DF3002">
        <w:rPr>
          <w:rFonts w:ascii="Arial" w:hAnsi="Arial" w:cs="Arial"/>
          <w:sz w:val="20"/>
        </w:rPr>
        <w:t>entów</w:t>
      </w:r>
      <w:r w:rsidRPr="00DF3002">
        <w:rPr>
          <w:rFonts w:ascii="Arial" w:hAnsi="Arial" w:cs="Arial"/>
          <w:sz w:val="20"/>
        </w:rPr>
        <w:t xml:space="preserve"> </w:t>
      </w:r>
      <w:r w:rsidR="00DE48C4">
        <w:rPr>
          <w:rFonts w:ascii="Arial" w:hAnsi="Arial" w:cs="Arial"/>
          <w:sz w:val="20"/>
        </w:rPr>
        <w:t xml:space="preserve">szkół </w:t>
      </w:r>
      <w:r w:rsidR="009C1C46">
        <w:rPr>
          <w:rFonts w:ascii="Arial" w:hAnsi="Arial" w:cs="Arial"/>
          <w:sz w:val="20"/>
        </w:rPr>
        <w:t>policealnych i średnich zawodowych</w:t>
      </w:r>
      <w:r w:rsidRPr="00DF3002">
        <w:rPr>
          <w:rFonts w:ascii="Arial" w:hAnsi="Arial" w:cs="Arial"/>
          <w:sz w:val="20"/>
        </w:rPr>
        <w:t xml:space="preserve"> (</w:t>
      </w:r>
      <w:r w:rsidR="00DE48C4">
        <w:rPr>
          <w:rFonts w:ascii="Arial" w:hAnsi="Arial" w:cs="Arial"/>
          <w:sz w:val="20"/>
        </w:rPr>
        <w:t>4</w:t>
      </w:r>
      <w:r w:rsidR="009C1C46">
        <w:rPr>
          <w:rFonts w:ascii="Arial" w:hAnsi="Arial" w:cs="Arial"/>
          <w:sz w:val="20"/>
        </w:rPr>
        <w:t>5</w:t>
      </w:r>
      <w:r w:rsidR="00DE48C4">
        <w:rPr>
          <w:rFonts w:ascii="Arial" w:hAnsi="Arial" w:cs="Arial"/>
          <w:sz w:val="20"/>
        </w:rPr>
        <w:t>,</w:t>
      </w:r>
      <w:r w:rsidR="009C1C46">
        <w:rPr>
          <w:rFonts w:ascii="Arial" w:hAnsi="Arial" w:cs="Arial"/>
          <w:sz w:val="20"/>
        </w:rPr>
        <w:t>7</w:t>
      </w:r>
      <w:r w:rsidRPr="00DF3002">
        <w:rPr>
          <w:rFonts w:ascii="Arial" w:hAnsi="Arial" w:cs="Arial"/>
          <w:sz w:val="20"/>
        </w:rPr>
        <w:t>%)</w:t>
      </w:r>
      <w:r w:rsidR="00DD154D">
        <w:rPr>
          <w:rFonts w:ascii="Arial" w:hAnsi="Arial" w:cs="Arial"/>
          <w:sz w:val="20"/>
        </w:rPr>
        <w:t>.</w:t>
      </w:r>
      <w:r w:rsidRPr="00DF3002">
        <w:rPr>
          <w:rFonts w:ascii="Arial" w:hAnsi="Arial" w:cs="Arial"/>
          <w:sz w:val="20"/>
        </w:rPr>
        <w:t xml:space="preserve"> W </w:t>
      </w:r>
      <w:r>
        <w:rPr>
          <w:rFonts w:ascii="Arial" w:hAnsi="Arial" w:cs="Arial"/>
          <w:sz w:val="20"/>
        </w:rPr>
        <w:t>ujęciu kwartalnym</w:t>
      </w:r>
      <w:r w:rsidRPr="00DF3002">
        <w:rPr>
          <w:rFonts w:ascii="Arial" w:hAnsi="Arial" w:cs="Arial"/>
          <w:sz w:val="20"/>
        </w:rPr>
        <w:t xml:space="preserve"> stop</w:t>
      </w:r>
      <w:r w:rsidR="009321F2">
        <w:rPr>
          <w:rFonts w:ascii="Arial" w:hAnsi="Arial" w:cs="Arial"/>
          <w:sz w:val="20"/>
        </w:rPr>
        <w:t>a</w:t>
      </w:r>
      <w:r w:rsidRPr="00DF3002">
        <w:rPr>
          <w:rFonts w:ascii="Arial" w:hAnsi="Arial" w:cs="Arial"/>
          <w:sz w:val="20"/>
        </w:rPr>
        <w:t xml:space="preserve"> bezrobocia </w:t>
      </w:r>
      <w:r w:rsidR="009C0BC7">
        <w:rPr>
          <w:rFonts w:ascii="Arial" w:hAnsi="Arial" w:cs="Arial"/>
          <w:sz w:val="20"/>
        </w:rPr>
        <w:t xml:space="preserve">wyraźnie </w:t>
      </w:r>
      <w:r w:rsidR="009C1C46">
        <w:rPr>
          <w:rFonts w:ascii="Arial" w:hAnsi="Arial" w:cs="Arial"/>
          <w:sz w:val="20"/>
        </w:rPr>
        <w:t>wzrosła</w:t>
      </w:r>
      <w:r w:rsidR="009321F2">
        <w:rPr>
          <w:rFonts w:ascii="Arial" w:hAnsi="Arial" w:cs="Arial"/>
          <w:sz w:val="20"/>
        </w:rPr>
        <w:t xml:space="preserve"> </w:t>
      </w:r>
      <w:r w:rsidR="00DE538E">
        <w:rPr>
          <w:rFonts w:ascii="Arial" w:hAnsi="Arial" w:cs="Arial"/>
          <w:sz w:val="20"/>
        </w:rPr>
        <w:t xml:space="preserve">wśród absolwentów </w:t>
      </w:r>
      <w:r w:rsidR="00DE48C4">
        <w:rPr>
          <w:rFonts w:ascii="Arial" w:hAnsi="Arial" w:cs="Arial"/>
          <w:sz w:val="20"/>
        </w:rPr>
        <w:t xml:space="preserve">szkół </w:t>
      </w:r>
      <w:r w:rsidR="009C1C46">
        <w:rPr>
          <w:rFonts w:ascii="Arial" w:hAnsi="Arial" w:cs="Arial"/>
          <w:sz w:val="20"/>
        </w:rPr>
        <w:t>policealnych i średnich zawodowych</w:t>
      </w:r>
      <w:r w:rsidR="00DE538E">
        <w:rPr>
          <w:rFonts w:ascii="Arial" w:hAnsi="Arial" w:cs="Arial"/>
          <w:sz w:val="20"/>
        </w:rPr>
        <w:t xml:space="preserve"> </w:t>
      </w:r>
      <w:r w:rsidR="009C0BC7">
        <w:rPr>
          <w:rFonts w:ascii="Arial" w:hAnsi="Arial" w:cs="Arial"/>
          <w:sz w:val="20"/>
        </w:rPr>
        <w:t>(</w:t>
      </w:r>
      <w:r w:rsidR="001C4E1F">
        <w:rPr>
          <w:rFonts w:ascii="Arial" w:hAnsi="Arial" w:cs="Arial"/>
          <w:sz w:val="20"/>
        </w:rPr>
        <w:t>o </w:t>
      </w:r>
      <w:r w:rsidR="009C1C46">
        <w:rPr>
          <w:rFonts w:ascii="Arial" w:hAnsi="Arial" w:cs="Arial"/>
          <w:sz w:val="20"/>
        </w:rPr>
        <w:t>9</w:t>
      </w:r>
      <w:r w:rsidR="00DE48C4">
        <w:rPr>
          <w:rFonts w:ascii="Arial" w:hAnsi="Arial" w:cs="Arial"/>
          <w:sz w:val="20"/>
        </w:rPr>
        <w:t>,</w:t>
      </w:r>
      <w:r w:rsidR="009C1C46">
        <w:rPr>
          <w:rFonts w:ascii="Arial" w:hAnsi="Arial" w:cs="Arial"/>
          <w:sz w:val="20"/>
        </w:rPr>
        <w:t>3</w:t>
      </w:r>
      <w:r w:rsidR="001C4E1F">
        <w:rPr>
          <w:rFonts w:ascii="Arial" w:hAnsi="Arial" w:cs="Arial"/>
          <w:sz w:val="20"/>
        </w:rPr>
        <w:t> </w:t>
      </w:r>
      <w:r w:rsidR="009F1D59">
        <w:rPr>
          <w:rFonts w:ascii="Arial" w:hAnsi="Arial" w:cs="Arial"/>
          <w:sz w:val="20"/>
        </w:rPr>
        <w:t>p.proc.)</w:t>
      </w:r>
      <w:r w:rsidR="0034282E">
        <w:rPr>
          <w:rFonts w:ascii="Arial" w:hAnsi="Arial" w:cs="Arial"/>
          <w:sz w:val="20"/>
        </w:rPr>
        <w:t xml:space="preserve">, </w:t>
      </w:r>
      <w:r w:rsidR="009C1C46">
        <w:rPr>
          <w:rFonts w:ascii="Arial" w:hAnsi="Arial" w:cs="Arial"/>
          <w:sz w:val="20"/>
        </w:rPr>
        <w:t xml:space="preserve">zaś w pozostałych grupach </w:t>
      </w:r>
      <w:r w:rsidR="001C4E1F">
        <w:rPr>
          <w:rFonts w:ascii="Arial" w:hAnsi="Arial" w:cs="Arial"/>
          <w:sz w:val="20"/>
        </w:rPr>
        <w:t>wyodrębnionych</w:t>
      </w:r>
      <w:r w:rsidR="009C1C46">
        <w:rPr>
          <w:rFonts w:ascii="Arial" w:hAnsi="Arial" w:cs="Arial"/>
          <w:sz w:val="20"/>
        </w:rPr>
        <w:t xml:space="preserve"> ze względu na poziom wykształcenia wzrost wyniósł od 3,</w:t>
      </w:r>
      <w:r w:rsidR="009C1C46" w:rsidRPr="008A12E3">
        <w:rPr>
          <w:rFonts w:ascii="Arial" w:hAnsi="Arial" w:cs="Arial"/>
          <w:sz w:val="20"/>
        </w:rPr>
        <w:t>1 do 3,7 p.proc</w:t>
      </w:r>
      <w:r w:rsidR="00DE48C4" w:rsidRPr="008A12E3">
        <w:rPr>
          <w:rFonts w:ascii="Arial" w:hAnsi="Arial" w:cs="Arial"/>
          <w:sz w:val="20"/>
        </w:rPr>
        <w:t>.</w:t>
      </w:r>
    </w:p>
    <w:p w:rsidR="003E13A1" w:rsidRPr="007612A6" w:rsidRDefault="00C75731" w:rsidP="00E13583">
      <w:pPr>
        <w:pStyle w:val="Tekstpodstawowywcity2"/>
        <w:spacing w:before="0" w:line="240" w:lineRule="auto"/>
        <w:ind w:left="644" w:hanging="786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Tabl. </w:t>
      </w:r>
      <w:r w:rsidR="003E13A1">
        <w:rPr>
          <w:rFonts w:ascii="Arial" w:hAnsi="Arial" w:cs="Arial"/>
          <w:b/>
          <w:sz w:val="17"/>
          <w:szCs w:val="17"/>
        </w:rPr>
        <w:t>16</w:t>
      </w:r>
      <w:r w:rsidR="003E13A1" w:rsidRPr="007612A6">
        <w:rPr>
          <w:rFonts w:ascii="Arial" w:hAnsi="Arial" w:cs="Arial"/>
          <w:b/>
          <w:sz w:val="17"/>
          <w:szCs w:val="17"/>
        </w:rPr>
        <w:t xml:space="preserve">. </w:t>
      </w:r>
      <w:r w:rsidR="003E13A1">
        <w:rPr>
          <w:rFonts w:ascii="Arial" w:hAnsi="Arial" w:cs="Arial"/>
          <w:b/>
          <w:sz w:val="17"/>
          <w:szCs w:val="17"/>
        </w:rPr>
        <w:t>Stopa bezrobocia</w:t>
      </w:r>
      <w:r w:rsidR="003E13A1" w:rsidRPr="007612A6">
        <w:rPr>
          <w:rFonts w:ascii="Arial" w:hAnsi="Arial" w:cs="Arial"/>
          <w:b/>
          <w:sz w:val="17"/>
          <w:szCs w:val="17"/>
        </w:rPr>
        <w:t xml:space="preserve"> absolwentów według poziomu wykształcenia</w:t>
      </w:r>
    </w:p>
    <w:tbl>
      <w:tblPr>
        <w:tblW w:w="4849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652"/>
        <w:gridCol w:w="604"/>
        <w:gridCol w:w="587"/>
        <w:gridCol w:w="565"/>
        <w:gridCol w:w="704"/>
        <w:gridCol w:w="737"/>
      </w:tblGrid>
      <w:tr w:rsidR="00DE48C4" w:rsidRPr="00DF3002" w:rsidTr="00221D73">
        <w:trPr>
          <w:trHeight w:val="302"/>
        </w:trPr>
        <w:tc>
          <w:tcPr>
            <w:tcW w:w="165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C4" w:rsidRPr="00DF3002" w:rsidRDefault="00DE48C4" w:rsidP="00262BB6">
            <w:pPr>
              <w:ind w:left="1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002">
              <w:rPr>
                <w:rFonts w:ascii="Arial" w:hAnsi="Arial" w:cs="Arial"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60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C4" w:rsidRPr="00DF3002" w:rsidRDefault="00DE48C4" w:rsidP="003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593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8C4" w:rsidRPr="00DF3002" w:rsidRDefault="00DE48C4" w:rsidP="00262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3E13A1" w:rsidRPr="00DF3002" w:rsidTr="00DE48C4">
        <w:trPr>
          <w:trHeight w:val="286"/>
        </w:trPr>
        <w:tc>
          <w:tcPr>
            <w:tcW w:w="165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3A1" w:rsidRPr="00DF3002" w:rsidRDefault="003E13A1" w:rsidP="00262BB6">
            <w:pPr>
              <w:ind w:left="1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7E7" w:rsidRDefault="003438B6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DE48C4">
              <w:rPr>
                <w:rFonts w:ascii="Arial" w:hAnsi="Arial" w:cs="Arial"/>
                <w:sz w:val="18"/>
                <w:szCs w:val="18"/>
              </w:rPr>
              <w:t>I</w:t>
            </w:r>
            <w:r w:rsidR="00ED5A58">
              <w:rPr>
                <w:rFonts w:ascii="Arial" w:hAnsi="Arial" w:cs="Arial"/>
                <w:sz w:val="18"/>
                <w:szCs w:val="18"/>
              </w:rPr>
              <w:t>I</w:t>
            </w:r>
            <w:r w:rsidR="003E13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E13A1" w:rsidRPr="00DF3002" w:rsidRDefault="003E13A1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16A" w:rsidRDefault="003438B6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D5A58"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3E13A1" w:rsidRPr="00DF3002" w:rsidRDefault="003E13A1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3A1" w:rsidRDefault="003E13A1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DE48C4">
              <w:rPr>
                <w:rFonts w:ascii="Arial" w:hAnsi="Arial" w:cs="Arial"/>
                <w:sz w:val="18"/>
                <w:szCs w:val="18"/>
              </w:rPr>
              <w:t>I</w:t>
            </w:r>
            <w:r w:rsidR="00ED5A58"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3E13A1" w:rsidRPr="00DF3002" w:rsidRDefault="003E13A1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3E13A1" w:rsidRPr="00DF3002" w:rsidRDefault="003E13A1" w:rsidP="00262B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+/- </w:t>
            </w:r>
            <w:r w:rsidRPr="00DF3002">
              <w:rPr>
                <w:rFonts w:ascii="Arial" w:hAnsi="Arial" w:cs="Arial"/>
                <w:sz w:val="18"/>
                <w:szCs w:val="18"/>
              </w:rPr>
              <w:t>w porównaniu z</w:t>
            </w:r>
          </w:p>
        </w:tc>
      </w:tr>
      <w:tr w:rsidR="003438B6" w:rsidRPr="00DF3002" w:rsidTr="002B5298">
        <w:trPr>
          <w:trHeight w:val="483"/>
        </w:trPr>
        <w:tc>
          <w:tcPr>
            <w:tcW w:w="165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8B6" w:rsidRPr="00DF3002" w:rsidRDefault="003438B6" w:rsidP="00262BB6">
            <w:pPr>
              <w:ind w:left="1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38B6" w:rsidRPr="00DF3002" w:rsidRDefault="003438B6" w:rsidP="003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4BCF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8B6" w:rsidRPr="00DF3002" w:rsidRDefault="003438B6" w:rsidP="003438B6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D5A58">
              <w:rPr>
                <w:rFonts w:ascii="Arial" w:hAnsi="Arial" w:cs="Arial"/>
                <w:sz w:val="18"/>
                <w:szCs w:val="18"/>
              </w:rPr>
              <w:t>I</w:t>
            </w:r>
            <w:r w:rsidR="00DE48C4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kw. 2012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438B6" w:rsidRPr="00DF3002" w:rsidRDefault="003438B6" w:rsidP="00DE48C4">
            <w:pPr>
              <w:ind w:left="1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ED5A58">
              <w:rPr>
                <w:rFonts w:ascii="Arial" w:hAnsi="Arial" w:cs="Arial"/>
                <w:sz w:val="18"/>
                <w:szCs w:val="18"/>
              </w:rPr>
              <w:t>I</w:t>
            </w:r>
            <w:r w:rsidRPr="00DF3002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DE48C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D5A58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D5A58" w:rsidRPr="00DF3002" w:rsidRDefault="00ED5A58" w:rsidP="00262BB6">
            <w:pPr>
              <w:ind w:left="1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3002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31,8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30,1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3,7</w:t>
            </w:r>
          </w:p>
        </w:tc>
      </w:tr>
      <w:tr w:rsidR="00ED5A58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Pr="00DF3002" w:rsidRDefault="00ED5A58" w:rsidP="00262BB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Wyższe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</w:tr>
      <w:tr w:rsidR="001F12DF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Pr="00DF3002" w:rsidRDefault="001F12DF" w:rsidP="00262BB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 xml:space="preserve">Policealne i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D5A58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Pr="00DF3002" w:rsidRDefault="00ED5A58" w:rsidP="00262BB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średnie zawodowe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39,9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9,3</w:t>
            </w:r>
          </w:p>
        </w:tc>
      </w:tr>
      <w:tr w:rsidR="001F12DF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Pr="00DF3002" w:rsidRDefault="001F12DF" w:rsidP="00262BB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DF3002">
              <w:rPr>
                <w:rFonts w:ascii="Arial" w:hAnsi="Arial" w:cs="Arial"/>
                <w:sz w:val="18"/>
                <w:szCs w:val="18"/>
              </w:rPr>
              <w:t xml:space="preserve">rednie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D5A58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Pr="00DF3002" w:rsidRDefault="00ED5A58" w:rsidP="00262BB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ogólnokształcące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43,6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</w:t>
            </w:r>
          </w:p>
        </w:tc>
      </w:tr>
      <w:tr w:rsidR="001F12DF" w:rsidRPr="00DF3002" w:rsidTr="00DE48C4">
        <w:trPr>
          <w:trHeight w:val="286"/>
        </w:trPr>
        <w:tc>
          <w:tcPr>
            <w:tcW w:w="1652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Pr="00DF3002" w:rsidRDefault="001F12DF" w:rsidP="00262BB6">
            <w:pPr>
              <w:ind w:left="11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Zasadnicze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F12DF" w:rsidRDefault="001F12D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D5A58" w:rsidRPr="00DF3002" w:rsidTr="00DE48C4">
        <w:trPr>
          <w:trHeight w:val="302"/>
        </w:trPr>
        <w:tc>
          <w:tcPr>
            <w:tcW w:w="165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Pr="00DF3002" w:rsidRDefault="00ED5A58" w:rsidP="00262BB6">
            <w:pPr>
              <w:ind w:left="12"/>
              <w:rPr>
                <w:rFonts w:ascii="Arial" w:hAnsi="Arial" w:cs="Arial"/>
                <w:sz w:val="18"/>
                <w:szCs w:val="18"/>
              </w:rPr>
            </w:pPr>
            <w:r w:rsidRPr="00DF3002">
              <w:rPr>
                <w:rFonts w:ascii="Arial" w:hAnsi="Arial" w:cs="Arial"/>
                <w:sz w:val="18"/>
                <w:szCs w:val="18"/>
              </w:rPr>
              <w:t>zawodowe</w:t>
            </w:r>
          </w:p>
        </w:tc>
        <w:tc>
          <w:tcPr>
            <w:tcW w:w="6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5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42,1</w:t>
            </w:r>
          </w:p>
        </w:tc>
        <w:tc>
          <w:tcPr>
            <w:tcW w:w="5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D5A58" w:rsidRDefault="00ED5A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</w:tr>
    </w:tbl>
    <w:p w:rsidR="003E13A1" w:rsidRPr="00E42A2E" w:rsidRDefault="003E13A1" w:rsidP="00E42A2E">
      <w:pPr>
        <w:spacing w:before="120"/>
        <w:jc w:val="both"/>
        <w:rPr>
          <w:sz w:val="12"/>
          <w:szCs w:val="12"/>
        </w:rPr>
      </w:pPr>
    </w:p>
    <w:p w:rsidR="00E42A2E" w:rsidRPr="00E42A2E" w:rsidRDefault="00E42A2E" w:rsidP="003E13A1">
      <w:pPr>
        <w:jc w:val="both"/>
        <w:rPr>
          <w:sz w:val="8"/>
          <w:szCs w:val="8"/>
        </w:rPr>
        <w:sectPr w:rsidR="00E42A2E" w:rsidRPr="00E42A2E" w:rsidSect="007C1984">
          <w:type w:val="continuous"/>
          <w:pgSz w:w="11906" w:h="16838" w:code="9"/>
          <w:pgMar w:top="1021" w:right="1134" w:bottom="1361" w:left="1134" w:header="709" w:footer="709" w:gutter="0"/>
          <w:cols w:num="2" w:space="568"/>
          <w:titlePg/>
        </w:sectPr>
      </w:pPr>
    </w:p>
    <w:p w:rsidR="003E13A1" w:rsidRPr="000D1AFD" w:rsidRDefault="003E13A1" w:rsidP="00E42A2E">
      <w:pPr>
        <w:jc w:val="both"/>
        <w:rPr>
          <w:rFonts w:ascii="Arial" w:hAnsi="Arial" w:cs="Arial"/>
          <w:b/>
          <w:sz w:val="22"/>
          <w:szCs w:val="22"/>
        </w:rPr>
      </w:pPr>
      <w:r w:rsidRPr="000D1AFD">
        <w:rPr>
          <w:rFonts w:ascii="Arial" w:hAnsi="Arial" w:cs="Arial"/>
          <w:sz w:val="19"/>
          <w:szCs w:val="19"/>
        </w:rPr>
        <w:t xml:space="preserve"> </w:t>
      </w:r>
      <w:r w:rsidRPr="000D1AFD">
        <w:rPr>
          <w:rFonts w:ascii="Arial" w:hAnsi="Arial" w:cs="Arial"/>
          <w:b/>
          <w:sz w:val="22"/>
          <w:szCs w:val="22"/>
        </w:rPr>
        <w:t>3.5. Źródła bezrobocia</w:t>
      </w:r>
    </w:p>
    <w:p w:rsidR="003E13A1" w:rsidRPr="000D1AFD" w:rsidRDefault="003E13A1" w:rsidP="003E13A1">
      <w:pPr>
        <w:spacing w:before="240" w:line="360" w:lineRule="auto"/>
        <w:ind w:firstLine="426"/>
        <w:jc w:val="both"/>
        <w:rPr>
          <w:rFonts w:ascii="Arial" w:hAnsi="Arial" w:cs="Arial"/>
        </w:rPr>
      </w:pPr>
      <w:r w:rsidRPr="00302B12">
        <w:rPr>
          <w:rFonts w:ascii="Arial" w:hAnsi="Arial" w:cs="Arial"/>
        </w:rPr>
        <w:t xml:space="preserve">W </w:t>
      </w:r>
      <w:r w:rsidR="00AE7E6D" w:rsidRPr="00302B12">
        <w:rPr>
          <w:rFonts w:ascii="Arial" w:hAnsi="Arial" w:cs="Arial"/>
        </w:rPr>
        <w:t>omawianym</w:t>
      </w:r>
      <w:r w:rsidR="007B48BB" w:rsidRPr="00302B12">
        <w:rPr>
          <w:rFonts w:ascii="Arial" w:hAnsi="Arial" w:cs="Arial"/>
        </w:rPr>
        <w:t xml:space="preserve"> kwartale </w:t>
      </w:r>
      <w:r w:rsidRPr="00302B12">
        <w:rPr>
          <w:rFonts w:ascii="Arial" w:hAnsi="Arial" w:cs="Arial"/>
        </w:rPr>
        <w:t>główną przyczyną zaprzestania pracy przez osoby bezrobotne uprzednio pracujące</w:t>
      </w:r>
      <w:r w:rsidR="00DB7D1E">
        <w:rPr>
          <w:rStyle w:val="Odwoanieprzypisudolnego"/>
          <w:rFonts w:ascii="Arial" w:hAnsi="Arial" w:cs="Arial"/>
        </w:rPr>
        <w:footnoteReference w:id="1"/>
      </w:r>
      <w:r w:rsidR="00221D73">
        <w:rPr>
          <w:rFonts w:ascii="Arial" w:hAnsi="Arial" w:cs="Arial"/>
        </w:rPr>
        <w:t xml:space="preserve"> była likwidacja zakładu pracy lub stanowiska</w:t>
      </w:r>
      <w:r w:rsidRPr="00302B12">
        <w:rPr>
          <w:rFonts w:ascii="Arial" w:hAnsi="Arial" w:cs="Arial"/>
        </w:rPr>
        <w:t xml:space="preserve">. Powód ten wskazało </w:t>
      </w:r>
      <w:r w:rsidR="00302B12">
        <w:rPr>
          <w:rFonts w:ascii="Arial" w:hAnsi="Arial" w:cs="Arial"/>
        </w:rPr>
        <w:t>3</w:t>
      </w:r>
      <w:r w:rsidR="008A12E3">
        <w:rPr>
          <w:rFonts w:ascii="Arial" w:hAnsi="Arial" w:cs="Arial"/>
        </w:rPr>
        <w:t>6</w:t>
      </w:r>
      <w:r w:rsidR="00302B12">
        <w:rPr>
          <w:rFonts w:ascii="Arial" w:hAnsi="Arial" w:cs="Arial"/>
        </w:rPr>
        <w:t>,</w:t>
      </w:r>
      <w:r w:rsidR="00BB2097">
        <w:rPr>
          <w:rFonts w:ascii="Arial" w:hAnsi="Arial" w:cs="Arial"/>
        </w:rPr>
        <w:t>5</w:t>
      </w:r>
      <w:r w:rsidRPr="00302B12">
        <w:rPr>
          <w:rFonts w:ascii="Arial" w:hAnsi="Arial" w:cs="Arial"/>
        </w:rPr>
        <w:t xml:space="preserve">% tej populacji (przed rokiem – </w:t>
      </w:r>
      <w:r w:rsidR="00BB2097">
        <w:rPr>
          <w:rFonts w:ascii="Arial" w:hAnsi="Arial" w:cs="Arial"/>
        </w:rPr>
        <w:t>33,9</w:t>
      </w:r>
      <w:r w:rsidRPr="00302B12">
        <w:rPr>
          <w:rFonts w:ascii="Arial" w:hAnsi="Arial" w:cs="Arial"/>
        </w:rPr>
        <w:t xml:space="preserve">%, w </w:t>
      </w:r>
      <w:r w:rsidR="008A12E3">
        <w:rPr>
          <w:rFonts w:ascii="Arial" w:hAnsi="Arial" w:cs="Arial"/>
        </w:rPr>
        <w:t>I</w:t>
      </w:r>
      <w:r w:rsidR="00D8287D" w:rsidRPr="00302B12">
        <w:rPr>
          <w:rFonts w:ascii="Arial" w:hAnsi="Arial" w:cs="Arial"/>
        </w:rPr>
        <w:t>I</w:t>
      </w:r>
      <w:r w:rsidRPr="00302B12">
        <w:rPr>
          <w:rFonts w:ascii="Arial" w:hAnsi="Arial" w:cs="Arial"/>
        </w:rPr>
        <w:t xml:space="preserve"> kwartale </w:t>
      </w:r>
      <w:r w:rsidR="007E7700" w:rsidRPr="00302B12">
        <w:rPr>
          <w:rFonts w:ascii="Arial" w:hAnsi="Arial" w:cs="Arial"/>
        </w:rPr>
        <w:t>201</w:t>
      </w:r>
      <w:r w:rsidR="00221D73">
        <w:rPr>
          <w:rFonts w:ascii="Arial" w:hAnsi="Arial" w:cs="Arial"/>
        </w:rPr>
        <w:t>3</w:t>
      </w:r>
      <w:r w:rsidR="007E7700" w:rsidRPr="00302B12">
        <w:rPr>
          <w:rFonts w:ascii="Arial" w:hAnsi="Arial" w:cs="Arial"/>
        </w:rPr>
        <w:t xml:space="preserve"> r. </w:t>
      </w:r>
      <w:r w:rsidRPr="00302B12">
        <w:rPr>
          <w:rFonts w:ascii="Arial" w:hAnsi="Arial" w:cs="Arial"/>
        </w:rPr>
        <w:t xml:space="preserve">– </w:t>
      </w:r>
      <w:r w:rsidR="00BB2097">
        <w:rPr>
          <w:rFonts w:ascii="Arial" w:hAnsi="Arial" w:cs="Arial"/>
        </w:rPr>
        <w:t>34,6</w:t>
      </w:r>
      <w:r w:rsidRPr="00302B12">
        <w:rPr>
          <w:rFonts w:ascii="Arial" w:hAnsi="Arial" w:cs="Arial"/>
        </w:rPr>
        <w:t xml:space="preserve">%). Odsetek osób bezrobotnych wskutek </w:t>
      </w:r>
      <w:r w:rsidR="00221D73">
        <w:rPr>
          <w:rFonts w:ascii="Arial" w:hAnsi="Arial" w:cs="Arial"/>
        </w:rPr>
        <w:t xml:space="preserve">zakończenia pracy na czas określony / dorywczej / sezonowej </w:t>
      </w:r>
      <w:r w:rsidRPr="00302B12">
        <w:rPr>
          <w:rFonts w:ascii="Arial" w:hAnsi="Arial" w:cs="Arial"/>
        </w:rPr>
        <w:t xml:space="preserve">wyniósł </w:t>
      </w:r>
      <w:r w:rsidR="00BB2097">
        <w:rPr>
          <w:rFonts w:ascii="Arial" w:hAnsi="Arial" w:cs="Arial"/>
        </w:rPr>
        <w:t>34,3</w:t>
      </w:r>
      <w:r w:rsidRPr="00302B12">
        <w:rPr>
          <w:rFonts w:ascii="Arial" w:hAnsi="Arial" w:cs="Arial"/>
        </w:rPr>
        <w:t xml:space="preserve">% i </w:t>
      </w:r>
      <w:r w:rsidR="008A12E3">
        <w:rPr>
          <w:rFonts w:ascii="Arial" w:hAnsi="Arial" w:cs="Arial"/>
        </w:rPr>
        <w:t>obniżył się</w:t>
      </w:r>
      <w:r w:rsidRPr="00302B12">
        <w:rPr>
          <w:rFonts w:ascii="Arial" w:hAnsi="Arial" w:cs="Arial"/>
        </w:rPr>
        <w:t xml:space="preserve"> </w:t>
      </w:r>
      <w:r w:rsidR="008A12E3">
        <w:rPr>
          <w:rFonts w:ascii="Arial" w:hAnsi="Arial" w:cs="Arial"/>
        </w:rPr>
        <w:t xml:space="preserve">zarówno </w:t>
      </w:r>
      <w:r w:rsidRPr="00302B12">
        <w:rPr>
          <w:rFonts w:ascii="Arial" w:hAnsi="Arial" w:cs="Arial"/>
        </w:rPr>
        <w:t>w ujęciu rocznym</w:t>
      </w:r>
      <w:r w:rsidR="00CE2514" w:rsidRPr="00302B12">
        <w:rPr>
          <w:rFonts w:ascii="Arial" w:hAnsi="Arial" w:cs="Arial"/>
        </w:rPr>
        <w:t xml:space="preserve"> </w:t>
      </w:r>
      <w:r w:rsidR="00221D73">
        <w:rPr>
          <w:rFonts w:ascii="Arial" w:hAnsi="Arial" w:cs="Arial"/>
        </w:rPr>
        <w:br/>
      </w:r>
      <w:r w:rsidR="00CE2514" w:rsidRPr="00302B12">
        <w:rPr>
          <w:rFonts w:ascii="Arial" w:hAnsi="Arial" w:cs="Arial"/>
        </w:rPr>
        <w:t xml:space="preserve">(o </w:t>
      </w:r>
      <w:r w:rsidR="00D8287D" w:rsidRPr="00302B12">
        <w:rPr>
          <w:rFonts w:ascii="Arial" w:hAnsi="Arial" w:cs="Arial"/>
        </w:rPr>
        <w:t>0,</w:t>
      </w:r>
      <w:r w:rsidR="00BB2097">
        <w:rPr>
          <w:rFonts w:ascii="Arial" w:hAnsi="Arial" w:cs="Arial"/>
        </w:rPr>
        <w:t>7</w:t>
      </w:r>
      <w:r w:rsidR="00CE2514" w:rsidRPr="00302B12">
        <w:rPr>
          <w:rFonts w:ascii="Arial" w:hAnsi="Arial" w:cs="Arial"/>
        </w:rPr>
        <w:t xml:space="preserve"> p.proc.)</w:t>
      </w:r>
      <w:r w:rsidRPr="00302B12">
        <w:rPr>
          <w:rFonts w:ascii="Arial" w:hAnsi="Arial" w:cs="Arial"/>
        </w:rPr>
        <w:t xml:space="preserve">, </w:t>
      </w:r>
      <w:r w:rsidR="008A12E3">
        <w:rPr>
          <w:rFonts w:ascii="Arial" w:hAnsi="Arial" w:cs="Arial"/>
        </w:rPr>
        <w:t xml:space="preserve">jak i </w:t>
      </w:r>
      <w:r w:rsidR="00CE2514" w:rsidRPr="00302B12">
        <w:rPr>
          <w:rFonts w:ascii="Arial" w:hAnsi="Arial" w:cs="Arial"/>
        </w:rPr>
        <w:t xml:space="preserve">w ujęciu </w:t>
      </w:r>
      <w:r w:rsidRPr="00267861">
        <w:rPr>
          <w:rFonts w:ascii="Arial" w:hAnsi="Arial" w:cs="Arial"/>
        </w:rPr>
        <w:t>kwartalnym (</w:t>
      </w:r>
      <w:r w:rsidR="00CE2514" w:rsidRPr="00267861">
        <w:rPr>
          <w:rFonts w:ascii="Arial" w:hAnsi="Arial" w:cs="Arial"/>
        </w:rPr>
        <w:t>o</w:t>
      </w:r>
      <w:r w:rsidR="007B48BB" w:rsidRPr="00267861">
        <w:rPr>
          <w:rFonts w:ascii="Arial" w:hAnsi="Arial" w:cs="Arial"/>
        </w:rPr>
        <w:t xml:space="preserve"> </w:t>
      </w:r>
      <w:r w:rsidR="008A12E3" w:rsidRPr="00267861">
        <w:rPr>
          <w:rFonts w:ascii="Arial" w:hAnsi="Arial" w:cs="Arial"/>
        </w:rPr>
        <w:t>2,</w:t>
      </w:r>
      <w:r w:rsidR="00BB2097">
        <w:rPr>
          <w:rFonts w:ascii="Arial" w:hAnsi="Arial" w:cs="Arial"/>
        </w:rPr>
        <w:t>9</w:t>
      </w:r>
      <w:r w:rsidRPr="00267861">
        <w:rPr>
          <w:rFonts w:ascii="Arial" w:hAnsi="Arial" w:cs="Arial"/>
        </w:rPr>
        <w:t xml:space="preserve"> p.proc.).</w:t>
      </w:r>
      <w:r w:rsidRPr="000D1AFD">
        <w:rPr>
          <w:rFonts w:ascii="Arial" w:hAnsi="Arial" w:cs="Arial"/>
        </w:rPr>
        <w:t xml:space="preserve"> </w:t>
      </w:r>
    </w:p>
    <w:p w:rsidR="003E13A1" w:rsidRPr="000D1AFD" w:rsidRDefault="003E13A1" w:rsidP="003E13A1">
      <w:pPr>
        <w:pStyle w:val="Tekstpodstawowywcity2"/>
        <w:spacing w:before="0" w:line="360" w:lineRule="auto"/>
        <w:ind w:firstLine="426"/>
        <w:rPr>
          <w:rFonts w:ascii="Arial" w:hAnsi="Arial" w:cs="Arial"/>
          <w:sz w:val="20"/>
        </w:rPr>
      </w:pPr>
      <w:r w:rsidRPr="000D1AFD">
        <w:rPr>
          <w:rFonts w:ascii="Arial" w:hAnsi="Arial" w:cs="Arial"/>
          <w:sz w:val="20"/>
        </w:rPr>
        <w:t xml:space="preserve">Udział osób bezrobotnych uprzednio pracujących w sektorze prywatnym </w:t>
      </w:r>
      <w:r>
        <w:rPr>
          <w:rFonts w:ascii="Arial" w:hAnsi="Arial" w:cs="Arial"/>
          <w:sz w:val="20"/>
        </w:rPr>
        <w:t>zwiększył się w stosunku do I</w:t>
      </w:r>
      <w:r w:rsidR="00267861">
        <w:rPr>
          <w:rFonts w:ascii="Arial" w:hAnsi="Arial" w:cs="Arial"/>
          <w:sz w:val="20"/>
        </w:rPr>
        <w:t>I</w:t>
      </w:r>
      <w:r w:rsidR="0056191E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 kwartału 201</w:t>
      </w:r>
      <w:r w:rsidR="008D5EFD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r. (o </w:t>
      </w:r>
      <w:r w:rsidR="00BB2097">
        <w:rPr>
          <w:rFonts w:ascii="Arial" w:hAnsi="Arial" w:cs="Arial"/>
          <w:sz w:val="20"/>
        </w:rPr>
        <w:t>2,0</w:t>
      </w:r>
      <w:r>
        <w:rPr>
          <w:rFonts w:ascii="Arial" w:hAnsi="Arial" w:cs="Arial"/>
          <w:sz w:val="20"/>
        </w:rPr>
        <w:t xml:space="preserve"> p.proc.), </w:t>
      </w:r>
      <w:r w:rsidR="00267861">
        <w:rPr>
          <w:rFonts w:ascii="Arial" w:hAnsi="Arial" w:cs="Arial"/>
          <w:sz w:val="20"/>
        </w:rPr>
        <w:t>natomiast obniżył się</w:t>
      </w:r>
      <w:r w:rsidR="007B5F55">
        <w:rPr>
          <w:rFonts w:ascii="Arial" w:hAnsi="Arial" w:cs="Arial"/>
          <w:sz w:val="20"/>
        </w:rPr>
        <w:t xml:space="preserve"> </w:t>
      </w:r>
      <w:r w:rsidR="008D5EFD">
        <w:rPr>
          <w:rFonts w:ascii="Arial" w:hAnsi="Arial" w:cs="Arial"/>
          <w:sz w:val="20"/>
        </w:rPr>
        <w:t>w porównaniu z I</w:t>
      </w:r>
      <w:r w:rsidR="00267861">
        <w:rPr>
          <w:rFonts w:ascii="Arial" w:hAnsi="Arial" w:cs="Arial"/>
          <w:sz w:val="20"/>
        </w:rPr>
        <w:t>I</w:t>
      </w:r>
      <w:r w:rsidR="008D5EF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kwartałem </w:t>
      </w:r>
      <w:r w:rsidRPr="001B0258">
        <w:rPr>
          <w:rFonts w:ascii="Arial" w:hAnsi="Arial" w:cs="Arial"/>
          <w:sz w:val="20"/>
        </w:rPr>
        <w:t>201</w:t>
      </w:r>
      <w:r w:rsidR="0056191E" w:rsidRPr="001B0258">
        <w:rPr>
          <w:rFonts w:ascii="Arial" w:hAnsi="Arial" w:cs="Arial"/>
          <w:sz w:val="20"/>
        </w:rPr>
        <w:t>3</w:t>
      </w:r>
      <w:r w:rsidRPr="001B0258">
        <w:rPr>
          <w:rFonts w:ascii="Arial" w:hAnsi="Arial" w:cs="Arial"/>
          <w:sz w:val="20"/>
        </w:rPr>
        <w:t xml:space="preserve"> r. (o 1,</w:t>
      </w:r>
      <w:r w:rsidR="00267861" w:rsidRPr="001B0258">
        <w:rPr>
          <w:rFonts w:ascii="Arial" w:hAnsi="Arial" w:cs="Arial"/>
          <w:sz w:val="20"/>
        </w:rPr>
        <w:t>4</w:t>
      </w:r>
      <w:r w:rsidRPr="001B0258">
        <w:rPr>
          <w:rFonts w:ascii="Arial" w:hAnsi="Arial" w:cs="Arial"/>
          <w:sz w:val="20"/>
        </w:rPr>
        <w:t xml:space="preserve"> p.proc.).</w:t>
      </w:r>
      <w:r w:rsidRPr="000D1AFD">
        <w:rPr>
          <w:rFonts w:ascii="Arial" w:hAnsi="Arial" w:cs="Arial"/>
          <w:sz w:val="20"/>
        </w:rPr>
        <w:t xml:space="preserve"> </w:t>
      </w:r>
    </w:p>
    <w:p w:rsidR="003E13A1" w:rsidRPr="00CB4988" w:rsidRDefault="003E13A1" w:rsidP="003E13A1">
      <w:pPr>
        <w:pStyle w:val="Tekstpodstawowywcity2"/>
        <w:spacing w:before="0" w:line="360" w:lineRule="auto"/>
        <w:ind w:firstLine="426"/>
        <w:rPr>
          <w:rFonts w:ascii="Arial" w:hAnsi="Arial" w:cs="Arial"/>
          <w:sz w:val="20"/>
        </w:rPr>
      </w:pPr>
      <w:r w:rsidRPr="000D1AFD">
        <w:rPr>
          <w:rFonts w:ascii="Arial" w:hAnsi="Arial" w:cs="Arial"/>
          <w:sz w:val="20"/>
        </w:rPr>
        <w:t xml:space="preserve">W </w:t>
      </w:r>
      <w:r w:rsidR="007B5F55">
        <w:rPr>
          <w:rFonts w:ascii="Arial" w:hAnsi="Arial" w:cs="Arial"/>
          <w:sz w:val="20"/>
        </w:rPr>
        <w:t>I</w:t>
      </w:r>
      <w:r w:rsidR="001B0258">
        <w:rPr>
          <w:rFonts w:ascii="Arial" w:hAnsi="Arial" w:cs="Arial"/>
          <w:sz w:val="20"/>
        </w:rPr>
        <w:t>I</w:t>
      </w:r>
      <w:r w:rsidR="009615FE">
        <w:rPr>
          <w:rFonts w:ascii="Arial" w:hAnsi="Arial" w:cs="Arial"/>
          <w:sz w:val="20"/>
        </w:rPr>
        <w:t>I</w:t>
      </w:r>
      <w:r w:rsidR="007B48BB" w:rsidRPr="007B48BB">
        <w:rPr>
          <w:rFonts w:ascii="Arial" w:hAnsi="Arial" w:cs="Arial"/>
          <w:sz w:val="20"/>
        </w:rPr>
        <w:t xml:space="preserve"> kwartale 201</w:t>
      </w:r>
      <w:r w:rsidR="009B33C2">
        <w:rPr>
          <w:rFonts w:ascii="Arial" w:hAnsi="Arial" w:cs="Arial"/>
          <w:sz w:val="20"/>
        </w:rPr>
        <w:t>3</w:t>
      </w:r>
      <w:r w:rsidR="007B48BB" w:rsidRPr="007B48BB">
        <w:rPr>
          <w:rFonts w:ascii="Arial" w:hAnsi="Arial" w:cs="Arial"/>
          <w:sz w:val="20"/>
        </w:rPr>
        <w:t xml:space="preserve"> r.</w:t>
      </w:r>
      <w:r w:rsidR="007B48BB" w:rsidRPr="000D1AFD">
        <w:rPr>
          <w:rFonts w:ascii="Arial" w:hAnsi="Arial" w:cs="Arial"/>
        </w:rPr>
        <w:t xml:space="preserve"> </w:t>
      </w:r>
      <w:r w:rsidRPr="000D1AFD">
        <w:rPr>
          <w:rFonts w:ascii="Arial" w:hAnsi="Arial" w:cs="Arial"/>
          <w:sz w:val="20"/>
        </w:rPr>
        <w:t xml:space="preserve">udział bezrobotnych, których ostatnie miejsce pracy znajdowało się </w:t>
      </w:r>
      <w:r>
        <w:rPr>
          <w:rFonts w:ascii="Arial" w:hAnsi="Arial" w:cs="Arial"/>
          <w:sz w:val="20"/>
        </w:rPr>
        <w:t xml:space="preserve">w sektorze usługowym </w:t>
      </w:r>
      <w:r w:rsidRPr="000D1AFD">
        <w:rPr>
          <w:rFonts w:ascii="Arial" w:hAnsi="Arial" w:cs="Arial"/>
          <w:sz w:val="20"/>
        </w:rPr>
        <w:t xml:space="preserve">wyniósł </w:t>
      </w:r>
      <w:r w:rsidR="001B0258">
        <w:rPr>
          <w:rFonts w:ascii="Arial" w:hAnsi="Arial" w:cs="Arial"/>
          <w:sz w:val="20"/>
        </w:rPr>
        <w:t>56,</w:t>
      </w:r>
      <w:r w:rsidR="00BB2097">
        <w:rPr>
          <w:rFonts w:ascii="Arial" w:hAnsi="Arial" w:cs="Arial"/>
          <w:sz w:val="20"/>
        </w:rPr>
        <w:t>6</w:t>
      </w:r>
      <w:r w:rsidRPr="000D1AFD">
        <w:rPr>
          <w:rFonts w:ascii="Arial" w:hAnsi="Arial" w:cs="Arial"/>
          <w:sz w:val="20"/>
        </w:rPr>
        <w:t xml:space="preserve">% wszystkich bezrobotnych </w:t>
      </w:r>
      <w:r w:rsidRPr="00CB4988">
        <w:rPr>
          <w:rFonts w:ascii="Arial" w:hAnsi="Arial" w:cs="Arial"/>
          <w:sz w:val="20"/>
        </w:rPr>
        <w:t xml:space="preserve">uprzednio pracujących. Odsetek bezrobotnych uprzednio pracujących w sektorze przemysłowym wyniósł </w:t>
      </w:r>
      <w:r w:rsidR="001B0258" w:rsidRPr="00CB4988">
        <w:rPr>
          <w:rFonts w:ascii="Arial" w:hAnsi="Arial" w:cs="Arial"/>
          <w:sz w:val="20"/>
        </w:rPr>
        <w:t>40,</w:t>
      </w:r>
      <w:r w:rsidR="00BB2097">
        <w:rPr>
          <w:rFonts w:ascii="Arial" w:hAnsi="Arial" w:cs="Arial"/>
          <w:sz w:val="20"/>
        </w:rPr>
        <w:t>3</w:t>
      </w:r>
      <w:r w:rsidRPr="00CB4988">
        <w:rPr>
          <w:rFonts w:ascii="Arial" w:hAnsi="Arial" w:cs="Arial"/>
          <w:sz w:val="20"/>
        </w:rPr>
        <w:t xml:space="preserve">%, a w sektorze rolniczym </w:t>
      </w:r>
      <w:r w:rsidR="001B0258" w:rsidRPr="00CB4988">
        <w:rPr>
          <w:rFonts w:ascii="Arial" w:hAnsi="Arial" w:cs="Arial"/>
          <w:sz w:val="20"/>
        </w:rPr>
        <w:t>3,1</w:t>
      </w:r>
      <w:r w:rsidRPr="00CB4988">
        <w:rPr>
          <w:rFonts w:ascii="Arial" w:hAnsi="Arial" w:cs="Arial"/>
          <w:sz w:val="20"/>
        </w:rPr>
        <w:t>%.</w:t>
      </w:r>
    </w:p>
    <w:p w:rsidR="005C419F" w:rsidRPr="000D1AFD" w:rsidRDefault="005C419F" w:rsidP="005C419F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D1AFD">
        <w:rPr>
          <w:rFonts w:ascii="Arial" w:hAnsi="Arial" w:cs="Arial"/>
          <w:b/>
          <w:sz w:val="22"/>
          <w:szCs w:val="22"/>
        </w:rPr>
        <w:t>3.6.</w:t>
      </w:r>
      <w:r w:rsidRPr="000D1AFD">
        <w:rPr>
          <w:rFonts w:ascii="Arial" w:hAnsi="Arial" w:cs="Arial"/>
          <w:b/>
          <w:sz w:val="22"/>
          <w:szCs w:val="22"/>
        </w:rPr>
        <w:tab/>
        <w:t xml:space="preserve"> Bezrobocie długotrwałe</w:t>
      </w:r>
    </w:p>
    <w:p w:rsidR="005C419F" w:rsidRPr="002C26E4" w:rsidRDefault="005C419F" w:rsidP="005C419F">
      <w:pPr>
        <w:pStyle w:val="Tekstpodstawowywcity2"/>
        <w:tabs>
          <w:tab w:val="left" w:pos="8789"/>
          <w:tab w:val="left" w:pos="9070"/>
        </w:tabs>
        <w:spacing w:before="0" w:line="348" w:lineRule="auto"/>
        <w:ind w:firstLine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D1AFD">
        <w:rPr>
          <w:rFonts w:ascii="Arial" w:hAnsi="Arial" w:cs="Arial"/>
          <w:sz w:val="20"/>
        </w:rPr>
        <w:t>soby bezrobotne w I</w:t>
      </w:r>
      <w:r w:rsidR="00BB2097">
        <w:rPr>
          <w:rFonts w:ascii="Arial" w:hAnsi="Arial" w:cs="Arial"/>
          <w:sz w:val="20"/>
        </w:rPr>
        <w:t>I</w:t>
      </w:r>
      <w:r w:rsidR="006F7C34">
        <w:rPr>
          <w:rFonts w:ascii="Arial" w:hAnsi="Arial" w:cs="Arial"/>
          <w:sz w:val="20"/>
        </w:rPr>
        <w:t>I</w:t>
      </w:r>
      <w:r w:rsidRPr="000D1AFD">
        <w:rPr>
          <w:rFonts w:ascii="Arial" w:hAnsi="Arial" w:cs="Arial"/>
          <w:sz w:val="20"/>
        </w:rPr>
        <w:t xml:space="preserve"> kwartale 201</w:t>
      </w:r>
      <w:r>
        <w:rPr>
          <w:rFonts w:ascii="Arial" w:hAnsi="Arial" w:cs="Arial"/>
          <w:sz w:val="20"/>
        </w:rPr>
        <w:t>3</w:t>
      </w:r>
      <w:r w:rsidRPr="000D1AFD">
        <w:rPr>
          <w:rFonts w:ascii="Arial" w:hAnsi="Arial" w:cs="Arial"/>
          <w:sz w:val="20"/>
        </w:rPr>
        <w:t xml:space="preserve"> r. </w:t>
      </w:r>
      <w:r>
        <w:rPr>
          <w:rFonts w:ascii="Arial" w:hAnsi="Arial" w:cs="Arial"/>
          <w:sz w:val="20"/>
        </w:rPr>
        <w:t>poszukiwały</w:t>
      </w:r>
      <w:r w:rsidRPr="000D1AFD">
        <w:rPr>
          <w:rFonts w:ascii="Arial" w:hAnsi="Arial" w:cs="Arial"/>
          <w:sz w:val="20"/>
        </w:rPr>
        <w:t xml:space="preserve"> pracy </w:t>
      </w:r>
      <w:r>
        <w:rPr>
          <w:rFonts w:ascii="Arial" w:hAnsi="Arial" w:cs="Arial"/>
          <w:sz w:val="20"/>
        </w:rPr>
        <w:t>przeciętnie</w:t>
      </w:r>
      <w:r w:rsidRPr="000D1AFD">
        <w:rPr>
          <w:rFonts w:ascii="Arial" w:hAnsi="Arial" w:cs="Arial"/>
          <w:sz w:val="20"/>
        </w:rPr>
        <w:t xml:space="preserve"> </w:t>
      </w:r>
      <w:r w:rsidR="00D33BB5">
        <w:rPr>
          <w:rFonts w:ascii="Arial" w:hAnsi="Arial" w:cs="Arial"/>
          <w:sz w:val="20"/>
        </w:rPr>
        <w:t xml:space="preserve">od </w:t>
      </w:r>
      <w:r w:rsidR="006F7C34">
        <w:rPr>
          <w:rFonts w:ascii="Arial" w:hAnsi="Arial" w:cs="Arial"/>
          <w:sz w:val="20"/>
        </w:rPr>
        <w:t>blisko</w:t>
      </w:r>
      <w:r>
        <w:rPr>
          <w:rFonts w:ascii="Arial" w:hAnsi="Arial" w:cs="Arial"/>
          <w:sz w:val="20"/>
        </w:rPr>
        <w:t xml:space="preserve"> 1</w:t>
      </w:r>
      <w:r w:rsidR="006F7C34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</w:t>
      </w:r>
      <w:r w:rsidRPr="000D1AFD">
        <w:rPr>
          <w:rFonts w:ascii="Arial" w:hAnsi="Arial" w:cs="Arial"/>
          <w:sz w:val="20"/>
        </w:rPr>
        <w:t xml:space="preserve">miesięcy. Najdłużej, </w:t>
      </w:r>
      <w:r w:rsidR="00C6264F">
        <w:rPr>
          <w:rFonts w:ascii="Arial" w:hAnsi="Arial" w:cs="Arial"/>
          <w:sz w:val="20"/>
        </w:rPr>
        <w:br/>
      </w:r>
      <w:r w:rsidRPr="000D1AFD">
        <w:rPr>
          <w:rFonts w:ascii="Arial" w:hAnsi="Arial" w:cs="Arial"/>
          <w:sz w:val="20"/>
        </w:rPr>
        <w:t xml:space="preserve">bo </w:t>
      </w:r>
      <w:r w:rsidR="00D33BB5">
        <w:rPr>
          <w:rFonts w:ascii="Arial" w:hAnsi="Arial" w:cs="Arial"/>
          <w:sz w:val="20"/>
        </w:rPr>
        <w:t xml:space="preserve">od </w:t>
      </w:r>
      <w:r w:rsidR="001E0115">
        <w:rPr>
          <w:rFonts w:ascii="Arial" w:hAnsi="Arial" w:cs="Arial"/>
          <w:sz w:val="20"/>
        </w:rPr>
        <w:t>ponad</w:t>
      </w:r>
      <w:r w:rsidRPr="000D1AFD">
        <w:rPr>
          <w:rFonts w:ascii="Arial" w:hAnsi="Arial" w:cs="Arial"/>
          <w:sz w:val="20"/>
        </w:rPr>
        <w:t xml:space="preserve"> 1</w:t>
      </w:r>
      <w:r>
        <w:rPr>
          <w:rFonts w:ascii="Arial" w:hAnsi="Arial" w:cs="Arial"/>
          <w:sz w:val="20"/>
        </w:rPr>
        <w:t>3</w:t>
      </w:r>
      <w:r w:rsidRPr="000D1AFD">
        <w:rPr>
          <w:rFonts w:ascii="Arial" w:hAnsi="Arial" w:cs="Arial"/>
          <w:sz w:val="20"/>
        </w:rPr>
        <w:t xml:space="preserve"> miesięcy, pracy poszukiwały osoby w wieku produkc</w:t>
      </w:r>
      <w:r w:rsidR="008E3B3C">
        <w:rPr>
          <w:rFonts w:ascii="Arial" w:hAnsi="Arial" w:cs="Arial"/>
          <w:sz w:val="20"/>
        </w:rPr>
        <w:t>yjnym niemobilnym;</w:t>
      </w:r>
      <w:r>
        <w:rPr>
          <w:rFonts w:ascii="Arial" w:hAnsi="Arial" w:cs="Arial"/>
          <w:sz w:val="20"/>
        </w:rPr>
        <w:t xml:space="preserve"> </w:t>
      </w:r>
      <w:r w:rsidR="008E3B3C">
        <w:rPr>
          <w:rFonts w:ascii="Arial" w:hAnsi="Arial" w:cs="Arial"/>
          <w:sz w:val="20"/>
        </w:rPr>
        <w:t xml:space="preserve">podobny czas poszukiwania pracy odnotowano dla bezrobotnych z </w:t>
      </w:r>
      <w:r w:rsidRPr="000D1AFD">
        <w:rPr>
          <w:rFonts w:ascii="Arial" w:hAnsi="Arial" w:cs="Arial"/>
          <w:sz w:val="20"/>
        </w:rPr>
        <w:t>wykształceniem gimnazjalnym i niższym</w:t>
      </w:r>
      <w:r w:rsidR="008E3B3C">
        <w:rPr>
          <w:rFonts w:ascii="Arial" w:hAnsi="Arial" w:cs="Arial"/>
          <w:sz w:val="20"/>
        </w:rPr>
        <w:t>, a najkrótszy dla osób posiadających</w:t>
      </w:r>
      <w:r w:rsidRPr="002C26E4">
        <w:rPr>
          <w:rFonts w:ascii="Arial" w:hAnsi="Arial" w:cs="Arial"/>
          <w:sz w:val="20"/>
        </w:rPr>
        <w:t xml:space="preserve"> wykształcenie wyższe (</w:t>
      </w:r>
      <w:r w:rsidR="00D33BB5">
        <w:rPr>
          <w:rFonts w:ascii="Arial" w:hAnsi="Arial" w:cs="Arial"/>
          <w:sz w:val="20"/>
        </w:rPr>
        <w:t xml:space="preserve">od </w:t>
      </w:r>
      <w:r w:rsidRPr="002C26E4">
        <w:rPr>
          <w:rFonts w:ascii="Arial" w:hAnsi="Arial" w:cs="Arial"/>
          <w:sz w:val="20"/>
        </w:rPr>
        <w:t xml:space="preserve">ponad 10 miesięcy). </w:t>
      </w:r>
    </w:p>
    <w:p w:rsidR="005C419F" w:rsidRDefault="005C419F" w:rsidP="005C419F">
      <w:pPr>
        <w:pStyle w:val="Tekstpodstawowywcity2"/>
        <w:spacing w:before="0" w:line="348" w:lineRule="auto"/>
        <w:ind w:firstLine="0"/>
        <w:rPr>
          <w:rFonts w:ascii="Arial" w:hAnsi="Arial" w:cs="Arial"/>
          <w:sz w:val="20"/>
        </w:rPr>
        <w:sectPr w:rsidR="005C419F" w:rsidSect="007C1984">
          <w:headerReference w:type="first" r:id="rId27"/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</w:p>
    <w:p w:rsidR="005C419F" w:rsidRDefault="005C419F" w:rsidP="00F95387">
      <w:pPr>
        <w:pStyle w:val="Tekstpodstawowywcity2"/>
        <w:spacing w:line="348" w:lineRule="auto"/>
        <w:ind w:right="-74" w:firstLine="425"/>
        <w:rPr>
          <w:rFonts w:ascii="Arial" w:hAnsi="Arial" w:cs="Arial"/>
          <w:sz w:val="20"/>
        </w:rPr>
      </w:pPr>
      <w:r w:rsidRPr="000D1AFD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analizowanym </w:t>
      </w:r>
      <w:r w:rsidRPr="000D1AFD">
        <w:rPr>
          <w:rFonts w:ascii="Arial" w:hAnsi="Arial" w:cs="Arial"/>
          <w:sz w:val="20"/>
        </w:rPr>
        <w:t xml:space="preserve">kwartale liczba bezrobotnych długotrwale poszukujących pracy wyniosła </w:t>
      </w:r>
      <w:r>
        <w:rPr>
          <w:rFonts w:ascii="Arial" w:hAnsi="Arial" w:cs="Arial"/>
          <w:sz w:val="20"/>
        </w:rPr>
        <w:t>6</w:t>
      </w:r>
      <w:r w:rsidR="002C26E4">
        <w:rPr>
          <w:rFonts w:ascii="Arial" w:hAnsi="Arial" w:cs="Arial"/>
          <w:sz w:val="20"/>
        </w:rPr>
        <w:t>39</w:t>
      </w:r>
      <w:r>
        <w:rPr>
          <w:rFonts w:ascii="Arial" w:hAnsi="Arial" w:cs="Arial"/>
          <w:sz w:val="20"/>
        </w:rPr>
        <w:t xml:space="preserve"> tys. osób. Udział tej grupy w </w:t>
      </w:r>
      <w:r w:rsidRPr="000D1AFD">
        <w:rPr>
          <w:rFonts w:ascii="Arial" w:hAnsi="Arial" w:cs="Arial"/>
          <w:sz w:val="20"/>
        </w:rPr>
        <w:t xml:space="preserve">ogólnej liczbie bezrobotnych wyniósł </w:t>
      </w:r>
      <w:r w:rsidR="00412476">
        <w:rPr>
          <w:rFonts w:ascii="Arial" w:hAnsi="Arial" w:cs="Arial"/>
          <w:sz w:val="20"/>
        </w:rPr>
        <w:t>3</w:t>
      </w:r>
      <w:r w:rsidR="002C26E4">
        <w:rPr>
          <w:rFonts w:ascii="Arial" w:hAnsi="Arial" w:cs="Arial"/>
          <w:sz w:val="20"/>
        </w:rPr>
        <w:t>7</w:t>
      </w:r>
      <w:r w:rsidR="00412476">
        <w:rPr>
          <w:rFonts w:ascii="Arial" w:hAnsi="Arial" w:cs="Arial"/>
          <w:sz w:val="20"/>
        </w:rPr>
        <w:t>,</w:t>
      </w:r>
      <w:r w:rsidR="002C26E4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%</w:t>
      </w:r>
      <w:r w:rsidRPr="000D1AF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(w skali roku odnotowano wzrost o </w:t>
      </w:r>
      <w:r w:rsidR="002C26E4">
        <w:rPr>
          <w:rFonts w:ascii="Arial" w:hAnsi="Arial" w:cs="Arial"/>
          <w:sz w:val="20"/>
        </w:rPr>
        <w:t>3,0</w:t>
      </w:r>
      <w:r>
        <w:rPr>
          <w:rFonts w:ascii="Arial" w:hAnsi="Arial" w:cs="Arial"/>
          <w:sz w:val="20"/>
        </w:rPr>
        <w:t xml:space="preserve"> p.proc., natomiast w ujęciu kwartalnym </w:t>
      </w:r>
      <w:r w:rsidR="00412476">
        <w:rPr>
          <w:rFonts w:ascii="Arial" w:hAnsi="Arial" w:cs="Arial"/>
          <w:sz w:val="20"/>
        </w:rPr>
        <w:t>- wzrost</w:t>
      </w:r>
      <w:r>
        <w:rPr>
          <w:rFonts w:ascii="Arial" w:hAnsi="Arial" w:cs="Arial"/>
          <w:sz w:val="20"/>
        </w:rPr>
        <w:t xml:space="preserve"> </w:t>
      </w:r>
      <w:r w:rsidRPr="00655466">
        <w:rPr>
          <w:rFonts w:ascii="Arial" w:hAnsi="Arial" w:cs="Arial"/>
          <w:sz w:val="20"/>
        </w:rPr>
        <w:t>o 1,</w:t>
      </w:r>
      <w:r w:rsidR="002C26E4">
        <w:rPr>
          <w:rFonts w:ascii="Arial" w:hAnsi="Arial" w:cs="Arial"/>
          <w:sz w:val="20"/>
        </w:rPr>
        <w:t>2</w:t>
      </w:r>
      <w:r w:rsidRPr="00655466">
        <w:rPr>
          <w:rFonts w:ascii="Arial" w:hAnsi="Arial" w:cs="Arial"/>
          <w:sz w:val="20"/>
        </w:rPr>
        <w:t xml:space="preserve"> p. proc.).</w:t>
      </w:r>
    </w:p>
    <w:p w:rsidR="005C419F" w:rsidRDefault="005C419F" w:rsidP="005C419F">
      <w:pPr>
        <w:pStyle w:val="Tekstpodstawowywcity2"/>
        <w:spacing w:before="0" w:line="348" w:lineRule="auto"/>
        <w:ind w:right="-71" w:firstLine="426"/>
        <w:rPr>
          <w:rFonts w:ascii="Arial" w:hAnsi="Arial" w:cs="Arial"/>
          <w:sz w:val="20"/>
        </w:rPr>
      </w:pPr>
      <w:r w:rsidRPr="00816B0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 omawianym kwartale </w:t>
      </w:r>
      <w:r w:rsidRPr="00816B0C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 xml:space="preserve"> populacji </w:t>
      </w:r>
      <w:r w:rsidRPr="00816B0C">
        <w:rPr>
          <w:rFonts w:ascii="Arial" w:hAnsi="Arial" w:cs="Arial"/>
          <w:sz w:val="20"/>
        </w:rPr>
        <w:t>bezro</w:t>
      </w:r>
      <w:r>
        <w:rPr>
          <w:rFonts w:ascii="Arial" w:hAnsi="Arial" w:cs="Arial"/>
          <w:sz w:val="20"/>
        </w:rPr>
        <w:t>-</w:t>
      </w:r>
      <w:r w:rsidRPr="00816B0C">
        <w:rPr>
          <w:rFonts w:ascii="Arial" w:hAnsi="Arial" w:cs="Arial"/>
          <w:sz w:val="20"/>
        </w:rPr>
        <w:t xml:space="preserve">botnych kobiet udział długotrwale bezrobotnych wyniósł </w:t>
      </w:r>
      <w:r w:rsidR="002C26E4">
        <w:rPr>
          <w:rFonts w:ascii="Arial" w:hAnsi="Arial" w:cs="Arial"/>
          <w:sz w:val="20"/>
        </w:rPr>
        <w:t>36,6</w:t>
      </w:r>
      <w:r>
        <w:rPr>
          <w:rFonts w:ascii="Arial" w:hAnsi="Arial" w:cs="Arial"/>
          <w:sz w:val="20"/>
        </w:rPr>
        <w:t xml:space="preserve">%, a wśród mężczyzn </w:t>
      </w:r>
      <w:r w:rsidR="002C26E4">
        <w:rPr>
          <w:rFonts w:ascii="Arial" w:hAnsi="Arial" w:cs="Arial"/>
          <w:sz w:val="20"/>
        </w:rPr>
        <w:t>37,9</w:t>
      </w:r>
      <w:r w:rsidRPr="00816B0C">
        <w:rPr>
          <w:rFonts w:ascii="Arial" w:hAnsi="Arial" w:cs="Arial"/>
          <w:sz w:val="20"/>
        </w:rPr>
        <w:t xml:space="preserve">%. </w:t>
      </w:r>
      <w:r w:rsidRPr="0070602F">
        <w:rPr>
          <w:rFonts w:ascii="Arial" w:hAnsi="Arial" w:cs="Arial"/>
          <w:sz w:val="20"/>
        </w:rPr>
        <w:t xml:space="preserve">Zjawisko długotrwałego bezrobocia </w:t>
      </w:r>
      <w:r w:rsidR="002C26E4">
        <w:rPr>
          <w:rFonts w:ascii="Arial" w:hAnsi="Arial" w:cs="Arial"/>
          <w:sz w:val="20"/>
        </w:rPr>
        <w:t>w nieco większym stopniu</w:t>
      </w:r>
      <w:r w:rsidRPr="0070602F">
        <w:rPr>
          <w:rFonts w:ascii="Arial" w:hAnsi="Arial" w:cs="Arial"/>
          <w:sz w:val="20"/>
        </w:rPr>
        <w:t xml:space="preserve"> </w:t>
      </w:r>
      <w:r w:rsidRPr="00A0134E">
        <w:rPr>
          <w:rFonts w:ascii="Arial" w:hAnsi="Arial" w:cs="Arial"/>
          <w:sz w:val="20"/>
        </w:rPr>
        <w:t xml:space="preserve">dotyczyło mieszkańców </w:t>
      </w:r>
      <w:r w:rsidR="00655466" w:rsidRPr="00A0134E">
        <w:rPr>
          <w:rFonts w:ascii="Arial" w:hAnsi="Arial" w:cs="Arial"/>
          <w:sz w:val="20"/>
        </w:rPr>
        <w:t>miast</w:t>
      </w:r>
      <w:r w:rsidRPr="00A0134E">
        <w:rPr>
          <w:rFonts w:ascii="Arial" w:hAnsi="Arial" w:cs="Arial"/>
          <w:sz w:val="20"/>
        </w:rPr>
        <w:t xml:space="preserve"> (</w:t>
      </w:r>
      <w:r w:rsidR="002C26E4" w:rsidRPr="00A0134E">
        <w:rPr>
          <w:rFonts w:ascii="Arial" w:hAnsi="Arial" w:cs="Arial"/>
          <w:sz w:val="20"/>
        </w:rPr>
        <w:t>37</w:t>
      </w:r>
      <w:r w:rsidR="00655466" w:rsidRPr="00A0134E">
        <w:rPr>
          <w:rFonts w:ascii="Arial" w:hAnsi="Arial" w:cs="Arial"/>
          <w:sz w:val="20"/>
        </w:rPr>
        <w:t>,</w:t>
      </w:r>
      <w:r w:rsidR="002C26E4" w:rsidRPr="00A0134E">
        <w:rPr>
          <w:rFonts w:ascii="Arial" w:hAnsi="Arial" w:cs="Arial"/>
          <w:sz w:val="20"/>
        </w:rPr>
        <w:t>9%), niż</w:t>
      </w:r>
      <w:r w:rsidRPr="00A0134E">
        <w:rPr>
          <w:rFonts w:ascii="Arial" w:hAnsi="Arial" w:cs="Arial"/>
          <w:sz w:val="20"/>
        </w:rPr>
        <w:t xml:space="preserve"> mieszkańców </w:t>
      </w:r>
      <w:r w:rsidR="00655466" w:rsidRPr="00A0134E">
        <w:rPr>
          <w:rFonts w:ascii="Arial" w:hAnsi="Arial" w:cs="Arial"/>
          <w:sz w:val="20"/>
        </w:rPr>
        <w:t>wsi</w:t>
      </w:r>
      <w:r w:rsidRPr="00A0134E">
        <w:rPr>
          <w:rFonts w:ascii="Arial" w:hAnsi="Arial" w:cs="Arial"/>
          <w:sz w:val="20"/>
        </w:rPr>
        <w:t xml:space="preserve"> (</w:t>
      </w:r>
      <w:r w:rsidR="00655466" w:rsidRPr="00A0134E">
        <w:rPr>
          <w:rFonts w:ascii="Arial" w:hAnsi="Arial" w:cs="Arial"/>
          <w:sz w:val="20"/>
        </w:rPr>
        <w:t>36,</w:t>
      </w:r>
      <w:r w:rsidR="002C26E4" w:rsidRPr="00A0134E">
        <w:rPr>
          <w:rFonts w:ascii="Arial" w:hAnsi="Arial" w:cs="Arial"/>
          <w:sz w:val="20"/>
        </w:rPr>
        <w:t>4</w:t>
      </w:r>
      <w:r w:rsidRPr="00A0134E">
        <w:rPr>
          <w:rFonts w:ascii="Arial" w:hAnsi="Arial" w:cs="Arial"/>
          <w:sz w:val="20"/>
        </w:rPr>
        <w:t>%).</w:t>
      </w:r>
    </w:p>
    <w:p w:rsidR="005C419F" w:rsidRPr="000B60CC" w:rsidRDefault="005C419F" w:rsidP="005C419F">
      <w:pPr>
        <w:pStyle w:val="Tekstpodstawowywcity2"/>
        <w:spacing w:before="360" w:line="240" w:lineRule="auto"/>
        <w:ind w:left="616" w:hanging="826"/>
        <w:rPr>
          <w:rFonts w:ascii="Arial" w:hAnsi="Arial" w:cs="Arial"/>
          <w:b/>
          <w:sz w:val="17"/>
          <w:szCs w:val="17"/>
        </w:rPr>
      </w:pPr>
      <w:r w:rsidRPr="000B60CC">
        <w:rPr>
          <w:rFonts w:ascii="Arial" w:hAnsi="Arial" w:cs="Arial"/>
          <w:b/>
          <w:sz w:val="17"/>
          <w:szCs w:val="17"/>
        </w:rPr>
        <w:t>Tabl. 17. Udział długotrwale bezrobotnych w ogólnej liczbie bezrobotnych w danej grupie</w:t>
      </w:r>
    </w:p>
    <w:tbl>
      <w:tblPr>
        <w:tblW w:w="4684" w:type="dxa"/>
        <w:tblInd w:w="-154" w:type="dxa"/>
        <w:tblCellMar>
          <w:left w:w="70" w:type="dxa"/>
          <w:right w:w="70" w:type="dxa"/>
        </w:tblCellMar>
        <w:tblLook w:val="04A0"/>
      </w:tblPr>
      <w:tblGrid>
        <w:gridCol w:w="1270"/>
        <w:gridCol w:w="680"/>
        <w:gridCol w:w="675"/>
        <w:gridCol w:w="699"/>
        <w:gridCol w:w="680"/>
        <w:gridCol w:w="680"/>
      </w:tblGrid>
      <w:tr w:rsidR="00655466" w:rsidRPr="00816B0C" w:rsidTr="00655466">
        <w:trPr>
          <w:trHeight w:val="300"/>
        </w:trPr>
        <w:tc>
          <w:tcPr>
            <w:tcW w:w="127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466" w:rsidRPr="004D2806" w:rsidRDefault="00655466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2806">
              <w:rPr>
                <w:rFonts w:ascii="Arial" w:hAnsi="Arial" w:cs="Arial"/>
                <w:sz w:val="18"/>
                <w:szCs w:val="18"/>
              </w:rPr>
              <w:t>Wyszcze-gólnienie</w:t>
            </w:r>
          </w:p>
        </w:tc>
        <w:tc>
          <w:tcPr>
            <w:tcW w:w="6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466" w:rsidRPr="004D2806" w:rsidRDefault="00655466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2012</w:t>
            </w:r>
          </w:p>
        </w:tc>
        <w:tc>
          <w:tcPr>
            <w:tcW w:w="2734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</w:tcPr>
          <w:p w:rsidR="00655466" w:rsidRPr="004D2806" w:rsidRDefault="00655466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2806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C419F" w:rsidRPr="00816B0C" w:rsidTr="00622730">
        <w:trPr>
          <w:trHeight w:val="285"/>
        </w:trPr>
        <w:tc>
          <w:tcPr>
            <w:tcW w:w="127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19F" w:rsidRPr="004D2806" w:rsidRDefault="005C419F" w:rsidP="006227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19F" w:rsidRPr="004D2806" w:rsidRDefault="005C419F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655466">
              <w:rPr>
                <w:rFonts w:ascii="Arial" w:hAnsi="Arial" w:cs="Arial"/>
                <w:sz w:val="18"/>
                <w:szCs w:val="18"/>
              </w:rPr>
              <w:t>I</w:t>
            </w:r>
            <w:r w:rsidR="00107416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2806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19F" w:rsidRPr="004D2806" w:rsidRDefault="005C419F" w:rsidP="006554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107416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2806">
              <w:rPr>
                <w:rFonts w:ascii="Arial" w:hAnsi="Arial" w:cs="Arial"/>
                <w:sz w:val="18"/>
                <w:szCs w:val="18"/>
              </w:rPr>
              <w:t>kw.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19F" w:rsidRPr="004D2806" w:rsidRDefault="005C419F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107416">
              <w:rPr>
                <w:rFonts w:ascii="Arial" w:hAnsi="Arial" w:cs="Arial"/>
                <w:sz w:val="18"/>
                <w:szCs w:val="18"/>
              </w:rPr>
              <w:t>I</w:t>
            </w:r>
            <w:r w:rsidR="00655466">
              <w:rPr>
                <w:rFonts w:ascii="Arial" w:hAnsi="Arial" w:cs="Arial"/>
                <w:sz w:val="18"/>
                <w:szCs w:val="18"/>
              </w:rPr>
              <w:t>I</w:t>
            </w:r>
            <w:r w:rsidRPr="004D2806">
              <w:rPr>
                <w:rFonts w:ascii="Arial" w:hAnsi="Arial" w:cs="Arial"/>
                <w:sz w:val="18"/>
                <w:szCs w:val="18"/>
              </w:rPr>
              <w:t xml:space="preserve"> kw.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C419F" w:rsidRPr="004D2806" w:rsidRDefault="005C419F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+/- </w:t>
            </w:r>
            <w:r w:rsidRPr="004D2806">
              <w:rPr>
                <w:rFonts w:ascii="Arial" w:hAnsi="Arial" w:cs="Arial"/>
                <w:sz w:val="18"/>
                <w:szCs w:val="18"/>
              </w:rPr>
              <w:t>w porównaniu z</w:t>
            </w:r>
          </w:p>
        </w:tc>
      </w:tr>
      <w:tr w:rsidR="005C419F" w:rsidRPr="00816B0C" w:rsidTr="00622730">
        <w:trPr>
          <w:trHeight w:val="423"/>
        </w:trPr>
        <w:tc>
          <w:tcPr>
            <w:tcW w:w="127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19F" w:rsidRPr="004D2806" w:rsidRDefault="005C419F" w:rsidP="006227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19F" w:rsidRPr="004D2806" w:rsidRDefault="005C419F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2806">
              <w:rPr>
                <w:rFonts w:ascii="Arial" w:hAnsi="Arial" w:cs="Arial"/>
                <w:sz w:val="18"/>
                <w:szCs w:val="18"/>
              </w:rPr>
              <w:t>w 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419F" w:rsidRPr="004D2806" w:rsidRDefault="00655466" w:rsidP="00622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107416">
              <w:rPr>
                <w:rFonts w:ascii="Arial" w:hAnsi="Arial" w:cs="Arial"/>
                <w:sz w:val="18"/>
                <w:szCs w:val="18"/>
              </w:rPr>
              <w:t>I</w:t>
            </w:r>
            <w:r w:rsidR="005C419F">
              <w:rPr>
                <w:rFonts w:ascii="Arial" w:hAnsi="Arial" w:cs="Arial"/>
                <w:sz w:val="18"/>
                <w:szCs w:val="18"/>
              </w:rPr>
              <w:t>I</w:t>
            </w:r>
            <w:r w:rsidR="005C419F" w:rsidRPr="004D2806">
              <w:rPr>
                <w:rFonts w:ascii="Arial" w:hAnsi="Arial" w:cs="Arial"/>
                <w:sz w:val="18"/>
                <w:szCs w:val="18"/>
              </w:rPr>
              <w:t xml:space="preserve"> kw. 201</w:t>
            </w:r>
            <w:r w:rsidR="005C41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C419F" w:rsidRPr="004D2806" w:rsidRDefault="005C419F" w:rsidP="006554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2806">
              <w:rPr>
                <w:rFonts w:ascii="Arial" w:hAnsi="Arial" w:cs="Arial"/>
                <w:sz w:val="18"/>
                <w:szCs w:val="18"/>
              </w:rPr>
              <w:t>I</w:t>
            </w:r>
            <w:r w:rsidR="00107416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2806">
              <w:rPr>
                <w:rFonts w:ascii="Arial" w:hAnsi="Arial" w:cs="Arial"/>
                <w:sz w:val="18"/>
                <w:szCs w:val="18"/>
              </w:rPr>
              <w:t>kw. 201</w:t>
            </w:r>
            <w:r w:rsidR="00655466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C26E4" w:rsidRPr="00816B0C" w:rsidTr="00622730">
        <w:trPr>
          <w:trHeight w:val="285"/>
        </w:trPr>
        <w:tc>
          <w:tcPr>
            <w:tcW w:w="127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2C26E4" w:rsidRPr="00816B0C" w:rsidRDefault="002C26E4" w:rsidP="006227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6B0C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34,3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36,1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DDD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DDDDD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1,2</w:t>
            </w:r>
          </w:p>
        </w:tc>
      </w:tr>
      <w:tr w:rsidR="002C26E4" w:rsidRPr="00816B0C" w:rsidTr="00622730">
        <w:trPr>
          <w:trHeight w:val="285"/>
        </w:trPr>
        <w:tc>
          <w:tcPr>
            <w:tcW w:w="127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Pr="00A61828" w:rsidRDefault="002C26E4" w:rsidP="00622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61828">
              <w:rPr>
                <w:rFonts w:ascii="Arial" w:hAnsi="Arial" w:cs="Arial"/>
                <w:sz w:val="18"/>
                <w:szCs w:val="18"/>
              </w:rPr>
              <w:t>mężczyźni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</w:tr>
      <w:tr w:rsidR="002C26E4" w:rsidRPr="00816B0C" w:rsidTr="00622730">
        <w:trPr>
          <w:trHeight w:val="285"/>
        </w:trPr>
        <w:tc>
          <w:tcPr>
            <w:tcW w:w="127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Pr="00A61828" w:rsidRDefault="002C26E4" w:rsidP="00622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61828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BB209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</w:t>
            </w:r>
          </w:p>
        </w:tc>
      </w:tr>
      <w:tr w:rsidR="002C26E4" w:rsidRPr="00816B0C" w:rsidTr="00622730">
        <w:trPr>
          <w:trHeight w:val="285"/>
        </w:trPr>
        <w:tc>
          <w:tcPr>
            <w:tcW w:w="127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Pr="00A61828" w:rsidRDefault="002C26E4" w:rsidP="00622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61828">
              <w:rPr>
                <w:rFonts w:ascii="Arial" w:hAnsi="Arial" w:cs="Arial"/>
                <w:sz w:val="18"/>
                <w:szCs w:val="18"/>
              </w:rPr>
              <w:t>iasta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2C26E4" w:rsidRPr="00816B0C" w:rsidTr="00622730">
        <w:trPr>
          <w:trHeight w:val="300"/>
        </w:trPr>
        <w:tc>
          <w:tcPr>
            <w:tcW w:w="127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Pr="00A61828" w:rsidRDefault="002C26E4" w:rsidP="00622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61828"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z w:val="18"/>
                <w:szCs w:val="18"/>
              </w:rPr>
              <w:t>ś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35,2</w:t>
            </w:r>
          </w:p>
        </w:tc>
        <w:tc>
          <w:tcPr>
            <w:tcW w:w="6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36,1</w:t>
            </w:r>
          </w:p>
        </w:tc>
        <w:tc>
          <w:tcPr>
            <w:tcW w:w="6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C26E4" w:rsidRDefault="002C26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</w:tbl>
    <w:p w:rsidR="005C419F" w:rsidRDefault="005C419F" w:rsidP="005C419F">
      <w:pPr>
        <w:pStyle w:val="Tekstpodstawowywcity2"/>
        <w:spacing w:line="240" w:lineRule="auto"/>
        <w:ind w:firstLine="0"/>
        <w:rPr>
          <w:sz w:val="19"/>
          <w:szCs w:val="19"/>
        </w:rPr>
      </w:pPr>
    </w:p>
    <w:p w:rsidR="005C419F" w:rsidRDefault="005C419F" w:rsidP="005C419F">
      <w:pPr>
        <w:pStyle w:val="Tekstpodstawowywcity2"/>
        <w:spacing w:line="240" w:lineRule="auto"/>
        <w:ind w:firstLine="0"/>
        <w:rPr>
          <w:sz w:val="19"/>
          <w:szCs w:val="19"/>
        </w:rPr>
        <w:sectPr w:rsidR="005C419F" w:rsidSect="007C1984">
          <w:type w:val="continuous"/>
          <w:pgSz w:w="11906" w:h="16838" w:code="9"/>
          <w:pgMar w:top="1021" w:right="1134" w:bottom="1361" w:left="1134" w:header="709" w:footer="709" w:gutter="0"/>
          <w:cols w:num="2" w:space="708"/>
          <w:titlePg/>
        </w:sectPr>
      </w:pPr>
    </w:p>
    <w:p w:rsidR="00EB0899" w:rsidRPr="00EB0899" w:rsidRDefault="00EB0899" w:rsidP="00EB0899">
      <w:pPr>
        <w:pStyle w:val="Tekstpodstawowywcity2"/>
        <w:spacing w:line="240" w:lineRule="auto"/>
        <w:ind w:left="360" w:firstLine="0"/>
        <w:rPr>
          <w:rFonts w:ascii="Arial" w:hAnsi="Arial" w:cs="Arial"/>
          <w:b/>
          <w:sz w:val="2"/>
          <w:szCs w:val="2"/>
        </w:rPr>
      </w:pPr>
    </w:p>
    <w:p w:rsidR="005C419F" w:rsidRPr="00930455" w:rsidRDefault="005C419F" w:rsidP="00E90CA9">
      <w:pPr>
        <w:pStyle w:val="Tekstpodstawowywcity2"/>
        <w:numPr>
          <w:ilvl w:val="0"/>
          <w:numId w:val="35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930455">
        <w:rPr>
          <w:rFonts w:ascii="Arial" w:hAnsi="Arial" w:cs="Arial"/>
          <w:b/>
          <w:sz w:val="22"/>
          <w:szCs w:val="22"/>
        </w:rPr>
        <w:t>BIERNI ZAWODOWO</w:t>
      </w:r>
    </w:p>
    <w:p w:rsidR="005C419F" w:rsidRPr="00816B0C" w:rsidRDefault="005C419F" w:rsidP="005C419F">
      <w:pPr>
        <w:pStyle w:val="Tekstpodstawowywcity2"/>
        <w:spacing w:line="348" w:lineRule="auto"/>
        <w:ind w:firstLine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I</w:t>
      </w:r>
      <w:r w:rsidR="00FB0C72">
        <w:rPr>
          <w:rFonts w:ascii="Arial" w:hAnsi="Arial" w:cs="Arial"/>
          <w:sz w:val="20"/>
        </w:rPr>
        <w:t>I</w:t>
      </w:r>
      <w:r w:rsidR="00A0134E">
        <w:rPr>
          <w:rFonts w:ascii="Arial" w:hAnsi="Arial" w:cs="Arial"/>
          <w:sz w:val="20"/>
        </w:rPr>
        <w:t>I</w:t>
      </w:r>
      <w:r w:rsidRPr="00816B0C">
        <w:rPr>
          <w:rFonts w:ascii="Arial" w:hAnsi="Arial" w:cs="Arial"/>
          <w:sz w:val="20"/>
        </w:rPr>
        <w:t xml:space="preserve"> kwartale 201</w:t>
      </w:r>
      <w:r>
        <w:rPr>
          <w:rFonts w:ascii="Arial" w:hAnsi="Arial" w:cs="Arial"/>
          <w:sz w:val="20"/>
        </w:rPr>
        <w:t>3</w:t>
      </w:r>
      <w:r w:rsidRPr="00816B0C">
        <w:rPr>
          <w:rFonts w:ascii="Arial" w:hAnsi="Arial" w:cs="Arial"/>
          <w:sz w:val="20"/>
        </w:rPr>
        <w:t xml:space="preserve"> r. zbiorowość biernych zawodowo liczyła 1</w:t>
      </w:r>
      <w:r>
        <w:rPr>
          <w:rFonts w:ascii="Arial" w:hAnsi="Arial" w:cs="Arial"/>
          <w:sz w:val="20"/>
        </w:rPr>
        <w:t>3</w:t>
      </w:r>
      <w:r w:rsidR="00A0134E">
        <w:rPr>
          <w:rFonts w:ascii="Arial" w:hAnsi="Arial" w:cs="Arial"/>
          <w:sz w:val="20"/>
        </w:rPr>
        <w:t>579</w:t>
      </w:r>
      <w:r w:rsidRPr="00816B0C">
        <w:rPr>
          <w:rFonts w:ascii="Arial" w:hAnsi="Arial" w:cs="Arial"/>
          <w:sz w:val="20"/>
        </w:rPr>
        <w:t xml:space="preserve"> tys. osób i stanowiła 4</w:t>
      </w:r>
      <w:r w:rsidR="00A0134E">
        <w:rPr>
          <w:rFonts w:ascii="Arial" w:hAnsi="Arial" w:cs="Arial"/>
          <w:sz w:val="20"/>
        </w:rPr>
        <w:t>3</w:t>
      </w:r>
      <w:r w:rsidRPr="00816B0C">
        <w:rPr>
          <w:rFonts w:ascii="Arial" w:hAnsi="Arial" w:cs="Arial"/>
          <w:sz w:val="20"/>
        </w:rPr>
        <w:t>,</w:t>
      </w:r>
      <w:r w:rsidR="00A0134E">
        <w:rPr>
          <w:rFonts w:ascii="Arial" w:hAnsi="Arial" w:cs="Arial"/>
          <w:sz w:val="20"/>
        </w:rPr>
        <w:t>8</w:t>
      </w:r>
      <w:r w:rsidRPr="00816B0C">
        <w:rPr>
          <w:rFonts w:ascii="Arial" w:hAnsi="Arial" w:cs="Arial"/>
          <w:sz w:val="20"/>
        </w:rPr>
        <w:t xml:space="preserve">% ogółu ludności w wieku 15 lat i </w:t>
      </w:r>
      <w:r w:rsidRPr="00EE41AF">
        <w:rPr>
          <w:rFonts w:ascii="Arial" w:hAnsi="Arial" w:cs="Arial"/>
          <w:sz w:val="20"/>
        </w:rPr>
        <w:t>więcej.</w:t>
      </w:r>
      <w:r w:rsidRPr="00816B0C">
        <w:rPr>
          <w:rFonts w:ascii="Arial" w:hAnsi="Arial" w:cs="Arial"/>
          <w:sz w:val="20"/>
        </w:rPr>
        <w:t xml:space="preserve"> </w:t>
      </w:r>
      <w:r w:rsidRPr="00560FFD">
        <w:rPr>
          <w:rFonts w:ascii="Arial" w:hAnsi="Arial" w:cs="Arial"/>
          <w:sz w:val="20"/>
        </w:rPr>
        <w:t>Liczba osób biernych zawodowo w skali roku</w:t>
      </w:r>
      <w:r w:rsidR="00A611BB">
        <w:rPr>
          <w:rFonts w:ascii="Arial" w:hAnsi="Arial" w:cs="Arial"/>
          <w:sz w:val="20"/>
        </w:rPr>
        <w:t xml:space="preserve"> </w:t>
      </w:r>
      <w:r w:rsidR="00EE41AF">
        <w:rPr>
          <w:rFonts w:ascii="Arial" w:hAnsi="Arial" w:cs="Arial"/>
          <w:sz w:val="20"/>
        </w:rPr>
        <w:t xml:space="preserve">uległa niewielkiemu </w:t>
      </w:r>
      <w:r w:rsidR="00EE41AF" w:rsidRPr="009716AA">
        <w:rPr>
          <w:rFonts w:ascii="Arial" w:hAnsi="Arial" w:cs="Arial"/>
          <w:sz w:val="20"/>
        </w:rPr>
        <w:t>zmniejszeniu (o 20 tys., tj. o 0,1%)</w:t>
      </w:r>
      <w:r w:rsidRPr="009716AA">
        <w:rPr>
          <w:rFonts w:ascii="Arial" w:hAnsi="Arial" w:cs="Arial"/>
          <w:sz w:val="20"/>
        </w:rPr>
        <w:t xml:space="preserve">, natomiast </w:t>
      </w:r>
      <w:r w:rsidR="00EE41AF" w:rsidRPr="009716AA">
        <w:rPr>
          <w:rFonts w:ascii="Arial" w:hAnsi="Arial" w:cs="Arial"/>
          <w:sz w:val="20"/>
        </w:rPr>
        <w:t xml:space="preserve">znacząco </w:t>
      </w:r>
      <w:r w:rsidR="00FB0C72" w:rsidRPr="009716AA">
        <w:rPr>
          <w:rFonts w:ascii="Arial" w:hAnsi="Arial" w:cs="Arial"/>
          <w:sz w:val="20"/>
        </w:rPr>
        <w:t>obniżyła się</w:t>
      </w:r>
      <w:r w:rsidRPr="009716AA">
        <w:rPr>
          <w:rFonts w:ascii="Arial" w:hAnsi="Arial" w:cs="Arial"/>
          <w:sz w:val="20"/>
        </w:rPr>
        <w:t xml:space="preserve"> w ujęciu  kwartalnym (o </w:t>
      </w:r>
      <w:r w:rsidR="00EE41AF" w:rsidRPr="009716AA">
        <w:rPr>
          <w:rFonts w:ascii="Arial" w:hAnsi="Arial" w:cs="Arial"/>
          <w:sz w:val="20"/>
        </w:rPr>
        <w:t>113</w:t>
      </w:r>
      <w:r w:rsidRPr="009716AA">
        <w:rPr>
          <w:rFonts w:ascii="Arial" w:hAnsi="Arial" w:cs="Arial"/>
          <w:sz w:val="20"/>
        </w:rPr>
        <w:t xml:space="preserve"> tys., tj. o </w:t>
      </w:r>
      <w:r w:rsidR="00FB0C72" w:rsidRPr="009716AA">
        <w:rPr>
          <w:rFonts w:ascii="Arial" w:hAnsi="Arial" w:cs="Arial"/>
          <w:sz w:val="20"/>
        </w:rPr>
        <w:t>0,</w:t>
      </w:r>
      <w:r w:rsidR="00EE41AF" w:rsidRPr="009716AA">
        <w:rPr>
          <w:rFonts w:ascii="Arial" w:hAnsi="Arial" w:cs="Arial"/>
          <w:sz w:val="20"/>
        </w:rPr>
        <w:t>8</w:t>
      </w:r>
      <w:r w:rsidRPr="009716AA">
        <w:rPr>
          <w:rFonts w:ascii="Arial" w:hAnsi="Arial" w:cs="Arial"/>
          <w:sz w:val="20"/>
        </w:rPr>
        <w:t>%).</w:t>
      </w:r>
      <w:r w:rsidRPr="00560FFD">
        <w:rPr>
          <w:rFonts w:ascii="Arial" w:hAnsi="Arial" w:cs="Arial"/>
          <w:sz w:val="20"/>
        </w:rPr>
        <w:t xml:space="preserve"> </w:t>
      </w:r>
    </w:p>
    <w:p w:rsidR="005C419F" w:rsidRPr="00A36A66" w:rsidRDefault="005C419F" w:rsidP="005C419F">
      <w:pPr>
        <w:pStyle w:val="Tekstpodstawowywcity2"/>
        <w:spacing w:before="0" w:line="348" w:lineRule="auto"/>
        <w:ind w:firstLine="425"/>
        <w:rPr>
          <w:rFonts w:ascii="Arial" w:hAnsi="Arial" w:cs="Arial"/>
          <w:color w:val="FF0000"/>
          <w:sz w:val="20"/>
        </w:rPr>
      </w:pPr>
      <w:r w:rsidRPr="00816B0C">
        <w:rPr>
          <w:rFonts w:ascii="Arial" w:hAnsi="Arial" w:cs="Arial"/>
          <w:sz w:val="20"/>
        </w:rPr>
        <w:t>Wśród osób biernych zawodowo przeważały kobiety (8</w:t>
      </w:r>
      <w:r w:rsidR="009716AA">
        <w:rPr>
          <w:rFonts w:ascii="Arial" w:hAnsi="Arial" w:cs="Arial"/>
          <w:sz w:val="20"/>
        </w:rPr>
        <w:t>342</w:t>
      </w:r>
      <w:r w:rsidRPr="00816B0C">
        <w:rPr>
          <w:rFonts w:ascii="Arial" w:hAnsi="Arial" w:cs="Arial"/>
          <w:sz w:val="20"/>
        </w:rPr>
        <w:t xml:space="preserve"> tys. osób, tj. 61,</w:t>
      </w:r>
      <w:r w:rsidR="009716AA">
        <w:rPr>
          <w:rFonts w:ascii="Arial" w:hAnsi="Arial" w:cs="Arial"/>
          <w:sz w:val="20"/>
        </w:rPr>
        <w:t>4</w:t>
      </w:r>
      <w:r w:rsidRPr="00816B0C">
        <w:rPr>
          <w:rFonts w:ascii="Arial" w:hAnsi="Arial" w:cs="Arial"/>
          <w:sz w:val="20"/>
        </w:rPr>
        <w:t xml:space="preserve">% ogółu biernych zawodowo), w tym </w:t>
      </w:r>
      <w:r w:rsidR="009716AA">
        <w:rPr>
          <w:rFonts w:ascii="Arial" w:hAnsi="Arial" w:cs="Arial"/>
          <w:sz w:val="20"/>
        </w:rPr>
        <w:t>39,6</w:t>
      </w:r>
      <w:r w:rsidRPr="00816B0C">
        <w:rPr>
          <w:rFonts w:ascii="Arial" w:hAnsi="Arial" w:cs="Arial"/>
          <w:sz w:val="20"/>
        </w:rPr>
        <w:t xml:space="preserve">% było w wieku produkcyjnym (18–59 lat). </w:t>
      </w:r>
      <w:r w:rsidRPr="002E56D1">
        <w:rPr>
          <w:rFonts w:ascii="Arial" w:hAnsi="Arial" w:cs="Arial"/>
          <w:sz w:val="20"/>
        </w:rPr>
        <w:t xml:space="preserve">W większości kobiety bierne zawodowo posiadały wykształcenie </w:t>
      </w:r>
      <w:r w:rsidRPr="00FB3398">
        <w:rPr>
          <w:rFonts w:ascii="Arial" w:hAnsi="Arial" w:cs="Arial"/>
          <w:sz w:val="20"/>
        </w:rPr>
        <w:t xml:space="preserve">gimnazjalne i niższe </w:t>
      </w:r>
      <w:r w:rsidR="009716AA" w:rsidRPr="00FB3398">
        <w:rPr>
          <w:rFonts w:ascii="Arial" w:hAnsi="Arial" w:cs="Arial"/>
          <w:sz w:val="20"/>
        </w:rPr>
        <w:t>38,0</w:t>
      </w:r>
      <w:r w:rsidRPr="00FB3398">
        <w:rPr>
          <w:rFonts w:ascii="Arial" w:hAnsi="Arial" w:cs="Arial"/>
          <w:sz w:val="20"/>
        </w:rPr>
        <w:t>%,</w:t>
      </w:r>
      <w:r w:rsidR="00BB2097">
        <w:rPr>
          <w:rFonts w:ascii="Arial" w:hAnsi="Arial" w:cs="Arial"/>
          <w:sz w:val="20"/>
        </w:rPr>
        <w:t xml:space="preserve"> </w:t>
      </w:r>
      <w:r w:rsidR="00A354F1">
        <w:rPr>
          <w:rFonts w:ascii="Arial" w:hAnsi="Arial" w:cs="Arial"/>
          <w:sz w:val="20"/>
        </w:rPr>
        <w:t>relatywnie wysoki</w:t>
      </w:r>
      <w:r w:rsidR="00F0352C">
        <w:rPr>
          <w:rFonts w:ascii="Arial" w:hAnsi="Arial" w:cs="Arial"/>
          <w:sz w:val="20"/>
        </w:rPr>
        <w:t xml:space="preserve"> był również </w:t>
      </w:r>
      <w:r w:rsidR="00A354F1">
        <w:rPr>
          <w:rFonts w:ascii="Arial" w:hAnsi="Arial" w:cs="Arial"/>
          <w:sz w:val="20"/>
        </w:rPr>
        <w:t>udział kobiet z </w:t>
      </w:r>
      <w:r w:rsidR="00BB2097">
        <w:rPr>
          <w:rFonts w:ascii="Arial" w:hAnsi="Arial" w:cs="Arial"/>
          <w:sz w:val="20"/>
        </w:rPr>
        <w:t>wykształcenie</w:t>
      </w:r>
      <w:r w:rsidR="00F0352C">
        <w:rPr>
          <w:rFonts w:ascii="Arial" w:hAnsi="Arial" w:cs="Arial"/>
          <w:sz w:val="20"/>
        </w:rPr>
        <w:t>m</w:t>
      </w:r>
      <w:r w:rsidR="00BB2097">
        <w:rPr>
          <w:rFonts w:ascii="Arial" w:hAnsi="Arial" w:cs="Arial"/>
          <w:sz w:val="20"/>
        </w:rPr>
        <w:t xml:space="preserve"> </w:t>
      </w:r>
      <w:r w:rsidR="00F0352C">
        <w:rPr>
          <w:rFonts w:ascii="Arial" w:hAnsi="Arial" w:cs="Arial"/>
          <w:sz w:val="20"/>
        </w:rPr>
        <w:t>policealnym i średnim</w:t>
      </w:r>
      <w:r w:rsidRPr="00FB3398">
        <w:rPr>
          <w:rFonts w:ascii="Arial" w:hAnsi="Arial" w:cs="Arial"/>
          <w:sz w:val="20"/>
        </w:rPr>
        <w:t xml:space="preserve"> zawodow</w:t>
      </w:r>
      <w:r w:rsidR="00F0352C">
        <w:rPr>
          <w:rFonts w:ascii="Arial" w:hAnsi="Arial" w:cs="Arial"/>
          <w:sz w:val="20"/>
        </w:rPr>
        <w:t>ym</w:t>
      </w:r>
      <w:r w:rsidRPr="00FB3398">
        <w:rPr>
          <w:rFonts w:ascii="Arial" w:hAnsi="Arial" w:cs="Arial"/>
          <w:sz w:val="20"/>
        </w:rPr>
        <w:t xml:space="preserve"> </w:t>
      </w:r>
      <w:r w:rsidR="00F0352C">
        <w:rPr>
          <w:rFonts w:ascii="Arial" w:hAnsi="Arial" w:cs="Arial"/>
          <w:sz w:val="20"/>
        </w:rPr>
        <w:t>(</w:t>
      </w:r>
      <w:r w:rsidR="00BB2097" w:rsidRPr="00FB3398">
        <w:rPr>
          <w:rFonts w:ascii="Arial" w:hAnsi="Arial" w:cs="Arial"/>
          <w:sz w:val="20"/>
        </w:rPr>
        <w:t>19,1</w:t>
      </w:r>
      <w:r w:rsidR="00BB2097">
        <w:rPr>
          <w:rFonts w:ascii="Arial" w:hAnsi="Arial" w:cs="Arial"/>
          <w:sz w:val="20"/>
        </w:rPr>
        <w:t>%</w:t>
      </w:r>
      <w:r w:rsidR="00F0352C">
        <w:rPr>
          <w:rFonts w:ascii="Arial" w:hAnsi="Arial" w:cs="Arial"/>
          <w:sz w:val="20"/>
        </w:rPr>
        <w:t>)</w:t>
      </w:r>
      <w:r w:rsidR="00BB2097">
        <w:rPr>
          <w:rFonts w:ascii="Arial" w:hAnsi="Arial" w:cs="Arial"/>
          <w:sz w:val="20"/>
        </w:rPr>
        <w:t>, a</w:t>
      </w:r>
      <w:r w:rsidR="00F0352C">
        <w:rPr>
          <w:rFonts w:ascii="Arial" w:hAnsi="Arial" w:cs="Arial"/>
          <w:sz w:val="20"/>
        </w:rPr>
        <w:t xml:space="preserve"> także zasadniczym zawodowym</w:t>
      </w:r>
      <w:r w:rsidRPr="00FB3398">
        <w:rPr>
          <w:rFonts w:ascii="Arial" w:hAnsi="Arial" w:cs="Arial"/>
          <w:sz w:val="20"/>
        </w:rPr>
        <w:t xml:space="preserve"> </w:t>
      </w:r>
      <w:r w:rsidR="00F0352C">
        <w:rPr>
          <w:rFonts w:ascii="Arial" w:hAnsi="Arial" w:cs="Arial"/>
          <w:sz w:val="20"/>
        </w:rPr>
        <w:t>(</w:t>
      </w:r>
      <w:r w:rsidR="00BB2097">
        <w:rPr>
          <w:rFonts w:ascii="Arial" w:hAnsi="Arial" w:cs="Arial"/>
          <w:sz w:val="20"/>
        </w:rPr>
        <w:t>18,0%</w:t>
      </w:r>
      <w:r w:rsidR="00F0352C">
        <w:rPr>
          <w:rFonts w:ascii="Arial" w:hAnsi="Arial" w:cs="Arial"/>
          <w:sz w:val="20"/>
        </w:rPr>
        <w:t>)</w:t>
      </w:r>
      <w:r w:rsidR="00BB2097">
        <w:rPr>
          <w:rFonts w:ascii="Arial" w:hAnsi="Arial" w:cs="Arial"/>
          <w:sz w:val="20"/>
        </w:rPr>
        <w:t>.</w:t>
      </w:r>
      <w:r w:rsidR="00D95D38" w:rsidRPr="00FB3398">
        <w:rPr>
          <w:rFonts w:ascii="Arial" w:hAnsi="Arial" w:cs="Arial"/>
          <w:sz w:val="20"/>
        </w:rPr>
        <w:t xml:space="preserve"> </w:t>
      </w:r>
    </w:p>
    <w:p w:rsidR="005C419F" w:rsidRPr="00D62B78" w:rsidRDefault="005C419F" w:rsidP="005C419F">
      <w:pPr>
        <w:pStyle w:val="Tekstpodstawowywcity2"/>
        <w:spacing w:before="0" w:line="348" w:lineRule="auto"/>
        <w:ind w:firstLine="425"/>
        <w:rPr>
          <w:rFonts w:ascii="Arial" w:hAnsi="Arial" w:cs="Arial"/>
          <w:sz w:val="20"/>
        </w:rPr>
      </w:pPr>
      <w:r w:rsidRPr="00816B0C">
        <w:rPr>
          <w:rFonts w:ascii="Arial" w:hAnsi="Arial" w:cs="Arial"/>
          <w:sz w:val="20"/>
        </w:rPr>
        <w:t xml:space="preserve">Bierni </w:t>
      </w:r>
      <w:r w:rsidRPr="00944E32">
        <w:rPr>
          <w:rFonts w:ascii="Arial" w:hAnsi="Arial" w:cs="Arial"/>
          <w:sz w:val="20"/>
        </w:rPr>
        <w:t>zawodowo mężczyźni (</w:t>
      </w:r>
      <w:r w:rsidR="0009647A">
        <w:rPr>
          <w:rFonts w:ascii="Arial" w:hAnsi="Arial" w:cs="Arial"/>
          <w:sz w:val="20"/>
        </w:rPr>
        <w:t>52</w:t>
      </w:r>
      <w:r w:rsidR="00FB3398">
        <w:rPr>
          <w:rFonts w:ascii="Arial" w:hAnsi="Arial" w:cs="Arial"/>
          <w:sz w:val="20"/>
        </w:rPr>
        <w:t xml:space="preserve">37 </w:t>
      </w:r>
      <w:r w:rsidRPr="00944E32">
        <w:rPr>
          <w:rFonts w:ascii="Arial" w:hAnsi="Arial" w:cs="Arial"/>
          <w:sz w:val="20"/>
        </w:rPr>
        <w:t>tys. osób) stanowili 38,</w:t>
      </w:r>
      <w:r w:rsidR="00FB3398">
        <w:rPr>
          <w:rFonts w:ascii="Arial" w:hAnsi="Arial" w:cs="Arial"/>
          <w:sz w:val="20"/>
        </w:rPr>
        <w:t>6</w:t>
      </w:r>
      <w:r w:rsidRPr="00944E32">
        <w:rPr>
          <w:rFonts w:ascii="Arial" w:hAnsi="Arial" w:cs="Arial"/>
          <w:sz w:val="20"/>
        </w:rPr>
        <w:t xml:space="preserve">% ogółu osób biernych zawodowo, z czego </w:t>
      </w:r>
      <w:r w:rsidR="0009647A">
        <w:rPr>
          <w:rFonts w:ascii="Arial" w:hAnsi="Arial" w:cs="Arial"/>
          <w:sz w:val="20"/>
        </w:rPr>
        <w:t>51,</w:t>
      </w:r>
      <w:r w:rsidR="00FB3398">
        <w:rPr>
          <w:rFonts w:ascii="Arial" w:hAnsi="Arial" w:cs="Arial"/>
          <w:sz w:val="20"/>
        </w:rPr>
        <w:t>2</w:t>
      </w:r>
      <w:r w:rsidRPr="00944E32">
        <w:rPr>
          <w:rFonts w:ascii="Arial" w:hAnsi="Arial" w:cs="Arial"/>
          <w:sz w:val="20"/>
        </w:rPr>
        <w:t>% było w wieku produkcyjnym (18-64 lata). Mężczyźni</w:t>
      </w:r>
      <w:r w:rsidRPr="00744A90">
        <w:rPr>
          <w:rFonts w:ascii="Arial" w:hAnsi="Arial" w:cs="Arial"/>
          <w:sz w:val="20"/>
        </w:rPr>
        <w:t xml:space="preserve"> bierni zawodowo w większości </w:t>
      </w:r>
      <w:r w:rsidRPr="00D62B78">
        <w:rPr>
          <w:rFonts w:ascii="Arial" w:hAnsi="Arial" w:cs="Arial"/>
          <w:sz w:val="20"/>
        </w:rPr>
        <w:t xml:space="preserve">legitymowali się wykształceniem gimnazjalnym i niższym oraz zasadniczym zawodowym (odpowiednio: </w:t>
      </w:r>
      <w:r w:rsidR="00FB3398" w:rsidRPr="00D62B78">
        <w:rPr>
          <w:rFonts w:ascii="Arial" w:hAnsi="Arial" w:cs="Arial"/>
          <w:sz w:val="20"/>
        </w:rPr>
        <w:t>38,5</w:t>
      </w:r>
      <w:r w:rsidRPr="00D62B78">
        <w:rPr>
          <w:rFonts w:ascii="Arial" w:hAnsi="Arial" w:cs="Arial"/>
          <w:sz w:val="20"/>
        </w:rPr>
        <w:t xml:space="preserve">% i </w:t>
      </w:r>
      <w:r w:rsidR="0009647A" w:rsidRPr="00D62B78">
        <w:rPr>
          <w:rFonts w:ascii="Arial" w:hAnsi="Arial" w:cs="Arial"/>
          <w:sz w:val="20"/>
        </w:rPr>
        <w:t>2</w:t>
      </w:r>
      <w:r w:rsidR="00FB3398" w:rsidRPr="00D62B78">
        <w:rPr>
          <w:rFonts w:ascii="Arial" w:hAnsi="Arial" w:cs="Arial"/>
          <w:sz w:val="20"/>
        </w:rPr>
        <w:t>7</w:t>
      </w:r>
      <w:r w:rsidR="0009647A" w:rsidRPr="00D62B78">
        <w:rPr>
          <w:rFonts w:ascii="Arial" w:hAnsi="Arial" w:cs="Arial"/>
          <w:sz w:val="20"/>
        </w:rPr>
        <w:t>,</w:t>
      </w:r>
      <w:r w:rsidR="00FB3398" w:rsidRPr="00D62B78">
        <w:rPr>
          <w:rFonts w:ascii="Arial" w:hAnsi="Arial" w:cs="Arial"/>
          <w:sz w:val="20"/>
        </w:rPr>
        <w:t>6</w:t>
      </w:r>
      <w:r w:rsidRPr="00D62B78">
        <w:rPr>
          <w:rFonts w:ascii="Arial" w:hAnsi="Arial" w:cs="Arial"/>
          <w:sz w:val="20"/>
        </w:rPr>
        <w:t>%).</w:t>
      </w:r>
    </w:p>
    <w:p w:rsidR="00891A45" w:rsidRDefault="005C419F" w:rsidP="00D06E3C">
      <w:pPr>
        <w:pStyle w:val="Tekstpodstawowywcity2"/>
        <w:spacing w:before="0" w:line="348" w:lineRule="auto"/>
        <w:ind w:firstLine="425"/>
        <w:rPr>
          <w:rFonts w:ascii="Arial" w:hAnsi="Arial" w:cs="Arial"/>
          <w:sz w:val="20"/>
        </w:rPr>
      </w:pPr>
      <w:r w:rsidRPr="00D62B78">
        <w:rPr>
          <w:rFonts w:ascii="Arial" w:hAnsi="Arial" w:cs="Arial"/>
          <w:sz w:val="20"/>
        </w:rPr>
        <w:t xml:space="preserve">W wieku produkcyjnym znajdowało się </w:t>
      </w:r>
      <w:r w:rsidR="00922D2E" w:rsidRPr="00D62B78">
        <w:rPr>
          <w:rFonts w:ascii="Arial" w:hAnsi="Arial" w:cs="Arial"/>
          <w:sz w:val="20"/>
        </w:rPr>
        <w:t>44,</w:t>
      </w:r>
      <w:r w:rsidR="00FB3398" w:rsidRPr="00D62B78">
        <w:rPr>
          <w:rFonts w:ascii="Arial" w:hAnsi="Arial" w:cs="Arial"/>
          <w:sz w:val="20"/>
        </w:rPr>
        <w:t>1</w:t>
      </w:r>
      <w:r w:rsidRPr="00D62B78">
        <w:rPr>
          <w:rFonts w:ascii="Arial" w:hAnsi="Arial" w:cs="Arial"/>
          <w:sz w:val="20"/>
        </w:rPr>
        <w:t xml:space="preserve">% osób biernych zawodowo. </w:t>
      </w:r>
    </w:p>
    <w:p w:rsidR="0093665B" w:rsidRDefault="0093665B" w:rsidP="0093665B">
      <w:pPr>
        <w:pStyle w:val="Tekstpodstawowywcity2"/>
        <w:spacing w:before="0" w:after="240" w:line="348" w:lineRule="auto"/>
        <w:ind w:firstLine="425"/>
        <w:rPr>
          <w:rFonts w:ascii="Arial" w:hAnsi="Arial" w:cs="Arial"/>
          <w:sz w:val="20"/>
        </w:rPr>
        <w:sectPr w:rsidR="0093665B" w:rsidSect="007C1984">
          <w:headerReference w:type="even" r:id="rId28"/>
          <w:footnotePr>
            <w:numRestart w:val="eachSect"/>
          </w:footnotePr>
          <w:type w:val="continuous"/>
          <w:pgSz w:w="11906" w:h="16838" w:code="9"/>
          <w:pgMar w:top="1021" w:right="1134" w:bottom="1361" w:left="1134" w:header="709" w:footer="709" w:gutter="0"/>
          <w:cols w:space="708"/>
          <w:titlePg/>
        </w:sectPr>
      </w:pPr>
    </w:p>
    <w:p w:rsidR="0093665B" w:rsidRPr="0093665B" w:rsidRDefault="00B5300B" w:rsidP="0093665B">
      <w:pPr>
        <w:pStyle w:val="Tekstpodstawowywcity2"/>
        <w:spacing w:before="360" w:line="348" w:lineRule="auto"/>
        <w:ind w:firstLine="425"/>
        <w:rPr>
          <w:rFonts w:ascii="Arial" w:hAnsi="Arial" w:cs="Arial"/>
          <w:b/>
          <w:sz w:val="18"/>
          <w:szCs w:val="18"/>
        </w:rPr>
      </w:pPr>
      <w:r w:rsidRPr="00D62B78">
        <w:rPr>
          <w:rFonts w:ascii="Arial" w:hAnsi="Arial" w:cs="Arial"/>
          <w:sz w:val="20"/>
        </w:rPr>
        <w:t xml:space="preserve">Podobnie jak przed rokiem główną przyczyną bierności </w:t>
      </w:r>
      <w:r w:rsidR="00362F0B" w:rsidRPr="00D62B78">
        <w:rPr>
          <w:rFonts w:ascii="Arial" w:hAnsi="Arial" w:cs="Arial"/>
          <w:sz w:val="20"/>
        </w:rPr>
        <w:t xml:space="preserve">– wskazało ją </w:t>
      </w:r>
      <w:r w:rsidR="00FB3398" w:rsidRPr="00D62B78">
        <w:rPr>
          <w:rFonts w:ascii="Arial" w:hAnsi="Arial" w:cs="Arial"/>
          <w:sz w:val="20"/>
        </w:rPr>
        <w:t>26,1</w:t>
      </w:r>
      <w:r w:rsidRPr="00D62B78">
        <w:rPr>
          <w:rFonts w:ascii="Arial" w:hAnsi="Arial" w:cs="Arial"/>
          <w:sz w:val="20"/>
        </w:rPr>
        <w:t>% osób z tej grupy</w:t>
      </w:r>
      <w:r w:rsidR="00362F0B" w:rsidRPr="00D62B78">
        <w:rPr>
          <w:rFonts w:ascii="Arial" w:hAnsi="Arial" w:cs="Arial"/>
          <w:sz w:val="20"/>
        </w:rPr>
        <w:t xml:space="preserve"> - </w:t>
      </w:r>
      <w:r w:rsidRPr="00D62B78">
        <w:rPr>
          <w:rFonts w:ascii="Arial" w:hAnsi="Arial" w:cs="Arial"/>
          <w:sz w:val="20"/>
        </w:rPr>
        <w:t xml:space="preserve"> była nauka i uzupełnianie kwalifikacji</w:t>
      </w:r>
      <w:r w:rsidRPr="00A86E9B">
        <w:rPr>
          <w:rFonts w:ascii="Arial" w:hAnsi="Arial" w:cs="Arial"/>
          <w:sz w:val="20"/>
        </w:rPr>
        <w:t xml:space="preserve"> (2</w:t>
      </w:r>
      <w:r w:rsidR="00FB3398">
        <w:rPr>
          <w:rFonts w:ascii="Arial" w:hAnsi="Arial" w:cs="Arial"/>
          <w:sz w:val="20"/>
        </w:rPr>
        <w:t>7</w:t>
      </w:r>
      <w:r w:rsidRPr="00A86E9B">
        <w:rPr>
          <w:rFonts w:ascii="Arial" w:hAnsi="Arial" w:cs="Arial"/>
          <w:sz w:val="20"/>
        </w:rPr>
        <w:t>,</w:t>
      </w:r>
      <w:r w:rsidR="00FB3398">
        <w:rPr>
          <w:rFonts w:ascii="Arial" w:hAnsi="Arial" w:cs="Arial"/>
          <w:sz w:val="20"/>
        </w:rPr>
        <w:t>0</w:t>
      </w:r>
      <w:r w:rsidRPr="00A86E9B">
        <w:rPr>
          <w:rFonts w:ascii="Arial" w:hAnsi="Arial" w:cs="Arial"/>
          <w:sz w:val="20"/>
        </w:rPr>
        <w:t>% mężczyzn i 2</w:t>
      </w:r>
      <w:r w:rsidR="00FB3398">
        <w:rPr>
          <w:rFonts w:ascii="Arial" w:hAnsi="Arial" w:cs="Arial"/>
          <w:sz w:val="20"/>
        </w:rPr>
        <w:t>5</w:t>
      </w:r>
      <w:r w:rsidRPr="00A86E9B">
        <w:rPr>
          <w:rFonts w:ascii="Arial" w:hAnsi="Arial" w:cs="Arial"/>
          <w:sz w:val="20"/>
        </w:rPr>
        <w:t>,</w:t>
      </w:r>
      <w:r w:rsidR="00FB3398">
        <w:rPr>
          <w:rFonts w:ascii="Arial" w:hAnsi="Arial" w:cs="Arial"/>
          <w:sz w:val="20"/>
        </w:rPr>
        <w:t>5</w:t>
      </w:r>
      <w:r w:rsidRPr="00A86E9B">
        <w:rPr>
          <w:rFonts w:ascii="Arial" w:hAnsi="Arial" w:cs="Arial"/>
          <w:sz w:val="20"/>
        </w:rPr>
        <w:t xml:space="preserve">% kobiet) </w:t>
      </w:r>
      <w:r w:rsidRPr="00B6654C">
        <w:rPr>
          <w:rFonts w:ascii="Arial" w:hAnsi="Arial" w:cs="Arial"/>
          <w:sz w:val="20"/>
        </w:rPr>
        <w:t>– o 0,</w:t>
      </w:r>
      <w:r w:rsidR="00B6654C" w:rsidRPr="00B6654C">
        <w:rPr>
          <w:rFonts w:ascii="Arial" w:hAnsi="Arial" w:cs="Arial"/>
          <w:sz w:val="20"/>
        </w:rPr>
        <w:t>3</w:t>
      </w:r>
      <w:r w:rsidRPr="00B6654C">
        <w:rPr>
          <w:rFonts w:ascii="Arial" w:hAnsi="Arial" w:cs="Arial"/>
          <w:sz w:val="20"/>
        </w:rPr>
        <w:t xml:space="preserve"> p.proc. mniej niż odnotowano przed rokiem.</w:t>
      </w:r>
      <w:r w:rsidRPr="00816B0C">
        <w:rPr>
          <w:rFonts w:ascii="Arial" w:hAnsi="Arial" w:cs="Arial"/>
          <w:sz w:val="20"/>
        </w:rPr>
        <w:t xml:space="preserve"> Chorobę lub niesprawność jako przyczynę</w:t>
      </w:r>
      <w:r w:rsidR="00A354F1">
        <w:rPr>
          <w:rFonts w:ascii="Arial" w:hAnsi="Arial" w:cs="Arial"/>
          <w:sz w:val="20"/>
        </w:rPr>
        <w:t xml:space="preserve"> bierności zawodowej wy</w:t>
      </w:r>
      <w:r>
        <w:rPr>
          <w:rFonts w:ascii="Arial" w:hAnsi="Arial" w:cs="Arial"/>
          <w:sz w:val="20"/>
        </w:rPr>
        <w:t>kazało 23,</w:t>
      </w:r>
      <w:r w:rsidR="00FB3398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% osób </w:t>
      </w:r>
      <w:r w:rsidRPr="00C40EAD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3</w:t>
      </w:r>
      <w:r w:rsidR="00FB3398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,</w:t>
      </w:r>
      <w:r w:rsidR="00FB3398">
        <w:rPr>
          <w:rFonts w:ascii="Arial" w:hAnsi="Arial" w:cs="Arial"/>
          <w:sz w:val="20"/>
        </w:rPr>
        <w:t>4</w:t>
      </w:r>
      <w:r w:rsidRPr="00C40EAD">
        <w:rPr>
          <w:rFonts w:ascii="Arial" w:hAnsi="Arial" w:cs="Arial"/>
          <w:sz w:val="20"/>
        </w:rPr>
        <w:t xml:space="preserve">% mężczyzn, </w:t>
      </w:r>
      <w:r>
        <w:rPr>
          <w:rFonts w:ascii="Arial" w:hAnsi="Arial" w:cs="Arial"/>
          <w:sz w:val="20"/>
        </w:rPr>
        <w:t>16,</w:t>
      </w:r>
      <w:r w:rsidR="00FB3398">
        <w:rPr>
          <w:rFonts w:ascii="Arial" w:hAnsi="Arial" w:cs="Arial"/>
          <w:sz w:val="20"/>
        </w:rPr>
        <w:t>6</w:t>
      </w:r>
      <w:r w:rsidRPr="00C40EAD">
        <w:rPr>
          <w:rFonts w:ascii="Arial" w:hAnsi="Arial" w:cs="Arial"/>
          <w:sz w:val="20"/>
        </w:rPr>
        <w:t>% kobiet)</w:t>
      </w:r>
      <w:r w:rsidRPr="00D95B20">
        <w:rPr>
          <w:rFonts w:ascii="Arial" w:hAnsi="Arial" w:cs="Arial"/>
          <w:color w:val="FF0000"/>
          <w:sz w:val="20"/>
        </w:rPr>
        <w:t xml:space="preserve"> </w:t>
      </w:r>
      <w:r w:rsidRPr="00635045">
        <w:rPr>
          <w:rFonts w:ascii="Arial" w:hAnsi="Arial" w:cs="Arial"/>
          <w:sz w:val="20"/>
        </w:rPr>
        <w:t xml:space="preserve">– </w:t>
      </w:r>
      <w:r w:rsidR="00B6654C" w:rsidRPr="00B6654C">
        <w:rPr>
          <w:rFonts w:ascii="Arial" w:hAnsi="Arial" w:cs="Arial"/>
          <w:sz w:val="20"/>
        </w:rPr>
        <w:t>o 0,3 p proc. więcej</w:t>
      </w:r>
      <w:r w:rsidR="00A86E9B" w:rsidRPr="00B6654C">
        <w:rPr>
          <w:rFonts w:ascii="Arial" w:hAnsi="Arial" w:cs="Arial"/>
          <w:sz w:val="20"/>
        </w:rPr>
        <w:t xml:space="preserve"> </w:t>
      </w:r>
      <w:r w:rsidR="00B6654C" w:rsidRPr="00B6654C">
        <w:rPr>
          <w:rFonts w:ascii="Arial" w:hAnsi="Arial" w:cs="Arial"/>
          <w:sz w:val="20"/>
        </w:rPr>
        <w:t>niż w a</w:t>
      </w:r>
      <w:r w:rsidR="00A86E9B" w:rsidRPr="00B6654C">
        <w:rPr>
          <w:rFonts w:ascii="Arial" w:hAnsi="Arial" w:cs="Arial"/>
          <w:sz w:val="20"/>
        </w:rPr>
        <w:t>nalogiczn</w:t>
      </w:r>
      <w:r w:rsidR="00B6654C" w:rsidRPr="00B6654C">
        <w:rPr>
          <w:rFonts w:ascii="Arial" w:hAnsi="Arial" w:cs="Arial"/>
          <w:sz w:val="20"/>
        </w:rPr>
        <w:t>ym</w:t>
      </w:r>
      <w:r w:rsidRPr="00B6654C">
        <w:rPr>
          <w:rFonts w:ascii="Arial" w:hAnsi="Arial" w:cs="Arial"/>
          <w:sz w:val="20"/>
        </w:rPr>
        <w:t xml:space="preserve"> okres</w:t>
      </w:r>
      <w:r w:rsidR="00B6654C" w:rsidRPr="00B6654C">
        <w:rPr>
          <w:rFonts w:ascii="Arial" w:hAnsi="Arial" w:cs="Arial"/>
          <w:sz w:val="20"/>
        </w:rPr>
        <w:t>ie</w:t>
      </w:r>
      <w:r w:rsidRPr="00B6654C">
        <w:rPr>
          <w:rFonts w:ascii="Arial" w:hAnsi="Arial" w:cs="Arial"/>
          <w:sz w:val="20"/>
        </w:rPr>
        <w:t xml:space="preserve"> 2012 roku. Obowiązki</w:t>
      </w:r>
      <w:r w:rsidRPr="00816B0C">
        <w:rPr>
          <w:rFonts w:ascii="Arial" w:hAnsi="Arial" w:cs="Arial"/>
          <w:sz w:val="20"/>
        </w:rPr>
        <w:t xml:space="preserve"> rodzinne związane z prowadzeniem domu jako powód rezygnacji z pracy wskazało </w:t>
      </w:r>
      <w:r>
        <w:rPr>
          <w:rFonts w:ascii="Arial" w:hAnsi="Arial" w:cs="Arial"/>
          <w:sz w:val="20"/>
        </w:rPr>
        <w:t>23,</w:t>
      </w:r>
      <w:r w:rsidR="00060D1C">
        <w:rPr>
          <w:rFonts w:ascii="Arial" w:hAnsi="Arial" w:cs="Arial"/>
          <w:sz w:val="20"/>
        </w:rPr>
        <w:t>7</w:t>
      </w:r>
      <w:r w:rsidRPr="00816B0C">
        <w:rPr>
          <w:rFonts w:ascii="Arial" w:hAnsi="Arial" w:cs="Arial"/>
          <w:sz w:val="20"/>
        </w:rPr>
        <w:t xml:space="preserve">% osób biernych </w:t>
      </w:r>
      <w:r w:rsidRPr="00C40EAD">
        <w:rPr>
          <w:rFonts w:ascii="Arial" w:hAnsi="Arial" w:cs="Arial"/>
          <w:sz w:val="20"/>
        </w:rPr>
        <w:t>zawodowo (6,</w:t>
      </w:r>
      <w:r w:rsidR="00060D1C">
        <w:rPr>
          <w:rFonts w:ascii="Arial" w:hAnsi="Arial" w:cs="Arial"/>
          <w:sz w:val="20"/>
        </w:rPr>
        <w:t>8</w:t>
      </w:r>
      <w:r w:rsidRPr="00C40EAD">
        <w:rPr>
          <w:rFonts w:ascii="Arial" w:hAnsi="Arial" w:cs="Arial"/>
          <w:sz w:val="20"/>
        </w:rPr>
        <w:t>% mężczyzn i 3</w:t>
      </w:r>
      <w:r w:rsidR="00060D1C">
        <w:rPr>
          <w:rFonts w:ascii="Arial" w:hAnsi="Arial" w:cs="Arial"/>
          <w:sz w:val="20"/>
        </w:rPr>
        <w:t>7</w:t>
      </w:r>
      <w:r w:rsidRPr="00C40EAD">
        <w:rPr>
          <w:rFonts w:ascii="Arial" w:hAnsi="Arial" w:cs="Arial"/>
          <w:sz w:val="20"/>
        </w:rPr>
        <w:t>,</w:t>
      </w:r>
      <w:r w:rsidR="00060D1C">
        <w:rPr>
          <w:rFonts w:ascii="Arial" w:hAnsi="Arial" w:cs="Arial"/>
          <w:sz w:val="20"/>
        </w:rPr>
        <w:t>4</w:t>
      </w:r>
      <w:r w:rsidRPr="00C40EAD">
        <w:rPr>
          <w:rFonts w:ascii="Arial" w:hAnsi="Arial" w:cs="Arial"/>
          <w:sz w:val="20"/>
        </w:rPr>
        <w:t xml:space="preserve">% </w:t>
      </w:r>
      <w:r w:rsidRPr="00A86E9B">
        <w:rPr>
          <w:rFonts w:ascii="Arial" w:hAnsi="Arial" w:cs="Arial"/>
          <w:sz w:val="20"/>
        </w:rPr>
        <w:t>kobiet</w:t>
      </w:r>
      <w:r w:rsidRPr="00DD5836">
        <w:rPr>
          <w:rFonts w:ascii="Arial" w:hAnsi="Arial" w:cs="Arial"/>
          <w:sz w:val="20"/>
        </w:rPr>
        <w:t>)</w:t>
      </w:r>
      <w:r w:rsidR="00A86E9B" w:rsidRPr="00DD5836">
        <w:rPr>
          <w:rFonts w:ascii="Arial" w:hAnsi="Arial" w:cs="Arial"/>
          <w:sz w:val="20"/>
        </w:rPr>
        <w:t xml:space="preserve"> </w:t>
      </w:r>
      <w:r w:rsidRPr="00DD5836">
        <w:rPr>
          <w:rFonts w:ascii="Arial" w:hAnsi="Arial" w:cs="Arial"/>
          <w:sz w:val="20"/>
        </w:rPr>
        <w:t>– o 0,</w:t>
      </w:r>
      <w:r w:rsidR="00DD5836" w:rsidRPr="00DD5836">
        <w:rPr>
          <w:rFonts w:ascii="Arial" w:hAnsi="Arial" w:cs="Arial"/>
          <w:sz w:val="20"/>
        </w:rPr>
        <w:t>5</w:t>
      </w:r>
      <w:r w:rsidRPr="00DD5836">
        <w:rPr>
          <w:rFonts w:ascii="Arial" w:hAnsi="Arial" w:cs="Arial"/>
          <w:sz w:val="20"/>
        </w:rPr>
        <w:t xml:space="preserve"> p.proc. więcej niż przed rokiem.</w:t>
      </w:r>
      <w:r w:rsidRPr="00A86E9B">
        <w:rPr>
          <w:rFonts w:ascii="Arial" w:hAnsi="Arial" w:cs="Arial"/>
          <w:sz w:val="20"/>
        </w:rPr>
        <w:t xml:space="preserve"> </w:t>
      </w:r>
    </w:p>
    <w:p w:rsidR="00891A45" w:rsidRDefault="00891A45" w:rsidP="0093665B">
      <w:pPr>
        <w:pStyle w:val="Tekstpodstawowywcity2"/>
        <w:spacing w:before="360" w:line="348" w:lineRule="auto"/>
        <w:ind w:firstLine="425"/>
        <w:rPr>
          <w:rFonts w:ascii="Arial" w:hAnsi="Arial" w:cs="Arial"/>
          <w:sz w:val="20"/>
        </w:rPr>
      </w:pPr>
    </w:p>
    <w:p w:rsidR="0093665B" w:rsidRDefault="0093665B" w:rsidP="0093665B">
      <w:pPr>
        <w:pStyle w:val="Tekstpodstawowywcity2"/>
        <w:spacing w:before="360" w:line="348" w:lineRule="auto"/>
        <w:ind w:firstLine="425"/>
        <w:rPr>
          <w:rFonts w:ascii="Arial" w:hAnsi="Arial" w:cs="Arial"/>
          <w:sz w:val="20"/>
        </w:rPr>
      </w:pPr>
    </w:p>
    <w:p w:rsidR="0093665B" w:rsidRDefault="0093665B" w:rsidP="0093665B">
      <w:pPr>
        <w:pStyle w:val="Tekstpodstawowywcity2"/>
        <w:spacing w:before="360" w:line="348" w:lineRule="auto"/>
        <w:ind w:firstLine="425"/>
        <w:rPr>
          <w:rFonts w:ascii="Arial" w:hAnsi="Arial" w:cs="Arial"/>
          <w:sz w:val="20"/>
        </w:rPr>
      </w:pPr>
    </w:p>
    <w:p w:rsidR="0093665B" w:rsidRDefault="0093665B" w:rsidP="0093665B">
      <w:pPr>
        <w:pStyle w:val="Tekstpodstawowywcity2"/>
        <w:spacing w:before="0" w:line="348" w:lineRule="auto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891A45" w:rsidRDefault="00F7614C" w:rsidP="0093665B">
      <w:pPr>
        <w:pStyle w:val="Tekstpodstawowywcity2"/>
        <w:spacing w:before="0" w:line="348" w:lineRule="auto"/>
        <w:ind w:firstLine="0"/>
        <w:jc w:val="center"/>
        <w:rPr>
          <w:rFonts w:ascii="Arial" w:hAnsi="Arial" w:cs="Arial"/>
          <w:sz w:val="20"/>
        </w:rPr>
      </w:pPr>
      <w:r w:rsidRPr="00F7614C">
        <w:rPr>
          <w:rFonts w:ascii="Arial" w:hAnsi="Arial" w:cs="Arial"/>
          <w:b/>
          <w:noProof/>
          <w:sz w:val="18"/>
          <w:szCs w:val="18"/>
        </w:rPr>
        <w:pict>
          <v:shape id="_x0000_s1030" type="#_x0000_t202" style="position:absolute;left:0;text-align:left;margin-left:-.65pt;margin-top:165.25pt;width:123.8pt;height:25.5pt;z-index:251659264;mso-height-percent:200;mso-height-percent:200;mso-width-relative:margin;mso-height-relative:margin" filled="f" stroked="f">
            <v:textbox style="mso-next-textbox:#_x0000_s1030;mso-fit-shape-to-text:t">
              <w:txbxContent>
                <w:p w:rsidR="00DB7D1E" w:rsidRPr="0043783B" w:rsidRDefault="00DB7D1E" w:rsidP="00930EDF">
                  <w:pPr>
                    <w:jc w:val="center"/>
                    <w:rPr>
                      <w:rFonts w:ascii="Calibri" w:hAnsi="Calibri"/>
                      <w:b/>
                      <w:sz w:val="15"/>
                      <w:szCs w:val="15"/>
                    </w:rPr>
                  </w:pPr>
                  <w:r w:rsidRPr="0043783B">
                    <w:rPr>
                      <w:rFonts w:ascii="Calibri" w:hAnsi="Calibri"/>
                      <w:b/>
                      <w:sz w:val="15"/>
                      <w:szCs w:val="15"/>
                    </w:rPr>
                    <w:t xml:space="preserve">Pozostali bierni zawodowo </w:t>
                  </w:r>
                </w:p>
                <w:p w:rsidR="00DB7D1E" w:rsidRPr="0043783B" w:rsidRDefault="00DB7D1E" w:rsidP="00930EDF">
                  <w:pPr>
                    <w:jc w:val="center"/>
                    <w:rPr>
                      <w:rFonts w:ascii="Calibri" w:hAnsi="Calibri"/>
                      <w:b/>
                      <w:sz w:val="15"/>
                      <w:szCs w:val="15"/>
                    </w:rPr>
                  </w:pPr>
                  <w:r w:rsidRPr="0043783B">
                    <w:rPr>
                      <w:rFonts w:ascii="Calibri" w:hAnsi="Calibri"/>
                      <w:b/>
                      <w:sz w:val="15"/>
                      <w:szCs w:val="15"/>
                    </w:rPr>
                    <w:t>4,</w:t>
                  </w:r>
                  <w:r>
                    <w:rPr>
                      <w:rFonts w:ascii="Calibri" w:hAnsi="Calibri"/>
                      <w:b/>
                      <w:sz w:val="15"/>
                      <w:szCs w:val="15"/>
                    </w:rPr>
                    <w:t>6</w:t>
                  </w:r>
                  <w:r w:rsidRPr="0043783B">
                    <w:rPr>
                      <w:rFonts w:ascii="Calibri" w:hAnsi="Calibri"/>
                      <w:b/>
                      <w:sz w:val="15"/>
                      <w:szCs w:val="15"/>
                    </w:rPr>
                    <w:t>%</w:t>
                  </w:r>
                </w:p>
              </w:txbxContent>
            </v:textbox>
          </v:shape>
        </w:pict>
      </w:r>
      <w:r w:rsidR="0093665B" w:rsidRPr="0093665B">
        <w:rPr>
          <w:rFonts w:ascii="Arial" w:hAnsi="Arial" w:cs="Arial"/>
          <w:b/>
          <w:sz w:val="18"/>
          <w:szCs w:val="18"/>
        </w:rPr>
        <w:t>Struktura biernych zawodowo w w</w:t>
      </w:r>
      <w:r w:rsidR="0093665B">
        <w:rPr>
          <w:rFonts w:ascii="Arial" w:hAnsi="Arial" w:cs="Arial"/>
          <w:b/>
          <w:sz w:val="18"/>
          <w:szCs w:val="18"/>
        </w:rPr>
        <w:t>ieku produkcyjnym w III kw.</w:t>
      </w:r>
      <w:r w:rsidR="0093665B" w:rsidRPr="0093665B">
        <w:rPr>
          <w:rFonts w:ascii="Arial" w:hAnsi="Arial" w:cs="Arial"/>
          <w:b/>
          <w:sz w:val="18"/>
          <w:szCs w:val="18"/>
        </w:rPr>
        <w:t xml:space="preserve"> 2013 r. wg przyczyn bierności</w:t>
      </w:r>
      <w:r w:rsidR="0093665B" w:rsidRPr="0093665B">
        <w:rPr>
          <w:rFonts w:ascii="Arial" w:hAnsi="Arial" w:cs="Arial"/>
          <w:noProof/>
          <w:sz w:val="20"/>
        </w:rPr>
        <w:t xml:space="preserve"> </w:t>
      </w:r>
      <w:r w:rsidR="00B02F8F" w:rsidRPr="00B02F8F">
        <w:rPr>
          <w:rFonts w:ascii="Arial" w:hAnsi="Arial" w:cs="Arial"/>
          <w:noProof/>
          <w:sz w:val="20"/>
        </w:rPr>
        <w:pict>
          <v:shape id="Wykres 3" o:spid="_x0000_i1027" type="#_x0000_t75" style="width:255.9pt;height:272.3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">
            <v:imagedata r:id="rId29" o:title="" cropbottom="-109f" cropright="-64f"/>
            <o:lock v:ext="edit" aspectratio="f"/>
          </v:shape>
        </w:pict>
      </w:r>
    </w:p>
    <w:p w:rsidR="0093665B" w:rsidRDefault="0093665B" w:rsidP="00B5300B">
      <w:pPr>
        <w:pStyle w:val="Tekstpodstawowywcity2"/>
        <w:spacing w:before="0" w:line="348" w:lineRule="auto"/>
        <w:ind w:firstLine="425"/>
        <w:rPr>
          <w:rFonts w:ascii="Arial" w:hAnsi="Arial" w:cs="Arial"/>
          <w:sz w:val="20"/>
        </w:rPr>
        <w:sectPr w:rsidR="0093665B" w:rsidSect="0093665B">
          <w:type w:val="continuous"/>
          <w:pgSz w:w="11906" w:h="16838" w:code="9"/>
          <w:pgMar w:top="1021" w:right="1134" w:bottom="1361" w:left="1134" w:header="709" w:footer="709" w:gutter="0"/>
          <w:cols w:num="2" w:space="708"/>
          <w:titlePg/>
        </w:sectPr>
      </w:pPr>
    </w:p>
    <w:p w:rsidR="00B5300B" w:rsidRPr="008A4FD8" w:rsidRDefault="00B5300B" w:rsidP="00B5300B">
      <w:pPr>
        <w:pStyle w:val="Tekstpodstawowywcity2"/>
        <w:spacing w:before="0" w:line="348" w:lineRule="auto"/>
        <w:ind w:firstLine="425"/>
        <w:rPr>
          <w:rFonts w:ascii="Arial" w:hAnsi="Arial" w:cs="Arial"/>
          <w:sz w:val="20"/>
        </w:rPr>
      </w:pPr>
      <w:r w:rsidRPr="00A86E9B">
        <w:rPr>
          <w:rFonts w:ascii="Arial" w:hAnsi="Arial" w:cs="Arial"/>
          <w:sz w:val="20"/>
        </w:rPr>
        <w:t>Emerytura była powodem niewykonywania i nieposzukiwania pracy dla 13,</w:t>
      </w:r>
      <w:r w:rsidR="00686239">
        <w:rPr>
          <w:rFonts w:ascii="Arial" w:hAnsi="Arial" w:cs="Arial"/>
          <w:sz w:val="20"/>
        </w:rPr>
        <w:t>6</w:t>
      </w:r>
      <w:r w:rsidR="007376A1">
        <w:rPr>
          <w:rFonts w:ascii="Arial" w:hAnsi="Arial" w:cs="Arial"/>
          <w:sz w:val="20"/>
        </w:rPr>
        <w:t>% osób (22,0% mężczyzn i </w:t>
      </w:r>
      <w:r w:rsidR="00686239">
        <w:rPr>
          <w:rFonts w:ascii="Arial" w:hAnsi="Arial" w:cs="Arial"/>
          <w:sz w:val="20"/>
        </w:rPr>
        <w:t>6,9</w:t>
      </w:r>
      <w:r w:rsidRPr="00A86E9B">
        <w:rPr>
          <w:rFonts w:ascii="Arial" w:hAnsi="Arial" w:cs="Arial"/>
          <w:sz w:val="20"/>
        </w:rPr>
        <w:t xml:space="preserve">% kobiet) </w:t>
      </w:r>
      <w:r w:rsidRPr="00DD5836">
        <w:rPr>
          <w:rFonts w:ascii="Arial" w:hAnsi="Arial" w:cs="Arial"/>
          <w:sz w:val="20"/>
        </w:rPr>
        <w:t xml:space="preserve">i w stosunku do </w:t>
      </w:r>
      <w:r w:rsidR="00D3375D">
        <w:rPr>
          <w:rFonts w:ascii="Arial" w:hAnsi="Arial" w:cs="Arial"/>
          <w:sz w:val="20"/>
        </w:rPr>
        <w:t>I</w:t>
      </w:r>
      <w:r w:rsidRPr="00DD5836">
        <w:rPr>
          <w:rFonts w:ascii="Arial" w:hAnsi="Arial" w:cs="Arial"/>
          <w:sz w:val="20"/>
        </w:rPr>
        <w:t>II kwartału 2012 r. udział ten zmniejszył się (o 1,</w:t>
      </w:r>
      <w:r w:rsidR="00DD5836" w:rsidRPr="00DD5836">
        <w:rPr>
          <w:rFonts w:ascii="Arial" w:hAnsi="Arial" w:cs="Arial"/>
          <w:sz w:val="20"/>
        </w:rPr>
        <w:t>6</w:t>
      </w:r>
      <w:r w:rsidRPr="00DD5836">
        <w:rPr>
          <w:rFonts w:ascii="Arial" w:hAnsi="Arial" w:cs="Arial"/>
          <w:sz w:val="20"/>
        </w:rPr>
        <w:t xml:space="preserve"> p.proc.).</w:t>
      </w:r>
    </w:p>
    <w:p w:rsidR="00B5300B" w:rsidRPr="004B588B" w:rsidRDefault="00B5300B" w:rsidP="00B5300B">
      <w:pPr>
        <w:pStyle w:val="Tekstpodstawowywcity2"/>
        <w:spacing w:before="0" w:line="348" w:lineRule="auto"/>
        <w:ind w:firstLine="425"/>
        <w:rPr>
          <w:rFonts w:ascii="Arial" w:hAnsi="Arial" w:cs="Arial"/>
          <w:color w:val="92D050"/>
          <w:sz w:val="20"/>
        </w:rPr>
      </w:pPr>
      <w:r w:rsidRPr="00816B0C">
        <w:rPr>
          <w:rFonts w:ascii="Arial" w:hAnsi="Arial" w:cs="Arial"/>
          <w:sz w:val="20"/>
        </w:rPr>
        <w:t>Odsetek osób zniechęconych</w:t>
      </w:r>
      <w:r>
        <w:rPr>
          <w:rFonts w:ascii="Arial" w:hAnsi="Arial" w:cs="Arial"/>
          <w:sz w:val="20"/>
        </w:rPr>
        <w:t xml:space="preserve"> (patrz definicja na str. 12)</w:t>
      </w:r>
      <w:r w:rsidRPr="00816B0C">
        <w:rPr>
          <w:rFonts w:ascii="Arial" w:hAnsi="Arial" w:cs="Arial"/>
          <w:sz w:val="20"/>
        </w:rPr>
        <w:t xml:space="preserve"> bezskutecznością poszukiwania pracy </w:t>
      </w:r>
      <w:r>
        <w:rPr>
          <w:rFonts w:ascii="Arial" w:hAnsi="Arial" w:cs="Arial"/>
          <w:sz w:val="20"/>
        </w:rPr>
        <w:br/>
      </w:r>
      <w:r w:rsidRPr="00816B0C">
        <w:rPr>
          <w:rFonts w:ascii="Arial" w:hAnsi="Arial" w:cs="Arial"/>
          <w:sz w:val="20"/>
        </w:rPr>
        <w:t xml:space="preserve">wyniósł </w:t>
      </w:r>
      <w:r w:rsidR="00A354F1" w:rsidRPr="00816B0C">
        <w:rPr>
          <w:rFonts w:ascii="Arial" w:hAnsi="Arial" w:cs="Arial"/>
          <w:sz w:val="20"/>
        </w:rPr>
        <w:t xml:space="preserve">w </w:t>
      </w:r>
      <w:r w:rsidR="00A354F1">
        <w:rPr>
          <w:rFonts w:ascii="Arial" w:hAnsi="Arial" w:cs="Arial"/>
          <w:sz w:val="20"/>
        </w:rPr>
        <w:t>omawianym kwartale</w:t>
      </w:r>
      <w:r w:rsidR="00A354F1" w:rsidRPr="00816B0C">
        <w:rPr>
          <w:rFonts w:ascii="Arial" w:hAnsi="Arial" w:cs="Arial"/>
          <w:sz w:val="20"/>
        </w:rPr>
        <w:t xml:space="preserve"> </w:t>
      </w:r>
      <w:r w:rsidR="004B588B">
        <w:rPr>
          <w:rFonts w:ascii="Arial" w:hAnsi="Arial" w:cs="Arial"/>
          <w:sz w:val="20"/>
        </w:rPr>
        <w:t>8,</w:t>
      </w:r>
      <w:r w:rsidR="00686239">
        <w:rPr>
          <w:rFonts w:ascii="Arial" w:hAnsi="Arial" w:cs="Arial"/>
          <w:sz w:val="20"/>
        </w:rPr>
        <w:t>4</w:t>
      </w:r>
      <w:r w:rsidRPr="00F44750">
        <w:rPr>
          <w:rFonts w:ascii="Arial" w:hAnsi="Arial" w:cs="Arial"/>
          <w:sz w:val="20"/>
        </w:rPr>
        <w:t>% (</w:t>
      </w:r>
      <w:r w:rsidR="004B588B">
        <w:rPr>
          <w:rFonts w:ascii="Arial" w:hAnsi="Arial" w:cs="Arial"/>
          <w:sz w:val="20"/>
        </w:rPr>
        <w:t>8,</w:t>
      </w:r>
      <w:r w:rsidR="00686239">
        <w:rPr>
          <w:rFonts w:ascii="Arial" w:hAnsi="Arial" w:cs="Arial"/>
          <w:sz w:val="20"/>
        </w:rPr>
        <w:t>2</w:t>
      </w:r>
      <w:r w:rsidRPr="00F44750">
        <w:rPr>
          <w:rFonts w:ascii="Arial" w:hAnsi="Arial" w:cs="Arial"/>
          <w:sz w:val="20"/>
        </w:rPr>
        <w:t xml:space="preserve">% dla mężczyzn i </w:t>
      </w:r>
      <w:r w:rsidR="004B588B">
        <w:rPr>
          <w:rFonts w:ascii="Arial" w:hAnsi="Arial" w:cs="Arial"/>
          <w:sz w:val="20"/>
        </w:rPr>
        <w:t>8,</w:t>
      </w:r>
      <w:r w:rsidR="00686239">
        <w:rPr>
          <w:rFonts w:ascii="Arial" w:hAnsi="Arial" w:cs="Arial"/>
          <w:sz w:val="20"/>
        </w:rPr>
        <w:t>6</w:t>
      </w:r>
      <w:r w:rsidRPr="00F44750">
        <w:rPr>
          <w:rFonts w:ascii="Arial" w:hAnsi="Arial" w:cs="Arial"/>
          <w:sz w:val="20"/>
        </w:rPr>
        <w:t xml:space="preserve">% dla </w:t>
      </w:r>
      <w:r w:rsidRPr="00DD5836">
        <w:rPr>
          <w:rFonts w:ascii="Arial" w:hAnsi="Arial" w:cs="Arial"/>
          <w:sz w:val="20"/>
        </w:rPr>
        <w:t xml:space="preserve">kobiet) i zwiększył się w ujęciu rocznym, jak i kwartalnym (odpowiednio o </w:t>
      </w:r>
      <w:r w:rsidR="00EA11FA" w:rsidRPr="00DD5836">
        <w:rPr>
          <w:rFonts w:ascii="Arial" w:hAnsi="Arial" w:cs="Arial"/>
          <w:sz w:val="20"/>
        </w:rPr>
        <w:t>1,3</w:t>
      </w:r>
      <w:r w:rsidRPr="00DD5836">
        <w:rPr>
          <w:rFonts w:ascii="Arial" w:hAnsi="Arial" w:cs="Arial"/>
          <w:sz w:val="20"/>
        </w:rPr>
        <w:t xml:space="preserve"> p.proc., wobec 0,</w:t>
      </w:r>
      <w:r w:rsidR="004B46F9" w:rsidRPr="00DD5836">
        <w:rPr>
          <w:rFonts w:ascii="Arial" w:hAnsi="Arial" w:cs="Arial"/>
          <w:sz w:val="20"/>
        </w:rPr>
        <w:t>2</w:t>
      </w:r>
      <w:r w:rsidRPr="00DD5836">
        <w:rPr>
          <w:rFonts w:ascii="Arial" w:hAnsi="Arial" w:cs="Arial"/>
          <w:sz w:val="20"/>
        </w:rPr>
        <w:t xml:space="preserve"> p.proc).</w:t>
      </w:r>
    </w:p>
    <w:sectPr w:rsidR="00B5300B" w:rsidRPr="004B588B" w:rsidSect="007C1984">
      <w:type w:val="continuous"/>
      <w:pgSz w:w="11906" w:h="16838" w:code="9"/>
      <w:pgMar w:top="1021" w:right="1134" w:bottom="1361" w:left="1134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668" w:rsidRDefault="00F64668">
      <w:r>
        <w:separator/>
      </w:r>
    </w:p>
  </w:endnote>
  <w:endnote w:type="continuationSeparator" w:id="0">
    <w:p w:rsidR="00F64668" w:rsidRDefault="00F64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Pr="009C766F" w:rsidRDefault="00DB7D1E" w:rsidP="0071252D">
    <w:pPr>
      <w:pStyle w:val="Stopk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668" w:rsidRDefault="00F64668">
      <w:r>
        <w:separator/>
      </w:r>
    </w:p>
  </w:footnote>
  <w:footnote w:type="continuationSeparator" w:id="0">
    <w:p w:rsidR="00F64668" w:rsidRDefault="00F64668">
      <w:r>
        <w:continuationSeparator/>
      </w:r>
    </w:p>
  </w:footnote>
  <w:footnote w:id="1">
    <w:p w:rsidR="00DB7D1E" w:rsidRPr="007778CE" w:rsidRDefault="00DB7D1E" w:rsidP="003E13A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Nie uwzględnia się tu osób, których przerwa w pracy wyniosła 8 lat lub dłużej.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</w:pPr>
    <w:fldSimple w:instr=" PAGE   \* MERGEFORMAT ">
      <w:r w:rsidR="00B02F8F">
        <w:rPr>
          <w:noProof/>
        </w:rPr>
        <w:t>26</w:t>
      </w:r>
    </w:fldSimple>
  </w:p>
  <w:p w:rsidR="00DB7D1E" w:rsidRPr="00EE2B0F" w:rsidRDefault="00DB7D1E" w:rsidP="00EE2B0F">
    <w:pPr>
      <w:pStyle w:val="Nagwek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</w:pPr>
    <w:fldSimple w:instr=" PAGE   \* MERGEFORMAT ">
      <w:r w:rsidR="00B02F8F">
        <w:rPr>
          <w:noProof/>
        </w:rPr>
        <w:t>34</w:t>
      </w:r>
    </w:fldSimple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DB7D1E">
    <w:pPr>
      <w:pStyle w:val="Nagwek"/>
    </w:pPr>
    <w:r>
      <w:t>34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DB7D1E">
    <w:pPr>
      <w:pStyle w:val="Nagwek"/>
      <w:jc w:val="right"/>
    </w:pPr>
    <w:r>
      <w:t>35</w:t>
    </w:r>
  </w:p>
  <w:p w:rsidR="00DB7D1E" w:rsidRDefault="00DB7D1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  <w:jc w:val="right"/>
    </w:pPr>
    <w:fldSimple w:instr=" PAGE   \* MERGEFORMAT ">
      <w:r w:rsidR="00B02F8F">
        <w:rPr>
          <w:noProof/>
        </w:rPr>
        <w:t>25</w:t>
      </w:r>
    </w:fldSimple>
  </w:p>
  <w:p w:rsidR="00DB7D1E" w:rsidRDefault="00DB7D1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  <w:jc w:val="right"/>
    </w:pPr>
    <w:fldSimple w:instr=" PAGE   \* MERGEFORMAT ">
      <w:r w:rsidR="00B02F8F">
        <w:rPr>
          <w:noProof/>
        </w:rPr>
        <w:t>27</w:t>
      </w:r>
    </w:fldSimple>
  </w:p>
  <w:p w:rsidR="00DB7D1E" w:rsidRDefault="00DB7D1E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</w:pPr>
    <w:fldSimple w:instr=" PAGE   \* MERGEFORMAT ">
      <w:r w:rsidR="00B02F8F">
        <w:rPr>
          <w:noProof/>
        </w:rPr>
        <w:t>28</w:t>
      </w:r>
    </w:fldSimple>
  </w:p>
  <w:p w:rsidR="00DB7D1E" w:rsidRDefault="00DB7D1E">
    <w:pPr>
      <w:pStyle w:val="Nagwek"/>
      <w:jc w:val="righ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  <w:jc w:val="right"/>
    </w:pPr>
    <w:fldSimple w:instr=" PAGE   \* MERGEFORMAT ">
      <w:r w:rsidR="00B02F8F">
        <w:rPr>
          <w:noProof/>
        </w:rPr>
        <w:t>29</w:t>
      </w:r>
    </w:fldSimple>
  </w:p>
  <w:p w:rsidR="00DB7D1E" w:rsidRDefault="00DB7D1E">
    <w:pPr>
      <w:pStyle w:val="Nagwek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</w:pPr>
    <w:fldSimple w:instr=" PAGE   \* MERGEFORMAT ">
      <w:r w:rsidR="00B02F8F">
        <w:rPr>
          <w:noProof/>
        </w:rPr>
        <w:t>30</w:t>
      </w:r>
    </w:fldSimple>
  </w:p>
  <w:p w:rsidR="00DB7D1E" w:rsidRDefault="00DB7D1E">
    <w:pPr>
      <w:pStyle w:val="Nagwek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  <w:jc w:val="right"/>
    </w:pPr>
    <w:fldSimple w:instr=" PAGE   \* MERGEFORMAT ">
      <w:r w:rsidR="00B02F8F">
        <w:rPr>
          <w:noProof/>
        </w:rPr>
        <w:t>35</w:t>
      </w:r>
    </w:fldSimple>
  </w:p>
  <w:p w:rsidR="00DB7D1E" w:rsidRDefault="00DB7D1E">
    <w:pPr>
      <w:pStyle w:val="Nagwek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F7614C">
    <w:pPr>
      <w:pStyle w:val="Nagwek"/>
    </w:pPr>
    <w:fldSimple w:instr=" PAGE   \* MERGEFORMAT ">
      <w:r w:rsidR="00B02F8F">
        <w:rPr>
          <w:noProof/>
        </w:rPr>
        <w:t>32</w:t>
      </w:r>
    </w:fldSimple>
  </w:p>
  <w:p w:rsidR="00DB7D1E" w:rsidRDefault="00DB7D1E">
    <w:pPr>
      <w:pStyle w:val="Nagwek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E" w:rsidRDefault="00DB7D1E">
    <w:pPr>
      <w:pStyle w:val="Nagwek"/>
    </w:pPr>
    <w:r>
      <w:t>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A34C57"/>
    <w:multiLevelType w:val="singleLevel"/>
    <w:tmpl w:val="F8FA33E2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2A087E"/>
    <w:multiLevelType w:val="multilevel"/>
    <w:tmpl w:val="1706A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0040ED"/>
    <w:multiLevelType w:val="multilevel"/>
    <w:tmpl w:val="2D06CC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E68616F"/>
    <w:multiLevelType w:val="multilevel"/>
    <w:tmpl w:val="41CCC34C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F7D4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984850"/>
    <w:multiLevelType w:val="hybridMultilevel"/>
    <w:tmpl w:val="C06696A0"/>
    <w:lvl w:ilvl="0" w:tplc="0C8E0F02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FEF6DEE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90DA7B2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35848976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E8FE067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2D72C9B2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31B42E90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D054C8DE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76E0D1E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1FC45738"/>
    <w:multiLevelType w:val="hybridMultilevel"/>
    <w:tmpl w:val="070001FA"/>
    <w:lvl w:ilvl="0" w:tplc="3C40C076">
      <w:start w:val="1"/>
      <w:numFmt w:val="decimal"/>
      <w:lvlText w:val="%1."/>
      <w:lvlJc w:val="left"/>
      <w:pPr>
        <w:tabs>
          <w:tab w:val="num" w:pos="1072"/>
        </w:tabs>
        <w:ind w:left="1072" w:hanging="675"/>
      </w:pPr>
      <w:rPr>
        <w:rFonts w:hint="default"/>
      </w:rPr>
    </w:lvl>
    <w:lvl w:ilvl="1" w:tplc="E2CA0388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E9DA0F10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521A0F2C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5D389D20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57EA06C8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92C634F6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3FA05BFA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38A1A90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8">
    <w:nsid w:val="220C5C43"/>
    <w:multiLevelType w:val="hybridMultilevel"/>
    <w:tmpl w:val="6BCE18A2"/>
    <w:lvl w:ilvl="0" w:tplc="4B5454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9691C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43A073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C0226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DFCFE1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7FEF3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4E8C24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55A67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D50079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2AF5B0C"/>
    <w:multiLevelType w:val="multilevel"/>
    <w:tmpl w:val="46FEDF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31E6880"/>
    <w:multiLevelType w:val="multilevel"/>
    <w:tmpl w:val="D6CAA0BC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164E8F"/>
    <w:multiLevelType w:val="singleLevel"/>
    <w:tmpl w:val="1256DA50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2">
    <w:nsid w:val="26B351A6"/>
    <w:multiLevelType w:val="singleLevel"/>
    <w:tmpl w:val="1E1A5228"/>
    <w:lvl w:ilvl="0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3">
    <w:nsid w:val="2EF765B2"/>
    <w:multiLevelType w:val="hybridMultilevel"/>
    <w:tmpl w:val="634E29F8"/>
    <w:lvl w:ilvl="0" w:tplc="7B3C34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E01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12B8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0CC9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A1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1E47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E7A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865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9653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EF592D"/>
    <w:multiLevelType w:val="singleLevel"/>
    <w:tmpl w:val="F8FA33E2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C536E99"/>
    <w:multiLevelType w:val="hybridMultilevel"/>
    <w:tmpl w:val="ADBC82A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C5D79F9"/>
    <w:multiLevelType w:val="multilevel"/>
    <w:tmpl w:val="366891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96144B"/>
    <w:multiLevelType w:val="multilevel"/>
    <w:tmpl w:val="58B2226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92C55D8"/>
    <w:multiLevelType w:val="hybridMultilevel"/>
    <w:tmpl w:val="7FCC1D40"/>
    <w:lvl w:ilvl="0" w:tplc="3F5639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6C86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EED4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CCA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0C2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7E34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C0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5839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6452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6F03C7"/>
    <w:multiLevelType w:val="singleLevel"/>
    <w:tmpl w:val="F8FA33E2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D870992"/>
    <w:multiLevelType w:val="hybridMultilevel"/>
    <w:tmpl w:val="A34E7ADA"/>
    <w:lvl w:ilvl="0" w:tplc="F8FA33E2">
      <w:start w:val="3186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50993DEC"/>
    <w:multiLevelType w:val="hybridMultilevel"/>
    <w:tmpl w:val="695A2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5A39A6"/>
    <w:multiLevelType w:val="singleLevel"/>
    <w:tmpl w:val="F8FA33E2"/>
    <w:lvl w:ilvl="0">
      <w:start w:val="318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8F87D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90B3C64"/>
    <w:multiLevelType w:val="multilevel"/>
    <w:tmpl w:val="C7D0EC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CF211B"/>
    <w:multiLevelType w:val="hybridMultilevel"/>
    <w:tmpl w:val="EC4C9DE2"/>
    <w:lvl w:ilvl="0" w:tplc="645692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7EE5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DAF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56F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F670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289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6EE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0872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AE0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71154E"/>
    <w:multiLevelType w:val="multilevel"/>
    <w:tmpl w:val="27821B1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F512ED"/>
    <w:multiLevelType w:val="hybridMultilevel"/>
    <w:tmpl w:val="722429B8"/>
    <w:lvl w:ilvl="0" w:tplc="213C61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A481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9A6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C8D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85C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9C3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D001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BE4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0A2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C82DD3"/>
    <w:multiLevelType w:val="hybridMultilevel"/>
    <w:tmpl w:val="59BE5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7337B"/>
    <w:multiLevelType w:val="multilevel"/>
    <w:tmpl w:val="E55CC132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1E03AF"/>
    <w:multiLevelType w:val="multilevel"/>
    <w:tmpl w:val="F96897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FE0474"/>
    <w:multiLevelType w:val="multilevel"/>
    <w:tmpl w:val="E8662E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>
    <w:nsid w:val="756613D6"/>
    <w:multiLevelType w:val="multilevel"/>
    <w:tmpl w:val="537AF1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9CF4D3A"/>
    <w:multiLevelType w:val="multilevel"/>
    <w:tmpl w:val="55505E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541EA5"/>
    <w:multiLevelType w:val="multilevel"/>
    <w:tmpl w:val="BE869D58"/>
    <w:lvl w:ilvl="0">
      <w:start w:val="3186"/>
      <w:numFmt w:val="bullet"/>
      <w:lvlText w:val="-"/>
      <w:lvlJc w:val="left"/>
      <w:pPr>
        <w:tabs>
          <w:tab w:val="num" w:pos="405"/>
        </w:tabs>
        <w:ind w:left="405" w:hanging="360"/>
      </w:pPr>
      <w:rPr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22"/>
  </w:num>
  <w:num w:numId="4">
    <w:abstractNumId w:val="19"/>
  </w:num>
  <w:num w:numId="5">
    <w:abstractNumId w:val="11"/>
  </w:num>
  <w:num w:numId="6">
    <w:abstractNumId w:val="2"/>
  </w:num>
  <w:num w:numId="7">
    <w:abstractNumId w:val="5"/>
  </w:num>
  <w:num w:numId="8">
    <w:abstractNumId w:val="33"/>
  </w:num>
  <w:num w:numId="9">
    <w:abstractNumId w:val="30"/>
  </w:num>
  <w:num w:numId="10">
    <w:abstractNumId w:val="16"/>
  </w:num>
  <w:num w:numId="11">
    <w:abstractNumId w:val="26"/>
  </w:num>
  <w:num w:numId="12">
    <w:abstractNumId w:val="10"/>
  </w:num>
  <w:num w:numId="13">
    <w:abstractNumId w:val="4"/>
  </w:num>
  <w:num w:numId="14">
    <w:abstractNumId w:val="34"/>
  </w:num>
  <w:num w:numId="15">
    <w:abstractNumId w:val="8"/>
  </w:num>
  <w:num w:numId="16">
    <w:abstractNumId w:val="13"/>
  </w:num>
  <w:num w:numId="17">
    <w:abstractNumId w:val="18"/>
  </w:num>
  <w:num w:numId="18">
    <w:abstractNumId w:val="24"/>
  </w:num>
  <w:num w:numId="19">
    <w:abstractNumId w:val="25"/>
  </w:num>
  <w:num w:numId="20">
    <w:abstractNumId w:val="27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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12"/>
  </w:num>
  <w:num w:numId="24">
    <w:abstractNumId w:val="14"/>
  </w:num>
  <w:num w:numId="25">
    <w:abstractNumId w:val="7"/>
  </w:num>
  <w:num w:numId="26">
    <w:abstractNumId w:val="6"/>
  </w:num>
  <w:num w:numId="27">
    <w:abstractNumId w:val="3"/>
  </w:num>
  <w:num w:numId="28">
    <w:abstractNumId w:val="32"/>
  </w:num>
  <w:num w:numId="29">
    <w:abstractNumId w:val="20"/>
  </w:num>
  <w:num w:numId="30">
    <w:abstractNumId w:val="15"/>
  </w:num>
  <w:num w:numId="31">
    <w:abstractNumId w:val="29"/>
  </w:num>
  <w:num w:numId="32">
    <w:abstractNumId w:val="31"/>
  </w:num>
  <w:num w:numId="33">
    <w:abstractNumId w:val="21"/>
  </w:num>
  <w:num w:numId="34">
    <w:abstractNumId w:val="28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activeWritingStyle w:appName="MSWord" w:lang="pl-PL" w:vendorID="12" w:dllVersion="512" w:checkStyle="1"/>
  <w:proofState w:spelling="clean"/>
  <w:stylePaneFormatFilter w:val="3F01"/>
  <w:doNotTrackMoves/>
  <w:defaultTabStop w:val="170"/>
  <w:hyphenationZone w:val="425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 fill="f" fillcolor="white" stroke="f">
      <v:fill color="white" on="f"/>
      <v:stroke on="f"/>
      <o:colormru v:ext="edit" colors="#360,#690,#fc9,#630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597"/>
    <w:rsid w:val="00000311"/>
    <w:rsid w:val="0000038B"/>
    <w:rsid w:val="00001478"/>
    <w:rsid w:val="00001EF0"/>
    <w:rsid w:val="000032A9"/>
    <w:rsid w:val="000035FF"/>
    <w:rsid w:val="00003850"/>
    <w:rsid w:val="00003972"/>
    <w:rsid w:val="00003C18"/>
    <w:rsid w:val="000041A2"/>
    <w:rsid w:val="0000423F"/>
    <w:rsid w:val="00005224"/>
    <w:rsid w:val="00005672"/>
    <w:rsid w:val="000074E0"/>
    <w:rsid w:val="00007D6A"/>
    <w:rsid w:val="00010318"/>
    <w:rsid w:val="000108F2"/>
    <w:rsid w:val="00012AE9"/>
    <w:rsid w:val="000135F5"/>
    <w:rsid w:val="00013B9D"/>
    <w:rsid w:val="00014194"/>
    <w:rsid w:val="000143FD"/>
    <w:rsid w:val="0001576F"/>
    <w:rsid w:val="000159A7"/>
    <w:rsid w:val="00015C99"/>
    <w:rsid w:val="00016726"/>
    <w:rsid w:val="000167F7"/>
    <w:rsid w:val="00016F9A"/>
    <w:rsid w:val="000170B6"/>
    <w:rsid w:val="00017D45"/>
    <w:rsid w:val="000203AB"/>
    <w:rsid w:val="00020441"/>
    <w:rsid w:val="00020F26"/>
    <w:rsid w:val="00020F53"/>
    <w:rsid w:val="00021888"/>
    <w:rsid w:val="00021937"/>
    <w:rsid w:val="0002205C"/>
    <w:rsid w:val="00022D7C"/>
    <w:rsid w:val="0002333B"/>
    <w:rsid w:val="000236C8"/>
    <w:rsid w:val="000237E9"/>
    <w:rsid w:val="00023A47"/>
    <w:rsid w:val="00023ADB"/>
    <w:rsid w:val="00023BA8"/>
    <w:rsid w:val="00024EB7"/>
    <w:rsid w:val="00025488"/>
    <w:rsid w:val="00025ADE"/>
    <w:rsid w:val="000262A8"/>
    <w:rsid w:val="00026A19"/>
    <w:rsid w:val="00026A25"/>
    <w:rsid w:val="0002702D"/>
    <w:rsid w:val="0002771F"/>
    <w:rsid w:val="0003054A"/>
    <w:rsid w:val="000319DB"/>
    <w:rsid w:val="00031B4D"/>
    <w:rsid w:val="000324D6"/>
    <w:rsid w:val="00032B2A"/>
    <w:rsid w:val="000330E8"/>
    <w:rsid w:val="00033F93"/>
    <w:rsid w:val="000346E6"/>
    <w:rsid w:val="000347AC"/>
    <w:rsid w:val="00034C05"/>
    <w:rsid w:val="00034FF0"/>
    <w:rsid w:val="00035011"/>
    <w:rsid w:val="00035149"/>
    <w:rsid w:val="000358E5"/>
    <w:rsid w:val="00035F58"/>
    <w:rsid w:val="000365B4"/>
    <w:rsid w:val="0003780E"/>
    <w:rsid w:val="00037E97"/>
    <w:rsid w:val="0004146A"/>
    <w:rsid w:val="000415B3"/>
    <w:rsid w:val="00041903"/>
    <w:rsid w:val="00041C95"/>
    <w:rsid w:val="00042445"/>
    <w:rsid w:val="000427AE"/>
    <w:rsid w:val="00042E59"/>
    <w:rsid w:val="00043650"/>
    <w:rsid w:val="00044103"/>
    <w:rsid w:val="00044774"/>
    <w:rsid w:val="00045144"/>
    <w:rsid w:val="00046471"/>
    <w:rsid w:val="0004650C"/>
    <w:rsid w:val="00046FC1"/>
    <w:rsid w:val="000470BF"/>
    <w:rsid w:val="00047F3D"/>
    <w:rsid w:val="000500C6"/>
    <w:rsid w:val="000506AD"/>
    <w:rsid w:val="00050A39"/>
    <w:rsid w:val="00051018"/>
    <w:rsid w:val="000516B7"/>
    <w:rsid w:val="000521E6"/>
    <w:rsid w:val="000522F7"/>
    <w:rsid w:val="00052445"/>
    <w:rsid w:val="00052742"/>
    <w:rsid w:val="00052806"/>
    <w:rsid w:val="000528F4"/>
    <w:rsid w:val="00052C39"/>
    <w:rsid w:val="00052E38"/>
    <w:rsid w:val="0005336A"/>
    <w:rsid w:val="00053A6A"/>
    <w:rsid w:val="00054A91"/>
    <w:rsid w:val="000551DE"/>
    <w:rsid w:val="00055A48"/>
    <w:rsid w:val="00055AD3"/>
    <w:rsid w:val="00056508"/>
    <w:rsid w:val="000567F1"/>
    <w:rsid w:val="00057027"/>
    <w:rsid w:val="000577CF"/>
    <w:rsid w:val="000579C7"/>
    <w:rsid w:val="00057F63"/>
    <w:rsid w:val="000603F2"/>
    <w:rsid w:val="00060410"/>
    <w:rsid w:val="000609E9"/>
    <w:rsid w:val="00060BDB"/>
    <w:rsid w:val="00060D1C"/>
    <w:rsid w:val="00061407"/>
    <w:rsid w:val="000619DA"/>
    <w:rsid w:val="00061A3E"/>
    <w:rsid w:val="00061FB0"/>
    <w:rsid w:val="000620B3"/>
    <w:rsid w:val="00062B47"/>
    <w:rsid w:val="00062ECC"/>
    <w:rsid w:val="0006401A"/>
    <w:rsid w:val="00064A26"/>
    <w:rsid w:val="00064A2B"/>
    <w:rsid w:val="000654F6"/>
    <w:rsid w:val="00065ABB"/>
    <w:rsid w:val="00065CA3"/>
    <w:rsid w:val="00066AE8"/>
    <w:rsid w:val="00066CF9"/>
    <w:rsid w:val="0006721A"/>
    <w:rsid w:val="00067263"/>
    <w:rsid w:val="000703BD"/>
    <w:rsid w:val="0007183A"/>
    <w:rsid w:val="00071845"/>
    <w:rsid w:val="000720CB"/>
    <w:rsid w:val="000722B1"/>
    <w:rsid w:val="00072370"/>
    <w:rsid w:val="00072671"/>
    <w:rsid w:val="00072871"/>
    <w:rsid w:val="00073B47"/>
    <w:rsid w:val="0007462F"/>
    <w:rsid w:val="000747CA"/>
    <w:rsid w:val="00074BD7"/>
    <w:rsid w:val="00074C96"/>
    <w:rsid w:val="00074FDD"/>
    <w:rsid w:val="00075138"/>
    <w:rsid w:val="00075190"/>
    <w:rsid w:val="00075813"/>
    <w:rsid w:val="00075DC4"/>
    <w:rsid w:val="00076C62"/>
    <w:rsid w:val="00076E5D"/>
    <w:rsid w:val="00077045"/>
    <w:rsid w:val="00077A7D"/>
    <w:rsid w:val="0008061C"/>
    <w:rsid w:val="000809E0"/>
    <w:rsid w:val="00081E6F"/>
    <w:rsid w:val="00083F55"/>
    <w:rsid w:val="00084110"/>
    <w:rsid w:val="00084D41"/>
    <w:rsid w:val="0008517A"/>
    <w:rsid w:val="00085C8F"/>
    <w:rsid w:val="000866B8"/>
    <w:rsid w:val="000866FE"/>
    <w:rsid w:val="0008708C"/>
    <w:rsid w:val="0008735C"/>
    <w:rsid w:val="0008735F"/>
    <w:rsid w:val="000877B5"/>
    <w:rsid w:val="00091B10"/>
    <w:rsid w:val="00091B78"/>
    <w:rsid w:val="000924F8"/>
    <w:rsid w:val="00092791"/>
    <w:rsid w:val="000927B4"/>
    <w:rsid w:val="0009323E"/>
    <w:rsid w:val="000936FA"/>
    <w:rsid w:val="00093C35"/>
    <w:rsid w:val="0009466E"/>
    <w:rsid w:val="000953A6"/>
    <w:rsid w:val="00095677"/>
    <w:rsid w:val="00095DDF"/>
    <w:rsid w:val="0009647A"/>
    <w:rsid w:val="00096803"/>
    <w:rsid w:val="00096AC6"/>
    <w:rsid w:val="00096EBD"/>
    <w:rsid w:val="00097089"/>
    <w:rsid w:val="0009723E"/>
    <w:rsid w:val="0009761F"/>
    <w:rsid w:val="00097CE2"/>
    <w:rsid w:val="000A1181"/>
    <w:rsid w:val="000A1D73"/>
    <w:rsid w:val="000A28F2"/>
    <w:rsid w:val="000A3152"/>
    <w:rsid w:val="000A406C"/>
    <w:rsid w:val="000A51F8"/>
    <w:rsid w:val="000A53B7"/>
    <w:rsid w:val="000A6EB7"/>
    <w:rsid w:val="000B0EF0"/>
    <w:rsid w:val="000B0FAB"/>
    <w:rsid w:val="000B12EB"/>
    <w:rsid w:val="000B1538"/>
    <w:rsid w:val="000B18B0"/>
    <w:rsid w:val="000B2416"/>
    <w:rsid w:val="000B4922"/>
    <w:rsid w:val="000B56B6"/>
    <w:rsid w:val="000B5753"/>
    <w:rsid w:val="000B60CC"/>
    <w:rsid w:val="000B6201"/>
    <w:rsid w:val="000B6336"/>
    <w:rsid w:val="000B641E"/>
    <w:rsid w:val="000B6655"/>
    <w:rsid w:val="000B7559"/>
    <w:rsid w:val="000B7BE4"/>
    <w:rsid w:val="000C0592"/>
    <w:rsid w:val="000C082F"/>
    <w:rsid w:val="000C0F1D"/>
    <w:rsid w:val="000C1ACE"/>
    <w:rsid w:val="000C1F66"/>
    <w:rsid w:val="000C2312"/>
    <w:rsid w:val="000C4E9B"/>
    <w:rsid w:val="000C5A4B"/>
    <w:rsid w:val="000C7A19"/>
    <w:rsid w:val="000D0BBD"/>
    <w:rsid w:val="000D16BA"/>
    <w:rsid w:val="000D183B"/>
    <w:rsid w:val="000D1AFD"/>
    <w:rsid w:val="000D1C7E"/>
    <w:rsid w:val="000D204B"/>
    <w:rsid w:val="000D20E7"/>
    <w:rsid w:val="000D2169"/>
    <w:rsid w:val="000D26EA"/>
    <w:rsid w:val="000D3791"/>
    <w:rsid w:val="000D3EB1"/>
    <w:rsid w:val="000D43CD"/>
    <w:rsid w:val="000D4C38"/>
    <w:rsid w:val="000D5EE1"/>
    <w:rsid w:val="000D6683"/>
    <w:rsid w:val="000D7412"/>
    <w:rsid w:val="000D74C6"/>
    <w:rsid w:val="000D77ED"/>
    <w:rsid w:val="000E010B"/>
    <w:rsid w:val="000E03F1"/>
    <w:rsid w:val="000E04AD"/>
    <w:rsid w:val="000E08D0"/>
    <w:rsid w:val="000E1A28"/>
    <w:rsid w:val="000E1DC4"/>
    <w:rsid w:val="000E217E"/>
    <w:rsid w:val="000E26E4"/>
    <w:rsid w:val="000E2D2F"/>
    <w:rsid w:val="000E3621"/>
    <w:rsid w:val="000E37C6"/>
    <w:rsid w:val="000E3F72"/>
    <w:rsid w:val="000E67D6"/>
    <w:rsid w:val="000E791B"/>
    <w:rsid w:val="000E79ED"/>
    <w:rsid w:val="000F11E2"/>
    <w:rsid w:val="000F163C"/>
    <w:rsid w:val="000F26B0"/>
    <w:rsid w:val="000F3524"/>
    <w:rsid w:val="000F4248"/>
    <w:rsid w:val="000F44C7"/>
    <w:rsid w:val="000F672F"/>
    <w:rsid w:val="000F67C0"/>
    <w:rsid w:val="000F711D"/>
    <w:rsid w:val="000F73F3"/>
    <w:rsid w:val="000F748C"/>
    <w:rsid w:val="000F765E"/>
    <w:rsid w:val="000F7C2E"/>
    <w:rsid w:val="000F7D11"/>
    <w:rsid w:val="0010026C"/>
    <w:rsid w:val="001009DC"/>
    <w:rsid w:val="00100C17"/>
    <w:rsid w:val="00100DE8"/>
    <w:rsid w:val="00102326"/>
    <w:rsid w:val="00102EA0"/>
    <w:rsid w:val="00103451"/>
    <w:rsid w:val="001037A0"/>
    <w:rsid w:val="00103E25"/>
    <w:rsid w:val="00103F9C"/>
    <w:rsid w:val="00104A70"/>
    <w:rsid w:val="00104AAF"/>
    <w:rsid w:val="00104CA9"/>
    <w:rsid w:val="00105BC4"/>
    <w:rsid w:val="00107416"/>
    <w:rsid w:val="00107AD5"/>
    <w:rsid w:val="00107D81"/>
    <w:rsid w:val="00111796"/>
    <w:rsid w:val="001117F2"/>
    <w:rsid w:val="00112488"/>
    <w:rsid w:val="00112876"/>
    <w:rsid w:val="00112955"/>
    <w:rsid w:val="00112B44"/>
    <w:rsid w:val="00112FE5"/>
    <w:rsid w:val="001131A4"/>
    <w:rsid w:val="0011345C"/>
    <w:rsid w:val="00113700"/>
    <w:rsid w:val="00113C42"/>
    <w:rsid w:val="00113F17"/>
    <w:rsid w:val="00113FE3"/>
    <w:rsid w:val="001148C6"/>
    <w:rsid w:val="00114E94"/>
    <w:rsid w:val="001159C4"/>
    <w:rsid w:val="00115AA0"/>
    <w:rsid w:val="00115F26"/>
    <w:rsid w:val="00116085"/>
    <w:rsid w:val="00120152"/>
    <w:rsid w:val="001201E5"/>
    <w:rsid w:val="00120568"/>
    <w:rsid w:val="001208BD"/>
    <w:rsid w:val="0012114F"/>
    <w:rsid w:val="00121434"/>
    <w:rsid w:val="001224D1"/>
    <w:rsid w:val="0012264E"/>
    <w:rsid w:val="00122842"/>
    <w:rsid w:val="001230B7"/>
    <w:rsid w:val="00123139"/>
    <w:rsid w:val="00123BD4"/>
    <w:rsid w:val="00123F68"/>
    <w:rsid w:val="00123F77"/>
    <w:rsid w:val="001241F8"/>
    <w:rsid w:val="00124720"/>
    <w:rsid w:val="00124FD3"/>
    <w:rsid w:val="001253A6"/>
    <w:rsid w:val="00125500"/>
    <w:rsid w:val="001265BE"/>
    <w:rsid w:val="001309E9"/>
    <w:rsid w:val="00130E48"/>
    <w:rsid w:val="00131283"/>
    <w:rsid w:val="0013136D"/>
    <w:rsid w:val="00131811"/>
    <w:rsid w:val="00131F2B"/>
    <w:rsid w:val="00132FF6"/>
    <w:rsid w:val="001337FB"/>
    <w:rsid w:val="00133C9D"/>
    <w:rsid w:val="001348F6"/>
    <w:rsid w:val="00134BCF"/>
    <w:rsid w:val="00135A83"/>
    <w:rsid w:val="00135BEF"/>
    <w:rsid w:val="00136478"/>
    <w:rsid w:val="001365AF"/>
    <w:rsid w:val="00136870"/>
    <w:rsid w:val="001402F8"/>
    <w:rsid w:val="00140571"/>
    <w:rsid w:val="0014079A"/>
    <w:rsid w:val="00141304"/>
    <w:rsid w:val="00141601"/>
    <w:rsid w:val="00141935"/>
    <w:rsid w:val="00141C46"/>
    <w:rsid w:val="00141EAD"/>
    <w:rsid w:val="00142DE1"/>
    <w:rsid w:val="00143062"/>
    <w:rsid w:val="001435A8"/>
    <w:rsid w:val="00143709"/>
    <w:rsid w:val="00143C4F"/>
    <w:rsid w:val="00143CF6"/>
    <w:rsid w:val="001440B8"/>
    <w:rsid w:val="00145222"/>
    <w:rsid w:val="0014540B"/>
    <w:rsid w:val="001457D8"/>
    <w:rsid w:val="00146BA9"/>
    <w:rsid w:val="0014793A"/>
    <w:rsid w:val="001500AA"/>
    <w:rsid w:val="00150914"/>
    <w:rsid w:val="00150AE7"/>
    <w:rsid w:val="00150D28"/>
    <w:rsid w:val="001511D6"/>
    <w:rsid w:val="00151AFC"/>
    <w:rsid w:val="00151BA4"/>
    <w:rsid w:val="00151C2B"/>
    <w:rsid w:val="00151D1A"/>
    <w:rsid w:val="00152D55"/>
    <w:rsid w:val="00152F0B"/>
    <w:rsid w:val="00152F7E"/>
    <w:rsid w:val="0015494A"/>
    <w:rsid w:val="001549CF"/>
    <w:rsid w:val="001552C7"/>
    <w:rsid w:val="0015565E"/>
    <w:rsid w:val="001557BF"/>
    <w:rsid w:val="00155951"/>
    <w:rsid w:val="00155D64"/>
    <w:rsid w:val="00155FEE"/>
    <w:rsid w:val="00156260"/>
    <w:rsid w:val="0016042B"/>
    <w:rsid w:val="00160748"/>
    <w:rsid w:val="00160F94"/>
    <w:rsid w:val="001620F1"/>
    <w:rsid w:val="00162485"/>
    <w:rsid w:val="00162542"/>
    <w:rsid w:val="00162559"/>
    <w:rsid w:val="001625A7"/>
    <w:rsid w:val="00162CC3"/>
    <w:rsid w:val="00163853"/>
    <w:rsid w:val="00163E6C"/>
    <w:rsid w:val="00164025"/>
    <w:rsid w:val="00164343"/>
    <w:rsid w:val="00164378"/>
    <w:rsid w:val="001644B6"/>
    <w:rsid w:val="001649BA"/>
    <w:rsid w:val="00164DE2"/>
    <w:rsid w:val="00164F0A"/>
    <w:rsid w:val="00165AA9"/>
    <w:rsid w:val="001660E2"/>
    <w:rsid w:val="00166EF4"/>
    <w:rsid w:val="00167119"/>
    <w:rsid w:val="001673AF"/>
    <w:rsid w:val="001705A4"/>
    <w:rsid w:val="00170978"/>
    <w:rsid w:val="00171988"/>
    <w:rsid w:val="00172124"/>
    <w:rsid w:val="001722F2"/>
    <w:rsid w:val="00172809"/>
    <w:rsid w:val="00172EC4"/>
    <w:rsid w:val="0017360D"/>
    <w:rsid w:val="001737A5"/>
    <w:rsid w:val="00173CFB"/>
    <w:rsid w:val="00174A57"/>
    <w:rsid w:val="00174E72"/>
    <w:rsid w:val="0017515D"/>
    <w:rsid w:val="0017597B"/>
    <w:rsid w:val="00177A15"/>
    <w:rsid w:val="00177BC0"/>
    <w:rsid w:val="001801FF"/>
    <w:rsid w:val="001807EB"/>
    <w:rsid w:val="00180B5B"/>
    <w:rsid w:val="00181260"/>
    <w:rsid w:val="001814A7"/>
    <w:rsid w:val="00181CF4"/>
    <w:rsid w:val="001820DE"/>
    <w:rsid w:val="0018241C"/>
    <w:rsid w:val="00182A5A"/>
    <w:rsid w:val="00182BE1"/>
    <w:rsid w:val="001837FC"/>
    <w:rsid w:val="001838E6"/>
    <w:rsid w:val="00183A4B"/>
    <w:rsid w:val="00184674"/>
    <w:rsid w:val="001858A5"/>
    <w:rsid w:val="00185BB7"/>
    <w:rsid w:val="00186145"/>
    <w:rsid w:val="00186183"/>
    <w:rsid w:val="00186494"/>
    <w:rsid w:val="00187405"/>
    <w:rsid w:val="00190316"/>
    <w:rsid w:val="001912FF"/>
    <w:rsid w:val="001915B9"/>
    <w:rsid w:val="0019170F"/>
    <w:rsid w:val="00191D52"/>
    <w:rsid w:val="00191F00"/>
    <w:rsid w:val="001939D4"/>
    <w:rsid w:val="00195A60"/>
    <w:rsid w:val="00195AA7"/>
    <w:rsid w:val="00195ACA"/>
    <w:rsid w:val="00196001"/>
    <w:rsid w:val="00196329"/>
    <w:rsid w:val="00196574"/>
    <w:rsid w:val="00196585"/>
    <w:rsid w:val="0019658F"/>
    <w:rsid w:val="00196F21"/>
    <w:rsid w:val="00197260"/>
    <w:rsid w:val="00197AF6"/>
    <w:rsid w:val="00197C3D"/>
    <w:rsid w:val="00197DF4"/>
    <w:rsid w:val="001A02C1"/>
    <w:rsid w:val="001A045E"/>
    <w:rsid w:val="001A0B08"/>
    <w:rsid w:val="001A0CB4"/>
    <w:rsid w:val="001A14FF"/>
    <w:rsid w:val="001A1768"/>
    <w:rsid w:val="001A1DAD"/>
    <w:rsid w:val="001A215F"/>
    <w:rsid w:val="001A2748"/>
    <w:rsid w:val="001A4913"/>
    <w:rsid w:val="001A4ABD"/>
    <w:rsid w:val="001A512D"/>
    <w:rsid w:val="001A5827"/>
    <w:rsid w:val="001A66EA"/>
    <w:rsid w:val="001A6F6B"/>
    <w:rsid w:val="001A7B4F"/>
    <w:rsid w:val="001B01F6"/>
    <w:rsid w:val="001B0258"/>
    <w:rsid w:val="001B0DCA"/>
    <w:rsid w:val="001B119A"/>
    <w:rsid w:val="001B1CC5"/>
    <w:rsid w:val="001B22EE"/>
    <w:rsid w:val="001B258D"/>
    <w:rsid w:val="001B28D7"/>
    <w:rsid w:val="001B2B5D"/>
    <w:rsid w:val="001B2D99"/>
    <w:rsid w:val="001B3400"/>
    <w:rsid w:val="001B4A60"/>
    <w:rsid w:val="001B4BAC"/>
    <w:rsid w:val="001B4DDA"/>
    <w:rsid w:val="001B5619"/>
    <w:rsid w:val="001B5DCE"/>
    <w:rsid w:val="001B5DF6"/>
    <w:rsid w:val="001B602A"/>
    <w:rsid w:val="001B6352"/>
    <w:rsid w:val="001B7D5A"/>
    <w:rsid w:val="001C086C"/>
    <w:rsid w:val="001C0BB8"/>
    <w:rsid w:val="001C1515"/>
    <w:rsid w:val="001C1830"/>
    <w:rsid w:val="001C18BD"/>
    <w:rsid w:val="001C1B18"/>
    <w:rsid w:val="001C1C3F"/>
    <w:rsid w:val="001C2025"/>
    <w:rsid w:val="001C2047"/>
    <w:rsid w:val="001C218D"/>
    <w:rsid w:val="001C26FF"/>
    <w:rsid w:val="001C2926"/>
    <w:rsid w:val="001C2CA6"/>
    <w:rsid w:val="001C30BA"/>
    <w:rsid w:val="001C3B48"/>
    <w:rsid w:val="001C4643"/>
    <w:rsid w:val="001C46D3"/>
    <w:rsid w:val="001C4896"/>
    <w:rsid w:val="001C4909"/>
    <w:rsid w:val="001C4E1F"/>
    <w:rsid w:val="001C59FA"/>
    <w:rsid w:val="001C67BE"/>
    <w:rsid w:val="001C708F"/>
    <w:rsid w:val="001C798D"/>
    <w:rsid w:val="001D00CE"/>
    <w:rsid w:val="001D1648"/>
    <w:rsid w:val="001D1BC1"/>
    <w:rsid w:val="001D2944"/>
    <w:rsid w:val="001D2A27"/>
    <w:rsid w:val="001D471F"/>
    <w:rsid w:val="001D48E5"/>
    <w:rsid w:val="001D4D1C"/>
    <w:rsid w:val="001D660C"/>
    <w:rsid w:val="001D6AE8"/>
    <w:rsid w:val="001D6DF2"/>
    <w:rsid w:val="001D71CB"/>
    <w:rsid w:val="001D7351"/>
    <w:rsid w:val="001D75D5"/>
    <w:rsid w:val="001E0115"/>
    <w:rsid w:val="001E021A"/>
    <w:rsid w:val="001E050D"/>
    <w:rsid w:val="001E06A1"/>
    <w:rsid w:val="001E0D38"/>
    <w:rsid w:val="001E0F23"/>
    <w:rsid w:val="001E1129"/>
    <w:rsid w:val="001E113D"/>
    <w:rsid w:val="001E1A19"/>
    <w:rsid w:val="001E1E43"/>
    <w:rsid w:val="001E253D"/>
    <w:rsid w:val="001E2AD7"/>
    <w:rsid w:val="001E2BCC"/>
    <w:rsid w:val="001E2CE7"/>
    <w:rsid w:val="001E3874"/>
    <w:rsid w:val="001E46EE"/>
    <w:rsid w:val="001E49B7"/>
    <w:rsid w:val="001E4B06"/>
    <w:rsid w:val="001E4B80"/>
    <w:rsid w:val="001E5081"/>
    <w:rsid w:val="001E5953"/>
    <w:rsid w:val="001E5B42"/>
    <w:rsid w:val="001E64DA"/>
    <w:rsid w:val="001E6CBB"/>
    <w:rsid w:val="001E70A5"/>
    <w:rsid w:val="001E719F"/>
    <w:rsid w:val="001E7916"/>
    <w:rsid w:val="001E7E80"/>
    <w:rsid w:val="001F04C6"/>
    <w:rsid w:val="001F09DC"/>
    <w:rsid w:val="001F0F95"/>
    <w:rsid w:val="001F12DF"/>
    <w:rsid w:val="001F1B4F"/>
    <w:rsid w:val="001F1D79"/>
    <w:rsid w:val="001F1EFA"/>
    <w:rsid w:val="001F26CD"/>
    <w:rsid w:val="001F4838"/>
    <w:rsid w:val="001F5306"/>
    <w:rsid w:val="002006FA"/>
    <w:rsid w:val="00200A4E"/>
    <w:rsid w:val="002011FD"/>
    <w:rsid w:val="00201BCE"/>
    <w:rsid w:val="00201D85"/>
    <w:rsid w:val="0020274C"/>
    <w:rsid w:val="00203193"/>
    <w:rsid w:val="00203504"/>
    <w:rsid w:val="00203838"/>
    <w:rsid w:val="00204127"/>
    <w:rsid w:val="0020458A"/>
    <w:rsid w:val="00205E0A"/>
    <w:rsid w:val="00206DAF"/>
    <w:rsid w:val="002075F2"/>
    <w:rsid w:val="00207FB1"/>
    <w:rsid w:val="002101DD"/>
    <w:rsid w:val="002101F5"/>
    <w:rsid w:val="00210392"/>
    <w:rsid w:val="0021095A"/>
    <w:rsid w:val="00210E20"/>
    <w:rsid w:val="00211102"/>
    <w:rsid w:val="002114E0"/>
    <w:rsid w:val="00211694"/>
    <w:rsid w:val="00211797"/>
    <w:rsid w:val="00211AC0"/>
    <w:rsid w:val="00211E02"/>
    <w:rsid w:val="0021208F"/>
    <w:rsid w:val="002120F0"/>
    <w:rsid w:val="00212E74"/>
    <w:rsid w:val="002134B1"/>
    <w:rsid w:val="00214201"/>
    <w:rsid w:val="002145EE"/>
    <w:rsid w:val="00214B03"/>
    <w:rsid w:val="00214CD2"/>
    <w:rsid w:val="002151CD"/>
    <w:rsid w:val="002151F4"/>
    <w:rsid w:val="002156FE"/>
    <w:rsid w:val="0021586A"/>
    <w:rsid w:val="00215C92"/>
    <w:rsid w:val="00215D7D"/>
    <w:rsid w:val="00216060"/>
    <w:rsid w:val="002160D1"/>
    <w:rsid w:val="002167A0"/>
    <w:rsid w:val="00216EC9"/>
    <w:rsid w:val="00217198"/>
    <w:rsid w:val="002173D0"/>
    <w:rsid w:val="00217DDB"/>
    <w:rsid w:val="00220D73"/>
    <w:rsid w:val="00221D73"/>
    <w:rsid w:val="002223CA"/>
    <w:rsid w:val="00222EDF"/>
    <w:rsid w:val="00223BF9"/>
    <w:rsid w:val="0022438E"/>
    <w:rsid w:val="0022486B"/>
    <w:rsid w:val="00225B67"/>
    <w:rsid w:val="00225DFF"/>
    <w:rsid w:val="002262B7"/>
    <w:rsid w:val="00227255"/>
    <w:rsid w:val="00227B64"/>
    <w:rsid w:val="00230474"/>
    <w:rsid w:val="0023051E"/>
    <w:rsid w:val="002306D1"/>
    <w:rsid w:val="00230713"/>
    <w:rsid w:val="002313AB"/>
    <w:rsid w:val="002318E9"/>
    <w:rsid w:val="00231E6F"/>
    <w:rsid w:val="00232EF4"/>
    <w:rsid w:val="00233152"/>
    <w:rsid w:val="00233391"/>
    <w:rsid w:val="002345D5"/>
    <w:rsid w:val="00234959"/>
    <w:rsid w:val="00234BA6"/>
    <w:rsid w:val="00235225"/>
    <w:rsid w:val="002362F7"/>
    <w:rsid w:val="00236DB3"/>
    <w:rsid w:val="002370EC"/>
    <w:rsid w:val="00237250"/>
    <w:rsid w:val="00237870"/>
    <w:rsid w:val="00240077"/>
    <w:rsid w:val="00240617"/>
    <w:rsid w:val="00241F71"/>
    <w:rsid w:val="002421B6"/>
    <w:rsid w:val="002425FE"/>
    <w:rsid w:val="002427A3"/>
    <w:rsid w:val="00242FDE"/>
    <w:rsid w:val="00243106"/>
    <w:rsid w:val="002434AD"/>
    <w:rsid w:val="00243517"/>
    <w:rsid w:val="00244D76"/>
    <w:rsid w:val="002455EC"/>
    <w:rsid w:val="002459F8"/>
    <w:rsid w:val="002465D8"/>
    <w:rsid w:val="002466C3"/>
    <w:rsid w:val="002469FA"/>
    <w:rsid w:val="00250602"/>
    <w:rsid w:val="00250828"/>
    <w:rsid w:val="002508F7"/>
    <w:rsid w:val="00250B89"/>
    <w:rsid w:val="00250E48"/>
    <w:rsid w:val="00250F6A"/>
    <w:rsid w:val="00251462"/>
    <w:rsid w:val="0025159C"/>
    <w:rsid w:val="00251801"/>
    <w:rsid w:val="00251961"/>
    <w:rsid w:val="00251FB6"/>
    <w:rsid w:val="00252B87"/>
    <w:rsid w:val="00252CDB"/>
    <w:rsid w:val="00252F3D"/>
    <w:rsid w:val="00253075"/>
    <w:rsid w:val="00253DB0"/>
    <w:rsid w:val="002549DD"/>
    <w:rsid w:val="00254CFB"/>
    <w:rsid w:val="00256300"/>
    <w:rsid w:val="002601D6"/>
    <w:rsid w:val="0026024D"/>
    <w:rsid w:val="00260379"/>
    <w:rsid w:val="0026128E"/>
    <w:rsid w:val="00261D75"/>
    <w:rsid w:val="0026223C"/>
    <w:rsid w:val="002628DA"/>
    <w:rsid w:val="00262BB6"/>
    <w:rsid w:val="00262EDD"/>
    <w:rsid w:val="00263132"/>
    <w:rsid w:val="00263D63"/>
    <w:rsid w:val="002661E0"/>
    <w:rsid w:val="00266A65"/>
    <w:rsid w:val="00267455"/>
    <w:rsid w:val="00267861"/>
    <w:rsid w:val="00267ABB"/>
    <w:rsid w:val="00267DD1"/>
    <w:rsid w:val="00270135"/>
    <w:rsid w:val="002719DE"/>
    <w:rsid w:val="00272B0D"/>
    <w:rsid w:val="00272F0C"/>
    <w:rsid w:val="0027316C"/>
    <w:rsid w:val="00273A81"/>
    <w:rsid w:val="00273BDD"/>
    <w:rsid w:val="0027566B"/>
    <w:rsid w:val="00275AC9"/>
    <w:rsid w:val="00276969"/>
    <w:rsid w:val="00276E6D"/>
    <w:rsid w:val="0028047F"/>
    <w:rsid w:val="00280C78"/>
    <w:rsid w:val="00280D39"/>
    <w:rsid w:val="00281078"/>
    <w:rsid w:val="00281CFC"/>
    <w:rsid w:val="002828EC"/>
    <w:rsid w:val="00282905"/>
    <w:rsid w:val="00282E96"/>
    <w:rsid w:val="00283154"/>
    <w:rsid w:val="00283C1B"/>
    <w:rsid w:val="00283F07"/>
    <w:rsid w:val="002848B4"/>
    <w:rsid w:val="00285610"/>
    <w:rsid w:val="00287066"/>
    <w:rsid w:val="002878B0"/>
    <w:rsid w:val="002879BD"/>
    <w:rsid w:val="00290BC9"/>
    <w:rsid w:val="00290C06"/>
    <w:rsid w:val="00290F37"/>
    <w:rsid w:val="00290FC1"/>
    <w:rsid w:val="002916D4"/>
    <w:rsid w:val="002919EB"/>
    <w:rsid w:val="00291DFF"/>
    <w:rsid w:val="00292B7C"/>
    <w:rsid w:val="00293439"/>
    <w:rsid w:val="00293C6B"/>
    <w:rsid w:val="00294828"/>
    <w:rsid w:val="00294C49"/>
    <w:rsid w:val="00294FE4"/>
    <w:rsid w:val="00295425"/>
    <w:rsid w:val="00295752"/>
    <w:rsid w:val="00296A96"/>
    <w:rsid w:val="002970D1"/>
    <w:rsid w:val="002972BB"/>
    <w:rsid w:val="00297B66"/>
    <w:rsid w:val="002A0415"/>
    <w:rsid w:val="002A15A7"/>
    <w:rsid w:val="002A19D6"/>
    <w:rsid w:val="002A1B3C"/>
    <w:rsid w:val="002A2FBF"/>
    <w:rsid w:val="002A33A3"/>
    <w:rsid w:val="002A3EB0"/>
    <w:rsid w:val="002A42CD"/>
    <w:rsid w:val="002A42FB"/>
    <w:rsid w:val="002A51BF"/>
    <w:rsid w:val="002A55BC"/>
    <w:rsid w:val="002A56F5"/>
    <w:rsid w:val="002A5CE3"/>
    <w:rsid w:val="002A6169"/>
    <w:rsid w:val="002A6698"/>
    <w:rsid w:val="002A71BC"/>
    <w:rsid w:val="002A7402"/>
    <w:rsid w:val="002A79EA"/>
    <w:rsid w:val="002B0291"/>
    <w:rsid w:val="002B03F9"/>
    <w:rsid w:val="002B0632"/>
    <w:rsid w:val="002B2B39"/>
    <w:rsid w:val="002B2BF9"/>
    <w:rsid w:val="002B32A7"/>
    <w:rsid w:val="002B3716"/>
    <w:rsid w:val="002B3DF9"/>
    <w:rsid w:val="002B4D10"/>
    <w:rsid w:val="002B5298"/>
    <w:rsid w:val="002B5412"/>
    <w:rsid w:val="002B5C4A"/>
    <w:rsid w:val="002B6FD3"/>
    <w:rsid w:val="002B71AA"/>
    <w:rsid w:val="002B7E04"/>
    <w:rsid w:val="002C0088"/>
    <w:rsid w:val="002C07A3"/>
    <w:rsid w:val="002C0B38"/>
    <w:rsid w:val="002C17C7"/>
    <w:rsid w:val="002C1C38"/>
    <w:rsid w:val="002C1C61"/>
    <w:rsid w:val="002C2102"/>
    <w:rsid w:val="002C22B0"/>
    <w:rsid w:val="002C26E4"/>
    <w:rsid w:val="002C3B1E"/>
    <w:rsid w:val="002C435E"/>
    <w:rsid w:val="002C438D"/>
    <w:rsid w:val="002C53B3"/>
    <w:rsid w:val="002C5EFA"/>
    <w:rsid w:val="002C69DA"/>
    <w:rsid w:val="002C7328"/>
    <w:rsid w:val="002C73D5"/>
    <w:rsid w:val="002C7578"/>
    <w:rsid w:val="002C75E1"/>
    <w:rsid w:val="002D0442"/>
    <w:rsid w:val="002D0650"/>
    <w:rsid w:val="002D1912"/>
    <w:rsid w:val="002D29B1"/>
    <w:rsid w:val="002D2DD9"/>
    <w:rsid w:val="002D36C7"/>
    <w:rsid w:val="002D38FE"/>
    <w:rsid w:val="002D3A36"/>
    <w:rsid w:val="002D45CE"/>
    <w:rsid w:val="002D4680"/>
    <w:rsid w:val="002D4E31"/>
    <w:rsid w:val="002D52EF"/>
    <w:rsid w:val="002D64A7"/>
    <w:rsid w:val="002D72AA"/>
    <w:rsid w:val="002D7886"/>
    <w:rsid w:val="002D78DB"/>
    <w:rsid w:val="002D78E2"/>
    <w:rsid w:val="002D7AA4"/>
    <w:rsid w:val="002E01F1"/>
    <w:rsid w:val="002E047A"/>
    <w:rsid w:val="002E06E6"/>
    <w:rsid w:val="002E1351"/>
    <w:rsid w:val="002E17C3"/>
    <w:rsid w:val="002E1AD7"/>
    <w:rsid w:val="002E227E"/>
    <w:rsid w:val="002E23D1"/>
    <w:rsid w:val="002E52A6"/>
    <w:rsid w:val="002E550C"/>
    <w:rsid w:val="002E56D1"/>
    <w:rsid w:val="002E6879"/>
    <w:rsid w:val="002E6C5F"/>
    <w:rsid w:val="002E72CF"/>
    <w:rsid w:val="002F0F26"/>
    <w:rsid w:val="002F1243"/>
    <w:rsid w:val="002F12D1"/>
    <w:rsid w:val="002F27DC"/>
    <w:rsid w:val="002F31F5"/>
    <w:rsid w:val="002F352E"/>
    <w:rsid w:val="002F3B15"/>
    <w:rsid w:val="002F4484"/>
    <w:rsid w:val="002F4BD8"/>
    <w:rsid w:val="002F4E35"/>
    <w:rsid w:val="002F5434"/>
    <w:rsid w:val="002F54A3"/>
    <w:rsid w:val="002F59B3"/>
    <w:rsid w:val="002F6715"/>
    <w:rsid w:val="002F6B6D"/>
    <w:rsid w:val="002F6BFD"/>
    <w:rsid w:val="002F79E8"/>
    <w:rsid w:val="00300ABE"/>
    <w:rsid w:val="00301399"/>
    <w:rsid w:val="00302294"/>
    <w:rsid w:val="00302531"/>
    <w:rsid w:val="00302B12"/>
    <w:rsid w:val="00302C73"/>
    <w:rsid w:val="003041F1"/>
    <w:rsid w:val="00304E3E"/>
    <w:rsid w:val="00304FD4"/>
    <w:rsid w:val="003054D5"/>
    <w:rsid w:val="003055BB"/>
    <w:rsid w:val="00305CA0"/>
    <w:rsid w:val="00305CA6"/>
    <w:rsid w:val="00305E90"/>
    <w:rsid w:val="003069B5"/>
    <w:rsid w:val="003071DB"/>
    <w:rsid w:val="003106F8"/>
    <w:rsid w:val="003107AB"/>
    <w:rsid w:val="00310D79"/>
    <w:rsid w:val="0031127A"/>
    <w:rsid w:val="00311359"/>
    <w:rsid w:val="00311688"/>
    <w:rsid w:val="00311BF2"/>
    <w:rsid w:val="003121FD"/>
    <w:rsid w:val="00312555"/>
    <w:rsid w:val="00313152"/>
    <w:rsid w:val="003144BD"/>
    <w:rsid w:val="00315F54"/>
    <w:rsid w:val="003161BB"/>
    <w:rsid w:val="00316E2E"/>
    <w:rsid w:val="0031742E"/>
    <w:rsid w:val="00317AA2"/>
    <w:rsid w:val="00320311"/>
    <w:rsid w:val="00320BBA"/>
    <w:rsid w:val="0032124B"/>
    <w:rsid w:val="003221E6"/>
    <w:rsid w:val="003226E6"/>
    <w:rsid w:val="00322792"/>
    <w:rsid w:val="00322A71"/>
    <w:rsid w:val="00322AAC"/>
    <w:rsid w:val="00322AD0"/>
    <w:rsid w:val="00322DFB"/>
    <w:rsid w:val="00323063"/>
    <w:rsid w:val="00323F46"/>
    <w:rsid w:val="003250AD"/>
    <w:rsid w:val="003257CF"/>
    <w:rsid w:val="003262E8"/>
    <w:rsid w:val="00327AE8"/>
    <w:rsid w:val="00327C4E"/>
    <w:rsid w:val="00327FF7"/>
    <w:rsid w:val="00330363"/>
    <w:rsid w:val="00330B5F"/>
    <w:rsid w:val="00330BD5"/>
    <w:rsid w:val="00330C8A"/>
    <w:rsid w:val="0033115B"/>
    <w:rsid w:val="00331D6C"/>
    <w:rsid w:val="003323B7"/>
    <w:rsid w:val="00332B17"/>
    <w:rsid w:val="00333348"/>
    <w:rsid w:val="003339AA"/>
    <w:rsid w:val="00334458"/>
    <w:rsid w:val="003347B0"/>
    <w:rsid w:val="00334C51"/>
    <w:rsid w:val="00334CC8"/>
    <w:rsid w:val="003357EA"/>
    <w:rsid w:val="00337447"/>
    <w:rsid w:val="0033745B"/>
    <w:rsid w:val="00337742"/>
    <w:rsid w:val="00337A72"/>
    <w:rsid w:val="00340025"/>
    <w:rsid w:val="00340459"/>
    <w:rsid w:val="00340AE4"/>
    <w:rsid w:val="00340E77"/>
    <w:rsid w:val="00341386"/>
    <w:rsid w:val="00341989"/>
    <w:rsid w:val="00342596"/>
    <w:rsid w:val="0034282E"/>
    <w:rsid w:val="00342B21"/>
    <w:rsid w:val="00342E18"/>
    <w:rsid w:val="003432EB"/>
    <w:rsid w:val="0034374F"/>
    <w:rsid w:val="003438B6"/>
    <w:rsid w:val="0034411B"/>
    <w:rsid w:val="003449A2"/>
    <w:rsid w:val="00345543"/>
    <w:rsid w:val="0034557F"/>
    <w:rsid w:val="00345C81"/>
    <w:rsid w:val="00345FF4"/>
    <w:rsid w:val="00346D6B"/>
    <w:rsid w:val="00346F89"/>
    <w:rsid w:val="0034755D"/>
    <w:rsid w:val="003476B0"/>
    <w:rsid w:val="00350583"/>
    <w:rsid w:val="00350F22"/>
    <w:rsid w:val="0035120F"/>
    <w:rsid w:val="00351C9C"/>
    <w:rsid w:val="00351CB6"/>
    <w:rsid w:val="00351E42"/>
    <w:rsid w:val="00353086"/>
    <w:rsid w:val="00353A1F"/>
    <w:rsid w:val="0035401B"/>
    <w:rsid w:val="003544C1"/>
    <w:rsid w:val="00355191"/>
    <w:rsid w:val="00355262"/>
    <w:rsid w:val="00355830"/>
    <w:rsid w:val="003559F5"/>
    <w:rsid w:val="00355E7B"/>
    <w:rsid w:val="00357E13"/>
    <w:rsid w:val="00360D38"/>
    <w:rsid w:val="00360E3F"/>
    <w:rsid w:val="0036114C"/>
    <w:rsid w:val="00362346"/>
    <w:rsid w:val="003623EB"/>
    <w:rsid w:val="00362F0B"/>
    <w:rsid w:val="003635FA"/>
    <w:rsid w:val="003639B7"/>
    <w:rsid w:val="00365528"/>
    <w:rsid w:val="00365E52"/>
    <w:rsid w:val="003669A0"/>
    <w:rsid w:val="00366FD0"/>
    <w:rsid w:val="00370405"/>
    <w:rsid w:val="00370911"/>
    <w:rsid w:val="00370956"/>
    <w:rsid w:val="0037150D"/>
    <w:rsid w:val="003718B9"/>
    <w:rsid w:val="00371B37"/>
    <w:rsid w:val="003721FB"/>
    <w:rsid w:val="00372396"/>
    <w:rsid w:val="00372FD9"/>
    <w:rsid w:val="0037384B"/>
    <w:rsid w:val="003739E7"/>
    <w:rsid w:val="00374875"/>
    <w:rsid w:val="00374BE9"/>
    <w:rsid w:val="00374BF9"/>
    <w:rsid w:val="00375022"/>
    <w:rsid w:val="003765A5"/>
    <w:rsid w:val="00377141"/>
    <w:rsid w:val="0037746E"/>
    <w:rsid w:val="00380AA0"/>
    <w:rsid w:val="003819B4"/>
    <w:rsid w:val="00382BF3"/>
    <w:rsid w:val="00382EF9"/>
    <w:rsid w:val="003834F0"/>
    <w:rsid w:val="003837E2"/>
    <w:rsid w:val="0038387D"/>
    <w:rsid w:val="00384D1E"/>
    <w:rsid w:val="0038540E"/>
    <w:rsid w:val="00386183"/>
    <w:rsid w:val="003911B0"/>
    <w:rsid w:val="003916FD"/>
    <w:rsid w:val="00391F97"/>
    <w:rsid w:val="00392D56"/>
    <w:rsid w:val="00392E40"/>
    <w:rsid w:val="003934F7"/>
    <w:rsid w:val="0039369C"/>
    <w:rsid w:val="003939B0"/>
    <w:rsid w:val="00394875"/>
    <w:rsid w:val="00394DDB"/>
    <w:rsid w:val="003955F8"/>
    <w:rsid w:val="0039578D"/>
    <w:rsid w:val="003961F2"/>
    <w:rsid w:val="003964C4"/>
    <w:rsid w:val="00396594"/>
    <w:rsid w:val="00397307"/>
    <w:rsid w:val="003978E7"/>
    <w:rsid w:val="003A02A3"/>
    <w:rsid w:val="003A0A6B"/>
    <w:rsid w:val="003A0C22"/>
    <w:rsid w:val="003A2087"/>
    <w:rsid w:val="003A2F77"/>
    <w:rsid w:val="003A2F99"/>
    <w:rsid w:val="003A3750"/>
    <w:rsid w:val="003A3FE7"/>
    <w:rsid w:val="003A4BB0"/>
    <w:rsid w:val="003A5BD2"/>
    <w:rsid w:val="003A62D5"/>
    <w:rsid w:val="003A681D"/>
    <w:rsid w:val="003A7AC3"/>
    <w:rsid w:val="003B0E54"/>
    <w:rsid w:val="003B140F"/>
    <w:rsid w:val="003B1833"/>
    <w:rsid w:val="003B235F"/>
    <w:rsid w:val="003B24C1"/>
    <w:rsid w:val="003B375A"/>
    <w:rsid w:val="003B4689"/>
    <w:rsid w:val="003B5576"/>
    <w:rsid w:val="003B5EB5"/>
    <w:rsid w:val="003B6982"/>
    <w:rsid w:val="003B6DD6"/>
    <w:rsid w:val="003C0442"/>
    <w:rsid w:val="003C09F7"/>
    <w:rsid w:val="003C0A3E"/>
    <w:rsid w:val="003C0B2B"/>
    <w:rsid w:val="003C0C2A"/>
    <w:rsid w:val="003C0EA3"/>
    <w:rsid w:val="003C196C"/>
    <w:rsid w:val="003C3525"/>
    <w:rsid w:val="003C4678"/>
    <w:rsid w:val="003C4FF0"/>
    <w:rsid w:val="003C56D9"/>
    <w:rsid w:val="003C56E8"/>
    <w:rsid w:val="003C6967"/>
    <w:rsid w:val="003C6980"/>
    <w:rsid w:val="003C75EB"/>
    <w:rsid w:val="003C7E3E"/>
    <w:rsid w:val="003D13D8"/>
    <w:rsid w:val="003D1F91"/>
    <w:rsid w:val="003D29B0"/>
    <w:rsid w:val="003D2AA8"/>
    <w:rsid w:val="003D34D5"/>
    <w:rsid w:val="003D40BF"/>
    <w:rsid w:val="003D568C"/>
    <w:rsid w:val="003D5D3E"/>
    <w:rsid w:val="003D5F39"/>
    <w:rsid w:val="003D616A"/>
    <w:rsid w:val="003D63B7"/>
    <w:rsid w:val="003D74C8"/>
    <w:rsid w:val="003D7BBE"/>
    <w:rsid w:val="003E04D5"/>
    <w:rsid w:val="003E0624"/>
    <w:rsid w:val="003E09E9"/>
    <w:rsid w:val="003E13A1"/>
    <w:rsid w:val="003E13D2"/>
    <w:rsid w:val="003E1B14"/>
    <w:rsid w:val="003E1C49"/>
    <w:rsid w:val="003E2A6F"/>
    <w:rsid w:val="003E2CF7"/>
    <w:rsid w:val="003E3418"/>
    <w:rsid w:val="003E39DC"/>
    <w:rsid w:val="003E3FDE"/>
    <w:rsid w:val="003E442F"/>
    <w:rsid w:val="003E4816"/>
    <w:rsid w:val="003E4C14"/>
    <w:rsid w:val="003E6FF4"/>
    <w:rsid w:val="003F056B"/>
    <w:rsid w:val="003F0F11"/>
    <w:rsid w:val="003F13DD"/>
    <w:rsid w:val="003F16CB"/>
    <w:rsid w:val="003F1B0C"/>
    <w:rsid w:val="003F24A0"/>
    <w:rsid w:val="003F2A1F"/>
    <w:rsid w:val="003F2E7D"/>
    <w:rsid w:val="003F3D8E"/>
    <w:rsid w:val="003F4A6E"/>
    <w:rsid w:val="003F4AA0"/>
    <w:rsid w:val="003F532F"/>
    <w:rsid w:val="003F53F2"/>
    <w:rsid w:val="003F55A1"/>
    <w:rsid w:val="003F5B93"/>
    <w:rsid w:val="003F6003"/>
    <w:rsid w:val="003F6480"/>
    <w:rsid w:val="003F757C"/>
    <w:rsid w:val="003F7D4C"/>
    <w:rsid w:val="003F7F8F"/>
    <w:rsid w:val="00400556"/>
    <w:rsid w:val="004006FD"/>
    <w:rsid w:val="00400F91"/>
    <w:rsid w:val="00401CBD"/>
    <w:rsid w:val="0040204C"/>
    <w:rsid w:val="004027BA"/>
    <w:rsid w:val="00402868"/>
    <w:rsid w:val="00402F82"/>
    <w:rsid w:val="0040319F"/>
    <w:rsid w:val="0040389D"/>
    <w:rsid w:val="00403ABF"/>
    <w:rsid w:val="00403B1C"/>
    <w:rsid w:val="00404125"/>
    <w:rsid w:val="00404719"/>
    <w:rsid w:val="004047D4"/>
    <w:rsid w:val="004058B2"/>
    <w:rsid w:val="00405BBA"/>
    <w:rsid w:val="00405F92"/>
    <w:rsid w:val="004065EF"/>
    <w:rsid w:val="00407231"/>
    <w:rsid w:val="00407B0E"/>
    <w:rsid w:val="004108E0"/>
    <w:rsid w:val="00410916"/>
    <w:rsid w:val="00410B03"/>
    <w:rsid w:val="0041107A"/>
    <w:rsid w:val="0041153C"/>
    <w:rsid w:val="004116A9"/>
    <w:rsid w:val="00412421"/>
    <w:rsid w:val="00412476"/>
    <w:rsid w:val="00412E9C"/>
    <w:rsid w:val="00413E65"/>
    <w:rsid w:val="0041533D"/>
    <w:rsid w:val="0041649C"/>
    <w:rsid w:val="00416CCF"/>
    <w:rsid w:val="00417B71"/>
    <w:rsid w:val="00420434"/>
    <w:rsid w:val="00420592"/>
    <w:rsid w:val="0042078C"/>
    <w:rsid w:val="004214D5"/>
    <w:rsid w:val="004215CA"/>
    <w:rsid w:val="00422C7C"/>
    <w:rsid w:val="00423168"/>
    <w:rsid w:val="0042317D"/>
    <w:rsid w:val="00423BBB"/>
    <w:rsid w:val="00423FD9"/>
    <w:rsid w:val="0042482A"/>
    <w:rsid w:val="00424A8C"/>
    <w:rsid w:val="0042554E"/>
    <w:rsid w:val="004255A8"/>
    <w:rsid w:val="004264D2"/>
    <w:rsid w:val="00426A5E"/>
    <w:rsid w:val="00426BD6"/>
    <w:rsid w:val="00426E35"/>
    <w:rsid w:val="004305A5"/>
    <w:rsid w:val="004307A3"/>
    <w:rsid w:val="00431C72"/>
    <w:rsid w:val="0043206D"/>
    <w:rsid w:val="00432144"/>
    <w:rsid w:val="0043225C"/>
    <w:rsid w:val="0043252F"/>
    <w:rsid w:val="0043297C"/>
    <w:rsid w:val="0043455E"/>
    <w:rsid w:val="00434C24"/>
    <w:rsid w:val="00435160"/>
    <w:rsid w:val="00435CE9"/>
    <w:rsid w:val="004363F8"/>
    <w:rsid w:val="0043644D"/>
    <w:rsid w:val="00436D53"/>
    <w:rsid w:val="00437864"/>
    <w:rsid w:val="00437B14"/>
    <w:rsid w:val="00440C5C"/>
    <w:rsid w:val="00440F47"/>
    <w:rsid w:val="00441357"/>
    <w:rsid w:val="004420B0"/>
    <w:rsid w:val="00442211"/>
    <w:rsid w:val="00442598"/>
    <w:rsid w:val="00442C2C"/>
    <w:rsid w:val="00443E58"/>
    <w:rsid w:val="00445158"/>
    <w:rsid w:val="004457D7"/>
    <w:rsid w:val="004458E6"/>
    <w:rsid w:val="00446D54"/>
    <w:rsid w:val="0044708F"/>
    <w:rsid w:val="004477AC"/>
    <w:rsid w:val="0044796D"/>
    <w:rsid w:val="0045044B"/>
    <w:rsid w:val="00450995"/>
    <w:rsid w:val="00450CDD"/>
    <w:rsid w:val="00450FEE"/>
    <w:rsid w:val="00451048"/>
    <w:rsid w:val="00451336"/>
    <w:rsid w:val="00451D1D"/>
    <w:rsid w:val="004524BD"/>
    <w:rsid w:val="0045294A"/>
    <w:rsid w:val="00453583"/>
    <w:rsid w:val="00453E89"/>
    <w:rsid w:val="00454761"/>
    <w:rsid w:val="00455263"/>
    <w:rsid w:val="0045581E"/>
    <w:rsid w:val="00455935"/>
    <w:rsid w:val="00456A51"/>
    <w:rsid w:val="004571E0"/>
    <w:rsid w:val="004573CF"/>
    <w:rsid w:val="0045765C"/>
    <w:rsid w:val="004577A1"/>
    <w:rsid w:val="00457C7F"/>
    <w:rsid w:val="00460761"/>
    <w:rsid w:val="00460C1F"/>
    <w:rsid w:val="00461015"/>
    <w:rsid w:val="00461563"/>
    <w:rsid w:val="004618FC"/>
    <w:rsid w:val="00461901"/>
    <w:rsid w:val="00461AD4"/>
    <w:rsid w:val="00462483"/>
    <w:rsid w:val="00463113"/>
    <w:rsid w:val="00463215"/>
    <w:rsid w:val="00464004"/>
    <w:rsid w:val="00464BB2"/>
    <w:rsid w:val="00465344"/>
    <w:rsid w:val="00466EAF"/>
    <w:rsid w:val="004672C1"/>
    <w:rsid w:val="004679E7"/>
    <w:rsid w:val="004711DA"/>
    <w:rsid w:val="00471B9E"/>
    <w:rsid w:val="00471BC9"/>
    <w:rsid w:val="00472C94"/>
    <w:rsid w:val="00472E62"/>
    <w:rsid w:val="00473139"/>
    <w:rsid w:val="00474A17"/>
    <w:rsid w:val="00474C3B"/>
    <w:rsid w:val="0047523D"/>
    <w:rsid w:val="00475363"/>
    <w:rsid w:val="00475CEB"/>
    <w:rsid w:val="00476886"/>
    <w:rsid w:val="0047697E"/>
    <w:rsid w:val="0047738B"/>
    <w:rsid w:val="0047779B"/>
    <w:rsid w:val="00477861"/>
    <w:rsid w:val="00477AFB"/>
    <w:rsid w:val="004802CA"/>
    <w:rsid w:val="0048047A"/>
    <w:rsid w:val="004805AA"/>
    <w:rsid w:val="00482166"/>
    <w:rsid w:val="0048265A"/>
    <w:rsid w:val="00482682"/>
    <w:rsid w:val="00482777"/>
    <w:rsid w:val="00483198"/>
    <w:rsid w:val="00483315"/>
    <w:rsid w:val="004834A5"/>
    <w:rsid w:val="00483585"/>
    <w:rsid w:val="00484130"/>
    <w:rsid w:val="00484A68"/>
    <w:rsid w:val="00484AB5"/>
    <w:rsid w:val="00485834"/>
    <w:rsid w:val="00485FDF"/>
    <w:rsid w:val="00490898"/>
    <w:rsid w:val="00491A2F"/>
    <w:rsid w:val="00491C06"/>
    <w:rsid w:val="00491E0A"/>
    <w:rsid w:val="00492422"/>
    <w:rsid w:val="00492BCD"/>
    <w:rsid w:val="00493BCD"/>
    <w:rsid w:val="00493E55"/>
    <w:rsid w:val="0049416B"/>
    <w:rsid w:val="00494A88"/>
    <w:rsid w:val="004955B3"/>
    <w:rsid w:val="004960EC"/>
    <w:rsid w:val="0049632E"/>
    <w:rsid w:val="004978CE"/>
    <w:rsid w:val="00497E60"/>
    <w:rsid w:val="004A0793"/>
    <w:rsid w:val="004A0947"/>
    <w:rsid w:val="004A0C47"/>
    <w:rsid w:val="004A1143"/>
    <w:rsid w:val="004A1875"/>
    <w:rsid w:val="004A198C"/>
    <w:rsid w:val="004A1B7B"/>
    <w:rsid w:val="004A2E16"/>
    <w:rsid w:val="004A2EE2"/>
    <w:rsid w:val="004A3C2E"/>
    <w:rsid w:val="004A3FE7"/>
    <w:rsid w:val="004A4358"/>
    <w:rsid w:val="004A47D6"/>
    <w:rsid w:val="004A47E6"/>
    <w:rsid w:val="004A4F84"/>
    <w:rsid w:val="004A5B82"/>
    <w:rsid w:val="004A5DA8"/>
    <w:rsid w:val="004A6CF1"/>
    <w:rsid w:val="004A6DF6"/>
    <w:rsid w:val="004A71F9"/>
    <w:rsid w:val="004A76E8"/>
    <w:rsid w:val="004B0945"/>
    <w:rsid w:val="004B0986"/>
    <w:rsid w:val="004B123B"/>
    <w:rsid w:val="004B13FA"/>
    <w:rsid w:val="004B18DE"/>
    <w:rsid w:val="004B2C64"/>
    <w:rsid w:val="004B2F87"/>
    <w:rsid w:val="004B34F8"/>
    <w:rsid w:val="004B3E97"/>
    <w:rsid w:val="004B46F9"/>
    <w:rsid w:val="004B4E53"/>
    <w:rsid w:val="004B5117"/>
    <w:rsid w:val="004B52A5"/>
    <w:rsid w:val="004B588B"/>
    <w:rsid w:val="004B6BF4"/>
    <w:rsid w:val="004B75B1"/>
    <w:rsid w:val="004C0171"/>
    <w:rsid w:val="004C0208"/>
    <w:rsid w:val="004C0AB6"/>
    <w:rsid w:val="004C1460"/>
    <w:rsid w:val="004C1BAE"/>
    <w:rsid w:val="004C1C4B"/>
    <w:rsid w:val="004C20E9"/>
    <w:rsid w:val="004C21B7"/>
    <w:rsid w:val="004C2B0C"/>
    <w:rsid w:val="004C2CE2"/>
    <w:rsid w:val="004C3CD5"/>
    <w:rsid w:val="004C3E38"/>
    <w:rsid w:val="004C3FAB"/>
    <w:rsid w:val="004C4731"/>
    <w:rsid w:val="004C5067"/>
    <w:rsid w:val="004C5766"/>
    <w:rsid w:val="004C5ED0"/>
    <w:rsid w:val="004C6776"/>
    <w:rsid w:val="004C763E"/>
    <w:rsid w:val="004C78D2"/>
    <w:rsid w:val="004D0725"/>
    <w:rsid w:val="004D0D89"/>
    <w:rsid w:val="004D0E31"/>
    <w:rsid w:val="004D12C8"/>
    <w:rsid w:val="004D1817"/>
    <w:rsid w:val="004D2806"/>
    <w:rsid w:val="004D2F28"/>
    <w:rsid w:val="004D2FC4"/>
    <w:rsid w:val="004D3666"/>
    <w:rsid w:val="004D4227"/>
    <w:rsid w:val="004D4D9C"/>
    <w:rsid w:val="004D539B"/>
    <w:rsid w:val="004D58E8"/>
    <w:rsid w:val="004D6290"/>
    <w:rsid w:val="004D6655"/>
    <w:rsid w:val="004D7888"/>
    <w:rsid w:val="004D7F53"/>
    <w:rsid w:val="004E0E28"/>
    <w:rsid w:val="004E1498"/>
    <w:rsid w:val="004E1DDC"/>
    <w:rsid w:val="004E259F"/>
    <w:rsid w:val="004E3785"/>
    <w:rsid w:val="004E39BB"/>
    <w:rsid w:val="004E3BE2"/>
    <w:rsid w:val="004E40E6"/>
    <w:rsid w:val="004E44A1"/>
    <w:rsid w:val="004E4C1D"/>
    <w:rsid w:val="004E4FA5"/>
    <w:rsid w:val="004E4FD7"/>
    <w:rsid w:val="004E563F"/>
    <w:rsid w:val="004E6175"/>
    <w:rsid w:val="004E62C7"/>
    <w:rsid w:val="004E6512"/>
    <w:rsid w:val="004E6579"/>
    <w:rsid w:val="004E659E"/>
    <w:rsid w:val="004E7743"/>
    <w:rsid w:val="004E7853"/>
    <w:rsid w:val="004E7935"/>
    <w:rsid w:val="004E7942"/>
    <w:rsid w:val="004F0113"/>
    <w:rsid w:val="004F0EAF"/>
    <w:rsid w:val="004F0FCC"/>
    <w:rsid w:val="004F1E44"/>
    <w:rsid w:val="004F37A4"/>
    <w:rsid w:val="004F3822"/>
    <w:rsid w:val="004F396C"/>
    <w:rsid w:val="004F3C1A"/>
    <w:rsid w:val="004F3CF9"/>
    <w:rsid w:val="004F3EDD"/>
    <w:rsid w:val="004F3F1B"/>
    <w:rsid w:val="004F435F"/>
    <w:rsid w:val="004F4441"/>
    <w:rsid w:val="004F5531"/>
    <w:rsid w:val="004F5C61"/>
    <w:rsid w:val="004F5F57"/>
    <w:rsid w:val="004F6597"/>
    <w:rsid w:val="004F674D"/>
    <w:rsid w:val="004F7244"/>
    <w:rsid w:val="004F77AA"/>
    <w:rsid w:val="004F7C96"/>
    <w:rsid w:val="004F7FB1"/>
    <w:rsid w:val="00500071"/>
    <w:rsid w:val="005000DD"/>
    <w:rsid w:val="005007CD"/>
    <w:rsid w:val="005008EA"/>
    <w:rsid w:val="00501065"/>
    <w:rsid w:val="00501186"/>
    <w:rsid w:val="00501626"/>
    <w:rsid w:val="0050238C"/>
    <w:rsid w:val="00502801"/>
    <w:rsid w:val="0050325C"/>
    <w:rsid w:val="005036D5"/>
    <w:rsid w:val="00503F37"/>
    <w:rsid w:val="00504DAD"/>
    <w:rsid w:val="00504FAA"/>
    <w:rsid w:val="0050549F"/>
    <w:rsid w:val="00505666"/>
    <w:rsid w:val="00505A6B"/>
    <w:rsid w:val="00505C8E"/>
    <w:rsid w:val="00505D8C"/>
    <w:rsid w:val="005073C6"/>
    <w:rsid w:val="005076BF"/>
    <w:rsid w:val="005106DC"/>
    <w:rsid w:val="00510817"/>
    <w:rsid w:val="00510BA4"/>
    <w:rsid w:val="00510E41"/>
    <w:rsid w:val="0051130E"/>
    <w:rsid w:val="00511C7E"/>
    <w:rsid w:val="005124D1"/>
    <w:rsid w:val="00512D76"/>
    <w:rsid w:val="00513256"/>
    <w:rsid w:val="005135A3"/>
    <w:rsid w:val="00513C7F"/>
    <w:rsid w:val="00513CAA"/>
    <w:rsid w:val="00513DA4"/>
    <w:rsid w:val="005144BF"/>
    <w:rsid w:val="00515AD2"/>
    <w:rsid w:val="00515C9C"/>
    <w:rsid w:val="00516279"/>
    <w:rsid w:val="005162BB"/>
    <w:rsid w:val="005162F4"/>
    <w:rsid w:val="00516598"/>
    <w:rsid w:val="00516DCF"/>
    <w:rsid w:val="0052041D"/>
    <w:rsid w:val="005207ED"/>
    <w:rsid w:val="00520C4F"/>
    <w:rsid w:val="00521230"/>
    <w:rsid w:val="0052140C"/>
    <w:rsid w:val="005220E9"/>
    <w:rsid w:val="00522659"/>
    <w:rsid w:val="005226A5"/>
    <w:rsid w:val="0052309D"/>
    <w:rsid w:val="0052322D"/>
    <w:rsid w:val="0052344A"/>
    <w:rsid w:val="00523E99"/>
    <w:rsid w:val="00523F83"/>
    <w:rsid w:val="00524844"/>
    <w:rsid w:val="00524F40"/>
    <w:rsid w:val="00525691"/>
    <w:rsid w:val="0052683F"/>
    <w:rsid w:val="00526D25"/>
    <w:rsid w:val="005273C4"/>
    <w:rsid w:val="0052776B"/>
    <w:rsid w:val="00527B75"/>
    <w:rsid w:val="00527CD6"/>
    <w:rsid w:val="00530B81"/>
    <w:rsid w:val="00530F30"/>
    <w:rsid w:val="005313C5"/>
    <w:rsid w:val="005314B4"/>
    <w:rsid w:val="005318D7"/>
    <w:rsid w:val="00531B65"/>
    <w:rsid w:val="00532C7C"/>
    <w:rsid w:val="0053500A"/>
    <w:rsid w:val="00535587"/>
    <w:rsid w:val="005358B4"/>
    <w:rsid w:val="005362BA"/>
    <w:rsid w:val="00536B2C"/>
    <w:rsid w:val="00537FBE"/>
    <w:rsid w:val="00540832"/>
    <w:rsid w:val="0054092D"/>
    <w:rsid w:val="0054171C"/>
    <w:rsid w:val="005422E9"/>
    <w:rsid w:val="005427C8"/>
    <w:rsid w:val="00542CB9"/>
    <w:rsid w:val="005432A1"/>
    <w:rsid w:val="00543367"/>
    <w:rsid w:val="00543E1B"/>
    <w:rsid w:val="005444CA"/>
    <w:rsid w:val="00544C0D"/>
    <w:rsid w:val="00544FF3"/>
    <w:rsid w:val="00545D8C"/>
    <w:rsid w:val="005462B2"/>
    <w:rsid w:val="005475C5"/>
    <w:rsid w:val="00547923"/>
    <w:rsid w:val="00547FCD"/>
    <w:rsid w:val="005506DA"/>
    <w:rsid w:val="00550927"/>
    <w:rsid w:val="00550C9F"/>
    <w:rsid w:val="00550E80"/>
    <w:rsid w:val="005520BD"/>
    <w:rsid w:val="005533FF"/>
    <w:rsid w:val="00554B35"/>
    <w:rsid w:val="00555AF8"/>
    <w:rsid w:val="005574C0"/>
    <w:rsid w:val="005577EF"/>
    <w:rsid w:val="00557E54"/>
    <w:rsid w:val="00560143"/>
    <w:rsid w:val="00560FFD"/>
    <w:rsid w:val="0056191E"/>
    <w:rsid w:val="00561BCE"/>
    <w:rsid w:val="00562A59"/>
    <w:rsid w:val="005636FC"/>
    <w:rsid w:val="005645CD"/>
    <w:rsid w:val="00564698"/>
    <w:rsid w:val="005659E7"/>
    <w:rsid w:val="0056606B"/>
    <w:rsid w:val="00566CD1"/>
    <w:rsid w:val="00566FB5"/>
    <w:rsid w:val="00567969"/>
    <w:rsid w:val="00567F14"/>
    <w:rsid w:val="005702DE"/>
    <w:rsid w:val="0057035D"/>
    <w:rsid w:val="00570FBC"/>
    <w:rsid w:val="00572EDD"/>
    <w:rsid w:val="00573E9B"/>
    <w:rsid w:val="00573F3F"/>
    <w:rsid w:val="005740A0"/>
    <w:rsid w:val="00574142"/>
    <w:rsid w:val="00574FA0"/>
    <w:rsid w:val="00576639"/>
    <w:rsid w:val="00576FCC"/>
    <w:rsid w:val="005771D8"/>
    <w:rsid w:val="0057773F"/>
    <w:rsid w:val="00577F1D"/>
    <w:rsid w:val="00577F6A"/>
    <w:rsid w:val="00581230"/>
    <w:rsid w:val="00581785"/>
    <w:rsid w:val="0058197E"/>
    <w:rsid w:val="00581C2F"/>
    <w:rsid w:val="00581C68"/>
    <w:rsid w:val="00581F8D"/>
    <w:rsid w:val="0058205D"/>
    <w:rsid w:val="00583552"/>
    <w:rsid w:val="00583655"/>
    <w:rsid w:val="00583F7B"/>
    <w:rsid w:val="005843E6"/>
    <w:rsid w:val="00585040"/>
    <w:rsid w:val="005855FF"/>
    <w:rsid w:val="0058563E"/>
    <w:rsid w:val="005856E0"/>
    <w:rsid w:val="0058598C"/>
    <w:rsid w:val="00585F69"/>
    <w:rsid w:val="005865DC"/>
    <w:rsid w:val="00586AC3"/>
    <w:rsid w:val="005872E4"/>
    <w:rsid w:val="005903EC"/>
    <w:rsid w:val="005907BF"/>
    <w:rsid w:val="005911C0"/>
    <w:rsid w:val="00591E1C"/>
    <w:rsid w:val="00592204"/>
    <w:rsid w:val="005926B0"/>
    <w:rsid w:val="00592E89"/>
    <w:rsid w:val="005937E0"/>
    <w:rsid w:val="00593A1D"/>
    <w:rsid w:val="0059496F"/>
    <w:rsid w:val="005953BE"/>
    <w:rsid w:val="005958C6"/>
    <w:rsid w:val="005960F0"/>
    <w:rsid w:val="00596D07"/>
    <w:rsid w:val="00596D1B"/>
    <w:rsid w:val="005972B4"/>
    <w:rsid w:val="005A099D"/>
    <w:rsid w:val="005A1B07"/>
    <w:rsid w:val="005A2558"/>
    <w:rsid w:val="005A27FA"/>
    <w:rsid w:val="005A29F3"/>
    <w:rsid w:val="005A3FE2"/>
    <w:rsid w:val="005A5A08"/>
    <w:rsid w:val="005A5FB3"/>
    <w:rsid w:val="005A620A"/>
    <w:rsid w:val="005A6DBA"/>
    <w:rsid w:val="005A7576"/>
    <w:rsid w:val="005A768C"/>
    <w:rsid w:val="005B07E1"/>
    <w:rsid w:val="005B0CCE"/>
    <w:rsid w:val="005B16F0"/>
    <w:rsid w:val="005B36FD"/>
    <w:rsid w:val="005B3E17"/>
    <w:rsid w:val="005B40BE"/>
    <w:rsid w:val="005B47C5"/>
    <w:rsid w:val="005B523A"/>
    <w:rsid w:val="005B57E0"/>
    <w:rsid w:val="005B59A4"/>
    <w:rsid w:val="005B6229"/>
    <w:rsid w:val="005B6FBE"/>
    <w:rsid w:val="005B764B"/>
    <w:rsid w:val="005B79BE"/>
    <w:rsid w:val="005B7C91"/>
    <w:rsid w:val="005B7DAB"/>
    <w:rsid w:val="005C0294"/>
    <w:rsid w:val="005C0E71"/>
    <w:rsid w:val="005C11D9"/>
    <w:rsid w:val="005C2ACF"/>
    <w:rsid w:val="005C2F9D"/>
    <w:rsid w:val="005C30FC"/>
    <w:rsid w:val="005C361F"/>
    <w:rsid w:val="005C3FC2"/>
    <w:rsid w:val="005C419F"/>
    <w:rsid w:val="005C4615"/>
    <w:rsid w:val="005C4A4E"/>
    <w:rsid w:val="005C4D91"/>
    <w:rsid w:val="005C5007"/>
    <w:rsid w:val="005C5353"/>
    <w:rsid w:val="005C6207"/>
    <w:rsid w:val="005C6440"/>
    <w:rsid w:val="005C6BFE"/>
    <w:rsid w:val="005C6FE2"/>
    <w:rsid w:val="005C76FA"/>
    <w:rsid w:val="005C7A5F"/>
    <w:rsid w:val="005C7B5E"/>
    <w:rsid w:val="005C7F15"/>
    <w:rsid w:val="005D02D9"/>
    <w:rsid w:val="005D0C37"/>
    <w:rsid w:val="005D0E17"/>
    <w:rsid w:val="005D1075"/>
    <w:rsid w:val="005D1F80"/>
    <w:rsid w:val="005D2193"/>
    <w:rsid w:val="005D22E1"/>
    <w:rsid w:val="005D2BD1"/>
    <w:rsid w:val="005D41D0"/>
    <w:rsid w:val="005D42A4"/>
    <w:rsid w:val="005D4A5D"/>
    <w:rsid w:val="005D550A"/>
    <w:rsid w:val="005D5AB1"/>
    <w:rsid w:val="005D601E"/>
    <w:rsid w:val="005D7716"/>
    <w:rsid w:val="005D7DE1"/>
    <w:rsid w:val="005E04B2"/>
    <w:rsid w:val="005E1733"/>
    <w:rsid w:val="005E1CE2"/>
    <w:rsid w:val="005E20FC"/>
    <w:rsid w:val="005E28B4"/>
    <w:rsid w:val="005E5440"/>
    <w:rsid w:val="005E5C3D"/>
    <w:rsid w:val="005E65CA"/>
    <w:rsid w:val="005E71EE"/>
    <w:rsid w:val="005E7651"/>
    <w:rsid w:val="005E7F9E"/>
    <w:rsid w:val="005F013F"/>
    <w:rsid w:val="005F01B1"/>
    <w:rsid w:val="005F047D"/>
    <w:rsid w:val="005F09D9"/>
    <w:rsid w:val="005F1696"/>
    <w:rsid w:val="005F19E9"/>
    <w:rsid w:val="005F2521"/>
    <w:rsid w:val="005F2702"/>
    <w:rsid w:val="005F291A"/>
    <w:rsid w:val="005F30CC"/>
    <w:rsid w:val="005F31EA"/>
    <w:rsid w:val="005F3341"/>
    <w:rsid w:val="005F3E1E"/>
    <w:rsid w:val="005F431C"/>
    <w:rsid w:val="005F4902"/>
    <w:rsid w:val="005F4A5E"/>
    <w:rsid w:val="005F54BA"/>
    <w:rsid w:val="005F5985"/>
    <w:rsid w:val="005F60A1"/>
    <w:rsid w:val="005F6148"/>
    <w:rsid w:val="005F69C4"/>
    <w:rsid w:val="005F6B91"/>
    <w:rsid w:val="005F6DAA"/>
    <w:rsid w:val="005F7625"/>
    <w:rsid w:val="0060052E"/>
    <w:rsid w:val="0060087E"/>
    <w:rsid w:val="00600E56"/>
    <w:rsid w:val="00601214"/>
    <w:rsid w:val="006017B9"/>
    <w:rsid w:val="00601A76"/>
    <w:rsid w:val="00601A85"/>
    <w:rsid w:val="00601B40"/>
    <w:rsid w:val="00602980"/>
    <w:rsid w:val="00602C24"/>
    <w:rsid w:val="00603223"/>
    <w:rsid w:val="00603455"/>
    <w:rsid w:val="00603C46"/>
    <w:rsid w:val="00603EB0"/>
    <w:rsid w:val="0060417C"/>
    <w:rsid w:val="0060489E"/>
    <w:rsid w:val="00604B47"/>
    <w:rsid w:val="00604C40"/>
    <w:rsid w:val="00605469"/>
    <w:rsid w:val="00605BCA"/>
    <w:rsid w:val="006063C4"/>
    <w:rsid w:val="006067A0"/>
    <w:rsid w:val="0060711B"/>
    <w:rsid w:val="00607936"/>
    <w:rsid w:val="00607BAC"/>
    <w:rsid w:val="00607FDF"/>
    <w:rsid w:val="00610385"/>
    <w:rsid w:val="006111DB"/>
    <w:rsid w:val="0061137D"/>
    <w:rsid w:val="006113F0"/>
    <w:rsid w:val="00611455"/>
    <w:rsid w:val="00611AFC"/>
    <w:rsid w:val="00612716"/>
    <w:rsid w:val="00612841"/>
    <w:rsid w:val="0061284A"/>
    <w:rsid w:val="006128F0"/>
    <w:rsid w:val="00612AF7"/>
    <w:rsid w:val="00614331"/>
    <w:rsid w:val="00614603"/>
    <w:rsid w:val="00614A7B"/>
    <w:rsid w:val="00615DC5"/>
    <w:rsid w:val="00616768"/>
    <w:rsid w:val="00616A10"/>
    <w:rsid w:val="00616A86"/>
    <w:rsid w:val="006172B3"/>
    <w:rsid w:val="0061762C"/>
    <w:rsid w:val="006177C1"/>
    <w:rsid w:val="0061790C"/>
    <w:rsid w:val="00617F0F"/>
    <w:rsid w:val="00617F95"/>
    <w:rsid w:val="006215D6"/>
    <w:rsid w:val="00622730"/>
    <w:rsid w:val="006240F3"/>
    <w:rsid w:val="00624275"/>
    <w:rsid w:val="006246EE"/>
    <w:rsid w:val="006248CA"/>
    <w:rsid w:val="00624A31"/>
    <w:rsid w:val="00624C56"/>
    <w:rsid w:val="00624CFE"/>
    <w:rsid w:val="00624EDA"/>
    <w:rsid w:val="00630C85"/>
    <w:rsid w:val="00630DAD"/>
    <w:rsid w:val="006310F9"/>
    <w:rsid w:val="00631410"/>
    <w:rsid w:val="00631491"/>
    <w:rsid w:val="006315B9"/>
    <w:rsid w:val="00631724"/>
    <w:rsid w:val="0063255A"/>
    <w:rsid w:val="00633D87"/>
    <w:rsid w:val="00634110"/>
    <w:rsid w:val="006341A9"/>
    <w:rsid w:val="00634AA3"/>
    <w:rsid w:val="00634F92"/>
    <w:rsid w:val="00635045"/>
    <w:rsid w:val="0063552D"/>
    <w:rsid w:val="006355F1"/>
    <w:rsid w:val="00635840"/>
    <w:rsid w:val="0063656A"/>
    <w:rsid w:val="0063671D"/>
    <w:rsid w:val="00636932"/>
    <w:rsid w:val="00636C1B"/>
    <w:rsid w:val="00637897"/>
    <w:rsid w:val="00637B31"/>
    <w:rsid w:val="00637CEA"/>
    <w:rsid w:val="006404C4"/>
    <w:rsid w:val="00640783"/>
    <w:rsid w:val="006408CF"/>
    <w:rsid w:val="006408EF"/>
    <w:rsid w:val="00640D96"/>
    <w:rsid w:val="006414C0"/>
    <w:rsid w:val="006423CA"/>
    <w:rsid w:val="00642604"/>
    <w:rsid w:val="00642640"/>
    <w:rsid w:val="00642DA7"/>
    <w:rsid w:val="00644090"/>
    <w:rsid w:val="006443D1"/>
    <w:rsid w:val="00644723"/>
    <w:rsid w:val="00644C63"/>
    <w:rsid w:val="006460DC"/>
    <w:rsid w:val="00646220"/>
    <w:rsid w:val="00647E20"/>
    <w:rsid w:val="0065040A"/>
    <w:rsid w:val="00650FFC"/>
    <w:rsid w:val="006517AA"/>
    <w:rsid w:val="00651907"/>
    <w:rsid w:val="00651A0C"/>
    <w:rsid w:val="00651C94"/>
    <w:rsid w:val="00651F7C"/>
    <w:rsid w:val="0065239E"/>
    <w:rsid w:val="00652984"/>
    <w:rsid w:val="006532B2"/>
    <w:rsid w:val="00653364"/>
    <w:rsid w:val="0065359E"/>
    <w:rsid w:val="00653651"/>
    <w:rsid w:val="0065391F"/>
    <w:rsid w:val="00655466"/>
    <w:rsid w:val="0065647E"/>
    <w:rsid w:val="0065679F"/>
    <w:rsid w:val="00656BC3"/>
    <w:rsid w:val="00656D48"/>
    <w:rsid w:val="00656EBE"/>
    <w:rsid w:val="00657643"/>
    <w:rsid w:val="00660513"/>
    <w:rsid w:val="006605AB"/>
    <w:rsid w:val="006605E1"/>
    <w:rsid w:val="0066062C"/>
    <w:rsid w:val="00660853"/>
    <w:rsid w:val="006613FA"/>
    <w:rsid w:val="00661655"/>
    <w:rsid w:val="00661E96"/>
    <w:rsid w:val="00662457"/>
    <w:rsid w:val="00662AEB"/>
    <w:rsid w:val="00662B91"/>
    <w:rsid w:val="00662E8D"/>
    <w:rsid w:val="00663F2D"/>
    <w:rsid w:val="006644EF"/>
    <w:rsid w:val="00664623"/>
    <w:rsid w:val="0066503D"/>
    <w:rsid w:val="006650C2"/>
    <w:rsid w:val="00666143"/>
    <w:rsid w:val="00667798"/>
    <w:rsid w:val="00670C63"/>
    <w:rsid w:val="00670D61"/>
    <w:rsid w:val="00671BBB"/>
    <w:rsid w:val="00672B1A"/>
    <w:rsid w:val="0067301B"/>
    <w:rsid w:val="006738D3"/>
    <w:rsid w:val="00673E92"/>
    <w:rsid w:val="00673F38"/>
    <w:rsid w:val="00674247"/>
    <w:rsid w:val="00674AF6"/>
    <w:rsid w:val="006752A2"/>
    <w:rsid w:val="00675319"/>
    <w:rsid w:val="006759DC"/>
    <w:rsid w:val="00676006"/>
    <w:rsid w:val="006776E1"/>
    <w:rsid w:val="006800FF"/>
    <w:rsid w:val="006802C0"/>
    <w:rsid w:val="006806C7"/>
    <w:rsid w:val="006809A9"/>
    <w:rsid w:val="006813BC"/>
    <w:rsid w:val="006816D1"/>
    <w:rsid w:val="00682014"/>
    <w:rsid w:val="00682614"/>
    <w:rsid w:val="00682A49"/>
    <w:rsid w:val="00682E59"/>
    <w:rsid w:val="00683137"/>
    <w:rsid w:val="006831B0"/>
    <w:rsid w:val="0068325C"/>
    <w:rsid w:val="006834F9"/>
    <w:rsid w:val="00683923"/>
    <w:rsid w:val="00684089"/>
    <w:rsid w:val="00684691"/>
    <w:rsid w:val="006847D1"/>
    <w:rsid w:val="0068542D"/>
    <w:rsid w:val="00685833"/>
    <w:rsid w:val="00685903"/>
    <w:rsid w:val="00685D6D"/>
    <w:rsid w:val="00686239"/>
    <w:rsid w:val="00686C0A"/>
    <w:rsid w:val="00687A00"/>
    <w:rsid w:val="00690441"/>
    <w:rsid w:val="006904C7"/>
    <w:rsid w:val="006910D0"/>
    <w:rsid w:val="0069176B"/>
    <w:rsid w:val="006925A1"/>
    <w:rsid w:val="00693651"/>
    <w:rsid w:val="006938D5"/>
    <w:rsid w:val="00693F15"/>
    <w:rsid w:val="00694024"/>
    <w:rsid w:val="006941B3"/>
    <w:rsid w:val="00694C47"/>
    <w:rsid w:val="00694F7D"/>
    <w:rsid w:val="00695692"/>
    <w:rsid w:val="006971D5"/>
    <w:rsid w:val="006A0CC7"/>
    <w:rsid w:val="006A1842"/>
    <w:rsid w:val="006A191A"/>
    <w:rsid w:val="006A260C"/>
    <w:rsid w:val="006A2EA7"/>
    <w:rsid w:val="006A38A4"/>
    <w:rsid w:val="006A3DB1"/>
    <w:rsid w:val="006A3E71"/>
    <w:rsid w:val="006A4900"/>
    <w:rsid w:val="006A50C5"/>
    <w:rsid w:val="006A5316"/>
    <w:rsid w:val="006A5B51"/>
    <w:rsid w:val="006A5D3D"/>
    <w:rsid w:val="006A6BCB"/>
    <w:rsid w:val="006A6EA4"/>
    <w:rsid w:val="006A7A87"/>
    <w:rsid w:val="006A7D6D"/>
    <w:rsid w:val="006B0680"/>
    <w:rsid w:val="006B21FD"/>
    <w:rsid w:val="006B37D6"/>
    <w:rsid w:val="006B45EE"/>
    <w:rsid w:val="006B5258"/>
    <w:rsid w:val="006B55A1"/>
    <w:rsid w:val="006B5F89"/>
    <w:rsid w:val="006B5F9E"/>
    <w:rsid w:val="006B60E8"/>
    <w:rsid w:val="006B6A03"/>
    <w:rsid w:val="006B7ACA"/>
    <w:rsid w:val="006C25F0"/>
    <w:rsid w:val="006C28EC"/>
    <w:rsid w:val="006C3610"/>
    <w:rsid w:val="006C424E"/>
    <w:rsid w:val="006C553E"/>
    <w:rsid w:val="006C568A"/>
    <w:rsid w:val="006C5A2E"/>
    <w:rsid w:val="006C64A2"/>
    <w:rsid w:val="006C66F2"/>
    <w:rsid w:val="006C6D0B"/>
    <w:rsid w:val="006C7B8B"/>
    <w:rsid w:val="006C7CC3"/>
    <w:rsid w:val="006D09A0"/>
    <w:rsid w:val="006D0EB6"/>
    <w:rsid w:val="006D260E"/>
    <w:rsid w:val="006D31C1"/>
    <w:rsid w:val="006D4691"/>
    <w:rsid w:val="006D4D51"/>
    <w:rsid w:val="006D535D"/>
    <w:rsid w:val="006D5747"/>
    <w:rsid w:val="006D57A9"/>
    <w:rsid w:val="006D5AB6"/>
    <w:rsid w:val="006D6E1A"/>
    <w:rsid w:val="006D7446"/>
    <w:rsid w:val="006E0AF5"/>
    <w:rsid w:val="006E107C"/>
    <w:rsid w:val="006E1137"/>
    <w:rsid w:val="006E1D4A"/>
    <w:rsid w:val="006E24CB"/>
    <w:rsid w:val="006E2B83"/>
    <w:rsid w:val="006E436E"/>
    <w:rsid w:val="006E4DB5"/>
    <w:rsid w:val="006E53D3"/>
    <w:rsid w:val="006E58E5"/>
    <w:rsid w:val="006E5BC9"/>
    <w:rsid w:val="006E5C43"/>
    <w:rsid w:val="006E675A"/>
    <w:rsid w:val="006E685A"/>
    <w:rsid w:val="006E7047"/>
    <w:rsid w:val="006E78C8"/>
    <w:rsid w:val="006E7A8B"/>
    <w:rsid w:val="006F0875"/>
    <w:rsid w:val="006F1878"/>
    <w:rsid w:val="006F1BAD"/>
    <w:rsid w:val="006F221A"/>
    <w:rsid w:val="006F29D8"/>
    <w:rsid w:val="006F2FAD"/>
    <w:rsid w:val="006F3022"/>
    <w:rsid w:val="006F33C4"/>
    <w:rsid w:val="006F401C"/>
    <w:rsid w:val="006F412A"/>
    <w:rsid w:val="006F4135"/>
    <w:rsid w:val="006F4885"/>
    <w:rsid w:val="006F4B9E"/>
    <w:rsid w:val="006F4F68"/>
    <w:rsid w:val="006F5032"/>
    <w:rsid w:val="006F58E7"/>
    <w:rsid w:val="006F5C94"/>
    <w:rsid w:val="006F7070"/>
    <w:rsid w:val="006F7293"/>
    <w:rsid w:val="006F7C34"/>
    <w:rsid w:val="00700399"/>
    <w:rsid w:val="00700923"/>
    <w:rsid w:val="00700ACA"/>
    <w:rsid w:val="00700E9E"/>
    <w:rsid w:val="00700F12"/>
    <w:rsid w:val="00702060"/>
    <w:rsid w:val="007023F0"/>
    <w:rsid w:val="00702408"/>
    <w:rsid w:val="00702AEB"/>
    <w:rsid w:val="00702AFA"/>
    <w:rsid w:val="0070311A"/>
    <w:rsid w:val="0070384E"/>
    <w:rsid w:val="00703D17"/>
    <w:rsid w:val="00703FE4"/>
    <w:rsid w:val="007048D4"/>
    <w:rsid w:val="0070524C"/>
    <w:rsid w:val="00705721"/>
    <w:rsid w:val="00705D92"/>
    <w:rsid w:val="0070602F"/>
    <w:rsid w:val="00707282"/>
    <w:rsid w:val="0070736A"/>
    <w:rsid w:val="00707652"/>
    <w:rsid w:val="00707A3A"/>
    <w:rsid w:val="0071035D"/>
    <w:rsid w:val="00710BFF"/>
    <w:rsid w:val="00711054"/>
    <w:rsid w:val="0071252D"/>
    <w:rsid w:val="00712A4A"/>
    <w:rsid w:val="00712CFB"/>
    <w:rsid w:val="007141FE"/>
    <w:rsid w:val="0071434A"/>
    <w:rsid w:val="0071471F"/>
    <w:rsid w:val="0071498E"/>
    <w:rsid w:val="0071503D"/>
    <w:rsid w:val="0071559C"/>
    <w:rsid w:val="00716714"/>
    <w:rsid w:val="00716857"/>
    <w:rsid w:val="00716B46"/>
    <w:rsid w:val="00717277"/>
    <w:rsid w:val="0072071C"/>
    <w:rsid w:val="00720B15"/>
    <w:rsid w:val="00720C77"/>
    <w:rsid w:val="00721200"/>
    <w:rsid w:val="00721353"/>
    <w:rsid w:val="0072203F"/>
    <w:rsid w:val="007225AF"/>
    <w:rsid w:val="00722CBA"/>
    <w:rsid w:val="00723273"/>
    <w:rsid w:val="0072349C"/>
    <w:rsid w:val="00723BE2"/>
    <w:rsid w:val="00723F97"/>
    <w:rsid w:val="007242B7"/>
    <w:rsid w:val="007244AE"/>
    <w:rsid w:val="00724A6C"/>
    <w:rsid w:val="007254C6"/>
    <w:rsid w:val="00726AE8"/>
    <w:rsid w:val="00726D2F"/>
    <w:rsid w:val="00731EED"/>
    <w:rsid w:val="00732650"/>
    <w:rsid w:val="00732A12"/>
    <w:rsid w:val="00732CB6"/>
    <w:rsid w:val="0073458A"/>
    <w:rsid w:val="00734831"/>
    <w:rsid w:val="007359CC"/>
    <w:rsid w:val="007360B8"/>
    <w:rsid w:val="00736375"/>
    <w:rsid w:val="007376A1"/>
    <w:rsid w:val="007378BF"/>
    <w:rsid w:val="0074042C"/>
    <w:rsid w:val="00740B44"/>
    <w:rsid w:val="00740DD3"/>
    <w:rsid w:val="00741A97"/>
    <w:rsid w:val="00741AAE"/>
    <w:rsid w:val="00741EBF"/>
    <w:rsid w:val="0074229A"/>
    <w:rsid w:val="00742D56"/>
    <w:rsid w:val="00742DC8"/>
    <w:rsid w:val="00742FC7"/>
    <w:rsid w:val="00743436"/>
    <w:rsid w:val="00743967"/>
    <w:rsid w:val="0074407B"/>
    <w:rsid w:val="00744758"/>
    <w:rsid w:val="00744A90"/>
    <w:rsid w:val="0074515A"/>
    <w:rsid w:val="00745C86"/>
    <w:rsid w:val="0074623F"/>
    <w:rsid w:val="007468B3"/>
    <w:rsid w:val="0074799C"/>
    <w:rsid w:val="00747BC9"/>
    <w:rsid w:val="00750BBF"/>
    <w:rsid w:val="007518CC"/>
    <w:rsid w:val="00751B81"/>
    <w:rsid w:val="007521B8"/>
    <w:rsid w:val="00752661"/>
    <w:rsid w:val="00752F3C"/>
    <w:rsid w:val="007536C5"/>
    <w:rsid w:val="00753772"/>
    <w:rsid w:val="007560A0"/>
    <w:rsid w:val="00756815"/>
    <w:rsid w:val="00756CB7"/>
    <w:rsid w:val="00756D5A"/>
    <w:rsid w:val="0075768C"/>
    <w:rsid w:val="00757C26"/>
    <w:rsid w:val="00757D9C"/>
    <w:rsid w:val="007600A9"/>
    <w:rsid w:val="007611BE"/>
    <w:rsid w:val="007612A6"/>
    <w:rsid w:val="00761697"/>
    <w:rsid w:val="007618E4"/>
    <w:rsid w:val="00761FF1"/>
    <w:rsid w:val="00762B6A"/>
    <w:rsid w:val="007630A0"/>
    <w:rsid w:val="0076336F"/>
    <w:rsid w:val="0076350E"/>
    <w:rsid w:val="00764D53"/>
    <w:rsid w:val="00765740"/>
    <w:rsid w:val="00765CAD"/>
    <w:rsid w:val="00766277"/>
    <w:rsid w:val="00766480"/>
    <w:rsid w:val="00766700"/>
    <w:rsid w:val="00766772"/>
    <w:rsid w:val="0076740E"/>
    <w:rsid w:val="0077029E"/>
    <w:rsid w:val="00770B55"/>
    <w:rsid w:val="0077230B"/>
    <w:rsid w:val="007728C1"/>
    <w:rsid w:val="0077292F"/>
    <w:rsid w:val="00772CEC"/>
    <w:rsid w:val="00772D15"/>
    <w:rsid w:val="00773002"/>
    <w:rsid w:val="007731ED"/>
    <w:rsid w:val="00773A11"/>
    <w:rsid w:val="00774BB6"/>
    <w:rsid w:val="00774E5F"/>
    <w:rsid w:val="0077594D"/>
    <w:rsid w:val="00775D80"/>
    <w:rsid w:val="00775DF1"/>
    <w:rsid w:val="007778CE"/>
    <w:rsid w:val="00777A56"/>
    <w:rsid w:val="00777B8C"/>
    <w:rsid w:val="00777DBC"/>
    <w:rsid w:val="00781466"/>
    <w:rsid w:val="007814B7"/>
    <w:rsid w:val="007820D7"/>
    <w:rsid w:val="0078276A"/>
    <w:rsid w:val="00782789"/>
    <w:rsid w:val="0078299D"/>
    <w:rsid w:val="00782FF1"/>
    <w:rsid w:val="007839F7"/>
    <w:rsid w:val="0078480C"/>
    <w:rsid w:val="007860C4"/>
    <w:rsid w:val="007866DD"/>
    <w:rsid w:val="0078780B"/>
    <w:rsid w:val="007902F4"/>
    <w:rsid w:val="0079076E"/>
    <w:rsid w:val="00791EE1"/>
    <w:rsid w:val="00792A8E"/>
    <w:rsid w:val="00793103"/>
    <w:rsid w:val="00793AB4"/>
    <w:rsid w:val="007944BF"/>
    <w:rsid w:val="007946D4"/>
    <w:rsid w:val="00794D44"/>
    <w:rsid w:val="007950DB"/>
    <w:rsid w:val="00795E40"/>
    <w:rsid w:val="0079729A"/>
    <w:rsid w:val="00797B79"/>
    <w:rsid w:val="007A035B"/>
    <w:rsid w:val="007A0915"/>
    <w:rsid w:val="007A16A8"/>
    <w:rsid w:val="007A179F"/>
    <w:rsid w:val="007A20B2"/>
    <w:rsid w:val="007A22CE"/>
    <w:rsid w:val="007A22E1"/>
    <w:rsid w:val="007A24FB"/>
    <w:rsid w:val="007A2CF8"/>
    <w:rsid w:val="007A30B4"/>
    <w:rsid w:val="007A3E22"/>
    <w:rsid w:val="007A3EED"/>
    <w:rsid w:val="007A453E"/>
    <w:rsid w:val="007A49D2"/>
    <w:rsid w:val="007A4D0A"/>
    <w:rsid w:val="007A4F77"/>
    <w:rsid w:val="007A53AE"/>
    <w:rsid w:val="007A69F9"/>
    <w:rsid w:val="007A6AC7"/>
    <w:rsid w:val="007A74DA"/>
    <w:rsid w:val="007A74DF"/>
    <w:rsid w:val="007A75CE"/>
    <w:rsid w:val="007B027E"/>
    <w:rsid w:val="007B0948"/>
    <w:rsid w:val="007B1A03"/>
    <w:rsid w:val="007B1FA1"/>
    <w:rsid w:val="007B23E4"/>
    <w:rsid w:val="007B2DDD"/>
    <w:rsid w:val="007B475B"/>
    <w:rsid w:val="007B48BB"/>
    <w:rsid w:val="007B4AFB"/>
    <w:rsid w:val="007B55AF"/>
    <w:rsid w:val="007B5C92"/>
    <w:rsid w:val="007B5EEF"/>
    <w:rsid w:val="007B5F55"/>
    <w:rsid w:val="007B66C7"/>
    <w:rsid w:val="007B69E3"/>
    <w:rsid w:val="007B7565"/>
    <w:rsid w:val="007B7889"/>
    <w:rsid w:val="007B7BE2"/>
    <w:rsid w:val="007C0FCA"/>
    <w:rsid w:val="007C1206"/>
    <w:rsid w:val="007C1438"/>
    <w:rsid w:val="007C1984"/>
    <w:rsid w:val="007C1F92"/>
    <w:rsid w:val="007C2699"/>
    <w:rsid w:val="007C2E1E"/>
    <w:rsid w:val="007C3205"/>
    <w:rsid w:val="007C332A"/>
    <w:rsid w:val="007C39AD"/>
    <w:rsid w:val="007C498B"/>
    <w:rsid w:val="007C5B4D"/>
    <w:rsid w:val="007C65CA"/>
    <w:rsid w:val="007C67F6"/>
    <w:rsid w:val="007C6AF3"/>
    <w:rsid w:val="007C72FF"/>
    <w:rsid w:val="007C7525"/>
    <w:rsid w:val="007C7530"/>
    <w:rsid w:val="007D08FC"/>
    <w:rsid w:val="007D12A9"/>
    <w:rsid w:val="007D181A"/>
    <w:rsid w:val="007D25AC"/>
    <w:rsid w:val="007D28E5"/>
    <w:rsid w:val="007D3FC7"/>
    <w:rsid w:val="007D408A"/>
    <w:rsid w:val="007D40C9"/>
    <w:rsid w:val="007D5AD9"/>
    <w:rsid w:val="007D64CF"/>
    <w:rsid w:val="007D6E74"/>
    <w:rsid w:val="007D7B4A"/>
    <w:rsid w:val="007D7ED0"/>
    <w:rsid w:val="007E01A7"/>
    <w:rsid w:val="007E0A45"/>
    <w:rsid w:val="007E2B20"/>
    <w:rsid w:val="007E2CEA"/>
    <w:rsid w:val="007E3213"/>
    <w:rsid w:val="007E35D0"/>
    <w:rsid w:val="007E3FFB"/>
    <w:rsid w:val="007E41AF"/>
    <w:rsid w:val="007E584B"/>
    <w:rsid w:val="007E6C90"/>
    <w:rsid w:val="007E71C2"/>
    <w:rsid w:val="007E74D0"/>
    <w:rsid w:val="007E7700"/>
    <w:rsid w:val="007E7791"/>
    <w:rsid w:val="007F00AE"/>
    <w:rsid w:val="007F01DC"/>
    <w:rsid w:val="007F04EE"/>
    <w:rsid w:val="007F0621"/>
    <w:rsid w:val="007F0EF3"/>
    <w:rsid w:val="007F10B6"/>
    <w:rsid w:val="007F1884"/>
    <w:rsid w:val="007F1B6E"/>
    <w:rsid w:val="007F1C34"/>
    <w:rsid w:val="007F1F73"/>
    <w:rsid w:val="007F3140"/>
    <w:rsid w:val="007F32CF"/>
    <w:rsid w:val="007F33AD"/>
    <w:rsid w:val="007F3566"/>
    <w:rsid w:val="007F35FF"/>
    <w:rsid w:val="007F40C3"/>
    <w:rsid w:val="007F411B"/>
    <w:rsid w:val="007F42E0"/>
    <w:rsid w:val="007F4552"/>
    <w:rsid w:val="007F45CB"/>
    <w:rsid w:val="007F4EB1"/>
    <w:rsid w:val="007F6B12"/>
    <w:rsid w:val="007F6B5E"/>
    <w:rsid w:val="00800704"/>
    <w:rsid w:val="00801A65"/>
    <w:rsid w:val="00801E46"/>
    <w:rsid w:val="00802326"/>
    <w:rsid w:val="00802345"/>
    <w:rsid w:val="008026CB"/>
    <w:rsid w:val="008034FA"/>
    <w:rsid w:val="00803C4D"/>
    <w:rsid w:val="00805006"/>
    <w:rsid w:val="008052A5"/>
    <w:rsid w:val="00805C41"/>
    <w:rsid w:val="008062CC"/>
    <w:rsid w:val="00806525"/>
    <w:rsid w:val="00806E2C"/>
    <w:rsid w:val="008070C1"/>
    <w:rsid w:val="00807884"/>
    <w:rsid w:val="00807C5D"/>
    <w:rsid w:val="008108C4"/>
    <w:rsid w:val="00810B74"/>
    <w:rsid w:val="00810B86"/>
    <w:rsid w:val="0081168B"/>
    <w:rsid w:val="00811903"/>
    <w:rsid w:val="0081221B"/>
    <w:rsid w:val="00813728"/>
    <w:rsid w:val="00813938"/>
    <w:rsid w:val="00813D06"/>
    <w:rsid w:val="008144E4"/>
    <w:rsid w:val="0081695C"/>
    <w:rsid w:val="00816B0C"/>
    <w:rsid w:val="00816ED0"/>
    <w:rsid w:val="008170E5"/>
    <w:rsid w:val="00817A0C"/>
    <w:rsid w:val="00820062"/>
    <w:rsid w:val="00820230"/>
    <w:rsid w:val="008206D2"/>
    <w:rsid w:val="00820E23"/>
    <w:rsid w:val="0082130D"/>
    <w:rsid w:val="008229BF"/>
    <w:rsid w:val="00822D88"/>
    <w:rsid w:val="0082380F"/>
    <w:rsid w:val="00823CDE"/>
    <w:rsid w:val="00824F50"/>
    <w:rsid w:val="00825C3D"/>
    <w:rsid w:val="00826271"/>
    <w:rsid w:val="008265E9"/>
    <w:rsid w:val="00826A5C"/>
    <w:rsid w:val="00827211"/>
    <w:rsid w:val="00827B14"/>
    <w:rsid w:val="00830C44"/>
    <w:rsid w:val="00830D1A"/>
    <w:rsid w:val="00831923"/>
    <w:rsid w:val="00832668"/>
    <w:rsid w:val="008326B0"/>
    <w:rsid w:val="008327F7"/>
    <w:rsid w:val="00832DF6"/>
    <w:rsid w:val="008336A7"/>
    <w:rsid w:val="0083480D"/>
    <w:rsid w:val="00835654"/>
    <w:rsid w:val="008357DB"/>
    <w:rsid w:val="00836558"/>
    <w:rsid w:val="00837C35"/>
    <w:rsid w:val="008401AC"/>
    <w:rsid w:val="00840A7A"/>
    <w:rsid w:val="008426A9"/>
    <w:rsid w:val="00842AA2"/>
    <w:rsid w:val="0084324D"/>
    <w:rsid w:val="008436AB"/>
    <w:rsid w:val="008439BD"/>
    <w:rsid w:val="00843E80"/>
    <w:rsid w:val="00844218"/>
    <w:rsid w:val="00844313"/>
    <w:rsid w:val="008448FF"/>
    <w:rsid w:val="00844B15"/>
    <w:rsid w:val="00846410"/>
    <w:rsid w:val="00846533"/>
    <w:rsid w:val="0084713E"/>
    <w:rsid w:val="0084793C"/>
    <w:rsid w:val="00847ADC"/>
    <w:rsid w:val="00847B6D"/>
    <w:rsid w:val="008504A6"/>
    <w:rsid w:val="00850F55"/>
    <w:rsid w:val="008511A4"/>
    <w:rsid w:val="00851226"/>
    <w:rsid w:val="0085135F"/>
    <w:rsid w:val="008522D8"/>
    <w:rsid w:val="008529F1"/>
    <w:rsid w:val="00852B7B"/>
    <w:rsid w:val="00854DBA"/>
    <w:rsid w:val="00855785"/>
    <w:rsid w:val="0085697A"/>
    <w:rsid w:val="00856DE2"/>
    <w:rsid w:val="00857BA7"/>
    <w:rsid w:val="00860154"/>
    <w:rsid w:val="008601FE"/>
    <w:rsid w:val="0086156A"/>
    <w:rsid w:val="00861A35"/>
    <w:rsid w:val="00861A4D"/>
    <w:rsid w:val="008620EC"/>
    <w:rsid w:val="0086248C"/>
    <w:rsid w:val="00863DB9"/>
    <w:rsid w:val="00863E60"/>
    <w:rsid w:val="00864BD7"/>
    <w:rsid w:val="00864EA7"/>
    <w:rsid w:val="00865B64"/>
    <w:rsid w:val="00867290"/>
    <w:rsid w:val="0086789D"/>
    <w:rsid w:val="0087005C"/>
    <w:rsid w:val="008701DB"/>
    <w:rsid w:val="00870BE1"/>
    <w:rsid w:val="00870F2F"/>
    <w:rsid w:val="00871050"/>
    <w:rsid w:val="008715A6"/>
    <w:rsid w:val="00871A28"/>
    <w:rsid w:val="008721BA"/>
    <w:rsid w:val="008721D5"/>
    <w:rsid w:val="008733F9"/>
    <w:rsid w:val="00873479"/>
    <w:rsid w:val="00874DD0"/>
    <w:rsid w:val="00874FA7"/>
    <w:rsid w:val="00875159"/>
    <w:rsid w:val="008751D3"/>
    <w:rsid w:val="008752D3"/>
    <w:rsid w:val="008752E8"/>
    <w:rsid w:val="00875B90"/>
    <w:rsid w:val="00875EB4"/>
    <w:rsid w:val="00876FE3"/>
    <w:rsid w:val="008771FB"/>
    <w:rsid w:val="00877E18"/>
    <w:rsid w:val="00880BA3"/>
    <w:rsid w:val="008811EA"/>
    <w:rsid w:val="00882060"/>
    <w:rsid w:val="00882AE6"/>
    <w:rsid w:val="00882C35"/>
    <w:rsid w:val="00882D62"/>
    <w:rsid w:val="00883286"/>
    <w:rsid w:val="00884346"/>
    <w:rsid w:val="00884E21"/>
    <w:rsid w:val="00884E27"/>
    <w:rsid w:val="00884FA3"/>
    <w:rsid w:val="00885250"/>
    <w:rsid w:val="008852F1"/>
    <w:rsid w:val="00886604"/>
    <w:rsid w:val="0088674E"/>
    <w:rsid w:val="008868A7"/>
    <w:rsid w:val="00886932"/>
    <w:rsid w:val="008876F8"/>
    <w:rsid w:val="00890282"/>
    <w:rsid w:val="0089066B"/>
    <w:rsid w:val="00890D34"/>
    <w:rsid w:val="00891247"/>
    <w:rsid w:val="0089138B"/>
    <w:rsid w:val="0089174C"/>
    <w:rsid w:val="00891A45"/>
    <w:rsid w:val="00892C38"/>
    <w:rsid w:val="008947AC"/>
    <w:rsid w:val="008948D5"/>
    <w:rsid w:val="00894A40"/>
    <w:rsid w:val="008950EA"/>
    <w:rsid w:val="00895E54"/>
    <w:rsid w:val="00896E34"/>
    <w:rsid w:val="00896F9E"/>
    <w:rsid w:val="008A081D"/>
    <w:rsid w:val="008A1286"/>
    <w:rsid w:val="008A12E3"/>
    <w:rsid w:val="008A14BD"/>
    <w:rsid w:val="008A18A6"/>
    <w:rsid w:val="008A22AF"/>
    <w:rsid w:val="008A2320"/>
    <w:rsid w:val="008A27F2"/>
    <w:rsid w:val="008A30E4"/>
    <w:rsid w:val="008A3C9B"/>
    <w:rsid w:val="008A4959"/>
    <w:rsid w:val="008A4FD8"/>
    <w:rsid w:val="008A5057"/>
    <w:rsid w:val="008A5D80"/>
    <w:rsid w:val="008A612D"/>
    <w:rsid w:val="008A793A"/>
    <w:rsid w:val="008A7A99"/>
    <w:rsid w:val="008A7C9E"/>
    <w:rsid w:val="008B0063"/>
    <w:rsid w:val="008B0513"/>
    <w:rsid w:val="008B15E2"/>
    <w:rsid w:val="008B19F7"/>
    <w:rsid w:val="008B21FF"/>
    <w:rsid w:val="008B24E9"/>
    <w:rsid w:val="008B31C9"/>
    <w:rsid w:val="008B3443"/>
    <w:rsid w:val="008B457F"/>
    <w:rsid w:val="008B47E7"/>
    <w:rsid w:val="008B4903"/>
    <w:rsid w:val="008B4D1A"/>
    <w:rsid w:val="008B4FAE"/>
    <w:rsid w:val="008B588F"/>
    <w:rsid w:val="008B5F42"/>
    <w:rsid w:val="008B5FEF"/>
    <w:rsid w:val="008B6806"/>
    <w:rsid w:val="008B6BDD"/>
    <w:rsid w:val="008B7280"/>
    <w:rsid w:val="008C0645"/>
    <w:rsid w:val="008C0C22"/>
    <w:rsid w:val="008C14A5"/>
    <w:rsid w:val="008C1F1E"/>
    <w:rsid w:val="008C212A"/>
    <w:rsid w:val="008C21C5"/>
    <w:rsid w:val="008C35DC"/>
    <w:rsid w:val="008C36B4"/>
    <w:rsid w:val="008C4660"/>
    <w:rsid w:val="008C4FCB"/>
    <w:rsid w:val="008C56B2"/>
    <w:rsid w:val="008C5DDB"/>
    <w:rsid w:val="008C732A"/>
    <w:rsid w:val="008D02DA"/>
    <w:rsid w:val="008D07D0"/>
    <w:rsid w:val="008D1E09"/>
    <w:rsid w:val="008D2175"/>
    <w:rsid w:val="008D21DE"/>
    <w:rsid w:val="008D2D0D"/>
    <w:rsid w:val="008D3880"/>
    <w:rsid w:val="008D4232"/>
    <w:rsid w:val="008D5155"/>
    <w:rsid w:val="008D599F"/>
    <w:rsid w:val="008D5D3C"/>
    <w:rsid w:val="008D5EFD"/>
    <w:rsid w:val="008D7CC9"/>
    <w:rsid w:val="008E05A2"/>
    <w:rsid w:val="008E0F1C"/>
    <w:rsid w:val="008E15D1"/>
    <w:rsid w:val="008E18F3"/>
    <w:rsid w:val="008E1E64"/>
    <w:rsid w:val="008E26B8"/>
    <w:rsid w:val="008E2E48"/>
    <w:rsid w:val="008E3173"/>
    <w:rsid w:val="008E3B3C"/>
    <w:rsid w:val="008E3C55"/>
    <w:rsid w:val="008E3F54"/>
    <w:rsid w:val="008E5072"/>
    <w:rsid w:val="008E5D70"/>
    <w:rsid w:val="008E5FA3"/>
    <w:rsid w:val="008E68A3"/>
    <w:rsid w:val="008E6EFE"/>
    <w:rsid w:val="008E70DF"/>
    <w:rsid w:val="008E7350"/>
    <w:rsid w:val="008E7695"/>
    <w:rsid w:val="008E7C47"/>
    <w:rsid w:val="008E7DAF"/>
    <w:rsid w:val="008E7F92"/>
    <w:rsid w:val="008F0E61"/>
    <w:rsid w:val="008F13D4"/>
    <w:rsid w:val="008F1FAD"/>
    <w:rsid w:val="008F29FC"/>
    <w:rsid w:val="008F3CC9"/>
    <w:rsid w:val="008F4B0F"/>
    <w:rsid w:val="008F4FF1"/>
    <w:rsid w:val="008F5749"/>
    <w:rsid w:val="008F59DD"/>
    <w:rsid w:val="008F5A53"/>
    <w:rsid w:val="008F5B17"/>
    <w:rsid w:val="008F61BF"/>
    <w:rsid w:val="008F6394"/>
    <w:rsid w:val="008F6666"/>
    <w:rsid w:val="008F681E"/>
    <w:rsid w:val="008F6B18"/>
    <w:rsid w:val="008F6C34"/>
    <w:rsid w:val="008F6EF8"/>
    <w:rsid w:val="008F6F0D"/>
    <w:rsid w:val="008F78F5"/>
    <w:rsid w:val="009000A4"/>
    <w:rsid w:val="00900890"/>
    <w:rsid w:val="00900B21"/>
    <w:rsid w:val="00901082"/>
    <w:rsid w:val="00903825"/>
    <w:rsid w:val="0090396F"/>
    <w:rsid w:val="00904E13"/>
    <w:rsid w:val="009052FD"/>
    <w:rsid w:val="00905451"/>
    <w:rsid w:val="009055CF"/>
    <w:rsid w:val="00905FEE"/>
    <w:rsid w:val="00906097"/>
    <w:rsid w:val="009075D8"/>
    <w:rsid w:val="00907D28"/>
    <w:rsid w:val="009118F8"/>
    <w:rsid w:val="00911FC3"/>
    <w:rsid w:val="009121F6"/>
    <w:rsid w:val="009123E5"/>
    <w:rsid w:val="009124BE"/>
    <w:rsid w:val="00912B14"/>
    <w:rsid w:val="00913077"/>
    <w:rsid w:val="009130AB"/>
    <w:rsid w:val="00913277"/>
    <w:rsid w:val="00913689"/>
    <w:rsid w:val="00913FA6"/>
    <w:rsid w:val="0091443A"/>
    <w:rsid w:val="0091547E"/>
    <w:rsid w:val="009157A1"/>
    <w:rsid w:val="00915B31"/>
    <w:rsid w:val="00916449"/>
    <w:rsid w:val="009168E7"/>
    <w:rsid w:val="00917096"/>
    <w:rsid w:val="009170F6"/>
    <w:rsid w:val="00920BC1"/>
    <w:rsid w:val="00920D28"/>
    <w:rsid w:val="00920DFF"/>
    <w:rsid w:val="00921039"/>
    <w:rsid w:val="009211D1"/>
    <w:rsid w:val="009211F8"/>
    <w:rsid w:val="00921A60"/>
    <w:rsid w:val="00921B46"/>
    <w:rsid w:val="009228F5"/>
    <w:rsid w:val="00922D2E"/>
    <w:rsid w:val="0092327D"/>
    <w:rsid w:val="009234B8"/>
    <w:rsid w:val="0092360C"/>
    <w:rsid w:val="009239DC"/>
    <w:rsid w:val="0092437B"/>
    <w:rsid w:val="00924392"/>
    <w:rsid w:val="00924930"/>
    <w:rsid w:val="0092543A"/>
    <w:rsid w:val="00925D41"/>
    <w:rsid w:val="00926EB8"/>
    <w:rsid w:val="009279A8"/>
    <w:rsid w:val="00930036"/>
    <w:rsid w:val="00930126"/>
    <w:rsid w:val="00930139"/>
    <w:rsid w:val="00930455"/>
    <w:rsid w:val="00930A7E"/>
    <w:rsid w:val="00930C24"/>
    <w:rsid w:val="00930C45"/>
    <w:rsid w:val="00930EDF"/>
    <w:rsid w:val="009312BC"/>
    <w:rsid w:val="009312F4"/>
    <w:rsid w:val="009319AF"/>
    <w:rsid w:val="00931F71"/>
    <w:rsid w:val="009321F2"/>
    <w:rsid w:val="00932764"/>
    <w:rsid w:val="0093408F"/>
    <w:rsid w:val="009356AA"/>
    <w:rsid w:val="00936172"/>
    <w:rsid w:val="00936208"/>
    <w:rsid w:val="0093665B"/>
    <w:rsid w:val="00936BE1"/>
    <w:rsid w:val="0093720A"/>
    <w:rsid w:val="0093799F"/>
    <w:rsid w:val="00940388"/>
    <w:rsid w:val="00941222"/>
    <w:rsid w:val="00941406"/>
    <w:rsid w:val="00941424"/>
    <w:rsid w:val="009423F3"/>
    <w:rsid w:val="00942493"/>
    <w:rsid w:val="009425B2"/>
    <w:rsid w:val="00942969"/>
    <w:rsid w:val="00942CC8"/>
    <w:rsid w:val="00942F23"/>
    <w:rsid w:val="009430DB"/>
    <w:rsid w:val="00943FC9"/>
    <w:rsid w:val="0094487A"/>
    <w:rsid w:val="00944C3B"/>
    <w:rsid w:val="00944E32"/>
    <w:rsid w:val="009469FA"/>
    <w:rsid w:val="00946F71"/>
    <w:rsid w:val="00947B93"/>
    <w:rsid w:val="0095029F"/>
    <w:rsid w:val="00950DCC"/>
    <w:rsid w:val="00950E38"/>
    <w:rsid w:val="00951092"/>
    <w:rsid w:val="009513BD"/>
    <w:rsid w:val="00951C3A"/>
    <w:rsid w:val="009521DE"/>
    <w:rsid w:val="009528BB"/>
    <w:rsid w:val="00953135"/>
    <w:rsid w:val="009534D1"/>
    <w:rsid w:val="00953C2D"/>
    <w:rsid w:val="00955504"/>
    <w:rsid w:val="00956162"/>
    <w:rsid w:val="00956D4D"/>
    <w:rsid w:val="00957279"/>
    <w:rsid w:val="0095751D"/>
    <w:rsid w:val="00957C18"/>
    <w:rsid w:val="00957CBA"/>
    <w:rsid w:val="0096095B"/>
    <w:rsid w:val="009615FE"/>
    <w:rsid w:val="00961B36"/>
    <w:rsid w:val="00961F40"/>
    <w:rsid w:val="00962680"/>
    <w:rsid w:val="0096324B"/>
    <w:rsid w:val="00963E7F"/>
    <w:rsid w:val="0096445B"/>
    <w:rsid w:val="009648E3"/>
    <w:rsid w:val="009648ED"/>
    <w:rsid w:val="00965714"/>
    <w:rsid w:val="0096571D"/>
    <w:rsid w:val="00965773"/>
    <w:rsid w:val="00965A88"/>
    <w:rsid w:val="00966C57"/>
    <w:rsid w:val="0096717F"/>
    <w:rsid w:val="009671ED"/>
    <w:rsid w:val="00967521"/>
    <w:rsid w:val="0096796E"/>
    <w:rsid w:val="0097071D"/>
    <w:rsid w:val="00970E06"/>
    <w:rsid w:val="00971670"/>
    <w:rsid w:val="009716AA"/>
    <w:rsid w:val="009717ED"/>
    <w:rsid w:val="00971ABF"/>
    <w:rsid w:val="0097279C"/>
    <w:rsid w:val="009740FF"/>
    <w:rsid w:val="009746E4"/>
    <w:rsid w:val="00975285"/>
    <w:rsid w:val="009769A3"/>
    <w:rsid w:val="00976D08"/>
    <w:rsid w:val="009806D1"/>
    <w:rsid w:val="009811DC"/>
    <w:rsid w:val="00981EE2"/>
    <w:rsid w:val="0098222A"/>
    <w:rsid w:val="0098310E"/>
    <w:rsid w:val="009839FC"/>
    <w:rsid w:val="00984C0B"/>
    <w:rsid w:val="00985AD3"/>
    <w:rsid w:val="00986178"/>
    <w:rsid w:val="00986B3F"/>
    <w:rsid w:val="00987034"/>
    <w:rsid w:val="009877B5"/>
    <w:rsid w:val="00987A75"/>
    <w:rsid w:val="00987E03"/>
    <w:rsid w:val="00990C59"/>
    <w:rsid w:val="00991599"/>
    <w:rsid w:val="0099185A"/>
    <w:rsid w:val="0099195B"/>
    <w:rsid w:val="00991B0C"/>
    <w:rsid w:val="00991D12"/>
    <w:rsid w:val="0099328D"/>
    <w:rsid w:val="009941C0"/>
    <w:rsid w:val="00994516"/>
    <w:rsid w:val="00995208"/>
    <w:rsid w:val="0099544D"/>
    <w:rsid w:val="00995856"/>
    <w:rsid w:val="009968B5"/>
    <w:rsid w:val="00996910"/>
    <w:rsid w:val="009A00FE"/>
    <w:rsid w:val="009A07ED"/>
    <w:rsid w:val="009A109E"/>
    <w:rsid w:val="009A1152"/>
    <w:rsid w:val="009A15EE"/>
    <w:rsid w:val="009A211C"/>
    <w:rsid w:val="009A378C"/>
    <w:rsid w:val="009A3B7E"/>
    <w:rsid w:val="009A4C75"/>
    <w:rsid w:val="009A5284"/>
    <w:rsid w:val="009A5E26"/>
    <w:rsid w:val="009A6DA7"/>
    <w:rsid w:val="009A6E7D"/>
    <w:rsid w:val="009A6EE1"/>
    <w:rsid w:val="009A771C"/>
    <w:rsid w:val="009A7B36"/>
    <w:rsid w:val="009A7B96"/>
    <w:rsid w:val="009B04BE"/>
    <w:rsid w:val="009B051D"/>
    <w:rsid w:val="009B05EE"/>
    <w:rsid w:val="009B0C4A"/>
    <w:rsid w:val="009B1761"/>
    <w:rsid w:val="009B2597"/>
    <w:rsid w:val="009B2BAD"/>
    <w:rsid w:val="009B33C2"/>
    <w:rsid w:val="009B34D9"/>
    <w:rsid w:val="009B38F0"/>
    <w:rsid w:val="009B39BE"/>
    <w:rsid w:val="009B43DA"/>
    <w:rsid w:val="009B4888"/>
    <w:rsid w:val="009B4923"/>
    <w:rsid w:val="009B55E8"/>
    <w:rsid w:val="009B5734"/>
    <w:rsid w:val="009B5839"/>
    <w:rsid w:val="009B5E6A"/>
    <w:rsid w:val="009B6911"/>
    <w:rsid w:val="009B7CBF"/>
    <w:rsid w:val="009C0237"/>
    <w:rsid w:val="009C033A"/>
    <w:rsid w:val="009C0BC7"/>
    <w:rsid w:val="009C0FB2"/>
    <w:rsid w:val="009C17C2"/>
    <w:rsid w:val="009C1C46"/>
    <w:rsid w:val="009C1FBA"/>
    <w:rsid w:val="009C27E1"/>
    <w:rsid w:val="009C2A26"/>
    <w:rsid w:val="009C2CB3"/>
    <w:rsid w:val="009C37AE"/>
    <w:rsid w:val="009C3ABC"/>
    <w:rsid w:val="009C3D6F"/>
    <w:rsid w:val="009C4CDC"/>
    <w:rsid w:val="009C56A8"/>
    <w:rsid w:val="009C57DF"/>
    <w:rsid w:val="009C5FDE"/>
    <w:rsid w:val="009C65E8"/>
    <w:rsid w:val="009C664B"/>
    <w:rsid w:val="009C6BA2"/>
    <w:rsid w:val="009C7095"/>
    <w:rsid w:val="009C766F"/>
    <w:rsid w:val="009D1597"/>
    <w:rsid w:val="009D177E"/>
    <w:rsid w:val="009D2434"/>
    <w:rsid w:val="009D2F27"/>
    <w:rsid w:val="009D3EFB"/>
    <w:rsid w:val="009D418E"/>
    <w:rsid w:val="009D7231"/>
    <w:rsid w:val="009D7497"/>
    <w:rsid w:val="009D7614"/>
    <w:rsid w:val="009D7F00"/>
    <w:rsid w:val="009E0A03"/>
    <w:rsid w:val="009E0D4D"/>
    <w:rsid w:val="009E1191"/>
    <w:rsid w:val="009E1214"/>
    <w:rsid w:val="009E12AF"/>
    <w:rsid w:val="009E17AC"/>
    <w:rsid w:val="009E22CF"/>
    <w:rsid w:val="009E3859"/>
    <w:rsid w:val="009E47A3"/>
    <w:rsid w:val="009E5756"/>
    <w:rsid w:val="009E59BC"/>
    <w:rsid w:val="009E6C71"/>
    <w:rsid w:val="009F0325"/>
    <w:rsid w:val="009F06FD"/>
    <w:rsid w:val="009F0B75"/>
    <w:rsid w:val="009F1991"/>
    <w:rsid w:val="009F1D59"/>
    <w:rsid w:val="009F253C"/>
    <w:rsid w:val="009F28C5"/>
    <w:rsid w:val="009F3783"/>
    <w:rsid w:val="009F439C"/>
    <w:rsid w:val="009F567E"/>
    <w:rsid w:val="009F58A8"/>
    <w:rsid w:val="009F5D47"/>
    <w:rsid w:val="009F5E8C"/>
    <w:rsid w:val="009F6D7D"/>
    <w:rsid w:val="009F7080"/>
    <w:rsid w:val="009F7135"/>
    <w:rsid w:val="009F74D4"/>
    <w:rsid w:val="00A0134E"/>
    <w:rsid w:val="00A024FC"/>
    <w:rsid w:val="00A02C7D"/>
    <w:rsid w:val="00A03D6A"/>
    <w:rsid w:val="00A040EF"/>
    <w:rsid w:val="00A04C0F"/>
    <w:rsid w:val="00A0667A"/>
    <w:rsid w:val="00A06ED4"/>
    <w:rsid w:val="00A075A5"/>
    <w:rsid w:val="00A07ED1"/>
    <w:rsid w:val="00A107EE"/>
    <w:rsid w:val="00A1098C"/>
    <w:rsid w:val="00A1131C"/>
    <w:rsid w:val="00A1461F"/>
    <w:rsid w:val="00A14881"/>
    <w:rsid w:val="00A14A2D"/>
    <w:rsid w:val="00A1514F"/>
    <w:rsid w:val="00A15665"/>
    <w:rsid w:val="00A15B32"/>
    <w:rsid w:val="00A15F7C"/>
    <w:rsid w:val="00A16815"/>
    <w:rsid w:val="00A16AD9"/>
    <w:rsid w:val="00A16B74"/>
    <w:rsid w:val="00A16F1B"/>
    <w:rsid w:val="00A17AFB"/>
    <w:rsid w:val="00A20442"/>
    <w:rsid w:val="00A20E8C"/>
    <w:rsid w:val="00A21D10"/>
    <w:rsid w:val="00A22176"/>
    <w:rsid w:val="00A2277F"/>
    <w:rsid w:val="00A22911"/>
    <w:rsid w:val="00A237A1"/>
    <w:rsid w:val="00A245E6"/>
    <w:rsid w:val="00A24990"/>
    <w:rsid w:val="00A2511B"/>
    <w:rsid w:val="00A25BB4"/>
    <w:rsid w:val="00A25CC2"/>
    <w:rsid w:val="00A26A1A"/>
    <w:rsid w:val="00A270E7"/>
    <w:rsid w:val="00A307B5"/>
    <w:rsid w:val="00A3126D"/>
    <w:rsid w:val="00A32BAA"/>
    <w:rsid w:val="00A33AA9"/>
    <w:rsid w:val="00A33E60"/>
    <w:rsid w:val="00A34222"/>
    <w:rsid w:val="00A34D19"/>
    <w:rsid w:val="00A354F1"/>
    <w:rsid w:val="00A35AFB"/>
    <w:rsid w:val="00A36A66"/>
    <w:rsid w:val="00A36AE5"/>
    <w:rsid w:val="00A36B4E"/>
    <w:rsid w:val="00A378CC"/>
    <w:rsid w:val="00A37EAE"/>
    <w:rsid w:val="00A37F48"/>
    <w:rsid w:val="00A41044"/>
    <w:rsid w:val="00A41C91"/>
    <w:rsid w:val="00A41CD7"/>
    <w:rsid w:val="00A423AA"/>
    <w:rsid w:val="00A429FB"/>
    <w:rsid w:val="00A42B97"/>
    <w:rsid w:val="00A42F7D"/>
    <w:rsid w:val="00A4303E"/>
    <w:rsid w:val="00A436EB"/>
    <w:rsid w:val="00A43E90"/>
    <w:rsid w:val="00A444CB"/>
    <w:rsid w:val="00A44997"/>
    <w:rsid w:val="00A44F1A"/>
    <w:rsid w:val="00A45FDC"/>
    <w:rsid w:val="00A4620A"/>
    <w:rsid w:val="00A46725"/>
    <w:rsid w:val="00A46B66"/>
    <w:rsid w:val="00A4782C"/>
    <w:rsid w:val="00A47865"/>
    <w:rsid w:val="00A507D4"/>
    <w:rsid w:val="00A513AC"/>
    <w:rsid w:val="00A518C3"/>
    <w:rsid w:val="00A51E5C"/>
    <w:rsid w:val="00A51F0A"/>
    <w:rsid w:val="00A52388"/>
    <w:rsid w:val="00A52926"/>
    <w:rsid w:val="00A529C1"/>
    <w:rsid w:val="00A52D0D"/>
    <w:rsid w:val="00A5341F"/>
    <w:rsid w:val="00A53C63"/>
    <w:rsid w:val="00A541C6"/>
    <w:rsid w:val="00A5453A"/>
    <w:rsid w:val="00A5461D"/>
    <w:rsid w:val="00A54CFD"/>
    <w:rsid w:val="00A5578F"/>
    <w:rsid w:val="00A55B59"/>
    <w:rsid w:val="00A55F31"/>
    <w:rsid w:val="00A56E68"/>
    <w:rsid w:val="00A56EE3"/>
    <w:rsid w:val="00A57B05"/>
    <w:rsid w:val="00A57C06"/>
    <w:rsid w:val="00A60807"/>
    <w:rsid w:val="00A60F7F"/>
    <w:rsid w:val="00A611BB"/>
    <w:rsid w:val="00A61828"/>
    <w:rsid w:val="00A62159"/>
    <w:rsid w:val="00A62396"/>
    <w:rsid w:val="00A6296C"/>
    <w:rsid w:val="00A63815"/>
    <w:rsid w:val="00A64935"/>
    <w:rsid w:val="00A64A31"/>
    <w:rsid w:val="00A64BEB"/>
    <w:rsid w:val="00A65066"/>
    <w:rsid w:val="00A6509D"/>
    <w:rsid w:val="00A65268"/>
    <w:rsid w:val="00A65742"/>
    <w:rsid w:val="00A65870"/>
    <w:rsid w:val="00A65BFF"/>
    <w:rsid w:val="00A65DBD"/>
    <w:rsid w:val="00A66B2D"/>
    <w:rsid w:val="00A672B4"/>
    <w:rsid w:val="00A672BB"/>
    <w:rsid w:val="00A676F9"/>
    <w:rsid w:val="00A677F0"/>
    <w:rsid w:val="00A71C16"/>
    <w:rsid w:val="00A72DED"/>
    <w:rsid w:val="00A72F8D"/>
    <w:rsid w:val="00A732A9"/>
    <w:rsid w:val="00A73EB5"/>
    <w:rsid w:val="00A748ED"/>
    <w:rsid w:val="00A75383"/>
    <w:rsid w:val="00A75438"/>
    <w:rsid w:val="00A75EE8"/>
    <w:rsid w:val="00A766F8"/>
    <w:rsid w:val="00A76BBF"/>
    <w:rsid w:val="00A76E34"/>
    <w:rsid w:val="00A7713C"/>
    <w:rsid w:val="00A77FD4"/>
    <w:rsid w:val="00A8013D"/>
    <w:rsid w:val="00A80393"/>
    <w:rsid w:val="00A8092C"/>
    <w:rsid w:val="00A82DAC"/>
    <w:rsid w:val="00A8329A"/>
    <w:rsid w:val="00A8372F"/>
    <w:rsid w:val="00A84209"/>
    <w:rsid w:val="00A84340"/>
    <w:rsid w:val="00A84CA8"/>
    <w:rsid w:val="00A84D2F"/>
    <w:rsid w:val="00A86390"/>
    <w:rsid w:val="00A86501"/>
    <w:rsid w:val="00A86E8B"/>
    <w:rsid w:val="00A86E9B"/>
    <w:rsid w:val="00A87D19"/>
    <w:rsid w:val="00A87EAD"/>
    <w:rsid w:val="00A87F4B"/>
    <w:rsid w:val="00A907A0"/>
    <w:rsid w:val="00A914E6"/>
    <w:rsid w:val="00A91561"/>
    <w:rsid w:val="00A92AB2"/>
    <w:rsid w:val="00A9333D"/>
    <w:rsid w:val="00A94F70"/>
    <w:rsid w:val="00A95352"/>
    <w:rsid w:val="00A953F7"/>
    <w:rsid w:val="00A9635D"/>
    <w:rsid w:val="00A96873"/>
    <w:rsid w:val="00A96AB0"/>
    <w:rsid w:val="00A96C24"/>
    <w:rsid w:val="00A97155"/>
    <w:rsid w:val="00A971E9"/>
    <w:rsid w:val="00A973E4"/>
    <w:rsid w:val="00A977F7"/>
    <w:rsid w:val="00A97896"/>
    <w:rsid w:val="00A97BDD"/>
    <w:rsid w:val="00A97ED6"/>
    <w:rsid w:val="00AA19CA"/>
    <w:rsid w:val="00AA1D1F"/>
    <w:rsid w:val="00AA2000"/>
    <w:rsid w:val="00AA2426"/>
    <w:rsid w:val="00AA2810"/>
    <w:rsid w:val="00AA286F"/>
    <w:rsid w:val="00AA29EE"/>
    <w:rsid w:val="00AA2C0C"/>
    <w:rsid w:val="00AA2C14"/>
    <w:rsid w:val="00AA2F5F"/>
    <w:rsid w:val="00AA3DFE"/>
    <w:rsid w:val="00AA49DE"/>
    <w:rsid w:val="00AA4D3C"/>
    <w:rsid w:val="00AA5157"/>
    <w:rsid w:val="00AA5DF4"/>
    <w:rsid w:val="00AA6773"/>
    <w:rsid w:val="00AA6A0A"/>
    <w:rsid w:val="00AA7353"/>
    <w:rsid w:val="00AA78DD"/>
    <w:rsid w:val="00AA799A"/>
    <w:rsid w:val="00AA7C89"/>
    <w:rsid w:val="00AA7D87"/>
    <w:rsid w:val="00AB0253"/>
    <w:rsid w:val="00AB0852"/>
    <w:rsid w:val="00AB1400"/>
    <w:rsid w:val="00AB162C"/>
    <w:rsid w:val="00AB165A"/>
    <w:rsid w:val="00AB254E"/>
    <w:rsid w:val="00AB26B0"/>
    <w:rsid w:val="00AB2DB5"/>
    <w:rsid w:val="00AB3353"/>
    <w:rsid w:val="00AB389B"/>
    <w:rsid w:val="00AB39A9"/>
    <w:rsid w:val="00AB4F46"/>
    <w:rsid w:val="00AB5F0A"/>
    <w:rsid w:val="00AB636D"/>
    <w:rsid w:val="00AB662D"/>
    <w:rsid w:val="00AB6BBB"/>
    <w:rsid w:val="00AB6F89"/>
    <w:rsid w:val="00AB737C"/>
    <w:rsid w:val="00AB787C"/>
    <w:rsid w:val="00AC060E"/>
    <w:rsid w:val="00AC0E5A"/>
    <w:rsid w:val="00AC1B26"/>
    <w:rsid w:val="00AC1B9D"/>
    <w:rsid w:val="00AC30EE"/>
    <w:rsid w:val="00AC366F"/>
    <w:rsid w:val="00AC46E4"/>
    <w:rsid w:val="00AC4DC7"/>
    <w:rsid w:val="00AC4F83"/>
    <w:rsid w:val="00AC6D4C"/>
    <w:rsid w:val="00AC70F6"/>
    <w:rsid w:val="00AC74E8"/>
    <w:rsid w:val="00AC7AB7"/>
    <w:rsid w:val="00AC7F14"/>
    <w:rsid w:val="00AD00D3"/>
    <w:rsid w:val="00AD06A1"/>
    <w:rsid w:val="00AD0FC7"/>
    <w:rsid w:val="00AD160A"/>
    <w:rsid w:val="00AD17E8"/>
    <w:rsid w:val="00AD1B50"/>
    <w:rsid w:val="00AD1ED9"/>
    <w:rsid w:val="00AD245A"/>
    <w:rsid w:val="00AD24F7"/>
    <w:rsid w:val="00AD2A76"/>
    <w:rsid w:val="00AD5238"/>
    <w:rsid w:val="00AD5AAE"/>
    <w:rsid w:val="00AD5C5C"/>
    <w:rsid w:val="00AD6084"/>
    <w:rsid w:val="00AD612D"/>
    <w:rsid w:val="00AD70A7"/>
    <w:rsid w:val="00AD737F"/>
    <w:rsid w:val="00AD7609"/>
    <w:rsid w:val="00AD7629"/>
    <w:rsid w:val="00AD7FF4"/>
    <w:rsid w:val="00AE007B"/>
    <w:rsid w:val="00AE0DEC"/>
    <w:rsid w:val="00AE20B8"/>
    <w:rsid w:val="00AE2307"/>
    <w:rsid w:val="00AE2653"/>
    <w:rsid w:val="00AE349B"/>
    <w:rsid w:val="00AE3656"/>
    <w:rsid w:val="00AE4D64"/>
    <w:rsid w:val="00AE52AC"/>
    <w:rsid w:val="00AE53F5"/>
    <w:rsid w:val="00AE5A02"/>
    <w:rsid w:val="00AE5B11"/>
    <w:rsid w:val="00AE5C1F"/>
    <w:rsid w:val="00AE6689"/>
    <w:rsid w:val="00AE6BCE"/>
    <w:rsid w:val="00AE6D03"/>
    <w:rsid w:val="00AE72CC"/>
    <w:rsid w:val="00AE7AE7"/>
    <w:rsid w:val="00AE7E6D"/>
    <w:rsid w:val="00AF0199"/>
    <w:rsid w:val="00AF0A87"/>
    <w:rsid w:val="00AF0E39"/>
    <w:rsid w:val="00AF0F3A"/>
    <w:rsid w:val="00AF1EDE"/>
    <w:rsid w:val="00AF239C"/>
    <w:rsid w:val="00AF2598"/>
    <w:rsid w:val="00AF27CA"/>
    <w:rsid w:val="00AF28F6"/>
    <w:rsid w:val="00AF3229"/>
    <w:rsid w:val="00AF3503"/>
    <w:rsid w:val="00AF401E"/>
    <w:rsid w:val="00AF4043"/>
    <w:rsid w:val="00AF41B3"/>
    <w:rsid w:val="00AF6B54"/>
    <w:rsid w:val="00AF6FE4"/>
    <w:rsid w:val="00AF741E"/>
    <w:rsid w:val="00AF76B4"/>
    <w:rsid w:val="00AF7CB7"/>
    <w:rsid w:val="00AF7D55"/>
    <w:rsid w:val="00B00CFC"/>
    <w:rsid w:val="00B0173E"/>
    <w:rsid w:val="00B01D09"/>
    <w:rsid w:val="00B025BB"/>
    <w:rsid w:val="00B0274A"/>
    <w:rsid w:val="00B02BB3"/>
    <w:rsid w:val="00B02F8F"/>
    <w:rsid w:val="00B0366A"/>
    <w:rsid w:val="00B045CD"/>
    <w:rsid w:val="00B0496C"/>
    <w:rsid w:val="00B04AD4"/>
    <w:rsid w:val="00B04D66"/>
    <w:rsid w:val="00B04E3E"/>
    <w:rsid w:val="00B05CE3"/>
    <w:rsid w:val="00B06086"/>
    <w:rsid w:val="00B07993"/>
    <w:rsid w:val="00B079E0"/>
    <w:rsid w:val="00B07D31"/>
    <w:rsid w:val="00B10140"/>
    <w:rsid w:val="00B104B5"/>
    <w:rsid w:val="00B1081F"/>
    <w:rsid w:val="00B1161C"/>
    <w:rsid w:val="00B138D8"/>
    <w:rsid w:val="00B1417E"/>
    <w:rsid w:val="00B14325"/>
    <w:rsid w:val="00B1470F"/>
    <w:rsid w:val="00B1558E"/>
    <w:rsid w:val="00B165E1"/>
    <w:rsid w:val="00B1730E"/>
    <w:rsid w:val="00B17AC4"/>
    <w:rsid w:val="00B17B85"/>
    <w:rsid w:val="00B205B4"/>
    <w:rsid w:val="00B21175"/>
    <w:rsid w:val="00B222C9"/>
    <w:rsid w:val="00B224C4"/>
    <w:rsid w:val="00B22FAF"/>
    <w:rsid w:val="00B23993"/>
    <w:rsid w:val="00B24497"/>
    <w:rsid w:val="00B251DF"/>
    <w:rsid w:val="00B2553A"/>
    <w:rsid w:val="00B26928"/>
    <w:rsid w:val="00B26E97"/>
    <w:rsid w:val="00B27532"/>
    <w:rsid w:val="00B27C1C"/>
    <w:rsid w:val="00B27CB8"/>
    <w:rsid w:val="00B27F66"/>
    <w:rsid w:val="00B27F88"/>
    <w:rsid w:val="00B300E4"/>
    <w:rsid w:val="00B3059C"/>
    <w:rsid w:val="00B31ACD"/>
    <w:rsid w:val="00B31F9E"/>
    <w:rsid w:val="00B32081"/>
    <w:rsid w:val="00B32BDE"/>
    <w:rsid w:val="00B33A64"/>
    <w:rsid w:val="00B340D7"/>
    <w:rsid w:val="00B34B0B"/>
    <w:rsid w:val="00B34EA9"/>
    <w:rsid w:val="00B358A1"/>
    <w:rsid w:val="00B35F30"/>
    <w:rsid w:val="00B361E1"/>
    <w:rsid w:val="00B365B2"/>
    <w:rsid w:val="00B367BD"/>
    <w:rsid w:val="00B3699E"/>
    <w:rsid w:val="00B36AC5"/>
    <w:rsid w:val="00B36B69"/>
    <w:rsid w:val="00B36CC1"/>
    <w:rsid w:val="00B37D59"/>
    <w:rsid w:val="00B37F87"/>
    <w:rsid w:val="00B4085B"/>
    <w:rsid w:val="00B40C83"/>
    <w:rsid w:val="00B40EF7"/>
    <w:rsid w:val="00B41209"/>
    <w:rsid w:val="00B41B0E"/>
    <w:rsid w:val="00B41BC0"/>
    <w:rsid w:val="00B41C50"/>
    <w:rsid w:val="00B42902"/>
    <w:rsid w:val="00B43358"/>
    <w:rsid w:val="00B4390F"/>
    <w:rsid w:val="00B43AD9"/>
    <w:rsid w:val="00B43D74"/>
    <w:rsid w:val="00B44373"/>
    <w:rsid w:val="00B44C96"/>
    <w:rsid w:val="00B44E0E"/>
    <w:rsid w:val="00B45AFF"/>
    <w:rsid w:val="00B45FE0"/>
    <w:rsid w:val="00B4659C"/>
    <w:rsid w:val="00B46FC7"/>
    <w:rsid w:val="00B473B7"/>
    <w:rsid w:val="00B47883"/>
    <w:rsid w:val="00B47BFB"/>
    <w:rsid w:val="00B50182"/>
    <w:rsid w:val="00B50B46"/>
    <w:rsid w:val="00B514EA"/>
    <w:rsid w:val="00B51976"/>
    <w:rsid w:val="00B523F7"/>
    <w:rsid w:val="00B5253A"/>
    <w:rsid w:val="00B52DC6"/>
    <w:rsid w:val="00B5300B"/>
    <w:rsid w:val="00B5311A"/>
    <w:rsid w:val="00B54479"/>
    <w:rsid w:val="00B54B70"/>
    <w:rsid w:val="00B54CFD"/>
    <w:rsid w:val="00B5582C"/>
    <w:rsid w:val="00B562E2"/>
    <w:rsid w:val="00B565BD"/>
    <w:rsid w:val="00B57C83"/>
    <w:rsid w:val="00B60AE4"/>
    <w:rsid w:val="00B60EF6"/>
    <w:rsid w:val="00B61577"/>
    <w:rsid w:val="00B61EE1"/>
    <w:rsid w:val="00B62098"/>
    <w:rsid w:val="00B63972"/>
    <w:rsid w:val="00B64F51"/>
    <w:rsid w:val="00B651C3"/>
    <w:rsid w:val="00B6551B"/>
    <w:rsid w:val="00B658C2"/>
    <w:rsid w:val="00B65D34"/>
    <w:rsid w:val="00B66300"/>
    <w:rsid w:val="00B6654C"/>
    <w:rsid w:val="00B667F6"/>
    <w:rsid w:val="00B670D2"/>
    <w:rsid w:val="00B67C03"/>
    <w:rsid w:val="00B70ADA"/>
    <w:rsid w:val="00B70CD6"/>
    <w:rsid w:val="00B70E9C"/>
    <w:rsid w:val="00B719AE"/>
    <w:rsid w:val="00B72091"/>
    <w:rsid w:val="00B72124"/>
    <w:rsid w:val="00B728B8"/>
    <w:rsid w:val="00B7392A"/>
    <w:rsid w:val="00B73B75"/>
    <w:rsid w:val="00B73B82"/>
    <w:rsid w:val="00B75511"/>
    <w:rsid w:val="00B76024"/>
    <w:rsid w:val="00B767C3"/>
    <w:rsid w:val="00B76A07"/>
    <w:rsid w:val="00B779C8"/>
    <w:rsid w:val="00B809D4"/>
    <w:rsid w:val="00B815B5"/>
    <w:rsid w:val="00B821F9"/>
    <w:rsid w:val="00B8266B"/>
    <w:rsid w:val="00B83436"/>
    <w:rsid w:val="00B83670"/>
    <w:rsid w:val="00B83895"/>
    <w:rsid w:val="00B838C0"/>
    <w:rsid w:val="00B83D96"/>
    <w:rsid w:val="00B845DC"/>
    <w:rsid w:val="00B8476C"/>
    <w:rsid w:val="00B84A64"/>
    <w:rsid w:val="00B84B70"/>
    <w:rsid w:val="00B84E62"/>
    <w:rsid w:val="00B854B5"/>
    <w:rsid w:val="00B85607"/>
    <w:rsid w:val="00B860E4"/>
    <w:rsid w:val="00B90310"/>
    <w:rsid w:val="00B90E0E"/>
    <w:rsid w:val="00B9148E"/>
    <w:rsid w:val="00B91F3E"/>
    <w:rsid w:val="00B9206E"/>
    <w:rsid w:val="00B92406"/>
    <w:rsid w:val="00B9265B"/>
    <w:rsid w:val="00B92D36"/>
    <w:rsid w:val="00B93194"/>
    <w:rsid w:val="00B9367C"/>
    <w:rsid w:val="00B94C4C"/>
    <w:rsid w:val="00B94F0C"/>
    <w:rsid w:val="00B961B8"/>
    <w:rsid w:val="00B96513"/>
    <w:rsid w:val="00B965EF"/>
    <w:rsid w:val="00B97901"/>
    <w:rsid w:val="00B97A59"/>
    <w:rsid w:val="00B97AB7"/>
    <w:rsid w:val="00B97FD1"/>
    <w:rsid w:val="00BA02D0"/>
    <w:rsid w:val="00BA120F"/>
    <w:rsid w:val="00BA2083"/>
    <w:rsid w:val="00BA22B5"/>
    <w:rsid w:val="00BA317D"/>
    <w:rsid w:val="00BA3960"/>
    <w:rsid w:val="00BA3B31"/>
    <w:rsid w:val="00BA4556"/>
    <w:rsid w:val="00BA4C5C"/>
    <w:rsid w:val="00BA5DE7"/>
    <w:rsid w:val="00BA6206"/>
    <w:rsid w:val="00BA622D"/>
    <w:rsid w:val="00BA71D9"/>
    <w:rsid w:val="00BA78B1"/>
    <w:rsid w:val="00BA7B7A"/>
    <w:rsid w:val="00BB0074"/>
    <w:rsid w:val="00BB08E1"/>
    <w:rsid w:val="00BB1E5D"/>
    <w:rsid w:val="00BB2097"/>
    <w:rsid w:val="00BB312D"/>
    <w:rsid w:val="00BB35B6"/>
    <w:rsid w:val="00BB3925"/>
    <w:rsid w:val="00BB6441"/>
    <w:rsid w:val="00BB678F"/>
    <w:rsid w:val="00BB797D"/>
    <w:rsid w:val="00BB79B5"/>
    <w:rsid w:val="00BC0971"/>
    <w:rsid w:val="00BC0CB8"/>
    <w:rsid w:val="00BC0E35"/>
    <w:rsid w:val="00BC16F0"/>
    <w:rsid w:val="00BC1C94"/>
    <w:rsid w:val="00BC2582"/>
    <w:rsid w:val="00BC29C7"/>
    <w:rsid w:val="00BC2BF0"/>
    <w:rsid w:val="00BC2E91"/>
    <w:rsid w:val="00BC2EC7"/>
    <w:rsid w:val="00BC5577"/>
    <w:rsid w:val="00BC5F0C"/>
    <w:rsid w:val="00BC644B"/>
    <w:rsid w:val="00BC69CF"/>
    <w:rsid w:val="00BC6A54"/>
    <w:rsid w:val="00BC6E56"/>
    <w:rsid w:val="00BC76CE"/>
    <w:rsid w:val="00BC78A4"/>
    <w:rsid w:val="00BC795E"/>
    <w:rsid w:val="00BC7D30"/>
    <w:rsid w:val="00BD009F"/>
    <w:rsid w:val="00BD1795"/>
    <w:rsid w:val="00BD1A84"/>
    <w:rsid w:val="00BD1CB8"/>
    <w:rsid w:val="00BD20C6"/>
    <w:rsid w:val="00BD30AD"/>
    <w:rsid w:val="00BD3237"/>
    <w:rsid w:val="00BD3439"/>
    <w:rsid w:val="00BD3682"/>
    <w:rsid w:val="00BD36E9"/>
    <w:rsid w:val="00BD3D2C"/>
    <w:rsid w:val="00BD3D2E"/>
    <w:rsid w:val="00BD4426"/>
    <w:rsid w:val="00BD494F"/>
    <w:rsid w:val="00BD50F3"/>
    <w:rsid w:val="00BD567C"/>
    <w:rsid w:val="00BD606F"/>
    <w:rsid w:val="00BD7862"/>
    <w:rsid w:val="00BD7E22"/>
    <w:rsid w:val="00BE00CB"/>
    <w:rsid w:val="00BE0CD5"/>
    <w:rsid w:val="00BE0FFC"/>
    <w:rsid w:val="00BE12CD"/>
    <w:rsid w:val="00BE2D6C"/>
    <w:rsid w:val="00BE2D80"/>
    <w:rsid w:val="00BE2E1B"/>
    <w:rsid w:val="00BE3044"/>
    <w:rsid w:val="00BE34EB"/>
    <w:rsid w:val="00BE3574"/>
    <w:rsid w:val="00BE3700"/>
    <w:rsid w:val="00BE5228"/>
    <w:rsid w:val="00BE52FD"/>
    <w:rsid w:val="00BE5D44"/>
    <w:rsid w:val="00BE6F66"/>
    <w:rsid w:val="00BE6FE4"/>
    <w:rsid w:val="00BE77D1"/>
    <w:rsid w:val="00BF03AD"/>
    <w:rsid w:val="00BF1236"/>
    <w:rsid w:val="00BF1D8C"/>
    <w:rsid w:val="00BF209C"/>
    <w:rsid w:val="00BF240F"/>
    <w:rsid w:val="00BF32C3"/>
    <w:rsid w:val="00BF3812"/>
    <w:rsid w:val="00BF3AE2"/>
    <w:rsid w:val="00BF4231"/>
    <w:rsid w:val="00BF45B4"/>
    <w:rsid w:val="00BF48F6"/>
    <w:rsid w:val="00BF514C"/>
    <w:rsid w:val="00BF5DCA"/>
    <w:rsid w:val="00BF5FE1"/>
    <w:rsid w:val="00BF6472"/>
    <w:rsid w:val="00BF6ADE"/>
    <w:rsid w:val="00BF722C"/>
    <w:rsid w:val="00BF73A8"/>
    <w:rsid w:val="00BF7682"/>
    <w:rsid w:val="00C0013D"/>
    <w:rsid w:val="00C00C8F"/>
    <w:rsid w:val="00C00FF5"/>
    <w:rsid w:val="00C0146B"/>
    <w:rsid w:val="00C014AF"/>
    <w:rsid w:val="00C0364D"/>
    <w:rsid w:val="00C03714"/>
    <w:rsid w:val="00C03AC0"/>
    <w:rsid w:val="00C03BB3"/>
    <w:rsid w:val="00C046E5"/>
    <w:rsid w:val="00C04A0F"/>
    <w:rsid w:val="00C05200"/>
    <w:rsid w:val="00C064BB"/>
    <w:rsid w:val="00C076E2"/>
    <w:rsid w:val="00C07ED0"/>
    <w:rsid w:val="00C10731"/>
    <w:rsid w:val="00C1114D"/>
    <w:rsid w:val="00C116A2"/>
    <w:rsid w:val="00C11708"/>
    <w:rsid w:val="00C12228"/>
    <w:rsid w:val="00C136A4"/>
    <w:rsid w:val="00C13AD2"/>
    <w:rsid w:val="00C14473"/>
    <w:rsid w:val="00C14E5F"/>
    <w:rsid w:val="00C156C6"/>
    <w:rsid w:val="00C15EB4"/>
    <w:rsid w:val="00C160B1"/>
    <w:rsid w:val="00C16119"/>
    <w:rsid w:val="00C169E2"/>
    <w:rsid w:val="00C17968"/>
    <w:rsid w:val="00C17E14"/>
    <w:rsid w:val="00C203F3"/>
    <w:rsid w:val="00C205F6"/>
    <w:rsid w:val="00C20D33"/>
    <w:rsid w:val="00C20E2C"/>
    <w:rsid w:val="00C217AC"/>
    <w:rsid w:val="00C22729"/>
    <w:rsid w:val="00C22986"/>
    <w:rsid w:val="00C22DFC"/>
    <w:rsid w:val="00C23A22"/>
    <w:rsid w:val="00C23EEC"/>
    <w:rsid w:val="00C23F14"/>
    <w:rsid w:val="00C2694F"/>
    <w:rsid w:val="00C26A96"/>
    <w:rsid w:val="00C26BA5"/>
    <w:rsid w:val="00C27691"/>
    <w:rsid w:val="00C2798E"/>
    <w:rsid w:val="00C27FCC"/>
    <w:rsid w:val="00C27FF5"/>
    <w:rsid w:val="00C30A1F"/>
    <w:rsid w:val="00C3191D"/>
    <w:rsid w:val="00C31CFD"/>
    <w:rsid w:val="00C32236"/>
    <w:rsid w:val="00C3268C"/>
    <w:rsid w:val="00C334D7"/>
    <w:rsid w:val="00C33604"/>
    <w:rsid w:val="00C33B43"/>
    <w:rsid w:val="00C340EC"/>
    <w:rsid w:val="00C352EC"/>
    <w:rsid w:val="00C359C9"/>
    <w:rsid w:val="00C35FCC"/>
    <w:rsid w:val="00C3618C"/>
    <w:rsid w:val="00C362EA"/>
    <w:rsid w:val="00C36F60"/>
    <w:rsid w:val="00C37602"/>
    <w:rsid w:val="00C402E0"/>
    <w:rsid w:val="00C40560"/>
    <w:rsid w:val="00C4097E"/>
    <w:rsid w:val="00C40B4F"/>
    <w:rsid w:val="00C40EAD"/>
    <w:rsid w:val="00C40FC3"/>
    <w:rsid w:val="00C4112D"/>
    <w:rsid w:val="00C41505"/>
    <w:rsid w:val="00C41DC7"/>
    <w:rsid w:val="00C41EC6"/>
    <w:rsid w:val="00C42281"/>
    <w:rsid w:val="00C422EA"/>
    <w:rsid w:val="00C42545"/>
    <w:rsid w:val="00C42B95"/>
    <w:rsid w:val="00C43B95"/>
    <w:rsid w:val="00C440E8"/>
    <w:rsid w:val="00C444A1"/>
    <w:rsid w:val="00C44CCD"/>
    <w:rsid w:val="00C44DF0"/>
    <w:rsid w:val="00C44E75"/>
    <w:rsid w:val="00C45372"/>
    <w:rsid w:val="00C45618"/>
    <w:rsid w:val="00C45906"/>
    <w:rsid w:val="00C45B51"/>
    <w:rsid w:val="00C45CCC"/>
    <w:rsid w:val="00C45E37"/>
    <w:rsid w:val="00C466CD"/>
    <w:rsid w:val="00C4677F"/>
    <w:rsid w:val="00C4764F"/>
    <w:rsid w:val="00C47884"/>
    <w:rsid w:val="00C500E0"/>
    <w:rsid w:val="00C503E5"/>
    <w:rsid w:val="00C507C4"/>
    <w:rsid w:val="00C510AD"/>
    <w:rsid w:val="00C5161B"/>
    <w:rsid w:val="00C54EDF"/>
    <w:rsid w:val="00C55475"/>
    <w:rsid w:val="00C56A67"/>
    <w:rsid w:val="00C57FDB"/>
    <w:rsid w:val="00C6054A"/>
    <w:rsid w:val="00C60FE0"/>
    <w:rsid w:val="00C6150A"/>
    <w:rsid w:val="00C62014"/>
    <w:rsid w:val="00C6264F"/>
    <w:rsid w:val="00C63F21"/>
    <w:rsid w:val="00C64328"/>
    <w:rsid w:val="00C64509"/>
    <w:rsid w:val="00C651EE"/>
    <w:rsid w:val="00C66377"/>
    <w:rsid w:val="00C66EED"/>
    <w:rsid w:val="00C67144"/>
    <w:rsid w:val="00C67716"/>
    <w:rsid w:val="00C67F15"/>
    <w:rsid w:val="00C7089E"/>
    <w:rsid w:val="00C70AD0"/>
    <w:rsid w:val="00C7287E"/>
    <w:rsid w:val="00C7322F"/>
    <w:rsid w:val="00C73AFB"/>
    <w:rsid w:val="00C73B4E"/>
    <w:rsid w:val="00C747E6"/>
    <w:rsid w:val="00C75731"/>
    <w:rsid w:val="00C75C7F"/>
    <w:rsid w:val="00C75DEE"/>
    <w:rsid w:val="00C76937"/>
    <w:rsid w:val="00C7712D"/>
    <w:rsid w:val="00C772A0"/>
    <w:rsid w:val="00C7741F"/>
    <w:rsid w:val="00C77985"/>
    <w:rsid w:val="00C801C8"/>
    <w:rsid w:val="00C80BC5"/>
    <w:rsid w:val="00C80C8C"/>
    <w:rsid w:val="00C80EC6"/>
    <w:rsid w:val="00C80F17"/>
    <w:rsid w:val="00C81023"/>
    <w:rsid w:val="00C81D72"/>
    <w:rsid w:val="00C827E5"/>
    <w:rsid w:val="00C82997"/>
    <w:rsid w:val="00C82C9B"/>
    <w:rsid w:val="00C82E71"/>
    <w:rsid w:val="00C845EC"/>
    <w:rsid w:val="00C84B13"/>
    <w:rsid w:val="00C84BC7"/>
    <w:rsid w:val="00C8616A"/>
    <w:rsid w:val="00C86905"/>
    <w:rsid w:val="00C872C7"/>
    <w:rsid w:val="00C87575"/>
    <w:rsid w:val="00C90EA0"/>
    <w:rsid w:val="00C918C7"/>
    <w:rsid w:val="00C926BB"/>
    <w:rsid w:val="00C92F17"/>
    <w:rsid w:val="00C934FF"/>
    <w:rsid w:val="00C93CD9"/>
    <w:rsid w:val="00C93F51"/>
    <w:rsid w:val="00C95245"/>
    <w:rsid w:val="00C95A61"/>
    <w:rsid w:val="00C960D0"/>
    <w:rsid w:val="00C96535"/>
    <w:rsid w:val="00C96B70"/>
    <w:rsid w:val="00C96D65"/>
    <w:rsid w:val="00CA071B"/>
    <w:rsid w:val="00CA0971"/>
    <w:rsid w:val="00CA1734"/>
    <w:rsid w:val="00CA24DB"/>
    <w:rsid w:val="00CA2526"/>
    <w:rsid w:val="00CA2B74"/>
    <w:rsid w:val="00CA36D0"/>
    <w:rsid w:val="00CA4273"/>
    <w:rsid w:val="00CA4321"/>
    <w:rsid w:val="00CA55BB"/>
    <w:rsid w:val="00CA5A84"/>
    <w:rsid w:val="00CA5D78"/>
    <w:rsid w:val="00CA650E"/>
    <w:rsid w:val="00CA691A"/>
    <w:rsid w:val="00CA6B48"/>
    <w:rsid w:val="00CA6E4E"/>
    <w:rsid w:val="00CA713E"/>
    <w:rsid w:val="00CA7C3C"/>
    <w:rsid w:val="00CB0A9A"/>
    <w:rsid w:val="00CB0AA2"/>
    <w:rsid w:val="00CB149C"/>
    <w:rsid w:val="00CB16AA"/>
    <w:rsid w:val="00CB1A72"/>
    <w:rsid w:val="00CB250F"/>
    <w:rsid w:val="00CB2753"/>
    <w:rsid w:val="00CB3550"/>
    <w:rsid w:val="00CB4184"/>
    <w:rsid w:val="00CB4988"/>
    <w:rsid w:val="00CB4D00"/>
    <w:rsid w:val="00CB4F14"/>
    <w:rsid w:val="00CB65DB"/>
    <w:rsid w:val="00CB68E6"/>
    <w:rsid w:val="00CB7256"/>
    <w:rsid w:val="00CB76CC"/>
    <w:rsid w:val="00CB7BAB"/>
    <w:rsid w:val="00CC033D"/>
    <w:rsid w:val="00CC0897"/>
    <w:rsid w:val="00CC1025"/>
    <w:rsid w:val="00CC1153"/>
    <w:rsid w:val="00CC2428"/>
    <w:rsid w:val="00CC3065"/>
    <w:rsid w:val="00CC324C"/>
    <w:rsid w:val="00CC3C88"/>
    <w:rsid w:val="00CC3DAF"/>
    <w:rsid w:val="00CC5135"/>
    <w:rsid w:val="00CC5395"/>
    <w:rsid w:val="00CC58DF"/>
    <w:rsid w:val="00CC5CCF"/>
    <w:rsid w:val="00CC7398"/>
    <w:rsid w:val="00CC7F15"/>
    <w:rsid w:val="00CD0628"/>
    <w:rsid w:val="00CD06DC"/>
    <w:rsid w:val="00CD0719"/>
    <w:rsid w:val="00CD0DAE"/>
    <w:rsid w:val="00CD0EE1"/>
    <w:rsid w:val="00CD1B34"/>
    <w:rsid w:val="00CD1BA8"/>
    <w:rsid w:val="00CD1DC1"/>
    <w:rsid w:val="00CD2533"/>
    <w:rsid w:val="00CD2888"/>
    <w:rsid w:val="00CD2C9F"/>
    <w:rsid w:val="00CD2F1B"/>
    <w:rsid w:val="00CD34F7"/>
    <w:rsid w:val="00CD365F"/>
    <w:rsid w:val="00CD39F1"/>
    <w:rsid w:val="00CD4483"/>
    <w:rsid w:val="00CD5645"/>
    <w:rsid w:val="00CD6E46"/>
    <w:rsid w:val="00CD73C5"/>
    <w:rsid w:val="00CE0109"/>
    <w:rsid w:val="00CE044E"/>
    <w:rsid w:val="00CE158B"/>
    <w:rsid w:val="00CE15D0"/>
    <w:rsid w:val="00CE18F4"/>
    <w:rsid w:val="00CE2514"/>
    <w:rsid w:val="00CE3768"/>
    <w:rsid w:val="00CE38C1"/>
    <w:rsid w:val="00CE3A5E"/>
    <w:rsid w:val="00CE4742"/>
    <w:rsid w:val="00CE4923"/>
    <w:rsid w:val="00CE5B72"/>
    <w:rsid w:val="00CE6280"/>
    <w:rsid w:val="00CE644C"/>
    <w:rsid w:val="00CE65F2"/>
    <w:rsid w:val="00CE6CDD"/>
    <w:rsid w:val="00CE6F0F"/>
    <w:rsid w:val="00CE7B4B"/>
    <w:rsid w:val="00CE7D00"/>
    <w:rsid w:val="00CE7F03"/>
    <w:rsid w:val="00CF0360"/>
    <w:rsid w:val="00CF07DA"/>
    <w:rsid w:val="00CF097C"/>
    <w:rsid w:val="00CF0C02"/>
    <w:rsid w:val="00CF12AF"/>
    <w:rsid w:val="00CF3D85"/>
    <w:rsid w:val="00CF3FAD"/>
    <w:rsid w:val="00CF44E4"/>
    <w:rsid w:val="00CF5317"/>
    <w:rsid w:val="00CF5403"/>
    <w:rsid w:val="00CF557E"/>
    <w:rsid w:val="00CF55CE"/>
    <w:rsid w:val="00CF66B1"/>
    <w:rsid w:val="00CF6C33"/>
    <w:rsid w:val="00CF70CA"/>
    <w:rsid w:val="00CF7522"/>
    <w:rsid w:val="00D01216"/>
    <w:rsid w:val="00D0127D"/>
    <w:rsid w:val="00D017F8"/>
    <w:rsid w:val="00D0232A"/>
    <w:rsid w:val="00D03E28"/>
    <w:rsid w:val="00D04AE0"/>
    <w:rsid w:val="00D05AB3"/>
    <w:rsid w:val="00D05DE9"/>
    <w:rsid w:val="00D06C26"/>
    <w:rsid w:val="00D06E3C"/>
    <w:rsid w:val="00D0716B"/>
    <w:rsid w:val="00D1041E"/>
    <w:rsid w:val="00D10877"/>
    <w:rsid w:val="00D10DE0"/>
    <w:rsid w:val="00D1109C"/>
    <w:rsid w:val="00D11368"/>
    <w:rsid w:val="00D11905"/>
    <w:rsid w:val="00D11AAE"/>
    <w:rsid w:val="00D12592"/>
    <w:rsid w:val="00D13EC3"/>
    <w:rsid w:val="00D141F2"/>
    <w:rsid w:val="00D14C81"/>
    <w:rsid w:val="00D1517E"/>
    <w:rsid w:val="00D1542B"/>
    <w:rsid w:val="00D159EC"/>
    <w:rsid w:val="00D16C55"/>
    <w:rsid w:val="00D17617"/>
    <w:rsid w:val="00D176A0"/>
    <w:rsid w:val="00D20E68"/>
    <w:rsid w:val="00D20F71"/>
    <w:rsid w:val="00D21145"/>
    <w:rsid w:val="00D2145C"/>
    <w:rsid w:val="00D222D6"/>
    <w:rsid w:val="00D2236B"/>
    <w:rsid w:val="00D22A34"/>
    <w:rsid w:val="00D231C5"/>
    <w:rsid w:val="00D233B3"/>
    <w:rsid w:val="00D23681"/>
    <w:rsid w:val="00D2374E"/>
    <w:rsid w:val="00D24142"/>
    <w:rsid w:val="00D24328"/>
    <w:rsid w:val="00D24C39"/>
    <w:rsid w:val="00D24E37"/>
    <w:rsid w:val="00D262BF"/>
    <w:rsid w:val="00D26876"/>
    <w:rsid w:val="00D279C3"/>
    <w:rsid w:val="00D3053D"/>
    <w:rsid w:val="00D313DA"/>
    <w:rsid w:val="00D31D69"/>
    <w:rsid w:val="00D31F48"/>
    <w:rsid w:val="00D32C2D"/>
    <w:rsid w:val="00D33070"/>
    <w:rsid w:val="00D3375D"/>
    <w:rsid w:val="00D33BB5"/>
    <w:rsid w:val="00D349BC"/>
    <w:rsid w:val="00D353A4"/>
    <w:rsid w:val="00D35E49"/>
    <w:rsid w:val="00D3626B"/>
    <w:rsid w:val="00D36368"/>
    <w:rsid w:val="00D40180"/>
    <w:rsid w:val="00D40A2E"/>
    <w:rsid w:val="00D40E96"/>
    <w:rsid w:val="00D41739"/>
    <w:rsid w:val="00D42688"/>
    <w:rsid w:val="00D42C4F"/>
    <w:rsid w:val="00D43906"/>
    <w:rsid w:val="00D43940"/>
    <w:rsid w:val="00D441A8"/>
    <w:rsid w:val="00D44780"/>
    <w:rsid w:val="00D45AB4"/>
    <w:rsid w:val="00D45C78"/>
    <w:rsid w:val="00D468F2"/>
    <w:rsid w:val="00D46900"/>
    <w:rsid w:val="00D46D9B"/>
    <w:rsid w:val="00D50244"/>
    <w:rsid w:val="00D503AD"/>
    <w:rsid w:val="00D503CD"/>
    <w:rsid w:val="00D5043A"/>
    <w:rsid w:val="00D50959"/>
    <w:rsid w:val="00D513B8"/>
    <w:rsid w:val="00D51C0C"/>
    <w:rsid w:val="00D525AA"/>
    <w:rsid w:val="00D52F8C"/>
    <w:rsid w:val="00D547B9"/>
    <w:rsid w:val="00D54E72"/>
    <w:rsid w:val="00D551D3"/>
    <w:rsid w:val="00D55C46"/>
    <w:rsid w:val="00D5619B"/>
    <w:rsid w:val="00D56D3E"/>
    <w:rsid w:val="00D57A3C"/>
    <w:rsid w:val="00D6086E"/>
    <w:rsid w:val="00D60BC9"/>
    <w:rsid w:val="00D61173"/>
    <w:rsid w:val="00D61D4E"/>
    <w:rsid w:val="00D62295"/>
    <w:rsid w:val="00D623C8"/>
    <w:rsid w:val="00D62501"/>
    <w:rsid w:val="00D62967"/>
    <w:rsid w:val="00D62991"/>
    <w:rsid w:val="00D62B78"/>
    <w:rsid w:val="00D635A3"/>
    <w:rsid w:val="00D64E3C"/>
    <w:rsid w:val="00D655DF"/>
    <w:rsid w:val="00D66673"/>
    <w:rsid w:val="00D67CB7"/>
    <w:rsid w:val="00D67FDC"/>
    <w:rsid w:val="00D704FF"/>
    <w:rsid w:val="00D71A1D"/>
    <w:rsid w:val="00D71C1E"/>
    <w:rsid w:val="00D7237D"/>
    <w:rsid w:val="00D72B2B"/>
    <w:rsid w:val="00D731C2"/>
    <w:rsid w:val="00D7396B"/>
    <w:rsid w:val="00D748C6"/>
    <w:rsid w:val="00D74E51"/>
    <w:rsid w:val="00D74F49"/>
    <w:rsid w:val="00D758CF"/>
    <w:rsid w:val="00D75F0F"/>
    <w:rsid w:val="00D762BF"/>
    <w:rsid w:val="00D76458"/>
    <w:rsid w:val="00D773D7"/>
    <w:rsid w:val="00D77550"/>
    <w:rsid w:val="00D77A22"/>
    <w:rsid w:val="00D803F4"/>
    <w:rsid w:val="00D80DAF"/>
    <w:rsid w:val="00D80DC4"/>
    <w:rsid w:val="00D811AC"/>
    <w:rsid w:val="00D8149F"/>
    <w:rsid w:val="00D8187E"/>
    <w:rsid w:val="00D81A72"/>
    <w:rsid w:val="00D825D2"/>
    <w:rsid w:val="00D8287D"/>
    <w:rsid w:val="00D836F9"/>
    <w:rsid w:val="00D85EDF"/>
    <w:rsid w:val="00D861F7"/>
    <w:rsid w:val="00D867EF"/>
    <w:rsid w:val="00D868FF"/>
    <w:rsid w:val="00D86B4B"/>
    <w:rsid w:val="00D86DA3"/>
    <w:rsid w:val="00D86DA7"/>
    <w:rsid w:val="00D87091"/>
    <w:rsid w:val="00D873AC"/>
    <w:rsid w:val="00D87528"/>
    <w:rsid w:val="00D876E2"/>
    <w:rsid w:val="00D8771A"/>
    <w:rsid w:val="00D9074F"/>
    <w:rsid w:val="00D90E24"/>
    <w:rsid w:val="00D92F7A"/>
    <w:rsid w:val="00D93255"/>
    <w:rsid w:val="00D94442"/>
    <w:rsid w:val="00D94D52"/>
    <w:rsid w:val="00D95B20"/>
    <w:rsid w:val="00D95D38"/>
    <w:rsid w:val="00D961E5"/>
    <w:rsid w:val="00D96E9D"/>
    <w:rsid w:val="00DA10D6"/>
    <w:rsid w:val="00DA1C61"/>
    <w:rsid w:val="00DA1F18"/>
    <w:rsid w:val="00DA2374"/>
    <w:rsid w:val="00DA262F"/>
    <w:rsid w:val="00DA2FC8"/>
    <w:rsid w:val="00DA32FF"/>
    <w:rsid w:val="00DA472A"/>
    <w:rsid w:val="00DA4D93"/>
    <w:rsid w:val="00DA59CE"/>
    <w:rsid w:val="00DA5CBB"/>
    <w:rsid w:val="00DA5F49"/>
    <w:rsid w:val="00DA5FA8"/>
    <w:rsid w:val="00DA66E9"/>
    <w:rsid w:val="00DA6A12"/>
    <w:rsid w:val="00DA7BD5"/>
    <w:rsid w:val="00DB0007"/>
    <w:rsid w:val="00DB0ACB"/>
    <w:rsid w:val="00DB0F22"/>
    <w:rsid w:val="00DB14F4"/>
    <w:rsid w:val="00DB1D5B"/>
    <w:rsid w:val="00DB2C12"/>
    <w:rsid w:val="00DB387E"/>
    <w:rsid w:val="00DB3AC2"/>
    <w:rsid w:val="00DB408D"/>
    <w:rsid w:val="00DB40B8"/>
    <w:rsid w:val="00DB657A"/>
    <w:rsid w:val="00DB6FB1"/>
    <w:rsid w:val="00DB71BD"/>
    <w:rsid w:val="00DB73F8"/>
    <w:rsid w:val="00DB7481"/>
    <w:rsid w:val="00DB7D1E"/>
    <w:rsid w:val="00DB7E09"/>
    <w:rsid w:val="00DC03E5"/>
    <w:rsid w:val="00DC04F9"/>
    <w:rsid w:val="00DC1510"/>
    <w:rsid w:val="00DC1B40"/>
    <w:rsid w:val="00DC21B1"/>
    <w:rsid w:val="00DC2E6F"/>
    <w:rsid w:val="00DC3ACE"/>
    <w:rsid w:val="00DC71E4"/>
    <w:rsid w:val="00DD0091"/>
    <w:rsid w:val="00DD04AB"/>
    <w:rsid w:val="00DD058F"/>
    <w:rsid w:val="00DD12C4"/>
    <w:rsid w:val="00DD1367"/>
    <w:rsid w:val="00DD1401"/>
    <w:rsid w:val="00DD154D"/>
    <w:rsid w:val="00DD1F87"/>
    <w:rsid w:val="00DD28E6"/>
    <w:rsid w:val="00DD2ABF"/>
    <w:rsid w:val="00DD3377"/>
    <w:rsid w:val="00DD34D0"/>
    <w:rsid w:val="00DD3798"/>
    <w:rsid w:val="00DD409F"/>
    <w:rsid w:val="00DD57AD"/>
    <w:rsid w:val="00DD5836"/>
    <w:rsid w:val="00DD5A68"/>
    <w:rsid w:val="00DD5E93"/>
    <w:rsid w:val="00DD6EED"/>
    <w:rsid w:val="00DE02A0"/>
    <w:rsid w:val="00DE0E05"/>
    <w:rsid w:val="00DE19DC"/>
    <w:rsid w:val="00DE1BA5"/>
    <w:rsid w:val="00DE223D"/>
    <w:rsid w:val="00DE27B2"/>
    <w:rsid w:val="00DE2AE8"/>
    <w:rsid w:val="00DE2B84"/>
    <w:rsid w:val="00DE2F57"/>
    <w:rsid w:val="00DE46AF"/>
    <w:rsid w:val="00DE4854"/>
    <w:rsid w:val="00DE48C4"/>
    <w:rsid w:val="00DE538E"/>
    <w:rsid w:val="00DE559C"/>
    <w:rsid w:val="00DE55BD"/>
    <w:rsid w:val="00DE64A4"/>
    <w:rsid w:val="00DE6C75"/>
    <w:rsid w:val="00DF07DE"/>
    <w:rsid w:val="00DF0ADC"/>
    <w:rsid w:val="00DF1060"/>
    <w:rsid w:val="00DF162A"/>
    <w:rsid w:val="00DF1648"/>
    <w:rsid w:val="00DF18BE"/>
    <w:rsid w:val="00DF18DB"/>
    <w:rsid w:val="00DF1A8F"/>
    <w:rsid w:val="00DF27C2"/>
    <w:rsid w:val="00DF290B"/>
    <w:rsid w:val="00DF2BE2"/>
    <w:rsid w:val="00DF2EB4"/>
    <w:rsid w:val="00DF3002"/>
    <w:rsid w:val="00DF30F6"/>
    <w:rsid w:val="00DF3544"/>
    <w:rsid w:val="00DF3C64"/>
    <w:rsid w:val="00DF3EA7"/>
    <w:rsid w:val="00DF4644"/>
    <w:rsid w:val="00DF5AAE"/>
    <w:rsid w:val="00DF5D0C"/>
    <w:rsid w:val="00DF6429"/>
    <w:rsid w:val="00DF6441"/>
    <w:rsid w:val="00DF6826"/>
    <w:rsid w:val="00DF69BC"/>
    <w:rsid w:val="00DF78A0"/>
    <w:rsid w:val="00DF7B5D"/>
    <w:rsid w:val="00E007B6"/>
    <w:rsid w:val="00E008B3"/>
    <w:rsid w:val="00E00D1B"/>
    <w:rsid w:val="00E01520"/>
    <w:rsid w:val="00E01686"/>
    <w:rsid w:val="00E01FBB"/>
    <w:rsid w:val="00E021D7"/>
    <w:rsid w:val="00E02678"/>
    <w:rsid w:val="00E02896"/>
    <w:rsid w:val="00E029C8"/>
    <w:rsid w:val="00E02FEE"/>
    <w:rsid w:val="00E042AB"/>
    <w:rsid w:val="00E05242"/>
    <w:rsid w:val="00E05724"/>
    <w:rsid w:val="00E06CF6"/>
    <w:rsid w:val="00E1068C"/>
    <w:rsid w:val="00E10C45"/>
    <w:rsid w:val="00E11721"/>
    <w:rsid w:val="00E117BF"/>
    <w:rsid w:val="00E11A8E"/>
    <w:rsid w:val="00E13583"/>
    <w:rsid w:val="00E13999"/>
    <w:rsid w:val="00E13E06"/>
    <w:rsid w:val="00E14425"/>
    <w:rsid w:val="00E146D5"/>
    <w:rsid w:val="00E14A8C"/>
    <w:rsid w:val="00E14EB4"/>
    <w:rsid w:val="00E14F09"/>
    <w:rsid w:val="00E15348"/>
    <w:rsid w:val="00E158D3"/>
    <w:rsid w:val="00E17580"/>
    <w:rsid w:val="00E17A14"/>
    <w:rsid w:val="00E20553"/>
    <w:rsid w:val="00E2124E"/>
    <w:rsid w:val="00E224F2"/>
    <w:rsid w:val="00E233AF"/>
    <w:rsid w:val="00E24565"/>
    <w:rsid w:val="00E24723"/>
    <w:rsid w:val="00E24A47"/>
    <w:rsid w:val="00E24C9B"/>
    <w:rsid w:val="00E24D10"/>
    <w:rsid w:val="00E24EBB"/>
    <w:rsid w:val="00E254D8"/>
    <w:rsid w:val="00E2687B"/>
    <w:rsid w:val="00E27E1C"/>
    <w:rsid w:val="00E307FC"/>
    <w:rsid w:val="00E30BE0"/>
    <w:rsid w:val="00E30C8E"/>
    <w:rsid w:val="00E312F9"/>
    <w:rsid w:val="00E31306"/>
    <w:rsid w:val="00E31DC2"/>
    <w:rsid w:val="00E32B2D"/>
    <w:rsid w:val="00E32C50"/>
    <w:rsid w:val="00E32FB5"/>
    <w:rsid w:val="00E33278"/>
    <w:rsid w:val="00E33D00"/>
    <w:rsid w:val="00E34659"/>
    <w:rsid w:val="00E34978"/>
    <w:rsid w:val="00E35102"/>
    <w:rsid w:val="00E35419"/>
    <w:rsid w:val="00E36A50"/>
    <w:rsid w:val="00E36CFB"/>
    <w:rsid w:val="00E36E08"/>
    <w:rsid w:val="00E37044"/>
    <w:rsid w:val="00E37111"/>
    <w:rsid w:val="00E377BE"/>
    <w:rsid w:val="00E37A7B"/>
    <w:rsid w:val="00E404A6"/>
    <w:rsid w:val="00E408CD"/>
    <w:rsid w:val="00E40A40"/>
    <w:rsid w:val="00E4114C"/>
    <w:rsid w:val="00E411BD"/>
    <w:rsid w:val="00E41234"/>
    <w:rsid w:val="00E4185E"/>
    <w:rsid w:val="00E42543"/>
    <w:rsid w:val="00E42603"/>
    <w:rsid w:val="00E4283E"/>
    <w:rsid w:val="00E429AC"/>
    <w:rsid w:val="00E42A2E"/>
    <w:rsid w:val="00E4313A"/>
    <w:rsid w:val="00E44178"/>
    <w:rsid w:val="00E442BD"/>
    <w:rsid w:val="00E449D3"/>
    <w:rsid w:val="00E44EB9"/>
    <w:rsid w:val="00E45E4C"/>
    <w:rsid w:val="00E462E7"/>
    <w:rsid w:val="00E46AFF"/>
    <w:rsid w:val="00E46F66"/>
    <w:rsid w:val="00E47855"/>
    <w:rsid w:val="00E500A0"/>
    <w:rsid w:val="00E51ADC"/>
    <w:rsid w:val="00E51F93"/>
    <w:rsid w:val="00E51FE1"/>
    <w:rsid w:val="00E52181"/>
    <w:rsid w:val="00E52198"/>
    <w:rsid w:val="00E521A5"/>
    <w:rsid w:val="00E529B0"/>
    <w:rsid w:val="00E5303A"/>
    <w:rsid w:val="00E53DB2"/>
    <w:rsid w:val="00E53DF5"/>
    <w:rsid w:val="00E54D31"/>
    <w:rsid w:val="00E54E2B"/>
    <w:rsid w:val="00E55823"/>
    <w:rsid w:val="00E55B75"/>
    <w:rsid w:val="00E570ED"/>
    <w:rsid w:val="00E57331"/>
    <w:rsid w:val="00E579F6"/>
    <w:rsid w:val="00E6065B"/>
    <w:rsid w:val="00E60997"/>
    <w:rsid w:val="00E60B4F"/>
    <w:rsid w:val="00E6143C"/>
    <w:rsid w:val="00E61809"/>
    <w:rsid w:val="00E61F44"/>
    <w:rsid w:val="00E6284E"/>
    <w:rsid w:val="00E63162"/>
    <w:rsid w:val="00E63E3A"/>
    <w:rsid w:val="00E64B9C"/>
    <w:rsid w:val="00E65942"/>
    <w:rsid w:val="00E65972"/>
    <w:rsid w:val="00E65B41"/>
    <w:rsid w:val="00E65FC7"/>
    <w:rsid w:val="00E662EF"/>
    <w:rsid w:val="00E66484"/>
    <w:rsid w:val="00E66CEF"/>
    <w:rsid w:val="00E67156"/>
    <w:rsid w:val="00E67331"/>
    <w:rsid w:val="00E67785"/>
    <w:rsid w:val="00E712E1"/>
    <w:rsid w:val="00E71D40"/>
    <w:rsid w:val="00E722CC"/>
    <w:rsid w:val="00E72308"/>
    <w:rsid w:val="00E731AD"/>
    <w:rsid w:val="00E73321"/>
    <w:rsid w:val="00E7367F"/>
    <w:rsid w:val="00E73D42"/>
    <w:rsid w:val="00E73EB5"/>
    <w:rsid w:val="00E74B13"/>
    <w:rsid w:val="00E757C3"/>
    <w:rsid w:val="00E75897"/>
    <w:rsid w:val="00E75A5B"/>
    <w:rsid w:val="00E760B1"/>
    <w:rsid w:val="00E76493"/>
    <w:rsid w:val="00E76B59"/>
    <w:rsid w:val="00E77AE3"/>
    <w:rsid w:val="00E80241"/>
    <w:rsid w:val="00E8035F"/>
    <w:rsid w:val="00E8044E"/>
    <w:rsid w:val="00E805D3"/>
    <w:rsid w:val="00E818F4"/>
    <w:rsid w:val="00E81A67"/>
    <w:rsid w:val="00E81D66"/>
    <w:rsid w:val="00E82106"/>
    <w:rsid w:val="00E82D35"/>
    <w:rsid w:val="00E82E98"/>
    <w:rsid w:val="00E83687"/>
    <w:rsid w:val="00E838E5"/>
    <w:rsid w:val="00E8426B"/>
    <w:rsid w:val="00E8584C"/>
    <w:rsid w:val="00E858E9"/>
    <w:rsid w:val="00E864E5"/>
    <w:rsid w:val="00E86E0F"/>
    <w:rsid w:val="00E86EF5"/>
    <w:rsid w:val="00E87717"/>
    <w:rsid w:val="00E87799"/>
    <w:rsid w:val="00E902BB"/>
    <w:rsid w:val="00E907AA"/>
    <w:rsid w:val="00E90B12"/>
    <w:rsid w:val="00E90CA9"/>
    <w:rsid w:val="00E914A3"/>
    <w:rsid w:val="00E9163E"/>
    <w:rsid w:val="00E91687"/>
    <w:rsid w:val="00E93138"/>
    <w:rsid w:val="00E934AC"/>
    <w:rsid w:val="00E93D58"/>
    <w:rsid w:val="00E942EE"/>
    <w:rsid w:val="00E96701"/>
    <w:rsid w:val="00E96EB9"/>
    <w:rsid w:val="00E976E0"/>
    <w:rsid w:val="00EA0776"/>
    <w:rsid w:val="00EA0D6F"/>
    <w:rsid w:val="00EA0F7F"/>
    <w:rsid w:val="00EA11FA"/>
    <w:rsid w:val="00EA155F"/>
    <w:rsid w:val="00EA1A7A"/>
    <w:rsid w:val="00EA2801"/>
    <w:rsid w:val="00EA2D21"/>
    <w:rsid w:val="00EA30DE"/>
    <w:rsid w:val="00EA364F"/>
    <w:rsid w:val="00EA3EFE"/>
    <w:rsid w:val="00EA4C87"/>
    <w:rsid w:val="00EA4F37"/>
    <w:rsid w:val="00EA50D4"/>
    <w:rsid w:val="00EA530C"/>
    <w:rsid w:val="00EA5FE5"/>
    <w:rsid w:val="00EA7057"/>
    <w:rsid w:val="00EA7DB1"/>
    <w:rsid w:val="00EA7F1C"/>
    <w:rsid w:val="00EB0899"/>
    <w:rsid w:val="00EB0ABC"/>
    <w:rsid w:val="00EB12EA"/>
    <w:rsid w:val="00EB1B10"/>
    <w:rsid w:val="00EB1C04"/>
    <w:rsid w:val="00EB2984"/>
    <w:rsid w:val="00EB3A8A"/>
    <w:rsid w:val="00EB3EB6"/>
    <w:rsid w:val="00EB4900"/>
    <w:rsid w:val="00EB533E"/>
    <w:rsid w:val="00EB5D99"/>
    <w:rsid w:val="00EB5FE6"/>
    <w:rsid w:val="00EB6B28"/>
    <w:rsid w:val="00EB6CC1"/>
    <w:rsid w:val="00EB7501"/>
    <w:rsid w:val="00EC0057"/>
    <w:rsid w:val="00EC0231"/>
    <w:rsid w:val="00EC05BF"/>
    <w:rsid w:val="00EC07A1"/>
    <w:rsid w:val="00EC11C0"/>
    <w:rsid w:val="00EC165B"/>
    <w:rsid w:val="00EC1A50"/>
    <w:rsid w:val="00EC1DEF"/>
    <w:rsid w:val="00EC259B"/>
    <w:rsid w:val="00EC2614"/>
    <w:rsid w:val="00EC35BF"/>
    <w:rsid w:val="00EC4380"/>
    <w:rsid w:val="00EC4820"/>
    <w:rsid w:val="00EC5246"/>
    <w:rsid w:val="00EC5D00"/>
    <w:rsid w:val="00EC625D"/>
    <w:rsid w:val="00ED0311"/>
    <w:rsid w:val="00ED068F"/>
    <w:rsid w:val="00ED0796"/>
    <w:rsid w:val="00ED17E9"/>
    <w:rsid w:val="00ED2502"/>
    <w:rsid w:val="00ED2ABA"/>
    <w:rsid w:val="00ED2DA6"/>
    <w:rsid w:val="00ED3AF4"/>
    <w:rsid w:val="00ED46E1"/>
    <w:rsid w:val="00ED5693"/>
    <w:rsid w:val="00ED59D7"/>
    <w:rsid w:val="00ED5A58"/>
    <w:rsid w:val="00ED65EF"/>
    <w:rsid w:val="00ED7BE5"/>
    <w:rsid w:val="00EE10B5"/>
    <w:rsid w:val="00EE11A7"/>
    <w:rsid w:val="00EE2340"/>
    <w:rsid w:val="00EE23C7"/>
    <w:rsid w:val="00EE26F3"/>
    <w:rsid w:val="00EE27C3"/>
    <w:rsid w:val="00EE2831"/>
    <w:rsid w:val="00EE2B0F"/>
    <w:rsid w:val="00EE2D5F"/>
    <w:rsid w:val="00EE2DC3"/>
    <w:rsid w:val="00EE2FED"/>
    <w:rsid w:val="00EE389F"/>
    <w:rsid w:val="00EE41AF"/>
    <w:rsid w:val="00EE4302"/>
    <w:rsid w:val="00EE4FD6"/>
    <w:rsid w:val="00EE518A"/>
    <w:rsid w:val="00EE612D"/>
    <w:rsid w:val="00EE63BF"/>
    <w:rsid w:val="00EE6768"/>
    <w:rsid w:val="00EE6AE6"/>
    <w:rsid w:val="00EE6E1E"/>
    <w:rsid w:val="00EE74AA"/>
    <w:rsid w:val="00EF297D"/>
    <w:rsid w:val="00EF32CC"/>
    <w:rsid w:val="00EF433E"/>
    <w:rsid w:val="00EF46F0"/>
    <w:rsid w:val="00EF4C70"/>
    <w:rsid w:val="00EF522A"/>
    <w:rsid w:val="00EF5624"/>
    <w:rsid w:val="00EF58D2"/>
    <w:rsid w:val="00EF6CAC"/>
    <w:rsid w:val="00EF6E0B"/>
    <w:rsid w:val="00EF7A18"/>
    <w:rsid w:val="00EF7A73"/>
    <w:rsid w:val="00EF7E62"/>
    <w:rsid w:val="00F00A43"/>
    <w:rsid w:val="00F00DBB"/>
    <w:rsid w:val="00F0154B"/>
    <w:rsid w:val="00F019C5"/>
    <w:rsid w:val="00F02033"/>
    <w:rsid w:val="00F020B5"/>
    <w:rsid w:val="00F023EA"/>
    <w:rsid w:val="00F02BFF"/>
    <w:rsid w:val="00F0352C"/>
    <w:rsid w:val="00F0378D"/>
    <w:rsid w:val="00F03927"/>
    <w:rsid w:val="00F0415A"/>
    <w:rsid w:val="00F042A1"/>
    <w:rsid w:val="00F04A86"/>
    <w:rsid w:val="00F04A98"/>
    <w:rsid w:val="00F04C71"/>
    <w:rsid w:val="00F05896"/>
    <w:rsid w:val="00F059BE"/>
    <w:rsid w:val="00F06179"/>
    <w:rsid w:val="00F06591"/>
    <w:rsid w:val="00F065E8"/>
    <w:rsid w:val="00F066F2"/>
    <w:rsid w:val="00F06D3E"/>
    <w:rsid w:val="00F0765F"/>
    <w:rsid w:val="00F07D79"/>
    <w:rsid w:val="00F07E7D"/>
    <w:rsid w:val="00F106E4"/>
    <w:rsid w:val="00F10C4B"/>
    <w:rsid w:val="00F11264"/>
    <w:rsid w:val="00F11FFB"/>
    <w:rsid w:val="00F12435"/>
    <w:rsid w:val="00F12724"/>
    <w:rsid w:val="00F128BD"/>
    <w:rsid w:val="00F132CC"/>
    <w:rsid w:val="00F13C5D"/>
    <w:rsid w:val="00F144C7"/>
    <w:rsid w:val="00F14FD2"/>
    <w:rsid w:val="00F157E4"/>
    <w:rsid w:val="00F166D1"/>
    <w:rsid w:val="00F166EA"/>
    <w:rsid w:val="00F16D6B"/>
    <w:rsid w:val="00F16F04"/>
    <w:rsid w:val="00F2019D"/>
    <w:rsid w:val="00F20D5F"/>
    <w:rsid w:val="00F2100A"/>
    <w:rsid w:val="00F21C8C"/>
    <w:rsid w:val="00F223DB"/>
    <w:rsid w:val="00F229C2"/>
    <w:rsid w:val="00F23D5B"/>
    <w:rsid w:val="00F25187"/>
    <w:rsid w:val="00F2549C"/>
    <w:rsid w:val="00F2584B"/>
    <w:rsid w:val="00F27B71"/>
    <w:rsid w:val="00F30456"/>
    <w:rsid w:val="00F309B9"/>
    <w:rsid w:val="00F31A4D"/>
    <w:rsid w:val="00F31A5A"/>
    <w:rsid w:val="00F322F8"/>
    <w:rsid w:val="00F32E40"/>
    <w:rsid w:val="00F332D7"/>
    <w:rsid w:val="00F34942"/>
    <w:rsid w:val="00F349EE"/>
    <w:rsid w:val="00F34F67"/>
    <w:rsid w:val="00F35244"/>
    <w:rsid w:val="00F35611"/>
    <w:rsid w:val="00F35CD1"/>
    <w:rsid w:val="00F35D28"/>
    <w:rsid w:val="00F36FA8"/>
    <w:rsid w:val="00F3752E"/>
    <w:rsid w:val="00F40132"/>
    <w:rsid w:val="00F40A51"/>
    <w:rsid w:val="00F420B5"/>
    <w:rsid w:val="00F4236E"/>
    <w:rsid w:val="00F42421"/>
    <w:rsid w:val="00F42492"/>
    <w:rsid w:val="00F426CD"/>
    <w:rsid w:val="00F427C7"/>
    <w:rsid w:val="00F43134"/>
    <w:rsid w:val="00F433ED"/>
    <w:rsid w:val="00F44749"/>
    <w:rsid w:val="00F44750"/>
    <w:rsid w:val="00F44AD8"/>
    <w:rsid w:val="00F46B6A"/>
    <w:rsid w:val="00F46F68"/>
    <w:rsid w:val="00F51ECC"/>
    <w:rsid w:val="00F51F7B"/>
    <w:rsid w:val="00F520B7"/>
    <w:rsid w:val="00F524C1"/>
    <w:rsid w:val="00F5330A"/>
    <w:rsid w:val="00F53473"/>
    <w:rsid w:val="00F540B6"/>
    <w:rsid w:val="00F54286"/>
    <w:rsid w:val="00F54325"/>
    <w:rsid w:val="00F546F7"/>
    <w:rsid w:val="00F54C04"/>
    <w:rsid w:val="00F557C3"/>
    <w:rsid w:val="00F5674E"/>
    <w:rsid w:val="00F57D44"/>
    <w:rsid w:val="00F57D94"/>
    <w:rsid w:val="00F601C9"/>
    <w:rsid w:val="00F6079A"/>
    <w:rsid w:val="00F61D17"/>
    <w:rsid w:val="00F634CD"/>
    <w:rsid w:val="00F638E1"/>
    <w:rsid w:val="00F63F47"/>
    <w:rsid w:val="00F64668"/>
    <w:rsid w:val="00F657DE"/>
    <w:rsid w:val="00F6580F"/>
    <w:rsid w:val="00F662A0"/>
    <w:rsid w:val="00F66364"/>
    <w:rsid w:val="00F664EF"/>
    <w:rsid w:val="00F66782"/>
    <w:rsid w:val="00F66A36"/>
    <w:rsid w:val="00F66CD4"/>
    <w:rsid w:val="00F67808"/>
    <w:rsid w:val="00F7049C"/>
    <w:rsid w:val="00F70C97"/>
    <w:rsid w:val="00F70EC5"/>
    <w:rsid w:val="00F71017"/>
    <w:rsid w:val="00F72B2C"/>
    <w:rsid w:val="00F73B45"/>
    <w:rsid w:val="00F73DA2"/>
    <w:rsid w:val="00F7495F"/>
    <w:rsid w:val="00F7599A"/>
    <w:rsid w:val="00F7614C"/>
    <w:rsid w:val="00F76E52"/>
    <w:rsid w:val="00F76F0C"/>
    <w:rsid w:val="00F77911"/>
    <w:rsid w:val="00F8029E"/>
    <w:rsid w:val="00F80913"/>
    <w:rsid w:val="00F80BDB"/>
    <w:rsid w:val="00F812A6"/>
    <w:rsid w:val="00F81A04"/>
    <w:rsid w:val="00F81E3E"/>
    <w:rsid w:val="00F8284E"/>
    <w:rsid w:val="00F828E4"/>
    <w:rsid w:val="00F829D2"/>
    <w:rsid w:val="00F84025"/>
    <w:rsid w:val="00F843C8"/>
    <w:rsid w:val="00F846FA"/>
    <w:rsid w:val="00F84CB9"/>
    <w:rsid w:val="00F85117"/>
    <w:rsid w:val="00F852B8"/>
    <w:rsid w:val="00F85380"/>
    <w:rsid w:val="00F85F1D"/>
    <w:rsid w:val="00F863D8"/>
    <w:rsid w:val="00F86931"/>
    <w:rsid w:val="00F86AFF"/>
    <w:rsid w:val="00F86EE6"/>
    <w:rsid w:val="00F8724C"/>
    <w:rsid w:val="00F872A1"/>
    <w:rsid w:val="00F87497"/>
    <w:rsid w:val="00F8763F"/>
    <w:rsid w:val="00F87B3D"/>
    <w:rsid w:val="00F87E03"/>
    <w:rsid w:val="00F87EBA"/>
    <w:rsid w:val="00F87F0A"/>
    <w:rsid w:val="00F900CB"/>
    <w:rsid w:val="00F90609"/>
    <w:rsid w:val="00F90D4E"/>
    <w:rsid w:val="00F91144"/>
    <w:rsid w:val="00F913A4"/>
    <w:rsid w:val="00F91558"/>
    <w:rsid w:val="00F921FD"/>
    <w:rsid w:val="00F9261B"/>
    <w:rsid w:val="00F92B47"/>
    <w:rsid w:val="00F936BF"/>
    <w:rsid w:val="00F94700"/>
    <w:rsid w:val="00F948AA"/>
    <w:rsid w:val="00F94CAA"/>
    <w:rsid w:val="00F95387"/>
    <w:rsid w:val="00F956E4"/>
    <w:rsid w:val="00F95A2B"/>
    <w:rsid w:val="00F97237"/>
    <w:rsid w:val="00F97602"/>
    <w:rsid w:val="00F97BB2"/>
    <w:rsid w:val="00F97C66"/>
    <w:rsid w:val="00FA002F"/>
    <w:rsid w:val="00FA02B9"/>
    <w:rsid w:val="00FA07E0"/>
    <w:rsid w:val="00FA08CA"/>
    <w:rsid w:val="00FA12D7"/>
    <w:rsid w:val="00FA1473"/>
    <w:rsid w:val="00FA1E12"/>
    <w:rsid w:val="00FA2891"/>
    <w:rsid w:val="00FA3311"/>
    <w:rsid w:val="00FA3341"/>
    <w:rsid w:val="00FA37DD"/>
    <w:rsid w:val="00FA3D67"/>
    <w:rsid w:val="00FA3EFB"/>
    <w:rsid w:val="00FA483D"/>
    <w:rsid w:val="00FA594A"/>
    <w:rsid w:val="00FA59E1"/>
    <w:rsid w:val="00FA5C44"/>
    <w:rsid w:val="00FA71CD"/>
    <w:rsid w:val="00FA7754"/>
    <w:rsid w:val="00FA7773"/>
    <w:rsid w:val="00FA7F7F"/>
    <w:rsid w:val="00FB04F5"/>
    <w:rsid w:val="00FB06CE"/>
    <w:rsid w:val="00FB0C72"/>
    <w:rsid w:val="00FB0DC3"/>
    <w:rsid w:val="00FB0E23"/>
    <w:rsid w:val="00FB1F15"/>
    <w:rsid w:val="00FB288D"/>
    <w:rsid w:val="00FB2BF2"/>
    <w:rsid w:val="00FB3398"/>
    <w:rsid w:val="00FB3F4C"/>
    <w:rsid w:val="00FB480B"/>
    <w:rsid w:val="00FB521E"/>
    <w:rsid w:val="00FB559D"/>
    <w:rsid w:val="00FB5C47"/>
    <w:rsid w:val="00FB5D6B"/>
    <w:rsid w:val="00FB66FC"/>
    <w:rsid w:val="00FB6779"/>
    <w:rsid w:val="00FB6AA6"/>
    <w:rsid w:val="00FB6C1C"/>
    <w:rsid w:val="00FB7650"/>
    <w:rsid w:val="00FC00C5"/>
    <w:rsid w:val="00FC013C"/>
    <w:rsid w:val="00FC02C1"/>
    <w:rsid w:val="00FC0664"/>
    <w:rsid w:val="00FC1D66"/>
    <w:rsid w:val="00FC2965"/>
    <w:rsid w:val="00FC2B53"/>
    <w:rsid w:val="00FC36CC"/>
    <w:rsid w:val="00FC3715"/>
    <w:rsid w:val="00FC3755"/>
    <w:rsid w:val="00FC3F05"/>
    <w:rsid w:val="00FC5785"/>
    <w:rsid w:val="00FC5BE6"/>
    <w:rsid w:val="00FC6F27"/>
    <w:rsid w:val="00FC770C"/>
    <w:rsid w:val="00FC7BF5"/>
    <w:rsid w:val="00FC7D14"/>
    <w:rsid w:val="00FC7D88"/>
    <w:rsid w:val="00FD0AE2"/>
    <w:rsid w:val="00FD0F7F"/>
    <w:rsid w:val="00FD1106"/>
    <w:rsid w:val="00FD2796"/>
    <w:rsid w:val="00FD3A39"/>
    <w:rsid w:val="00FD4838"/>
    <w:rsid w:val="00FD513B"/>
    <w:rsid w:val="00FD5BEA"/>
    <w:rsid w:val="00FD7408"/>
    <w:rsid w:val="00FD74D3"/>
    <w:rsid w:val="00FD7C93"/>
    <w:rsid w:val="00FE0633"/>
    <w:rsid w:val="00FE0B42"/>
    <w:rsid w:val="00FE1AFC"/>
    <w:rsid w:val="00FE2756"/>
    <w:rsid w:val="00FE2896"/>
    <w:rsid w:val="00FE2C4D"/>
    <w:rsid w:val="00FE3530"/>
    <w:rsid w:val="00FE356C"/>
    <w:rsid w:val="00FE3F27"/>
    <w:rsid w:val="00FE4770"/>
    <w:rsid w:val="00FE51D5"/>
    <w:rsid w:val="00FE62D1"/>
    <w:rsid w:val="00FE6CBE"/>
    <w:rsid w:val="00FF0BCE"/>
    <w:rsid w:val="00FF0D40"/>
    <w:rsid w:val="00FF13BD"/>
    <w:rsid w:val="00FF15E9"/>
    <w:rsid w:val="00FF16B8"/>
    <w:rsid w:val="00FF1AEC"/>
    <w:rsid w:val="00FF1D6C"/>
    <w:rsid w:val="00FF1E42"/>
    <w:rsid w:val="00FF223B"/>
    <w:rsid w:val="00FF2CE4"/>
    <w:rsid w:val="00FF4055"/>
    <w:rsid w:val="00FF4298"/>
    <w:rsid w:val="00FF433C"/>
    <w:rsid w:val="00FF4543"/>
    <w:rsid w:val="00FF4894"/>
    <w:rsid w:val="00FF4BCE"/>
    <w:rsid w:val="00FF5273"/>
    <w:rsid w:val="00FF5286"/>
    <w:rsid w:val="00FF5331"/>
    <w:rsid w:val="00FF60DC"/>
    <w:rsid w:val="00FF625F"/>
    <w:rsid w:val="00FF65C9"/>
    <w:rsid w:val="00FF6C80"/>
    <w:rsid w:val="00FF6C81"/>
    <w:rsid w:val="00FF6CB7"/>
    <w:rsid w:val="00FF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360,#690,#fc9,#6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8BB"/>
  </w:style>
  <w:style w:type="paragraph" w:styleId="Nagwek1">
    <w:name w:val="heading 1"/>
    <w:basedOn w:val="Normalny"/>
    <w:next w:val="Normalny"/>
    <w:qFormat/>
    <w:rsid w:val="009528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FFFFFF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9528BB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9528BB"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9528B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9528BB"/>
    <w:pPr>
      <w:keepNext/>
      <w:spacing w:before="120" w:line="300" w:lineRule="exact"/>
      <w:ind w:firstLine="709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28BB"/>
    <w:pPr>
      <w:keepNext/>
      <w:spacing w:line="260" w:lineRule="exact"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28BB"/>
    <w:pPr>
      <w:keepNext/>
      <w:spacing w:before="120" w:line="300" w:lineRule="exact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9528BB"/>
    <w:pPr>
      <w:keepNext/>
      <w:spacing w:line="240" w:lineRule="exact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9528BB"/>
    <w:pPr>
      <w:keepNext/>
      <w:spacing w:before="120" w:line="280" w:lineRule="exact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9528BB"/>
    <w:pPr>
      <w:jc w:val="center"/>
    </w:pPr>
    <w:rPr>
      <w:b/>
      <w:sz w:val="32"/>
    </w:rPr>
  </w:style>
  <w:style w:type="paragraph" w:styleId="Podtytu">
    <w:name w:val="Subtitle"/>
    <w:basedOn w:val="Normalny"/>
    <w:qFormat/>
    <w:rsid w:val="009528BB"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9528BB"/>
    <w:pPr>
      <w:jc w:val="both"/>
    </w:pPr>
    <w:rPr>
      <w:sz w:val="18"/>
    </w:rPr>
  </w:style>
  <w:style w:type="paragraph" w:styleId="Tekstpodstawowywcity">
    <w:name w:val="Body Text Indent"/>
    <w:basedOn w:val="Normalny"/>
    <w:link w:val="TekstpodstawowywcityZnak"/>
    <w:rsid w:val="009528BB"/>
    <w:pPr>
      <w:spacing w:before="60"/>
      <w:ind w:firstLine="357"/>
      <w:jc w:val="both"/>
    </w:pPr>
    <w:rPr>
      <w:sz w:val="18"/>
    </w:rPr>
  </w:style>
  <w:style w:type="paragraph" w:styleId="Tekstpodstawowywcity2">
    <w:name w:val="Body Text Indent 2"/>
    <w:basedOn w:val="Normalny"/>
    <w:rsid w:val="009528BB"/>
    <w:pPr>
      <w:spacing w:before="120" w:line="300" w:lineRule="exact"/>
      <w:ind w:firstLine="709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9528B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9528BB"/>
    <w:pPr>
      <w:spacing w:before="120"/>
      <w:jc w:val="both"/>
    </w:pPr>
    <w:rPr>
      <w:sz w:val="22"/>
    </w:rPr>
  </w:style>
  <w:style w:type="paragraph" w:styleId="Tekstpodstawowy2">
    <w:name w:val="Body Text 2"/>
    <w:basedOn w:val="Normalny"/>
    <w:rsid w:val="009528BB"/>
    <w:pPr>
      <w:spacing w:before="120" w:line="280" w:lineRule="exact"/>
      <w:jc w:val="both"/>
    </w:pPr>
    <w:rPr>
      <w:sz w:val="24"/>
    </w:rPr>
  </w:style>
  <w:style w:type="character" w:styleId="Odwoanieprzypisudolnego">
    <w:name w:val="footnote reference"/>
    <w:basedOn w:val="Domylnaczcionkaakapitu"/>
    <w:semiHidden/>
    <w:rsid w:val="009528BB"/>
    <w:rPr>
      <w:vertAlign w:val="superscript"/>
    </w:rPr>
  </w:style>
  <w:style w:type="paragraph" w:styleId="Tekstpodstawowywcity3">
    <w:name w:val="Body Text Indent 3"/>
    <w:basedOn w:val="Normalny"/>
    <w:rsid w:val="009528BB"/>
    <w:pPr>
      <w:keepNext/>
      <w:spacing w:before="120" w:line="300" w:lineRule="exact"/>
      <w:ind w:firstLine="709"/>
      <w:jc w:val="both"/>
      <w:outlineLvl w:val="4"/>
    </w:pPr>
    <w:rPr>
      <w:color w:val="0000FF"/>
      <w:sz w:val="24"/>
    </w:rPr>
  </w:style>
  <w:style w:type="paragraph" w:styleId="Tekstprzypisudolnego">
    <w:name w:val="footnote text"/>
    <w:basedOn w:val="Normalny"/>
    <w:semiHidden/>
    <w:rsid w:val="009528BB"/>
  </w:style>
  <w:style w:type="character" w:styleId="Numerstrony">
    <w:name w:val="page number"/>
    <w:basedOn w:val="Domylnaczcionkaakapitu"/>
    <w:rsid w:val="009528BB"/>
  </w:style>
  <w:style w:type="paragraph" w:styleId="Nagwek">
    <w:name w:val="header"/>
    <w:basedOn w:val="Normalny"/>
    <w:link w:val="NagwekZnak"/>
    <w:uiPriority w:val="99"/>
    <w:rsid w:val="009528BB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9528BB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9528BB"/>
  </w:style>
  <w:style w:type="character" w:styleId="Odwoanieprzypisukocowego">
    <w:name w:val="endnote reference"/>
    <w:basedOn w:val="Domylnaczcionkaakapitu"/>
    <w:semiHidden/>
    <w:rsid w:val="009528BB"/>
    <w:rPr>
      <w:vertAlign w:val="superscript"/>
    </w:rPr>
  </w:style>
  <w:style w:type="paragraph" w:customStyle="1" w:styleId="ramka">
    <w:name w:val="ramka"/>
    <w:basedOn w:val="Normalny"/>
    <w:rsid w:val="00F36FA8"/>
    <w:pPr>
      <w:framePr w:w="7063" w:h="871" w:hSpace="141" w:wrap="around" w:vAnchor="text" w:hAnchor="page" w:x="3109" w:y="230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5" w:color="auto" w:fill="auto"/>
      <w:jc w:val="center"/>
    </w:pPr>
    <w:rPr>
      <w:b/>
      <w:sz w:val="28"/>
    </w:rPr>
  </w:style>
  <w:style w:type="paragraph" w:styleId="Tekstdymka">
    <w:name w:val="Balloon Text"/>
    <w:basedOn w:val="Normalny"/>
    <w:semiHidden/>
    <w:rsid w:val="009528B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9528BB"/>
    <w:rPr>
      <w:color w:val="0000FF"/>
      <w:u w:val="single"/>
    </w:rPr>
  </w:style>
  <w:style w:type="table" w:styleId="Tabela-Siatka">
    <w:name w:val="Table Grid"/>
    <w:basedOn w:val="Standardowy"/>
    <w:uiPriority w:val="99"/>
    <w:rsid w:val="00F06D3E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913277"/>
  </w:style>
  <w:style w:type="character" w:customStyle="1" w:styleId="StopkaZnak">
    <w:name w:val="Stopka Znak"/>
    <w:basedOn w:val="Domylnaczcionkaakapitu"/>
    <w:link w:val="Stopka"/>
    <w:uiPriority w:val="99"/>
    <w:rsid w:val="00016F9A"/>
  </w:style>
  <w:style w:type="character" w:customStyle="1" w:styleId="TekstpodstawowyZnak">
    <w:name w:val="Tekst podstawowy Znak"/>
    <w:basedOn w:val="Domylnaczcionkaakapitu"/>
    <w:link w:val="Tekstpodstawowy"/>
    <w:rsid w:val="007C3205"/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3205"/>
    <w:rPr>
      <w:sz w:val="18"/>
    </w:rPr>
  </w:style>
  <w:style w:type="paragraph" w:styleId="Akapitzlist">
    <w:name w:val="List Paragraph"/>
    <w:basedOn w:val="Normalny"/>
    <w:uiPriority w:val="34"/>
    <w:qFormat/>
    <w:rsid w:val="007C3205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112B4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09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09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09F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1B5DC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5302-CDAC-4727-806F-0A58ADAE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4100</Words>
  <Characters>24601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URZĄD STATYSTYCZNY</vt:lpstr>
    </vt:vector>
  </TitlesOfParts>
  <Company>GUS</Company>
  <LinksUpToDate>false</LinksUpToDate>
  <CharactersWithSpaces>28644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URZĄD STATYSTYCZNY</dc:title>
  <dc:subject/>
  <dc:creator>Andrzej Gieszczyk</dc:creator>
  <cp:keywords/>
  <dc:description/>
  <cp:lastModifiedBy>CackoM</cp:lastModifiedBy>
  <cp:revision>35</cp:revision>
  <cp:lastPrinted>2013-12-19T08:28:00Z</cp:lastPrinted>
  <dcterms:created xsi:type="dcterms:W3CDTF">2014-01-08T10:56:00Z</dcterms:created>
  <dcterms:modified xsi:type="dcterms:W3CDTF">2014-01-09T12:53:00Z</dcterms:modified>
</cp:coreProperties>
</file>