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D8B1D" w14:textId="3D2DA6D4" w:rsidR="00C81756" w:rsidRPr="005535A2" w:rsidRDefault="005B224F" w:rsidP="00B06AE2">
      <w:pPr>
        <w:pStyle w:val="tytuinformacji"/>
        <w:spacing w:after="600"/>
        <w:rPr>
          <w:shd w:val="clear" w:color="auto" w:fill="FFFFFF"/>
          <w:lang w:val="en-US"/>
        </w:rPr>
      </w:pPr>
      <w:r>
        <w:rPr>
          <w:noProof/>
        </w:rPr>
        <mc:AlternateContent>
          <mc:Choice Requires="wps">
            <w:drawing>
              <wp:anchor distT="45720" distB="45720" distL="114300" distR="114300" simplePos="0" relativeHeight="251661824" behindDoc="0" locked="0" layoutInCell="1" allowOverlap="1" wp14:anchorId="3D92FE4D" wp14:editId="3FC8C72C">
                <wp:simplePos x="0" y="0"/>
                <wp:positionH relativeFrom="margin">
                  <wp:posOffset>67945</wp:posOffset>
                </wp:positionH>
                <wp:positionV relativeFrom="paragraph">
                  <wp:posOffset>1199515</wp:posOffset>
                </wp:positionV>
                <wp:extent cx="1852295" cy="1025525"/>
                <wp:effectExtent l="1270" t="635" r="3810" b="2540"/>
                <wp:wrapSquare wrapText="bothSides"/>
                <wp:docPr id="8" name="Pole tekstowe 2" descr="Description : 7.2 %&#10;General government deficit in 2025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1025525"/>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DE045" w14:textId="2B3C3904" w:rsidR="00C81756" w:rsidRPr="00B06AE2" w:rsidRDefault="00C81756" w:rsidP="00C81756">
                            <w:pPr>
                              <w:spacing w:after="0" w:line="240" w:lineRule="auto"/>
                              <w:rPr>
                                <w:rFonts w:ascii="Fira Sans SemiBold" w:hAnsi="Fira Sans SemiBold"/>
                                <w:color w:val="FFFFFF"/>
                                <w:sz w:val="40"/>
                                <w:szCs w:val="40"/>
                                <w:lang w:val="en-US"/>
                              </w:rPr>
                            </w:pPr>
                            <w:r w:rsidRPr="006D3220">
                              <w:rPr>
                                <w:rFonts w:ascii="Fira Sans Light" w:hAnsi="Fira Sans Light"/>
                                <w:color w:val="001D77"/>
                                <w:sz w:val="22"/>
                                <w:lang w:val="en-US"/>
                              </w:rPr>
                              <w:t>1</w:t>
                            </w:r>
                            <w:r w:rsidRPr="006D3220">
                              <w:rPr>
                                <w:noProof/>
                                <w:color w:val="001D77"/>
                                <w:lang w:val="en-US" w:eastAsia="pl-PL"/>
                              </w:rPr>
                              <w:t xml:space="preserve">        </w:t>
                            </w:r>
                            <w:r>
                              <w:rPr>
                                <w:noProof/>
                                <w:color w:val="001D77"/>
                                <w:lang w:val="en-US" w:eastAsia="pl-PL"/>
                              </w:rPr>
                              <w:t xml:space="preserve">       </w:t>
                            </w:r>
                            <w:r w:rsidR="00547412">
                              <w:rPr>
                                <w:rFonts w:ascii="Fira Sans SemiBold" w:hAnsi="Fira Sans SemiBold"/>
                                <w:color w:val="FFFFFF"/>
                                <w:sz w:val="40"/>
                                <w:szCs w:val="40"/>
                                <w:lang w:val="en-US"/>
                              </w:rPr>
                              <w:t>7</w:t>
                            </w:r>
                            <w:r w:rsidR="00160516" w:rsidRPr="00160516">
                              <w:rPr>
                                <w:rFonts w:ascii="Fira Sans SemiBold" w:hAnsi="Fira Sans SemiBold"/>
                                <w:color w:val="FFFFFF"/>
                                <w:sz w:val="40"/>
                                <w:szCs w:val="40"/>
                                <w:lang w:val="en-US"/>
                              </w:rPr>
                              <w:t>,</w:t>
                            </w:r>
                            <w:r w:rsidR="00547412">
                              <w:rPr>
                                <w:rFonts w:ascii="Fira Sans SemiBold" w:hAnsi="Fira Sans SemiBold"/>
                                <w:color w:val="FFFFFF"/>
                                <w:sz w:val="40"/>
                                <w:szCs w:val="40"/>
                                <w:lang w:val="en-US"/>
                              </w:rPr>
                              <w:t>2</w:t>
                            </w:r>
                            <w:r w:rsidRPr="00B06AE2">
                              <w:rPr>
                                <w:rFonts w:ascii="Fira Sans SemiBold" w:hAnsi="Fira Sans SemiBold"/>
                                <w:color w:val="FFFFFF"/>
                                <w:sz w:val="40"/>
                                <w:szCs w:val="40"/>
                                <w:lang w:val="en-US"/>
                              </w:rPr>
                              <w:t>%</w:t>
                            </w:r>
                          </w:p>
                          <w:p w14:paraId="2D4198B3" w14:textId="3E166BAF" w:rsidR="00C81756" w:rsidRPr="00B06AE2" w:rsidRDefault="00C81756" w:rsidP="00C81756">
                            <w:pPr>
                              <w:pStyle w:val="tekstnaniebieskimtle"/>
                              <w:rPr>
                                <w:szCs w:val="20"/>
                                <w:lang w:val="en-US"/>
                              </w:rPr>
                            </w:pPr>
                            <w:r w:rsidRPr="00B06AE2">
                              <w:rPr>
                                <w:szCs w:val="20"/>
                                <w:lang w:val="en-US"/>
                              </w:rPr>
                              <w:t>General government deficit in 202</w:t>
                            </w:r>
                            <w:r w:rsidR="00D70BE3">
                              <w:rPr>
                                <w:szCs w:val="20"/>
                                <w:lang w:val="en-US"/>
                              </w:rPr>
                              <w:t>5</w:t>
                            </w:r>
                            <w:r w:rsidRPr="00B06AE2">
                              <w:rPr>
                                <w:szCs w:val="20"/>
                                <w:lang w:val="en-US"/>
                              </w:rPr>
                              <w:t xml:space="preserve"> in relation to GDP</w:t>
                            </w:r>
                          </w:p>
                          <w:p w14:paraId="488BD881" w14:textId="77777777" w:rsidR="00C81756" w:rsidRPr="003E50CC" w:rsidRDefault="00C81756" w:rsidP="00C81756">
                            <w:pPr>
                              <w:pStyle w:val="Opiswskanika"/>
                              <w:rPr>
                                <w:sz w:val="18"/>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92FE4D" id="Pole tekstowe 2" o:spid="_x0000_s1026" alt="Description : 7.2 %&#10;General government deficit in 2025 in relation to GDP" style="position:absolute;margin-left:5.35pt;margin-top:94.45pt;width:145.85pt;height:80.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" fillcolor="#001d77" stroked="f">
                <v:stroke joinstyle="miter"/>
                <v:textbox>
                  <w:txbxContent>
                    <w:p w14:paraId="576DE045" w14:textId="2B3C3904" w:rsidR="00C81756" w:rsidRPr="00B06AE2" w:rsidRDefault="00C81756" w:rsidP="00C81756">
                      <w:pPr>
                        <w:spacing w:after="0" w:line="240" w:lineRule="auto"/>
                        <w:rPr>
                          <w:rFonts w:ascii="Fira Sans SemiBold" w:hAnsi="Fira Sans SemiBold"/>
                          <w:color w:val="FFFFFF"/>
                          <w:sz w:val="40"/>
                          <w:szCs w:val="40"/>
                          <w:lang w:val="en-US"/>
                        </w:rPr>
                      </w:pPr>
                      <w:r w:rsidRPr="006D3220">
                        <w:rPr>
                          <w:rFonts w:ascii="Fira Sans Light" w:hAnsi="Fira Sans Light"/>
                          <w:color w:val="001D77"/>
                          <w:sz w:val="22"/>
                          <w:lang w:val="en-US"/>
                        </w:rPr>
                        <w:t>1</w:t>
                      </w:r>
                      <w:r w:rsidRPr="006D3220">
                        <w:rPr>
                          <w:noProof/>
                          <w:color w:val="001D77"/>
                          <w:lang w:val="en-US" w:eastAsia="pl-PL"/>
                        </w:rPr>
                        <w:t xml:space="preserve">        </w:t>
                      </w:r>
                      <w:r>
                        <w:rPr>
                          <w:noProof/>
                          <w:color w:val="001D77"/>
                          <w:lang w:val="en-US" w:eastAsia="pl-PL"/>
                        </w:rPr>
                        <w:t xml:space="preserve">       </w:t>
                      </w:r>
                      <w:r w:rsidR="00547412">
                        <w:rPr>
                          <w:rFonts w:ascii="Fira Sans SemiBold" w:hAnsi="Fira Sans SemiBold"/>
                          <w:color w:val="FFFFFF"/>
                          <w:sz w:val="40"/>
                          <w:szCs w:val="40"/>
                          <w:lang w:val="en-US"/>
                        </w:rPr>
                        <w:t>7</w:t>
                      </w:r>
                      <w:r w:rsidR="00160516" w:rsidRPr="00160516">
                        <w:rPr>
                          <w:rFonts w:ascii="Fira Sans SemiBold" w:hAnsi="Fira Sans SemiBold"/>
                          <w:color w:val="FFFFFF"/>
                          <w:sz w:val="40"/>
                          <w:szCs w:val="40"/>
                          <w:lang w:val="en-US"/>
                        </w:rPr>
                        <w:t>,</w:t>
                      </w:r>
                      <w:r w:rsidR="00547412">
                        <w:rPr>
                          <w:rFonts w:ascii="Fira Sans SemiBold" w:hAnsi="Fira Sans SemiBold"/>
                          <w:color w:val="FFFFFF"/>
                          <w:sz w:val="40"/>
                          <w:szCs w:val="40"/>
                          <w:lang w:val="en-US"/>
                        </w:rPr>
                        <w:t>2</w:t>
                      </w:r>
                      <w:r w:rsidRPr="00B06AE2">
                        <w:rPr>
                          <w:rFonts w:ascii="Fira Sans SemiBold" w:hAnsi="Fira Sans SemiBold"/>
                          <w:color w:val="FFFFFF"/>
                          <w:sz w:val="40"/>
                          <w:szCs w:val="40"/>
                          <w:lang w:val="en-US"/>
                        </w:rPr>
                        <w:t>%</w:t>
                      </w:r>
                    </w:p>
                    <w:p w14:paraId="2D4198B3" w14:textId="3E166BAF" w:rsidR="00C81756" w:rsidRPr="00B06AE2" w:rsidRDefault="00C81756" w:rsidP="00C81756">
                      <w:pPr>
                        <w:pStyle w:val="tekstnaniebieskimtle"/>
                        <w:rPr>
                          <w:szCs w:val="20"/>
                          <w:lang w:val="en-US"/>
                        </w:rPr>
                      </w:pPr>
                      <w:r w:rsidRPr="00B06AE2">
                        <w:rPr>
                          <w:szCs w:val="20"/>
                          <w:lang w:val="en-US"/>
                        </w:rPr>
                        <w:t>General government deficit in 202</w:t>
                      </w:r>
                      <w:r w:rsidR="00D70BE3">
                        <w:rPr>
                          <w:szCs w:val="20"/>
                          <w:lang w:val="en-US"/>
                        </w:rPr>
                        <w:t>5</w:t>
                      </w:r>
                      <w:r w:rsidRPr="00B06AE2">
                        <w:rPr>
                          <w:szCs w:val="20"/>
                          <w:lang w:val="en-US"/>
                        </w:rPr>
                        <w:t xml:space="preserve"> in relation to GDP</w:t>
                      </w:r>
                    </w:p>
                    <w:p w14:paraId="488BD881" w14:textId="77777777" w:rsidR="00C81756" w:rsidRPr="003E50CC" w:rsidRDefault="00C81756" w:rsidP="00C81756">
                      <w:pPr>
                        <w:pStyle w:val="Opiswskanika"/>
                        <w:rPr>
                          <w:sz w:val="18"/>
                          <w:szCs w:val="20"/>
                          <w:lang w:val="en-US"/>
                        </w:rPr>
                      </w:pPr>
                    </w:p>
                  </w:txbxContent>
                </v:textbox>
                <w10:wrap type="square" anchorx="margin"/>
              </v:roundrect>
            </w:pict>
          </mc:Fallback>
        </mc:AlternateContent>
      </w:r>
      <w:r w:rsidR="005535A2" w:rsidRPr="005535A2">
        <w:rPr>
          <w:shd w:val="clear" w:color="auto" w:fill="FFFFFF"/>
          <w:lang w:val="en-US"/>
        </w:rPr>
        <w:t>Preliminary information about general government deficit and</w:t>
      </w:r>
      <w:r w:rsidR="006120FD">
        <w:rPr>
          <w:shd w:val="clear" w:color="auto" w:fill="FFFFFF"/>
          <w:lang w:val="en-US"/>
        </w:rPr>
        <w:t xml:space="preserve"> debt in relation to GDP in </w:t>
      </w:r>
      <w:r w:rsidR="00C67A9F">
        <w:rPr>
          <w:shd w:val="clear" w:color="auto" w:fill="FFFFFF"/>
          <w:lang w:val="en-US"/>
        </w:rPr>
        <w:t>202</w:t>
      </w:r>
      <w:r w:rsidR="00403467">
        <w:rPr>
          <w:shd w:val="clear" w:color="auto" w:fill="FFFFFF"/>
          <w:lang w:val="en-US"/>
        </w:rPr>
        <w:t>5</w:t>
      </w:r>
    </w:p>
    <w:p w14:paraId="4908CA62" w14:textId="77777777" w:rsidR="000473D9" w:rsidRDefault="005B224F" w:rsidP="00B06AE2">
      <w:pPr>
        <w:pStyle w:val="LID"/>
        <w:spacing w:before="360"/>
        <w:rPr>
          <w:lang w:val="en-US"/>
        </w:rPr>
      </w:pPr>
      <w:r w:rsidRPr="00847842">
        <mc:AlternateContent>
          <mc:Choice Requires="wps">
            <w:drawing>
              <wp:anchor distT="45720" distB="45720" distL="114300" distR="114300" simplePos="0" relativeHeight="251653632" behindDoc="1" locked="0" layoutInCell="1" allowOverlap="1" wp14:anchorId="72F6D33B" wp14:editId="02126C82">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14:paraId="17E2E539" w14:textId="77777777"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6D33B" id="_x0000_t202" coordsize="21600,21600" o:spt="202" path="m,l,21600r21600,l21600,xe">
                <v:stroke joinstyle="miter"/>
                <v:path gradientshapeok="t" o:connecttype="rect"/>
              </v:shapetype>
              <v:shape id="_x0000_s1027" type="#_x0000_t202" style="position:absolute;margin-left:413.15pt;margin-top:25.25pt;width:135.85pt;height:74.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kfVq&#10;EAIAAP4DAAAOAAAAAAAAAAAAAAAAAC4CAABkcnMvZTJvRG9jLnhtbFBLAQItABQABgAIAAAAIQBJ&#10;c/4g3gAAAAsBAAAPAAAAAAAAAAAAAAAAAGoEAABkcnMvZG93bnJldi54bWxQSwUGAAAAAAQABADz&#10;AAAAdQUAAAAA&#10;" filled="f" stroked="f">
                <v:textbox>
                  <w:txbxContent>
                    <w:p w14:paraId="17E2E539" w14:textId="77777777"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C81756">
        <w:rPr>
          <w:lang w:val="en-US"/>
        </w:rPr>
        <w:t xml:space="preserve">                                                                                                      </w:t>
      </w:r>
    </w:p>
    <w:p w14:paraId="6A3EAA7B" w14:textId="1E21F2A5" w:rsidR="00847842" w:rsidRPr="00847842" w:rsidRDefault="00876926" w:rsidP="00B06AE2">
      <w:pPr>
        <w:pStyle w:val="LID"/>
        <w:spacing w:before="360"/>
        <w:rPr>
          <w:lang w:val="en-US"/>
        </w:rPr>
      </w:pPr>
      <w:r>
        <w:rPr>
          <w:lang w:val="en-US"/>
        </w:rPr>
        <w:t>I</w:t>
      </w:r>
      <w:r w:rsidR="006120FD">
        <w:rPr>
          <w:lang w:val="en-US"/>
        </w:rPr>
        <w:t>n</w:t>
      </w:r>
      <w:r>
        <w:rPr>
          <w:lang w:val="en-US"/>
        </w:rPr>
        <w:t xml:space="preserve"> </w:t>
      </w:r>
      <w:r w:rsidR="006120FD">
        <w:rPr>
          <w:lang w:val="en-US"/>
        </w:rPr>
        <w:t>202</w:t>
      </w:r>
      <w:r w:rsidR="004171DD">
        <w:rPr>
          <w:lang w:val="en-US"/>
        </w:rPr>
        <w:t>5</w:t>
      </w:r>
      <w:r w:rsidR="00847842" w:rsidRPr="00847842">
        <w:rPr>
          <w:lang w:val="en-US"/>
        </w:rPr>
        <w:t xml:space="preserve"> the general government deficit was </w:t>
      </w:r>
      <w:r w:rsidR="00547412" w:rsidRPr="004B361A">
        <w:rPr>
          <w:lang w:val="en-US"/>
        </w:rPr>
        <w:t>7</w:t>
      </w:r>
      <w:r w:rsidR="00393F6B" w:rsidRPr="004B361A">
        <w:rPr>
          <w:lang w:val="en-US"/>
        </w:rPr>
        <w:t>,</w:t>
      </w:r>
      <w:r w:rsidR="00547412" w:rsidRPr="004B361A">
        <w:rPr>
          <w:lang w:val="en-US"/>
        </w:rPr>
        <w:t>2</w:t>
      </w:r>
      <w:r w:rsidR="00847842" w:rsidRPr="004B361A">
        <w:rPr>
          <w:lang w:val="en-US"/>
        </w:rPr>
        <w:t>%</w:t>
      </w:r>
      <w:r w:rsidR="00847842" w:rsidRPr="00847842">
        <w:rPr>
          <w:lang w:val="en-US"/>
        </w:rPr>
        <w:t xml:space="preserve"> of GDP, while the general government debt amounte</w:t>
      </w:r>
      <w:r w:rsidR="00847842" w:rsidRPr="00160516">
        <w:rPr>
          <w:lang w:val="en-US"/>
        </w:rPr>
        <w:t xml:space="preserve">d to </w:t>
      </w:r>
      <w:r w:rsidR="00637946" w:rsidRPr="004B361A">
        <w:rPr>
          <w:lang w:val="en-US"/>
        </w:rPr>
        <w:t>5</w:t>
      </w:r>
      <w:r w:rsidR="007F453A" w:rsidRPr="004B361A">
        <w:rPr>
          <w:lang w:val="en-US"/>
        </w:rPr>
        <w:t>9</w:t>
      </w:r>
      <w:r w:rsidR="00490972" w:rsidRPr="004B361A">
        <w:rPr>
          <w:lang w:val="en-US"/>
        </w:rPr>
        <w:t>,</w:t>
      </w:r>
      <w:r w:rsidR="007F453A" w:rsidRPr="004B361A">
        <w:rPr>
          <w:lang w:val="en-US"/>
        </w:rPr>
        <w:t>7</w:t>
      </w:r>
      <w:r w:rsidR="00E37404" w:rsidRPr="004B361A">
        <w:rPr>
          <w:lang w:val="en-US"/>
        </w:rPr>
        <w:t xml:space="preserve"> </w:t>
      </w:r>
      <w:r w:rsidR="00847842" w:rsidRPr="004B361A">
        <w:rPr>
          <w:lang w:val="en-US"/>
        </w:rPr>
        <w:t>%</w:t>
      </w:r>
      <w:r w:rsidR="0094407F">
        <w:rPr>
          <w:lang w:val="en-US"/>
        </w:rPr>
        <w:t xml:space="preserve"> </w:t>
      </w:r>
      <w:r w:rsidR="00847842" w:rsidRPr="00847842">
        <w:rPr>
          <w:lang w:val="en-US"/>
        </w:rPr>
        <w:t>of</w:t>
      </w:r>
      <w:r w:rsidR="0094407F">
        <w:rPr>
          <w:lang w:val="en-US"/>
        </w:rPr>
        <w:t> </w:t>
      </w:r>
      <w:r w:rsidR="00847842" w:rsidRPr="00847842">
        <w:rPr>
          <w:lang w:val="en-US"/>
        </w:rPr>
        <w:t xml:space="preserve">GDP. </w:t>
      </w:r>
    </w:p>
    <w:p w14:paraId="011F0D73" w14:textId="77777777" w:rsidR="00983768" w:rsidRPr="00847842" w:rsidRDefault="00983768" w:rsidP="00983768">
      <w:pPr>
        <w:pStyle w:val="LID"/>
        <w:rPr>
          <w:lang w:val="en-US"/>
        </w:rPr>
      </w:pPr>
      <w:r w:rsidRPr="00847842">
        <w:rPr>
          <w:lang w:val="en-US"/>
        </w:rPr>
        <w:t xml:space="preserve"> </w:t>
      </w:r>
    </w:p>
    <w:p w14:paraId="1F53A34F" w14:textId="77777777" w:rsidR="00823A6E" w:rsidRPr="00823A6E" w:rsidRDefault="00823A6E" w:rsidP="005001E0">
      <w:pPr>
        <w:pStyle w:val="Nagwek1"/>
        <w:spacing w:before="0"/>
        <w:rPr>
          <w:rFonts w:ascii="Fira Sans" w:hAnsi="Fira Sans"/>
          <w:b/>
          <w:color w:val="212492"/>
          <w:spacing w:val="-2"/>
          <w:szCs w:val="19"/>
        </w:rPr>
      </w:pPr>
    </w:p>
    <w:p w14:paraId="66ACDFD2" w14:textId="77777777" w:rsidR="00823A6E" w:rsidRPr="00847842" w:rsidRDefault="005B224F" w:rsidP="00823A6E">
      <w:pPr>
        <w:rPr>
          <w:lang w:val="en-US" w:eastAsia="pl-PL"/>
        </w:rPr>
      </w:pPr>
      <w:r>
        <w:rPr>
          <w:noProof/>
          <w:lang w:eastAsia="pl-PL"/>
        </w:rPr>
        <mc:AlternateContent>
          <mc:Choice Requires="wps">
            <w:drawing>
              <wp:anchor distT="45720" distB="45720" distL="114300" distR="114300" simplePos="0" relativeHeight="251654656" behindDoc="0" locked="0" layoutInCell="1" allowOverlap="1" wp14:anchorId="17D96443" wp14:editId="09E81831">
                <wp:simplePos x="0" y="0"/>
                <wp:positionH relativeFrom="margin">
                  <wp:posOffset>12065</wp:posOffset>
                </wp:positionH>
                <wp:positionV relativeFrom="paragraph">
                  <wp:posOffset>363220</wp:posOffset>
                </wp:positionV>
                <wp:extent cx="5105400" cy="752475"/>
                <wp:effectExtent l="0" t="0" r="0" b="9525"/>
                <wp:wrapSquare wrapText="bothSides"/>
                <wp:docPr id="6" name="Pole tekstowe 2" descr="The data are preliminary and can be revised. Press release about general government deficit and debt covering the data verified by the European Commission (Eurostat) will be published on 23.04.2024. Information on the updated GDP estimates for 2022-2023 will be published on 18.0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52475"/>
                        </a:xfrm>
                        <a:prstGeom prst="rect">
                          <a:avLst/>
                        </a:prstGeom>
                        <a:solidFill>
                          <a:srgbClr val="FFFFFF"/>
                        </a:solidFill>
                        <a:ln w="9525">
                          <a:solidFill>
                            <a:srgbClr val="000000"/>
                          </a:solidFill>
                          <a:miter lim="800000"/>
                          <a:headEnd/>
                          <a:tailEnd/>
                        </a:ln>
                      </wps:spPr>
                      <wps:txbx>
                        <w:txbxContent>
                          <w:p w14:paraId="38B4AA0E" w14:textId="4D835CD4" w:rsidR="00823A6E" w:rsidRPr="009C70BD" w:rsidRDefault="005535A2" w:rsidP="00B06AE2">
                            <w:pPr>
                              <w:spacing w:before="0" w:line="288" w:lineRule="auto"/>
                              <w:rPr>
                                <w:rFonts w:cs="Arial"/>
                                <w:bCs/>
                                <w:szCs w:val="19"/>
                                <w:lang w:val="en-US"/>
                              </w:rPr>
                            </w:pPr>
                            <w:r w:rsidRPr="003E50CC">
                              <w:rPr>
                                <w:rFonts w:cs="Arial"/>
                                <w:bCs/>
                                <w:szCs w:val="19"/>
                                <w:lang w:val="en-US"/>
                              </w:rPr>
                              <w:t xml:space="preserve">The data are preliminary and can be revised. </w:t>
                            </w:r>
                            <w:r w:rsidRPr="001A43CE">
                              <w:rPr>
                                <w:rFonts w:cs="Arial"/>
                                <w:bCs/>
                                <w:szCs w:val="19"/>
                                <w:lang w:val="en-US"/>
                              </w:rPr>
                              <w:t>Press release about general government deficit and debt covering the data verified by the European Commission (Eurostat)</w:t>
                            </w:r>
                            <w:r w:rsidR="006120FD">
                              <w:rPr>
                                <w:rFonts w:cs="Arial"/>
                                <w:bCs/>
                                <w:szCs w:val="19"/>
                                <w:lang w:val="en-US"/>
                              </w:rPr>
                              <w:t xml:space="preserve"> will be published on 2</w:t>
                            </w:r>
                            <w:r w:rsidR="00351A87">
                              <w:rPr>
                                <w:rFonts w:cs="Arial"/>
                                <w:bCs/>
                                <w:szCs w:val="19"/>
                                <w:lang w:val="en-US"/>
                              </w:rPr>
                              <w:t>2</w:t>
                            </w:r>
                            <w:r w:rsidR="006120FD">
                              <w:rPr>
                                <w:rFonts w:cs="Arial"/>
                                <w:bCs/>
                                <w:szCs w:val="19"/>
                                <w:lang w:val="en-US"/>
                              </w:rPr>
                              <w:t>.04.202</w:t>
                            </w:r>
                            <w:r w:rsidR="007234A2">
                              <w:rPr>
                                <w:rFonts w:cs="Arial"/>
                                <w:bCs/>
                                <w:szCs w:val="19"/>
                                <w:lang w:val="en-US"/>
                              </w:rPr>
                              <w:t>6</w:t>
                            </w:r>
                            <w:r w:rsidRPr="001A43CE">
                              <w:rPr>
                                <w:rFonts w:cs="Arial"/>
                                <w:bCs/>
                                <w:szCs w:val="19"/>
                                <w:lang w:val="en-US"/>
                              </w:rPr>
                              <w:t xml:space="preserve">. </w:t>
                            </w:r>
                            <w:r w:rsidR="00393F6B">
                              <w:rPr>
                                <w:rFonts w:cs="Arial"/>
                                <w:bCs/>
                                <w:szCs w:val="19"/>
                                <w:lang w:val="en-US"/>
                              </w:rPr>
                              <w:t xml:space="preserve">Information </w:t>
                            </w:r>
                            <w:r w:rsidR="00211905">
                              <w:rPr>
                                <w:rFonts w:cs="Arial"/>
                                <w:bCs/>
                                <w:szCs w:val="19"/>
                                <w:lang w:val="en-US"/>
                              </w:rPr>
                              <w:t xml:space="preserve">on the updated </w:t>
                            </w:r>
                            <w:r w:rsidRPr="009C70BD">
                              <w:rPr>
                                <w:rFonts w:cs="Arial"/>
                                <w:bCs/>
                                <w:szCs w:val="19"/>
                                <w:lang w:val="en-US"/>
                              </w:rPr>
                              <w:t xml:space="preserve">GDP estimates for </w:t>
                            </w:r>
                            <w:r w:rsidR="00B06AE2">
                              <w:rPr>
                                <w:rFonts w:cs="Arial"/>
                                <w:bCs/>
                                <w:szCs w:val="19"/>
                                <w:lang w:val="en-US"/>
                              </w:rPr>
                              <w:t>202</w:t>
                            </w:r>
                            <w:r w:rsidR="007234A2">
                              <w:rPr>
                                <w:rFonts w:cs="Arial"/>
                                <w:bCs/>
                                <w:szCs w:val="19"/>
                                <w:lang w:val="en-US"/>
                              </w:rPr>
                              <w:t>2</w:t>
                            </w:r>
                            <w:r w:rsidR="00B06AE2">
                              <w:rPr>
                                <w:rFonts w:cs="Arial"/>
                                <w:bCs/>
                                <w:szCs w:val="19"/>
                                <w:lang w:val="en-US"/>
                              </w:rPr>
                              <w:t>-202</w:t>
                            </w:r>
                            <w:r w:rsidR="007234A2">
                              <w:rPr>
                                <w:rFonts w:cs="Arial"/>
                                <w:bCs/>
                                <w:szCs w:val="19"/>
                                <w:lang w:val="en-US"/>
                              </w:rPr>
                              <w:t>5</w:t>
                            </w:r>
                            <w:r w:rsidR="00211905">
                              <w:rPr>
                                <w:rFonts w:cs="Arial"/>
                                <w:bCs/>
                                <w:szCs w:val="19"/>
                                <w:lang w:val="en-US"/>
                              </w:rPr>
                              <w:t xml:space="preserve"> will be published on </w:t>
                            </w:r>
                            <w:r w:rsidR="006E4595" w:rsidRPr="002E42EB">
                              <w:rPr>
                                <w:rFonts w:cs="Arial"/>
                                <w:bCs/>
                                <w:szCs w:val="19"/>
                                <w:lang w:val="en-US"/>
                              </w:rPr>
                              <w:t>1</w:t>
                            </w:r>
                            <w:r w:rsidR="006A42C5">
                              <w:rPr>
                                <w:rFonts w:cs="Arial"/>
                                <w:bCs/>
                                <w:szCs w:val="19"/>
                                <w:lang w:val="en-US"/>
                              </w:rPr>
                              <w:t>6</w:t>
                            </w:r>
                            <w:r w:rsidR="00211905" w:rsidRPr="002E42EB">
                              <w:rPr>
                                <w:rFonts w:cs="Arial"/>
                                <w:bCs/>
                                <w:szCs w:val="19"/>
                                <w:lang w:val="en-US"/>
                              </w:rPr>
                              <w:t>.04.202</w:t>
                            </w:r>
                            <w:r w:rsidR="006A42C5">
                              <w:rPr>
                                <w:rFonts w:cs="Arial"/>
                                <w:bCs/>
                                <w:szCs w:val="19"/>
                                <w:lang w:val="en-US"/>
                              </w:rPr>
                              <w:t>6</w:t>
                            </w:r>
                            <w:r w:rsidR="00B06AE2" w:rsidRPr="002E42EB">
                              <w:rPr>
                                <w:rFonts w:cs="Arial"/>
                                <w:bCs/>
                                <w:szCs w:val="19"/>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6443" id="_x0000_s1028" type="#_x0000_t202" alt="The data are preliminary and can be revised. Press release about general government deficit and debt covering the data verified by the European Commission (Eurostat) will be published on 23.04.2024. Information on the updated GDP estimates for 2022-2023 will be published on 18.04.2024." style="position:absolute;margin-left:.95pt;margin-top:28.6pt;width:402pt;height:59.2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">
                <v:textbox>
                  <w:txbxContent>
                    <w:p w14:paraId="38B4AA0E" w14:textId="4D835CD4" w:rsidR="00823A6E" w:rsidRPr="009C70BD" w:rsidRDefault="005535A2" w:rsidP="00B06AE2">
                      <w:pPr>
                        <w:spacing w:before="0" w:line="288" w:lineRule="auto"/>
                        <w:rPr>
                          <w:rFonts w:cs="Arial"/>
                          <w:bCs/>
                          <w:szCs w:val="19"/>
                          <w:lang w:val="en-US"/>
                        </w:rPr>
                      </w:pPr>
                      <w:r w:rsidRPr="003E50CC">
                        <w:rPr>
                          <w:rFonts w:cs="Arial"/>
                          <w:bCs/>
                          <w:szCs w:val="19"/>
                          <w:lang w:val="en-US"/>
                        </w:rPr>
                        <w:t xml:space="preserve">The data are preliminary and can be revised. </w:t>
                      </w:r>
                      <w:r w:rsidRPr="001A43CE">
                        <w:rPr>
                          <w:rFonts w:cs="Arial"/>
                          <w:bCs/>
                          <w:szCs w:val="19"/>
                          <w:lang w:val="en-US"/>
                        </w:rPr>
                        <w:t>Press release about general government deficit and debt covering the data verified by the European Commission (Eurostat)</w:t>
                      </w:r>
                      <w:r w:rsidR="006120FD">
                        <w:rPr>
                          <w:rFonts w:cs="Arial"/>
                          <w:bCs/>
                          <w:szCs w:val="19"/>
                          <w:lang w:val="en-US"/>
                        </w:rPr>
                        <w:t xml:space="preserve"> will be published on 2</w:t>
                      </w:r>
                      <w:r w:rsidR="00351A87">
                        <w:rPr>
                          <w:rFonts w:cs="Arial"/>
                          <w:bCs/>
                          <w:szCs w:val="19"/>
                          <w:lang w:val="en-US"/>
                        </w:rPr>
                        <w:t>2</w:t>
                      </w:r>
                      <w:r w:rsidR="006120FD">
                        <w:rPr>
                          <w:rFonts w:cs="Arial"/>
                          <w:bCs/>
                          <w:szCs w:val="19"/>
                          <w:lang w:val="en-US"/>
                        </w:rPr>
                        <w:t>.04.202</w:t>
                      </w:r>
                      <w:r w:rsidR="007234A2">
                        <w:rPr>
                          <w:rFonts w:cs="Arial"/>
                          <w:bCs/>
                          <w:szCs w:val="19"/>
                          <w:lang w:val="en-US"/>
                        </w:rPr>
                        <w:t>6</w:t>
                      </w:r>
                      <w:r w:rsidRPr="001A43CE">
                        <w:rPr>
                          <w:rFonts w:cs="Arial"/>
                          <w:bCs/>
                          <w:szCs w:val="19"/>
                          <w:lang w:val="en-US"/>
                        </w:rPr>
                        <w:t xml:space="preserve">. </w:t>
                      </w:r>
                      <w:r w:rsidR="00393F6B">
                        <w:rPr>
                          <w:rFonts w:cs="Arial"/>
                          <w:bCs/>
                          <w:szCs w:val="19"/>
                          <w:lang w:val="en-US"/>
                        </w:rPr>
                        <w:t xml:space="preserve">Information </w:t>
                      </w:r>
                      <w:r w:rsidR="00211905">
                        <w:rPr>
                          <w:rFonts w:cs="Arial"/>
                          <w:bCs/>
                          <w:szCs w:val="19"/>
                          <w:lang w:val="en-US"/>
                        </w:rPr>
                        <w:t xml:space="preserve">on the updated </w:t>
                      </w:r>
                      <w:r w:rsidRPr="009C70BD">
                        <w:rPr>
                          <w:rFonts w:cs="Arial"/>
                          <w:bCs/>
                          <w:szCs w:val="19"/>
                          <w:lang w:val="en-US"/>
                        </w:rPr>
                        <w:t xml:space="preserve">GDP estimates for </w:t>
                      </w:r>
                      <w:r w:rsidR="00B06AE2">
                        <w:rPr>
                          <w:rFonts w:cs="Arial"/>
                          <w:bCs/>
                          <w:szCs w:val="19"/>
                          <w:lang w:val="en-US"/>
                        </w:rPr>
                        <w:t>202</w:t>
                      </w:r>
                      <w:r w:rsidR="007234A2">
                        <w:rPr>
                          <w:rFonts w:cs="Arial"/>
                          <w:bCs/>
                          <w:szCs w:val="19"/>
                          <w:lang w:val="en-US"/>
                        </w:rPr>
                        <w:t>2</w:t>
                      </w:r>
                      <w:r w:rsidR="00B06AE2">
                        <w:rPr>
                          <w:rFonts w:cs="Arial"/>
                          <w:bCs/>
                          <w:szCs w:val="19"/>
                          <w:lang w:val="en-US"/>
                        </w:rPr>
                        <w:t>-202</w:t>
                      </w:r>
                      <w:r w:rsidR="007234A2">
                        <w:rPr>
                          <w:rFonts w:cs="Arial"/>
                          <w:bCs/>
                          <w:szCs w:val="19"/>
                          <w:lang w:val="en-US"/>
                        </w:rPr>
                        <w:t>5</w:t>
                      </w:r>
                      <w:r w:rsidR="00211905">
                        <w:rPr>
                          <w:rFonts w:cs="Arial"/>
                          <w:bCs/>
                          <w:szCs w:val="19"/>
                          <w:lang w:val="en-US"/>
                        </w:rPr>
                        <w:t xml:space="preserve"> will be published on </w:t>
                      </w:r>
                      <w:r w:rsidR="006E4595" w:rsidRPr="002E42EB">
                        <w:rPr>
                          <w:rFonts w:cs="Arial"/>
                          <w:bCs/>
                          <w:szCs w:val="19"/>
                          <w:lang w:val="en-US"/>
                        </w:rPr>
                        <w:t>1</w:t>
                      </w:r>
                      <w:r w:rsidR="006A42C5">
                        <w:rPr>
                          <w:rFonts w:cs="Arial"/>
                          <w:bCs/>
                          <w:szCs w:val="19"/>
                          <w:lang w:val="en-US"/>
                        </w:rPr>
                        <w:t>6</w:t>
                      </w:r>
                      <w:r w:rsidR="00211905" w:rsidRPr="002E42EB">
                        <w:rPr>
                          <w:rFonts w:cs="Arial"/>
                          <w:bCs/>
                          <w:szCs w:val="19"/>
                          <w:lang w:val="en-US"/>
                        </w:rPr>
                        <w:t>.04.202</w:t>
                      </w:r>
                      <w:r w:rsidR="006A42C5">
                        <w:rPr>
                          <w:rFonts w:cs="Arial"/>
                          <w:bCs/>
                          <w:szCs w:val="19"/>
                          <w:lang w:val="en-US"/>
                        </w:rPr>
                        <w:t>6</w:t>
                      </w:r>
                      <w:r w:rsidR="00B06AE2" w:rsidRPr="002E42EB">
                        <w:rPr>
                          <w:rFonts w:cs="Arial"/>
                          <w:bCs/>
                          <w:szCs w:val="19"/>
                          <w:lang w:val="en-US"/>
                        </w:rPr>
                        <w:t>.</w:t>
                      </w:r>
                    </w:p>
                  </w:txbxContent>
                </v:textbox>
                <w10:wrap type="square" anchorx="margin"/>
              </v:shape>
            </w:pict>
          </mc:Fallback>
        </mc:AlternateContent>
      </w:r>
    </w:p>
    <w:p w14:paraId="04F0CFB3" w14:textId="77777777" w:rsidR="00620639" w:rsidRDefault="00620639" w:rsidP="00B06AE2">
      <w:pPr>
        <w:pStyle w:val="Nagwek1"/>
        <w:spacing w:before="360" w:line="240" w:lineRule="exact"/>
        <w:ind w:left="851" w:hanging="851"/>
        <w:rPr>
          <w:rFonts w:ascii="Fira Sans" w:eastAsia="Fira Sans Light" w:hAnsi="Fira Sans" w:cs="Arial"/>
          <w:bCs w:val="0"/>
          <w:color w:val="auto"/>
          <w:szCs w:val="19"/>
          <w:lang w:val="en-US" w:eastAsia="en-US"/>
        </w:rPr>
      </w:pPr>
    </w:p>
    <w:p w14:paraId="06B53A91" w14:textId="67F85AE1" w:rsidR="00C17A31" w:rsidRPr="003E50CC" w:rsidRDefault="00DC6668" w:rsidP="00B06AE2">
      <w:pPr>
        <w:pStyle w:val="Nagwek1"/>
        <w:spacing w:before="360" w:line="240" w:lineRule="exact"/>
        <w:ind w:left="851" w:hanging="851"/>
        <w:rPr>
          <w:rFonts w:ascii="Fira Sans" w:hAnsi="Fira Sans"/>
          <w:b/>
          <w:noProof/>
          <w:color w:val="auto"/>
          <w:spacing w:val="-2"/>
          <w:sz w:val="18"/>
          <w:szCs w:val="18"/>
          <w:lang w:val="en-US"/>
        </w:rPr>
      </w:pPr>
      <w:r w:rsidRPr="00DC6668">
        <w:rPr>
          <w:rFonts w:ascii="Fira Sans" w:hAnsi="Fira Sans"/>
          <w:b/>
          <w:noProof/>
          <w:color w:val="auto"/>
          <w:spacing w:val="-2"/>
          <w:sz w:val="18"/>
          <w:szCs w:val="18"/>
        </w:rPr>
        <w:t>Table 1</w:t>
      </w:r>
      <w:r w:rsidR="00B06AE2" w:rsidRPr="003E50CC">
        <w:rPr>
          <w:rFonts w:ascii="Fira Sans" w:hAnsi="Fira Sans"/>
          <w:b/>
          <w:noProof/>
          <w:color w:val="auto"/>
          <w:spacing w:val="-2"/>
          <w:sz w:val="18"/>
          <w:szCs w:val="18"/>
          <w:lang w:val="en-US"/>
        </w:rPr>
        <w:t>.</w:t>
      </w:r>
      <w:r w:rsidRPr="00DC6668">
        <w:rPr>
          <w:rFonts w:ascii="Fira Sans" w:hAnsi="Fira Sans"/>
          <w:b/>
          <w:noProof/>
          <w:color w:val="auto"/>
          <w:spacing w:val="-2"/>
          <w:sz w:val="18"/>
          <w:szCs w:val="18"/>
        </w:rPr>
        <w:t xml:space="preserve"> General government deficit and debt in </w:t>
      </w:r>
      <w:r w:rsidR="00C67A9F" w:rsidRPr="003E50CC">
        <w:rPr>
          <w:rFonts w:ascii="Fira Sans" w:hAnsi="Fira Sans"/>
          <w:b/>
          <w:noProof/>
          <w:color w:val="auto"/>
          <w:spacing w:val="-2"/>
          <w:sz w:val="18"/>
          <w:szCs w:val="18"/>
          <w:lang w:val="en-US"/>
        </w:rPr>
        <w:t>relation to</w:t>
      </w:r>
      <w:r w:rsidRPr="00DC6668">
        <w:rPr>
          <w:rFonts w:ascii="Fira Sans" w:hAnsi="Fira Sans"/>
          <w:b/>
          <w:noProof/>
          <w:color w:val="auto"/>
          <w:spacing w:val="-2"/>
          <w:sz w:val="18"/>
          <w:szCs w:val="18"/>
        </w:rPr>
        <w:t xml:space="preserve"> GDP in years</w:t>
      </w:r>
      <w:r>
        <w:rPr>
          <w:rFonts w:ascii="Fira Sans" w:hAnsi="Fira Sans"/>
          <w:b/>
          <w:noProof/>
          <w:color w:val="auto"/>
          <w:spacing w:val="-2"/>
          <w:sz w:val="18"/>
          <w:szCs w:val="18"/>
        </w:rPr>
        <w:t xml:space="preserve"> </w:t>
      </w:r>
      <w:r w:rsidR="00B06AE2" w:rsidRPr="003E50CC">
        <w:rPr>
          <w:rFonts w:ascii="Fira Sans" w:hAnsi="Fira Sans"/>
          <w:b/>
          <w:noProof/>
          <w:color w:val="auto"/>
          <w:spacing w:val="-2"/>
          <w:sz w:val="18"/>
          <w:szCs w:val="18"/>
          <w:lang w:val="en-US"/>
        </w:rPr>
        <w:t>20</w:t>
      </w:r>
      <w:r w:rsidR="006E4595" w:rsidRPr="003E50CC">
        <w:rPr>
          <w:rFonts w:ascii="Fira Sans" w:hAnsi="Fira Sans"/>
          <w:b/>
          <w:noProof/>
          <w:color w:val="auto"/>
          <w:spacing w:val="-2"/>
          <w:sz w:val="18"/>
          <w:szCs w:val="18"/>
          <w:lang w:val="en-US"/>
        </w:rPr>
        <w:t>2</w:t>
      </w:r>
      <w:r w:rsidR="00361001">
        <w:rPr>
          <w:rFonts w:ascii="Fira Sans" w:hAnsi="Fira Sans"/>
          <w:b/>
          <w:noProof/>
          <w:color w:val="auto"/>
          <w:spacing w:val="-2"/>
          <w:sz w:val="18"/>
          <w:szCs w:val="18"/>
          <w:lang w:val="en-US"/>
        </w:rPr>
        <w:t>2</w:t>
      </w:r>
      <w:r w:rsidR="00B06AE2" w:rsidRPr="003E50CC">
        <w:rPr>
          <w:rFonts w:ascii="Fira Sans" w:hAnsi="Fira Sans"/>
          <w:b/>
          <w:noProof/>
          <w:color w:val="auto"/>
          <w:spacing w:val="-2"/>
          <w:sz w:val="18"/>
          <w:szCs w:val="18"/>
          <w:lang w:val="en-US"/>
        </w:rPr>
        <w:t>-202</w:t>
      </w:r>
      <w:r w:rsidR="00361001">
        <w:rPr>
          <w:rFonts w:ascii="Fira Sans" w:hAnsi="Fira Sans"/>
          <w:b/>
          <w:noProof/>
          <w:color w:val="auto"/>
          <w:spacing w:val="-2"/>
          <w:sz w:val="18"/>
          <w:szCs w:val="18"/>
          <w:lang w:val="en-US"/>
        </w:rPr>
        <w:t>5</w:t>
      </w:r>
    </w:p>
    <w:tbl>
      <w:tblPr>
        <w:tblW w:w="8066" w:type="dxa"/>
        <w:tblInd w:w="70" w:type="dxa"/>
        <w:tblBorders>
          <w:top w:val="single" w:sz="4" w:space="0" w:color="001D77"/>
          <w:bottom w:val="single" w:sz="4" w:space="0" w:color="001D77"/>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relation to GDP in years 2022-2025"/>
        <w:tblDescription w:val="The table present value of the general government deficit and debt in relation to GDP in years 2022-2025."/>
      </w:tblPr>
      <w:tblGrid>
        <w:gridCol w:w="4387"/>
        <w:gridCol w:w="930"/>
        <w:gridCol w:w="985"/>
        <w:gridCol w:w="882"/>
        <w:gridCol w:w="882"/>
      </w:tblGrid>
      <w:tr w:rsidR="00F60998" w:rsidRPr="00B06AE2" w14:paraId="658BFEB8" w14:textId="77777777" w:rsidTr="00A94EC4">
        <w:trPr>
          <w:trHeight w:val="294"/>
        </w:trPr>
        <w:tc>
          <w:tcPr>
            <w:tcW w:w="4387" w:type="dxa"/>
            <w:shd w:val="clear" w:color="auto" w:fill="auto"/>
            <w:vAlign w:val="center"/>
            <w:hideMark/>
          </w:tcPr>
          <w:p w14:paraId="7194816C" w14:textId="77777777" w:rsidR="00F60998" w:rsidRPr="00B06AE2" w:rsidRDefault="00F60998" w:rsidP="00F60998">
            <w:pPr>
              <w:spacing w:before="0" w:after="0"/>
              <w:jc w:val="center"/>
              <w:rPr>
                <w:rFonts w:eastAsia="Times New Roman" w:cs="Arial"/>
                <w:color w:val="000000"/>
                <w:szCs w:val="19"/>
                <w:lang w:eastAsia="pl-PL"/>
              </w:rPr>
            </w:pPr>
            <w:proofErr w:type="spellStart"/>
            <w:r w:rsidRPr="00B06AE2">
              <w:rPr>
                <w:rFonts w:eastAsia="Times New Roman" w:cs="Arial"/>
                <w:color w:val="000000"/>
                <w:szCs w:val="19"/>
                <w:lang w:eastAsia="pl-PL"/>
              </w:rPr>
              <w:t>Specification</w:t>
            </w:r>
            <w:proofErr w:type="spellEnd"/>
          </w:p>
        </w:tc>
        <w:tc>
          <w:tcPr>
            <w:tcW w:w="930" w:type="dxa"/>
            <w:shd w:val="clear" w:color="auto" w:fill="auto"/>
            <w:vAlign w:val="center"/>
            <w:hideMark/>
          </w:tcPr>
          <w:p w14:paraId="693607A4" w14:textId="326991A5" w:rsidR="00F60998" w:rsidRPr="00B06AE2" w:rsidRDefault="00F60998" w:rsidP="00F60998">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w:t>
            </w:r>
            <w:r>
              <w:rPr>
                <w:rFonts w:eastAsia="Times New Roman" w:cs="Arial"/>
                <w:color w:val="000000"/>
                <w:szCs w:val="19"/>
                <w:lang w:eastAsia="pl-PL"/>
              </w:rPr>
              <w:t>22</w:t>
            </w:r>
          </w:p>
        </w:tc>
        <w:tc>
          <w:tcPr>
            <w:tcW w:w="985" w:type="dxa"/>
            <w:shd w:val="clear" w:color="auto" w:fill="auto"/>
            <w:vAlign w:val="center"/>
            <w:hideMark/>
          </w:tcPr>
          <w:p w14:paraId="58CFFEB6" w14:textId="3E2BBA7F" w:rsidR="00F60998" w:rsidRPr="00B06AE2" w:rsidRDefault="00F60998" w:rsidP="00F60998">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202</w:t>
            </w:r>
            <w:r>
              <w:rPr>
                <w:rFonts w:eastAsia="Times New Roman" w:cs="Arial"/>
                <w:color w:val="000000"/>
                <w:szCs w:val="19"/>
                <w:lang w:eastAsia="pl-PL"/>
              </w:rPr>
              <w:t>3</w:t>
            </w:r>
          </w:p>
        </w:tc>
        <w:tc>
          <w:tcPr>
            <w:tcW w:w="882" w:type="dxa"/>
            <w:shd w:val="clear" w:color="auto" w:fill="auto"/>
            <w:vAlign w:val="center"/>
            <w:hideMark/>
          </w:tcPr>
          <w:p w14:paraId="3E6B67AE" w14:textId="0C78962A" w:rsidR="00F60998" w:rsidRPr="00B06AE2" w:rsidRDefault="00F60998" w:rsidP="00F60998">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202</w:t>
            </w:r>
            <w:r>
              <w:rPr>
                <w:rFonts w:eastAsia="Times New Roman" w:cs="Arial"/>
                <w:color w:val="000000"/>
                <w:szCs w:val="19"/>
                <w:lang w:eastAsia="pl-PL"/>
              </w:rPr>
              <w:t>4</w:t>
            </w:r>
          </w:p>
        </w:tc>
        <w:tc>
          <w:tcPr>
            <w:tcW w:w="882" w:type="dxa"/>
            <w:shd w:val="clear" w:color="auto" w:fill="auto"/>
            <w:vAlign w:val="center"/>
            <w:hideMark/>
          </w:tcPr>
          <w:p w14:paraId="397556B4" w14:textId="7ECD22DA" w:rsidR="00F60998" w:rsidRPr="00B06AE2" w:rsidRDefault="00F60998" w:rsidP="00F60998">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202</w:t>
            </w:r>
            <w:r>
              <w:rPr>
                <w:rFonts w:eastAsia="Times New Roman" w:cs="Arial"/>
                <w:color w:val="000000"/>
                <w:szCs w:val="19"/>
                <w:lang w:eastAsia="pl-PL"/>
              </w:rPr>
              <w:t>5</w:t>
            </w:r>
          </w:p>
        </w:tc>
      </w:tr>
      <w:tr w:rsidR="00F60998" w:rsidRPr="00B06AE2" w14:paraId="1B2240DC" w14:textId="77777777" w:rsidTr="00F60998">
        <w:trPr>
          <w:trHeight w:val="500"/>
        </w:trPr>
        <w:tc>
          <w:tcPr>
            <w:tcW w:w="4387" w:type="dxa"/>
            <w:shd w:val="clear" w:color="auto" w:fill="auto"/>
            <w:vAlign w:val="center"/>
            <w:hideMark/>
          </w:tcPr>
          <w:p w14:paraId="46B7D60D" w14:textId="77777777" w:rsidR="00F60998" w:rsidRPr="00B06AE2" w:rsidRDefault="00F60998" w:rsidP="00F60998">
            <w:pPr>
              <w:spacing w:before="0" w:after="0"/>
              <w:rPr>
                <w:rFonts w:eastAsia="Times New Roman" w:cs="Arial"/>
                <w:color w:val="000000"/>
                <w:szCs w:val="19"/>
                <w:lang w:val="en-GB" w:eastAsia="pl-PL"/>
              </w:rPr>
            </w:pPr>
            <w:r w:rsidRPr="00B06AE2">
              <w:rPr>
                <w:rFonts w:eastAsia="Times New Roman" w:cs="Arial"/>
                <w:color w:val="000000"/>
                <w:szCs w:val="19"/>
                <w:lang w:val="en-GB" w:eastAsia="pl-PL"/>
              </w:rPr>
              <w:t>General government deficit in % of GDP</w:t>
            </w:r>
          </w:p>
        </w:tc>
        <w:tc>
          <w:tcPr>
            <w:tcW w:w="930" w:type="dxa"/>
            <w:shd w:val="clear" w:color="auto" w:fill="auto"/>
          </w:tcPr>
          <w:p w14:paraId="159B7835" w14:textId="251ABAAB" w:rsidR="00F60998" w:rsidRPr="0023706D" w:rsidRDefault="00F60998" w:rsidP="00F60998">
            <w:r w:rsidRPr="0023706D">
              <w:t>-3,4</w:t>
            </w:r>
          </w:p>
        </w:tc>
        <w:tc>
          <w:tcPr>
            <w:tcW w:w="985" w:type="dxa"/>
            <w:shd w:val="clear" w:color="auto" w:fill="auto"/>
            <w:hideMark/>
          </w:tcPr>
          <w:p w14:paraId="085F47AC" w14:textId="7464B4BB" w:rsidR="00F60998" w:rsidRPr="0023706D" w:rsidRDefault="00F60998" w:rsidP="00F60998">
            <w:r w:rsidRPr="0023706D">
              <w:t>-5,</w:t>
            </w:r>
            <w:r w:rsidR="00D31C3A">
              <w:t>2</w:t>
            </w:r>
          </w:p>
        </w:tc>
        <w:tc>
          <w:tcPr>
            <w:tcW w:w="882" w:type="dxa"/>
            <w:shd w:val="clear" w:color="auto" w:fill="auto"/>
            <w:hideMark/>
          </w:tcPr>
          <w:p w14:paraId="4A4D50B9" w14:textId="734D91A0" w:rsidR="00F60998" w:rsidRPr="0023706D" w:rsidRDefault="00F60998" w:rsidP="00F60998">
            <w:r w:rsidRPr="0023706D">
              <w:t>-6,</w:t>
            </w:r>
            <w:r w:rsidR="00D31C3A">
              <w:t>4*</w:t>
            </w:r>
          </w:p>
        </w:tc>
        <w:tc>
          <w:tcPr>
            <w:tcW w:w="882" w:type="dxa"/>
            <w:shd w:val="clear" w:color="auto" w:fill="auto"/>
          </w:tcPr>
          <w:p w14:paraId="131EAEBD" w14:textId="74F48819" w:rsidR="00F60998" w:rsidRPr="0023706D" w:rsidRDefault="00B61267" w:rsidP="00F60998">
            <w:r>
              <w:t>-7,2</w:t>
            </w:r>
          </w:p>
        </w:tc>
      </w:tr>
      <w:tr w:rsidR="00F60998" w:rsidRPr="00B06AE2" w14:paraId="0F51A166" w14:textId="77777777" w:rsidTr="00F60998">
        <w:trPr>
          <w:trHeight w:val="515"/>
        </w:trPr>
        <w:tc>
          <w:tcPr>
            <w:tcW w:w="4387" w:type="dxa"/>
            <w:shd w:val="clear" w:color="auto" w:fill="auto"/>
            <w:vAlign w:val="center"/>
            <w:hideMark/>
          </w:tcPr>
          <w:p w14:paraId="0C1EF43E" w14:textId="77777777" w:rsidR="00F60998" w:rsidRPr="003E50CC" w:rsidRDefault="00F60998" w:rsidP="00F60998">
            <w:pPr>
              <w:spacing w:before="0" w:after="0"/>
              <w:rPr>
                <w:rFonts w:eastAsia="Times New Roman" w:cs="Arial"/>
                <w:color w:val="000000"/>
                <w:szCs w:val="19"/>
                <w:lang w:val="en-US" w:eastAsia="pl-PL"/>
              </w:rPr>
            </w:pPr>
            <w:r w:rsidRPr="003E50CC">
              <w:rPr>
                <w:rFonts w:eastAsia="Times New Roman" w:cs="Arial"/>
                <w:color w:val="000000"/>
                <w:szCs w:val="19"/>
                <w:lang w:val="en-US" w:eastAsia="pl-PL"/>
              </w:rPr>
              <w:t>General government debt in % of GDP</w:t>
            </w:r>
          </w:p>
        </w:tc>
        <w:tc>
          <w:tcPr>
            <w:tcW w:w="930" w:type="dxa"/>
            <w:shd w:val="clear" w:color="auto" w:fill="auto"/>
          </w:tcPr>
          <w:p w14:paraId="1A8CAA78" w14:textId="592EB60C" w:rsidR="00F60998" w:rsidRPr="0023706D" w:rsidRDefault="00F60998" w:rsidP="00F60998">
            <w:r w:rsidRPr="0023706D">
              <w:t>48,8</w:t>
            </w:r>
          </w:p>
        </w:tc>
        <w:tc>
          <w:tcPr>
            <w:tcW w:w="985" w:type="dxa"/>
            <w:shd w:val="clear" w:color="auto" w:fill="auto"/>
            <w:hideMark/>
          </w:tcPr>
          <w:p w14:paraId="21747D0F" w14:textId="6B4045BA" w:rsidR="00F60998" w:rsidRPr="0023706D" w:rsidRDefault="00F60998" w:rsidP="00F60998">
            <w:r w:rsidRPr="0023706D">
              <w:t>49,5*</w:t>
            </w:r>
          </w:p>
        </w:tc>
        <w:tc>
          <w:tcPr>
            <w:tcW w:w="882" w:type="dxa"/>
            <w:shd w:val="clear" w:color="auto" w:fill="auto"/>
            <w:hideMark/>
          </w:tcPr>
          <w:p w14:paraId="0CEE7C86" w14:textId="170114F2" w:rsidR="00F60998" w:rsidRPr="0023706D" w:rsidRDefault="00F60998" w:rsidP="00F60998">
            <w:r w:rsidRPr="0023706D">
              <w:t>5</w:t>
            </w:r>
            <w:r w:rsidR="00D31C3A">
              <w:t>4</w:t>
            </w:r>
            <w:r w:rsidRPr="0023706D">
              <w:t>,</w:t>
            </w:r>
            <w:r w:rsidR="00D31C3A">
              <w:t>8*</w:t>
            </w:r>
          </w:p>
        </w:tc>
        <w:tc>
          <w:tcPr>
            <w:tcW w:w="882" w:type="dxa"/>
            <w:shd w:val="clear" w:color="auto" w:fill="auto"/>
          </w:tcPr>
          <w:p w14:paraId="342BCC84" w14:textId="494FCA67" w:rsidR="00F60998" w:rsidRDefault="00B61267" w:rsidP="00F60998">
            <w:r>
              <w:t>59,7</w:t>
            </w:r>
          </w:p>
        </w:tc>
      </w:tr>
    </w:tbl>
    <w:p w14:paraId="0557ABB4" w14:textId="3A63A852" w:rsidR="00A94EC4" w:rsidRPr="00CD3757" w:rsidRDefault="00BA2F07" w:rsidP="00DA2A0D">
      <w:pPr>
        <w:spacing w:before="360" w:line="288" w:lineRule="auto"/>
        <w:ind w:right="272"/>
        <w:rPr>
          <w:rFonts w:ascii="Arial" w:hAnsi="Arial" w:cs="Arial"/>
          <w:sz w:val="20"/>
          <w:szCs w:val="20"/>
          <w:lang w:val="en-US"/>
        </w:rPr>
      </w:pPr>
      <w:r w:rsidRPr="00220346">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20013 (ESA2010) and guidelines included in the Manual on Government Deficit and Debt, Imple</w:t>
      </w:r>
      <w:r w:rsidR="00E37404">
        <w:rPr>
          <w:rFonts w:cs="Arial"/>
          <w:szCs w:val="19"/>
          <w:lang w:val="en-US"/>
        </w:rPr>
        <w:t>mentation of ESA2010 (MGDD, 20</w:t>
      </w:r>
      <w:r w:rsidR="006E4595">
        <w:rPr>
          <w:rFonts w:cs="Arial"/>
          <w:szCs w:val="19"/>
          <w:lang w:val="en-US"/>
        </w:rPr>
        <w:t>22</w:t>
      </w:r>
      <w:r w:rsidRPr="00220346">
        <w:rPr>
          <w:rFonts w:cs="Arial"/>
          <w:szCs w:val="19"/>
          <w:lang w:val="en-US"/>
        </w:rPr>
        <w:t xml:space="preserve"> edition)</w:t>
      </w:r>
      <w:r w:rsidR="00220346">
        <w:rPr>
          <w:rStyle w:val="Odwoanieprzypisudolnego"/>
          <w:rFonts w:ascii="Arial" w:hAnsi="Arial" w:cs="Arial"/>
          <w:sz w:val="20"/>
          <w:szCs w:val="20"/>
        </w:rPr>
        <w:footnoteReference w:id="1"/>
      </w:r>
      <w:r w:rsidR="005F116E">
        <w:rPr>
          <w:rFonts w:ascii="Arial" w:hAnsi="Arial" w:cs="Arial"/>
          <w:sz w:val="20"/>
          <w:szCs w:val="20"/>
          <w:lang w:val="en-US"/>
        </w:rPr>
        <w:t>.</w:t>
      </w:r>
    </w:p>
    <w:p w14:paraId="2782FD80" w14:textId="77777777" w:rsidR="00620639" w:rsidRDefault="00620639" w:rsidP="00CD3757">
      <w:pPr>
        <w:spacing w:line="288" w:lineRule="auto"/>
        <w:rPr>
          <w:lang w:val="en-GB"/>
        </w:rPr>
      </w:pPr>
    </w:p>
    <w:p w14:paraId="32F07AE7" w14:textId="77777777" w:rsidR="00620639" w:rsidRDefault="00620639" w:rsidP="00CD3757">
      <w:pPr>
        <w:spacing w:line="288" w:lineRule="auto"/>
        <w:rPr>
          <w:lang w:val="en-GB"/>
        </w:rPr>
      </w:pPr>
    </w:p>
    <w:p w14:paraId="12D4CD1B" w14:textId="77777777" w:rsidR="00620639" w:rsidRDefault="00620639" w:rsidP="00CD3757">
      <w:pPr>
        <w:spacing w:line="288" w:lineRule="auto"/>
        <w:rPr>
          <w:lang w:val="en-GB"/>
        </w:rPr>
      </w:pPr>
    </w:p>
    <w:p w14:paraId="431AA405" w14:textId="77777777" w:rsidR="00620639" w:rsidRDefault="00620639" w:rsidP="00CD3757">
      <w:pPr>
        <w:spacing w:line="288" w:lineRule="auto"/>
        <w:rPr>
          <w:lang w:val="en-GB"/>
        </w:rPr>
      </w:pPr>
    </w:p>
    <w:p w14:paraId="13F85182" w14:textId="7013337F" w:rsidR="00CD3757" w:rsidRPr="00CD3757" w:rsidRDefault="005001E0" w:rsidP="00DA2A0D">
      <w:pPr>
        <w:spacing w:line="288" w:lineRule="auto"/>
        <w:ind w:right="130"/>
        <w:rPr>
          <w:lang w:val="en-GB"/>
        </w:rPr>
      </w:pPr>
      <w:r>
        <w:rPr>
          <w:lang w:val="en-GB"/>
        </w:rPr>
        <w:t>In case of quoting Statistics Poland data, please provide information: “Source of data: Statistic</w:t>
      </w:r>
      <w:bookmarkStart w:id="1" w:name="_GoBack"/>
      <w:bookmarkEnd w:id="1"/>
      <w:r>
        <w:rPr>
          <w:lang w:val="en-GB"/>
        </w:rPr>
        <w:t>s Poland”, and in case of publishing calculations made on data published by Statistics Poland, please include the following disclaimer: “Own study based on figures from Statistics Poland”</w:t>
      </w:r>
      <w:r w:rsidR="00CD3757">
        <w:rPr>
          <w:lang w:val="en-GB"/>
        </w:rPr>
        <w:t>.</w:t>
      </w:r>
    </w:p>
    <w:p w14:paraId="4909D81B" w14:textId="00AF3E93" w:rsidR="002273A1" w:rsidRPr="00CD3757" w:rsidRDefault="002273A1" w:rsidP="00CD3757">
      <w:pPr>
        <w:tabs>
          <w:tab w:val="left" w:pos="887"/>
        </w:tabs>
        <w:rPr>
          <w:rFonts w:ascii="Calibri" w:hAnsi="Calibri"/>
          <w:sz w:val="22"/>
          <w:lang w:val="en-US"/>
        </w:rPr>
        <w:sectPr w:rsidR="002273A1" w:rsidRPr="00CD3757" w:rsidSect="00872AC1">
          <w:headerReference w:type="default" r:id="rId11"/>
          <w:headerReference w:type="first" r:id="rId12"/>
          <w:pgSz w:w="11906" w:h="16838"/>
          <w:pgMar w:top="1532" w:right="2834" w:bottom="720" w:left="720" w:header="284" w:footer="397" w:gutter="0"/>
          <w:cols w:space="708"/>
          <w:titlePg/>
          <w:docGrid w:linePitch="360"/>
        </w:sectPr>
      </w:pPr>
    </w:p>
    <w:tbl>
      <w:tblPr>
        <w:tblW w:w="9853" w:type="dxa"/>
        <w:tblInd w:w="279" w:type="dxa"/>
        <w:tblLook w:val="04A0" w:firstRow="1" w:lastRow="0" w:firstColumn="1" w:lastColumn="0" w:noHBand="0" w:noVBand="1"/>
      </w:tblPr>
      <w:tblGrid>
        <w:gridCol w:w="4926"/>
        <w:gridCol w:w="4927"/>
      </w:tblGrid>
      <w:tr w:rsidR="002C1A71" w:rsidRPr="003E50CC" w14:paraId="3A869CF0" w14:textId="77777777" w:rsidTr="002C1A71">
        <w:trPr>
          <w:trHeight w:val="1626"/>
        </w:trPr>
        <w:tc>
          <w:tcPr>
            <w:tcW w:w="4926" w:type="dxa"/>
            <w:shd w:val="clear" w:color="auto" w:fill="auto"/>
          </w:tcPr>
          <w:p w14:paraId="5C2E1594" w14:textId="77777777" w:rsidR="002C1A71" w:rsidRPr="003E50CC" w:rsidRDefault="002C1A71" w:rsidP="002C1A71">
            <w:pPr>
              <w:spacing w:before="0" w:after="0" w:line="276" w:lineRule="auto"/>
              <w:rPr>
                <w:rFonts w:cs="Arial"/>
                <w:sz w:val="20"/>
                <w:lang w:val="en-US"/>
              </w:rPr>
            </w:pPr>
            <w:r w:rsidRPr="003E50CC">
              <w:rPr>
                <w:rFonts w:cs="Arial"/>
                <w:sz w:val="20"/>
                <w:lang w:val="en-US"/>
              </w:rPr>
              <w:lastRenderedPageBreak/>
              <w:t>Prepared by:</w:t>
            </w:r>
          </w:p>
          <w:p w14:paraId="6EFEB065" w14:textId="77777777" w:rsidR="002C1A71" w:rsidRPr="003E50CC" w:rsidRDefault="002C1A71" w:rsidP="002C1A71">
            <w:pPr>
              <w:spacing w:before="0" w:line="276" w:lineRule="auto"/>
              <w:rPr>
                <w:rFonts w:cs="Arial"/>
                <w:b/>
                <w:color w:val="000000"/>
                <w:sz w:val="20"/>
                <w:lang w:val="en-US"/>
              </w:rPr>
            </w:pPr>
            <w:r w:rsidRPr="003E50CC">
              <w:rPr>
                <w:rFonts w:cs="Arial"/>
                <w:b/>
                <w:color w:val="000000"/>
                <w:sz w:val="20"/>
                <w:lang w:val="en-US"/>
              </w:rPr>
              <w:t>National Accounts</w:t>
            </w:r>
            <w:r w:rsidRPr="002C1A71">
              <w:rPr>
                <w:rFonts w:cs="Arial"/>
                <w:b/>
                <w:color w:val="000000"/>
                <w:sz w:val="18"/>
                <w:szCs w:val="18"/>
                <w:lang w:val="en-US"/>
              </w:rPr>
              <w:t xml:space="preserve"> </w:t>
            </w:r>
            <w:r w:rsidRPr="003E50CC">
              <w:rPr>
                <w:rFonts w:cs="Arial"/>
                <w:b/>
                <w:color w:val="000000"/>
                <w:sz w:val="20"/>
                <w:lang w:val="en-US"/>
              </w:rPr>
              <w:t>Department</w:t>
            </w:r>
          </w:p>
          <w:p w14:paraId="3BC20688" w14:textId="0A891753" w:rsidR="002C1A71" w:rsidRPr="002C1A71" w:rsidRDefault="002C1A71" w:rsidP="002C1A71">
            <w:pPr>
              <w:spacing w:before="0" w:after="0" w:line="276" w:lineRule="auto"/>
              <w:rPr>
                <w:b/>
                <w:sz w:val="20"/>
                <w:szCs w:val="20"/>
                <w:lang w:val="fi-FI"/>
              </w:rPr>
            </w:pPr>
            <w:r w:rsidRPr="002C1A71">
              <w:rPr>
                <w:b/>
                <w:sz w:val="20"/>
                <w:szCs w:val="20"/>
                <w:lang w:val="fi-FI"/>
              </w:rPr>
              <w:t xml:space="preserve">Director </w:t>
            </w:r>
            <w:r w:rsidR="00D46581">
              <w:rPr>
                <w:b/>
                <w:sz w:val="20"/>
                <w:szCs w:val="20"/>
                <w:lang w:val="fi-FI"/>
              </w:rPr>
              <w:t>Ew</w:t>
            </w:r>
            <w:r w:rsidRPr="002C1A71">
              <w:rPr>
                <w:b/>
                <w:sz w:val="20"/>
                <w:szCs w:val="20"/>
                <w:lang w:val="fi-FI"/>
              </w:rPr>
              <w:t xml:space="preserve">a </w:t>
            </w:r>
            <w:r w:rsidR="00D46581">
              <w:rPr>
                <w:b/>
                <w:sz w:val="20"/>
                <w:szCs w:val="20"/>
                <w:lang w:val="fi-FI"/>
              </w:rPr>
              <w:t>Soroczyńsk</w:t>
            </w:r>
            <w:r w:rsidRPr="002C1A71">
              <w:rPr>
                <w:b/>
                <w:sz w:val="20"/>
                <w:szCs w:val="20"/>
                <w:lang w:val="fi-FI"/>
              </w:rPr>
              <w:t>a</w:t>
            </w:r>
          </w:p>
          <w:p w14:paraId="1D81625B" w14:textId="77777777" w:rsidR="002C1A71" w:rsidRPr="002C1A71" w:rsidRDefault="002C1A71" w:rsidP="002C1A71">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14:paraId="07A6F376" w14:textId="77777777" w:rsidR="006226EB" w:rsidRPr="003E50CC" w:rsidRDefault="002C1A71" w:rsidP="006226EB">
            <w:pPr>
              <w:spacing w:before="0" w:line="276" w:lineRule="auto"/>
              <w:rPr>
                <w:sz w:val="18"/>
                <w:lang w:val="en-US"/>
              </w:rPr>
            </w:pPr>
            <w:r w:rsidRPr="003E50CC">
              <w:rPr>
                <w:rFonts w:cs="Arial"/>
                <w:sz w:val="20"/>
                <w:lang w:val="en-US"/>
              </w:rPr>
              <w:t>Issued by:</w:t>
            </w:r>
          </w:p>
          <w:p w14:paraId="6667DBFB" w14:textId="77777777" w:rsidR="00A70BAE" w:rsidRPr="003E50CC" w:rsidRDefault="006226EB" w:rsidP="006226EB">
            <w:pPr>
              <w:rPr>
                <w:b/>
                <w:sz w:val="20"/>
                <w:lang w:val="en-US"/>
              </w:rPr>
            </w:pPr>
            <w:r w:rsidRPr="003E50CC">
              <w:rPr>
                <w:b/>
                <w:sz w:val="20"/>
                <w:lang w:val="en-US"/>
              </w:rPr>
              <w:t>Press Office</w:t>
            </w:r>
          </w:p>
          <w:p w14:paraId="2AD6A466" w14:textId="3FD1181B" w:rsidR="006226EB" w:rsidRPr="003E50CC" w:rsidRDefault="00A70BAE" w:rsidP="00A70BAE">
            <w:pPr>
              <w:tabs>
                <w:tab w:val="left" w:pos="927"/>
              </w:tabs>
              <w:rPr>
                <w:sz w:val="20"/>
                <w:lang w:val="en-US"/>
              </w:rPr>
            </w:pPr>
            <w:r w:rsidRPr="003E50CC">
              <w:rPr>
                <w:sz w:val="20"/>
                <w:lang w:val="en-US"/>
              </w:rPr>
              <w:t>Mobile:</w:t>
            </w:r>
            <w:r w:rsidR="006226EB" w:rsidRPr="003E50CC">
              <w:rPr>
                <w:sz w:val="20"/>
                <w:lang w:val="en-US"/>
              </w:rPr>
              <w:t xml:space="preserve"> </w:t>
            </w:r>
            <w:r w:rsidRPr="003E50CC">
              <w:rPr>
                <w:sz w:val="20"/>
                <w:lang w:val="en-US"/>
              </w:rPr>
              <w:t>(+48) 695 255 032</w:t>
            </w:r>
          </w:p>
          <w:p w14:paraId="51593B70" w14:textId="6C2D5886" w:rsidR="00A70BAE" w:rsidRPr="003E50CC" w:rsidRDefault="006226EB" w:rsidP="006226EB">
            <w:pPr>
              <w:rPr>
                <w:sz w:val="20"/>
                <w:lang w:val="en-US"/>
              </w:rPr>
            </w:pPr>
            <w:r w:rsidRPr="003E50CC">
              <w:rPr>
                <w:sz w:val="20"/>
                <w:lang w:val="en-US"/>
              </w:rPr>
              <w:t>Phone: (+48 22) 608 38 04</w:t>
            </w:r>
            <w:r w:rsidR="00A70BAE" w:rsidRPr="003E50CC">
              <w:rPr>
                <w:sz w:val="20"/>
                <w:lang w:val="en-US"/>
              </w:rPr>
              <w:t>, (+48 22) 449 41 45,</w:t>
            </w:r>
          </w:p>
          <w:p w14:paraId="076DAF2E" w14:textId="610F2CD7" w:rsidR="006226EB" w:rsidRPr="003E50CC" w:rsidRDefault="006226EB" w:rsidP="00A70BAE">
            <w:pPr>
              <w:tabs>
                <w:tab w:val="left" w:pos="780"/>
              </w:tabs>
              <w:rPr>
                <w:sz w:val="20"/>
                <w:lang w:val="en-US"/>
              </w:rPr>
            </w:pPr>
            <w:r w:rsidRPr="003E50CC">
              <w:rPr>
                <w:sz w:val="20"/>
                <w:lang w:val="en-US"/>
              </w:rPr>
              <w:t xml:space="preserve"> </w:t>
            </w:r>
            <w:r w:rsidR="00A70BAE" w:rsidRPr="003E50CC">
              <w:rPr>
                <w:sz w:val="20"/>
                <w:lang w:val="en-US"/>
              </w:rPr>
              <w:t>(+48 22) 608 30 09</w:t>
            </w:r>
          </w:p>
          <w:p w14:paraId="15E62E30" w14:textId="77777777" w:rsidR="002C1A71" w:rsidRPr="003E50CC" w:rsidRDefault="006226EB" w:rsidP="006226EB">
            <w:pPr>
              <w:rPr>
                <w:sz w:val="18"/>
                <w:lang w:val="en-US"/>
              </w:rPr>
            </w:pPr>
            <w:r w:rsidRPr="002C1A71">
              <w:rPr>
                <w:b/>
                <w:sz w:val="20"/>
                <w:lang w:val="en-GB"/>
              </w:rPr>
              <w:t>e-mail:</w:t>
            </w:r>
            <w:r w:rsidRPr="002C1A71">
              <w:rPr>
                <w:sz w:val="20"/>
                <w:lang w:val="en-GB"/>
              </w:rPr>
              <w:t xml:space="preserve"> </w:t>
            </w:r>
            <w:hyperlink r:id="rId13" w:history="1">
              <w:r w:rsidRPr="002C1A71">
                <w:rPr>
                  <w:rStyle w:val="Hipercze"/>
                  <w:rFonts w:eastAsia="Times New Roman" w:cs="Arial"/>
                  <w:b/>
                  <w:color w:val="auto"/>
                  <w:sz w:val="20"/>
                  <w:szCs w:val="20"/>
                  <w:lang w:val="en-US"/>
                </w:rPr>
                <w:t>obslugaprasowa@stat.gov.pl</w:t>
              </w:r>
            </w:hyperlink>
          </w:p>
        </w:tc>
      </w:tr>
      <w:tr w:rsidR="002C1A71" w14:paraId="23BF87A6" w14:textId="77777777" w:rsidTr="002C1A71">
        <w:trPr>
          <w:trHeight w:val="418"/>
        </w:trPr>
        <w:tc>
          <w:tcPr>
            <w:tcW w:w="4926" w:type="dxa"/>
            <w:vMerge w:val="restart"/>
            <w:shd w:val="clear" w:color="auto" w:fill="auto"/>
          </w:tcPr>
          <w:p w14:paraId="593F7130" w14:textId="77777777" w:rsidR="002C1A71" w:rsidRPr="002C1A71" w:rsidRDefault="002C1A71" w:rsidP="00F4386E">
            <w:pPr>
              <w:rPr>
                <w:sz w:val="18"/>
                <w:lang w:val="en-US"/>
              </w:rPr>
            </w:pPr>
          </w:p>
        </w:tc>
        <w:tc>
          <w:tcPr>
            <w:tcW w:w="4927" w:type="dxa"/>
            <w:shd w:val="clear" w:color="auto" w:fill="auto"/>
            <w:vAlign w:val="center"/>
          </w:tcPr>
          <w:p w14:paraId="71E61BA5" w14:textId="6D7899A1" w:rsidR="002C1A71" w:rsidRPr="002C1A71" w:rsidRDefault="005B224F" w:rsidP="002C1A71">
            <w:pPr>
              <w:ind w:firstLine="680"/>
              <w:rPr>
                <w:sz w:val="18"/>
              </w:rPr>
            </w:pPr>
            <w:r>
              <w:rPr>
                <w:noProof/>
              </w:rPr>
              <w:drawing>
                <wp:anchor distT="0" distB="0" distL="114300" distR="114300" simplePos="0" relativeHeight="251655680" behindDoc="0" locked="0" layoutInCell="1" allowOverlap="1" wp14:anchorId="27F4BC9C" wp14:editId="72F477F9">
                  <wp:simplePos x="0" y="0"/>
                  <wp:positionH relativeFrom="column">
                    <wp:posOffset>78740</wp:posOffset>
                  </wp:positionH>
                  <wp:positionV relativeFrom="paragraph">
                    <wp:posOffset>21590</wp:posOffset>
                  </wp:positionV>
                  <wp:extent cx="251460" cy="251460"/>
                  <wp:effectExtent l="0" t="0" r="0" b="0"/>
                  <wp:wrapNone/>
                  <wp:docPr id="35"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stat.gov.pl/en/</w:t>
            </w:r>
            <w:r w:rsidR="002C1A71" w:rsidRPr="002C1A71">
              <w:rPr>
                <w:sz w:val="18"/>
              </w:rPr>
              <w:t xml:space="preserve">     </w:t>
            </w:r>
          </w:p>
        </w:tc>
      </w:tr>
      <w:tr w:rsidR="002C1A71" w14:paraId="1DDEF729" w14:textId="77777777" w:rsidTr="002C1A71">
        <w:trPr>
          <w:trHeight w:val="418"/>
        </w:trPr>
        <w:tc>
          <w:tcPr>
            <w:tcW w:w="4926" w:type="dxa"/>
            <w:vMerge/>
            <w:shd w:val="clear" w:color="auto" w:fill="auto"/>
          </w:tcPr>
          <w:p w14:paraId="05C3A4C7" w14:textId="77777777" w:rsidR="002C1A71" w:rsidRPr="002C1A71" w:rsidRDefault="002C1A71" w:rsidP="00F4386E">
            <w:pPr>
              <w:rPr>
                <w:b/>
                <w:sz w:val="20"/>
              </w:rPr>
            </w:pPr>
          </w:p>
        </w:tc>
        <w:tc>
          <w:tcPr>
            <w:tcW w:w="4927" w:type="dxa"/>
            <w:shd w:val="clear" w:color="auto" w:fill="auto"/>
            <w:vAlign w:val="center"/>
          </w:tcPr>
          <w:p w14:paraId="3D9525FC" w14:textId="77777777" w:rsidR="002C1A71" w:rsidRPr="002C1A71" w:rsidRDefault="005B224F" w:rsidP="002C1A71">
            <w:pPr>
              <w:ind w:firstLine="680"/>
              <w:rPr>
                <w:sz w:val="18"/>
              </w:rPr>
            </w:pPr>
            <w:r>
              <w:rPr>
                <w:noProof/>
              </w:rPr>
              <w:drawing>
                <wp:anchor distT="0" distB="0" distL="114300" distR="114300" simplePos="0" relativeHeight="251656704" behindDoc="0" locked="0" layoutInCell="1" allowOverlap="1" wp14:anchorId="27AB7A5A" wp14:editId="7881A1F0">
                  <wp:simplePos x="0" y="0"/>
                  <wp:positionH relativeFrom="column">
                    <wp:posOffset>78740</wp:posOffset>
                  </wp:positionH>
                  <wp:positionV relativeFrom="paragraph">
                    <wp:posOffset>21590</wp:posOffset>
                  </wp:positionV>
                  <wp:extent cx="251460" cy="251460"/>
                  <wp:effectExtent l="0" t="0" r="0" b="0"/>
                  <wp:wrapNone/>
                  <wp:docPr id="34"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Twitter 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t>
            </w:r>
            <w:proofErr w:type="spellStart"/>
            <w:r w:rsidR="002C1A71" w:rsidRPr="002C1A71">
              <w:rPr>
                <w:noProof/>
                <w:sz w:val="20"/>
                <w:lang w:eastAsia="pl-PL"/>
              </w:rPr>
              <w:t>StatPoland</w:t>
            </w:r>
            <w:proofErr w:type="spellEnd"/>
          </w:p>
        </w:tc>
      </w:tr>
      <w:tr w:rsidR="002C1A71" w14:paraId="2FF5BCAD" w14:textId="77777777" w:rsidTr="002C1A71">
        <w:trPr>
          <w:trHeight w:val="480"/>
        </w:trPr>
        <w:tc>
          <w:tcPr>
            <w:tcW w:w="4926" w:type="dxa"/>
            <w:vMerge/>
            <w:shd w:val="clear" w:color="auto" w:fill="auto"/>
          </w:tcPr>
          <w:p w14:paraId="0DBCA5BB" w14:textId="77777777" w:rsidR="002C1A71" w:rsidRPr="002C1A71" w:rsidRDefault="002C1A71" w:rsidP="00F4386E">
            <w:pPr>
              <w:rPr>
                <w:b/>
                <w:sz w:val="20"/>
              </w:rPr>
            </w:pPr>
          </w:p>
        </w:tc>
        <w:tc>
          <w:tcPr>
            <w:tcW w:w="4927" w:type="dxa"/>
            <w:shd w:val="clear" w:color="auto" w:fill="auto"/>
          </w:tcPr>
          <w:p w14:paraId="192EB580" w14:textId="77777777" w:rsidR="002C1A71" w:rsidRPr="002C1A71" w:rsidRDefault="005B224F" w:rsidP="002C1A71">
            <w:pPr>
              <w:ind w:firstLine="680"/>
              <w:rPr>
                <w:sz w:val="18"/>
              </w:rPr>
            </w:pPr>
            <w:r>
              <w:rPr>
                <w:noProof/>
              </w:rPr>
              <w:drawing>
                <wp:anchor distT="0" distB="0" distL="114300" distR="114300" simplePos="0" relativeHeight="251657728" behindDoc="0" locked="0" layoutInCell="1" allowOverlap="1" wp14:anchorId="202E6CD3" wp14:editId="30119F37">
                  <wp:simplePos x="0" y="0"/>
                  <wp:positionH relativeFrom="column">
                    <wp:posOffset>80645</wp:posOffset>
                  </wp:positionH>
                  <wp:positionV relativeFrom="paragraph">
                    <wp:posOffset>13970</wp:posOffset>
                  </wp:positionV>
                  <wp:extent cx="251460" cy="251460"/>
                  <wp:effectExtent l="0" t="0" r="0" b="0"/>
                  <wp:wrapNone/>
                  <wp:docPr id="3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t>
            </w:r>
            <w:proofErr w:type="spellStart"/>
            <w:r w:rsidR="002C1A71" w:rsidRPr="002C1A71">
              <w:rPr>
                <w:sz w:val="20"/>
              </w:rPr>
              <w:t>GlownyUrzadStatystyczny</w:t>
            </w:r>
            <w:proofErr w:type="spellEnd"/>
            <w:r w:rsidR="002C1A71" w:rsidRPr="002C1A71">
              <w:rPr>
                <w:noProof/>
                <w:sz w:val="20"/>
                <w:lang w:eastAsia="pl-PL"/>
              </w:rPr>
              <w:t xml:space="preserve"> </w:t>
            </w:r>
          </w:p>
        </w:tc>
      </w:tr>
      <w:tr w:rsidR="002C1A71" w14:paraId="249A3009" w14:textId="77777777" w:rsidTr="002C1A71">
        <w:trPr>
          <w:trHeight w:val="480"/>
        </w:trPr>
        <w:tc>
          <w:tcPr>
            <w:tcW w:w="4926" w:type="dxa"/>
            <w:shd w:val="clear" w:color="auto" w:fill="auto"/>
          </w:tcPr>
          <w:p w14:paraId="01541623" w14:textId="77777777" w:rsidR="002C1A71" w:rsidRPr="002C1A71" w:rsidRDefault="002C1A71" w:rsidP="00F4386E">
            <w:pPr>
              <w:rPr>
                <w:b/>
                <w:sz w:val="20"/>
              </w:rPr>
            </w:pPr>
          </w:p>
        </w:tc>
        <w:tc>
          <w:tcPr>
            <w:tcW w:w="4927" w:type="dxa"/>
            <w:shd w:val="clear" w:color="auto" w:fill="auto"/>
          </w:tcPr>
          <w:p w14:paraId="11E1F5AA" w14:textId="77777777" w:rsidR="002C1A71" w:rsidRPr="002C1A71" w:rsidRDefault="005B224F" w:rsidP="002C1A71">
            <w:pPr>
              <w:ind w:firstLine="680"/>
              <w:rPr>
                <w:sz w:val="20"/>
              </w:rPr>
            </w:pPr>
            <w:r>
              <w:rPr>
                <w:noProof/>
              </w:rPr>
              <w:drawing>
                <wp:anchor distT="0" distB="0" distL="114300" distR="114300" simplePos="0" relativeHeight="251658752" behindDoc="0" locked="0" layoutInCell="1" allowOverlap="1" wp14:anchorId="2F15BC2D" wp14:editId="6FE0D0DA">
                  <wp:simplePos x="0" y="0"/>
                  <wp:positionH relativeFrom="column">
                    <wp:posOffset>82550</wp:posOffset>
                  </wp:positionH>
                  <wp:positionV relativeFrom="paragraph">
                    <wp:posOffset>12700</wp:posOffset>
                  </wp:positionV>
                  <wp:extent cx="251460" cy="251460"/>
                  <wp:effectExtent l="0" t="0" r="0" b="0"/>
                  <wp:wrapNone/>
                  <wp:docPr id="32"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Instagram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C1A71" w:rsidRPr="002C1A71">
              <w:rPr>
                <w:sz w:val="20"/>
              </w:rPr>
              <w:t>gus_stat</w:t>
            </w:r>
            <w:proofErr w:type="spellEnd"/>
          </w:p>
        </w:tc>
      </w:tr>
      <w:tr w:rsidR="002C1A71" w14:paraId="5B2305E4" w14:textId="77777777" w:rsidTr="002C1A71">
        <w:trPr>
          <w:trHeight w:val="480"/>
        </w:trPr>
        <w:tc>
          <w:tcPr>
            <w:tcW w:w="4926" w:type="dxa"/>
            <w:shd w:val="clear" w:color="auto" w:fill="auto"/>
          </w:tcPr>
          <w:p w14:paraId="4A318DDE" w14:textId="77777777" w:rsidR="002C1A71" w:rsidRPr="002C1A71" w:rsidRDefault="002C1A71" w:rsidP="00F4386E">
            <w:pPr>
              <w:rPr>
                <w:b/>
                <w:sz w:val="20"/>
              </w:rPr>
            </w:pPr>
          </w:p>
        </w:tc>
        <w:tc>
          <w:tcPr>
            <w:tcW w:w="4927" w:type="dxa"/>
            <w:shd w:val="clear" w:color="auto" w:fill="auto"/>
          </w:tcPr>
          <w:p w14:paraId="6A1C4F81" w14:textId="77777777" w:rsidR="002C1A71" w:rsidRPr="002C1A71" w:rsidRDefault="005B224F" w:rsidP="002C1A71">
            <w:pPr>
              <w:ind w:firstLine="680"/>
              <w:rPr>
                <w:sz w:val="20"/>
              </w:rPr>
            </w:pPr>
            <w:r>
              <w:rPr>
                <w:noProof/>
              </w:rPr>
              <w:drawing>
                <wp:anchor distT="0" distB="0" distL="114300" distR="114300" simplePos="0" relativeHeight="251659776" behindDoc="0" locked="0" layoutInCell="1" allowOverlap="1" wp14:anchorId="1EB9387A" wp14:editId="42B86EC5">
                  <wp:simplePos x="0" y="0"/>
                  <wp:positionH relativeFrom="column">
                    <wp:posOffset>82550</wp:posOffset>
                  </wp:positionH>
                  <wp:positionV relativeFrom="paragraph">
                    <wp:posOffset>13970</wp:posOffset>
                  </wp:positionV>
                  <wp:extent cx="251460" cy="251460"/>
                  <wp:effectExtent l="0" t="0" r="0" b="0"/>
                  <wp:wrapNone/>
                  <wp:docPr id="3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Youtube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C1A71" w:rsidRPr="002C1A71">
              <w:rPr>
                <w:sz w:val="20"/>
              </w:rPr>
              <w:t>glownyurzadstatystycznygus</w:t>
            </w:r>
            <w:proofErr w:type="spellEnd"/>
          </w:p>
        </w:tc>
      </w:tr>
      <w:tr w:rsidR="002C1A71" w14:paraId="0E87960E" w14:textId="77777777" w:rsidTr="002C1A71">
        <w:trPr>
          <w:trHeight w:val="953"/>
        </w:trPr>
        <w:tc>
          <w:tcPr>
            <w:tcW w:w="4926" w:type="dxa"/>
            <w:shd w:val="clear" w:color="auto" w:fill="auto"/>
          </w:tcPr>
          <w:p w14:paraId="69A5E999" w14:textId="77777777" w:rsidR="002C1A71" w:rsidRPr="002C1A71" w:rsidRDefault="002C1A71" w:rsidP="00F4386E">
            <w:pPr>
              <w:rPr>
                <w:b/>
                <w:sz w:val="20"/>
              </w:rPr>
            </w:pPr>
          </w:p>
        </w:tc>
        <w:tc>
          <w:tcPr>
            <w:tcW w:w="4927" w:type="dxa"/>
            <w:shd w:val="clear" w:color="auto" w:fill="auto"/>
          </w:tcPr>
          <w:p w14:paraId="1CFF7065" w14:textId="77777777" w:rsidR="002C1A71" w:rsidRPr="002C1A71" w:rsidRDefault="002C1A71" w:rsidP="002C1A71">
            <w:pPr>
              <w:ind w:firstLine="680"/>
              <w:rPr>
                <w:sz w:val="20"/>
              </w:rPr>
            </w:pPr>
            <w:r w:rsidRPr="002C1A71">
              <w:rPr>
                <w:noProof/>
                <w:sz w:val="20"/>
                <w:lang w:eastAsia="pl-PL"/>
              </w:rPr>
              <w:t>glownyurzadstatystyczny</w:t>
            </w:r>
            <w:r w:rsidR="005B224F">
              <w:rPr>
                <w:noProof/>
              </w:rPr>
              <w:drawing>
                <wp:anchor distT="0" distB="0" distL="114300" distR="114300" simplePos="0" relativeHeight="251660800" behindDoc="0" locked="0" layoutInCell="1" allowOverlap="1" wp14:anchorId="387E5C3A" wp14:editId="62A4DCAF">
                  <wp:simplePos x="0" y="0"/>
                  <wp:positionH relativeFrom="column">
                    <wp:posOffset>82550</wp:posOffset>
                  </wp:positionH>
                  <wp:positionV relativeFrom="paragraph">
                    <wp:posOffset>15240</wp:posOffset>
                  </wp:positionV>
                  <wp:extent cx="251460" cy="251460"/>
                  <wp:effectExtent l="0" t="0" r="0" b="0"/>
                  <wp:wrapNone/>
                  <wp:docPr id="30"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1A71" w14:paraId="2F02B1C3" w14:textId="77777777" w:rsidTr="002C1A71">
        <w:trPr>
          <w:trHeight w:val="4114"/>
        </w:trPr>
        <w:tc>
          <w:tcPr>
            <w:tcW w:w="9853" w:type="dxa"/>
            <w:gridSpan w:val="2"/>
            <w:shd w:val="clear" w:color="auto" w:fill="D9D9D9"/>
          </w:tcPr>
          <w:p w14:paraId="029455E1" w14:textId="77777777" w:rsidR="002C1A71" w:rsidRPr="002C1A71" w:rsidRDefault="002C1A71" w:rsidP="002C1A71">
            <w:pPr>
              <w:rPr>
                <w:b/>
                <w:lang w:val="en-US"/>
              </w:rPr>
            </w:pPr>
            <w:r w:rsidRPr="002C1A71">
              <w:rPr>
                <w:b/>
                <w:lang w:val="en-US"/>
              </w:rPr>
              <w:t>Related studies</w:t>
            </w:r>
          </w:p>
          <w:p w14:paraId="0FAF5476" w14:textId="35639BA5" w:rsidR="002C1A71" w:rsidRPr="003E50CC" w:rsidRDefault="002C1A71" w:rsidP="002C1A71">
            <w:pPr>
              <w:rPr>
                <w:rStyle w:val="Hipercze"/>
                <w:rFonts w:eastAsia="Calibri"/>
                <w:lang w:val="en-US"/>
              </w:rPr>
            </w:pPr>
            <w:r w:rsidRPr="002C1A71">
              <w:rPr>
                <w:rStyle w:val="Hipercze"/>
                <w:rFonts w:eastAsia="Calibri"/>
              </w:rPr>
              <w:fldChar w:fldCharType="begin"/>
            </w:r>
            <w:r w:rsidR="0053391E" w:rsidRPr="0053391E">
              <w:rPr>
                <w:rStyle w:val="Hipercze"/>
                <w:rFonts w:eastAsia="Calibri"/>
                <w:lang w:val="en-US"/>
              </w:rPr>
              <w:instrText>HYPERLINK "https://new.stat.gov.pl/en/publications-portal/general-government-deficit-and-debt-2024-0" \o "General government deficit and debt in 2024"</w:instrText>
            </w:r>
            <w:r w:rsidRPr="002C1A71">
              <w:rPr>
                <w:rStyle w:val="Hipercze"/>
                <w:rFonts w:eastAsia="Calibri"/>
              </w:rPr>
              <w:fldChar w:fldCharType="separate"/>
            </w:r>
            <w:r w:rsidRPr="003E50CC">
              <w:rPr>
                <w:rStyle w:val="Hipercze"/>
                <w:rFonts w:eastAsia="Calibri"/>
                <w:lang w:val="en-US"/>
              </w:rPr>
              <w:t xml:space="preserve">General government deficit and debt in </w:t>
            </w:r>
            <w:r w:rsidR="002E4138" w:rsidRPr="003E50CC">
              <w:rPr>
                <w:rStyle w:val="Hipercze"/>
                <w:rFonts w:eastAsia="Calibri"/>
                <w:lang w:val="en-US"/>
              </w:rPr>
              <w:t>202</w:t>
            </w:r>
            <w:r w:rsidR="0053391E">
              <w:rPr>
                <w:rStyle w:val="Hipercze"/>
                <w:rFonts w:eastAsia="Calibri"/>
                <w:lang w:val="en-US"/>
              </w:rPr>
              <w:t>4</w:t>
            </w:r>
            <w:r w:rsidR="002E4138" w:rsidRPr="003E50CC">
              <w:rPr>
                <w:rStyle w:val="Hipercze"/>
                <w:rFonts w:eastAsia="Calibri"/>
                <w:lang w:val="en-US"/>
              </w:rPr>
              <w:t>.</w:t>
            </w:r>
          </w:p>
          <w:p w14:paraId="5447DD6E" w14:textId="77777777" w:rsidR="002C1A71" w:rsidRPr="002C1A71" w:rsidRDefault="002C1A71" w:rsidP="002C1A71">
            <w:pPr>
              <w:rPr>
                <w:rStyle w:val="Hipercze"/>
                <w:rFonts w:cs="Arial"/>
                <w:color w:val="auto"/>
                <w:sz w:val="18"/>
                <w:szCs w:val="30"/>
                <w:shd w:val="clear" w:color="auto" w:fill="F0F0F0"/>
                <w:lang w:val="en-US"/>
              </w:rPr>
            </w:pPr>
            <w:r w:rsidRPr="002C1A71">
              <w:rPr>
                <w:rStyle w:val="Hipercze"/>
                <w:rFonts w:eastAsia="Calibri"/>
              </w:rPr>
              <w:fldChar w:fldCharType="end"/>
            </w:r>
          </w:p>
          <w:p w14:paraId="64069608" w14:textId="77777777" w:rsidR="002C1A71" w:rsidRPr="002C1A71" w:rsidRDefault="002C1A71" w:rsidP="002C1A71">
            <w:pPr>
              <w:rPr>
                <w:rStyle w:val="shorttext"/>
                <w:b/>
                <w:lang w:val="en-GB"/>
              </w:rPr>
            </w:pPr>
            <w:r w:rsidRPr="002C1A71">
              <w:rPr>
                <w:rStyle w:val="shorttext"/>
                <w:b/>
                <w:lang w:val="en-GB"/>
              </w:rPr>
              <w:t>Subject available in databases</w:t>
            </w:r>
          </w:p>
          <w:p w14:paraId="6BB69F46" w14:textId="77777777" w:rsidR="002C1A71" w:rsidRPr="003E50CC" w:rsidRDefault="00D07038" w:rsidP="002C1A71">
            <w:pPr>
              <w:rPr>
                <w:rStyle w:val="Hipercze"/>
                <w:rFonts w:eastAsia="Calibri"/>
                <w:lang w:val="en-US"/>
              </w:rPr>
            </w:pPr>
            <w:hyperlink r:id="rId20" w:tooltip="Website address at knowledge database-national accounts is available" w:history="1">
              <w:r w:rsidR="002C1A71" w:rsidRPr="003E50CC">
                <w:rPr>
                  <w:rStyle w:val="Hipercze"/>
                  <w:rFonts w:eastAsia="Calibri"/>
                  <w:lang w:val="en-US"/>
                </w:rPr>
                <w:t>Knowledge Databases – National Accounts</w:t>
              </w:r>
            </w:hyperlink>
          </w:p>
          <w:p w14:paraId="58092F9F" w14:textId="77777777" w:rsidR="002C1A71" w:rsidRPr="002C1A71" w:rsidRDefault="002C1A71" w:rsidP="002C1A71">
            <w:pPr>
              <w:rPr>
                <w:b/>
                <w:szCs w:val="24"/>
                <w:highlight w:val="yellow"/>
                <w:lang w:val="en-US"/>
              </w:rPr>
            </w:pPr>
          </w:p>
          <w:p w14:paraId="7374D5E1" w14:textId="77777777" w:rsidR="002C1A71" w:rsidRPr="002C1A71" w:rsidRDefault="002C1A71" w:rsidP="002C1A71">
            <w:pPr>
              <w:rPr>
                <w:b/>
                <w:szCs w:val="24"/>
                <w:lang w:val="en-US"/>
              </w:rPr>
            </w:pPr>
            <w:r w:rsidRPr="002C1A71">
              <w:rPr>
                <w:rStyle w:val="shorttext"/>
                <w:b/>
                <w:lang w:val="en"/>
              </w:rPr>
              <w:t>Important concepts available in the dictionary</w:t>
            </w:r>
          </w:p>
          <w:p w14:paraId="643E00E3" w14:textId="77777777" w:rsidR="002C1A71" w:rsidRPr="002C1A71" w:rsidRDefault="00D07038" w:rsidP="002C1A71">
            <w:pPr>
              <w:rPr>
                <w:rStyle w:val="Hipercze"/>
                <w:rFonts w:eastAsia="Calibri"/>
              </w:rPr>
            </w:pPr>
            <w:hyperlink r:id="rId21" w:tooltip="Website address at terms used in official statistics to define a meaning –gross domestic product is available" w:history="1">
              <w:r w:rsidR="002C1A71" w:rsidRPr="002C1A71">
                <w:rPr>
                  <w:rStyle w:val="Hipercze"/>
                  <w:rFonts w:eastAsia="Calibri"/>
                </w:rPr>
                <w:t xml:space="preserve">Gross </w:t>
              </w:r>
              <w:proofErr w:type="spellStart"/>
              <w:r w:rsidR="002C1A71" w:rsidRPr="002C1A71">
                <w:rPr>
                  <w:rStyle w:val="Hipercze"/>
                  <w:rFonts w:eastAsia="Calibri"/>
                </w:rPr>
                <w:t>domestic</w:t>
              </w:r>
              <w:proofErr w:type="spellEnd"/>
              <w:r w:rsidR="002C1A71" w:rsidRPr="002C1A71">
                <w:rPr>
                  <w:rStyle w:val="Hipercze"/>
                  <w:rFonts w:eastAsia="Calibri"/>
                </w:rPr>
                <w:t xml:space="preserve"> </w:t>
              </w:r>
              <w:proofErr w:type="spellStart"/>
              <w:r w:rsidR="002C1A71" w:rsidRPr="002C1A71">
                <w:rPr>
                  <w:rStyle w:val="Hipercze"/>
                  <w:rFonts w:eastAsia="Calibri"/>
                </w:rPr>
                <w:t>product</w:t>
              </w:r>
              <w:proofErr w:type="spellEnd"/>
            </w:hyperlink>
          </w:p>
          <w:p w14:paraId="39B4F0E3" w14:textId="77777777" w:rsidR="002C1A71" w:rsidRPr="00417835" w:rsidRDefault="002C1A71" w:rsidP="00F4386E">
            <w:pPr>
              <w:rPr>
                <w:rStyle w:val="Hipercze"/>
              </w:rPr>
            </w:pPr>
          </w:p>
          <w:p w14:paraId="6D8A07EF" w14:textId="77777777" w:rsidR="002C1A71" w:rsidRPr="002C1A71" w:rsidRDefault="002C1A71" w:rsidP="00F4386E">
            <w:pPr>
              <w:rPr>
                <w:b/>
                <w:color w:val="000000"/>
                <w:szCs w:val="24"/>
                <w:lang w:val="en-GB"/>
              </w:rPr>
            </w:pPr>
          </w:p>
          <w:p w14:paraId="635F4300" w14:textId="77777777" w:rsidR="002C1A71" w:rsidRPr="002C1A71" w:rsidRDefault="002C1A71" w:rsidP="00F4386E">
            <w:pPr>
              <w:rPr>
                <w:b/>
                <w:color w:val="000000"/>
                <w:szCs w:val="24"/>
                <w:lang w:val="en-GB"/>
              </w:rPr>
            </w:pPr>
          </w:p>
          <w:p w14:paraId="589A357C" w14:textId="77777777" w:rsidR="002C1A71" w:rsidRPr="002C1A71" w:rsidRDefault="002C1A71" w:rsidP="00F4386E">
            <w:pPr>
              <w:rPr>
                <w:b/>
                <w:color w:val="000000"/>
                <w:szCs w:val="24"/>
                <w:lang w:val="en-GB"/>
              </w:rPr>
            </w:pPr>
          </w:p>
        </w:tc>
      </w:tr>
    </w:tbl>
    <w:p w14:paraId="156A45E8" w14:textId="77777777" w:rsidR="00F47FB2" w:rsidRPr="00905C6D" w:rsidRDefault="00F47FB2" w:rsidP="00F47FB2">
      <w:pPr>
        <w:rPr>
          <w:sz w:val="18"/>
          <w:szCs w:val="18"/>
          <w:lang w:val="en-GB"/>
        </w:rPr>
      </w:pPr>
    </w:p>
    <w:p w14:paraId="2908945F" w14:textId="77777777" w:rsidR="00F47FB2" w:rsidRPr="00905C6D" w:rsidRDefault="00F47FB2" w:rsidP="00F47FB2">
      <w:pPr>
        <w:rPr>
          <w:sz w:val="18"/>
          <w:lang w:val="en-GB"/>
        </w:rPr>
      </w:pPr>
    </w:p>
    <w:tbl>
      <w:tblPr>
        <w:tblpPr w:leftFromText="141" w:rightFromText="141" w:vertAnchor="text" w:horzAnchor="margin" w:tblpY="-17"/>
        <w:tblOverlap w:val="never"/>
        <w:tblW w:w="5000" w:type="pct"/>
        <w:tblCellMar>
          <w:left w:w="57" w:type="dxa"/>
          <w:right w:w="57" w:type="dxa"/>
        </w:tblCellMar>
        <w:tblLook w:val="04A0" w:firstRow="1" w:lastRow="0" w:firstColumn="1" w:lastColumn="0" w:noHBand="0" w:noVBand="1"/>
      </w:tblPr>
      <w:tblGrid>
        <w:gridCol w:w="4390"/>
        <w:gridCol w:w="595"/>
        <w:gridCol w:w="3082"/>
      </w:tblGrid>
      <w:tr w:rsidR="00F47FB2" w:rsidRPr="0087425A" w14:paraId="3BF4695A" w14:textId="77777777" w:rsidTr="00F47FB2">
        <w:trPr>
          <w:trHeight w:val="610"/>
        </w:trPr>
        <w:tc>
          <w:tcPr>
            <w:tcW w:w="2721" w:type="pct"/>
            <w:vMerge w:val="restart"/>
            <w:vAlign w:val="center"/>
          </w:tcPr>
          <w:p w14:paraId="4930D81A" w14:textId="77777777" w:rsidR="00F47FB2" w:rsidRPr="0087425A" w:rsidRDefault="00F47FB2" w:rsidP="00F47FB2">
            <w:pPr>
              <w:rPr>
                <w:sz w:val="18"/>
                <w:lang w:val="en-US"/>
              </w:rPr>
            </w:pPr>
          </w:p>
        </w:tc>
        <w:tc>
          <w:tcPr>
            <w:tcW w:w="369" w:type="pct"/>
            <w:vAlign w:val="center"/>
          </w:tcPr>
          <w:p w14:paraId="71DF443F" w14:textId="77777777" w:rsidR="00F47FB2" w:rsidRPr="0087425A" w:rsidRDefault="00F47FB2" w:rsidP="00F47FB2">
            <w:pPr>
              <w:rPr>
                <w:sz w:val="18"/>
                <w:lang w:val="en-US"/>
              </w:rPr>
            </w:pPr>
          </w:p>
        </w:tc>
        <w:tc>
          <w:tcPr>
            <w:tcW w:w="1910" w:type="pct"/>
            <w:vAlign w:val="center"/>
          </w:tcPr>
          <w:p w14:paraId="1D4A06D2" w14:textId="77777777" w:rsidR="00F47FB2" w:rsidRPr="0087425A" w:rsidRDefault="00F47FB2" w:rsidP="00F47FB2">
            <w:pPr>
              <w:rPr>
                <w:sz w:val="18"/>
              </w:rPr>
            </w:pPr>
          </w:p>
        </w:tc>
      </w:tr>
      <w:tr w:rsidR="00F47FB2" w:rsidRPr="0087425A" w14:paraId="401E7077" w14:textId="77777777" w:rsidTr="00F47FB2">
        <w:trPr>
          <w:trHeight w:val="436"/>
        </w:trPr>
        <w:tc>
          <w:tcPr>
            <w:tcW w:w="2721" w:type="pct"/>
            <w:vMerge/>
            <w:vAlign w:val="center"/>
          </w:tcPr>
          <w:p w14:paraId="2A7A6AFA" w14:textId="77777777" w:rsidR="00F47FB2" w:rsidRPr="0087425A" w:rsidRDefault="00F47FB2" w:rsidP="00F47FB2">
            <w:pPr>
              <w:rPr>
                <w:sz w:val="18"/>
              </w:rPr>
            </w:pPr>
          </w:p>
        </w:tc>
        <w:tc>
          <w:tcPr>
            <w:tcW w:w="369" w:type="pct"/>
            <w:vAlign w:val="center"/>
          </w:tcPr>
          <w:p w14:paraId="3566C506" w14:textId="77777777" w:rsidR="00F47FB2" w:rsidRPr="0087425A" w:rsidRDefault="00F47FB2" w:rsidP="00F47FB2">
            <w:pPr>
              <w:rPr>
                <w:sz w:val="18"/>
              </w:rPr>
            </w:pPr>
          </w:p>
        </w:tc>
        <w:tc>
          <w:tcPr>
            <w:tcW w:w="1910" w:type="pct"/>
          </w:tcPr>
          <w:p w14:paraId="42A1469B" w14:textId="77777777" w:rsidR="00F47FB2" w:rsidRPr="0087425A" w:rsidRDefault="00F47FB2" w:rsidP="00F47FB2">
            <w:pPr>
              <w:rPr>
                <w:sz w:val="18"/>
              </w:rPr>
            </w:pPr>
          </w:p>
        </w:tc>
      </w:tr>
      <w:tr w:rsidR="00F47FB2" w:rsidRPr="0087425A" w14:paraId="0B162E83" w14:textId="77777777" w:rsidTr="00F47FB2">
        <w:trPr>
          <w:trHeight w:val="436"/>
        </w:trPr>
        <w:tc>
          <w:tcPr>
            <w:tcW w:w="2721" w:type="pct"/>
            <w:vMerge/>
            <w:vAlign w:val="center"/>
          </w:tcPr>
          <w:p w14:paraId="6ACD5BFF" w14:textId="77777777" w:rsidR="00F47FB2" w:rsidRPr="0087425A" w:rsidRDefault="00F47FB2" w:rsidP="00F47FB2">
            <w:pPr>
              <w:rPr>
                <w:sz w:val="18"/>
              </w:rPr>
            </w:pPr>
          </w:p>
        </w:tc>
        <w:tc>
          <w:tcPr>
            <w:tcW w:w="369" w:type="pct"/>
            <w:vAlign w:val="center"/>
          </w:tcPr>
          <w:p w14:paraId="634F2C83" w14:textId="77777777" w:rsidR="00F47FB2" w:rsidRPr="0087425A" w:rsidRDefault="00F47FB2" w:rsidP="00F47FB2">
            <w:pPr>
              <w:rPr>
                <w:sz w:val="18"/>
              </w:rPr>
            </w:pPr>
          </w:p>
        </w:tc>
        <w:tc>
          <w:tcPr>
            <w:tcW w:w="1910" w:type="pct"/>
          </w:tcPr>
          <w:p w14:paraId="6F6B8690" w14:textId="77777777" w:rsidR="00F47FB2" w:rsidRPr="0087425A" w:rsidRDefault="00F47FB2" w:rsidP="00F47FB2">
            <w:pPr>
              <w:rPr>
                <w:sz w:val="20"/>
              </w:rPr>
            </w:pPr>
          </w:p>
        </w:tc>
      </w:tr>
      <w:tr w:rsidR="00F47FB2" w:rsidRPr="0087425A" w14:paraId="2B08D8AF" w14:textId="77777777" w:rsidTr="00F47FB2">
        <w:trPr>
          <w:trHeight w:val="436"/>
        </w:trPr>
        <w:tc>
          <w:tcPr>
            <w:tcW w:w="2721" w:type="pct"/>
            <w:vAlign w:val="center"/>
          </w:tcPr>
          <w:p w14:paraId="6D031627" w14:textId="77777777" w:rsidR="00F47FB2" w:rsidRPr="0087425A" w:rsidRDefault="00F47FB2" w:rsidP="00F47FB2">
            <w:pPr>
              <w:rPr>
                <w:sz w:val="18"/>
              </w:rPr>
            </w:pPr>
          </w:p>
        </w:tc>
        <w:tc>
          <w:tcPr>
            <w:tcW w:w="369" w:type="pct"/>
            <w:vAlign w:val="center"/>
          </w:tcPr>
          <w:p w14:paraId="2A75C9B6" w14:textId="77777777" w:rsidR="00F47FB2" w:rsidRDefault="00F47FB2" w:rsidP="00F47FB2">
            <w:pPr>
              <w:rPr>
                <w:noProof/>
                <w:sz w:val="20"/>
              </w:rPr>
            </w:pPr>
          </w:p>
        </w:tc>
        <w:tc>
          <w:tcPr>
            <w:tcW w:w="1910" w:type="pct"/>
          </w:tcPr>
          <w:p w14:paraId="03C80232" w14:textId="77777777" w:rsidR="00F47FB2" w:rsidRPr="0087425A" w:rsidRDefault="00F47FB2" w:rsidP="00F47FB2">
            <w:pPr>
              <w:rPr>
                <w:sz w:val="20"/>
              </w:rPr>
            </w:pPr>
          </w:p>
        </w:tc>
      </w:tr>
    </w:tbl>
    <w:p w14:paraId="0D6D84F9" w14:textId="77777777" w:rsidR="00D261A2" w:rsidRPr="00457505" w:rsidRDefault="00D261A2" w:rsidP="00E76D26">
      <w:pPr>
        <w:rPr>
          <w:sz w:val="18"/>
          <w:lang w:val="en-US"/>
        </w:rPr>
      </w:pPr>
    </w:p>
    <w:sectPr w:rsidR="00D261A2" w:rsidRPr="00457505" w:rsidSect="00FF1FB2">
      <w:headerReference w:type="default" r:id="rId2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7E31F" w14:textId="77777777" w:rsidR="00D07038" w:rsidRDefault="00D07038" w:rsidP="000662E2">
      <w:pPr>
        <w:spacing w:after="0" w:line="240" w:lineRule="auto"/>
      </w:pPr>
      <w:r>
        <w:separator/>
      </w:r>
    </w:p>
  </w:endnote>
  <w:endnote w:type="continuationSeparator" w:id="0">
    <w:p w14:paraId="3BF85120" w14:textId="77777777" w:rsidR="00D07038" w:rsidRDefault="00D0703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C45ED" w14:textId="77777777" w:rsidR="00D07038" w:rsidRDefault="00D07038" w:rsidP="000662E2">
      <w:pPr>
        <w:spacing w:after="0" w:line="240" w:lineRule="auto"/>
      </w:pPr>
      <w:r>
        <w:separator/>
      </w:r>
    </w:p>
  </w:footnote>
  <w:footnote w:type="continuationSeparator" w:id="0">
    <w:p w14:paraId="19221810" w14:textId="77777777" w:rsidR="00D07038" w:rsidRDefault="00D07038" w:rsidP="000662E2">
      <w:pPr>
        <w:spacing w:after="0" w:line="240" w:lineRule="auto"/>
      </w:pPr>
      <w:r>
        <w:continuationSeparator/>
      </w:r>
    </w:p>
  </w:footnote>
  <w:footnote w:id="1">
    <w:p w14:paraId="35908D3E" w14:textId="2AE08023" w:rsidR="0024358F" w:rsidRPr="003E50CC" w:rsidRDefault="0024358F" w:rsidP="002C1A71">
      <w:pPr>
        <w:spacing w:before="0" w:after="0" w:line="240" w:lineRule="auto"/>
        <w:rPr>
          <w:rStyle w:val="Odwoanieprzypisudolnego"/>
          <w:rFonts w:cs="Arial"/>
          <w:szCs w:val="19"/>
          <w:lang w:val="en-US"/>
        </w:rPr>
      </w:pPr>
      <w:r>
        <w:rPr>
          <w:rFonts w:cs="Arial"/>
          <w:szCs w:val="19"/>
          <w:lang w:val="en-US"/>
        </w:rPr>
        <w:t xml:space="preserve">* </w:t>
      </w:r>
      <w:r w:rsidRPr="003818AB">
        <w:rPr>
          <w:rFonts w:cs="Arial"/>
          <w:szCs w:val="19"/>
          <w:lang w:val="en-US"/>
        </w:rPr>
        <w:t xml:space="preserve">Data have been revised in relation to the previously published on </w:t>
      </w:r>
      <w:r>
        <w:rPr>
          <w:rFonts w:cs="Arial"/>
          <w:szCs w:val="19"/>
          <w:lang w:val="en-US"/>
        </w:rPr>
        <w:t>2</w:t>
      </w:r>
      <w:r w:rsidR="00D85656">
        <w:rPr>
          <w:rFonts w:cs="Arial"/>
          <w:szCs w:val="19"/>
          <w:lang w:val="en-US"/>
        </w:rPr>
        <w:t>1</w:t>
      </w:r>
      <w:r>
        <w:rPr>
          <w:rFonts w:cs="Arial"/>
          <w:szCs w:val="19"/>
          <w:lang w:val="en-US"/>
        </w:rPr>
        <w:t>.10.202</w:t>
      </w:r>
      <w:r w:rsidR="00D85656">
        <w:rPr>
          <w:rFonts w:cs="Arial"/>
          <w:szCs w:val="19"/>
          <w:lang w:val="en-US"/>
        </w:rPr>
        <w:t>5</w:t>
      </w:r>
      <w:r w:rsidRPr="003818AB">
        <w:rPr>
          <w:rFonts w:cs="Arial"/>
          <w:szCs w:val="19"/>
          <w:lang w:val="en-US"/>
        </w:rPr>
        <w:t>.</w:t>
      </w:r>
    </w:p>
    <w:p w14:paraId="65DF4B2B" w14:textId="25CC9C2F" w:rsidR="00220346" w:rsidRPr="002C1A71" w:rsidRDefault="00376C72" w:rsidP="002C1A71">
      <w:pPr>
        <w:spacing w:before="0" w:after="0" w:line="240" w:lineRule="auto"/>
        <w:rPr>
          <w:rFonts w:cs="Arial"/>
          <w:color w:val="000000"/>
          <w:szCs w:val="19"/>
          <w:lang w:val="en-US"/>
        </w:rPr>
      </w:pPr>
      <w:r w:rsidRPr="003E50CC">
        <w:rPr>
          <w:rStyle w:val="Odwoanieprzypisudolnego"/>
          <w:rFonts w:cs="Arial"/>
          <w:szCs w:val="19"/>
          <w:lang w:val="en-US"/>
        </w:rPr>
        <w:t>1</w:t>
      </w:r>
      <w:r w:rsidRPr="003E50CC">
        <w:rPr>
          <w:rFonts w:cs="Arial"/>
          <w:szCs w:val="19"/>
          <w:lang w:val="en-US"/>
        </w:rPr>
        <w:t xml:space="preserve"> </w:t>
      </w:r>
      <w:r w:rsidR="00220346" w:rsidRPr="002C1A71">
        <w:rPr>
          <w:rFonts w:cs="Arial"/>
          <w:szCs w:val="19"/>
          <w:lang w:val="en-US"/>
        </w:rPr>
        <w:t xml:space="preserve">The </w:t>
      </w:r>
      <w:r w:rsidR="00220346" w:rsidRPr="002C1A71">
        <w:rPr>
          <w:rStyle w:val="alt-edited1"/>
          <w:rFonts w:cs="Arial"/>
          <w:color w:val="000000"/>
          <w:szCs w:val="19"/>
          <w:lang w:val="en"/>
        </w:rPr>
        <w:t>newest version of</w:t>
      </w:r>
      <w:r w:rsidR="00220346" w:rsidRPr="002C1A71">
        <w:rPr>
          <w:rFonts w:cs="Arial"/>
          <w:color w:val="000000"/>
          <w:szCs w:val="19"/>
          <w:lang w:val="en"/>
        </w:rPr>
        <w:t xml:space="preserve"> the manual is available on the website</w:t>
      </w:r>
      <w:r w:rsidR="00220346" w:rsidRPr="002C1A71">
        <w:rPr>
          <w:rFonts w:cs="Arial"/>
          <w:szCs w:val="19"/>
          <w:lang w:val="en-US"/>
        </w:rPr>
        <w:t>:</w:t>
      </w:r>
    </w:p>
    <w:p w14:paraId="4253A55C" w14:textId="77777777" w:rsidR="00220346" w:rsidRPr="003D691C" w:rsidRDefault="00220346" w:rsidP="002C1A71">
      <w:pPr>
        <w:spacing w:before="0" w:after="0" w:line="240" w:lineRule="auto"/>
        <w:ind w:left="142" w:hanging="142"/>
        <w:jc w:val="both"/>
        <w:rPr>
          <w:rFonts w:cs="Arial"/>
          <w:sz w:val="16"/>
          <w:szCs w:val="16"/>
          <w:lang w:val="en-US"/>
        </w:rPr>
      </w:pPr>
      <w:r w:rsidRPr="002C1A71">
        <w:rPr>
          <w:szCs w:val="19"/>
          <w:lang w:val="en-US"/>
        </w:rPr>
        <w:t xml:space="preserve"> </w:t>
      </w:r>
      <w:r w:rsidRPr="006E4595">
        <w:rPr>
          <w:szCs w:val="19"/>
          <w:lang w:val="en-US"/>
        </w:rPr>
        <w:t xml:space="preserve">  </w:t>
      </w:r>
      <w:bookmarkStart w:id="0" w:name="_Hlk147751421"/>
      <w:r w:rsidR="006E4595" w:rsidRPr="006E4595">
        <w:rPr>
          <w:rFonts w:ascii="Times New Roman" w:hAnsi="Times New Roman"/>
          <w:sz w:val="24"/>
          <w:szCs w:val="24"/>
          <w:lang w:eastAsia="pl-PL"/>
        </w:rPr>
        <w:fldChar w:fldCharType="begin"/>
      </w:r>
      <w:r w:rsidR="006E4595" w:rsidRPr="003E50CC">
        <w:rPr>
          <w:rFonts w:ascii="Times New Roman" w:hAnsi="Times New Roman"/>
          <w:sz w:val="24"/>
          <w:szCs w:val="24"/>
          <w:lang w:val="en-US" w:eastAsia="pl-PL"/>
        </w:rPr>
        <w:instrText xml:space="preserve"> HYPERLINK "https://ec.europa.eu/eurostat/documents/3859598/16029761/KS-GQ-23-002-EN-N.pdf/77a75b07-61c3-7d34-5243-70d09bc00e44?version=3.0&amp;t=1677163672121" </w:instrText>
      </w:r>
      <w:r w:rsidR="006E4595" w:rsidRPr="006E4595">
        <w:rPr>
          <w:rFonts w:ascii="Times New Roman" w:hAnsi="Times New Roman"/>
          <w:sz w:val="24"/>
          <w:szCs w:val="24"/>
          <w:lang w:eastAsia="pl-PL"/>
        </w:rPr>
        <w:fldChar w:fldCharType="separate"/>
      </w:r>
      <w:r w:rsidR="006E4595" w:rsidRPr="003E50CC">
        <w:rPr>
          <w:rStyle w:val="Hipercze"/>
          <w:rFonts w:cs="Arial"/>
          <w:color w:val="auto"/>
          <w:szCs w:val="19"/>
          <w:lang w:val="en-US"/>
        </w:rPr>
        <w:t>https://ec.europa.eu/eurostat/documents/3859598/16029761/KS-GQ-23-002-EN-N.pdf/77a75b07-61c3-7d34-5243-70d09bc00e44?version=3.0&amp;t=1677163672121</w:t>
      </w:r>
      <w:bookmarkEnd w:id="0"/>
      <w:r w:rsidR="006E4595" w:rsidRPr="006E4595">
        <w:rPr>
          <w:rFonts w:ascii="Times New Roman" w:hAnsi="Times New Roman"/>
          <w:sz w:val="24"/>
          <w:szCs w:val="24"/>
          <w:lang w:eastAsia="pl-P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4839" w14:textId="77777777" w:rsidR="000662E2" w:rsidRDefault="005B224F">
    <w:pPr>
      <w:pStyle w:val="Nagwek"/>
    </w:pPr>
    <w:r>
      <w:rPr>
        <w:noProof/>
        <w:lang w:eastAsia="pl-PL"/>
      </w:rPr>
      <mc:AlternateContent>
        <mc:Choice Requires="wps">
          <w:drawing>
            <wp:anchor distT="0" distB="0" distL="114300" distR="114300" simplePos="0" relativeHeight="251656192" behindDoc="1" locked="0" layoutInCell="1" allowOverlap="1" wp14:anchorId="08871912" wp14:editId="41D976AB">
              <wp:simplePos x="0" y="0"/>
              <wp:positionH relativeFrom="page">
                <wp:align>right</wp:align>
              </wp:positionH>
              <wp:positionV relativeFrom="paragraph">
                <wp:posOffset>-178435</wp:posOffset>
              </wp:positionV>
              <wp:extent cx="1874520" cy="22680295"/>
              <wp:effectExtent l="0" t="2540" r="0" b="0"/>
              <wp:wrapNone/>
              <wp:docPr id="5"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416709" id="Prostokąt 24" o:spid="_x0000_s1026" style="position:absolute;margin-left:96.4pt;margin-top:-14.05pt;width:147.6pt;height:1785.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Sa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RoUmo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14:paraId="3639A4FA"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0252" w14:textId="77777777" w:rsidR="00F32749" w:rsidRDefault="005B224F" w:rsidP="00FF1556">
    <w:pPr>
      <w:pStyle w:val="Nagwek"/>
      <w:rPr>
        <w:noProof/>
        <w:lang w:eastAsia="pl-PL"/>
      </w:rPr>
    </w:pPr>
    <w:r>
      <w:rPr>
        <w:noProof/>
        <w:lang w:eastAsia="pl-PL"/>
      </w:rPr>
      <mc:AlternateContent>
        <mc:Choice Requires="wps">
          <w:drawing>
            <wp:anchor distT="45720" distB="45720" distL="114300" distR="114300" simplePos="0" relativeHeight="251659264" behindDoc="0" locked="0" layoutInCell="1" allowOverlap="1" wp14:anchorId="4EAA61A0" wp14:editId="5610DEA8">
              <wp:simplePos x="0" y="0"/>
              <wp:positionH relativeFrom="column">
                <wp:posOffset>5255895</wp:posOffset>
              </wp:positionH>
              <wp:positionV relativeFrom="paragraph">
                <wp:posOffset>807085</wp:posOffset>
              </wp:positionV>
              <wp:extent cx="1432560" cy="336550"/>
              <wp:effectExtent l="0" t="0" r="0" b="6350"/>
              <wp:wrapNone/>
              <wp:docPr id="4" name="Text Box 1" descr="Publication date 01.04.2026&#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CD515" w14:textId="0835F88A" w:rsidR="00F37172" w:rsidRDefault="00E37404" w:rsidP="00F37172">
                          <w:pPr>
                            <w:jc w:val="both"/>
                            <w:rPr>
                              <w:rFonts w:ascii="Fira Sans SemiBold" w:hAnsi="Fira Sans SemiBold"/>
                              <w:color w:val="001D77"/>
                              <w:sz w:val="20"/>
                              <w:szCs w:val="20"/>
                            </w:rPr>
                          </w:pPr>
                          <w:r>
                            <w:rPr>
                              <w:rFonts w:ascii="Fira Sans SemiBold" w:hAnsi="Fira Sans SemiBold"/>
                              <w:color w:val="001D77"/>
                            </w:rPr>
                            <w:t>0</w:t>
                          </w:r>
                          <w:r w:rsidR="00B47447">
                            <w:rPr>
                              <w:rFonts w:ascii="Fira Sans SemiBold" w:hAnsi="Fira Sans SemiBold"/>
                              <w:color w:val="001D77"/>
                            </w:rPr>
                            <w:t>1</w:t>
                          </w:r>
                          <w:r w:rsidR="00885D71">
                            <w:rPr>
                              <w:rFonts w:ascii="Fira Sans SemiBold" w:hAnsi="Fira Sans SemiBold"/>
                              <w:color w:val="001D77"/>
                            </w:rPr>
                            <w:t>.</w:t>
                          </w:r>
                          <w:r w:rsidR="007C5AEF">
                            <w:rPr>
                              <w:rFonts w:ascii="Fira Sans SemiBold" w:hAnsi="Fira Sans SemiBold"/>
                              <w:color w:val="001D77"/>
                            </w:rPr>
                            <w:t>0</w:t>
                          </w:r>
                          <w:r w:rsidR="00FC3A17">
                            <w:rPr>
                              <w:rFonts w:ascii="Fira Sans SemiBold" w:hAnsi="Fira Sans SemiBold"/>
                              <w:color w:val="001D77"/>
                            </w:rPr>
                            <w:t>4</w:t>
                          </w:r>
                          <w:r w:rsidR="00A810F9">
                            <w:rPr>
                              <w:rFonts w:ascii="Fira Sans SemiBold" w:hAnsi="Fira Sans SemiBold"/>
                              <w:color w:val="001D77"/>
                            </w:rPr>
                            <w:t>.</w:t>
                          </w:r>
                          <w:r w:rsidR="006120FD" w:rsidRPr="00B06AE2">
                            <w:rPr>
                              <w:rFonts w:ascii="Fira Sans SemiBold" w:hAnsi="Fira Sans SemiBold"/>
                              <w:color w:val="001D77"/>
                              <w:sz w:val="20"/>
                              <w:szCs w:val="20"/>
                            </w:rPr>
                            <w:t>202</w:t>
                          </w:r>
                          <w:r w:rsidR="00403467">
                            <w:rPr>
                              <w:rFonts w:ascii="Fira Sans SemiBold" w:hAnsi="Fira Sans SemiBold"/>
                              <w:color w:val="001D77"/>
                              <w:sz w:val="20"/>
                              <w:szCs w:val="20"/>
                            </w:rPr>
                            <w:t>6</w:t>
                          </w:r>
                        </w:p>
                        <w:p w14:paraId="5D0787CE" w14:textId="77777777" w:rsidR="00B06AE2" w:rsidRPr="00C97596" w:rsidRDefault="00B06AE2"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A61A0" id="_x0000_t202" coordsize="21600,21600" o:spt="202" path="m,l,21600r21600,l21600,xe">
              <v:stroke joinstyle="miter"/>
              <v:path gradientshapeok="t" o:connecttype="rect"/>
            </v:shapetype>
            <v:shape id="Text Box 1" o:spid="_x0000_s1029" type="#_x0000_t202" alt="Publication date 01.04.2026&#10;&#10;" style="position:absolute;margin-left:413.85pt;margin-top:63.55pt;width:112.8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" filled="f" stroked="f">
              <v:textbox>
                <w:txbxContent>
                  <w:p w14:paraId="717CD515" w14:textId="0835F88A" w:rsidR="00F37172" w:rsidRDefault="00E37404" w:rsidP="00F37172">
                    <w:pPr>
                      <w:jc w:val="both"/>
                      <w:rPr>
                        <w:rFonts w:ascii="Fira Sans SemiBold" w:hAnsi="Fira Sans SemiBold"/>
                        <w:color w:val="001D77"/>
                        <w:sz w:val="20"/>
                        <w:szCs w:val="20"/>
                      </w:rPr>
                    </w:pPr>
                    <w:r>
                      <w:rPr>
                        <w:rFonts w:ascii="Fira Sans SemiBold" w:hAnsi="Fira Sans SemiBold"/>
                        <w:color w:val="001D77"/>
                      </w:rPr>
                      <w:t>0</w:t>
                    </w:r>
                    <w:r w:rsidR="00B47447">
                      <w:rPr>
                        <w:rFonts w:ascii="Fira Sans SemiBold" w:hAnsi="Fira Sans SemiBold"/>
                        <w:color w:val="001D77"/>
                      </w:rPr>
                      <w:t>1</w:t>
                    </w:r>
                    <w:r w:rsidR="00885D71">
                      <w:rPr>
                        <w:rFonts w:ascii="Fira Sans SemiBold" w:hAnsi="Fira Sans SemiBold"/>
                        <w:color w:val="001D77"/>
                      </w:rPr>
                      <w:t>.</w:t>
                    </w:r>
                    <w:r w:rsidR="007C5AEF">
                      <w:rPr>
                        <w:rFonts w:ascii="Fira Sans SemiBold" w:hAnsi="Fira Sans SemiBold"/>
                        <w:color w:val="001D77"/>
                      </w:rPr>
                      <w:t>0</w:t>
                    </w:r>
                    <w:r w:rsidR="00FC3A17">
                      <w:rPr>
                        <w:rFonts w:ascii="Fira Sans SemiBold" w:hAnsi="Fira Sans SemiBold"/>
                        <w:color w:val="001D77"/>
                      </w:rPr>
                      <w:t>4</w:t>
                    </w:r>
                    <w:r w:rsidR="00A810F9">
                      <w:rPr>
                        <w:rFonts w:ascii="Fira Sans SemiBold" w:hAnsi="Fira Sans SemiBold"/>
                        <w:color w:val="001D77"/>
                      </w:rPr>
                      <w:t>.</w:t>
                    </w:r>
                    <w:r w:rsidR="006120FD" w:rsidRPr="00B06AE2">
                      <w:rPr>
                        <w:rFonts w:ascii="Fira Sans SemiBold" w:hAnsi="Fira Sans SemiBold"/>
                        <w:color w:val="001D77"/>
                        <w:sz w:val="20"/>
                        <w:szCs w:val="20"/>
                      </w:rPr>
                      <w:t>202</w:t>
                    </w:r>
                    <w:r w:rsidR="00403467">
                      <w:rPr>
                        <w:rFonts w:ascii="Fira Sans SemiBold" w:hAnsi="Fira Sans SemiBold"/>
                        <w:color w:val="001D77"/>
                        <w:sz w:val="20"/>
                        <w:szCs w:val="20"/>
                      </w:rPr>
                      <w:t>6</w:t>
                    </w:r>
                  </w:p>
                  <w:p w14:paraId="5D0787CE" w14:textId="77777777" w:rsidR="00B06AE2" w:rsidRPr="00C97596" w:rsidRDefault="00B06AE2" w:rsidP="00F37172">
                    <w:pPr>
                      <w:jc w:val="both"/>
                      <w:rPr>
                        <w:rFonts w:ascii="Fira Sans SemiBold" w:hAnsi="Fira Sans SemiBold"/>
                        <w:color w:val="001D77"/>
                      </w:rPr>
                    </w:pPr>
                  </w:p>
                </w:txbxContent>
              </v:textbox>
            </v:shape>
          </w:pict>
        </mc:Fallback>
      </mc:AlternateContent>
    </w:r>
    <w:r w:rsidRPr="00AF4AD7">
      <w:rPr>
        <w:noProof/>
        <w:lang w:eastAsia="pl-PL"/>
      </w:rPr>
      <w:drawing>
        <wp:inline distT="0" distB="0" distL="0" distR="0" wp14:anchorId="5C8996EB" wp14:editId="256F8DB7">
          <wp:extent cx="1867535" cy="703580"/>
          <wp:effectExtent l="0" t="0" r="0" b="0"/>
          <wp:docPr id="28" name="Obraz 2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703580"/>
                  </a:xfrm>
                  <a:prstGeom prst="rect">
                    <a:avLst/>
                  </a:prstGeom>
                  <a:noFill/>
                  <a:ln>
                    <a:noFill/>
                  </a:ln>
                </pic:spPr>
              </pic:pic>
            </a:graphicData>
          </a:graphic>
        </wp:inline>
      </w:drawing>
    </w:r>
    <w:r>
      <w:rPr>
        <w:noProof/>
        <w:lang w:eastAsia="pl-PL"/>
      </w:rPr>
      <mc:AlternateContent>
        <mc:Choice Requires="wps">
          <w:drawing>
            <wp:anchor distT="0" distB="0" distL="114300" distR="114300" simplePos="0" relativeHeight="251658240" behindDoc="0" locked="0" layoutInCell="1" allowOverlap="1" wp14:anchorId="439C5EE0" wp14:editId="60F09675">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AC70BB1" w14:textId="77777777" w:rsidR="001A43CE" w:rsidRDefault="001A43CE" w:rsidP="001A43CE">
                          <w:pPr>
                            <w:spacing w:after="0" w:line="240" w:lineRule="auto"/>
                            <w:ind w:left="227"/>
                            <w:jc w:val="both"/>
                            <w:rPr>
                              <w:rFonts w:ascii="Fira Sans SemiBold" w:hAnsi="Fira Sans SemiBold"/>
                            </w:rPr>
                          </w:pPr>
                          <w:r>
                            <w:rPr>
                              <w:rFonts w:ascii="Fira Sans SemiBold" w:hAnsi="Fira Sans SemiBold"/>
                            </w:rPr>
                            <w:t>NEWS</w:t>
                          </w:r>
                          <w:r w:rsidRPr="001C0F34">
                            <w:rPr>
                              <w:rFonts w:ascii="Fira Sans SemiBold" w:hAnsi="Fira Sans SemiBold"/>
                              <w:lang w:val="en-GB"/>
                            </w:rPr>
                            <w:t xml:space="preserve"> RELEASES</w:t>
                          </w:r>
                        </w:p>
                        <w:p w14:paraId="51185865" w14:textId="77777777"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C5EE0" id="Schemat blokowy: opóźnienie 6" o:spid="_x0000_s1030" alt="News releases&#10;" style="position:absolute;margin-left:396.6pt;margin-top:15.65pt;width:162.25pt;height:28.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fS1s42MEAAAE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14:paraId="4AC70BB1" w14:textId="77777777" w:rsidR="001A43CE" w:rsidRDefault="001A43CE" w:rsidP="001A43CE">
                    <w:pPr>
                      <w:spacing w:after="0" w:line="240" w:lineRule="auto"/>
                      <w:ind w:left="227"/>
                      <w:jc w:val="both"/>
                      <w:rPr>
                        <w:rFonts w:ascii="Fira Sans SemiBold" w:hAnsi="Fira Sans SemiBold"/>
                      </w:rPr>
                    </w:pPr>
                    <w:r>
                      <w:rPr>
                        <w:rFonts w:ascii="Fira Sans SemiBold" w:hAnsi="Fira Sans SemiBold"/>
                      </w:rPr>
                      <w:t>NEWS</w:t>
                    </w:r>
                    <w:r w:rsidRPr="001C0F34">
                      <w:rPr>
                        <w:rFonts w:ascii="Fira Sans SemiBold" w:hAnsi="Fira Sans SemiBold"/>
                        <w:lang w:val="en-GB"/>
                      </w:rPr>
                      <w:t xml:space="preserve"> RELEASES</w:t>
                    </w:r>
                  </w:p>
                  <w:p w14:paraId="51185865" w14:textId="77777777" w:rsidR="00F37172" w:rsidRPr="00FD626C" w:rsidRDefault="00F37172" w:rsidP="00FD626C"/>
                </w:txbxContent>
              </v:textbox>
            </v:shape>
          </w:pict>
        </mc:Fallback>
      </mc:AlternateContent>
    </w:r>
    <w:r>
      <w:rPr>
        <w:noProof/>
        <w:lang w:eastAsia="pl-PL"/>
      </w:rPr>
      <mc:AlternateContent>
        <mc:Choice Requires="wps">
          <w:drawing>
            <wp:anchor distT="0" distB="0" distL="114300" distR="114300" simplePos="0" relativeHeight="251657216" behindDoc="1" locked="0" layoutInCell="1" allowOverlap="1" wp14:anchorId="08C8F39A" wp14:editId="20362068">
              <wp:simplePos x="0" y="0"/>
              <wp:positionH relativeFrom="column">
                <wp:posOffset>5220970</wp:posOffset>
              </wp:positionH>
              <wp:positionV relativeFrom="paragraph">
                <wp:posOffset>511810</wp:posOffset>
              </wp:positionV>
              <wp:extent cx="1871980" cy="22905085"/>
              <wp:effectExtent l="1270" t="0" r="3175" b="0"/>
              <wp:wrapNone/>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12C932" id="Prostokąt 10" o:spid="_x0000_s1026" style="position:absolute;margin-left:411.1pt;margin-top:40.3pt;width:147.4pt;height:180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" fillcolor="#d8d8d8" stroked="f" strokeweight="1pt"/>
          </w:pict>
        </mc:Fallback>
      </mc:AlternateContent>
    </w:r>
    <w:r w:rsidR="005535A2">
      <w:rPr>
        <w:noProof/>
        <w:lang w:eastAsia="pl-PL"/>
      </w:rPr>
      <w:tab/>
    </w:r>
    <w:r w:rsidR="005535A2">
      <w:rPr>
        <w:noProof/>
        <w:lang w:eastAsia="pl-PL"/>
      </w:rPr>
      <w:tab/>
    </w:r>
    <w:r w:rsidR="005535A2">
      <w:rPr>
        <w:noProof/>
        <w:lang w:eastAsia="pl-PL"/>
      </w:rPr>
      <w:tab/>
    </w:r>
    <w:r w:rsidR="00FD626C">
      <w:rPr>
        <w:noProof/>
        <w:lang w:eastAsia="pl-P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ACA5E" w14:textId="77777777" w:rsidR="00607CC5" w:rsidRDefault="00607CC5">
    <w:pPr>
      <w:pStyle w:val="Nagwek"/>
    </w:pPr>
  </w:p>
  <w:p w14:paraId="11E25CB5"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2.25pt;height:122.25pt;visibility:visible" o:bullet="t">
        <v:imagedata r:id="rId1" o:title=""/>
      </v:shape>
    </w:pict>
  </w:numPicBullet>
  <w:numPicBullet w:numPicBulletId="1">
    <w:pict>
      <v:shape id="_x0000_i1049" type="#_x0000_t75" style="width:122.25pt;height:122.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v-text-anchor:middle" fillcolor="#d8d8d8" stroke="f">
      <v:fill color="#d8d8d8"/>
      <v:stroke weight="1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87"/>
    <w:rsid w:val="00001C5B"/>
    <w:rsid w:val="00003437"/>
    <w:rsid w:val="0000709F"/>
    <w:rsid w:val="000108B8"/>
    <w:rsid w:val="000112FE"/>
    <w:rsid w:val="000152F5"/>
    <w:rsid w:val="000166E0"/>
    <w:rsid w:val="000269A2"/>
    <w:rsid w:val="0004582E"/>
    <w:rsid w:val="000470AA"/>
    <w:rsid w:val="000473D9"/>
    <w:rsid w:val="00052F16"/>
    <w:rsid w:val="0005518A"/>
    <w:rsid w:val="00057B03"/>
    <w:rsid w:val="00057CA1"/>
    <w:rsid w:val="00060050"/>
    <w:rsid w:val="00062FB3"/>
    <w:rsid w:val="000662E2"/>
    <w:rsid w:val="00066883"/>
    <w:rsid w:val="00074DD8"/>
    <w:rsid w:val="000806F7"/>
    <w:rsid w:val="0008563E"/>
    <w:rsid w:val="0009213C"/>
    <w:rsid w:val="00094689"/>
    <w:rsid w:val="000B0727"/>
    <w:rsid w:val="000B586A"/>
    <w:rsid w:val="000C135D"/>
    <w:rsid w:val="000D13D0"/>
    <w:rsid w:val="000D1D43"/>
    <w:rsid w:val="000D225C"/>
    <w:rsid w:val="000D2A5C"/>
    <w:rsid w:val="000E0918"/>
    <w:rsid w:val="000E6618"/>
    <w:rsid w:val="001011C3"/>
    <w:rsid w:val="001036E7"/>
    <w:rsid w:val="00110D87"/>
    <w:rsid w:val="00114DB9"/>
    <w:rsid w:val="00116087"/>
    <w:rsid w:val="0011642E"/>
    <w:rsid w:val="00130296"/>
    <w:rsid w:val="00131434"/>
    <w:rsid w:val="001328FA"/>
    <w:rsid w:val="001377AC"/>
    <w:rsid w:val="001423B6"/>
    <w:rsid w:val="00142CA9"/>
    <w:rsid w:val="001448A7"/>
    <w:rsid w:val="00146621"/>
    <w:rsid w:val="00152273"/>
    <w:rsid w:val="001542BB"/>
    <w:rsid w:val="00160516"/>
    <w:rsid w:val="00162325"/>
    <w:rsid w:val="001951DA"/>
    <w:rsid w:val="001A42C1"/>
    <w:rsid w:val="001A43CE"/>
    <w:rsid w:val="001B6F2F"/>
    <w:rsid w:val="001C3269"/>
    <w:rsid w:val="001D187C"/>
    <w:rsid w:val="001D1DB4"/>
    <w:rsid w:val="001E2B1C"/>
    <w:rsid w:val="001F0374"/>
    <w:rsid w:val="001F6908"/>
    <w:rsid w:val="00211905"/>
    <w:rsid w:val="00220346"/>
    <w:rsid w:val="002273A1"/>
    <w:rsid w:val="0023016F"/>
    <w:rsid w:val="0023558F"/>
    <w:rsid w:val="0024358F"/>
    <w:rsid w:val="00257081"/>
    <w:rsid w:val="002574F9"/>
    <w:rsid w:val="00262883"/>
    <w:rsid w:val="00276357"/>
    <w:rsid w:val="00276811"/>
    <w:rsid w:val="00280C0E"/>
    <w:rsid w:val="00282699"/>
    <w:rsid w:val="002926DF"/>
    <w:rsid w:val="0029469C"/>
    <w:rsid w:val="00296697"/>
    <w:rsid w:val="002B0472"/>
    <w:rsid w:val="002B0969"/>
    <w:rsid w:val="002B6B12"/>
    <w:rsid w:val="002C1A71"/>
    <w:rsid w:val="002E0C25"/>
    <w:rsid w:val="002E1814"/>
    <w:rsid w:val="002E4138"/>
    <w:rsid w:val="002E42EB"/>
    <w:rsid w:val="002E6140"/>
    <w:rsid w:val="002E6985"/>
    <w:rsid w:val="002E71B6"/>
    <w:rsid w:val="002F77C8"/>
    <w:rsid w:val="00304841"/>
    <w:rsid w:val="00304F22"/>
    <w:rsid w:val="00306C7C"/>
    <w:rsid w:val="003071E2"/>
    <w:rsid w:val="00313055"/>
    <w:rsid w:val="003132E7"/>
    <w:rsid w:val="00315073"/>
    <w:rsid w:val="00322EDD"/>
    <w:rsid w:val="00332320"/>
    <w:rsid w:val="003344B0"/>
    <w:rsid w:val="00346AAF"/>
    <w:rsid w:val="00347D72"/>
    <w:rsid w:val="00351A87"/>
    <w:rsid w:val="003533AD"/>
    <w:rsid w:val="0035602A"/>
    <w:rsid w:val="00357611"/>
    <w:rsid w:val="00361001"/>
    <w:rsid w:val="00365148"/>
    <w:rsid w:val="00366D5E"/>
    <w:rsid w:val="00367237"/>
    <w:rsid w:val="0037077F"/>
    <w:rsid w:val="00373882"/>
    <w:rsid w:val="003760C5"/>
    <w:rsid w:val="00376C72"/>
    <w:rsid w:val="0038292F"/>
    <w:rsid w:val="003843DB"/>
    <w:rsid w:val="00390650"/>
    <w:rsid w:val="00393761"/>
    <w:rsid w:val="00393F6B"/>
    <w:rsid w:val="00397D18"/>
    <w:rsid w:val="003A198C"/>
    <w:rsid w:val="003A1B36"/>
    <w:rsid w:val="003A35BE"/>
    <w:rsid w:val="003B1454"/>
    <w:rsid w:val="003C59E0"/>
    <w:rsid w:val="003C6C8D"/>
    <w:rsid w:val="003D4F95"/>
    <w:rsid w:val="003D5F42"/>
    <w:rsid w:val="003D60A9"/>
    <w:rsid w:val="003D691C"/>
    <w:rsid w:val="003E4FD0"/>
    <w:rsid w:val="003E50CC"/>
    <w:rsid w:val="003F33BD"/>
    <w:rsid w:val="003F4C97"/>
    <w:rsid w:val="003F7E32"/>
    <w:rsid w:val="003F7FE6"/>
    <w:rsid w:val="00400193"/>
    <w:rsid w:val="00403467"/>
    <w:rsid w:val="004046AC"/>
    <w:rsid w:val="00411FD8"/>
    <w:rsid w:val="004171DD"/>
    <w:rsid w:val="00417F49"/>
    <w:rsid w:val="004212E7"/>
    <w:rsid w:val="0042254A"/>
    <w:rsid w:val="0042446D"/>
    <w:rsid w:val="00427BF8"/>
    <w:rsid w:val="00431C02"/>
    <w:rsid w:val="00433E47"/>
    <w:rsid w:val="00436230"/>
    <w:rsid w:val="00437395"/>
    <w:rsid w:val="00445047"/>
    <w:rsid w:val="00455B7E"/>
    <w:rsid w:val="00457505"/>
    <w:rsid w:val="00463E39"/>
    <w:rsid w:val="004657FC"/>
    <w:rsid w:val="004733F6"/>
    <w:rsid w:val="00474E69"/>
    <w:rsid w:val="004829C0"/>
    <w:rsid w:val="00490972"/>
    <w:rsid w:val="0049158F"/>
    <w:rsid w:val="004916D2"/>
    <w:rsid w:val="00494E16"/>
    <w:rsid w:val="0049621B"/>
    <w:rsid w:val="004A362D"/>
    <w:rsid w:val="004B361A"/>
    <w:rsid w:val="004B598A"/>
    <w:rsid w:val="004C1895"/>
    <w:rsid w:val="004C6D40"/>
    <w:rsid w:val="004D37DF"/>
    <w:rsid w:val="004D3B6B"/>
    <w:rsid w:val="004D5717"/>
    <w:rsid w:val="004E36D9"/>
    <w:rsid w:val="004E5344"/>
    <w:rsid w:val="004F0C3C"/>
    <w:rsid w:val="004F63FC"/>
    <w:rsid w:val="005001E0"/>
    <w:rsid w:val="005026F8"/>
    <w:rsid w:val="00505A92"/>
    <w:rsid w:val="005203F1"/>
    <w:rsid w:val="00521BC3"/>
    <w:rsid w:val="00530DD6"/>
    <w:rsid w:val="00533632"/>
    <w:rsid w:val="0053391E"/>
    <w:rsid w:val="0054251F"/>
    <w:rsid w:val="00547412"/>
    <w:rsid w:val="00550618"/>
    <w:rsid w:val="005520D8"/>
    <w:rsid w:val="005535A2"/>
    <w:rsid w:val="00554D74"/>
    <w:rsid w:val="00556CF1"/>
    <w:rsid w:val="005711F8"/>
    <w:rsid w:val="00572735"/>
    <w:rsid w:val="00572E91"/>
    <w:rsid w:val="00574821"/>
    <w:rsid w:val="00575383"/>
    <w:rsid w:val="005762A7"/>
    <w:rsid w:val="005773B0"/>
    <w:rsid w:val="00580E8E"/>
    <w:rsid w:val="00582073"/>
    <w:rsid w:val="00587CBD"/>
    <w:rsid w:val="005916D7"/>
    <w:rsid w:val="005A698C"/>
    <w:rsid w:val="005B224F"/>
    <w:rsid w:val="005C49AF"/>
    <w:rsid w:val="005C7B48"/>
    <w:rsid w:val="005D0DDF"/>
    <w:rsid w:val="005D2A63"/>
    <w:rsid w:val="005E0799"/>
    <w:rsid w:val="005F116E"/>
    <w:rsid w:val="005F5A80"/>
    <w:rsid w:val="00600050"/>
    <w:rsid w:val="006044FF"/>
    <w:rsid w:val="00607CC5"/>
    <w:rsid w:val="006120FD"/>
    <w:rsid w:val="00616189"/>
    <w:rsid w:val="00620639"/>
    <w:rsid w:val="006226EB"/>
    <w:rsid w:val="00623F99"/>
    <w:rsid w:val="00624080"/>
    <w:rsid w:val="00633014"/>
    <w:rsid w:val="0063437B"/>
    <w:rsid w:val="00637946"/>
    <w:rsid w:val="0065389A"/>
    <w:rsid w:val="00664370"/>
    <w:rsid w:val="006673CA"/>
    <w:rsid w:val="00671D86"/>
    <w:rsid w:val="00673C26"/>
    <w:rsid w:val="00676FF1"/>
    <w:rsid w:val="006812AF"/>
    <w:rsid w:val="0068327D"/>
    <w:rsid w:val="0068403E"/>
    <w:rsid w:val="00690893"/>
    <w:rsid w:val="00694AF0"/>
    <w:rsid w:val="00695E23"/>
    <w:rsid w:val="006A0327"/>
    <w:rsid w:val="006A42C5"/>
    <w:rsid w:val="006B0E9E"/>
    <w:rsid w:val="006B26A2"/>
    <w:rsid w:val="006B354C"/>
    <w:rsid w:val="006B5AE4"/>
    <w:rsid w:val="006D3220"/>
    <w:rsid w:val="006D3E99"/>
    <w:rsid w:val="006D4054"/>
    <w:rsid w:val="006D49AB"/>
    <w:rsid w:val="006E02EC"/>
    <w:rsid w:val="006E4595"/>
    <w:rsid w:val="007211B1"/>
    <w:rsid w:val="007234A2"/>
    <w:rsid w:val="00746187"/>
    <w:rsid w:val="00747BF9"/>
    <w:rsid w:val="0076254F"/>
    <w:rsid w:val="007801F5"/>
    <w:rsid w:val="00783CA4"/>
    <w:rsid w:val="007842FB"/>
    <w:rsid w:val="00786124"/>
    <w:rsid w:val="0079514B"/>
    <w:rsid w:val="007A20C5"/>
    <w:rsid w:val="007A2DC1"/>
    <w:rsid w:val="007A4EF4"/>
    <w:rsid w:val="007C15EE"/>
    <w:rsid w:val="007C2125"/>
    <w:rsid w:val="007C5AEF"/>
    <w:rsid w:val="007D3319"/>
    <w:rsid w:val="007D335D"/>
    <w:rsid w:val="007D544C"/>
    <w:rsid w:val="007D6004"/>
    <w:rsid w:val="007E1968"/>
    <w:rsid w:val="007E3314"/>
    <w:rsid w:val="007E4B03"/>
    <w:rsid w:val="007E7070"/>
    <w:rsid w:val="007F324B"/>
    <w:rsid w:val="007F3F8F"/>
    <w:rsid w:val="007F453A"/>
    <w:rsid w:val="0080553C"/>
    <w:rsid w:val="00805B46"/>
    <w:rsid w:val="00805E15"/>
    <w:rsid w:val="00807A5D"/>
    <w:rsid w:val="00811D37"/>
    <w:rsid w:val="00823A6E"/>
    <w:rsid w:val="00825DC2"/>
    <w:rsid w:val="00834AD3"/>
    <w:rsid w:val="0084182C"/>
    <w:rsid w:val="00843795"/>
    <w:rsid w:val="008470AB"/>
    <w:rsid w:val="00847842"/>
    <w:rsid w:val="00847F0F"/>
    <w:rsid w:val="00852448"/>
    <w:rsid w:val="00865D62"/>
    <w:rsid w:val="00871B59"/>
    <w:rsid w:val="00872AC1"/>
    <w:rsid w:val="0087425A"/>
    <w:rsid w:val="00876926"/>
    <w:rsid w:val="0088258A"/>
    <w:rsid w:val="00885D71"/>
    <w:rsid w:val="00886332"/>
    <w:rsid w:val="008A05A9"/>
    <w:rsid w:val="008A26D9"/>
    <w:rsid w:val="008A6E26"/>
    <w:rsid w:val="008B0038"/>
    <w:rsid w:val="008B0F83"/>
    <w:rsid w:val="008B1E16"/>
    <w:rsid w:val="008B2012"/>
    <w:rsid w:val="008B5A4B"/>
    <w:rsid w:val="008C0C29"/>
    <w:rsid w:val="008E2D58"/>
    <w:rsid w:val="008F3638"/>
    <w:rsid w:val="008F6F31"/>
    <w:rsid w:val="008F74DF"/>
    <w:rsid w:val="00906DCB"/>
    <w:rsid w:val="009075A4"/>
    <w:rsid w:val="009127BA"/>
    <w:rsid w:val="009227A6"/>
    <w:rsid w:val="00933EC1"/>
    <w:rsid w:val="0094407F"/>
    <w:rsid w:val="009530DB"/>
    <w:rsid w:val="00953676"/>
    <w:rsid w:val="009705EE"/>
    <w:rsid w:val="009724EC"/>
    <w:rsid w:val="00977927"/>
    <w:rsid w:val="0098135C"/>
    <w:rsid w:val="0098156A"/>
    <w:rsid w:val="00983768"/>
    <w:rsid w:val="00991BAC"/>
    <w:rsid w:val="00996CD1"/>
    <w:rsid w:val="009A0715"/>
    <w:rsid w:val="009A6EA0"/>
    <w:rsid w:val="009C06FF"/>
    <w:rsid w:val="009C113C"/>
    <w:rsid w:val="009C118C"/>
    <w:rsid w:val="009C1335"/>
    <w:rsid w:val="009C1AB2"/>
    <w:rsid w:val="009C70BD"/>
    <w:rsid w:val="009C71ED"/>
    <w:rsid w:val="009C7251"/>
    <w:rsid w:val="009D40E8"/>
    <w:rsid w:val="009E1E7E"/>
    <w:rsid w:val="009E2155"/>
    <w:rsid w:val="009E2E91"/>
    <w:rsid w:val="009F7524"/>
    <w:rsid w:val="009F76B9"/>
    <w:rsid w:val="00A06413"/>
    <w:rsid w:val="00A075F1"/>
    <w:rsid w:val="00A139F5"/>
    <w:rsid w:val="00A16E38"/>
    <w:rsid w:val="00A32A01"/>
    <w:rsid w:val="00A32D05"/>
    <w:rsid w:val="00A334DB"/>
    <w:rsid w:val="00A337E2"/>
    <w:rsid w:val="00A365F4"/>
    <w:rsid w:val="00A377DA"/>
    <w:rsid w:val="00A40176"/>
    <w:rsid w:val="00A40C43"/>
    <w:rsid w:val="00A46098"/>
    <w:rsid w:val="00A47D80"/>
    <w:rsid w:val="00A52B51"/>
    <w:rsid w:val="00A53132"/>
    <w:rsid w:val="00A563F2"/>
    <w:rsid w:val="00A566E8"/>
    <w:rsid w:val="00A605CD"/>
    <w:rsid w:val="00A67688"/>
    <w:rsid w:val="00A70BAE"/>
    <w:rsid w:val="00A77408"/>
    <w:rsid w:val="00A774E9"/>
    <w:rsid w:val="00A810F9"/>
    <w:rsid w:val="00A86ECC"/>
    <w:rsid w:val="00A86FCC"/>
    <w:rsid w:val="00A94EC4"/>
    <w:rsid w:val="00AA710D"/>
    <w:rsid w:val="00AB317B"/>
    <w:rsid w:val="00AB6D25"/>
    <w:rsid w:val="00AC0A23"/>
    <w:rsid w:val="00AC6A4B"/>
    <w:rsid w:val="00AC757E"/>
    <w:rsid w:val="00AE2D4B"/>
    <w:rsid w:val="00AE4A0C"/>
    <w:rsid w:val="00AE4F99"/>
    <w:rsid w:val="00AE7699"/>
    <w:rsid w:val="00AF0A5D"/>
    <w:rsid w:val="00AF6044"/>
    <w:rsid w:val="00AF7583"/>
    <w:rsid w:val="00B06AE2"/>
    <w:rsid w:val="00B119FA"/>
    <w:rsid w:val="00B14952"/>
    <w:rsid w:val="00B170D5"/>
    <w:rsid w:val="00B237B4"/>
    <w:rsid w:val="00B24D95"/>
    <w:rsid w:val="00B258CC"/>
    <w:rsid w:val="00B27ABB"/>
    <w:rsid w:val="00B31E5A"/>
    <w:rsid w:val="00B47447"/>
    <w:rsid w:val="00B61267"/>
    <w:rsid w:val="00B63592"/>
    <w:rsid w:val="00B63DC1"/>
    <w:rsid w:val="00B642C1"/>
    <w:rsid w:val="00B653AB"/>
    <w:rsid w:val="00B65F9E"/>
    <w:rsid w:val="00B66B19"/>
    <w:rsid w:val="00B72A6B"/>
    <w:rsid w:val="00B914E9"/>
    <w:rsid w:val="00B956EE"/>
    <w:rsid w:val="00BA2BA1"/>
    <w:rsid w:val="00BA2F07"/>
    <w:rsid w:val="00BA4D61"/>
    <w:rsid w:val="00BB0128"/>
    <w:rsid w:val="00BB18E8"/>
    <w:rsid w:val="00BB37F9"/>
    <w:rsid w:val="00BB3DAD"/>
    <w:rsid w:val="00BB4F09"/>
    <w:rsid w:val="00BB52BF"/>
    <w:rsid w:val="00BC6DC1"/>
    <w:rsid w:val="00BC7B8A"/>
    <w:rsid w:val="00BD0831"/>
    <w:rsid w:val="00BD3D40"/>
    <w:rsid w:val="00BD4289"/>
    <w:rsid w:val="00BD4E33"/>
    <w:rsid w:val="00BE2DE5"/>
    <w:rsid w:val="00BF0FFE"/>
    <w:rsid w:val="00BF631E"/>
    <w:rsid w:val="00C006F3"/>
    <w:rsid w:val="00C030DE"/>
    <w:rsid w:val="00C04CF9"/>
    <w:rsid w:val="00C10066"/>
    <w:rsid w:val="00C10F48"/>
    <w:rsid w:val="00C13825"/>
    <w:rsid w:val="00C17A31"/>
    <w:rsid w:val="00C22105"/>
    <w:rsid w:val="00C244B6"/>
    <w:rsid w:val="00C3702F"/>
    <w:rsid w:val="00C51158"/>
    <w:rsid w:val="00C5122A"/>
    <w:rsid w:val="00C5160D"/>
    <w:rsid w:val="00C6453E"/>
    <w:rsid w:val="00C64A37"/>
    <w:rsid w:val="00C65C10"/>
    <w:rsid w:val="00C67A9F"/>
    <w:rsid w:val="00C706B6"/>
    <w:rsid w:val="00C7158E"/>
    <w:rsid w:val="00C7250B"/>
    <w:rsid w:val="00C7346B"/>
    <w:rsid w:val="00C77C0E"/>
    <w:rsid w:val="00C81756"/>
    <w:rsid w:val="00C85C79"/>
    <w:rsid w:val="00C91687"/>
    <w:rsid w:val="00C924A8"/>
    <w:rsid w:val="00C945FE"/>
    <w:rsid w:val="00C96FAA"/>
    <w:rsid w:val="00C97A04"/>
    <w:rsid w:val="00CA107B"/>
    <w:rsid w:val="00CA484D"/>
    <w:rsid w:val="00CC5264"/>
    <w:rsid w:val="00CC739E"/>
    <w:rsid w:val="00CD3757"/>
    <w:rsid w:val="00CD493A"/>
    <w:rsid w:val="00CD58B7"/>
    <w:rsid w:val="00CF4099"/>
    <w:rsid w:val="00D00796"/>
    <w:rsid w:val="00D06BAD"/>
    <w:rsid w:val="00D07038"/>
    <w:rsid w:val="00D11B8B"/>
    <w:rsid w:val="00D1474A"/>
    <w:rsid w:val="00D24BA1"/>
    <w:rsid w:val="00D24D5A"/>
    <w:rsid w:val="00D261A2"/>
    <w:rsid w:val="00D31C3A"/>
    <w:rsid w:val="00D46581"/>
    <w:rsid w:val="00D54A72"/>
    <w:rsid w:val="00D571C1"/>
    <w:rsid w:val="00D616D2"/>
    <w:rsid w:val="00D63B5F"/>
    <w:rsid w:val="00D70BE3"/>
    <w:rsid w:val="00D70EF7"/>
    <w:rsid w:val="00D8397C"/>
    <w:rsid w:val="00D85656"/>
    <w:rsid w:val="00D92916"/>
    <w:rsid w:val="00D94EED"/>
    <w:rsid w:val="00D96026"/>
    <w:rsid w:val="00DA12B4"/>
    <w:rsid w:val="00DA2A0D"/>
    <w:rsid w:val="00DA7C1C"/>
    <w:rsid w:val="00DB147A"/>
    <w:rsid w:val="00DB1B7A"/>
    <w:rsid w:val="00DB24F1"/>
    <w:rsid w:val="00DB42D7"/>
    <w:rsid w:val="00DB562E"/>
    <w:rsid w:val="00DC6668"/>
    <w:rsid w:val="00DC6708"/>
    <w:rsid w:val="00E01436"/>
    <w:rsid w:val="00E045BD"/>
    <w:rsid w:val="00E11AEE"/>
    <w:rsid w:val="00E12987"/>
    <w:rsid w:val="00E16676"/>
    <w:rsid w:val="00E17B77"/>
    <w:rsid w:val="00E23337"/>
    <w:rsid w:val="00E259EA"/>
    <w:rsid w:val="00E25FC7"/>
    <w:rsid w:val="00E32061"/>
    <w:rsid w:val="00E37404"/>
    <w:rsid w:val="00E42FF9"/>
    <w:rsid w:val="00E4648D"/>
    <w:rsid w:val="00E4714C"/>
    <w:rsid w:val="00E51AEB"/>
    <w:rsid w:val="00E522A7"/>
    <w:rsid w:val="00E54452"/>
    <w:rsid w:val="00E664C5"/>
    <w:rsid w:val="00E671A2"/>
    <w:rsid w:val="00E76CFF"/>
    <w:rsid w:val="00E76D26"/>
    <w:rsid w:val="00E816C9"/>
    <w:rsid w:val="00E82CD8"/>
    <w:rsid w:val="00EA25CA"/>
    <w:rsid w:val="00EB1390"/>
    <w:rsid w:val="00EB2C71"/>
    <w:rsid w:val="00EB3163"/>
    <w:rsid w:val="00EB4340"/>
    <w:rsid w:val="00EB556D"/>
    <w:rsid w:val="00EB5A7D"/>
    <w:rsid w:val="00EB6ECB"/>
    <w:rsid w:val="00ED3432"/>
    <w:rsid w:val="00ED55C0"/>
    <w:rsid w:val="00ED682B"/>
    <w:rsid w:val="00ED73E7"/>
    <w:rsid w:val="00ED7773"/>
    <w:rsid w:val="00EE41D5"/>
    <w:rsid w:val="00EE4298"/>
    <w:rsid w:val="00EE7CA0"/>
    <w:rsid w:val="00EF64C0"/>
    <w:rsid w:val="00F024D9"/>
    <w:rsid w:val="00F037A4"/>
    <w:rsid w:val="00F04245"/>
    <w:rsid w:val="00F06B8D"/>
    <w:rsid w:val="00F101AF"/>
    <w:rsid w:val="00F17DA1"/>
    <w:rsid w:val="00F27C8F"/>
    <w:rsid w:val="00F32749"/>
    <w:rsid w:val="00F37172"/>
    <w:rsid w:val="00F4386E"/>
    <w:rsid w:val="00F4477E"/>
    <w:rsid w:val="00F47FB2"/>
    <w:rsid w:val="00F53584"/>
    <w:rsid w:val="00F60998"/>
    <w:rsid w:val="00F67D8F"/>
    <w:rsid w:val="00F728FF"/>
    <w:rsid w:val="00F747CA"/>
    <w:rsid w:val="00F75026"/>
    <w:rsid w:val="00F802BE"/>
    <w:rsid w:val="00F86024"/>
    <w:rsid w:val="00F8611A"/>
    <w:rsid w:val="00F92945"/>
    <w:rsid w:val="00F931B6"/>
    <w:rsid w:val="00F932F9"/>
    <w:rsid w:val="00FA5128"/>
    <w:rsid w:val="00FB0534"/>
    <w:rsid w:val="00FB42D4"/>
    <w:rsid w:val="00FB5906"/>
    <w:rsid w:val="00FB762F"/>
    <w:rsid w:val="00FC2AED"/>
    <w:rsid w:val="00FC3A17"/>
    <w:rsid w:val="00FD0C1E"/>
    <w:rsid w:val="00FD37CD"/>
    <w:rsid w:val="00FD5EA7"/>
    <w:rsid w:val="00FD626C"/>
    <w:rsid w:val="00FE08FA"/>
    <w:rsid w:val="00FE74ED"/>
    <w:rsid w:val="00FF1556"/>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d8d8d8" stroke="f">
      <v:fill color="#d8d8d8"/>
      <v:stroke weight="1pt" on="f"/>
    </o:shapedefaults>
    <o:shapelayout v:ext="edit">
      <o:idmap v:ext="edit" data="1"/>
    </o:shapelayout>
  </w:shapeDefaults>
  <w:decimalSymbol w:val=","/>
  <w:listSeparator w:val=";"/>
  <w14:docId w14:val="6EE74079"/>
  <w15:chartTrackingRefBased/>
  <w15:docId w15:val="{5D3706D5-72FE-4021-A777-A67FA131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customStyle="1" w:styleId="Ikonawskanika">
    <w:name w:val="Ikona wskaźnika"/>
    <w:basedOn w:val="Normalny"/>
    <w:link w:val="IkonawskanikaZnak"/>
    <w:qFormat/>
    <w:rsid w:val="00C81756"/>
    <w:pPr>
      <w:autoSpaceDE w:val="0"/>
      <w:autoSpaceDN w:val="0"/>
      <w:adjustRightInd w:val="0"/>
      <w:spacing w:before="0" w:after="0" w:line="240" w:lineRule="auto"/>
    </w:pPr>
    <w:rPr>
      <w:rFonts w:ascii="Fira Sans SemiBold" w:eastAsia="Calibri" w:hAnsi="Fira Sans SemiBold"/>
      <w:color w:val="66AFDE"/>
      <w:sz w:val="60"/>
      <w:szCs w:val="60"/>
    </w:rPr>
  </w:style>
  <w:style w:type="paragraph" w:customStyle="1" w:styleId="Wartowskanika">
    <w:name w:val="Wartość wskaźnika"/>
    <w:basedOn w:val="Normalny"/>
    <w:link w:val="WartowskanikaZnak"/>
    <w:qFormat/>
    <w:rsid w:val="00C81756"/>
    <w:pPr>
      <w:autoSpaceDE w:val="0"/>
      <w:autoSpaceDN w:val="0"/>
      <w:adjustRightInd w:val="0"/>
      <w:spacing w:before="0" w:after="0" w:line="240" w:lineRule="auto"/>
    </w:pPr>
    <w:rPr>
      <w:rFonts w:ascii="Fira Sans SemiBold" w:eastAsia="Calibri" w:hAnsi="Fira Sans SemiBold"/>
      <w:color w:val="FFFFFF"/>
      <w:sz w:val="40"/>
      <w:szCs w:val="56"/>
    </w:rPr>
  </w:style>
  <w:style w:type="character" w:customStyle="1" w:styleId="IkonawskanikaZnak">
    <w:name w:val="Ikona wskaźnika Znak"/>
    <w:link w:val="Ikonawskanika"/>
    <w:rsid w:val="00C81756"/>
    <w:rPr>
      <w:rFonts w:ascii="Fira Sans SemiBold" w:eastAsia="Calibri" w:hAnsi="Fira Sans SemiBold"/>
      <w:color w:val="66AFDE"/>
      <w:sz w:val="60"/>
      <w:szCs w:val="60"/>
      <w:lang w:eastAsia="en-US"/>
    </w:rPr>
  </w:style>
  <w:style w:type="paragraph" w:customStyle="1" w:styleId="Opiswskanika">
    <w:name w:val="Opis wskaźnika"/>
    <w:basedOn w:val="Normalny"/>
    <w:link w:val="OpiswskanikaZnak"/>
    <w:qFormat/>
    <w:rsid w:val="00C81756"/>
    <w:pPr>
      <w:spacing w:before="0" w:after="0" w:line="240" w:lineRule="auto"/>
    </w:pPr>
    <w:rPr>
      <w:rFonts w:eastAsia="Calibri"/>
      <w:color w:val="FFFFFF"/>
      <w:sz w:val="20"/>
    </w:rPr>
  </w:style>
  <w:style w:type="character" w:customStyle="1" w:styleId="WartowskanikaZnak">
    <w:name w:val="Wartość wskaźnika Znak"/>
    <w:link w:val="Wartowskanika"/>
    <w:rsid w:val="00C81756"/>
    <w:rPr>
      <w:rFonts w:ascii="Fira Sans SemiBold" w:eastAsia="Calibri" w:hAnsi="Fira Sans SemiBold"/>
      <w:color w:val="FFFFFF"/>
      <w:sz w:val="40"/>
      <w:szCs w:val="56"/>
      <w:lang w:eastAsia="en-US"/>
    </w:rPr>
  </w:style>
  <w:style w:type="character" w:customStyle="1" w:styleId="OpiswskanikaZnak">
    <w:name w:val="Opis wskaźnika Znak"/>
    <w:link w:val="Opiswskanika"/>
    <w:rsid w:val="00C81756"/>
    <w:rPr>
      <w:rFonts w:ascii="Fira Sans" w:eastAsia="Calibri" w:hAnsi="Fira Sans"/>
      <w:color w:val="FFFF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1687306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slugaprasowa@stat.gov.pl" TargetMode="Externa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tat.gov.pl/en/metainformations/glossary/terms-used-in-official-statistics/364,term.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aid.stat.gov.pl/EN/SitePagesDBW/RachunkiNarodow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6DCDF3-CD75-437D-B30B-15F419719A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4.xml><?xml version="1.0" encoding="utf-8"?>
<ds:datastoreItem xmlns:ds="http://schemas.openxmlformats.org/officeDocument/2006/customXml" ds:itemID="{116C8678-78A1-42D4-8B05-87A78247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2080</Characters>
  <DocSecurity>0</DocSecurity>
  <Lines>17</Lines>
  <Paragraphs>4</Paragraphs>
  <ScaleCrop>false</ScaleCrop>
  <HeadingPairs>
    <vt:vector size="2" baseType="variant">
      <vt:variant>
        <vt:lpstr>Tytuł</vt:lpstr>
      </vt:variant>
      <vt:variant>
        <vt:i4>1</vt:i4>
      </vt:variant>
    </vt:vector>
  </HeadingPairs>
  <TitlesOfParts>
    <vt:vector size="1" baseType="lpstr">
      <vt:lpstr>Preliminary information about general government deficit and debt in relation to GDP</vt:lpstr>
    </vt:vector>
  </TitlesOfParts>
  <Company/>
  <LinksUpToDate>false</LinksUpToDate>
  <CharactersWithSpaces>2422</CharactersWithSpaces>
  <SharedDoc>false</SharedDoc>
  <HLinks>
    <vt:vector size="30" baseType="variant">
      <vt:variant>
        <vt:i4>8257585</vt:i4>
      </vt:variant>
      <vt:variant>
        <vt:i4>9</vt:i4>
      </vt:variant>
      <vt:variant>
        <vt:i4>0</vt:i4>
      </vt:variant>
      <vt:variant>
        <vt:i4>5</vt:i4>
      </vt:variant>
      <vt:variant>
        <vt:lpwstr>http://stat.gov.pl/en/metainformations/glossary/terms-used-in-official-statistics/364,term.html</vt:lpwstr>
      </vt:variant>
      <vt:variant>
        <vt:lpwstr/>
      </vt:variant>
      <vt:variant>
        <vt:i4>3670060</vt:i4>
      </vt:variant>
      <vt:variant>
        <vt:i4>6</vt:i4>
      </vt:variant>
      <vt:variant>
        <vt:i4>0</vt:i4>
      </vt:variant>
      <vt:variant>
        <vt:i4>5</vt:i4>
      </vt:variant>
      <vt:variant>
        <vt:lpwstr>http://swaid.stat.gov.pl/EN/SitePagesDBW/RachunkiNarodowe.aspx</vt:lpwstr>
      </vt:variant>
      <vt:variant>
        <vt:lpwstr/>
      </vt:variant>
      <vt:variant>
        <vt:i4>8323117</vt:i4>
      </vt:variant>
      <vt:variant>
        <vt:i4>3</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0</vt:i4>
      </vt:variant>
      <vt:variant>
        <vt:i4>0</vt:i4>
      </vt:variant>
      <vt:variant>
        <vt:i4>5</vt:i4>
      </vt:variant>
      <vt:variant>
        <vt:lpwstr>mailto:obslugaprasowa@stat.gov.pl</vt:lpwstr>
      </vt:variant>
      <vt:variant>
        <vt:lpwstr/>
      </vt:variant>
      <vt:variant>
        <vt:i4>8061025</vt:i4>
      </vt:variant>
      <vt:variant>
        <vt:i4>0</vt:i4>
      </vt:variant>
      <vt:variant>
        <vt:i4>0</vt:i4>
      </vt:variant>
      <vt:variant>
        <vt:i4>5</vt:i4>
      </vt:variant>
      <vt:variant>
        <vt:lpwstr>https://ec.europa.eu/eurostat/documents/3859598/10042108/KS-GQ-19-007-EN-N.pdf/5d6fc8f4-58e3-4354-acd3-a29a66f2e00c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information about general government deficit and debt in relation to GDP in 2025</dc:title>
  <dc:creator>Statistics Poland</dc:creator>
  <cp:keywords/>
  <cp:lastPrinted>2026-03-30T13:08:00Z</cp:lastPrinted>
  <dcterms:created xsi:type="dcterms:W3CDTF">2026-03-30T13:16:00Z</dcterms:created>
  <dcterms:modified xsi:type="dcterms:W3CDTF">2026-03-30T13:16:00Z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