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96F2425" w14:textId="1138C6F5" w:rsidR="00DC48E8" w:rsidRPr="00775B8B" w:rsidRDefault="00547445" w:rsidP="00FB1364">
      <w:pPr>
        <w:pStyle w:val="Tytuinfomacjisygnalnej"/>
        <w:rPr>
          <w:rStyle w:val="tytuinformacjiZnak"/>
          <w:bCs/>
          <w:spacing w:val="-4"/>
          <w:lang w:val="en-GB"/>
        </w:rPr>
      </w:pPr>
      <w:r w:rsidRPr="00FD05E0">
        <w:rPr>
          <w:rFonts w:ascii="Fira Sans SemiBold" w:eastAsia="Times New Roman" w:hAnsi="Fira Sans SemiBold" w:cs="Times New Roman"/>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20B65606">
                <wp:simplePos x="0" y="0"/>
                <wp:positionH relativeFrom="page">
                  <wp:posOffset>5746750</wp:posOffset>
                </wp:positionH>
                <wp:positionV relativeFrom="paragraph">
                  <wp:posOffset>783590</wp:posOffset>
                </wp:positionV>
                <wp:extent cx="1801495" cy="1576070"/>
                <wp:effectExtent l="0" t="0" r="0" b="5080"/>
                <wp:wrapTight wrapText="bothSides">
                  <wp:wrapPolygon edited="0">
                    <wp:start x="685" y="0"/>
                    <wp:lineTo x="685" y="21409"/>
                    <wp:lineTo x="20785" y="21409"/>
                    <wp:lineTo x="20785" y="0"/>
                    <wp:lineTo x="685" y="0"/>
                  </wp:wrapPolygon>
                </wp:wrapTight>
                <wp:docPr id="5" name="Pole tekstowe 2" descr="In February 2025, compared with the corresponding month of the previous year, the median gross wage and salary in the national economy increased in nominal terms by 11.5%, while compared with January 2025 it increased by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576070"/>
                        </a:xfrm>
                        <a:prstGeom prst="rect">
                          <a:avLst/>
                        </a:prstGeom>
                        <a:noFill/>
                        <a:ln w="9525">
                          <a:noFill/>
                          <a:miter lim="800000"/>
                          <a:headEnd/>
                          <a:tailEnd/>
                        </a:ln>
                      </wps:spPr>
                      <wps:txbx>
                        <w:txbxContent>
                          <w:p w14:paraId="0E3A0BAE" w14:textId="02EDA8E0" w:rsidR="00EC4981" w:rsidRPr="00B715D8" w:rsidRDefault="00046D57" w:rsidP="000C3DBE">
                            <w:pPr>
                              <w:spacing w:line="240" w:lineRule="exact"/>
                              <w:rPr>
                                <w:color w:val="001D77"/>
                                <w:sz w:val="18"/>
                                <w:szCs w:val="18"/>
                                <w:lang w:val="en-GB"/>
                              </w:rPr>
                            </w:pPr>
                            <w:r>
                              <w:rPr>
                                <w:color w:val="001D77"/>
                                <w:sz w:val="18"/>
                                <w:szCs w:val="18"/>
                                <w:lang w:val="en-GB"/>
                              </w:rPr>
                              <w:t>In February</w:t>
                            </w:r>
                            <w:r w:rsidR="00547445" w:rsidRPr="00B715D8">
                              <w:rPr>
                                <w:color w:val="001D77"/>
                                <w:sz w:val="18"/>
                                <w:szCs w:val="18"/>
                                <w:lang w:val="en-GB"/>
                              </w:rPr>
                              <w:t xml:space="preserve"> 2025, compared with the corresponding month of the previous year, the median gross wage and salary in the national economy increased in </w:t>
                            </w:r>
                            <w:r>
                              <w:rPr>
                                <w:color w:val="001D77"/>
                                <w:sz w:val="18"/>
                                <w:szCs w:val="18"/>
                                <w:lang w:val="en-GB"/>
                              </w:rPr>
                              <w:t>nominal terms by 11.</w:t>
                            </w:r>
                            <w:r w:rsidRPr="00046D57">
                              <w:rPr>
                                <w:color w:val="001D77"/>
                                <w:sz w:val="18"/>
                                <w:szCs w:val="18"/>
                                <w:lang w:val="en-GB"/>
                              </w:rPr>
                              <w:t>5</w:t>
                            </w:r>
                            <w:r w:rsidR="000C3DBE" w:rsidRPr="00B715D8">
                              <w:rPr>
                                <w:color w:val="001D77"/>
                                <w:sz w:val="18"/>
                                <w:szCs w:val="18"/>
                                <w:lang w:val="en-GB"/>
                              </w:rPr>
                              <w:t>%</w:t>
                            </w:r>
                            <w:r w:rsidR="002B4954">
                              <w:rPr>
                                <w:color w:val="001D77"/>
                                <w:sz w:val="18"/>
                                <w:szCs w:val="18"/>
                                <w:lang w:val="en-GB"/>
                              </w:rPr>
                              <w:t xml:space="preserve">, while compared </w:t>
                            </w:r>
                            <w:r>
                              <w:rPr>
                                <w:color w:val="001D77"/>
                                <w:sz w:val="18"/>
                                <w:szCs w:val="18"/>
                                <w:lang w:val="en-GB"/>
                              </w:rPr>
                              <w:t>with January</w:t>
                            </w:r>
                            <w:r w:rsidR="00A6670C">
                              <w:rPr>
                                <w:color w:val="001D77"/>
                                <w:sz w:val="18"/>
                                <w:szCs w:val="18"/>
                                <w:lang w:val="en-GB"/>
                              </w:rPr>
                              <w:t xml:space="preserve"> </w:t>
                            </w:r>
                            <w:r>
                              <w:rPr>
                                <w:color w:val="001D77"/>
                                <w:sz w:val="18"/>
                                <w:szCs w:val="18"/>
                                <w:lang w:val="en-GB"/>
                              </w:rPr>
                              <w:t>2025 it increased by 4.1</w:t>
                            </w:r>
                            <w:r w:rsidR="00A6670C">
                              <w:rPr>
                                <w:color w:val="001D77"/>
                                <w:sz w:val="18"/>
                                <w:szCs w:val="18"/>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Pole tekstowe 2" o:spid="_x0000_s1026" type="#_x0000_t202" alt="In February 2025, compared with the corresponding month of the previous year, the median gross wage and salary in the national economy increased in nominal terms by 11.5%, while compared with January 2025 it increased by 4.1%." style="position:absolute;margin-left:452.5pt;margin-top:61.7pt;width:141.85pt;height:124.1pt;z-index:-251412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" filled="f" stroked="f">
                <v:textbox>
                  <w:txbxContent>
                    <w:p w14:paraId="0E3A0BAE" w14:textId="02EDA8E0" w:rsidR="00EC4981" w:rsidRPr="00B715D8" w:rsidRDefault="00046D57" w:rsidP="000C3DBE">
                      <w:pPr>
                        <w:spacing w:line="240" w:lineRule="exact"/>
                        <w:rPr>
                          <w:color w:val="001D77"/>
                          <w:sz w:val="18"/>
                          <w:szCs w:val="18"/>
                          <w:lang w:val="en-GB"/>
                        </w:rPr>
                      </w:pPr>
                      <w:r>
                        <w:rPr>
                          <w:color w:val="001D77"/>
                          <w:sz w:val="18"/>
                          <w:szCs w:val="18"/>
                          <w:lang w:val="en-GB"/>
                        </w:rPr>
                        <w:t>In February</w:t>
                      </w:r>
                      <w:r w:rsidR="00547445" w:rsidRPr="00B715D8">
                        <w:rPr>
                          <w:color w:val="001D77"/>
                          <w:sz w:val="18"/>
                          <w:szCs w:val="18"/>
                          <w:lang w:val="en-GB"/>
                        </w:rPr>
                        <w:t xml:space="preserve"> 2025, compared with the corresponding month of the previous year, the median gross wage and salary in the national economy increased in </w:t>
                      </w:r>
                      <w:r>
                        <w:rPr>
                          <w:color w:val="001D77"/>
                          <w:sz w:val="18"/>
                          <w:szCs w:val="18"/>
                          <w:lang w:val="en-GB"/>
                        </w:rPr>
                        <w:t>nominal terms by 11.</w:t>
                      </w:r>
                      <w:r w:rsidRPr="00046D57">
                        <w:rPr>
                          <w:color w:val="001D77"/>
                          <w:sz w:val="18"/>
                          <w:szCs w:val="18"/>
                          <w:lang w:val="en-GB"/>
                        </w:rPr>
                        <w:t>5</w:t>
                      </w:r>
                      <w:r w:rsidR="000C3DBE" w:rsidRPr="00B715D8">
                        <w:rPr>
                          <w:color w:val="001D77"/>
                          <w:sz w:val="18"/>
                          <w:szCs w:val="18"/>
                          <w:lang w:val="en-GB"/>
                        </w:rPr>
                        <w:t>%</w:t>
                      </w:r>
                      <w:r w:rsidR="002B4954">
                        <w:rPr>
                          <w:color w:val="001D77"/>
                          <w:sz w:val="18"/>
                          <w:szCs w:val="18"/>
                          <w:lang w:val="en-GB"/>
                        </w:rPr>
                        <w:t xml:space="preserve">, while compared </w:t>
                      </w:r>
                      <w:r>
                        <w:rPr>
                          <w:color w:val="001D77"/>
                          <w:sz w:val="18"/>
                          <w:szCs w:val="18"/>
                          <w:lang w:val="en-GB"/>
                        </w:rPr>
                        <w:t>with January</w:t>
                      </w:r>
                      <w:r w:rsidR="00A6670C">
                        <w:rPr>
                          <w:color w:val="001D77"/>
                          <w:sz w:val="18"/>
                          <w:szCs w:val="18"/>
                          <w:lang w:val="en-GB"/>
                        </w:rPr>
                        <w:t xml:space="preserve"> </w:t>
                      </w:r>
                      <w:r>
                        <w:rPr>
                          <w:color w:val="001D77"/>
                          <w:sz w:val="18"/>
                          <w:szCs w:val="18"/>
                          <w:lang w:val="en-GB"/>
                        </w:rPr>
                        <w:t>2025 it increased by 4.1</w:t>
                      </w:r>
                      <w:r w:rsidR="00A6670C">
                        <w:rPr>
                          <w:color w:val="001D77"/>
                          <w:sz w:val="18"/>
                          <w:szCs w:val="18"/>
                          <w:lang w:val="en-GB"/>
                        </w:rPr>
                        <w:t>%</w:t>
                      </w:r>
                    </w:p>
                  </w:txbxContent>
                </v:textbox>
                <w10:wrap type="tight" anchorx="page"/>
              </v:shape>
            </w:pict>
          </mc:Fallback>
        </mc:AlternateContent>
      </w:r>
      <w:r w:rsidR="00775B8B" w:rsidRPr="00775B8B">
        <w:rPr>
          <w:lang w:val="en-GB"/>
        </w:rPr>
        <w:t>Distribution of wages and salaries in</w:t>
      </w:r>
      <w:r w:rsidR="00EC589A">
        <w:rPr>
          <w:lang w:val="en-GB"/>
        </w:rPr>
        <w:t xml:space="preserve"> the national economy in February</w:t>
      </w:r>
      <w:r w:rsidR="00775B8B" w:rsidRPr="00775B8B">
        <w:rPr>
          <w:lang w:val="en-GB"/>
        </w:rPr>
        <w:t xml:space="preserve"> </w:t>
      </w:r>
      <w:r w:rsidR="00775B8B">
        <w:rPr>
          <w:lang w:val="en-GB"/>
        </w:rPr>
        <w:t>2025</w:t>
      </w:r>
    </w:p>
    <w:p w14:paraId="77CA67E5" w14:textId="3D0AAC16" w:rsidR="00DC48E8" w:rsidRPr="00775B8B" w:rsidRDefault="007E137B" w:rsidP="00AF23D7">
      <w:pPr>
        <w:pStyle w:val="Lead"/>
        <w:spacing w:before="120" w:after="1800" w:line="240" w:lineRule="exact"/>
        <w:rPr>
          <w:lang w:val="en-GB"/>
        </w:rPr>
      </w:pPr>
      <w:r w:rsidRPr="00545EC4">
        <w:rPr>
          <w:bCs/>
          <w:spacing w:val="-4"/>
          <w:shd w:val="clear" w:color="auto" w:fill="FFFFFF"/>
        </w:rPr>
        <mc:AlternateContent>
          <mc:Choice Requires="wps">
            <w:drawing>
              <wp:anchor distT="45720" distB="45720" distL="114300" distR="114300" simplePos="0" relativeHeight="251845632" behindDoc="0" locked="0" layoutInCell="1" allowOverlap="1" wp14:anchorId="71067191" wp14:editId="5A11A553">
                <wp:simplePos x="0" y="0"/>
                <wp:positionH relativeFrom="margin">
                  <wp:posOffset>0</wp:posOffset>
                </wp:positionH>
                <wp:positionV relativeFrom="paragraph">
                  <wp:posOffset>34290</wp:posOffset>
                </wp:positionV>
                <wp:extent cx="3096260" cy="1841500"/>
                <wp:effectExtent l="0" t="0" r="8890" b="6350"/>
                <wp:wrapSquare wrapText="bothSides"/>
                <wp:docPr id="2" name="Pole tekstowe 2" descr="PLN 7 166.00 Median monthly gross wage and salary&#10;PLN 9 362.47 Average monthly gross wage and sala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841500"/>
                        </a:xfrm>
                        <a:prstGeom prst="roundRect">
                          <a:avLst/>
                        </a:prstGeom>
                        <a:solidFill>
                          <a:srgbClr val="001D77"/>
                        </a:solidFill>
                        <a:ln w="9525">
                          <a:noFill/>
                          <a:miter lim="800000"/>
                          <a:headEnd/>
                          <a:tailEnd/>
                        </a:ln>
                      </wps:spPr>
                      <wps:txbx>
                        <w:txbxContent>
                          <w:p w14:paraId="095C6D4A" w14:textId="79F6A011" w:rsidR="00EC4981" w:rsidRPr="00775B8B" w:rsidRDefault="00775B8B" w:rsidP="00EC4981">
                            <w:pPr>
                              <w:pStyle w:val="tekstzboku"/>
                              <w:spacing w:before="0" w:line="240" w:lineRule="auto"/>
                              <w:rPr>
                                <w:color w:val="FFFFFF" w:themeColor="background1"/>
                                <w:sz w:val="20"/>
                                <w:szCs w:val="20"/>
                                <w:lang w:val="en-GB"/>
                              </w:rPr>
                            </w:pPr>
                            <w:r w:rsidRPr="00775B8B">
                              <w:rPr>
                                <w:rFonts w:ascii="Fira Sans SemiBold" w:hAnsi="Fira Sans SemiBold"/>
                                <w:color w:val="FFFFFF" w:themeColor="background1"/>
                                <w:sz w:val="72"/>
                                <w:szCs w:val="72"/>
                                <w:lang w:val="en-GB"/>
                              </w:rPr>
                              <w:t xml:space="preserve">PLN </w:t>
                            </w:r>
                            <w:r w:rsidR="003B15F3" w:rsidRPr="003B15F3">
                              <w:rPr>
                                <w:rFonts w:ascii="Fira Sans SemiBold" w:hAnsi="Fira Sans SemiBold"/>
                                <w:color w:val="FFFFFF" w:themeColor="background1"/>
                                <w:sz w:val="72"/>
                                <w:szCs w:val="72"/>
                                <w:lang w:val="en-GB"/>
                              </w:rPr>
                              <w:t>7</w:t>
                            </w:r>
                            <w:r w:rsidR="003B15F3">
                              <w:rPr>
                                <w:rFonts w:ascii="Fira Sans SemiBold" w:hAnsi="Fira Sans SemiBold"/>
                                <w:color w:val="FFFFFF" w:themeColor="background1"/>
                                <w:sz w:val="72"/>
                                <w:szCs w:val="72"/>
                                <w:lang w:val="en-GB"/>
                              </w:rPr>
                              <w:t> 166.</w:t>
                            </w:r>
                            <w:r w:rsidR="003B15F3" w:rsidRPr="003B15F3">
                              <w:rPr>
                                <w:rFonts w:ascii="Fira Sans SemiBold" w:hAnsi="Fira Sans SemiBold"/>
                                <w:color w:val="FFFFFF" w:themeColor="background1"/>
                                <w:sz w:val="72"/>
                                <w:szCs w:val="72"/>
                                <w:lang w:val="en-GB"/>
                              </w:rPr>
                              <w:t>00</w:t>
                            </w:r>
                            <w:r w:rsidR="00EC4981" w:rsidRPr="00775B8B">
                              <w:rPr>
                                <w:color w:val="FFFFFF" w:themeColor="background1"/>
                                <w:sz w:val="24"/>
                                <w:lang w:val="en-GB"/>
                              </w:rPr>
                              <w:br/>
                            </w:r>
                            <w:r>
                              <w:rPr>
                                <w:color w:val="FFFFFF" w:themeColor="background1"/>
                                <w:sz w:val="20"/>
                                <w:szCs w:val="20"/>
                                <w:lang w:val="en-GB"/>
                              </w:rPr>
                              <w:t>Median monthly gross wage and salary</w:t>
                            </w:r>
                          </w:p>
                          <w:p w14:paraId="39D96AA1" w14:textId="0EBF5FFD" w:rsidR="00EC4981" w:rsidRPr="00775B8B" w:rsidRDefault="003B15F3" w:rsidP="00EC4981">
                            <w:pPr>
                              <w:pStyle w:val="tekstzboku"/>
                              <w:spacing w:line="240" w:lineRule="auto"/>
                              <w:rPr>
                                <w:rFonts w:ascii="Fira Sans SemiBold" w:hAnsi="Fira Sans SemiBold"/>
                                <w:color w:val="FFFFFF" w:themeColor="background1"/>
                                <w:sz w:val="72"/>
                                <w:szCs w:val="72"/>
                                <w:lang w:val="en-GB"/>
                              </w:rPr>
                            </w:pPr>
                            <w:r>
                              <w:rPr>
                                <w:rFonts w:ascii="Fira Sans SemiBold" w:hAnsi="Fira Sans SemiBold"/>
                                <w:color w:val="FFFFFF" w:themeColor="background1"/>
                                <w:sz w:val="72"/>
                                <w:szCs w:val="72"/>
                                <w:lang w:val="en-GB"/>
                              </w:rPr>
                              <w:t xml:space="preserve">PLN </w:t>
                            </w:r>
                            <w:r w:rsidRPr="003B15F3">
                              <w:rPr>
                                <w:rFonts w:ascii="Fira Sans SemiBold" w:hAnsi="Fira Sans SemiBold"/>
                                <w:color w:val="FFFFFF" w:themeColor="background1"/>
                                <w:sz w:val="72"/>
                                <w:szCs w:val="72"/>
                                <w:lang w:val="en-GB"/>
                              </w:rPr>
                              <w:t>9</w:t>
                            </w:r>
                            <w:r>
                              <w:rPr>
                                <w:rFonts w:ascii="Fira Sans SemiBold" w:hAnsi="Fira Sans SemiBold"/>
                                <w:color w:val="FFFFFF" w:themeColor="background1"/>
                                <w:sz w:val="72"/>
                                <w:szCs w:val="72"/>
                                <w:lang w:val="en-GB"/>
                              </w:rPr>
                              <w:t> 362.</w:t>
                            </w:r>
                            <w:r w:rsidRPr="003B15F3">
                              <w:rPr>
                                <w:rFonts w:ascii="Fira Sans SemiBold" w:hAnsi="Fira Sans SemiBold"/>
                                <w:color w:val="FFFFFF" w:themeColor="background1"/>
                                <w:sz w:val="72"/>
                                <w:szCs w:val="72"/>
                                <w:lang w:val="en-GB"/>
                              </w:rPr>
                              <w:t>47</w:t>
                            </w:r>
                          </w:p>
                          <w:p w14:paraId="76309B80" w14:textId="159A1F74" w:rsidR="0047646D" w:rsidRPr="00775B8B" w:rsidRDefault="00775B8B" w:rsidP="00314EE8">
                            <w:pPr>
                              <w:pStyle w:val="tekstzboku"/>
                              <w:spacing w:line="240" w:lineRule="auto"/>
                              <w:rPr>
                                <w:color w:val="FFFFFF" w:themeColor="background1"/>
                                <w:sz w:val="20"/>
                                <w:szCs w:val="20"/>
                                <w:lang w:val="en-GB"/>
                              </w:rPr>
                            </w:pPr>
                            <w:r w:rsidRPr="00775B8B">
                              <w:rPr>
                                <w:color w:val="FFFFFF" w:themeColor="background1"/>
                                <w:sz w:val="20"/>
                                <w:szCs w:val="20"/>
                                <w:lang w:val="en-GB"/>
                              </w:rPr>
                              <w:t>Average monthly gross wage and salary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_x0000_s1027" alt="PLN 7 166.00 Median monthly gross wage and salary&#10;PLN 9 362.47 Average monthly gross wage and salary&#10;" style="position:absolute;margin-left:0;margin-top:2.7pt;width:243.8pt;height:14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" fillcolor="#001d77" stroked="f">
                <v:stroke joinstyle="miter"/>
                <v:textbox>
                  <w:txbxContent>
                    <w:p w14:paraId="095C6D4A" w14:textId="79F6A011" w:rsidR="00EC4981" w:rsidRPr="00775B8B" w:rsidRDefault="00775B8B" w:rsidP="00EC4981">
                      <w:pPr>
                        <w:pStyle w:val="tekstzboku"/>
                        <w:spacing w:before="0" w:line="240" w:lineRule="auto"/>
                        <w:rPr>
                          <w:color w:val="FFFFFF" w:themeColor="background1"/>
                          <w:sz w:val="20"/>
                          <w:szCs w:val="20"/>
                          <w:lang w:val="en-GB"/>
                        </w:rPr>
                      </w:pPr>
                      <w:r w:rsidRPr="00775B8B">
                        <w:rPr>
                          <w:rFonts w:ascii="Fira Sans SemiBold" w:hAnsi="Fira Sans SemiBold"/>
                          <w:color w:val="FFFFFF" w:themeColor="background1"/>
                          <w:sz w:val="72"/>
                          <w:szCs w:val="72"/>
                          <w:lang w:val="en-GB"/>
                        </w:rPr>
                        <w:t xml:space="preserve">PLN </w:t>
                      </w:r>
                      <w:r w:rsidR="003B15F3" w:rsidRPr="003B15F3">
                        <w:rPr>
                          <w:rFonts w:ascii="Fira Sans SemiBold" w:hAnsi="Fira Sans SemiBold"/>
                          <w:color w:val="FFFFFF" w:themeColor="background1"/>
                          <w:sz w:val="72"/>
                          <w:szCs w:val="72"/>
                          <w:lang w:val="en-GB"/>
                        </w:rPr>
                        <w:t>7</w:t>
                      </w:r>
                      <w:r w:rsidR="003B15F3">
                        <w:rPr>
                          <w:rFonts w:ascii="Fira Sans SemiBold" w:hAnsi="Fira Sans SemiBold"/>
                          <w:color w:val="FFFFFF" w:themeColor="background1"/>
                          <w:sz w:val="72"/>
                          <w:szCs w:val="72"/>
                          <w:lang w:val="en-GB"/>
                        </w:rPr>
                        <w:t> 166.</w:t>
                      </w:r>
                      <w:r w:rsidR="003B15F3" w:rsidRPr="003B15F3">
                        <w:rPr>
                          <w:rFonts w:ascii="Fira Sans SemiBold" w:hAnsi="Fira Sans SemiBold"/>
                          <w:color w:val="FFFFFF" w:themeColor="background1"/>
                          <w:sz w:val="72"/>
                          <w:szCs w:val="72"/>
                          <w:lang w:val="en-GB"/>
                        </w:rPr>
                        <w:t>00</w:t>
                      </w:r>
                      <w:r w:rsidR="00EC4981" w:rsidRPr="00775B8B">
                        <w:rPr>
                          <w:color w:val="FFFFFF" w:themeColor="background1"/>
                          <w:sz w:val="24"/>
                          <w:lang w:val="en-GB"/>
                        </w:rPr>
                        <w:br/>
                      </w:r>
                      <w:r>
                        <w:rPr>
                          <w:color w:val="FFFFFF" w:themeColor="background1"/>
                          <w:sz w:val="20"/>
                          <w:szCs w:val="20"/>
                          <w:lang w:val="en-GB"/>
                        </w:rPr>
                        <w:t>Median monthly gross wage and salary</w:t>
                      </w:r>
                    </w:p>
                    <w:p w14:paraId="39D96AA1" w14:textId="0EBF5FFD" w:rsidR="00EC4981" w:rsidRPr="00775B8B" w:rsidRDefault="003B15F3" w:rsidP="00EC4981">
                      <w:pPr>
                        <w:pStyle w:val="tekstzboku"/>
                        <w:spacing w:line="240" w:lineRule="auto"/>
                        <w:rPr>
                          <w:rFonts w:ascii="Fira Sans SemiBold" w:hAnsi="Fira Sans SemiBold"/>
                          <w:color w:val="FFFFFF" w:themeColor="background1"/>
                          <w:sz w:val="72"/>
                          <w:szCs w:val="72"/>
                          <w:lang w:val="en-GB"/>
                        </w:rPr>
                      </w:pPr>
                      <w:r>
                        <w:rPr>
                          <w:rFonts w:ascii="Fira Sans SemiBold" w:hAnsi="Fira Sans SemiBold"/>
                          <w:color w:val="FFFFFF" w:themeColor="background1"/>
                          <w:sz w:val="72"/>
                          <w:szCs w:val="72"/>
                          <w:lang w:val="en-GB"/>
                        </w:rPr>
                        <w:t xml:space="preserve">PLN </w:t>
                      </w:r>
                      <w:r w:rsidRPr="003B15F3">
                        <w:rPr>
                          <w:rFonts w:ascii="Fira Sans SemiBold" w:hAnsi="Fira Sans SemiBold"/>
                          <w:color w:val="FFFFFF" w:themeColor="background1"/>
                          <w:sz w:val="72"/>
                          <w:szCs w:val="72"/>
                          <w:lang w:val="en-GB"/>
                        </w:rPr>
                        <w:t>9</w:t>
                      </w:r>
                      <w:r>
                        <w:rPr>
                          <w:rFonts w:ascii="Fira Sans SemiBold" w:hAnsi="Fira Sans SemiBold"/>
                          <w:color w:val="FFFFFF" w:themeColor="background1"/>
                          <w:sz w:val="72"/>
                          <w:szCs w:val="72"/>
                          <w:lang w:val="en-GB"/>
                        </w:rPr>
                        <w:t> 362.</w:t>
                      </w:r>
                      <w:r w:rsidRPr="003B15F3">
                        <w:rPr>
                          <w:rFonts w:ascii="Fira Sans SemiBold" w:hAnsi="Fira Sans SemiBold"/>
                          <w:color w:val="FFFFFF" w:themeColor="background1"/>
                          <w:sz w:val="72"/>
                          <w:szCs w:val="72"/>
                          <w:lang w:val="en-GB"/>
                        </w:rPr>
                        <w:t>47</w:t>
                      </w:r>
                    </w:p>
                    <w:p w14:paraId="76309B80" w14:textId="159A1F74" w:rsidR="0047646D" w:rsidRPr="00775B8B" w:rsidRDefault="00775B8B" w:rsidP="00314EE8">
                      <w:pPr>
                        <w:pStyle w:val="tekstzboku"/>
                        <w:spacing w:line="240" w:lineRule="auto"/>
                        <w:rPr>
                          <w:color w:val="FFFFFF" w:themeColor="background1"/>
                          <w:sz w:val="20"/>
                          <w:szCs w:val="20"/>
                          <w:lang w:val="en-GB"/>
                        </w:rPr>
                      </w:pPr>
                      <w:r w:rsidRPr="00775B8B">
                        <w:rPr>
                          <w:color w:val="FFFFFF" w:themeColor="background1"/>
                          <w:sz w:val="20"/>
                          <w:szCs w:val="20"/>
                          <w:lang w:val="en-GB"/>
                        </w:rPr>
                        <w:t>Average monthly gross wage and salary</w:t>
                      </w:r>
                    </w:p>
                  </w:txbxContent>
                </v:textbox>
                <w10:wrap type="square" anchorx="margin"/>
              </v:roundrect>
            </w:pict>
          </mc:Fallback>
        </mc:AlternateContent>
      </w:r>
      <w:r w:rsidR="004A77ED">
        <w:rPr>
          <w:spacing w:val="-2"/>
          <w:lang w:val="en-GB"/>
        </w:rPr>
        <w:t>In February</w:t>
      </w:r>
      <w:r w:rsidR="00775B8B" w:rsidRPr="00775B8B">
        <w:rPr>
          <w:spacing w:val="-2"/>
          <w:lang w:val="en-GB"/>
        </w:rPr>
        <w:t xml:space="preserve"> 2025, the median monthly gross wage and salary in the na</w:t>
      </w:r>
      <w:r w:rsidR="00775B8B">
        <w:rPr>
          <w:spacing w:val="-2"/>
          <w:lang w:val="en-GB"/>
        </w:rPr>
        <w:t>t</w:t>
      </w:r>
      <w:r w:rsidR="004A77ED">
        <w:rPr>
          <w:spacing w:val="-2"/>
          <w:lang w:val="en-GB"/>
        </w:rPr>
        <w:t>ional economy in Poland was 23.</w:t>
      </w:r>
      <w:r w:rsidR="004A77ED" w:rsidRPr="004A77ED">
        <w:rPr>
          <w:spacing w:val="-2"/>
          <w:lang w:val="en-GB"/>
        </w:rPr>
        <w:t>5</w:t>
      </w:r>
      <w:r w:rsidR="00775B8B" w:rsidRPr="00775B8B">
        <w:rPr>
          <w:spacing w:val="-2"/>
          <w:lang w:val="en-GB"/>
        </w:rPr>
        <w:t>% lower than the average monthly gross wage and salary in that month.</w:t>
      </w:r>
    </w:p>
    <w:p w14:paraId="3516EAB5" w14:textId="7CE37DD1" w:rsidR="00EC4981" w:rsidRPr="006F4E9A" w:rsidRDefault="006F4E9A" w:rsidP="00AF23D7">
      <w:pPr>
        <w:pStyle w:val="Nagwek1"/>
        <w:rPr>
          <w:b w:val="0"/>
          <w:noProof/>
          <w:lang w:val="en-GB"/>
        </w:rPr>
      </w:pPr>
      <w:r w:rsidRPr="006F4E9A">
        <w:rPr>
          <w:noProof/>
          <w:lang w:val="en-GB"/>
        </w:rPr>
        <w:t>Median monthly gross wage and salary in the national economy</w:t>
      </w:r>
    </w:p>
    <w:p w14:paraId="51C32A86" w14:textId="3E5EA76C" w:rsidR="001A3AD0" w:rsidRDefault="00AF23D7" w:rsidP="001A3AD0">
      <w:pPr>
        <w:rPr>
          <w:spacing w:val="-4"/>
          <w:lang w:val="en-GB" w:eastAsia="pl-PL"/>
        </w:rPr>
      </w:pPr>
      <w:r w:rsidRPr="003E5E5A">
        <w:rPr>
          <w:bCs/>
          <w:noProof/>
          <w:color w:val="522398"/>
          <w:szCs w:val="19"/>
          <w:lang w:eastAsia="pl-PL"/>
        </w:rPr>
        <mc:AlternateContent>
          <mc:Choice Requires="wps">
            <w:drawing>
              <wp:anchor distT="45720" distB="45720" distL="114300" distR="114300" simplePos="0" relativeHeight="251935744" behindDoc="1" locked="0" layoutInCell="1" allowOverlap="1" wp14:anchorId="13F731E4" wp14:editId="3BA0D6D7">
                <wp:simplePos x="0" y="0"/>
                <wp:positionH relativeFrom="page">
                  <wp:posOffset>5718810</wp:posOffset>
                </wp:positionH>
                <wp:positionV relativeFrom="paragraph">
                  <wp:posOffset>549275</wp:posOffset>
                </wp:positionV>
                <wp:extent cx="1801495" cy="1000125"/>
                <wp:effectExtent l="0" t="0" r="0" b="0"/>
                <wp:wrapTight wrapText="bothSides">
                  <wp:wrapPolygon edited="0">
                    <wp:start x="685" y="0"/>
                    <wp:lineTo x="685" y="20983"/>
                    <wp:lineTo x="20785" y="20983"/>
                    <wp:lineTo x="20785" y="0"/>
                    <wp:lineTo x="685" y="0"/>
                  </wp:wrapPolygon>
                </wp:wrapTight>
                <wp:docPr id="7" name="Pole tekstowe 2" descr="In February 2025, the lowest median gross wage and salary was in entities with 9 or fewer employed persons, at PLN 4 66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000125"/>
                        </a:xfrm>
                        <a:prstGeom prst="rect">
                          <a:avLst/>
                        </a:prstGeom>
                        <a:noFill/>
                        <a:ln w="9525">
                          <a:noFill/>
                          <a:miter lim="800000"/>
                          <a:headEnd/>
                          <a:tailEnd/>
                        </a:ln>
                      </wps:spPr>
                      <wps:txbx>
                        <w:txbxContent>
                          <w:p w14:paraId="50ADF04F" w14:textId="679E7C85" w:rsidR="003E5E5A" w:rsidRPr="006F4E9A" w:rsidRDefault="00C751CA" w:rsidP="003E5E5A">
                            <w:pPr>
                              <w:spacing w:line="240" w:lineRule="exact"/>
                              <w:rPr>
                                <w:color w:val="001D77"/>
                                <w:sz w:val="18"/>
                                <w:szCs w:val="18"/>
                                <w:lang w:val="en-GB"/>
                              </w:rPr>
                            </w:pPr>
                            <w:r>
                              <w:rPr>
                                <w:color w:val="001D77"/>
                                <w:sz w:val="18"/>
                                <w:szCs w:val="18"/>
                                <w:lang w:val="en-GB"/>
                              </w:rPr>
                              <w:t>In February</w:t>
                            </w:r>
                            <w:r w:rsidR="006F4E9A" w:rsidRPr="006F4E9A">
                              <w:rPr>
                                <w:color w:val="001D77"/>
                                <w:sz w:val="18"/>
                                <w:szCs w:val="18"/>
                                <w:lang w:val="en-GB"/>
                              </w:rPr>
                              <w:t xml:space="preserve"> 2025, the</w:t>
                            </w:r>
                            <w:r>
                              <w:rPr>
                                <w:color w:val="001D77"/>
                                <w:sz w:val="18"/>
                                <w:szCs w:val="18"/>
                                <w:lang w:val="en-GB"/>
                              </w:rPr>
                              <w:t xml:space="preserve"> lowest</w:t>
                            </w:r>
                            <w:r w:rsidR="006F4E9A" w:rsidRPr="006F4E9A">
                              <w:rPr>
                                <w:color w:val="001D77"/>
                                <w:sz w:val="18"/>
                                <w:szCs w:val="18"/>
                                <w:lang w:val="en-GB"/>
                              </w:rPr>
                              <w:t xml:space="preserve"> median gross wage and salary </w:t>
                            </w:r>
                            <w:r>
                              <w:rPr>
                                <w:color w:val="001D77"/>
                                <w:sz w:val="18"/>
                                <w:szCs w:val="18"/>
                                <w:lang w:val="en-GB"/>
                              </w:rPr>
                              <w:t xml:space="preserve">was </w:t>
                            </w:r>
                            <w:r w:rsidR="006F4E9A" w:rsidRPr="006F4E9A">
                              <w:rPr>
                                <w:color w:val="001D77"/>
                                <w:sz w:val="18"/>
                                <w:szCs w:val="18"/>
                                <w:lang w:val="en-GB"/>
                              </w:rPr>
                              <w:t>in entities with 9 or f</w:t>
                            </w:r>
                            <w:r>
                              <w:rPr>
                                <w:color w:val="001D77"/>
                                <w:sz w:val="18"/>
                                <w:szCs w:val="18"/>
                                <w:lang w:val="en-GB"/>
                              </w:rPr>
                              <w:t>ewer employed persons</w:t>
                            </w:r>
                            <w:r w:rsidR="00AF23D7">
                              <w:rPr>
                                <w:color w:val="001D77"/>
                                <w:sz w:val="18"/>
                                <w:szCs w:val="18"/>
                                <w:lang w:val="en-GB"/>
                              </w:rPr>
                              <w:t>, at PLN </w:t>
                            </w:r>
                            <w:r w:rsidR="00AE1815" w:rsidRPr="006F4E9A">
                              <w:rPr>
                                <w:color w:val="001D77"/>
                                <w:sz w:val="18"/>
                                <w:szCs w:val="18"/>
                                <w:lang w:val="en-GB"/>
                              </w:rPr>
                              <w:t>4</w:t>
                            </w:r>
                            <w:r w:rsidR="006F4E9A" w:rsidRPr="006F4E9A">
                              <w:rPr>
                                <w:color w:val="001D77"/>
                                <w:sz w:val="18"/>
                                <w:szCs w:val="18"/>
                                <w:lang w:val="en-GB"/>
                              </w:rPr>
                              <w:t> 666.</w:t>
                            </w:r>
                            <w:r w:rsidR="00AE1815" w:rsidRPr="006F4E9A">
                              <w:rPr>
                                <w:color w:val="001D77"/>
                                <w:sz w:val="18"/>
                                <w:szCs w:val="18"/>
                                <w:lang w:val="en-GB"/>
                              </w:rPr>
                              <w:t>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731E4" id="_x0000_s1028" type="#_x0000_t202" alt="In February 2025, the lowest median gross wage and salary was in entities with 9 or fewer employed persons, at PLN 4 666.00." style="position:absolute;margin-left:450.3pt;margin-top:43.25pt;width:141.85pt;height:78.75pt;z-index:-2513807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" filled="f" stroked="f">
                <v:textbox>
                  <w:txbxContent>
                    <w:p w14:paraId="50ADF04F" w14:textId="679E7C85" w:rsidR="003E5E5A" w:rsidRPr="006F4E9A" w:rsidRDefault="00C751CA" w:rsidP="003E5E5A">
                      <w:pPr>
                        <w:spacing w:line="240" w:lineRule="exact"/>
                        <w:rPr>
                          <w:color w:val="001D77"/>
                          <w:sz w:val="18"/>
                          <w:szCs w:val="18"/>
                          <w:lang w:val="en-GB"/>
                        </w:rPr>
                      </w:pPr>
                      <w:r>
                        <w:rPr>
                          <w:color w:val="001D77"/>
                          <w:sz w:val="18"/>
                          <w:szCs w:val="18"/>
                          <w:lang w:val="en-GB"/>
                        </w:rPr>
                        <w:t>In February</w:t>
                      </w:r>
                      <w:r w:rsidR="006F4E9A" w:rsidRPr="006F4E9A">
                        <w:rPr>
                          <w:color w:val="001D77"/>
                          <w:sz w:val="18"/>
                          <w:szCs w:val="18"/>
                          <w:lang w:val="en-GB"/>
                        </w:rPr>
                        <w:t xml:space="preserve"> 2025, the</w:t>
                      </w:r>
                      <w:r>
                        <w:rPr>
                          <w:color w:val="001D77"/>
                          <w:sz w:val="18"/>
                          <w:szCs w:val="18"/>
                          <w:lang w:val="en-GB"/>
                        </w:rPr>
                        <w:t xml:space="preserve"> lowest</w:t>
                      </w:r>
                      <w:r w:rsidR="006F4E9A" w:rsidRPr="006F4E9A">
                        <w:rPr>
                          <w:color w:val="001D77"/>
                          <w:sz w:val="18"/>
                          <w:szCs w:val="18"/>
                          <w:lang w:val="en-GB"/>
                        </w:rPr>
                        <w:t xml:space="preserve"> median gross wage and salary </w:t>
                      </w:r>
                      <w:r>
                        <w:rPr>
                          <w:color w:val="001D77"/>
                          <w:sz w:val="18"/>
                          <w:szCs w:val="18"/>
                          <w:lang w:val="en-GB"/>
                        </w:rPr>
                        <w:t xml:space="preserve">was </w:t>
                      </w:r>
                      <w:r w:rsidR="006F4E9A" w:rsidRPr="006F4E9A">
                        <w:rPr>
                          <w:color w:val="001D77"/>
                          <w:sz w:val="18"/>
                          <w:szCs w:val="18"/>
                          <w:lang w:val="en-GB"/>
                        </w:rPr>
                        <w:t>in entities with 9 or f</w:t>
                      </w:r>
                      <w:r>
                        <w:rPr>
                          <w:color w:val="001D77"/>
                          <w:sz w:val="18"/>
                          <w:szCs w:val="18"/>
                          <w:lang w:val="en-GB"/>
                        </w:rPr>
                        <w:t>ewer employed persons</w:t>
                      </w:r>
                      <w:r w:rsidR="00AF23D7">
                        <w:rPr>
                          <w:color w:val="001D77"/>
                          <w:sz w:val="18"/>
                          <w:szCs w:val="18"/>
                          <w:lang w:val="en-GB"/>
                        </w:rPr>
                        <w:t>, at PLN </w:t>
                      </w:r>
                      <w:r w:rsidR="00AE1815" w:rsidRPr="006F4E9A">
                        <w:rPr>
                          <w:color w:val="001D77"/>
                          <w:sz w:val="18"/>
                          <w:szCs w:val="18"/>
                          <w:lang w:val="en-GB"/>
                        </w:rPr>
                        <w:t>4</w:t>
                      </w:r>
                      <w:r w:rsidR="006F4E9A" w:rsidRPr="006F4E9A">
                        <w:rPr>
                          <w:color w:val="001D77"/>
                          <w:sz w:val="18"/>
                          <w:szCs w:val="18"/>
                          <w:lang w:val="en-GB"/>
                        </w:rPr>
                        <w:t> 666.</w:t>
                      </w:r>
                      <w:r w:rsidR="00AE1815" w:rsidRPr="006F4E9A">
                        <w:rPr>
                          <w:color w:val="001D77"/>
                          <w:sz w:val="18"/>
                          <w:szCs w:val="18"/>
                          <w:lang w:val="en-GB"/>
                        </w:rPr>
                        <w:t>00</w:t>
                      </w:r>
                    </w:p>
                  </w:txbxContent>
                </v:textbox>
                <w10:wrap type="tight" anchorx="page"/>
              </v:shape>
            </w:pict>
          </mc:Fallback>
        </mc:AlternateContent>
      </w:r>
      <w:r w:rsidR="00B715D8" w:rsidRPr="00050B08">
        <w:rPr>
          <w:spacing w:val="-4"/>
          <w:lang w:val="en-GB" w:eastAsia="pl-PL"/>
        </w:rPr>
        <w:t>The median gross wage and salary in</w:t>
      </w:r>
      <w:r w:rsidR="0043551D" w:rsidRPr="00050B08">
        <w:rPr>
          <w:spacing w:val="-4"/>
          <w:lang w:val="en-GB" w:eastAsia="pl-PL"/>
        </w:rPr>
        <w:t xml:space="preserve"> the national economy in February</w:t>
      </w:r>
      <w:r w:rsidR="00B715D8" w:rsidRPr="00050B08">
        <w:rPr>
          <w:spacing w:val="-4"/>
          <w:lang w:val="en-GB" w:eastAsia="pl-PL"/>
        </w:rPr>
        <w:t xml:space="preserve"> 2025</w:t>
      </w:r>
      <w:r w:rsidR="0043551D" w:rsidRPr="00050B08">
        <w:rPr>
          <w:spacing w:val="-4"/>
          <w:lang w:val="en-GB" w:eastAsia="pl-PL"/>
        </w:rPr>
        <w:t xml:space="preserve"> was PLN 7 166.00, which</w:t>
      </w:r>
      <w:r w:rsidR="00B715D8" w:rsidRPr="00050B08">
        <w:rPr>
          <w:spacing w:val="-4"/>
          <w:lang w:val="en-GB" w:eastAsia="pl-PL"/>
        </w:rPr>
        <w:t xml:space="preserve"> means that half of the employees were paid a wage or salary not higher than this amount, and the other half received a wage or salary not lower than this amount. </w:t>
      </w:r>
      <w:r w:rsidR="00941D9F" w:rsidRPr="00050B08">
        <w:rPr>
          <w:spacing w:val="-4"/>
          <w:lang w:val="en-GB" w:eastAsia="pl-PL"/>
        </w:rPr>
        <w:t>In the public sector, the median wage and salary was PLN 9 647.50, which was 134.6% of the total value, while in the private sector it was PLN 6 321.84, or 88.2% of the total value. The median wage and s</w:t>
      </w:r>
      <w:r w:rsidR="009415B2" w:rsidRPr="00050B08">
        <w:rPr>
          <w:spacing w:val="-4"/>
          <w:lang w:val="en-GB" w:eastAsia="pl-PL"/>
        </w:rPr>
        <w:t xml:space="preserve">alary varied depending on sex – in the case of men it was PLN 7 </w:t>
      </w:r>
      <w:r w:rsidR="00941D9F" w:rsidRPr="00050B08">
        <w:rPr>
          <w:spacing w:val="-4"/>
          <w:lang w:val="en-GB" w:eastAsia="pl-PL"/>
        </w:rPr>
        <w:t>275.20 (101.5</w:t>
      </w:r>
      <w:r w:rsidR="009415B2" w:rsidRPr="00050B08">
        <w:rPr>
          <w:spacing w:val="-4"/>
          <w:lang w:val="en-GB" w:eastAsia="pl-PL"/>
        </w:rPr>
        <w:t xml:space="preserve">% of the total value), while among women it was PLN 7 </w:t>
      </w:r>
      <w:r w:rsidR="00941D9F" w:rsidRPr="00050B08">
        <w:rPr>
          <w:spacing w:val="-4"/>
          <w:lang w:val="en-GB" w:eastAsia="pl-PL"/>
        </w:rPr>
        <w:t>060.44 (98.5% of the total value).</w:t>
      </w:r>
      <w:r w:rsidR="009415B2" w:rsidRPr="00050B08">
        <w:rPr>
          <w:spacing w:val="-4"/>
          <w:lang w:val="en-GB" w:eastAsia="pl-PL"/>
        </w:rPr>
        <w:t xml:space="preserve"> </w:t>
      </w:r>
      <w:r w:rsidR="00023E6F" w:rsidRPr="00050B08">
        <w:rPr>
          <w:spacing w:val="-4"/>
          <w:lang w:val="en-GB" w:eastAsia="pl-PL"/>
        </w:rPr>
        <w:t xml:space="preserve">Taking </w:t>
      </w:r>
      <w:r w:rsidR="009415B2" w:rsidRPr="00050B08">
        <w:rPr>
          <w:spacing w:val="-4"/>
          <w:lang w:val="en-GB" w:eastAsia="pl-PL"/>
        </w:rPr>
        <w:t>the employees</w:t>
      </w:r>
      <w:r w:rsidR="003B1BB1" w:rsidRPr="00050B08">
        <w:rPr>
          <w:spacing w:val="-4"/>
          <w:lang w:val="en-GB" w:eastAsia="pl-PL"/>
        </w:rPr>
        <w:t>’ age</w:t>
      </w:r>
      <w:r w:rsidR="00023E6F" w:rsidRPr="00050B08">
        <w:rPr>
          <w:spacing w:val="-4"/>
          <w:lang w:val="en-GB" w:eastAsia="pl-PL"/>
        </w:rPr>
        <w:t xml:space="preserve"> into account</w:t>
      </w:r>
      <w:r w:rsidR="009415B2" w:rsidRPr="00050B08">
        <w:rPr>
          <w:spacing w:val="-4"/>
          <w:lang w:val="en-GB" w:eastAsia="pl-PL"/>
        </w:rPr>
        <w:t>, the highest median wage and salary was recorded in the</w:t>
      </w:r>
      <w:r>
        <w:rPr>
          <w:spacing w:val="-4"/>
          <w:lang w:val="en-GB" w:eastAsia="pl-PL"/>
        </w:rPr>
        <w:t xml:space="preserve"> 45-54 age group – it was PLN 7 </w:t>
      </w:r>
      <w:r w:rsidR="009415B2" w:rsidRPr="00050B08">
        <w:rPr>
          <w:spacing w:val="-4"/>
          <w:lang w:val="en-GB" w:eastAsia="pl-PL"/>
        </w:rPr>
        <w:t>560.40 (105.5% of the total value)</w:t>
      </w:r>
      <w:r w:rsidR="006B44C8" w:rsidRPr="00050B08">
        <w:rPr>
          <w:spacing w:val="-4"/>
          <w:lang w:val="en-GB" w:eastAsia="pl-PL"/>
        </w:rPr>
        <w:t xml:space="preserve">, while the lowest was in the </w:t>
      </w:r>
      <w:r>
        <w:rPr>
          <w:spacing w:val="-4"/>
          <w:lang w:val="en-GB" w:eastAsia="pl-PL"/>
        </w:rPr>
        <w:t>24-or-under age group, at PLN 5 </w:t>
      </w:r>
      <w:r w:rsidR="009415B2" w:rsidRPr="00050B08">
        <w:rPr>
          <w:spacing w:val="-4"/>
          <w:lang w:val="en-GB" w:eastAsia="pl-PL"/>
        </w:rPr>
        <w:t>657.90 (79.0% of the total value).</w:t>
      </w:r>
      <w:r w:rsidR="0040355E" w:rsidRPr="00050B08">
        <w:rPr>
          <w:spacing w:val="-4"/>
          <w:lang w:val="en-GB" w:eastAsia="pl-PL"/>
        </w:rPr>
        <w:t xml:space="preserve"> In turn, in terms of entity size, the highest median wage and salary was recorded in entities with 1 000 or more employed persons – PLN 8 594.28 (119.9% of the total value), and the lowest in entities with 9 or fewer employed persons – PLN 4 666.00 (65.1% of the total value).</w:t>
      </w:r>
    </w:p>
    <w:p w14:paraId="7778CCF1" w14:textId="503AAC4C" w:rsidR="00624C2A" w:rsidRDefault="00AF23D7" w:rsidP="0092040E">
      <w:pPr>
        <w:tabs>
          <w:tab w:val="left" w:pos="3969"/>
        </w:tabs>
        <w:spacing w:before="360" w:line="240" w:lineRule="auto"/>
        <w:ind w:left="709" w:hanging="709"/>
        <w:rPr>
          <w:spacing w:val="-4"/>
          <w:lang w:val="en-GB" w:eastAsia="pl-PL"/>
        </w:rPr>
      </w:pPr>
      <w:r w:rsidRPr="00AF23D7">
        <w:rPr>
          <w:rStyle w:val="TytuwykresuZnak"/>
          <w:rFonts w:eastAsiaTheme="minorHAnsi"/>
        </w:rPr>
        <w:drawing>
          <wp:anchor distT="0" distB="0" distL="114300" distR="114300" simplePos="0" relativeHeight="251951104" behindDoc="0" locked="0" layoutInCell="1" allowOverlap="1" wp14:anchorId="5FEDC216" wp14:editId="766CEE7B">
            <wp:simplePos x="0" y="0"/>
            <wp:positionH relativeFrom="margin">
              <wp:align>left</wp:align>
            </wp:positionH>
            <wp:positionV relativeFrom="paragraph">
              <wp:posOffset>484339</wp:posOffset>
            </wp:positionV>
            <wp:extent cx="5041900" cy="2341245"/>
            <wp:effectExtent l="0" t="0" r="6350" b="1905"/>
            <wp:wrapTopAndBottom/>
            <wp:docPr id="19" name="Obraz 19" descr="The chart shows the indices of the median monthly gross nominal wage and salary in the national economy by sex for the months from March 2024 to February 2025 compared with February 2024. In almost all months, there was a nominal increase in the median wage and salary compared with February 2024. Only in May 2025 there was a slight nominal decrease in women’s median wage and sal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2341245"/>
                    </a:xfrm>
                    <a:prstGeom prst="rect">
                      <a:avLst/>
                    </a:prstGeom>
                    <a:noFill/>
                  </pic:spPr>
                </pic:pic>
              </a:graphicData>
            </a:graphic>
            <wp14:sizeRelH relativeFrom="page">
              <wp14:pctWidth>0</wp14:pctWidth>
            </wp14:sizeRelH>
            <wp14:sizeRelV relativeFrom="page">
              <wp14:pctHeight>0</wp14:pctHeight>
            </wp14:sizeRelV>
          </wp:anchor>
        </w:drawing>
      </w:r>
      <w:r w:rsidR="00624C2A" w:rsidRPr="00AF23D7">
        <w:rPr>
          <w:rStyle w:val="TytuwykresuZnak"/>
          <w:rFonts w:eastAsiaTheme="minorHAnsi"/>
        </w:rPr>
        <w:t xml:space="preserve">Chart 1. </w:t>
      </w:r>
      <w:r w:rsidR="009C7321" w:rsidRPr="00AF23D7">
        <w:rPr>
          <w:rStyle w:val="TytuwykresuZnak"/>
          <w:rFonts w:eastAsiaTheme="minorHAnsi"/>
        </w:rPr>
        <w:t>Indices of median monthly gross nominal wage and salary in the national economy</w:t>
      </w:r>
      <w:r w:rsidR="00AB1BF3">
        <w:rPr>
          <w:spacing w:val="-4"/>
          <w:lang w:val="en-GB" w:eastAsia="pl-PL"/>
        </w:rPr>
        <w:br/>
        <w:t>02</w:t>
      </w:r>
      <w:r w:rsidR="00624C2A" w:rsidRPr="009C7321">
        <w:rPr>
          <w:spacing w:val="-4"/>
          <w:lang w:val="en-GB" w:eastAsia="pl-PL"/>
        </w:rPr>
        <w:t xml:space="preserve"> 2024 = 100</w:t>
      </w:r>
    </w:p>
    <w:p w14:paraId="09EB395E" w14:textId="7923D55D" w:rsidR="00AF23D7" w:rsidRDefault="00AF23D7" w:rsidP="0092040E">
      <w:pPr>
        <w:tabs>
          <w:tab w:val="left" w:pos="3969"/>
        </w:tabs>
        <w:spacing w:before="360" w:line="240" w:lineRule="auto"/>
        <w:ind w:left="709" w:hanging="709"/>
        <w:rPr>
          <w:spacing w:val="-4"/>
          <w:lang w:val="en-GB" w:eastAsia="pl-PL"/>
        </w:rPr>
      </w:pPr>
    </w:p>
    <w:p w14:paraId="56EBBAC3" w14:textId="40DF4418" w:rsidR="001B5895" w:rsidRPr="001F5030" w:rsidRDefault="001F5030" w:rsidP="00AF23D7">
      <w:pPr>
        <w:pStyle w:val="Nagwek1"/>
        <w:rPr>
          <w:lang w:val="en-GB"/>
        </w:rPr>
      </w:pPr>
      <w:r w:rsidRPr="001F5030">
        <w:rPr>
          <w:noProof/>
          <w:lang w:val="en-GB"/>
        </w:rPr>
        <w:lastRenderedPageBreak/>
        <w:t>Deciles of monthly gross wages and salaries in the national economy</w:t>
      </w:r>
    </w:p>
    <w:p w14:paraId="0743E08C" w14:textId="138F3423" w:rsidR="00EA006D" w:rsidRPr="003668D3" w:rsidRDefault="00A66315" w:rsidP="00EA006D">
      <w:pPr>
        <w:rPr>
          <w:spacing w:val="-3"/>
          <w:lang w:val="en-GB" w:eastAsia="pl-PL"/>
        </w:rPr>
      </w:pPr>
      <w:r w:rsidRPr="002D49BB">
        <w:rPr>
          <w:spacing w:val="-3"/>
          <w:lang w:val="en-GB" w:eastAsia="pl-PL"/>
        </w:rPr>
        <w:t xml:space="preserve">In February 2025, </w:t>
      </w:r>
      <w:r w:rsidR="002D49BB" w:rsidRPr="002D49BB">
        <w:rPr>
          <w:spacing w:val="-3"/>
          <w:lang w:val="en-GB" w:eastAsia="pl-PL"/>
        </w:rPr>
        <w:t>the lowest earning 10%</w:t>
      </w:r>
      <w:r w:rsidR="004969BA" w:rsidRPr="002D49BB">
        <w:rPr>
          <w:spacing w:val="-3"/>
          <w:lang w:val="en-GB" w:eastAsia="pl-PL"/>
        </w:rPr>
        <w:t xml:space="preserve"> of employees</w:t>
      </w:r>
      <w:r w:rsidR="003D27A8" w:rsidRPr="002D49BB">
        <w:rPr>
          <w:spacing w:val="-3"/>
          <w:lang w:val="en-GB" w:eastAsia="pl-PL"/>
        </w:rPr>
        <w:t xml:space="preserve"> </w:t>
      </w:r>
      <w:r w:rsidRPr="002D49BB">
        <w:rPr>
          <w:spacing w:val="-3"/>
          <w:lang w:val="en-GB" w:eastAsia="pl-PL"/>
        </w:rPr>
        <w:t xml:space="preserve">received a wage or salary of at most PLN 4 666.00 (the </w:t>
      </w:r>
      <w:r w:rsidR="003D27A8" w:rsidRPr="002D49BB">
        <w:rPr>
          <w:spacing w:val="-3"/>
          <w:lang w:val="en-GB" w:eastAsia="pl-PL"/>
        </w:rPr>
        <w:t xml:space="preserve">first decile). In contrast, </w:t>
      </w:r>
      <w:r w:rsidR="002D49BB" w:rsidRPr="002D49BB">
        <w:rPr>
          <w:spacing w:val="-3"/>
          <w:lang w:val="en-GB" w:eastAsia="pl-PL"/>
        </w:rPr>
        <w:t>the highest earning 10%</w:t>
      </w:r>
      <w:r w:rsidR="004969BA" w:rsidRPr="002D49BB">
        <w:rPr>
          <w:spacing w:val="-3"/>
          <w:lang w:val="en-GB" w:eastAsia="pl-PL"/>
        </w:rPr>
        <w:t xml:space="preserve"> of employees</w:t>
      </w:r>
      <w:r w:rsidRPr="002D49BB">
        <w:rPr>
          <w:spacing w:val="-3"/>
          <w:lang w:val="en-GB" w:eastAsia="pl-PL"/>
        </w:rPr>
        <w:t xml:space="preserve"> received a </w:t>
      </w:r>
      <w:r w:rsidR="003D27A8" w:rsidRPr="002D49BB">
        <w:rPr>
          <w:spacing w:val="-3"/>
          <w:lang w:val="en-GB" w:eastAsia="pl-PL"/>
        </w:rPr>
        <w:t xml:space="preserve">wage or salary of at least PLN 16 </w:t>
      </w:r>
      <w:r w:rsidRPr="002D49BB">
        <w:rPr>
          <w:spacing w:val="-3"/>
          <w:lang w:val="en-GB" w:eastAsia="pl-PL"/>
        </w:rPr>
        <w:t>050.00 (</w:t>
      </w:r>
      <w:r w:rsidR="003D27A8" w:rsidRPr="002D49BB">
        <w:rPr>
          <w:spacing w:val="-3"/>
          <w:lang w:val="en-GB" w:eastAsia="pl-PL"/>
        </w:rPr>
        <w:t xml:space="preserve">the </w:t>
      </w:r>
      <w:r w:rsidR="00F654EF" w:rsidRPr="002D49BB">
        <w:rPr>
          <w:spacing w:val="-3"/>
          <w:lang w:val="en-GB" w:eastAsia="pl-PL"/>
        </w:rPr>
        <w:t>ninth decile). 8 out of 9</w:t>
      </w:r>
      <w:r w:rsidRPr="002D49BB">
        <w:rPr>
          <w:spacing w:val="-3"/>
          <w:lang w:val="en-GB" w:eastAsia="pl-PL"/>
        </w:rPr>
        <w:t xml:space="preserve"> deciles</w:t>
      </w:r>
      <w:r w:rsidR="00F654EF" w:rsidRPr="002D49BB">
        <w:rPr>
          <w:spacing w:val="-3"/>
          <w:lang w:val="en-GB" w:eastAsia="pl-PL"/>
        </w:rPr>
        <w:t xml:space="preserve"> of wages and salaries varied by sex</w:t>
      </w:r>
      <w:r w:rsidRPr="002D49BB">
        <w:rPr>
          <w:spacing w:val="-3"/>
          <w:lang w:val="en-GB" w:eastAsia="pl-PL"/>
        </w:rPr>
        <w:t xml:space="preserve"> of the employees. The largest nominal difference in </w:t>
      </w:r>
      <w:r w:rsidR="00F654EF" w:rsidRPr="002D49BB">
        <w:rPr>
          <w:spacing w:val="-3"/>
          <w:lang w:val="en-GB" w:eastAsia="pl-PL"/>
        </w:rPr>
        <w:t>wages and salaries by sex</w:t>
      </w:r>
      <w:r w:rsidRPr="002D49BB">
        <w:rPr>
          <w:spacing w:val="-3"/>
          <w:lang w:val="en-GB" w:eastAsia="pl-PL"/>
        </w:rPr>
        <w:t xml:space="preserve"> occurred in t</w:t>
      </w:r>
      <w:r w:rsidR="00F654EF" w:rsidRPr="002D49BB">
        <w:rPr>
          <w:spacing w:val="-3"/>
          <w:lang w:val="en-GB" w:eastAsia="pl-PL"/>
        </w:rPr>
        <w:t>he eighth decile and was</w:t>
      </w:r>
      <w:r w:rsidRPr="002D49BB">
        <w:rPr>
          <w:spacing w:val="-3"/>
          <w:lang w:val="en-GB" w:eastAsia="pl-PL"/>
        </w:rPr>
        <w:t xml:space="preserve"> PLN 324.07 in favo</w:t>
      </w:r>
      <w:r w:rsidR="00F654EF" w:rsidRPr="002D49BB">
        <w:rPr>
          <w:spacing w:val="-3"/>
          <w:lang w:val="en-GB" w:eastAsia="pl-PL"/>
        </w:rPr>
        <w:t>u</w:t>
      </w:r>
      <w:r w:rsidRPr="002D49BB">
        <w:rPr>
          <w:spacing w:val="-3"/>
          <w:lang w:val="en-GB" w:eastAsia="pl-PL"/>
        </w:rPr>
        <w:t>r of women.</w:t>
      </w:r>
    </w:p>
    <w:p w14:paraId="370228D9" w14:textId="50442030" w:rsidR="00A37A32" w:rsidRDefault="001B563C" w:rsidP="00AF23D7">
      <w:pPr>
        <w:pStyle w:val="Tytuwykresu0"/>
        <w:ind w:left="709" w:hanging="709"/>
        <w:rPr>
          <w:lang w:val="en-GB"/>
        </w:rPr>
      </w:pPr>
      <w:r w:rsidRPr="00AF23D7">
        <w:rPr>
          <w:rStyle w:val="TytuwykresuZnak"/>
        </w:rPr>
        <mc:AlternateContent>
          <mc:Choice Requires="wps">
            <w:drawing>
              <wp:anchor distT="45720" distB="45720" distL="114300" distR="114300" simplePos="0" relativeHeight="251920384" behindDoc="1" locked="0" layoutInCell="1" allowOverlap="1" wp14:anchorId="12DFA66E" wp14:editId="729EC8DD">
                <wp:simplePos x="0" y="0"/>
                <wp:positionH relativeFrom="page">
                  <wp:posOffset>5722620</wp:posOffset>
                </wp:positionH>
                <wp:positionV relativeFrom="paragraph">
                  <wp:posOffset>652145</wp:posOffset>
                </wp:positionV>
                <wp:extent cx="1801495" cy="1669415"/>
                <wp:effectExtent l="0" t="0" r="0" b="0"/>
                <wp:wrapTight wrapText="bothSides">
                  <wp:wrapPolygon edited="0">
                    <wp:start x="685" y="0"/>
                    <wp:lineTo x="685" y="21197"/>
                    <wp:lineTo x="20785" y="21197"/>
                    <wp:lineTo x="20785" y="0"/>
                    <wp:lineTo x="685" y="0"/>
                  </wp:wrapPolygon>
                </wp:wrapTight>
                <wp:docPr id="9" name="Pole tekstowe 2" descr="In February 2025, the highest earning 10% of men received a wage or salary of at least PLN 16 158.04. During the same period, the highest earning 10% of women received a wage or salary of at least PLN 15 98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69415"/>
                        </a:xfrm>
                        <a:prstGeom prst="rect">
                          <a:avLst/>
                        </a:prstGeom>
                        <a:noFill/>
                        <a:ln w="9525">
                          <a:noFill/>
                          <a:miter lim="800000"/>
                          <a:headEnd/>
                          <a:tailEnd/>
                        </a:ln>
                      </wps:spPr>
                      <wps:txbx>
                        <w:txbxContent>
                          <w:p w14:paraId="6AEB8BF7" w14:textId="332A9775" w:rsidR="00FB435F" w:rsidRPr="009C1E13" w:rsidRDefault="00AB1BF3" w:rsidP="00604F4C">
                            <w:pPr>
                              <w:spacing w:line="240" w:lineRule="exact"/>
                              <w:rPr>
                                <w:color w:val="001D77"/>
                                <w:lang w:val="en-GB"/>
                              </w:rPr>
                            </w:pPr>
                            <w:r w:rsidRPr="00AB1BF3">
                              <w:rPr>
                                <w:color w:val="001D77"/>
                                <w:sz w:val="18"/>
                                <w:szCs w:val="18"/>
                                <w:lang w:val="en-GB"/>
                              </w:rPr>
                              <w:t xml:space="preserve">In February 2025, </w:t>
                            </w:r>
                            <w:r w:rsidR="00843512">
                              <w:rPr>
                                <w:color w:val="001D77"/>
                                <w:sz w:val="18"/>
                                <w:szCs w:val="18"/>
                                <w:lang w:val="en-GB"/>
                              </w:rPr>
                              <w:t>the</w:t>
                            </w:r>
                            <w:r w:rsidR="007C440D">
                              <w:rPr>
                                <w:color w:val="001D77"/>
                                <w:sz w:val="18"/>
                                <w:szCs w:val="18"/>
                                <w:lang w:val="en-GB"/>
                              </w:rPr>
                              <w:t xml:space="preserve"> highest earning</w:t>
                            </w:r>
                            <w:r w:rsidR="00843512">
                              <w:rPr>
                                <w:color w:val="001D77"/>
                                <w:sz w:val="18"/>
                                <w:szCs w:val="18"/>
                                <w:lang w:val="en-GB"/>
                              </w:rPr>
                              <w:t xml:space="preserve"> </w:t>
                            </w:r>
                            <w:r w:rsidR="007C440D">
                              <w:rPr>
                                <w:color w:val="001D77"/>
                                <w:sz w:val="18"/>
                                <w:szCs w:val="18"/>
                                <w:lang w:val="en-GB"/>
                              </w:rPr>
                              <w:t>10% of</w:t>
                            </w:r>
                            <w:r w:rsidRPr="00AB1BF3">
                              <w:rPr>
                                <w:color w:val="001D77"/>
                                <w:sz w:val="18"/>
                                <w:szCs w:val="18"/>
                                <w:lang w:val="en-GB"/>
                              </w:rPr>
                              <w:t xml:space="preserve"> men received a</w:t>
                            </w:r>
                            <w:r w:rsidR="001B563C">
                              <w:rPr>
                                <w:color w:val="001D77"/>
                                <w:sz w:val="18"/>
                                <w:szCs w:val="18"/>
                                <w:lang w:val="en-GB"/>
                              </w:rPr>
                              <w:t> </w:t>
                            </w:r>
                            <w:r w:rsidR="00AF23D7">
                              <w:rPr>
                                <w:color w:val="001D77"/>
                                <w:sz w:val="18"/>
                                <w:szCs w:val="18"/>
                                <w:lang w:val="en-GB"/>
                              </w:rPr>
                              <w:t>wage or salary of at least PLN </w:t>
                            </w:r>
                            <w:r>
                              <w:rPr>
                                <w:color w:val="001D77"/>
                                <w:sz w:val="18"/>
                                <w:szCs w:val="18"/>
                                <w:lang w:val="en-GB"/>
                              </w:rPr>
                              <w:t xml:space="preserve">16 </w:t>
                            </w:r>
                            <w:r w:rsidRPr="00AB1BF3">
                              <w:rPr>
                                <w:color w:val="001D77"/>
                                <w:sz w:val="18"/>
                                <w:szCs w:val="18"/>
                                <w:lang w:val="en-GB"/>
                              </w:rPr>
                              <w:t xml:space="preserve">158.04. During the same period, </w:t>
                            </w:r>
                            <w:r w:rsidR="007C440D" w:rsidRPr="007C440D">
                              <w:rPr>
                                <w:color w:val="001D77"/>
                                <w:sz w:val="18"/>
                                <w:szCs w:val="18"/>
                                <w:lang w:val="en-GB"/>
                              </w:rPr>
                              <w:t xml:space="preserve">the highest earning 10% of </w:t>
                            </w:r>
                            <w:r w:rsidR="00B2378D">
                              <w:rPr>
                                <w:color w:val="001D77"/>
                                <w:sz w:val="18"/>
                                <w:szCs w:val="18"/>
                                <w:lang w:val="en-GB"/>
                              </w:rPr>
                              <w:t>wo</w:t>
                            </w:r>
                            <w:r w:rsidR="007C440D" w:rsidRPr="007C440D">
                              <w:rPr>
                                <w:color w:val="001D77"/>
                                <w:sz w:val="18"/>
                                <w:szCs w:val="18"/>
                                <w:lang w:val="en-GB"/>
                              </w:rPr>
                              <w:t>men</w:t>
                            </w:r>
                            <w:r w:rsidRPr="00AB1BF3">
                              <w:rPr>
                                <w:color w:val="001D77"/>
                                <w:sz w:val="18"/>
                                <w:szCs w:val="18"/>
                                <w:lang w:val="en-GB"/>
                              </w:rPr>
                              <w:t xml:space="preserve"> received a</w:t>
                            </w:r>
                            <w:r w:rsidR="001B563C">
                              <w:rPr>
                                <w:color w:val="001D77"/>
                                <w:sz w:val="18"/>
                                <w:szCs w:val="18"/>
                                <w:lang w:val="en-GB"/>
                              </w:rPr>
                              <w:t> </w:t>
                            </w:r>
                            <w:r w:rsidR="00AF23D7">
                              <w:rPr>
                                <w:color w:val="001D77"/>
                                <w:sz w:val="18"/>
                                <w:szCs w:val="18"/>
                                <w:lang w:val="en-GB"/>
                              </w:rPr>
                              <w:t>wage or salary of at least PLN </w:t>
                            </w:r>
                            <w:r>
                              <w:rPr>
                                <w:color w:val="001D77"/>
                                <w:sz w:val="18"/>
                                <w:szCs w:val="18"/>
                                <w:lang w:val="en-GB"/>
                              </w:rPr>
                              <w:t xml:space="preserve">15 </w:t>
                            </w:r>
                            <w:r w:rsidRPr="00AB1BF3">
                              <w:rPr>
                                <w:color w:val="001D77"/>
                                <w:sz w:val="18"/>
                                <w:szCs w:val="18"/>
                                <w:lang w:val="en-GB"/>
                              </w:rPr>
                              <w:t>98</w:t>
                            </w:r>
                            <w:r>
                              <w:rPr>
                                <w:color w:val="001D77"/>
                                <w:sz w:val="18"/>
                                <w:szCs w:val="18"/>
                                <w:lang w:val="en-GB"/>
                              </w:rPr>
                              <w:t>0.74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DFA66E" id="_x0000_t202" coordsize="21600,21600" o:spt="202" path="m,l,21600r21600,l21600,xe">
                <v:stroke joinstyle="miter"/>
                <v:path gradientshapeok="t" o:connecttype="rect"/>
              </v:shapetype>
              <v:shape id="_x0000_s1029" type="#_x0000_t202" alt="In February 2025, the highest earning 10% of men received a wage or salary of at least PLN 16 158.04. During the same period, the highest earning 10% of women received a wage or salary of at least PLN 15 980.74." style="position:absolute;left:0;text-align:left;margin-left:450.6pt;margin-top:51.35pt;width:141.85pt;height:131.45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" filled="f" stroked="f">
                <v:textbox>
                  <w:txbxContent>
                    <w:p w14:paraId="6AEB8BF7" w14:textId="332A9775" w:rsidR="00FB435F" w:rsidRPr="009C1E13" w:rsidRDefault="00AB1BF3" w:rsidP="00604F4C">
                      <w:pPr>
                        <w:spacing w:line="240" w:lineRule="exact"/>
                        <w:rPr>
                          <w:color w:val="001D77"/>
                          <w:lang w:val="en-GB"/>
                        </w:rPr>
                      </w:pPr>
                      <w:r w:rsidRPr="00AB1BF3">
                        <w:rPr>
                          <w:color w:val="001D77"/>
                          <w:sz w:val="18"/>
                          <w:szCs w:val="18"/>
                          <w:lang w:val="en-GB"/>
                        </w:rPr>
                        <w:t xml:space="preserve">In February 2025, </w:t>
                      </w:r>
                      <w:r w:rsidR="00843512">
                        <w:rPr>
                          <w:color w:val="001D77"/>
                          <w:sz w:val="18"/>
                          <w:szCs w:val="18"/>
                          <w:lang w:val="en-GB"/>
                        </w:rPr>
                        <w:t>the</w:t>
                      </w:r>
                      <w:r w:rsidR="007C440D">
                        <w:rPr>
                          <w:color w:val="001D77"/>
                          <w:sz w:val="18"/>
                          <w:szCs w:val="18"/>
                          <w:lang w:val="en-GB"/>
                        </w:rPr>
                        <w:t xml:space="preserve"> highest earning</w:t>
                      </w:r>
                      <w:r w:rsidR="00843512">
                        <w:rPr>
                          <w:color w:val="001D77"/>
                          <w:sz w:val="18"/>
                          <w:szCs w:val="18"/>
                          <w:lang w:val="en-GB"/>
                        </w:rPr>
                        <w:t xml:space="preserve"> </w:t>
                      </w:r>
                      <w:r w:rsidR="007C440D">
                        <w:rPr>
                          <w:color w:val="001D77"/>
                          <w:sz w:val="18"/>
                          <w:szCs w:val="18"/>
                          <w:lang w:val="en-GB"/>
                        </w:rPr>
                        <w:t>10% of</w:t>
                      </w:r>
                      <w:r w:rsidRPr="00AB1BF3">
                        <w:rPr>
                          <w:color w:val="001D77"/>
                          <w:sz w:val="18"/>
                          <w:szCs w:val="18"/>
                          <w:lang w:val="en-GB"/>
                        </w:rPr>
                        <w:t xml:space="preserve"> men received a</w:t>
                      </w:r>
                      <w:r w:rsidR="001B563C">
                        <w:rPr>
                          <w:color w:val="001D77"/>
                          <w:sz w:val="18"/>
                          <w:szCs w:val="18"/>
                          <w:lang w:val="en-GB"/>
                        </w:rPr>
                        <w:t> </w:t>
                      </w:r>
                      <w:r w:rsidR="00AF23D7">
                        <w:rPr>
                          <w:color w:val="001D77"/>
                          <w:sz w:val="18"/>
                          <w:szCs w:val="18"/>
                          <w:lang w:val="en-GB"/>
                        </w:rPr>
                        <w:t>wage or salary of at least PLN </w:t>
                      </w:r>
                      <w:r>
                        <w:rPr>
                          <w:color w:val="001D77"/>
                          <w:sz w:val="18"/>
                          <w:szCs w:val="18"/>
                          <w:lang w:val="en-GB"/>
                        </w:rPr>
                        <w:t xml:space="preserve">16 </w:t>
                      </w:r>
                      <w:r w:rsidRPr="00AB1BF3">
                        <w:rPr>
                          <w:color w:val="001D77"/>
                          <w:sz w:val="18"/>
                          <w:szCs w:val="18"/>
                          <w:lang w:val="en-GB"/>
                        </w:rPr>
                        <w:t xml:space="preserve">158.04. During the same period, </w:t>
                      </w:r>
                      <w:r w:rsidR="007C440D" w:rsidRPr="007C440D">
                        <w:rPr>
                          <w:color w:val="001D77"/>
                          <w:sz w:val="18"/>
                          <w:szCs w:val="18"/>
                          <w:lang w:val="en-GB"/>
                        </w:rPr>
                        <w:t xml:space="preserve">the highest earning 10% of </w:t>
                      </w:r>
                      <w:r w:rsidR="00B2378D">
                        <w:rPr>
                          <w:color w:val="001D77"/>
                          <w:sz w:val="18"/>
                          <w:szCs w:val="18"/>
                          <w:lang w:val="en-GB"/>
                        </w:rPr>
                        <w:t>wo</w:t>
                      </w:r>
                      <w:r w:rsidR="007C440D" w:rsidRPr="007C440D">
                        <w:rPr>
                          <w:color w:val="001D77"/>
                          <w:sz w:val="18"/>
                          <w:szCs w:val="18"/>
                          <w:lang w:val="en-GB"/>
                        </w:rPr>
                        <w:t>men</w:t>
                      </w:r>
                      <w:r w:rsidRPr="00AB1BF3">
                        <w:rPr>
                          <w:color w:val="001D77"/>
                          <w:sz w:val="18"/>
                          <w:szCs w:val="18"/>
                          <w:lang w:val="en-GB"/>
                        </w:rPr>
                        <w:t xml:space="preserve"> received a</w:t>
                      </w:r>
                      <w:r w:rsidR="001B563C">
                        <w:rPr>
                          <w:color w:val="001D77"/>
                          <w:sz w:val="18"/>
                          <w:szCs w:val="18"/>
                          <w:lang w:val="en-GB"/>
                        </w:rPr>
                        <w:t> </w:t>
                      </w:r>
                      <w:r w:rsidR="00AF23D7">
                        <w:rPr>
                          <w:color w:val="001D77"/>
                          <w:sz w:val="18"/>
                          <w:szCs w:val="18"/>
                          <w:lang w:val="en-GB"/>
                        </w:rPr>
                        <w:t>wage or salary of at least PLN </w:t>
                      </w:r>
                      <w:r>
                        <w:rPr>
                          <w:color w:val="001D77"/>
                          <w:sz w:val="18"/>
                          <w:szCs w:val="18"/>
                          <w:lang w:val="en-GB"/>
                        </w:rPr>
                        <w:t xml:space="preserve">15 </w:t>
                      </w:r>
                      <w:r w:rsidRPr="00AB1BF3">
                        <w:rPr>
                          <w:color w:val="001D77"/>
                          <w:sz w:val="18"/>
                          <w:szCs w:val="18"/>
                          <w:lang w:val="en-GB"/>
                        </w:rPr>
                        <w:t>98</w:t>
                      </w:r>
                      <w:r>
                        <w:rPr>
                          <w:color w:val="001D77"/>
                          <w:sz w:val="18"/>
                          <w:szCs w:val="18"/>
                          <w:lang w:val="en-GB"/>
                        </w:rPr>
                        <w:t>0.74</w:t>
                      </w:r>
                    </w:p>
                  </w:txbxContent>
                </v:textbox>
                <w10:wrap type="tight" anchorx="page"/>
              </v:shape>
            </w:pict>
          </mc:Fallback>
        </mc:AlternateContent>
      </w:r>
      <w:r w:rsidR="00AF23D7">
        <w:drawing>
          <wp:anchor distT="0" distB="0" distL="114300" distR="114300" simplePos="0" relativeHeight="251952128" behindDoc="0" locked="0" layoutInCell="1" allowOverlap="1" wp14:anchorId="0A8030F3" wp14:editId="201D9698">
            <wp:simplePos x="0" y="0"/>
            <wp:positionH relativeFrom="margin">
              <wp:align>left</wp:align>
            </wp:positionH>
            <wp:positionV relativeFrom="paragraph">
              <wp:posOffset>469873</wp:posOffset>
            </wp:positionV>
            <wp:extent cx="5041900" cy="2091055"/>
            <wp:effectExtent l="0" t="0" r="6350" b="4445"/>
            <wp:wrapTopAndBottom/>
            <wp:docPr id="21" name="Obraz 21" descr="The chart shows the deciles of monthly gross wages and salaries in the national economy by sex in February 2025. The data are presented in PLN. In the first decile, the values of women's wages and salaries and men's wages and salaries were at the same level. In the second, seventh and eighth deciles, the value of women's wages and salaries was higher than men's; in the other deciles, the value of men's wages and salaries was higher than wo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900" cy="2091055"/>
                    </a:xfrm>
                    <a:prstGeom prst="rect">
                      <a:avLst/>
                    </a:prstGeom>
                    <a:noFill/>
                  </pic:spPr>
                </pic:pic>
              </a:graphicData>
            </a:graphic>
            <wp14:sizeRelH relativeFrom="page">
              <wp14:pctWidth>0</wp14:pctWidth>
            </wp14:sizeRelH>
            <wp14:sizeRelV relativeFrom="page">
              <wp14:pctHeight>0</wp14:pctHeight>
            </wp14:sizeRelV>
          </wp:anchor>
        </w:drawing>
      </w:r>
      <w:r w:rsidR="00A24ADE" w:rsidRPr="00A24ADE">
        <w:rPr>
          <w:lang w:val="en-GB"/>
        </w:rPr>
        <w:t>Chart</w:t>
      </w:r>
      <w:r w:rsidR="00A24ADE">
        <w:rPr>
          <w:lang w:val="en-GB"/>
        </w:rPr>
        <w:t xml:space="preserve"> </w:t>
      </w:r>
      <w:r w:rsidR="00624C2A">
        <w:rPr>
          <w:lang w:val="en-GB"/>
        </w:rPr>
        <w:t>2</w:t>
      </w:r>
      <w:r w:rsidR="00A24ADE">
        <w:rPr>
          <w:lang w:val="en-GB"/>
        </w:rPr>
        <w:t xml:space="preserve">. </w:t>
      </w:r>
      <w:r w:rsidR="00A24ADE" w:rsidRPr="00A24ADE">
        <w:rPr>
          <w:lang w:val="en-GB"/>
        </w:rPr>
        <w:t xml:space="preserve">Deciles of monthly gross wages and salaries in the national economy by sex </w:t>
      </w:r>
      <w:r w:rsidR="003668D3">
        <w:rPr>
          <w:lang w:val="en-GB"/>
        </w:rPr>
        <w:br/>
      </w:r>
      <w:r w:rsidR="00F654EF">
        <w:rPr>
          <w:lang w:val="en-GB"/>
        </w:rPr>
        <w:t>in February</w:t>
      </w:r>
      <w:r w:rsidR="00A24ADE" w:rsidRPr="00A24ADE">
        <w:rPr>
          <w:lang w:val="en-GB"/>
        </w:rPr>
        <w:t xml:space="preserve"> 2025</w:t>
      </w:r>
    </w:p>
    <w:p w14:paraId="15BB1AC6" w14:textId="5D550D32" w:rsidR="00EC4981" w:rsidRPr="009E5279" w:rsidRDefault="009E5279" w:rsidP="00AF23D7">
      <w:pPr>
        <w:pStyle w:val="Nagwek1"/>
        <w:rPr>
          <w:lang w:val="en-GB"/>
        </w:rPr>
      </w:pPr>
      <w:r>
        <w:rPr>
          <w:lang w:val="en-GB"/>
        </w:rPr>
        <w:t xml:space="preserve">Average </w:t>
      </w:r>
      <w:r w:rsidRPr="009E5279">
        <w:rPr>
          <w:lang w:val="en-GB"/>
        </w:rPr>
        <w:t>monthly gross wage and salary in the national economy</w:t>
      </w:r>
    </w:p>
    <w:p w14:paraId="2F045862" w14:textId="7F9D839A" w:rsidR="00EC4981" w:rsidRPr="009714AD" w:rsidRDefault="00AF23D7" w:rsidP="008B7AFB">
      <w:pPr>
        <w:rPr>
          <w:lang w:val="en-GB" w:eastAsia="pl-PL"/>
        </w:rPr>
      </w:pPr>
      <w:r w:rsidRPr="0006664E">
        <w:rPr>
          <w:b/>
          <w:bCs/>
          <w:noProof/>
          <w:color w:val="001D77"/>
          <w:szCs w:val="19"/>
          <w:lang w:eastAsia="pl-PL"/>
        </w:rPr>
        <mc:AlternateContent>
          <mc:Choice Requires="wps">
            <w:drawing>
              <wp:anchor distT="45720" distB="45720" distL="114300" distR="114300" simplePos="0" relativeHeight="251937792" behindDoc="1" locked="0" layoutInCell="1" allowOverlap="1" wp14:anchorId="67F5AAE7" wp14:editId="1C57E09E">
                <wp:simplePos x="0" y="0"/>
                <wp:positionH relativeFrom="page">
                  <wp:posOffset>5723255</wp:posOffset>
                </wp:positionH>
                <wp:positionV relativeFrom="paragraph">
                  <wp:posOffset>500380</wp:posOffset>
                </wp:positionV>
                <wp:extent cx="1801495" cy="1000125"/>
                <wp:effectExtent l="0" t="0" r="0" b="0"/>
                <wp:wrapTight wrapText="bothSides">
                  <wp:wrapPolygon edited="0">
                    <wp:start x="685" y="0"/>
                    <wp:lineTo x="685" y="20983"/>
                    <wp:lineTo x="20785" y="20983"/>
                    <wp:lineTo x="20785" y="0"/>
                    <wp:lineTo x="685" y="0"/>
                  </wp:wrapPolygon>
                </wp:wrapTight>
                <wp:docPr id="12" name="Pole tekstowe 2" descr="In February 2025, the average monthly gross wage and salary in entities with 9 or fewer employed persons was PLN 5 92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000125"/>
                        </a:xfrm>
                        <a:prstGeom prst="rect">
                          <a:avLst/>
                        </a:prstGeom>
                        <a:noFill/>
                        <a:ln w="9525">
                          <a:noFill/>
                          <a:miter lim="800000"/>
                          <a:headEnd/>
                          <a:tailEnd/>
                        </a:ln>
                      </wps:spPr>
                      <wps:txbx>
                        <w:txbxContent>
                          <w:p w14:paraId="2BD447D5" w14:textId="67E3C85A" w:rsidR="0006664E" w:rsidRPr="004D63C4" w:rsidRDefault="00B45A1C" w:rsidP="0006664E">
                            <w:pPr>
                              <w:spacing w:line="240" w:lineRule="exact"/>
                              <w:rPr>
                                <w:color w:val="001D77"/>
                                <w:sz w:val="18"/>
                                <w:szCs w:val="18"/>
                                <w:lang w:val="en-GB"/>
                              </w:rPr>
                            </w:pPr>
                            <w:r>
                              <w:rPr>
                                <w:color w:val="001D77"/>
                                <w:sz w:val="18"/>
                                <w:szCs w:val="18"/>
                                <w:lang w:val="en-GB"/>
                              </w:rPr>
                              <w:t>In February</w:t>
                            </w:r>
                            <w:r w:rsidR="004D63C4" w:rsidRPr="004D63C4">
                              <w:rPr>
                                <w:color w:val="001D77"/>
                                <w:sz w:val="18"/>
                                <w:szCs w:val="18"/>
                                <w:lang w:val="en-GB"/>
                              </w:rPr>
                              <w:t xml:space="preserve"> 2025, the average monthly gross wage and salary in entities with 9 or</w:t>
                            </w:r>
                            <w:r w:rsidR="004D63C4">
                              <w:rPr>
                                <w:color w:val="001D77"/>
                                <w:sz w:val="18"/>
                                <w:szCs w:val="18"/>
                                <w:lang w:val="en-GB"/>
                              </w:rPr>
                              <w:t xml:space="preserve"> fewer employed persons was PLN</w:t>
                            </w:r>
                            <w:r w:rsidR="001E36FE">
                              <w:rPr>
                                <w:color w:val="001D77"/>
                                <w:sz w:val="18"/>
                                <w:szCs w:val="18"/>
                                <w:lang w:val="en-GB"/>
                              </w:rPr>
                              <w:t> </w:t>
                            </w:r>
                            <w:r w:rsidRPr="00B45A1C">
                              <w:rPr>
                                <w:color w:val="001D77"/>
                                <w:sz w:val="18"/>
                                <w:szCs w:val="18"/>
                                <w:lang w:val="en-GB"/>
                              </w:rPr>
                              <w:t>5</w:t>
                            </w:r>
                            <w:r>
                              <w:rPr>
                                <w:color w:val="001D77"/>
                                <w:sz w:val="18"/>
                                <w:szCs w:val="18"/>
                                <w:lang w:val="en-GB"/>
                              </w:rPr>
                              <w:t> 923.</w:t>
                            </w:r>
                            <w:r w:rsidRPr="00B45A1C">
                              <w:rPr>
                                <w:color w:val="001D77"/>
                                <w:sz w:val="18"/>
                                <w:szCs w:val="18"/>
                                <w:lang w:val="en-GB"/>
                              </w:rPr>
                              <w:t>04</w:t>
                            </w:r>
                          </w:p>
                          <w:p w14:paraId="5F908A55" w14:textId="77777777" w:rsidR="0006664E" w:rsidRPr="004D63C4" w:rsidRDefault="0006664E" w:rsidP="0006664E">
                            <w:pPr>
                              <w:pStyle w:val="tekstzboku"/>
                              <w:spacing w:line="240" w:lineRule="exact"/>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5AAE7" id="_x0000_s1030" type="#_x0000_t202" alt="In February 2025, the average monthly gross wage and salary in entities with 9 or fewer employed persons was PLN 5 923.04." style="position:absolute;margin-left:450.65pt;margin-top:39.4pt;width:141.85pt;height:78.75pt;z-index:-2513786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" filled="f" stroked="f">
                <v:textbox>
                  <w:txbxContent>
                    <w:p w14:paraId="2BD447D5" w14:textId="67E3C85A" w:rsidR="0006664E" w:rsidRPr="004D63C4" w:rsidRDefault="00B45A1C" w:rsidP="0006664E">
                      <w:pPr>
                        <w:spacing w:line="240" w:lineRule="exact"/>
                        <w:rPr>
                          <w:color w:val="001D77"/>
                          <w:sz w:val="18"/>
                          <w:szCs w:val="18"/>
                          <w:lang w:val="en-GB"/>
                        </w:rPr>
                      </w:pPr>
                      <w:r>
                        <w:rPr>
                          <w:color w:val="001D77"/>
                          <w:sz w:val="18"/>
                          <w:szCs w:val="18"/>
                          <w:lang w:val="en-GB"/>
                        </w:rPr>
                        <w:t>In February</w:t>
                      </w:r>
                      <w:r w:rsidR="004D63C4" w:rsidRPr="004D63C4">
                        <w:rPr>
                          <w:color w:val="001D77"/>
                          <w:sz w:val="18"/>
                          <w:szCs w:val="18"/>
                          <w:lang w:val="en-GB"/>
                        </w:rPr>
                        <w:t xml:space="preserve"> 2025, the average monthly gross wage and salary in entities with 9 or</w:t>
                      </w:r>
                      <w:r w:rsidR="004D63C4">
                        <w:rPr>
                          <w:color w:val="001D77"/>
                          <w:sz w:val="18"/>
                          <w:szCs w:val="18"/>
                          <w:lang w:val="en-GB"/>
                        </w:rPr>
                        <w:t xml:space="preserve"> fewer employed persons was PLN</w:t>
                      </w:r>
                      <w:r w:rsidR="001E36FE">
                        <w:rPr>
                          <w:color w:val="001D77"/>
                          <w:sz w:val="18"/>
                          <w:szCs w:val="18"/>
                          <w:lang w:val="en-GB"/>
                        </w:rPr>
                        <w:t> </w:t>
                      </w:r>
                      <w:r w:rsidRPr="00B45A1C">
                        <w:rPr>
                          <w:color w:val="001D77"/>
                          <w:sz w:val="18"/>
                          <w:szCs w:val="18"/>
                          <w:lang w:val="en-GB"/>
                        </w:rPr>
                        <w:t>5</w:t>
                      </w:r>
                      <w:r>
                        <w:rPr>
                          <w:color w:val="001D77"/>
                          <w:sz w:val="18"/>
                          <w:szCs w:val="18"/>
                          <w:lang w:val="en-GB"/>
                        </w:rPr>
                        <w:t> 923.</w:t>
                      </w:r>
                      <w:r w:rsidRPr="00B45A1C">
                        <w:rPr>
                          <w:color w:val="001D77"/>
                          <w:sz w:val="18"/>
                          <w:szCs w:val="18"/>
                          <w:lang w:val="en-GB"/>
                        </w:rPr>
                        <w:t>04</w:t>
                      </w:r>
                    </w:p>
                    <w:p w14:paraId="5F908A55" w14:textId="77777777" w:rsidR="0006664E" w:rsidRPr="004D63C4" w:rsidRDefault="0006664E" w:rsidP="0006664E">
                      <w:pPr>
                        <w:pStyle w:val="tekstzboku"/>
                        <w:spacing w:line="240" w:lineRule="exact"/>
                        <w:rPr>
                          <w:lang w:val="en-GB"/>
                        </w:rPr>
                      </w:pPr>
                    </w:p>
                  </w:txbxContent>
                </v:textbox>
                <w10:wrap type="tight" anchorx="page"/>
              </v:shape>
            </w:pict>
          </mc:Fallback>
        </mc:AlternateContent>
      </w:r>
      <w:r w:rsidR="009714AD" w:rsidRPr="00EC417F">
        <w:rPr>
          <w:lang w:val="en-GB" w:eastAsia="pl-PL"/>
        </w:rPr>
        <w:t xml:space="preserve">The average </w:t>
      </w:r>
      <w:r w:rsidR="00E914EF" w:rsidRPr="00EC417F">
        <w:rPr>
          <w:lang w:val="en-GB" w:eastAsia="pl-PL"/>
        </w:rPr>
        <w:t xml:space="preserve">wage and </w:t>
      </w:r>
      <w:r w:rsidR="009714AD" w:rsidRPr="00EC417F">
        <w:rPr>
          <w:lang w:val="en-GB" w:eastAsia="pl-PL"/>
        </w:rPr>
        <w:t>salary in the national eco</w:t>
      </w:r>
      <w:r w:rsidR="00E914EF" w:rsidRPr="00EC417F">
        <w:rPr>
          <w:lang w:val="en-GB" w:eastAsia="pl-PL"/>
        </w:rPr>
        <w:t xml:space="preserve">nomy in February 2025 was PLN 9 362.47, among men – PLN 9 </w:t>
      </w:r>
      <w:r w:rsidR="009714AD" w:rsidRPr="00EC417F">
        <w:rPr>
          <w:lang w:val="en-GB" w:eastAsia="pl-PL"/>
        </w:rPr>
        <w:t xml:space="preserve">508.18, which represented 101.6% of the total average </w:t>
      </w:r>
      <w:r w:rsidR="00E914EF" w:rsidRPr="00EC417F">
        <w:rPr>
          <w:lang w:val="en-GB" w:eastAsia="pl-PL"/>
        </w:rPr>
        <w:t xml:space="preserve">wage and </w:t>
      </w:r>
      <w:r w:rsidR="009714AD" w:rsidRPr="00EC417F">
        <w:rPr>
          <w:lang w:val="en-GB" w:eastAsia="pl-PL"/>
        </w:rPr>
        <w:t>sa</w:t>
      </w:r>
      <w:r w:rsidR="00E914EF" w:rsidRPr="00EC417F">
        <w:rPr>
          <w:lang w:val="en-GB" w:eastAsia="pl-PL"/>
        </w:rPr>
        <w:t xml:space="preserve">lary, while among women – PLN 9 </w:t>
      </w:r>
      <w:r w:rsidR="009714AD" w:rsidRPr="00EC417F">
        <w:rPr>
          <w:lang w:val="en-GB" w:eastAsia="pl-PL"/>
        </w:rPr>
        <w:t xml:space="preserve">212.82, or 98.4% of the total average </w:t>
      </w:r>
      <w:r w:rsidR="00E914EF" w:rsidRPr="00EC417F">
        <w:rPr>
          <w:lang w:val="en-GB" w:eastAsia="pl-PL"/>
        </w:rPr>
        <w:t xml:space="preserve">wage and salary. In terms of </w:t>
      </w:r>
      <w:r w:rsidR="00CF45D1" w:rsidRPr="00EC417F">
        <w:rPr>
          <w:lang w:val="en-GB" w:eastAsia="pl-PL"/>
        </w:rPr>
        <w:t xml:space="preserve">the </w:t>
      </w:r>
      <w:r w:rsidR="009714AD" w:rsidRPr="00EC417F">
        <w:rPr>
          <w:lang w:val="en-GB" w:eastAsia="pl-PL"/>
        </w:rPr>
        <w:t>employees</w:t>
      </w:r>
      <w:r w:rsidR="00E914EF" w:rsidRPr="00EC417F">
        <w:rPr>
          <w:lang w:val="en-GB" w:eastAsia="pl-PL"/>
        </w:rPr>
        <w:t>’ age</w:t>
      </w:r>
      <w:r w:rsidR="009714AD" w:rsidRPr="00EC417F">
        <w:rPr>
          <w:lang w:val="en-GB" w:eastAsia="pl-PL"/>
        </w:rPr>
        <w:t xml:space="preserve">, the highest average </w:t>
      </w:r>
      <w:r w:rsidR="00E914EF" w:rsidRPr="00EC417F">
        <w:rPr>
          <w:lang w:val="en-GB" w:eastAsia="pl-PL"/>
        </w:rPr>
        <w:t xml:space="preserve">wage and </w:t>
      </w:r>
      <w:r w:rsidR="009714AD" w:rsidRPr="00EC417F">
        <w:rPr>
          <w:lang w:val="en-GB" w:eastAsia="pl-PL"/>
        </w:rPr>
        <w:t>salary w</w:t>
      </w:r>
      <w:r w:rsidR="00E914EF" w:rsidRPr="00EC417F">
        <w:rPr>
          <w:lang w:val="en-GB" w:eastAsia="pl-PL"/>
        </w:rPr>
        <w:t xml:space="preserve">as recorded in the 65-or-over age group – PLN 10 </w:t>
      </w:r>
      <w:r w:rsidR="009714AD" w:rsidRPr="00EC417F">
        <w:rPr>
          <w:lang w:val="en-GB" w:eastAsia="pl-PL"/>
        </w:rPr>
        <w:t>332.10 (110.4% of the total value), and the lowe</w:t>
      </w:r>
      <w:r w:rsidR="00E914EF" w:rsidRPr="00EC417F">
        <w:rPr>
          <w:lang w:val="en-GB" w:eastAsia="pl-PL"/>
        </w:rPr>
        <w:t xml:space="preserve">st in the 24-or-under age group – PLN 6 </w:t>
      </w:r>
      <w:r w:rsidR="009714AD" w:rsidRPr="00EC417F">
        <w:rPr>
          <w:lang w:val="en-GB" w:eastAsia="pl-PL"/>
        </w:rPr>
        <w:t xml:space="preserve">305.69 (67.4% of the total value). </w:t>
      </w:r>
      <w:proofErr w:type="gramStart"/>
      <w:r w:rsidR="009714AD" w:rsidRPr="00EC417F">
        <w:rPr>
          <w:lang w:val="en-GB" w:eastAsia="pl-PL"/>
        </w:rPr>
        <w:t>Taki</w:t>
      </w:r>
      <w:r w:rsidR="00E914EF" w:rsidRPr="00EC417F">
        <w:rPr>
          <w:lang w:val="en-GB" w:eastAsia="pl-PL"/>
        </w:rPr>
        <w:t>ng into account</w:t>
      </w:r>
      <w:proofErr w:type="gramEnd"/>
      <w:r w:rsidR="00E914EF" w:rsidRPr="00EC417F">
        <w:rPr>
          <w:lang w:val="en-GB" w:eastAsia="pl-PL"/>
        </w:rPr>
        <w:t xml:space="preserve"> </w:t>
      </w:r>
      <w:r w:rsidR="009714AD" w:rsidRPr="00EC417F">
        <w:rPr>
          <w:lang w:val="en-GB" w:eastAsia="pl-PL"/>
        </w:rPr>
        <w:t>entity</w:t>
      </w:r>
      <w:r w:rsidR="00E914EF" w:rsidRPr="00EC417F">
        <w:rPr>
          <w:lang w:val="en-GB" w:eastAsia="pl-PL"/>
        </w:rPr>
        <w:t xml:space="preserve"> size</w:t>
      </w:r>
      <w:r w:rsidR="009714AD" w:rsidRPr="00EC417F">
        <w:rPr>
          <w:lang w:val="en-GB" w:eastAsia="pl-PL"/>
        </w:rPr>
        <w:t>, the highest average</w:t>
      </w:r>
      <w:r w:rsidR="00E914EF" w:rsidRPr="00EC417F">
        <w:rPr>
          <w:lang w:val="en-GB" w:eastAsia="pl-PL"/>
        </w:rPr>
        <w:t xml:space="preserve"> wage and</w:t>
      </w:r>
      <w:r w:rsidR="009714AD" w:rsidRPr="00EC417F">
        <w:rPr>
          <w:lang w:val="en-GB" w:eastAsia="pl-PL"/>
        </w:rPr>
        <w:t xml:space="preserve"> salary </w:t>
      </w:r>
      <w:r w:rsidR="00E914EF" w:rsidRPr="00EC417F">
        <w:rPr>
          <w:lang w:val="en-GB" w:eastAsia="pl-PL"/>
        </w:rPr>
        <w:t xml:space="preserve">was recorded in entities with 1 000 or more employed persons – PLN 11 </w:t>
      </w:r>
      <w:r w:rsidR="009714AD" w:rsidRPr="00EC417F">
        <w:rPr>
          <w:lang w:val="en-GB" w:eastAsia="pl-PL"/>
        </w:rPr>
        <w:t>201.01 (119.6% of the total value), and the lowest in en</w:t>
      </w:r>
      <w:r w:rsidR="00E914EF" w:rsidRPr="00EC417F">
        <w:rPr>
          <w:lang w:val="en-GB" w:eastAsia="pl-PL"/>
        </w:rPr>
        <w:t xml:space="preserve">tities with 5 or fewer employed persons – PLN 5 </w:t>
      </w:r>
      <w:r w:rsidR="009714AD" w:rsidRPr="00EC417F">
        <w:rPr>
          <w:lang w:val="en-GB" w:eastAsia="pl-PL"/>
        </w:rPr>
        <w:t xml:space="preserve">736.10 (61.3% of the total </w:t>
      </w:r>
      <w:r w:rsidR="00E914EF" w:rsidRPr="00EC417F">
        <w:rPr>
          <w:lang w:val="en-GB" w:eastAsia="pl-PL"/>
        </w:rPr>
        <w:t>value). The average wage and salary also varied by</w:t>
      </w:r>
      <w:r w:rsidR="009714AD" w:rsidRPr="00EC417F">
        <w:rPr>
          <w:lang w:val="en-GB" w:eastAsia="pl-PL"/>
        </w:rPr>
        <w:t xml:space="preserve"> ownership sector. In t</w:t>
      </w:r>
      <w:r w:rsidR="00E914EF" w:rsidRPr="00EC417F">
        <w:rPr>
          <w:lang w:val="en-GB" w:eastAsia="pl-PL"/>
        </w:rPr>
        <w:t xml:space="preserve">he public sector, it was PLN 11 </w:t>
      </w:r>
      <w:r w:rsidR="009714AD" w:rsidRPr="00EC417F">
        <w:rPr>
          <w:lang w:val="en-GB" w:eastAsia="pl-PL"/>
        </w:rPr>
        <w:t xml:space="preserve">614.77, which represented 124.1% of the total value, while in </w:t>
      </w:r>
      <w:r w:rsidR="00E914EF" w:rsidRPr="00EC417F">
        <w:rPr>
          <w:lang w:val="en-GB" w:eastAsia="pl-PL"/>
        </w:rPr>
        <w:t xml:space="preserve">the private sector it was PLN 8 </w:t>
      </w:r>
      <w:r w:rsidR="009714AD" w:rsidRPr="00EC417F">
        <w:rPr>
          <w:lang w:val="en-GB" w:eastAsia="pl-PL"/>
        </w:rPr>
        <w:t>341.56 – 89.1% of the total value.</w:t>
      </w:r>
    </w:p>
    <w:p w14:paraId="22F327BE" w14:textId="5D9A572B" w:rsidR="00624C2A" w:rsidRDefault="00AF23D7" w:rsidP="00A70612">
      <w:pPr>
        <w:spacing w:before="360" w:line="240" w:lineRule="auto"/>
        <w:ind w:left="709" w:hanging="709"/>
        <w:rPr>
          <w:rFonts w:eastAsia="Times New Roman" w:cs="Times New Roman"/>
          <w:bCs/>
          <w:noProof/>
          <w:color w:val="000000" w:themeColor="text1"/>
          <w:szCs w:val="19"/>
          <w:lang w:val="en-GB" w:eastAsia="pl-PL"/>
        </w:rPr>
      </w:pPr>
      <w:r w:rsidRPr="00EE4B28">
        <w:rPr>
          <w:rStyle w:val="TytuwykresuZnak"/>
          <w:rFonts w:eastAsiaTheme="minorHAnsi"/>
        </w:rPr>
        <mc:AlternateContent>
          <mc:Choice Requires="wps">
            <w:drawing>
              <wp:anchor distT="45720" distB="45720" distL="114300" distR="114300" simplePos="0" relativeHeight="251902976" behindDoc="1" locked="0" layoutInCell="1" allowOverlap="1" wp14:anchorId="6BB31733" wp14:editId="0E68A66B">
                <wp:simplePos x="0" y="0"/>
                <wp:positionH relativeFrom="page">
                  <wp:posOffset>5711190</wp:posOffset>
                </wp:positionH>
                <wp:positionV relativeFrom="paragraph">
                  <wp:posOffset>580390</wp:posOffset>
                </wp:positionV>
                <wp:extent cx="1801495" cy="1548765"/>
                <wp:effectExtent l="0" t="0" r="0" b="0"/>
                <wp:wrapTight wrapText="bothSides">
                  <wp:wrapPolygon edited="0">
                    <wp:start x="685" y="0"/>
                    <wp:lineTo x="685" y="21255"/>
                    <wp:lineTo x="20785" y="21255"/>
                    <wp:lineTo x="20785" y="0"/>
                    <wp:lineTo x="685" y="0"/>
                  </wp:wrapPolygon>
                </wp:wrapTight>
                <wp:docPr id="42" name="Pole tekstowe 2" descr="Compared with February of the previous year, the average monthly gross wage and salary in the national economy increased in nominal terms by 11.2%, while compared with January 2025 it increased by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548765"/>
                        </a:xfrm>
                        <a:prstGeom prst="rect">
                          <a:avLst/>
                        </a:prstGeom>
                        <a:noFill/>
                        <a:ln w="9525">
                          <a:noFill/>
                          <a:miter lim="800000"/>
                          <a:headEnd/>
                          <a:tailEnd/>
                        </a:ln>
                      </wps:spPr>
                      <wps:txbx>
                        <w:txbxContent>
                          <w:p w14:paraId="0CAB8DB3" w14:textId="32D5E2B2" w:rsidR="00EC4981" w:rsidRPr="0022145F" w:rsidRDefault="004B0D39" w:rsidP="0022145F">
                            <w:pPr>
                              <w:spacing w:line="240" w:lineRule="exact"/>
                              <w:rPr>
                                <w:color w:val="001D77"/>
                                <w:sz w:val="18"/>
                                <w:szCs w:val="18"/>
                                <w:lang w:val="en-GB"/>
                              </w:rPr>
                            </w:pPr>
                            <w:r w:rsidRPr="004B0D39">
                              <w:rPr>
                                <w:color w:val="001D77"/>
                                <w:sz w:val="18"/>
                                <w:szCs w:val="18"/>
                                <w:lang w:val="en-GB"/>
                              </w:rPr>
                              <w:t>Compa</w:t>
                            </w:r>
                            <w:r w:rsidR="00A02B19">
                              <w:rPr>
                                <w:color w:val="001D77"/>
                                <w:sz w:val="18"/>
                                <w:szCs w:val="18"/>
                                <w:lang w:val="en-GB"/>
                              </w:rPr>
                              <w:t>red with February</w:t>
                            </w:r>
                            <w:r w:rsidRPr="004B0D39">
                              <w:rPr>
                                <w:color w:val="001D77"/>
                                <w:sz w:val="18"/>
                                <w:szCs w:val="18"/>
                                <w:lang w:val="en-GB"/>
                              </w:rPr>
                              <w:t xml:space="preserve"> of the previous year, the average monthly gross wage and salary in the national economy increased in nominal terms by </w:t>
                            </w:r>
                            <w:r w:rsidR="00A02B19">
                              <w:rPr>
                                <w:color w:val="001D77"/>
                                <w:sz w:val="18"/>
                                <w:szCs w:val="18"/>
                                <w:lang w:val="en-GB"/>
                              </w:rPr>
                              <w:t>11.</w:t>
                            </w:r>
                            <w:r w:rsidR="00A02B19" w:rsidRPr="00A02B19">
                              <w:rPr>
                                <w:color w:val="001D77"/>
                                <w:sz w:val="18"/>
                                <w:szCs w:val="18"/>
                                <w:lang w:val="en-GB"/>
                              </w:rPr>
                              <w:t>2</w:t>
                            </w:r>
                            <w:r w:rsidR="005D6F81" w:rsidRPr="004B0D39">
                              <w:rPr>
                                <w:color w:val="001D77"/>
                                <w:sz w:val="18"/>
                                <w:szCs w:val="18"/>
                                <w:lang w:val="en-GB"/>
                              </w:rPr>
                              <w:t>%</w:t>
                            </w:r>
                            <w:r w:rsidR="00A02B19">
                              <w:rPr>
                                <w:color w:val="001D77"/>
                                <w:sz w:val="18"/>
                                <w:szCs w:val="18"/>
                                <w:lang w:val="en-GB"/>
                              </w:rPr>
                              <w:t>, while compared with January 2025 it increased by 7.</w:t>
                            </w:r>
                            <w:r w:rsidR="00A02B19" w:rsidRPr="00A02B19">
                              <w:rPr>
                                <w:color w:val="001D77"/>
                                <w:sz w:val="18"/>
                                <w:szCs w:val="18"/>
                                <w:lang w:val="en-GB"/>
                              </w:rPr>
                              <w:t>4</w:t>
                            </w:r>
                            <w:r w:rsidR="00A02B19">
                              <w:rPr>
                                <w:color w:val="001D77"/>
                                <w:sz w:val="18"/>
                                <w:szCs w:val="18"/>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31" type="#_x0000_t202" alt="Compared with February of the previous year, the average monthly gross wage and salary in the national economy increased in nominal terms by 11.2%, while compared with January 2025 it increased by 7.4%." style="position:absolute;left:0;text-align:left;margin-left:449.7pt;margin-top:45.7pt;width:141.85pt;height:121.95pt;z-index:-251413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" filled="f" stroked="f">
                <v:textbox>
                  <w:txbxContent>
                    <w:p w14:paraId="0CAB8DB3" w14:textId="32D5E2B2" w:rsidR="00EC4981" w:rsidRPr="0022145F" w:rsidRDefault="004B0D39" w:rsidP="0022145F">
                      <w:pPr>
                        <w:spacing w:line="240" w:lineRule="exact"/>
                        <w:rPr>
                          <w:color w:val="001D77"/>
                          <w:sz w:val="18"/>
                          <w:szCs w:val="18"/>
                          <w:lang w:val="en-GB"/>
                        </w:rPr>
                      </w:pPr>
                      <w:r w:rsidRPr="004B0D39">
                        <w:rPr>
                          <w:color w:val="001D77"/>
                          <w:sz w:val="18"/>
                          <w:szCs w:val="18"/>
                          <w:lang w:val="en-GB"/>
                        </w:rPr>
                        <w:t>Compa</w:t>
                      </w:r>
                      <w:r w:rsidR="00A02B19">
                        <w:rPr>
                          <w:color w:val="001D77"/>
                          <w:sz w:val="18"/>
                          <w:szCs w:val="18"/>
                          <w:lang w:val="en-GB"/>
                        </w:rPr>
                        <w:t>red with February</w:t>
                      </w:r>
                      <w:r w:rsidRPr="004B0D39">
                        <w:rPr>
                          <w:color w:val="001D77"/>
                          <w:sz w:val="18"/>
                          <w:szCs w:val="18"/>
                          <w:lang w:val="en-GB"/>
                        </w:rPr>
                        <w:t xml:space="preserve"> of the previous year, the average monthly gross wage and salary in the national economy increased in nominal terms by </w:t>
                      </w:r>
                      <w:r w:rsidR="00A02B19">
                        <w:rPr>
                          <w:color w:val="001D77"/>
                          <w:sz w:val="18"/>
                          <w:szCs w:val="18"/>
                          <w:lang w:val="en-GB"/>
                        </w:rPr>
                        <w:t>11.</w:t>
                      </w:r>
                      <w:r w:rsidR="00A02B19" w:rsidRPr="00A02B19">
                        <w:rPr>
                          <w:color w:val="001D77"/>
                          <w:sz w:val="18"/>
                          <w:szCs w:val="18"/>
                          <w:lang w:val="en-GB"/>
                        </w:rPr>
                        <w:t>2</w:t>
                      </w:r>
                      <w:r w:rsidR="005D6F81" w:rsidRPr="004B0D39">
                        <w:rPr>
                          <w:color w:val="001D77"/>
                          <w:sz w:val="18"/>
                          <w:szCs w:val="18"/>
                          <w:lang w:val="en-GB"/>
                        </w:rPr>
                        <w:t>%</w:t>
                      </w:r>
                      <w:r w:rsidR="00A02B19">
                        <w:rPr>
                          <w:color w:val="001D77"/>
                          <w:sz w:val="18"/>
                          <w:szCs w:val="18"/>
                          <w:lang w:val="en-GB"/>
                        </w:rPr>
                        <w:t>, while compared with January 2025 it increased by 7.</w:t>
                      </w:r>
                      <w:r w:rsidR="00A02B19" w:rsidRPr="00A02B19">
                        <w:rPr>
                          <w:color w:val="001D77"/>
                          <w:sz w:val="18"/>
                          <w:szCs w:val="18"/>
                          <w:lang w:val="en-GB"/>
                        </w:rPr>
                        <w:t>4</w:t>
                      </w:r>
                      <w:r w:rsidR="00A02B19">
                        <w:rPr>
                          <w:color w:val="001D77"/>
                          <w:sz w:val="18"/>
                          <w:szCs w:val="18"/>
                          <w:lang w:val="en-GB"/>
                        </w:rPr>
                        <w:t>%</w:t>
                      </w:r>
                    </w:p>
                  </w:txbxContent>
                </v:textbox>
                <w10:wrap type="tight" anchorx="page"/>
              </v:shape>
            </w:pict>
          </mc:Fallback>
        </mc:AlternateContent>
      </w:r>
      <w:r w:rsidRPr="00EE4B28">
        <w:rPr>
          <w:rStyle w:val="TytuwykresuZnak"/>
          <w:rFonts w:eastAsiaTheme="minorHAnsi"/>
        </w:rPr>
        <w:drawing>
          <wp:anchor distT="0" distB="0" distL="114300" distR="114300" simplePos="0" relativeHeight="251953152" behindDoc="0" locked="0" layoutInCell="1" allowOverlap="1" wp14:anchorId="1386ACAE" wp14:editId="62081E19">
            <wp:simplePos x="0" y="0"/>
            <wp:positionH relativeFrom="margin">
              <wp:align>left</wp:align>
            </wp:positionH>
            <wp:positionV relativeFrom="paragraph">
              <wp:posOffset>469265</wp:posOffset>
            </wp:positionV>
            <wp:extent cx="5041900" cy="2341245"/>
            <wp:effectExtent l="0" t="0" r="6350" b="1905"/>
            <wp:wrapTopAndBottom/>
            <wp:docPr id="23" name="Obraz 23" descr="The chart shows the indices of the average monthly gross nominal wage and salary in the national economy by sex for the months from March 2024 to February 2025 compared with February 2024. In most months of 2024, there was a nominal decrease in the average monthly wage and salary compared with February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341245"/>
                    </a:xfrm>
                    <a:prstGeom prst="rect">
                      <a:avLst/>
                    </a:prstGeom>
                    <a:noFill/>
                  </pic:spPr>
                </pic:pic>
              </a:graphicData>
            </a:graphic>
            <wp14:sizeRelH relativeFrom="page">
              <wp14:pctWidth>0</wp14:pctWidth>
            </wp14:sizeRelH>
            <wp14:sizeRelV relativeFrom="page">
              <wp14:pctHeight>0</wp14:pctHeight>
            </wp14:sizeRelV>
          </wp:anchor>
        </w:drawing>
      </w:r>
      <w:r w:rsidR="00C52459" w:rsidRPr="00EE4B28">
        <w:rPr>
          <w:rStyle w:val="TytuwykresuZnak"/>
          <w:rFonts w:eastAsiaTheme="minorHAnsi"/>
        </w:rPr>
        <w:t>Chart</w:t>
      </w:r>
      <w:r w:rsidR="00624C2A" w:rsidRPr="00EE4B28">
        <w:rPr>
          <w:rStyle w:val="TytuwykresuZnak"/>
          <w:rFonts w:eastAsiaTheme="minorHAnsi"/>
        </w:rPr>
        <w:t xml:space="preserve"> 3. </w:t>
      </w:r>
      <w:r w:rsidR="00C52459" w:rsidRPr="00EE4B28">
        <w:rPr>
          <w:rStyle w:val="TytuwykresuZnak"/>
          <w:rFonts w:eastAsiaTheme="minorHAnsi"/>
        </w:rPr>
        <w:t>Indices of average monthly gross nominal wage and salary in the national economy</w:t>
      </w:r>
      <w:r w:rsidR="00624C2A" w:rsidRPr="00C52459">
        <w:rPr>
          <w:rFonts w:eastAsia="Times New Roman" w:cs="Times New Roman"/>
          <w:b/>
          <w:bCs/>
          <w:noProof/>
          <w:color w:val="000000" w:themeColor="text1"/>
          <w:szCs w:val="19"/>
          <w:lang w:val="en-GB" w:eastAsia="pl-PL"/>
        </w:rPr>
        <w:br/>
      </w:r>
      <w:r w:rsidR="00A02B19">
        <w:rPr>
          <w:rFonts w:eastAsia="Times New Roman" w:cs="Times New Roman"/>
          <w:bCs/>
          <w:noProof/>
          <w:color w:val="000000" w:themeColor="text1"/>
          <w:szCs w:val="19"/>
          <w:lang w:val="en-GB" w:eastAsia="pl-PL"/>
        </w:rPr>
        <w:t>02</w:t>
      </w:r>
      <w:r w:rsidR="00624C2A" w:rsidRPr="00C52459">
        <w:rPr>
          <w:rFonts w:eastAsia="Times New Roman" w:cs="Times New Roman"/>
          <w:bCs/>
          <w:noProof/>
          <w:color w:val="000000" w:themeColor="text1"/>
          <w:szCs w:val="19"/>
          <w:lang w:val="en-GB" w:eastAsia="pl-PL"/>
        </w:rPr>
        <w:t xml:space="preserve"> 2024 = 100</w:t>
      </w:r>
    </w:p>
    <w:p w14:paraId="19C0FD17" w14:textId="7472B65B" w:rsidR="00AF23D7" w:rsidRPr="00C52459" w:rsidRDefault="00AF23D7" w:rsidP="00A70612">
      <w:pPr>
        <w:spacing w:before="360" w:line="240" w:lineRule="auto"/>
        <w:ind w:left="709" w:hanging="709"/>
        <w:rPr>
          <w:shd w:val="clear" w:color="auto" w:fill="FFFFFF"/>
          <w:lang w:val="en-GB"/>
        </w:rPr>
      </w:pPr>
    </w:p>
    <w:p w14:paraId="54BF838A" w14:textId="1DAC36CF" w:rsidR="00EC4981" w:rsidRPr="00497733" w:rsidRDefault="00497733" w:rsidP="00EC4981">
      <w:pPr>
        <w:keepNext/>
        <w:spacing w:before="360" w:line="240" w:lineRule="auto"/>
        <w:outlineLvl w:val="0"/>
        <w:rPr>
          <w:rFonts w:eastAsia="Times New Roman" w:cs="Times New Roman"/>
          <w:b/>
          <w:bCs/>
          <w:color w:val="001D77"/>
          <w:szCs w:val="24"/>
          <w:lang w:val="en-GB" w:eastAsia="pl-PL"/>
        </w:rPr>
      </w:pPr>
      <w:r w:rsidRPr="00497733">
        <w:rPr>
          <w:rFonts w:eastAsia="Times New Roman" w:cs="Times New Roman"/>
          <w:b/>
          <w:bCs/>
          <w:color w:val="001D77"/>
          <w:szCs w:val="24"/>
          <w:lang w:val="en-GB" w:eastAsia="pl-PL"/>
        </w:rPr>
        <w:lastRenderedPageBreak/>
        <w:t>Wages and salaries by territory</w:t>
      </w:r>
    </w:p>
    <w:p w14:paraId="52261A1A" w14:textId="6121294A" w:rsidR="00EC4981" w:rsidRPr="00497733" w:rsidRDefault="00497733" w:rsidP="00EC4981">
      <w:pPr>
        <w:rPr>
          <w:szCs w:val="19"/>
          <w:lang w:val="en-GB"/>
        </w:rPr>
      </w:pPr>
      <w:r w:rsidRPr="006D5E3F">
        <w:rPr>
          <w:szCs w:val="19"/>
          <w:lang w:val="en-GB" w:eastAsia="pl-PL"/>
        </w:rPr>
        <w:t>Wages and salaries in</w:t>
      </w:r>
      <w:r w:rsidR="00F07571" w:rsidRPr="006D5E3F">
        <w:rPr>
          <w:szCs w:val="19"/>
          <w:lang w:val="en-GB" w:eastAsia="pl-PL"/>
        </w:rPr>
        <w:t xml:space="preserve"> the national economy in February</w:t>
      </w:r>
      <w:r w:rsidRPr="006D5E3F">
        <w:rPr>
          <w:szCs w:val="19"/>
          <w:lang w:val="en-GB" w:eastAsia="pl-PL"/>
        </w:rPr>
        <w:t xml:space="preserve"> 2025 were differentiated territorially by place of residence of the employees, as well as by place of the entity's seat.</w:t>
      </w:r>
    </w:p>
    <w:p w14:paraId="1AC4308A" w14:textId="4FE6A815" w:rsidR="00EC4981" w:rsidRDefault="00AF23D7" w:rsidP="00EE4B28">
      <w:pPr>
        <w:pStyle w:val="Tytuwykresu0"/>
        <w:rPr>
          <w:lang w:val="en-GB"/>
        </w:rPr>
      </w:pPr>
      <w:r w:rsidRPr="00AF23D7">
        <w:drawing>
          <wp:anchor distT="0" distB="0" distL="114300" distR="114300" simplePos="0" relativeHeight="251954176" behindDoc="0" locked="0" layoutInCell="1" allowOverlap="1" wp14:anchorId="084958B3" wp14:editId="2AD47577">
            <wp:simplePos x="0" y="0"/>
            <wp:positionH relativeFrom="margin">
              <wp:align>left</wp:align>
            </wp:positionH>
            <wp:positionV relativeFrom="paragraph">
              <wp:posOffset>358775</wp:posOffset>
            </wp:positionV>
            <wp:extent cx="5041265" cy="2993390"/>
            <wp:effectExtent l="0" t="0" r="6985" b="0"/>
            <wp:wrapTopAndBottom/>
            <wp:docPr id="25" name="Obraz 25" descr="By place of residence&#10;The map shows the median monthly gross wage and salary in the national economy in February 2025 in gminas by place of residence. The highest value occurred in the gmina of the Capital City of Warsaw and the lowest in the gmina of Czajków.&#10;By place of the entity’s seat&#10;The map shows the median monthly gross wage and salary in the national economy in February 2025 in gminas by entity’s seat. The highest value occurred in the gmina of Krempna, and the lowest in the rural gminas of: Szczawa, Kamionka Wielka, Spytkowice (in the Nowotarski Powiat), Budzów, Biały Dunajec, Poronin, Gubin, Kraszewice, Wijewo, Dziadowa Kłoda, Stary Dzierzgoń, Żelechlinek, Czastary, Drelów, Stoczek Łukowski, Dynów, Wysokie Mazowieckie, Stara Błotnica, Klwów, Sokołów Podlaski and in the urban-rural gmina of Cedy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mfbdg01\WOU_SHARE\PUBLIKACJE\PUBLIKACJE_2025\SYGNALNE\rozklad_wynagrodzen_2025_02\robocze\mapa_ang.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1265" cy="299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497733" w:rsidRPr="00497733">
        <w:rPr>
          <w:lang w:val="en-GB"/>
        </w:rPr>
        <w:t>Map</w:t>
      </w:r>
      <w:r w:rsidR="00EC4981" w:rsidRPr="00497733">
        <w:rPr>
          <w:lang w:val="en-GB"/>
        </w:rPr>
        <w:t xml:space="preserve"> 1. </w:t>
      </w:r>
      <w:r w:rsidR="00497733" w:rsidRPr="00497733">
        <w:rPr>
          <w:lang w:val="en-GB"/>
        </w:rPr>
        <w:t>Median monthly gross wage and salary in</w:t>
      </w:r>
      <w:r w:rsidR="00F07571">
        <w:rPr>
          <w:lang w:val="en-GB"/>
        </w:rPr>
        <w:t xml:space="preserve"> the national economy in February</w:t>
      </w:r>
      <w:r w:rsidR="00497733" w:rsidRPr="00497733">
        <w:rPr>
          <w:lang w:val="en-GB"/>
        </w:rPr>
        <w:t xml:space="preserve"> 2025</w:t>
      </w:r>
    </w:p>
    <w:p w14:paraId="4F819575" w14:textId="5ECB1F12" w:rsidR="00AE4988" w:rsidRPr="00AE4988" w:rsidRDefault="00EE4B28" w:rsidP="003668D3">
      <w:pPr>
        <w:spacing w:before="360"/>
        <w:rPr>
          <w:spacing w:val="-4"/>
          <w:lang w:val="en-GB"/>
        </w:rPr>
      </w:pPr>
      <w:r>
        <w:rPr>
          <w:noProof/>
          <w:spacing w:val="-4"/>
          <w:lang w:eastAsia="pl-PL"/>
        </w:rPr>
        <mc:AlternateContent>
          <mc:Choice Requires="wps">
            <w:drawing>
              <wp:anchor distT="45720" distB="45720" distL="114300" distR="114300" simplePos="0" relativeHeight="251908096" behindDoc="1" locked="0" layoutInCell="1" allowOverlap="1" wp14:anchorId="2427FCD7" wp14:editId="56915FE0">
                <wp:simplePos x="0" y="0"/>
                <wp:positionH relativeFrom="page">
                  <wp:posOffset>5709920</wp:posOffset>
                </wp:positionH>
                <wp:positionV relativeFrom="paragraph">
                  <wp:posOffset>3105150</wp:posOffset>
                </wp:positionV>
                <wp:extent cx="1782445" cy="1163955"/>
                <wp:effectExtent l="0" t="0" r="0" b="0"/>
                <wp:wrapTight wrapText="bothSides">
                  <wp:wrapPolygon edited="0">
                    <wp:start x="693" y="0"/>
                    <wp:lineTo x="693" y="21211"/>
                    <wp:lineTo x="20777" y="21211"/>
                    <wp:lineTo x="20777" y="0"/>
                    <wp:lineTo x="693" y="0"/>
                  </wp:wrapPolygon>
                </wp:wrapTight>
                <wp:docPr id="26" name="Pole tekstowe 26" descr="In the breakdown by place of the entity’s seat, in around 27% of gminas the median gross wage and salary in February 2025 was equal to or higher than PLN 6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163955"/>
                        </a:xfrm>
                        <a:prstGeom prst="rect">
                          <a:avLst/>
                        </a:prstGeom>
                        <a:noFill/>
                        <a:ln w="9525">
                          <a:noFill/>
                          <a:miter lim="800000"/>
                          <a:headEnd/>
                          <a:tailEnd/>
                        </a:ln>
                      </wps:spPr>
                      <wps:txbx>
                        <w:txbxContent>
                          <w:p w14:paraId="58D79BCB" w14:textId="2A069551" w:rsidR="00B11AB4" w:rsidRPr="00985FDA" w:rsidRDefault="00985FDA" w:rsidP="00EC4981">
                            <w:pPr>
                              <w:pStyle w:val="tekstzboku"/>
                              <w:spacing w:line="240" w:lineRule="exact"/>
                              <w:rPr>
                                <w:lang w:val="en-GB"/>
                              </w:rPr>
                            </w:pPr>
                            <w:r>
                              <w:rPr>
                                <w:lang w:val="en-GB"/>
                              </w:rPr>
                              <w:t>In the breakdown by</w:t>
                            </w:r>
                            <w:r w:rsidRPr="00985FDA">
                              <w:rPr>
                                <w:lang w:val="en-GB"/>
                              </w:rPr>
                              <w:t xml:space="preserve"> place of the enti</w:t>
                            </w:r>
                            <w:r w:rsidR="00734F09">
                              <w:rPr>
                                <w:lang w:val="en-GB"/>
                              </w:rPr>
                              <w:t>ty’s seat, in around 27</w:t>
                            </w:r>
                            <w:r w:rsidRPr="00985FDA">
                              <w:rPr>
                                <w:lang w:val="en-GB"/>
                              </w:rPr>
                              <w:t xml:space="preserve">% of </w:t>
                            </w:r>
                            <w:proofErr w:type="spellStart"/>
                            <w:r w:rsidRPr="00985FDA">
                              <w:rPr>
                                <w:lang w:val="en-GB"/>
                              </w:rPr>
                              <w:t>gminas</w:t>
                            </w:r>
                            <w:proofErr w:type="spellEnd"/>
                            <w:r w:rsidRPr="00985FDA">
                              <w:rPr>
                                <w:lang w:val="en-GB"/>
                              </w:rPr>
                              <w:t xml:space="preserve"> the median </w:t>
                            </w:r>
                            <w:r w:rsidR="00734F09">
                              <w:rPr>
                                <w:lang w:val="en-GB"/>
                              </w:rPr>
                              <w:t>gross wage and salary in February</w:t>
                            </w:r>
                            <w:r w:rsidRPr="00985FDA">
                              <w:rPr>
                                <w:lang w:val="en-GB"/>
                              </w:rPr>
                              <w:t xml:space="preserve"> 2025 was equal to or higher than PLN 6 500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2" type="#_x0000_t202" alt="In the breakdown by place of the entity’s seat, in around 27% of gminas the median gross wage and salary in February 2025 was equal to or higher than PLN 6 500." style="position:absolute;margin-left:449.6pt;margin-top:244.5pt;width:140.35pt;height:91.65pt;z-index:-251408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" filled="f" stroked="f">
                <v:textbox>
                  <w:txbxContent>
                    <w:p w14:paraId="58D79BCB" w14:textId="2A069551" w:rsidR="00B11AB4" w:rsidRPr="00985FDA" w:rsidRDefault="00985FDA" w:rsidP="00EC4981">
                      <w:pPr>
                        <w:pStyle w:val="tekstzboku"/>
                        <w:spacing w:line="240" w:lineRule="exact"/>
                        <w:rPr>
                          <w:lang w:val="en-GB"/>
                        </w:rPr>
                      </w:pPr>
                      <w:r>
                        <w:rPr>
                          <w:lang w:val="en-GB"/>
                        </w:rPr>
                        <w:t>In the breakdown by</w:t>
                      </w:r>
                      <w:r w:rsidRPr="00985FDA">
                        <w:rPr>
                          <w:lang w:val="en-GB"/>
                        </w:rPr>
                        <w:t xml:space="preserve"> place of the enti</w:t>
                      </w:r>
                      <w:r w:rsidR="00734F09">
                        <w:rPr>
                          <w:lang w:val="en-GB"/>
                        </w:rPr>
                        <w:t>ty’s seat, in around 27</w:t>
                      </w:r>
                      <w:r w:rsidRPr="00985FDA">
                        <w:rPr>
                          <w:lang w:val="en-GB"/>
                        </w:rPr>
                        <w:t xml:space="preserve">% of </w:t>
                      </w:r>
                      <w:proofErr w:type="spellStart"/>
                      <w:r w:rsidRPr="00985FDA">
                        <w:rPr>
                          <w:lang w:val="en-GB"/>
                        </w:rPr>
                        <w:t>gminas</w:t>
                      </w:r>
                      <w:proofErr w:type="spellEnd"/>
                      <w:r w:rsidRPr="00985FDA">
                        <w:rPr>
                          <w:lang w:val="en-GB"/>
                        </w:rPr>
                        <w:t xml:space="preserve"> the median </w:t>
                      </w:r>
                      <w:r w:rsidR="00734F09">
                        <w:rPr>
                          <w:lang w:val="en-GB"/>
                        </w:rPr>
                        <w:t>gross wage and salary in February</w:t>
                      </w:r>
                      <w:r w:rsidRPr="00985FDA">
                        <w:rPr>
                          <w:lang w:val="en-GB"/>
                        </w:rPr>
                        <w:t xml:space="preserve"> 2025 was equal to or higher than PLN 6 500</w:t>
                      </w:r>
                    </w:p>
                  </w:txbxContent>
                </v:textbox>
                <w10:wrap type="tight" anchorx="page"/>
              </v:shape>
            </w:pict>
          </mc:Fallback>
        </mc:AlternateContent>
      </w:r>
      <w:r w:rsidR="00FD6F9C" w:rsidRPr="00911E3A">
        <w:rPr>
          <w:spacing w:val="-4"/>
          <w:lang w:val="en-GB"/>
        </w:rPr>
        <w:t xml:space="preserve">The spatial distribution of </w:t>
      </w:r>
      <w:r w:rsidR="00734F09" w:rsidRPr="00911E3A">
        <w:rPr>
          <w:spacing w:val="-4"/>
          <w:lang w:val="en-GB"/>
        </w:rPr>
        <w:t>the median wage and salary</w:t>
      </w:r>
      <w:r w:rsidR="00FD6F9C" w:rsidRPr="00911E3A">
        <w:rPr>
          <w:spacing w:val="-4"/>
          <w:lang w:val="en-GB"/>
        </w:rPr>
        <w:t xml:space="preserve"> by place of residence of </w:t>
      </w:r>
      <w:r w:rsidR="00734F09" w:rsidRPr="00911E3A">
        <w:rPr>
          <w:spacing w:val="-4"/>
          <w:lang w:val="en-GB"/>
        </w:rPr>
        <w:t xml:space="preserve">the </w:t>
      </w:r>
      <w:r w:rsidR="00FD6F9C" w:rsidRPr="00911E3A">
        <w:rPr>
          <w:spacing w:val="-4"/>
          <w:lang w:val="en-GB"/>
        </w:rPr>
        <w:t>employees is more even than by</w:t>
      </w:r>
      <w:r w:rsidR="00734F09" w:rsidRPr="00911E3A">
        <w:rPr>
          <w:spacing w:val="-4"/>
          <w:lang w:val="en-GB"/>
        </w:rPr>
        <w:t xml:space="preserve"> place of the entity’s seat</w:t>
      </w:r>
      <w:r w:rsidR="00FD6F9C" w:rsidRPr="00911E3A">
        <w:rPr>
          <w:spacing w:val="-4"/>
          <w:lang w:val="en-GB"/>
        </w:rPr>
        <w:t xml:space="preserve">. The difference between the highest and lowest </w:t>
      </w:r>
      <w:r w:rsidR="00734F09" w:rsidRPr="00911E3A">
        <w:rPr>
          <w:spacing w:val="-4"/>
          <w:lang w:val="en-GB"/>
        </w:rPr>
        <w:t>value</w:t>
      </w:r>
      <w:r w:rsidR="007437D0" w:rsidRPr="00911E3A">
        <w:rPr>
          <w:spacing w:val="-4"/>
          <w:lang w:val="en-GB"/>
        </w:rPr>
        <w:t>s</w:t>
      </w:r>
      <w:r w:rsidR="00734F09" w:rsidRPr="00911E3A">
        <w:rPr>
          <w:spacing w:val="-4"/>
          <w:lang w:val="en-GB"/>
        </w:rPr>
        <w:t xml:space="preserve"> of the median in the breakdown by place of the entity’s seat was PLN 9 </w:t>
      </w:r>
      <w:r w:rsidR="00FD6F9C" w:rsidRPr="00911E3A">
        <w:rPr>
          <w:spacing w:val="-4"/>
          <w:lang w:val="en-GB"/>
        </w:rPr>
        <w:t xml:space="preserve">497.30, with the median </w:t>
      </w:r>
      <w:r w:rsidR="00734F09" w:rsidRPr="00911E3A">
        <w:rPr>
          <w:spacing w:val="-4"/>
          <w:lang w:val="en-GB"/>
        </w:rPr>
        <w:t xml:space="preserve">wage and </w:t>
      </w:r>
      <w:r w:rsidR="00FD6F9C" w:rsidRPr="00911E3A">
        <w:rPr>
          <w:spacing w:val="-4"/>
          <w:lang w:val="en-GB"/>
        </w:rPr>
        <w:t>salary bei</w:t>
      </w:r>
      <w:r w:rsidR="00734F09" w:rsidRPr="00911E3A">
        <w:rPr>
          <w:spacing w:val="-4"/>
          <w:lang w:val="en-GB"/>
        </w:rPr>
        <w:t xml:space="preserve">ng equal to or lower than PLN 5 500 in around 24% of </w:t>
      </w:r>
      <w:proofErr w:type="spellStart"/>
      <w:r w:rsidR="00734F09" w:rsidRPr="00911E3A">
        <w:rPr>
          <w:spacing w:val="-4"/>
          <w:lang w:val="en-GB"/>
        </w:rPr>
        <w:t>gminas</w:t>
      </w:r>
      <w:proofErr w:type="spellEnd"/>
      <w:r w:rsidR="00734F09" w:rsidRPr="00911E3A">
        <w:rPr>
          <w:spacing w:val="-4"/>
          <w:lang w:val="en-GB"/>
        </w:rPr>
        <w:t xml:space="preserve">. On </w:t>
      </w:r>
      <w:proofErr w:type="gramStart"/>
      <w:r w:rsidR="00734F09" w:rsidRPr="00911E3A">
        <w:rPr>
          <w:spacing w:val="-4"/>
          <w:lang w:val="en-GB"/>
        </w:rPr>
        <w:t>the  other</w:t>
      </w:r>
      <w:proofErr w:type="gramEnd"/>
      <w:r w:rsidR="00734F09" w:rsidRPr="00911E3A">
        <w:rPr>
          <w:spacing w:val="-4"/>
          <w:lang w:val="en-GB"/>
        </w:rPr>
        <w:t xml:space="preserve"> hand</w:t>
      </w:r>
      <w:r w:rsidR="00FD6F9C" w:rsidRPr="00911E3A">
        <w:rPr>
          <w:spacing w:val="-4"/>
          <w:lang w:val="en-GB"/>
        </w:rPr>
        <w:t xml:space="preserve">, </w:t>
      </w:r>
      <w:r w:rsidR="00734F09" w:rsidRPr="00911E3A">
        <w:rPr>
          <w:spacing w:val="-4"/>
          <w:lang w:val="en-GB"/>
        </w:rPr>
        <w:t xml:space="preserve">in the breakdown by place of residence of the employees, only in around 1% of </w:t>
      </w:r>
      <w:proofErr w:type="spellStart"/>
      <w:r w:rsidR="00734F09" w:rsidRPr="00911E3A">
        <w:rPr>
          <w:spacing w:val="-4"/>
          <w:lang w:val="en-GB"/>
        </w:rPr>
        <w:t>gminas</w:t>
      </w:r>
      <w:proofErr w:type="spellEnd"/>
      <w:r w:rsidR="00FD6F9C" w:rsidRPr="00911E3A">
        <w:rPr>
          <w:spacing w:val="-4"/>
          <w:lang w:val="en-GB"/>
        </w:rPr>
        <w:t xml:space="preserve"> was the median </w:t>
      </w:r>
      <w:r w:rsidR="00734F09" w:rsidRPr="00911E3A">
        <w:rPr>
          <w:spacing w:val="-4"/>
          <w:lang w:val="en-GB"/>
        </w:rPr>
        <w:t xml:space="preserve">wage and </w:t>
      </w:r>
      <w:r w:rsidR="00FD6F9C" w:rsidRPr="00911E3A">
        <w:rPr>
          <w:spacing w:val="-4"/>
          <w:lang w:val="en-GB"/>
        </w:rPr>
        <w:t>sala</w:t>
      </w:r>
      <w:r w:rsidR="00734F09" w:rsidRPr="00911E3A">
        <w:rPr>
          <w:spacing w:val="-4"/>
          <w:lang w:val="en-GB"/>
        </w:rPr>
        <w:t xml:space="preserve">ry equal to or lower than PLN 5 </w:t>
      </w:r>
      <w:r w:rsidR="00FD6F9C" w:rsidRPr="00911E3A">
        <w:rPr>
          <w:spacing w:val="-4"/>
          <w:lang w:val="en-GB"/>
        </w:rPr>
        <w:t xml:space="preserve">500, and the difference between the highest and lowest </w:t>
      </w:r>
      <w:r w:rsidR="00734F09" w:rsidRPr="00911E3A">
        <w:rPr>
          <w:spacing w:val="-4"/>
          <w:lang w:val="en-GB"/>
        </w:rPr>
        <w:t xml:space="preserve">values of the </w:t>
      </w:r>
      <w:r w:rsidR="00FD6F9C" w:rsidRPr="00911E3A">
        <w:rPr>
          <w:spacing w:val="-4"/>
          <w:lang w:val="en-GB"/>
        </w:rPr>
        <w:t xml:space="preserve">median </w:t>
      </w:r>
      <w:r w:rsidR="00734F09" w:rsidRPr="00911E3A">
        <w:rPr>
          <w:spacing w:val="-4"/>
          <w:lang w:val="en-GB"/>
        </w:rPr>
        <w:t xml:space="preserve">wage and salary was PLN 5 </w:t>
      </w:r>
      <w:r w:rsidR="00FD6F9C" w:rsidRPr="00911E3A">
        <w:rPr>
          <w:spacing w:val="-4"/>
          <w:lang w:val="en-GB"/>
        </w:rPr>
        <w:t>063.24.</w:t>
      </w:r>
    </w:p>
    <w:p w14:paraId="0CB31814" w14:textId="73147EF4" w:rsidR="007B2572" w:rsidRPr="00940BAC" w:rsidRDefault="00940BAC" w:rsidP="00EE4B28">
      <w:pPr>
        <w:pStyle w:val="Nagwek1"/>
        <w:rPr>
          <w:lang w:val="en-GB"/>
        </w:rPr>
      </w:pPr>
      <w:r w:rsidRPr="00940BAC">
        <w:rPr>
          <w:lang w:val="en-GB"/>
        </w:rPr>
        <w:t>Wages and salaries by PKD 2007/NACE Rev. 2 section</w:t>
      </w:r>
    </w:p>
    <w:p w14:paraId="4A5DF6F5" w14:textId="3CC9A955" w:rsidR="00EE4B28" w:rsidRDefault="00EE4B28" w:rsidP="002C2AF6">
      <w:pPr>
        <w:rPr>
          <w:rFonts w:eastAsia="Times New Roman" w:cs="Times New Roman"/>
          <w:bCs/>
          <w:noProof/>
          <w:color w:val="000000" w:themeColor="text1"/>
          <w:szCs w:val="19"/>
          <w:lang w:val="en-GB" w:eastAsia="pl-PL"/>
        </w:rPr>
      </w:pPr>
      <w:r w:rsidRPr="00051376">
        <w:rPr>
          <w:noProof/>
          <w:spacing w:val="-4"/>
          <w:lang w:eastAsia="pl-PL"/>
        </w:rPr>
        <mc:AlternateContent>
          <mc:Choice Requires="wps">
            <w:drawing>
              <wp:anchor distT="45720" distB="45720" distL="114300" distR="114300" simplePos="0" relativeHeight="251939840" behindDoc="1" locked="0" layoutInCell="1" allowOverlap="1" wp14:anchorId="24D0A1E0" wp14:editId="5B3AD2B5">
                <wp:simplePos x="0" y="0"/>
                <wp:positionH relativeFrom="page">
                  <wp:posOffset>5741670</wp:posOffset>
                </wp:positionH>
                <wp:positionV relativeFrom="paragraph">
                  <wp:posOffset>101600</wp:posOffset>
                </wp:positionV>
                <wp:extent cx="1782445" cy="1569085"/>
                <wp:effectExtent l="0" t="0" r="0" b="0"/>
                <wp:wrapTight wrapText="bothSides">
                  <wp:wrapPolygon edited="0">
                    <wp:start x="693" y="0"/>
                    <wp:lineTo x="693" y="21242"/>
                    <wp:lineTo x="20777" y="21242"/>
                    <wp:lineTo x="20777" y="0"/>
                    <wp:lineTo x="693" y="0"/>
                  </wp:wrapPolygon>
                </wp:wrapTight>
                <wp:docPr id="15" name="Pole tekstowe 15" descr="In February 2025, the largest difference in the median gross wage and salary between the public and private sectors occurred in the Mining and quarrying section and was PLN 11 73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569085"/>
                        </a:xfrm>
                        <a:prstGeom prst="rect">
                          <a:avLst/>
                        </a:prstGeom>
                        <a:noFill/>
                        <a:ln w="9525">
                          <a:noFill/>
                          <a:miter lim="800000"/>
                          <a:headEnd/>
                          <a:tailEnd/>
                        </a:ln>
                      </wps:spPr>
                      <wps:txbx>
                        <w:txbxContent>
                          <w:p w14:paraId="597E52CF" w14:textId="5F7A4C7E" w:rsidR="00051376" w:rsidRPr="00020EE9" w:rsidRDefault="00411911" w:rsidP="00051376">
                            <w:pPr>
                              <w:pStyle w:val="tekstzboku"/>
                              <w:spacing w:line="240" w:lineRule="exact"/>
                              <w:rPr>
                                <w:lang w:val="en-GB"/>
                              </w:rPr>
                            </w:pPr>
                            <w:r>
                              <w:rPr>
                                <w:lang w:val="en-GB"/>
                              </w:rPr>
                              <w:t>In February</w:t>
                            </w:r>
                            <w:r w:rsidR="00020EE9" w:rsidRPr="00020EE9">
                              <w:rPr>
                                <w:lang w:val="en-GB"/>
                              </w:rPr>
                              <w:t xml:space="preserve"> 2025</w:t>
                            </w:r>
                            <w:r w:rsidR="00433D65">
                              <w:rPr>
                                <w:lang w:val="en-GB"/>
                              </w:rPr>
                              <w:t>, the largest difference in</w:t>
                            </w:r>
                            <w:r w:rsidR="00020EE9" w:rsidRPr="00020EE9">
                              <w:rPr>
                                <w:lang w:val="en-GB"/>
                              </w:rPr>
                              <w:t xml:space="preserve"> the median gross wage and salary </w:t>
                            </w:r>
                            <w:r w:rsidR="00433D65">
                              <w:rPr>
                                <w:lang w:val="en-GB"/>
                              </w:rPr>
                              <w:t xml:space="preserve">between the public and private sectors </w:t>
                            </w:r>
                            <w:r w:rsidR="00042286">
                              <w:rPr>
                                <w:lang w:val="en-GB"/>
                              </w:rPr>
                              <w:t xml:space="preserve">occurred in the </w:t>
                            </w:r>
                            <w:r>
                              <w:rPr>
                                <w:lang w:val="en-GB"/>
                              </w:rPr>
                              <w:t>Mining and quarrying</w:t>
                            </w:r>
                            <w:r w:rsidR="00042286" w:rsidRPr="00042286">
                              <w:rPr>
                                <w:lang w:val="en-GB"/>
                              </w:rPr>
                              <w:t xml:space="preserve"> </w:t>
                            </w:r>
                            <w:r>
                              <w:rPr>
                                <w:lang w:val="en-GB"/>
                              </w:rPr>
                              <w:t>section and was</w:t>
                            </w:r>
                            <w:r w:rsidR="00042286">
                              <w:rPr>
                                <w:lang w:val="en-GB"/>
                              </w:rPr>
                              <w:t xml:space="preserve"> PLN</w:t>
                            </w:r>
                            <w:r>
                              <w:rPr>
                                <w:lang w:val="en-GB"/>
                              </w:rPr>
                              <w:t xml:space="preserve"> </w:t>
                            </w:r>
                            <w:r w:rsidRPr="00411911">
                              <w:rPr>
                                <w:lang w:val="en-GB"/>
                              </w:rPr>
                              <w:t>11</w:t>
                            </w:r>
                            <w:r>
                              <w:rPr>
                                <w:lang w:val="en-GB"/>
                              </w:rPr>
                              <w:t> 737.</w:t>
                            </w:r>
                            <w:r w:rsidRPr="00411911">
                              <w:rPr>
                                <w:lang w:val="en-GB"/>
                              </w:rPr>
                              <w:t>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0A1E0" id="Pole tekstowe 15" o:spid="_x0000_s1033" type="#_x0000_t202" alt="In February 2025, the largest difference in the median gross wage and salary between the public and private sectors occurred in the Mining and quarrying section and was PLN 11 737.70." style="position:absolute;margin-left:452.1pt;margin-top:8pt;width:140.35pt;height:123.55pt;z-index:-251376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" filled="f" stroked="f">
                <v:textbox>
                  <w:txbxContent>
                    <w:p w14:paraId="597E52CF" w14:textId="5F7A4C7E" w:rsidR="00051376" w:rsidRPr="00020EE9" w:rsidRDefault="00411911" w:rsidP="00051376">
                      <w:pPr>
                        <w:pStyle w:val="tekstzboku"/>
                        <w:spacing w:line="240" w:lineRule="exact"/>
                        <w:rPr>
                          <w:lang w:val="en-GB"/>
                        </w:rPr>
                      </w:pPr>
                      <w:r>
                        <w:rPr>
                          <w:lang w:val="en-GB"/>
                        </w:rPr>
                        <w:t>In February</w:t>
                      </w:r>
                      <w:r w:rsidR="00020EE9" w:rsidRPr="00020EE9">
                        <w:rPr>
                          <w:lang w:val="en-GB"/>
                        </w:rPr>
                        <w:t xml:space="preserve"> 2025</w:t>
                      </w:r>
                      <w:r w:rsidR="00433D65">
                        <w:rPr>
                          <w:lang w:val="en-GB"/>
                        </w:rPr>
                        <w:t>, the largest difference in</w:t>
                      </w:r>
                      <w:r w:rsidR="00020EE9" w:rsidRPr="00020EE9">
                        <w:rPr>
                          <w:lang w:val="en-GB"/>
                        </w:rPr>
                        <w:t xml:space="preserve"> the median gross wage and salary </w:t>
                      </w:r>
                      <w:r w:rsidR="00433D65">
                        <w:rPr>
                          <w:lang w:val="en-GB"/>
                        </w:rPr>
                        <w:t xml:space="preserve">between the public and private sectors </w:t>
                      </w:r>
                      <w:r w:rsidR="00042286">
                        <w:rPr>
                          <w:lang w:val="en-GB"/>
                        </w:rPr>
                        <w:t xml:space="preserve">occurred in the </w:t>
                      </w:r>
                      <w:r>
                        <w:rPr>
                          <w:lang w:val="en-GB"/>
                        </w:rPr>
                        <w:t>Mining and quarrying</w:t>
                      </w:r>
                      <w:r w:rsidR="00042286" w:rsidRPr="00042286">
                        <w:rPr>
                          <w:lang w:val="en-GB"/>
                        </w:rPr>
                        <w:t xml:space="preserve"> </w:t>
                      </w:r>
                      <w:r>
                        <w:rPr>
                          <w:lang w:val="en-GB"/>
                        </w:rPr>
                        <w:t>section and was</w:t>
                      </w:r>
                      <w:r w:rsidR="00042286">
                        <w:rPr>
                          <w:lang w:val="en-GB"/>
                        </w:rPr>
                        <w:t xml:space="preserve"> PLN</w:t>
                      </w:r>
                      <w:r>
                        <w:rPr>
                          <w:lang w:val="en-GB"/>
                        </w:rPr>
                        <w:t xml:space="preserve"> </w:t>
                      </w:r>
                      <w:r w:rsidRPr="00411911">
                        <w:rPr>
                          <w:lang w:val="en-GB"/>
                        </w:rPr>
                        <w:t>11</w:t>
                      </w:r>
                      <w:r>
                        <w:rPr>
                          <w:lang w:val="en-GB"/>
                        </w:rPr>
                        <w:t> 737.</w:t>
                      </w:r>
                      <w:r w:rsidRPr="00411911">
                        <w:rPr>
                          <w:lang w:val="en-GB"/>
                        </w:rPr>
                        <w:t>70</w:t>
                      </w:r>
                    </w:p>
                  </w:txbxContent>
                </v:textbox>
                <w10:wrap type="tight" anchorx="page"/>
              </v:shape>
            </w:pict>
          </mc:Fallback>
        </mc:AlternateContent>
      </w:r>
      <w:r w:rsidR="003E1001" w:rsidRPr="00BE38F0">
        <w:rPr>
          <w:rFonts w:eastAsia="Times New Roman" w:cs="Times New Roman"/>
          <w:bCs/>
          <w:noProof/>
          <w:color w:val="000000" w:themeColor="text1"/>
          <w:szCs w:val="19"/>
          <w:lang w:val="en-GB" w:eastAsia="pl-PL"/>
        </w:rPr>
        <w:t xml:space="preserve">Wages and salaries also varied by kind of activity. In February 2025, the highest median wage and salary, at PLN 16 105.19, was recorded in the Mining and quarrying section. In the public sector, the highest median wage and salary was in this section (PLN 21 236.65), and in the private sector – in the Information and communication section (PLN 11 251.35). In 15 of the 19 PKD </w:t>
      </w:r>
      <w:r w:rsidR="00BE38F0" w:rsidRPr="00BE38F0">
        <w:rPr>
          <w:rFonts w:eastAsia="Times New Roman" w:cs="Times New Roman"/>
          <w:bCs/>
          <w:noProof/>
          <w:color w:val="000000" w:themeColor="text1"/>
          <w:szCs w:val="19"/>
          <w:lang w:val="en-GB" w:eastAsia="pl-PL"/>
        </w:rPr>
        <w:t>2007/NACE Rev. 2 sections analys</w:t>
      </w:r>
      <w:r w:rsidR="003E1001" w:rsidRPr="00BE38F0">
        <w:rPr>
          <w:rFonts w:eastAsia="Times New Roman" w:cs="Times New Roman"/>
          <w:bCs/>
          <w:noProof/>
          <w:color w:val="000000" w:themeColor="text1"/>
          <w:szCs w:val="19"/>
          <w:lang w:val="en-GB" w:eastAsia="pl-PL"/>
        </w:rPr>
        <w:t>ed, men’s median wage and salary was higher than women’s median wage and salary, with the largest percentage difference occurring in the Financial and insurance activities section, at 38.1%. In 4 sections, women’s median wage and salary was higher than men’s median wage and salary, with the largest percentage difference occurring in the Construction section, at 31.9%.</w:t>
      </w:r>
    </w:p>
    <w:p w14:paraId="1F71EB3C" w14:textId="77777777" w:rsidR="00EE4B28" w:rsidRDefault="00EE4B28">
      <w:pPr>
        <w:spacing w:before="0" w:after="160" w:line="259" w:lineRule="auto"/>
        <w:rPr>
          <w:rFonts w:eastAsia="Times New Roman" w:cs="Times New Roman"/>
          <w:bCs/>
          <w:noProof/>
          <w:color w:val="000000" w:themeColor="text1"/>
          <w:szCs w:val="19"/>
          <w:lang w:val="en-GB" w:eastAsia="pl-PL"/>
        </w:rPr>
      </w:pPr>
      <w:r>
        <w:rPr>
          <w:rFonts w:eastAsia="Times New Roman" w:cs="Times New Roman"/>
          <w:bCs/>
          <w:noProof/>
          <w:color w:val="000000" w:themeColor="text1"/>
          <w:szCs w:val="19"/>
          <w:lang w:val="en-GB" w:eastAsia="pl-PL"/>
        </w:rPr>
        <w:br w:type="page"/>
      </w:r>
    </w:p>
    <w:p w14:paraId="5C14FE69" w14:textId="4C4054E8" w:rsidR="00E15D84" w:rsidRDefault="00EE4B28" w:rsidP="00EE4B28">
      <w:pPr>
        <w:pStyle w:val="Tytuwykresu0"/>
        <w:ind w:left="709" w:hanging="709"/>
        <w:rPr>
          <w:lang w:val="en-GB"/>
        </w:rPr>
      </w:pPr>
      <w:r w:rsidRPr="00EE4B28">
        <w:lastRenderedPageBreak/>
        <w:drawing>
          <wp:anchor distT="0" distB="0" distL="114300" distR="114300" simplePos="0" relativeHeight="251955200" behindDoc="0" locked="0" layoutInCell="1" allowOverlap="1" wp14:anchorId="3F6F4A6A" wp14:editId="02784113">
            <wp:simplePos x="0" y="0"/>
            <wp:positionH relativeFrom="margin">
              <wp:align>left</wp:align>
            </wp:positionH>
            <wp:positionV relativeFrom="paragraph">
              <wp:posOffset>479425</wp:posOffset>
            </wp:positionV>
            <wp:extent cx="5045075" cy="3951605"/>
            <wp:effectExtent l="0" t="0" r="3175" b="0"/>
            <wp:wrapTopAndBottom/>
            <wp:docPr id="30" name="Obraz 30" descr="The chart shows the average monthly gross wage and salary and the median monthly gross wage and salary in the national economy by PKD 2007/NACE Rev. 2 section and ownership sector in February 2025. The highest values of the average monthly wage and salary and the median monthly wage and salary in the public sector occurred in the Mining and quarrying section, and in the private sector in the Information and communication section. In the public sector, the lowest value of the average monthly wage and salary was in the Water supply; sewerage, waste management and remediation activities section, and the lowest value of the median wage and salary in the Trade; repair of motor vehicles section. In the private sector, the lowest values of the average monthly wage and salary and the median monthly wage and salary were in the Accommodation and catering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mfbdg01\WOU_SHARE\PUBLIKACJE\PUBLIKACJE_2025\SYGNALNE\rozklad_wynagrodzen_2025_02\robocze\wykres4_an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5075" cy="3951605"/>
                    </a:xfrm>
                    <a:prstGeom prst="rect">
                      <a:avLst/>
                    </a:prstGeom>
                    <a:noFill/>
                    <a:ln>
                      <a:noFill/>
                    </a:ln>
                  </pic:spPr>
                </pic:pic>
              </a:graphicData>
            </a:graphic>
            <wp14:sizeRelH relativeFrom="page">
              <wp14:pctWidth>0</wp14:pctWidth>
            </wp14:sizeRelH>
            <wp14:sizeRelV relativeFrom="page">
              <wp14:pctHeight>0</wp14:pctHeight>
            </wp14:sizeRelV>
          </wp:anchor>
        </w:drawing>
      </w:r>
      <w:r w:rsidR="00B860CB">
        <w:rPr>
          <w:lang w:val="en-GB"/>
        </w:rPr>
        <w:t>Chart</w:t>
      </w:r>
      <w:r w:rsidR="00E15D84" w:rsidRPr="003712D7">
        <w:rPr>
          <w:lang w:val="en-GB"/>
        </w:rPr>
        <w:t xml:space="preserve"> </w:t>
      </w:r>
      <w:r w:rsidR="009D529A">
        <w:rPr>
          <w:lang w:val="en-GB"/>
        </w:rPr>
        <w:t>4</w:t>
      </w:r>
      <w:r w:rsidR="00E15D84" w:rsidRPr="003712D7">
        <w:rPr>
          <w:lang w:val="en-GB"/>
        </w:rPr>
        <w:t xml:space="preserve">. </w:t>
      </w:r>
      <w:r w:rsidR="003712D7" w:rsidRPr="003712D7">
        <w:rPr>
          <w:lang w:val="en-GB"/>
        </w:rPr>
        <w:t xml:space="preserve">Average monthly gross wage and salary and median monthly gross wage and salary in the national economy by PKD 2007/NACE Rev. 2 section and ownership sector </w:t>
      </w:r>
      <w:r w:rsidR="001834E1">
        <w:rPr>
          <w:lang w:val="en-GB"/>
        </w:rPr>
        <w:br/>
      </w:r>
      <w:r w:rsidR="003E1001">
        <w:rPr>
          <w:lang w:val="en-GB"/>
        </w:rPr>
        <w:t>in February</w:t>
      </w:r>
      <w:r w:rsidR="003712D7" w:rsidRPr="003712D7">
        <w:rPr>
          <w:lang w:val="en-GB"/>
        </w:rPr>
        <w:t xml:space="preserve"> 2025</w:t>
      </w:r>
    </w:p>
    <w:p w14:paraId="4D93A359" w14:textId="07CD9999" w:rsidR="004B129E" w:rsidRPr="004B129E" w:rsidRDefault="004B129E" w:rsidP="001E36FE">
      <w:pPr>
        <w:spacing w:before="240"/>
        <w:rPr>
          <w:rFonts w:eastAsia="Times New Roman" w:cs="Times New Roman"/>
          <w:bCs/>
          <w:noProof/>
          <w:color w:val="000000" w:themeColor="text1"/>
          <w:sz w:val="14"/>
          <w:szCs w:val="14"/>
          <w:lang w:val="en-GB" w:eastAsia="pl-PL"/>
        </w:rPr>
      </w:pPr>
      <w:r w:rsidRPr="004B129E">
        <w:rPr>
          <w:rFonts w:eastAsia="Times New Roman" w:cs="Times New Roman"/>
          <w:bCs/>
          <w:noProof/>
          <w:color w:val="000000" w:themeColor="text1"/>
          <w:sz w:val="14"/>
          <w:szCs w:val="14"/>
          <w:lang w:val="en-GB" w:eastAsia="pl-PL"/>
        </w:rPr>
        <w:t>a The data for the Other service activities (S) section also cover employees in the Activities of households as employers; undifferentiated goods- and services- producing activities of households for own use (T) and Activities of extraterritorial organisations and bodies (U) sections.</w:t>
      </w:r>
    </w:p>
    <w:p w14:paraId="0D8E1F16" w14:textId="00FAC5B1" w:rsidR="00357ADF" w:rsidRPr="00AD7936" w:rsidRDefault="00832269" w:rsidP="000F62D3">
      <w:pPr>
        <w:spacing w:before="360"/>
        <w:rPr>
          <w:rFonts w:eastAsia="Times New Roman" w:cs="Times New Roman"/>
          <w:bCs/>
          <w:noProof/>
          <w:color w:val="000000" w:themeColor="text1"/>
          <w:szCs w:val="19"/>
          <w:lang w:val="en-GB" w:eastAsia="pl-PL"/>
        </w:rPr>
      </w:pPr>
      <w:r w:rsidRPr="00CA132B">
        <w:rPr>
          <w:b/>
          <w:noProof/>
          <w:color w:val="522398"/>
          <w:lang w:eastAsia="pl-PL"/>
        </w:rPr>
        <mc:AlternateContent>
          <mc:Choice Requires="wps">
            <w:drawing>
              <wp:anchor distT="0" distB="0" distL="114300" distR="114300" simplePos="0" relativeHeight="251910144" behindDoc="0" locked="0" layoutInCell="1" allowOverlap="1" wp14:anchorId="1498E058" wp14:editId="10960BF9">
                <wp:simplePos x="0" y="0"/>
                <wp:positionH relativeFrom="page">
                  <wp:posOffset>5728611</wp:posOffset>
                </wp:positionH>
                <wp:positionV relativeFrom="paragraph">
                  <wp:posOffset>285584</wp:posOffset>
                </wp:positionV>
                <wp:extent cx="1791970" cy="1235122"/>
                <wp:effectExtent l="0" t="0" r="0" b="3175"/>
                <wp:wrapNone/>
                <wp:docPr id="16" name="Pole tekstowe 16" descr="In February 2025, in 15 sections, men’s average monthly gross wage and salary was higher than women’s average monthly gross wag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351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07B5ED02" w:rsidR="00E15D84" w:rsidRPr="009044D6" w:rsidRDefault="000D21CE" w:rsidP="00E15D84">
                            <w:pPr>
                              <w:pStyle w:val="tekstzboku"/>
                              <w:spacing w:line="240" w:lineRule="exact"/>
                              <w:rPr>
                                <w:lang w:val="en-GB"/>
                              </w:rPr>
                            </w:pPr>
                            <w:r>
                              <w:rPr>
                                <w:lang w:val="en-GB"/>
                              </w:rPr>
                              <w:t>In February</w:t>
                            </w:r>
                            <w:r w:rsidR="009044D6">
                              <w:rPr>
                                <w:lang w:val="en-GB"/>
                              </w:rPr>
                              <w:t xml:space="preserve"> 2025</w:t>
                            </w:r>
                            <w:r>
                              <w:rPr>
                                <w:lang w:val="en-GB"/>
                              </w:rPr>
                              <w:t>, in 15</w:t>
                            </w:r>
                            <w:r w:rsidR="009044D6" w:rsidRPr="009044D6">
                              <w:rPr>
                                <w:lang w:val="en-GB"/>
                              </w:rPr>
                              <w:t xml:space="preserve"> sections, men’s average monthly gross wage and salary was higher than women’s average monthly gross wage and salary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4" type="#_x0000_t202" alt="In February 2025, in 15 sections, men’s average monthly gross wage and salary was higher than women’s average monthly gross wage. " style="position:absolute;margin-left:451.05pt;margin-top:22.5pt;width:141.1pt;height:97.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" filled="f" stroked="f">
                <v:textbox>
                  <w:txbxContent>
                    <w:p w14:paraId="27A4A0C1" w14:textId="07B5ED02" w:rsidR="00E15D84" w:rsidRPr="009044D6" w:rsidRDefault="000D21CE" w:rsidP="00E15D84">
                      <w:pPr>
                        <w:pStyle w:val="tekstzboku"/>
                        <w:spacing w:line="240" w:lineRule="exact"/>
                        <w:rPr>
                          <w:lang w:val="en-GB"/>
                        </w:rPr>
                      </w:pPr>
                      <w:r>
                        <w:rPr>
                          <w:lang w:val="en-GB"/>
                        </w:rPr>
                        <w:t>In February</w:t>
                      </w:r>
                      <w:r w:rsidR="009044D6">
                        <w:rPr>
                          <w:lang w:val="en-GB"/>
                        </w:rPr>
                        <w:t xml:space="preserve"> 2025</w:t>
                      </w:r>
                      <w:r>
                        <w:rPr>
                          <w:lang w:val="en-GB"/>
                        </w:rPr>
                        <w:t>, in 15</w:t>
                      </w:r>
                      <w:r w:rsidR="009044D6" w:rsidRPr="009044D6">
                        <w:rPr>
                          <w:lang w:val="en-GB"/>
                        </w:rPr>
                        <w:t xml:space="preserve"> sections, men’s average monthly gross wage and salary was higher than women’s average monthly gross wage and salary</w:t>
                      </w:r>
                    </w:p>
                  </w:txbxContent>
                </v:textbox>
                <w10:wrap anchorx="page"/>
              </v:shape>
            </w:pict>
          </mc:Fallback>
        </mc:AlternateContent>
      </w:r>
      <w:r w:rsidR="00357ADF" w:rsidRPr="00CA132B">
        <w:rPr>
          <w:rFonts w:eastAsia="Times New Roman" w:cs="Times New Roman"/>
          <w:bCs/>
          <w:noProof/>
          <w:color w:val="000000" w:themeColor="text1"/>
          <w:szCs w:val="19"/>
          <w:lang w:val="en-GB" w:eastAsia="pl-PL"/>
        </w:rPr>
        <w:t>The highest average wage and salary in February 2025 was recorded in the Mining and</w:t>
      </w:r>
      <w:r w:rsidR="00750308" w:rsidRPr="00CA132B">
        <w:rPr>
          <w:rFonts w:eastAsia="Times New Roman" w:cs="Times New Roman"/>
          <w:bCs/>
          <w:noProof/>
          <w:color w:val="000000" w:themeColor="text1"/>
          <w:szCs w:val="19"/>
          <w:lang w:val="en-GB" w:eastAsia="pl-PL"/>
        </w:rPr>
        <w:t xml:space="preserve"> quarrying section, at PLN 16 </w:t>
      </w:r>
      <w:r w:rsidR="00357ADF" w:rsidRPr="00CA132B">
        <w:rPr>
          <w:rFonts w:eastAsia="Times New Roman" w:cs="Times New Roman"/>
          <w:bCs/>
          <w:noProof/>
          <w:color w:val="000000" w:themeColor="text1"/>
          <w:szCs w:val="19"/>
          <w:lang w:val="en-GB" w:eastAsia="pl-PL"/>
        </w:rPr>
        <w:t>906.04. In the public sector, as in the case of the median wage and salary, the highest average wage and salary was also in the Mining and quarrying section (PLN 22 053.08), and in the private sector – in the Information and communication section (PLN 14 701.76). The largest p</w:t>
      </w:r>
      <w:r w:rsidR="000D21CE" w:rsidRPr="00CA132B">
        <w:rPr>
          <w:rFonts w:eastAsia="Times New Roman" w:cs="Times New Roman"/>
          <w:bCs/>
          <w:noProof/>
          <w:color w:val="000000" w:themeColor="text1"/>
          <w:szCs w:val="19"/>
          <w:lang w:val="en-GB" w:eastAsia="pl-PL"/>
        </w:rPr>
        <w:t>ercentage difference between men’s</w:t>
      </w:r>
      <w:r w:rsidR="00357ADF" w:rsidRPr="00CA132B">
        <w:rPr>
          <w:rFonts w:eastAsia="Times New Roman" w:cs="Times New Roman"/>
          <w:bCs/>
          <w:noProof/>
          <w:color w:val="000000" w:themeColor="text1"/>
          <w:szCs w:val="19"/>
          <w:lang w:val="en-GB" w:eastAsia="pl-PL"/>
        </w:rPr>
        <w:t xml:space="preserve"> average </w:t>
      </w:r>
      <w:r w:rsidR="00CA132B" w:rsidRPr="00CA132B">
        <w:rPr>
          <w:rFonts w:eastAsia="Times New Roman" w:cs="Times New Roman"/>
          <w:bCs/>
          <w:noProof/>
          <w:color w:val="000000" w:themeColor="text1"/>
          <w:szCs w:val="19"/>
          <w:lang w:val="en-GB" w:eastAsia="pl-PL"/>
        </w:rPr>
        <w:t>wage and salary</w:t>
      </w:r>
      <w:r w:rsidR="000D21CE" w:rsidRPr="00CA132B">
        <w:rPr>
          <w:rFonts w:eastAsia="Times New Roman" w:cs="Times New Roman"/>
          <w:bCs/>
          <w:noProof/>
          <w:color w:val="000000" w:themeColor="text1"/>
          <w:szCs w:val="19"/>
          <w:lang w:val="en-GB" w:eastAsia="pl-PL"/>
        </w:rPr>
        <w:t xml:space="preserve"> </w:t>
      </w:r>
      <w:r w:rsidR="00357ADF" w:rsidRPr="00CA132B">
        <w:rPr>
          <w:rFonts w:eastAsia="Times New Roman" w:cs="Times New Roman"/>
          <w:bCs/>
          <w:noProof/>
          <w:color w:val="000000" w:themeColor="text1"/>
          <w:szCs w:val="19"/>
          <w:lang w:val="en-GB" w:eastAsia="pl-PL"/>
        </w:rPr>
        <w:t>and women</w:t>
      </w:r>
      <w:r w:rsidR="000D21CE" w:rsidRPr="00CA132B">
        <w:rPr>
          <w:rFonts w:eastAsia="Times New Roman" w:cs="Times New Roman"/>
          <w:bCs/>
          <w:noProof/>
          <w:color w:val="000000" w:themeColor="text1"/>
          <w:szCs w:val="19"/>
          <w:lang w:val="en-GB" w:eastAsia="pl-PL"/>
        </w:rPr>
        <w:t>’s wage and salary</w:t>
      </w:r>
      <w:r w:rsidR="00357ADF" w:rsidRPr="00CA132B">
        <w:rPr>
          <w:rFonts w:eastAsia="Times New Roman" w:cs="Times New Roman"/>
          <w:bCs/>
          <w:noProof/>
          <w:color w:val="000000" w:themeColor="text1"/>
          <w:szCs w:val="19"/>
          <w:lang w:val="en-GB" w:eastAsia="pl-PL"/>
        </w:rPr>
        <w:t xml:space="preserve"> was in the Financial and insurance activities section, amounting to 52.2% in favo</w:t>
      </w:r>
      <w:r w:rsidR="000D21CE" w:rsidRPr="00CA132B">
        <w:rPr>
          <w:rFonts w:eastAsia="Times New Roman" w:cs="Times New Roman"/>
          <w:bCs/>
          <w:noProof/>
          <w:color w:val="000000" w:themeColor="text1"/>
          <w:szCs w:val="19"/>
          <w:lang w:val="en-GB" w:eastAsia="pl-PL"/>
        </w:rPr>
        <w:t>ur of men. In 4</w:t>
      </w:r>
      <w:r w:rsidR="00357ADF" w:rsidRPr="00CA132B">
        <w:rPr>
          <w:rFonts w:eastAsia="Times New Roman" w:cs="Times New Roman"/>
          <w:bCs/>
          <w:noProof/>
          <w:color w:val="000000" w:themeColor="text1"/>
          <w:szCs w:val="19"/>
          <w:lang w:val="en-GB" w:eastAsia="pl-PL"/>
        </w:rPr>
        <w:t xml:space="preserve"> sections, </w:t>
      </w:r>
      <w:r w:rsidR="000D21CE" w:rsidRPr="00CA132B">
        <w:rPr>
          <w:rFonts w:eastAsia="Times New Roman" w:cs="Times New Roman"/>
          <w:bCs/>
          <w:noProof/>
          <w:color w:val="000000" w:themeColor="text1"/>
          <w:szCs w:val="19"/>
          <w:lang w:val="en-GB" w:eastAsia="pl-PL"/>
        </w:rPr>
        <w:t xml:space="preserve">women’s </w:t>
      </w:r>
      <w:r w:rsidR="00357ADF" w:rsidRPr="00CA132B">
        <w:rPr>
          <w:rFonts w:eastAsia="Times New Roman" w:cs="Times New Roman"/>
          <w:bCs/>
          <w:noProof/>
          <w:color w:val="000000" w:themeColor="text1"/>
          <w:szCs w:val="19"/>
          <w:lang w:val="en-GB" w:eastAsia="pl-PL"/>
        </w:rPr>
        <w:t xml:space="preserve">average </w:t>
      </w:r>
      <w:r w:rsidR="000D21CE" w:rsidRPr="00CA132B">
        <w:rPr>
          <w:rFonts w:eastAsia="Times New Roman" w:cs="Times New Roman"/>
          <w:bCs/>
          <w:noProof/>
          <w:color w:val="000000" w:themeColor="text1"/>
          <w:szCs w:val="19"/>
          <w:lang w:val="en-GB" w:eastAsia="pl-PL"/>
        </w:rPr>
        <w:t xml:space="preserve">wage and salary was higher than </w:t>
      </w:r>
      <w:r w:rsidR="00357ADF" w:rsidRPr="00CA132B">
        <w:rPr>
          <w:rFonts w:eastAsia="Times New Roman" w:cs="Times New Roman"/>
          <w:bCs/>
          <w:noProof/>
          <w:color w:val="000000" w:themeColor="text1"/>
          <w:szCs w:val="19"/>
          <w:lang w:val="en-GB" w:eastAsia="pl-PL"/>
        </w:rPr>
        <w:t>men</w:t>
      </w:r>
      <w:r w:rsidR="000D21CE" w:rsidRPr="00CA132B">
        <w:rPr>
          <w:rFonts w:eastAsia="Times New Roman" w:cs="Times New Roman"/>
          <w:bCs/>
          <w:noProof/>
          <w:color w:val="000000" w:themeColor="text1"/>
          <w:szCs w:val="19"/>
          <w:lang w:val="en-GB" w:eastAsia="pl-PL"/>
        </w:rPr>
        <w:t>’s</w:t>
      </w:r>
      <w:r w:rsidR="00357ADF" w:rsidRPr="00CA132B">
        <w:rPr>
          <w:rFonts w:eastAsia="Times New Roman" w:cs="Times New Roman"/>
          <w:bCs/>
          <w:noProof/>
          <w:color w:val="000000" w:themeColor="text1"/>
          <w:szCs w:val="19"/>
          <w:lang w:val="en-GB" w:eastAsia="pl-PL"/>
        </w:rPr>
        <w:t>, with the largest percentage difference occurring in the Construction section, amounting to 16.8% in favo</w:t>
      </w:r>
      <w:r w:rsidR="000D21CE" w:rsidRPr="00CA132B">
        <w:rPr>
          <w:rFonts w:eastAsia="Times New Roman" w:cs="Times New Roman"/>
          <w:bCs/>
          <w:noProof/>
          <w:color w:val="000000" w:themeColor="text1"/>
          <w:szCs w:val="19"/>
          <w:lang w:val="en-GB" w:eastAsia="pl-PL"/>
        </w:rPr>
        <w:t>u</w:t>
      </w:r>
      <w:r w:rsidR="00357ADF" w:rsidRPr="00CA132B">
        <w:rPr>
          <w:rFonts w:eastAsia="Times New Roman" w:cs="Times New Roman"/>
          <w:bCs/>
          <w:noProof/>
          <w:color w:val="000000" w:themeColor="text1"/>
          <w:szCs w:val="19"/>
          <w:lang w:val="en-GB" w:eastAsia="pl-PL"/>
        </w:rPr>
        <w:t>r of women.</w:t>
      </w:r>
    </w:p>
    <w:p w14:paraId="00087011" w14:textId="77777777" w:rsidR="004A2383" w:rsidRPr="007861A0" w:rsidRDefault="000A33A9" w:rsidP="004B129E">
      <w:pPr>
        <w:spacing w:before="480"/>
        <w:jc w:val="center"/>
        <w:rPr>
          <w:lang w:val="en-GB"/>
        </w:rPr>
      </w:pPr>
      <w:r w:rsidRPr="007861A0">
        <w:rPr>
          <w:lang w:val="en-GB"/>
        </w:rPr>
        <w:t>***</w:t>
      </w:r>
    </w:p>
    <w:p w14:paraId="1B23B5B9" w14:textId="39E3854B" w:rsidR="000C4C0F" w:rsidRPr="00965237" w:rsidRDefault="00965237" w:rsidP="004A2383">
      <w:pPr>
        <w:rPr>
          <w:lang w:val="en-GB"/>
        </w:rPr>
      </w:pPr>
      <w:r w:rsidRPr="00965237">
        <w:rPr>
          <w:lang w:val="en-GB"/>
        </w:rPr>
        <w:t>Data source: results of the Survey on the Distribution of Wages and Salaries in the National Economy.</w:t>
      </w:r>
    </w:p>
    <w:p w14:paraId="2D6F801E" w14:textId="2FA8DB57" w:rsidR="00565F37" w:rsidRPr="00965237" w:rsidRDefault="00965237" w:rsidP="00565F37">
      <w:pPr>
        <w:rPr>
          <w:lang w:val="en-GB"/>
        </w:rPr>
      </w:pPr>
      <w:r w:rsidRPr="00965237">
        <w:rPr>
          <w:lang w:val="en-GB"/>
        </w:rPr>
        <w:t>The presented data on wages and salaries cover monetary pa</w:t>
      </w:r>
      <w:r w:rsidR="007375FE">
        <w:rPr>
          <w:lang w:val="en-GB"/>
        </w:rPr>
        <w:t xml:space="preserve">yments </w:t>
      </w:r>
      <w:r w:rsidR="007375FE" w:rsidRPr="007375FE">
        <w:rPr>
          <w:lang w:val="en-GB"/>
        </w:rPr>
        <w:t>under the title of an employment relationship or a service relationship to employees</w:t>
      </w:r>
      <w:r w:rsidRPr="00965237">
        <w:rPr>
          <w:lang w:val="en-GB"/>
        </w:rPr>
        <w:t>, as well as payments under contracts of mandate, contracts to perform a specified task and agency agreements, if these contracts were concluded with the same employer or to the benefit of</w:t>
      </w:r>
      <w:r w:rsidR="00A12B44">
        <w:rPr>
          <w:lang w:val="en-GB"/>
        </w:rPr>
        <w:t xml:space="preserve"> the same employer with whom a given</w:t>
      </w:r>
      <w:r w:rsidR="00467DE2">
        <w:rPr>
          <w:lang w:val="en-GB"/>
        </w:rPr>
        <w:t xml:space="preserve"> person is employed on the basis of</w:t>
      </w:r>
      <w:r w:rsidRPr="00965237">
        <w:rPr>
          <w:lang w:val="en-GB"/>
        </w:rPr>
        <w:t xml:space="preserve"> an employment relationship.</w:t>
      </w:r>
    </w:p>
    <w:p w14:paraId="2B318957" w14:textId="3A790CD9" w:rsidR="004A2383" w:rsidRPr="00965237" w:rsidRDefault="00965237" w:rsidP="004A2383">
      <w:pPr>
        <w:rPr>
          <w:lang w:val="en-GB"/>
        </w:rPr>
      </w:pPr>
      <w:r w:rsidRPr="00965237">
        <w:rPr>
          <w:lang w:val="en-GB"/>
        </w:rPr>
        <w:t>There is a wider range of data on the distribution of wages and salaries in the publication tables.</w:t>
      </w:r>
    </w:p>
    <w:p w14:paraId="30BC40B2" w14:textId="3B03C703" w:rsidR="00E240BC" w:rsidRPr="00E240BC" w:rsidRDefault="00E240BC" w:rsidP="00E240BC">
      <w:pPr>
        <w:rPr>
          <w:lang w:val="en-GB"/>
        </w:rPr>
      </w:pPr>
      <w:r w:rsidRPr="00E240BC">
        <w:rPr>
          <w:lang w:val="en-GB"/>
        </w:rPr>
        <w:t xml:space="preserve">In this publication </w:t>
      </w:r>
      <w:r w:rsidR="000D21CE">
        <w:rPr>
          <w:lang w:val="en-GB"/>
        </w:rPr>
        <w:t xml:space="preserve">letter </w:t>
      </w:r>
      <w:r w:rsidRPr="00E240BC">
        <w:rPr>
          <w:lang w:val="en-GB"/>
        </w:rPr>
        <w:t>symbols and abbreviated names of PKD 2007/NACE Rev. 2 sections were used. Abbreviations are marked with a ‘Δ’ symbol. The full names can be found in the list of PKD 2007/NACE Rev. 2 sections below.</w:t>
      </w:r>
    </w:p>
    <w:p w14:paraId="2FF5510A" w14:textId="1FBB1D0D" w:rsidR="007B2572" w:rsidRPr="00965237" w:rsidRDefault="00965237" w:rsidP="007B2572">
      <w:pPr>
        <w:rPr>
          <w:b/>
          <w:lang w:val="en-GB"/>
        </w:rPr>
      </w:pPr>
      <w:r w:rsidRPr="00965237">
        <w:rPr>
          <w:lang w:val="en-GB"/>
        </w:rPr>
        <w:lastRenderedPageBreak/>
        <w:t>Symbols of PKD 2007/NACE Rev. 2 sections:</w:t>
      </w:r>
    </w:p>
    <w:p w14:paraId="71E6B833" w14:textId="77777777" w:rsidR="00965237" w:rsidRPr="00965237" w:rsidRDefault="00965237" w:rsidP="00965237">
      <w:pPr>
        <w:rPr>
          <w:lang w:val="en-GB"/>
        </w:rPr>
      </w:pPr>
      <w:r w:rsidRPr="00965237">
        <w:rPr>
          <w:lang w:val="en-GB"/>
        </w:rPr>
        <w:t>A – Agriculture, forestry and fishing;</w:t>
      </w:r>
    </w:p>
    <w:p w14:paraId="3B356B32" w14:textId="77777777" w:rsidR="00965237" w:rsidRPr="00965237" w:rsidRDefault="00965237" w:rsidP="00965237">
      <w:pPr>
        <w:rPr>
          <w:lang w:val="en-GB"/>
        </w:rPr>
      </w:pPr>
      <w:r w:rsidRPr="00965237">
        <w:rPr>
          <w:lang w:val="en-GB"/>
        </w:rPr>
        <w:t>B – Mining and quarrying;</w:t>
      </w:r>
    </w:p>
    <w:p w14:paraId="0B5E41F2" w14:textId="77777777" w:rsidR="00965237" w:rsidRPr="00965237" w:rsidRDefault="00965237" w:rsidP="00965237">
      <w:pPr>
        <w:rPr>
          <w:lang w:val="en-GB"/>
        </w:rPr>
      </w:pPr>
      <w:r w:rsidRPr="00965237">
        <w:rPr>
          <w:lang w:val="en-GB"/>
        </w:rPr>
        <w:t>C – Manufacturing;</w:t>
      </w:r>
    </w:p>
    <w:p w14:paraId="3A14A027" w14:textId="77777777" w:rsidR="00965237" w:rsidRPr="00965237" w:rsidRDefault="00965237" w:rsidP="00965237">
      <w:pPr>
        <w:rPr>
          <w:lang w:val="en-GB"/>
        </w:rPr>
      </w:pPr>
      <w:r w:rsidRPr="00965237">
        <w:rPr>
          <w:lang w:val="en-GB"/>
        </w:rPr>
        <w:t>D – Electricity, gas, steam and air conditioning supply;</w:t>
      </w:r>
    </w:p>
    <w:p w14:paraId="4450DDB2" w14:textId="77777777" w:rsidR="00965237" w:rsidRPr="00965237" w:rsidRDefault="00965237" w:rsidP="00965237">
      <w:pPr>
        <w:rPr>
          <w:lang w:val="en-GB"/>
        </w:rPr>
      </w:pPr>
      <w:r w:rsidRPr="00965237">
        <w:rPr>
          <w:lang w:val="en-GB"/>
        </w:rPr>
        <w:t>E – Water supply; sewerage, waste management and remediation activities;</w:t>
      </w:r>
    </w:p>
    <w:p w14:paraId="6D55D439" w14:textId="77777777" w:rsidR="00965237" w:rsidRPr="00965237" w:rsidRDefault="00965237" w:rsidP="00965237">
      <w:pPr>
        <w:rPr>
          <w:lang w:val="en-GB"/>
        </w:rPr>
      </w:pPr>
      <w:r w:rsidRPr="00965237">
        <w:rPr>
          <w:lang w:val="en-GB"/>
        </w:rPr>
        <w:t>F – Construction;</w:t>
      </w:r>
    </w:p>
    <w:p w14:paraId="10BB7164" w14:textId="77777777" w:rsidR="00965237" w:rsidRPr="00965237" w:rsidRDefault="00965237" w:rsidP="00965237">
      <w:pPr>
        <w:rPr>
          <w:lang w:val="en-GB"/>
        </w:rPr>
      </w:pPr>
      <w:r w:rsidRPr="00965237">
        <w:rPr>
          <w:lang w:val="en-GB"/>
        </w:rPr>
        <w:t>G – Wholesale and retail trade; repair of motor vehicles and motorcycles;</w:t>
      </w:r>
    </w:p>
    <w:p w14:paraId="01F9C55A" w14:textId="77777777" w:rsidR="00965237" w:rsidRPr="00965237" w:rsidRDefault="00965237" w:rsidP="00965237">
      <w:pPr>
        <w:rPr>
          <w:lang w:val="en-GB"/>
        </w:rPr>
      </w:pPr>
      <w:r w:rsidRPr="00965237">
        <w:rPr>
          <w:lang w:val="en-GB"/>
        </w:rPr>
        <w:t xml:space="preserve">H – Transportation and storage; </w:t>
      </w:r>
    </w:p>
    <w:p w14:paraId="6614ADC3" w14:textId="77777777" w:rsidR="00965237" w:rsidRPr="00965237" w:rsidRDefault="00965237" w:rsidP="00965237">
      <w:pPr>
        <w:rPr>
          <w:lang w:val="en-GB"/>
        </w:rPr>
      </w:pPr>
      <w:r w:rsidRPr="00965237">
        <w:rPr>
          <w:lang w:val="en-GB"/>
        </w:rPr>
        <w:t>I – Accommodation and food service activities;</w:t>
      </w:r>
    </w:p>
    <w:p w14:paraId="425B0827" w14:textId="77777777" w:rsidR="00965237" w:rsidRPr="00965237" w:rsidRDefault="00965237" w:rsidP="00965237">
      <w:pPr>
        <w:rPr>
          <w:lang w:val="en-GB"/>
        </w:rPr>
      </w:pPr>
      <w:r w:rsidRPr="00965237">
        <w:rPr>
          <w:lang w:val="en-GB"/>
        </w:rPr>
        <w:t>J – Information and communication;</w:t>
      </w:r>
    </w:p>
    <w:p w14:paraId="3954A9BE" w14:textId="77777777" w:rsidR="00965237" w:rsidRPr="00965237" w:rsidRDefault="00965237" w:rsidP="00965237">
      <w:pPr>
        <w:rPr>
          <w:lang w:val="en-GB"/>
        </w:rPr>
      </w:pPr>
      <w:r w:rsidRPr="00965237">
        <w:rPr>
          <w:lang w:val="en-GB"/>
        </w:rPr>
        <w:t>K – Financial and insurance activities;</w:t>
      </w:r>
    </w:p>
    <w:p w14:paraId="0000B53F" w14:textId="77777777" w:rsidR="00965237" w:rsidRPr="00965237" w:rsidRDefault="00965237" w:rsidP="00965237">
      <w:pPr>
        <w:rPr>
          <w:lang w:val="en-GB"/>
        </w:rPr>
      </w:pPr>
      <w:r w:rsidRPr="00965237">
        <w:rPr>
          <w:lang w:val="en-GB"/>
        </w:rPr>
        <w:t>L – Real estate activities;</w:t>
      </w:r>
    </w:p>
    <w:p w14:paraId="3635CF7C" w14:textId="77777777" w:rsidR="00965237" w:rsidRPr="00965237" w:rsidRDefault="00965237" w:rsidP="00965237">
      <w:pPr>
        <w:rPr>
          <w:lang w:val="en-GB"/>
        </w:rPr>
      </w:pPr>
      <w:r w:rsidRPr="00965237">
        <w:rPr>
          <w:lang w:val="en-GB"/>
        </w:rPr>
        <w:t>M – Professional, scientific and technical activities;</w:t>
      </w:r>
    </w:p>
    <w:p w14:paraId="49659839" w14:textId="77777777" w:rsidR="00965237" w:rsidRPr="00965237" w:rsidRDefault="00965237" w:rsidP="00965237">
      <w:pPr>
        <w:rPr>
          <w:lang w:val="en-GB"/>
        </w:rPr>
      </w:pPr>
      <w:r w:rsidRPr="00965237">
        <w:rPr>
          <w:lang w:val="en-GB"/>
        </w:rPr>
        <w:t>N – Administrative and support service activities;</w:t>
      </w:r>
    </w:p>
    <w:p w14:paraId="598D919B" w14:textId="77777777" w:rsidR="00965237" w:rsidRPr="00965237" w:rsidRDefault="00965237" w:rsidP="00965237">
      <w:pPr>
        <w:rPr>
          <w:lang w:val="en-GB"/>
        </w:rPr>
      </w:pPr>
      <w:r w:rsidRPr="00965237">
        <w:rPr>
          <w:lang w:val="en-GB"/>
        </w:rPr>
        <w:t>O – Public administration and defence; compulsory social security;</w:t>
      </w:r>
    </w:p>
    <w:p w14:paraId="2717CB6A" w14:textId="77777777" w:rsidR="00965237" w:rsidRPr="00965237" w:rsidRDefault="00965237" w:rsidP="00965237">
      <w:pPr>
        <w:rPr>
          <w:lang w:val="en-GB"/>
        </w:rPr>
      </w:pPr>
      <w:r w:rsidRPr="00965237">
        <w:rPr>
          <w:lang w:val="en-GB"/>
        </w:rPr>
        <w:t>P – Education;</w:t>
      </w:r>
    </w:p>
    <w:p w14:paraId="56E36EC2" w14:textId="77777777" w:rsidR="00965237" w:rsidRPr="00965237" w:rsidRDefault="00965237" w:rsidP="00965237">
      <w:pPr>
        <w:rPr>
          <w:lang w:val="en-GB"/>
        </w:rPr>
      </w:pPr>
      <w:r w:rsidRPr="00965237">
        <w:rPr>
          <w:lang w:val="en-GB"/>
        </w:rPr>
        <w:t>Q – Human health and social work activities;</w:t>
      </w:r>
    </w:p>
    <w:p w14:paraId="6E1CECBA" w14:textId="77777777" w:rsidR="00965237" w:rsidRPr="00965237" w:rsidRDefault="00965237" w:rsidP="00965237">
      <w:pPr>
        <w:rPr>
          <w:lang w:val="en-GB"/>
        </w:rPr>
      </w:pPr>
      <w:r w:rsidRPr="00965237">
        <w:rPr>
          <w:lang w:val="en-GB"/>
        </w:rPr>
        <w:t>R – Arts, entertainment and recreation;</w:t>
      </w:r>
    </w:p>
    <w:p w14:paraId="7132B2EA" w14:textId="778EE444" w:rsidR="007B2572" w:rsidRPr="007861A0" w:rsidRDefault="00965237" w:rsidP="00965237">
      <w:pPr>
        <w:rPr>
          <w:b/>
          <w:lang w:val="en-GB"/>
        </w:rPr>
      </w:pPr>
      <w:r w:rsidRPr="007861A0">
        <w:rPr>
          <w:lang w:val="en-GB"/>
        </w:rPr>
        <w:t>S – Other service activities.</w:t>
      </w:r>
    </w:p>
    <w:p w14:paraId="1EC25AE8" w14:textId="6B9E2164" w:rsidR="007B2572" w:rsidRPr="00965237" w:rsidRDefault="00965237" w:rsidP="004A2383">
      <w:pPr>
        <w:rPr>
          <w:szCs w:val="19"/>
          <w:lang w:val="en-GB" w:eastAsia="pl-PL"/>
        </w:rPr>
      </w:pPr>
      <w:r w:rsidRPr="00965237">
        <w:rPr>
          <w:szCs w:val="19"/>
          <w:lang w:val="en-GB" w:eastAsia="pl-PL"/>
        </w:rPr>
        <w:t>The data for the Other service activities (S) section also cover employees in the Activities of households as employers; undifferentiated goods- and services- producing activities of households for own use (T) and Activities of extraterritorial organisations and bodies (U) sections.</w:t>
      </w:r>
    </w:p>
    <w:p w14:paraId="21263646" w14:textId="7AE7FF69" w:rsidR="00491DB8" w:rsidRPr="007861A0" w:rsidRDefault="007861A0" w:rsidP="001E36FE">
      <w:pPr>
        <w:spacing w:before="4440"/>
        <w:rPr>
          <w:lang w:val="en-GB"/>
        </w:rPr>
        <w:sectPr w:rsidR="00491DB8" w:rsidRPr="007861A0" w:rsidSect="007B2572">
          <w:headerReference w:type="default" r:id="rId15"/>
          <w:footerReference w:type="default" r:id="rId16"/>
          <w:headerReference w:type="first" r:id="rId17"/>
          <w:footerReference w:type="first" r:id="rId18"/>
          <w:pgSz w:w="11906" w:h="16838"/>
          <w:pgMar w:top="720" w:right="3119" w:bottom="720" w:left="720" w:header="284" w:footer="284" w:gutter="0"/>
          <w:cols w:space="708"/>
          <w:titlePg/>
          <w:docGrid w:linePitch="360"/>
        </w:sectPr>
      </w:pPr>
      <w:r w:rsidRPr="007861A0">
        <w:rPr>
          <w:szCs w:val="19"/>
          <w:lang w:val="en-GB"/>
        </w:rPr>
        <w:t>In the case of quoting Statistics Poland data, please provide information: ‘Source of data: Statistics Poland’, and in the case of publishing calculations made on data published by Statistics Poland, please provide information: ‘Own work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7861A0" w:rsidRPr="00C637B2" w14:paraId="63AB6DAC" w14:textId="77777777" w:rsidTr="00C53AC2">
        <w:trPr>
          <w:trHeight w:val="1029"/>
        </w:trPr>
        <w:tc>
          <w:tcPr>
            <w:tcW w:w="4915" w:type="dxa"/>
          </w:tcPr>
          <w:p w14:paraId="0BAF1319" w14:textId="77777777" w:rsidR="007861A0" w:rsidRPr="006A52BE" w:rsidRDefault="007861A0" w:rsidP="00C53AC2">
            <w:pPr>
              <w:spacing w:before="0" w:after="0" w:line="276" w:lineRule="auto"/>
              <w:rPr>
                <w:rFonts w:cs="Arial"/>
                <w:sz w:val="20"/>
                <w:lang w:val="en-US"/>
              </w:rPr>
            </w:pPr>
            <w:r w:rsidRPr="006A52BE">
              <w:rPr>
                <w:rFonts w:cs="Arial"/>
                <w:sz w:val="20"/>
                <w:lang w:val="en-US"/>
              </w:rPr>
              <w:lastRenderedPageBreak/>
              <w:t>Prepared by:</w:t>
            </w:r>
          </w:p>
          <w:p w14:paraId="567C579C" w14:textId="77777777" w:rsidR="007861A0" w:rsidRPr="006A52BE" w:rsidRDefault="007861A0" w:rsidP="00C53AC2">
            <w:pPr>
              <w:spacing w:before="0" w:line="276" w:lineRule="auto"/>
              <w:rPr>
                <w:rFonts w:cs="Arial"/>
                <w:b/>
                <w:color w:val="000000" w:themeColor="text1"/>
                <w:sz w:val="20"/>
                <w:lang w:val="en-US"/>
              </w:rPr>
            </w:pPr>
            <w:r w:rsidRPr="006A52BE">
              <w:rPr>
                <w:rFonts w:cs="Arial"/>
                <w:b/>
                <w:color w:val="000000" w:themeColor="text1"/>
                <w:sz w:val="20"/>
                <w:lang w:val="en-US"/>
              </w:rPr>
              <w:t>Statistical Office in Bydgoszcz</w:t>
            </w:r>
          </w:p>
          <w:p w14:paraId="7B39D7FB" w14:textId="77777777" w:rsidR="007861A0" w:rsidRPr="00AB1F20" w:rsidRDefault="007861A0" w:rsidP="00C53AC2">
            <w:pPr>
              <w:spacing w:before="0" w:after="0" w:line="276" w:lineRule="auto"/>
              <w:rPr>
                <w:b/>
                <w:sz w:val="20"/>
                <w:szCs w:val="20"/>
                <w:lang w:val="fi-FI"/>
              </w:rPr>
            </w:pPr>
            <w:r w:rsidRPr="00CD535F">
              <w:rPr>
                <w:b/>
                <w:sz w:val="20"/>
                <w:szCs w:val="20"/>
                <w:lang w:val="fi-FI"/>
              </w:rPr>
              <w:t>Director Wiesława Gierańczyk, Ph.D.</w:t>
            </w:r>
          </w:p>
          <w:p w14:paraId="751FAFFE" w14:textId="77777777" w:rsidR="007861A0" w:rsidRPr="00AB24E4" w:rsidRDefault="007861A0" w:rsidP="00C53AC2">
            <w:pPr>
              <w:pStyle w:val="Nagwek3"/>
              <w:spacing w:before="0" w:after="120" w:line="240" w:lineRule="auto"/>
              <w:outlineLvl w:val="2"/>
              <w:rPr>
                <w:rFonts w:ascii="Fira Sans" w:hAnsi="Fira Sans" w:cs="Arial"/>
                <w:color w:val="000000" w:themeColor="text1"/>
                <w:sz w:val="20"/>
                <w:lang w:val="fi-FI"/>
              </w:rPr>
            </w:pPr>
            <w:r w:rsidRPr="00EB1C6C">
              <w:rPr>
                <w:rFonts w:ascii="Fira Sans" w:hAnsi="Fira Sans" w:cs="Arial"/>
                <w:color w:val="000000" w:themeColor="text1"/>
                <w:sz w:val="20"/>
                <w:lang w:val="fi-FI"/>
              </w:rPr>
              <w:t>Phone: (+48 52) 366 93 90</w:t>
            </w:r>
          </w:p>
        </w:tc>
        <w:tc>
          <w:tcPr>
            <w:tcW w:w="4917" w:type="dxa"/>
          </w:tcPr>
          <w:p w14:paraId="5BAF8E32" w14:textId="77777777" w:rsidR="007861A0" w:rsidRPr="006A52BE" w:rsidRDefault="007861A0" w:rsidP="00C53AC2">
            <w:pPr>
              <w:spacing w:before="0" w:line="276" w:lineRule="auto"/>
              <w:rPr>
                <w:rFonts w:cs="Arial"/>
                <w:b/>
                <w:sz w:val="20"/>
                <w:lang w:val="en-US"/>
              </w:rPr>
            </w:pPr>
            <w:r w:rsidRPr="006A52BE">
              <w:rPr>
                <w:rFonts w:cs="Arial"/>
                <w:sz w:val="20"/>
                <w:lang w:val="en-US"/>
              </w:rPr>
              <w:t>Issued by:</w:t>
            </w:r>
            <w:r w:rsidRPr="006A52BE">
              <w:rPr>
                <w:rFonts w:cs="Arial"/>
                <w:sz w:val="20"/>
                <w:lang w:val="en-US"/>
              </w:rPr>
              <w:br/>
            </w:r>
            <w:r w:rsidRPr="006A52BE">
              <w:rPr>
                <w:rFonts w:cs="Arial"/>
                <w:b/>
                <w:sz w:val="20"/>
                <w:lang w:val="en-US"/>
              </w:rPr>
              <w:t>Press Office</w:t>
            </w:r>
          </w:p>
          <w:p w14:paraId="78EEF5CB" w14:textId="77777777" w:rsidR="007861A0" w:rsidRPr="009F2309" w:rsidRDefault="007861A0" w:rsidP="00C53AC2">
            <w:pPr>
              <w:rPr>
                <w:sz w:val="20"/>
                <w:lang w:val="en-GB"/>
              </w:rPr>
            </w:pPr>
            <w:r w:rsidRPr="00EB1C6C">
              <w:rPr>
                <w:sz w:val="20"/>
                <w:lang w:val="en-GB"/>
              </w:rPr>
              <w:t>Mobile phone: +48 695 255 032</w:t>
            </w:r>
          </w:p>
          <w:p w14:paraId="02586097" w14:textId="77777777" w:rsidR="007861A0" w:rsidRPr="006A52BE" w:rsidRDefault="007861A0" w:rsidP="00C53AC2">
            <w:pPr>
              <w:ind w:left="1616" w:hanging="1616"/>
              <w:rPr>
                <w:sz w:val="20"/>
                <w:lang w:val="en-US"/>
              </w:rPr>
            </w:pPr>
            <w:r w:rsidRPr="006A52BE">
              <w:rPr>
                <w:sz w:val="20"/>
                <w:lang w:val="en-US"/>
              </w:rPr>
              <w:t>Landline phones: +48 22 608 38 04, +48 22 449 41 45, +48 22 608 30 09</w:t>
            </w:r>
          </w:p>
          <w:p w14:paraId="137E2D71" w14:textId="77777777" w:rsidR="007861A0" w:rsidRPr="006A52BE" w:rsidRDefault="007861A0" w:rsidP="00C53AC2">
            <w:pPr>
              <w:rPr>
                <w:lang w:val="en-US"/>
              </w:rPr>
            </w:pPr>
            <w:r w:rsidRPr="006A52BE">
              <w:rPr>
                <w:b/>
                <w:sz w:val="20"/>
                <w:lang w:val="en-US"/>
              </w:rPr>
              <w:t>e-mail:</w:t>
            </w:r>
            <w:r w:rsidRPr="006A52BE">
              <w:rPr>
                <w:sz w:val="20"/>
                <w:lang w:val="en-US"/>
              </w:rPr>
              <w:t xml:space="preserve"> </w:t>
            </w:r>
            <w:r w:rsidR="004D69A5">
              <w:fldChar w:fldCharType="begin"/>
            </w:r>
            <w:r w:rsidR="004D69A5" w:rsidRPr="00C637B2">
              <w:rPr>
                <w:lang w:val="en-US"/>
              </w:rPr>
              <w:instrText xml:space="preserve"> HYPERLINK "mailto:obslugaprasowa@stat.gov.pl" </w:instrText>
            </w:r>
            <w:r w:rsidR="004D69A5">
              <w:fldChar w:fldCharType="separate"/>
            </w:r>
            <w:r w:rsidRPr="006A52BE">
              <w:rPr>
                <w:rStyle w:val="Hipercze"/>
                <w:rFonts w:eastAsiaTheme="majorEastAsia" w:cs="Arial"/>
                <w:b/>
                <w:color w:val="auto"/>
                <w:sz w:val="20"/>
                <w:szCs w:val="20"/>
                <w:lang w:val="en-US"/>
              </w:rPr>
              <w:t>obslugaprasowa@stat.gov.pl</w:t>
            </w:r>
            <w:r w:rsidR="004D69A5">
              <w:rPr>
                <w:rStyle w:val="Hipercze"/>
                <w:rFonts w:eastAsiaTheme="majorEastAsia" w:cs="Arial"/>
                <w:b/>
                <w:color w:val="auto"/>
                <w:sz w:val="20"/>
                <w:szCs w:val="20"/>
                <w:lang w:val="en-US"/>
              </w:rPr>
              <w:fldChar w:fldCharType="end"/>
            </w:r>
          </w:p>
          <w:p w14:paraId="6AA1FE73" w14:textId="77777777" w:rsidR="007861A0" w:rsidRPr="006A52BE" w:rsidRDefault="007861A0" w:rsidP="00C53AC2">
            <w:pPr>
              <w:rPr>
                <w:sz w:val="18"/>
                <w:lang w:val="en-US"/>
              </w:rPr>
            </w:pPr>
          </w:p>
        </w:tc>
      </w:tr>
      <w:tr w:rsidR="007861A0" w:rsidRPr="00C637B2" w14:paraId="2E2AF68E" w14:textId="77777777" w:rsidTr="00C53AC2">
        <w:trPr>
          <w:trHeight w:val="264"/>
        </w:trPr>
        <w:tc>
          <w:tcPr>
            <w:tcW w:w="4915" w:type="dxa"/>
            <w:vMerge w:val="restart"/>
          </w:tcPr>
          <w:p w14:paraId="429B4EE7" w14:textId="77777777" w:rsidR="007861A0" w:rsidRPr="00F05FC7" w:rsidRDefault="007861A0" w:rsidP="00C53AC2">
            <w:pPr>
              <w:rPr>
                <w:sz w:val="18"/>
                <w:lang w:val="en-US"/>
              </w:rPr>
            </w:pPr>
          </w:p>
        </w:tc>
        <w:tc>
          <w:tcPr>
            <w:tcW w:w="4917" w:type="dxa"/>
            <w:vAlign w:val="center"/>
          </w:tcPr>
          <w:p w14:paraId="5B2ED194" w14:textId="77777777" w:rsidR="007861A0" w:rsidRPr="006A52BE" w:rsidRDefault="007861A0" w:rsidP="00C53AC2">
            <w:pPr>
              <w:ind w:firstLine="680"/>
              <w:rPr>
                <w:sz w:val="18"/>
                <w:lang w:val="en-US"/>
              </w:rPr>
            </w:pPr>
            <w:r>
              <w:rPr>
                <w:noProof/>
                <w:sz w:val="20"/>
                <w:lang w:eastAsia="pl-PL"/>
              </w:rPr>
              <w:drawing>
                <wp:anchor distT="0" distB="0" distL="114300" distR="114300" simplePos="0" relativeHeight="251941888" behindDoc="0" locked="0" layoutInCell="1" allowOverlap="1" wp14:anchorId="10A68ACE" wp14:editId="756AE966">
                  <wp:simplePos x="0" y="0"/>
                  <wp:positionH relativeFrom="column">
                    <wp:posOffset>78740</wp:posOffset>
                  </wp:positionH>
                  <wp:positionV relativeFrom="paragraph">
                    <wp:posOffset>21590</wp:posOffset>
                  </wp:positionV>
                  <wp:extent cx="251460" cy="251460"/>
                  <wp:effectExtent l="0" t="0" r="0" b="0"/>
                  <wp:wrapNone/>
                  <wp:docPr id="18" name="Obraz 18"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6A52BE">
              <w:rPr>
                <w:sz w:val="20"/>
                <w:lang w:val="en-US"/>
              </w:rPr>
              <w:t>www.stat.gov.pl/en/</w:t>
            </w:r>
          </w:p>
        </w:tc>
      </w:tr>
      <w:tr w:rsidR="007861A0" w14:paraId="019E3FE7" w14:textId="77777777" w:rsidTr="00C53AC2">
        <w:trPr>
          <w:trHeight w:val="264"/>
        </w:trPr>
        <w:tc>
          <w:tcPr>
            <w:tcW w:w="4915" w:type="dxa"/>
            <w:vMerge/>
          </w:tcPr>
          <w:p w14:paraId="41416C9E" w14:textId="77777777" w:rsidR="007861A0" w:rsidRPr="006A52BE" w:rsidRDefault="007861A0" w:rsidP="00C53AC2">
            <w:pPr>
              <w:rPr>
                <w:b/>
                <w:sz w:val="20"/>
                <w:lang w:val="en-US"/>
              </w:rPr>
            </w:pPr>
          </w:p>
        </w:tc>
        <w:tc>
          <w:tcPr>
            <w:tcW w:w="4917" w:type="dxa"/>
            <w:vAlign w:val="center"/>
          </w:tcPr>
          <w:p w14:paraId="05F0CABC" w14:textId="77777777" w:rsidR="007861A0" w:rsidRDefault="007861A0" w:rsidP="00C53AC2">
            <w:pPr>
              <w:ind w:firstLine="680"/>
              <w:rPr>
                <w:sz w:val="18"/>
              </w:rPr>
            </w:pPr>
            <w:r>
              <w:rPr>
                <w:noProof/>
                <w:sz w:val="20"/>
                <w:lang w:eastAsia="pl-PL"/>
              </w:rPr>
              <w:drawing>
                <wp:anchor distT="0" distB="0" distL="114300" distR="114300" simplePos="0" relativeHeight="251947008" behindDoc="0" locked="0" layoutInCell="1" allowOverlap="1" wp14:anchorId="6E964EB9" wp14:editId="30C7CC33">
                  <wp:simplePos x="0" y="0"/>
                  <wp:positionH relativeFrom="column">
                    <wp:posOffset>80010</wp:posOffset>
                  </wp:positionH>
                  <wp:positionV relativeFrom="paragraph">
                    <wp:posOffset>12065</wp:posOffset>
                  </wp:positionV>
                  <wp:extent cx="251460" cy="251460"/>
                  <wp:effectExtent l="0" t="0" r="0" b="0"/>
                  <wp:wrapNone/>
                  <wp:docPr id="22" name="Obraz 22" descr="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EB1C6C">
              <w:rPr>
                <w:noProof/>
                <w:sz w:val="20"/>
                <w:lang w:eastAsia="pl-PL"/>
              </w:rPr>
              <w:t>@StatPoland</w:t>
            </w:r>
          </w:p>
        </w:tc>
      </w:tr>
      <w:tr w:rsidR="007861A0" w14:paraId="2D656AE7" w14:textId="77777777" w:rsidTr="00C53AC2">
        <w:trPr>
          <w:trHeight w:val="301"/>
        </w:trPr>
        <w:tc>
          <w:tcPr>
            <w:tcW w:w="4915" w:type="dxa"/>
            <w:vMerge/>
          </w:tcPr>
          <w:p w14:paraId="2F063DD6" w14:textId="77777777" w:rsidR="007861A0" w:rsidRPr="00C91687" w:rsidRDefault="007861A0" w:rsidP="00C53AC2">
            <w:pPr>
              <w:rPr>
                <w:b/>
                <w:sz w:val="20"/>
              </w:rPr>
            </w:pPr>
          </w:p>
        </w:tc>
        <w:tc>
          <w:tcPr>
            <w:tcW w:w="4917" w:type="dxa"/>
          </w:tcPr>
          <w:p w14:paraId="1D7F0812" w14:textId="77777777" w:rsidR="007861A0" w:rsidRDefault="007861A0" w:rsidP="00C53AC2">
            <w:pPr>
              <w:ind w:firstLine="680"/>
              <w:rPr>
                <w:sz w:val="18"/>
              </w:rPr>
            </w:pPr>
            <w:r>
              <w:rPr>
                <w:noProof/>
                <w:sz w:val="20"/>
                <w:lang w:eastAsia="pl-PL"/>
              </w:rPr>
              <w:drawing>
                <wp:anchor distT="0" distB="0" distL="114300" distR="114300" simplePos="0" relativeHeight="251942912" behindDoc="0" locked="0" layoutInCell="1" allowOverlap="1" wp14:anchorId="7FFFF772" wp14:editId="5BF61CDE">
                  <wp:simplePos x="0" y="0"/>
                  <wp:positionH relativeFrom="column">
                    <wp:posOffset>80645</wp:posOffset>
                  </wp:positionH>
                  <wp:positionV relativeFrom="paragraph">
                    <wp:posOffset>13970</wp:posOffset>
                  </wp:positionV>
                  <wp:extent cx="251460" cy="251460"/>
                  <wp:effectExtent l="0" t="0" r="0" b="0"/>
                  <wp:wrapNone/>
                  <wp:docPr id="24" name="Obraz 24"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7861A0" w14:paraId="12D1A7D9" w14:textId="77777777" w:rsidTr="00C53AC2">
        <w:trPr>
          <w:trHeight w:val="301"/>
        </w:trPr>
        <w:tc>
          <w:tcPr>
            <w:tcW w:w="4915" w:type="dxa"/>
          </w:tcPr>
          <w:p w14:paraId="26C2DF46" w14:textId="77777777" w:rsidR="007861A0" w:rsidRPr="00C91687" w:rsidRDefault="007861A0" w:rsidP="00C53AC2">
            <w:pPr>
              <w:rPr>
                <w:b/>
                <w:sz w:val="20"/>
              </w:rPr>
            </w:pPr>
          </w:p>
        </w:tc>
        <w:tc>
          <w:tcPr>
            <w:tcW w:w="4917" w:type="dxa"/>
          </w:tcPr>
          <w:p w14:paraId="1CFC36DE" w14:textId="77777777" w:rsidR="007861A0" w:rsidRPr="003D5F42" w:rsidRDefault="007861A0" w:rsidP="00C53AC2">
            <w:pPr>
              <w:ind w:firstLine="680"/>
              <w:rPr>
                <w:sz w:val="20"/>
              </w:rPr>
            </w:pPr>
            <w:r>
              <w:rPr>
                <w:noProof/>
                <w:sz w:val="20"/>
                <w:lang w:eastAsia="pl-PL"/>
              </w:rPr>
              <w:drawing>
                <wp:anchor distT="0" distB="0" distL="114300" distR="114300" simplePos="0" relativeHeight="251943936" behindDoc="0" locked="0" layoutInCell="1" allowOverlap="1" wp14:anchorId="2D4ABD51" wp14:editId="45EB0DE8">
                  <wp:simplePos x="0" y="0"/>
                  <wp:positionH relativeFrom="column">
                    <wp:posOffset>82550</wp:posOffset>
                  </wp:positionH>
                  <wp:positionV relativeFrom="paragraph">
                    <wp:posOffset>12700</wp:posOffset>
                  </wp:positionV>
                  <wp:extent cx="251460" cy="251460"/>
                  <wp:effectExtent l="0" t="0" r="0" b="0"/>
                  <wp:wrapNone/>
                  <wp:docPr id="27" name="Obraz 2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7861A0" w14:paraId="79EE422D" w14:textId="77777777" w:rsidTr="00C53AC2">
        <w:trPr>
          <w:trHeight w:val="301"/>
        </w:trPr>
        <w:tc>
          <w:tcPr>
            <w:tcW w:w="4915" w:type="dxa"/>
          </w:tcPr>
          <w:p w14:paraId="1020ECB7" w14:textId="77777777" w:rsidR="007861A0" w:rsidRPr="00C91687" w:rsidRDefault="007861A0" w:rsidP="00C53AC2">
            <w:pPr>
              <w:rPr>
                <w:b/>
                <w:sz w:val="20"/>
              </w:rPr>
            </w:pPr>
          </w:p>
        </w:tc>
        <w:tc>
          <w:tcPr>
            <w:tcW w:w="4917" w:type="dxa"/>
          </w:tcPr>
          <w:p w14:paraId="5A25DF24" w14:textId="77777777" w:rsidR="007861A0" w:rsidRPr="003D5F42" w:rsidRDefault="007861A0" w:rsidP="00C53AC2">
            <w:pPr>
              <w:ind w:firstLine="680"/>
              <w:rPr>
                <w:sz w:val="20"/>
              </w:rPr>
            </w:pPr>
            <w:r>
              <w:rPr>
                <w:noProof/>
                <w:sz w:val="20"/>
                <w:lang w:eastAsia="pl-PL"/>
              </w:rPr>
              <w:drawing>
                <wp:anchor distT="0" distB="0" distL="114300" distR="114300" simplePos="0" relativeHeight="251944960" behindDoc="0" locked="0" layoutInCell="1" allowOverlap="1" wp14:anchorId="69496C5D" wp14:editId="4CC02EE7">
                  <wp:simplePos x="0" y="0"/>
                  <wp:positionH relativeFrom="column">
                    <wp:posOffset>82550</wp:posOffset>
                  </wp:positionH>
                  <wp:positionV relativeFrom="paragraph">
                    <wp:posOffset>13970</wp:posOffset>
                  </wp:positionV>
                  <wp:extent cx="251460" cy="251460"/>
                  <wp:effectExtent l="0" t="0" r="0" b="0"/>
                  <wp:wrapNone/>
                  <wp:docPr id="28" name="Obraz 2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861A0" w14:paraId="36B36AD9" w14:textId="77777777" w:rsidTr="00C53AC2">
        <w:trPr>
          <w:trHeight w:val="800"/>
        </w:trPr>
        <w:tc>
          <w:tcPr>
            <w:tcW w:w="4915" w:type="dxa"/>
          </w:tcPr>
          <w:p w14:paraId="446DB5A1" w14:textId="77777777" w:rsidR="007861A0" w:rsidRPr="00C91687" w:rsidRDefault="007861A0" w:rsidP="00C53AC2">
            <w:pPr>
              <w:rPr>
                <w:b/>
                <w:sz w:val="20"/>
              </w:rPr>
            </w:pPr>
          </w:p>
        </w:tc>
        <w:tc>
          <w:tcPr>
            <w:tcW w:w="4917" w:type="dxa"/>
          </w:tcPr>
          <w:p w14:paraId="3FDDAFF0" w14:textId="77777777" w:rsidR="007861A0" w:rsidRPr="003D5F42" w:rsidRDefault="007861A0" w:rsidP="00C53AC2">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45984" behindDoc="0" locked="0" layoutInCell="1" allowOverlap="1" wp14:anchorId="64E05136" wp14:editId="149E5656">
                  <wp:simplePos x="0" y="0"/>
                  <wp:positionH relativeFrom="column">
                    <wp:posOffset>82550</wp:posOffset>
                  </wp:positionH>
                  <wp:positionV relativeFrom="paragraph">
                    <wp:posOffset>15240</wp:posOffset>
                  </wp:positionV>
                  <wp:extent cx="251460" cy="251460"/>
                  <wp:effectExtent l="0" t="0" r="0" b="0"/>
                  <wp:wrapNone/>
                  <wp:docPr id="29" name="Obraz 2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861A0" w:rsidRPr="00C637B2" w14:paraId="7FB92A2F" w14:textId="77777777" w:rsidTr="00C53AC2">
        <w:trPr>
          <w:trHeight w:val="1474"/>
        </w:trPr>
        <w:tc>
          <w:tcPr>
            <w:tcW w:w="9832" w:type="dxa"/>
            <w:gridSpan w:val="2"/>
            <w:shd w:val="clear" w:color="auto" w:fill="D9D9D9" w:themeFill="background1" w:themeFillShade="D9"/>
          </w:tcPr>
          <w:p w14:paraId="1C16C673" w14:textId="77777777" w:rsidR="007861A0" w:rsidRPr="006A52BE" w:rsidRDefault="007861A0" w:rsidP="00C53AC2">
            <w:pPr>
              <w:shd w:val="clear" w:color="auto" w:fill="D9D9D9" w:themeFill="background1" w:themeFillShade="D9"/>
              <w:rPr>
                <w:b/>
                <w:lang w:val="en-US"/>
              </w:rPr>
            </w:pPr>
            <w:r w:rsidRPr="006A52BE">
              <w:rPr>
                <w:b/>
                <w:lang w:val="en-US"/>
              </w:rPr>
              <w:t>Related information</w:t>
            </w:r>
          </w:p>
          <w:p w14:paraId="30C7E56C" w14:textId="77777777" w:rsidR="007861A0" w:rsidRPr="00EB1C6C" w:rsidRDefault="004D69A5" w:rsidP="00C53AC2">
            <w:pPr>
              <w:shd w:val="clear" w:color="auto" w:fill="D9D9D9" w:themeFill="background1" w:themeFillShade="D9"/>
              <w:rPr>
                <w:lang w:val="en-GB"/>
              </w:rPr>
            </w:pPr>
            <w:hyperlink r:id="rId25" w:tooltip="Link to the publication Methodological report Distribution of wages and salaries in the national economy" w:history="1">
              <w:r w:rsidR="007861A0" w:rsidRPr="00EB1C6C">
                <w:rPr>
                  <w:color w:val="0000FF"/>
                  <w:u w:val="single"/>
                  <w:lang w:val="en-US"/>
                </w:rPr>
                <w:t>Methodological report Distribution of wages and salaries in the national economy</w:t>
              </w:r>
            </w:hyperlink>
          </w:p>
        </w:tc>
      </w:tr>
    </w:tbl>
    <w:p w14:paraId="7D9457FD" w14:textId="77777777" w:rsidR="007861A0" w:rsidRPr="006A52BE" w:rsidRDefault="007861A0" w:rsidP="007861A0">
      <w:pPr>
        <w:rPr>
          <w:sz w:val="18"/>
          <w:lang w:val="en-US"/>
        </w:rPr>
      </w:pPr>
    </w:p>
    <w:p w14:paraId="3F007C1F" w14:textId="77777777" w:rsidR="007861A0" w:rsidRPr="003F4116" w:rsidRDefault="007861A0" w:rsidP="007861A0">
      <w:pPr>
        <w:rPr>
          <w:sz w:val="18"/>
          <w:lang w:val="en-US"/>
        </w:rPr>
      </w:pPr>
    </w:p>
    <w:p w14:paraId="22E61D80" w14:textId="77777777" w:rsidR="00173183" w:rsidRPr="007861A0" w:rsidRDefault="00173183" w:rsidP="00117F4F">
      <w:pPr>
        <w:rPr>
          <w:sz w:val="18"/>
          <w:lang w:val="en-US"/>
        </w:rPr>
      </w:pPr>
    </w:p>
    <w:sectPr w:rsidR="00173183" w:rsidRPr="007861A0" w:rsidSect="003B18B6">
      <w:headerReference w:type="default" r:id="rId26"/>
      <w:footerReference w:type="default" r:id="rId2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950FD" w14:textId="77777777" w:rsidR="004D69A5" w:rsidRDefault="004D69A5" w:rsidP="000662E2">
      <w:pPr>
        <w:spacing w:after="0" w:line="240" w:lineRule="auto"/>
      </w:pPr>
      <w:r>
        <w:separator/>
      </w:r>
    </w:p>
    <w:p w14:paraId="6644A7B0" w14:textId="77777777" w:rsidR="004D69A5" w:rsidRDefault="004D69A5"/>
  </w:endnote>
  <w:endnote w:type="continuationSeparator" w:id="0">
    <w:p w14:paraId="64B8648D" w14:textId="77777777" w:rsidR="004D69A5" w:rsidRDefault="004D69A5" w:rsidP="000662E2">
      <w:pPr>
        <w:spacing w:after="0" w:line="240" w:lineRule="auto"/>
      </w:pPr>
      <w:r>
        <w:continuationSeparator/>
      </w:r>
    </w:p>
    <w:p w14:paraId="10F64FAA" w14:textId="77777777" w:rsidR="004D69A5" w:rsidRDefault="004D69A5"/>
  </w:endnote>
  <w:endnote w:type="continuationNotice" w:id="1">
    <w:p w14:paraId="3EBABF90" w14:textId="77777777" w:rsidR="004D69A5" w:rsidRDefault="004D69A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894698"/>
      <w:docPartObj>
        <w:docPartGallery w:val="Page Numbers (Bottom of Page)"/>
        <w:docPartUnique/>
      </w:docPartObj>
    </w:sdtPr>
    <w:sdtEndPr/>
    <w:sdtContent>
      <w:p w14:paraId="2BB5812A" w14:textId="60BE4DF7" w:rsidR="008B7AFB" w:rsidRDefault="008B7AFB" w:rsidP="003B18B6">
        <w:pPr>
          <w:pStyle w:val="Stopka"/>
          <w:jc w:val="center"/>
        </w:pPr>
        <w:r>
          <w:fldChar w:fldCharType="begin"/>
        </w:r>
        <w:r>
          <w:instrText>PAGE   \* MERGEFORMAT</w:instrText>
        </w:r>
        <w:r>
          <w:fldChar w:fldCharType="separate"/>
        </w:r>
        <w:r w:rsidR="001B563C">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7430884"/>
      <w:docPartObj>
        <w:docPartGallery w:val="Page Numbers (Bottom of Page)"/>
        <w:docPartUnique/>
      </w:docPartObj>
    </w:sdtPr>
    <w:sdtEndPr/>
    <w:sdtContent>
      <w:p w14:paraId="6739FDA3" w14:textId="6191A4BF" w:rsidR="008B7AFB" w:rsidRDefault="008B7AFB" w:rsidP="003B18B6">
        <w:pPr>
          <w:pStyle w:val="Stopka"/>
          <w:jc w:val="center"/>
        </w:pPr>
        <w:r>
          <w:fldChar w:fldCharType="begin"/>
        </w:r>
        <w:r>
          <w:instrText>PAGE   \* MERGEFORMAT</w:instrText>
        </w:r>
        <w:r>
          <w:fldChar w:fldCharType="separate"/>
        </w:r>
        <w:r w:rsidR="001B563C">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605E676B" w14:textId="5C05E948" w:rsidR="00EA27B7" w:rsidRDefault="00EA27B7" w:rsidP="00173183">
        <w:pPr>
          <w:pStyle w:val="Stopka"/>
          <w:jc w:val="center"/>
        </w:pPr>
        <w:r>
          <w:fldChar w:fldCharType="begin"/>
        </w:r>
        <w:r>
          <w:instrText>PAGE   \* MERGEFORMAT</w:instrText>
        </w:r>
        <w:r>
          <w:fldChar w:fldCharType="separate"/>
        </w:r>
        <w:r w:rsidR="001B563C">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A8673" w14:textId="77777777" w:rsidR="004D69A5" w:rsidRDefault="004D69A5">
      <w:r>
        <w:separator/>
      </w:r>
    </w:p>
  </w:footnote>
  <w:footnote w:type="continuationSeparator" w:id="0">
    <w:p w14:paraId="3EF79858" w14:textId="77777777" w:rsidR="004D69A5" w:rsidRDefault="004D69A5" w:rsidP="000662E2">
      <w:pPr>
        <w:spacing w:after="0" w:line="240" w:lineRule="auto"/>
      </w:pPr>
      <w:r>
        <w:continuationSeparator/>
      </w:r>
    </w:p>
    <w:p w14:paraId="3B9C2CFA" w14:textId="77777777" w:rsidR="004D69A5" w:rsidRDefault="004D69A5"/>
  </w:footnote>
  <w:footnote w:type="continuationNotice" w:id="1">
    <w:p w14:paraId="64140DCC" w14:textId="77777777" w:rsidR="004D69A5" w:rsidRDefault="004D69A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4FE4"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6395" w14:textId="05AD015C" w:rsidR="008B7AFB" w:rsidRDefault="004B129E">
    <w:pPr>
      <w:pStyle w:val="Nagwek"/>
      <w:rPr>
        <w:noProof/>
        <w:lang w:eastAsia="pl-PL"/>
      </w:rPr>
    </w:pPr>
    <w:r w:rsidRPr="003D7A38">
      <w:rPr>
        <w:noProof/>
        <w:lang w:eastAsia="pl-PL"/>
      </w:rPr>
      <w:drawing>
        <wp:anchor distT="0" distB="0" distL="114300" distR="114300" simplePos="0" relativeHeight="251684864" behindDoc="0" locked="0" layoutInCell="1" allowOverlap="1" wp14:anchorId="5919DA92" wp14:editId="681C5155">
          <wp:simplePos x="0" y="0"/>
          <wp:positionH relativeFrom="margin">
            <wp:posOffset>0</wp:posOffset>
          </wp:positionH>
          <wp:positionV relativeFrom="paragraph">
            <wp:posOffset>107315</wp:posOffset>
          </wp:positionV>
          <wp:extent cx="1857375" cy="714375"/>
          <wp:effectExtent l="0" t="0" r="9525" b="0"/>
          <wp:wrapSquare wrapText="bothSides"/>
          <wp:docPr id="43" name="Obraz 3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7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31B66702" wp14:editId="55936317">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News releas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7711F166" w:rsidR="008B7AFB" w:rsidRPr="00312399" w:rsidRDefault="00A20F75"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5" alt="Tytuł: Name of the publishing series — opis: The writing 'News releas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7711F166" w:rsidR="008B7AFB" w:rsidRPr="00312399" w:rsidRDefault="00A20F75"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p>
  <w:p w14:paraId="2A6B3CA6" w14:textId="77777777" w:rsidR="008B7AFB" w:rsidRDefault="008B7AFB">
    <w:pPr>
      <w:pStyle w:val="Nagwek"/>
      <w:rPr>
        <w:noProof/>
        <w:lang w:eastAsia="pl-PL"/>
      </w:rPr>
    </w:pPr>
  </w:p>
  <w:p w14:paraId="6F0266E5" w14:textId="2C496F6C" w:rsidR="008B7AFB" w:rsidRDefault="00592167"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6E4DB3A8" wp14:editId="7E953A45">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F95A7"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4A32610B" w14:textId="537A276F"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1E3235A1">
              <wp:simplePos x="0" y="0"/>
              <wp:positionH relativeFrom="column">
                <wp:posOffset>5294630</wp:posOffset>
              </wp:positionH>
              <wp:positionV relativeFrom="paragraph">
                <wp:posOffset>265059</wp:posOffset>
              </wp:positionV>
              <wp:extent cx="1432560" cy="336550"/>
              <wp:effectExtent l="0" t="0" r="0" b="6350"/>
              <wp:wrapNone/>
              <wp:docPr id="8" name="Pole tekstowe 2" descr="Date of publication of the news release 6 August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2FF42D8E" w:rsidR="00FD05E0" w:rsidRPr="00E35951" w:rsidRDefault="00EC589A" w:rsidP="00FD05E0">
                          <w:pPr>
                            <w:pStyle w:val="Datainformacjisygnalnej"/>
                          </w:pPr>
                          <w:r>
                            <w:t>6</w:t>
                          </w:r>
                          <w:r w:rsidR="00476E29" w:rsidRPr="00E35951">
                            <w:t>.</w:t>
                          </w:r>
                          <w:r>
                            <w:t>08.</w:t>
                          </w:r>
                          <w:r w:rsidR="004B27BC">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6" type="#_x0000_t202" alt="Date of publication of the news release 6 August 2025"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D/xx2INgIAADwEAAAOAAAAAAAAAAAA&#10;AAAAAC4CAABkcnMvZTJvRG9jLnhtbFBLAQItABQABgAIAAAAIQASajJd3wAAAAoBAAAPAAAAAAAA&#10;AAAAAAAAAJAEAABkcnMvZG93bnJldi54bWxQSwUGAAAAAAQABADzAAAAnAUAAAAA&#10;" filled="f" stroked="f">
              <v:textbox>
                <w:txbxContent>
                  <w:p w14:paraId="4CE0E8CC" w14:textId="2FF42D8E" w:rsidR="00FD05E0" w:rsidRPr="00E35951" w:rsidRDefault="00EC589A" w:rsidP="00FD05E0">
                    <w:pPr>
                      <w:pStyle w:val="Datainformacjisygnalnej"/>
                    </w:pPr>
                    <w:r>
                      <w:t>6</w:t>
                    </w:r>
                    <w:r w:rsidR="00476E29" w:rsidRPr="00E35951">
                      <w:t>.</w:t>
                    </w:r>
                    <w:r>
                      <w:t>08.</w:t>
                    </w:r>
                    <w:r w:rsidR="004B27BC">
                      <w:t>2025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4A57A" w14:textId="77777777" w:rsidR="00EA27B7" w:rsidRDefault="00EA27B7">
    <w:pPr>
      <w:pStyle w:val="Nagwek"/>
    </w:pPr>
  </w:p>
  <w:p w14:paraId="471D08D2" w14:textId="77777777" w:rsidR="00EA27B7" w:rsidRDefault="00EA27B7">
    <w:pPr>
      <w:pStyle w:val="Nagwek"/>
    </w:pPr>
  </w:p>
  <w:p w14:paraId="3FE82F6A"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2.25pt;height:122.25pt;visibility:visible" o:bullet="t">
        <v:imagedata r:id="rId1" o:title=""/>
      </v:shape>
    </w:pict>
  </w:numPicBullet>
  <w:numPicBullet w:numPicBulletId="1">
    <w:pict>
      <v:shape id="_x0000_i1029" type="#_x0000_t75" style="width:122.25pt;height:122.2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1B4"/>
    <w:rsid w:val="000011BF"/>
    <w:rsid w:val="00001577"/>
    <w:rsid w:val="00001C5B"/>
    <w:rsid w:val="00001F31"/>
    <w:rsid w:val="0000235B"/>
    <w:rsid w:val="00003437"/>
    <w:rsid w:val="00003E15"/>
    <w:rsid w:val="0000467A"/>
    <w:rsid w:val="000047B9"/>
    <w:rsid w:val="00005E4D"/>
    <w:rsid w:val="0000709F"/>
    <w:rsid w:val="000074E0"/>
    <w:rsid w:val="000079FD"/>
    <w:rsid w:val="000108B8"/>
    <w:rsid w:val="00011C5E"/>
    <w:rsid w:val="000136C3"/>
    <w:rsid w:val="00013A64"/>
    <w:rsid w:val="000145EE"/>
    <w:rsid w:val="0001475B"/>
    <w:rsid w:val="00014E41"/>
    <w:rsid w:val="000152F5"/>
    <w:rsid w:val="000157CA"/>
    <w:rsid w:val="00015ABC"/>
    <w:rsid w:val="000160D2"/>
    <w:rsid w:val="000178D7"/>
    <w:rsid w:val="00020498"/>
    <w:rsid w:val="00020796"/>
    <w:rsid w:val="00020EE9"/>
    <w:rsid w:val="000222FB"/>
    <w:rsid w:val="000234E9"/>
    <w:rsid w:val="00023E6F"/>
    <w:rsid w:val="00025734"/>
    <w:rsid w:val="00025880"/>
    <w:rsid w:val="000262F8"/>
    <w:rsid w:val="000274B5"/>
    <w:rsid w:val="000302A2"/>
    <w:rsid w:val="000307E3"/>
    <w:rsid w:val="0003152D"/>
    <w:rsid w:val="00032C77"/>
    <w:rsid w:val="00032E36"/>
    <w:rsid w:val="00034865"/>
    <w:rsid w:val="00034B41"/>
    <w:rsid w:val="0003631E"/>
    <w:rsid w:val="000369B5"/>
    <w:rsid w:val="00040510"/>
    <w:rsid w:val="000420F9"/>
    <w:rsid w:val="000421A5"/>
    <w:rsid w:val="00042286"/>
    <w:rsid w:val="0004393A"/>
    <w:rsid w:val="00045713"/>
    <w:rsid w:val="0004582E"/>
    <w:rsid w:val="00046D57"/>
    <w:rsid w:val="000470AA"/>
    <w:rsid w:val="000475B9"/>
    <w:rsid w:val="00050410"/>
    <w:rsid w:val="000507A0"/>
    <w:rsid w:val="00050B08"/>
    <w:rsid w:val="00051376"/>
    <w:rsid w:val="0005141B"/>
    <w:rsid w:val="00051A65"/>
    <w:rsid w:val="000526CF"/>
    <w:rsid w:val="00053009"/>
    <w:rsid w:val="000538E2"/>
    <w:rsid w:val="00053BEF"/>
    <w:rsid w:val="00054272"/>
    <w:rsid w:val="00055B00"/>
    <w:rsid w:val="00055ED9"/>
    <w:rsid w:val="00057464"/>
    <w:rsid w:val="00057CA1"/>
    <w:rsid w:val="0006125E"/>
    <w:rsid w:val="00061560"/>
    <w:rsid w:val="000621C5"/>
    <w:rsid w:val="000647A9"/>
    <w:rsid w:val="00066017"/>
    <w:rsid w:val="000662E2"/>
    <w:rsid w:val="0006664E"/>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0BEB"/>
    <w:rsid w:val="0008189A"/>
    <w:rsid w:val="00081B37"/>
    <w:rsid w:val="000829FC"/>
    <w:rsid w:val="000856EE"/>
    <w:rsid w:val="00086CE6"/>
    <w:rsid w:val="00087CEC"/>
    <w:rsid w:val="0009012C"/>
    <w:rsid w:val="00090F66"/>
    <w:rsid w:val="00091757"/>
    <w:rsid w:val="0009186F"/>
    <w:rsid w:val="00092305"/>
    <w:rsid w:val="00092578"/>
    <w:rsid w:val="00092D3E"/>
    <w:rsid w:val="00092F93"/>
    <w:rsid w:val="0009375D"/>
    <w:rsid w:val="00094313"/>
    <w:rsid w:val="00096263"/>
    <w:rsid w:val="000964F8"/>
    <w:rsid w:val="00097840"/>
    <w:rsid w:val="000A1BC1"/>
    <w:rsid w:val="000A1F65"/>
    <w:rsid w:val="000A33A9"/>
    <w:rsid w:val="000A4660"/>
    <w:rsid w:val="000A7065"/>
    <w:rsid w:val="000B0727"/>
    <w:rsid w:val="000B0DE8"/>
    <w:rsid w:val="000B129B"/>
    <w:rsid w:val="000B3139"/>
    <w:rsid w:val="000B455D"/>
    <w:rsid w:val="000B614E"/>
    <w:rsid w:val="000C0977"/>
    <w:rsid w:val="000C135D"/>
    <w:rsid w:val="000C1D00"/>
    <w:rsid w:val="000C2143"/>
    <w:rsid w:val="000C2A5A"/>
    <w:rsid w:val="000C3DBE"/>
    <w:rsid w:val="000C4751"/>
    <w:rsid w:val="000C4A26"/>
    <w:rsid w:val="000C4C0F"/>
    <w:rsid w:val="000C523F"/>
    <w:rsid w:val="000C6BEF"/>
    <w:rsid w:val="000C70C5"/>
    <w:rsid w:val="000D05F2"/>
    <w:rsid w:val="000D10CA"/>
    <w:rsid w:val="000D186B"/>
    <w:rsid w:val="000D1A42"/>
    <w:rsid w:val="000D1D43"/>
    <w:rsid w:val="000D21CE"/>
    <w:rsid w:val="000D225C"/>
    <w:rsid w:val="000D2A5C"/>
    <w:rsid w:val="000D39F0"/>
    <w:rsid w:val="000D5056"/>
    <w:rsid w:val="000D561A"/>
    <w:rsid w:val="000D72D8"/>
    <w:rsid w:val="000D757B"/>
    <w:rsid w:val="000D791C"/>
    <w:rsid w:val="000E0918"/>
    <w:rsid w:val="000E12D5"/>
    <w:rsid w:val="000E1532"/>
    <w:rsid w:val="000E316E"/>
    <w:rsid w:val="000E4C7D"/>
    <w:rsid w:val="000E5B16"/>
    <w:rsid w:val="000E6EAB"/>
    <w:rsid w:val="000E79A9"/>
    <w:rsid w:val="000E79F1"/>
    <w:rsid w:val="000F0367"/>
    <w:rsid w:val="000F0B51"/>
    <w:rsid w:val="000F12C2"/>
    <w:rsid w:val="000F1CE0"/>
    <w:rsid w:val="000F2250"/>
    <w:rsid w:val="000F31D9"/>
    <w:rsid w:val="000F62D3"/>
    <w:rsid w:val="000F6C5B"/>
    <w:rsid w:val="00100E5B"/>
    <w:rsid w:val="001011C3"/>
    <w:rsid w:val="00102DFA"/>
    <w:rsid w:val="00103B05"/>
    <w:rsid w:val="00105E1D"/>
    <w:rsid w:val="0010696D"/>
    <w:rsid w:val="00106DA3"/>
    <w:rsid w:val="00107ADB"/>
    <w:rsid w:val="00110214"/>
    <w:rsid w:val="00110432"/>
    <w:rsid w:val="00110D87"/>
    <w:rsid w:val="00111A9F"/>
    <w:rsid w:val="00111EF9"/>
    <w:rsid w:val="00112399"/>
    <w:rsid w:val="001124F9"/>
    <w:rsid w:val="0011306A"/>
    <w:rsid w:val="001132F5"/>
    <w:rsid w:val="001136B9"/>
    <w:rsid w:val="001142B9"/>
    <w:rsid w:val="001144F0"/>
    <w:rsid w:val="00114DB9"/>
    <w:rsid w:val="0011544B"/>
    <w:rsid w:val="00115847"/>
    <w:rsid w:val="00115CF6"/>
    <w:rsid w:val="00116087"/>
    <w:rsid w:val="00117711"/>
    <w:rsid w:val="00117F4F"/>
    <w:rsid w:val="00120B58"/>
    <w:rsid w:val="001228F3"/>
    <w:rsid w:val="00122948"/>
    <w:rsid w:val="00124D8F"/>
    <w:rsid w:val="00124F93"/>
    <w:rsid w:val="00125482"/>
    <w:rsid w:val="00125F6D"/>
    <w:rsid w:val="00126193"/>
    <w:rsid w:val="00130296"/>
    <w:rsid w:val="001310AD"/>
    <w:rsid w:val="0013317F"/>
    <w:rsid w:val="00133C47"/>
    <w:rsid w:val="00133D4F"/>
    <w:rsid w:val="00134145"/>
    <w:rsid w:val="0013420D"/>
    <w:rsid w:val="00136736"/>
    <w:rsid w:val="00136D67"/>
    <w:rsid w:val="001377F8"/>
    <w:rsid w:val="00137C58"/>
    <w:rsid w:val="001423B6"/>
    <w:rsid w:val="00143FF9"/>
    <w:rsid w:val="001448A7"/>
    <w:rsid w:val="00144D3E"/>
    <w:rsid w:val="00144D94"/>
    <w:rsid w:val="00144E0F"/>
    <w:rsid w:val="00146621"/>
    <w:rsid w:val="00146E2B"/>
    <w:rsid w:val="0014720F"/>
    <w:rsid w:val="00150E33"/>
    <w:rsid w:val="0015707D"/>
    <w:rsid w:val="001578A5"/>
    <w:rsid w:val="001609EF"/>
    <w:rsid w:val="001617E3"/>
    <w:rsid w:val="00162325"/>
    <w:rsid w:val="001632F9"/>
    <w:rsid w:val="00164738"/>
    <w:rsid w:val="00165C93"/>
    <w:rsid w:val="00165DA4"/>
    <w:rsid w:val="001670CE"/>
    <w:rsid w:val="00167F18"/>
    <w:rsid w:val="001704EE"/>
    <w:rsid w:val="00170503"/>
    <w:rsid w:val="001710EE"/>
    <w:rsid w:val="00172545"/>
    <w:rsid w:val="00172CCA"/>
    <w:rsid w:val="00173183"/>
    <w:rsid w:val="0017529A"/>
    <w:rsid w:val="00175756"/>
    <w:rsid w:val="001764E6"/>
    <w:rsid w:val="00176899"/>
    <w:rsid w:val="00177E81"/>
    <w:rsid w:val="001804D8"/>
    <w:rsid w:val="00180905"/>
    <w:rsid w:val="00182427"/>
    <w:rsid w:val="00182841"/>
    <w:rsid w:val="001834E1"/>
    <w:rsid w:val="00183AE9"/>
    <w:rsid w:val="00184C3C"/>
    <w:rsid w:val="00185EB5"/>
    <w:rsid w:val="00186F48"/>
    <w:rsid w:val="00187DAE"/>
    <w:rsid w:val="0019074B"/>
    <w:rsid w:val="0019089E"/>
    <w:rsid w:val="00191FEA"/>
    <w:rsid w:val="00192591"/>
    <w:rsid w:val="001939CD"/>
    <w:rsid w:val="00193D08"/>
    <w:rsid w:val="001951DA"/>
    <w:rsid w:val="00195704"/>
    <w:rsid w:val="00195B39"/>
    <w:rsid w:val="0019722D"/>
    <w:rsid w:val="001A176E"/>
    <w:rsid w:val="001A26D7"/>
    <w:rsid w:val="001A3AD0"/>
    <w:rsid w:val="001A4C64"/>
    <w:rsid w:val="001A4C86"/>
    <w:rsid w:val="001A74D7"/>
    <w:rsid w:val="001B053D"/>
    <w:rsid w:val="001B3C09"/>
    <w:rsid w:val="001B555F"/>
    <w:rsid w:val="001B563C"/>
    <w:rsid w:val="001B5895"/>
    <w:rsid w:val="001B61B9"/>
    <w:rsid w:val="001B6F30"/>
    <w:rsid w:val="001B73EB"/>
    <w:rsid w:val="001B78CE"/>
    <w:rsid w:val="001B7BD4"/>
    <w:rsid w:val="001C1127"/>
    <w:rsid w:val="001C3175"/>
    <w:rsid w:val="001C3269"/>
    <w:rsid w:val="001C3A77"/>
    <w:rsid w:val="001C58E1"/>
    <w:rsid w:val="001D0991"/>
    <w:rsid w:val="001D0CBA"/>
    <w:rsid w:val="001D19B6"/>
    <w:rsid w:val="001D1DB4"/>
    <w:rsid w:val="001D20A4"/>
    <w:rsid w:val="001D23F1"/>
    <w:rsid w:val="001D25F9"/>
    <w:rsid w:val="001D370A"/>
    <w:rsid w:val="001D4086"/>
    <w:rsid w:val="001D61ED"/>
    <w:rsid w:val="001D6A7A"/>
    <w:rsid w:val="001D71C3"/>
    <w:rsid w:val="001D76D7"/>
    <w:rsid w:val="001D787E"/>
    <w:rsid w:val="001E04AA"/>
    <w:rsid w:val="001E0B90"/>
    <w:rsid w:val="001E0F20"/>
    <w:rsid w:val="001E2225"/>
    <w:rsid w:val="001E36FE"/>
    <w:rsid w:val="001E3EAB"/>
    <w:rsid w:val="001E463A"/>
    <w:rsid w:val="001E525E"/>
    <w:rsid w:val="001E5B2D"/>
    <w:rsid w:val="001F0914"/>
    <w:rsid w:val="001F362C"/>
    <w:rsid w:val="001F5030"/>
    <w:rsid w:val="001F641E"/>
    <w:rsid w:val="0020156C"/>
    <w:rsid w:val="002016D5"/>
    <w:rsid w:val="00201A0F"/>
    <w:rsid w:val="00203CB8"/>
    <w:rsid w:val="00205184"/>
    <w:rsid w:val="0020529E"/>
    <w:rsid w:val="00205823"/>
    <w:rsid w:val="0020669A"/>
    <w:rsid w:val="00206F43"/>
    <w:rsid w:val="002076A6"/>
    <w:rsid w:val="00210469"/>
    <w:rsid w:val="0021064A"/>
    <w:rsid w:val="00210D35"/>
    <w:rsid w:val="0021243D"/>
    <w:rsid w:val="00213931"/>
    <w:rsid w:val="00214D04"/>
    <w:rsid w:val="002163A0"/>
    <w:rsid w:val="002164BF"/>
    <w:rsid w:val="00216634"/>
    <w:rsid w:val="0021738F"/>
    <w:rsid w:val="00220FE4"/>
    <w:rsid w:val="0022145F"/>
    <w:rsid w:val="002217F3"/>
    <w:rsid w:val="00222D9E"/>
    <w:rsid w:val="002237FB"/>
    <w:rsid w:val="00224AE1"/>
    <w:rsid w:val="002251B5"/>
    <w:rsid w:val="0022712C"/>
    <w:rsid w:val="002314C4"/>
    <w:rsid w:val="00231EE5"/>
    <w:rsid w:val="0023273D"/>
    <w:rsid w:val="00233DFC"/>
    <w:rsid w:val="002349CE"/>
    <w:rsid w:val="00235C24"/>
    <w:rsid w:val="00236533"/>
    <w:rsid w:val="002418AA"/>
    <w:rsid w:val="00241A4F"/>
    <w:rsid w:val="00242D31"/>
    <w:rsid w:val="00243879"/>
    <w:rsid w:val="00244DAF"/>
    <w:rsid w:val="0024510E"/>
    <w:rsid w:val="002460C8"/>
    <w:rsid w:val="00246F51"/>
    <w:rsid w:val="00247214"/>
    <w:rsid w:val="00250750"/>
    <w:rsid w:val="002510FB"/>
    <w:rsid w:val="002514AF"/>
    <w:rsid w:val="00251F50"/>
    <w:rsid w:val="00252C70"/>
    <w:rsid w:val="00252F0A"/>
    <w:rsid w:val="0025481E"/>
    <w:rsid w:val="00254A28"/>
    <w:rsid w:val="00254C17"/>
    <w:rsid w:val="00256771"/>
    <w:rsid w:val="002574F9"/>
    <w:rsid w:val="00260031"/>
    <w:rsid w:val="00260237"/>
    <w:rsid w:val="002605AE"/>
    <w:rsid w:val="00260D9C"/>
    <w:rsid w:val="00261E15"/>
    <w:rsid w:val="00262B61"/>
    <w:rsid w:val="00262CC6"/>
    <w:rsid w:val="00263CF7"/>
    <w:rsid w:val="00263E08"/>
    <w:rsid w:val="0026456D"/>
    <w:rsid w:val="00264D23"/>
    <w:rsid w:val="00264EFE"/>
    <w:rsid w:val="00267B50"/>
    <w:rsid w:val="00270099"/>
    <w:rsid w:val="002719A7"/>
    <w:rsid w:val="00271C8F"/>
    <w:rsid w:val="00275A34"/>
    <w:rsid w:val="00276811"/>
    <w:rsid w:val="002770A5"/>
    <w:rsid w:val="002808E5"/>
    <w:rsid w:val="002816F9"/>
    <w:rsid w:val="00282699"/>
    <w:rsid w:val="00282C08"/>
    <w:rsid w:val="00282CD3"/>
    <w:rsid w:val="00283F16"/>
    <w:rsid w:val="002840EA"/>
    <w:rsid w:val="00284CF0"/>
    <w:rsid w:val="00284E5A"/>
    <w:rsid w:val="00285146"/>
    <w:rsid w:val="002864CD"/>
    <w:rsid w:val="00287992"/>
    <w:rsid w:val="00287BF4"/>
    <w:rsid w:val="00290064"/>
    <w:rsid w:val="00290335"/>
    <w:rsid w:val="00291186"/>
    <w:rsid w:val="00291717"/>
    <w:rsid w:val="0029181B"/>
    <w:rsid w:val="00291908"/>
    <w:rsid w:val="002926DF"/>
    <w:rsid w:val="002928DD"/>
    <w:rsid w:val="00292CFF"/>
    <w:rsid w:val="00292D03"/>
    <w:rsid w:val="0029390B"/>
    <w:rsid w:val="00293F3F"/>
    <w:rsid w:val="002949DA"/>
    <w:rsid w:val="00295648"/>
    <w:rsid w:val="00295890"/>
    <w:rsid w:val="002959A4"/>
    <w:rsid w:val="00295C9E"/>
    <w:rsid w:val="00296697"/>
    <w:rsid w:val="00296AD7"/>
    <w:rsid w:val="002A15AB"/>
    <w:rsid w:val="002A2622"/>
    <w:rsid w:val="002A28F3"/>
    <w:rsid w:val="002A2E23"/>
    <w:rsid w:val="002A3957"/>
    <w:rsid w:val="002B0333"/>
    <w:rsid w:val="002B0472"/>
    <w:rsid w:val="002B17A1"/>
    <w:rsid w:val="002B230B"/>
    <w:rsid w:val="002B329B"/>
    <w:rsid w:val="002B32E4"/>
    <w:rsid w:val="002B464A"/>
    <w:rsid w:val="002B4954"/>
    <w:rsid w:val="002B566E"/>
    <w:rsid w:val="002B5F13"/>
    <w:rsid w:val="002B6B12"/>
    <w:rsid w:val="002C0D6F"/>
    <w:rsid w:val="002C21F0"/>
    <w:rsid w:val="002C2AF6"/>
    <w:rsid w:val="002C2C64"/>
    <w:rsid w:val="002C385E"/>
    <w:rsid w:val="002C6FE9"/>
    <w:rsid w:val="002C71A7"/>
    <w:rsid w:val="002C7830"/>
    <w:rsid w:val="002D01DF"/>
    <w:rsid w:val="002D0D68"/>
    <w:rsid w:val="002D122C"/>
    <w:rsid w:val="002D17BC"/>
    <w:rsid w:val="002D19CA"/>
    <w:rsid w:val="002D3399"/>
    <w:rsid w:val="002D3404"/>
    <w:rsid w:val="002D4116"/>
    <w:rsid w:val="002D49BB"/>
    <w:rsid w:val="002D57C6"/>
    <w:rsid w:val="002D5BE2"/>
    <w:rsid w:val="002D630C"/>
    <w:rsid w:val="002E1F72"/>
    <w:rsid w:val="002E35AC"/>
    <w:rsid w:val="002E3739"/>
    <w:rsid w:val="002E3E04"/>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80D"/>
    <w:rsid w:val="002F5AD7"/>
    <w:rsid w:val="002F77C8"/>
    <w:rsid w:val="00300B4B"/>
    <w:rsid w:val="00301C10"/>
    <w:rsid w:val="003028BF"/>
    <w:rsid w:val="00302C93"/>
    <w:rsid w:val="00304F22"/>
    <w:rsid w:val="00305865"/>
    <w:rsid w:val="00306C7C"/>
    <w:rsid w:val="00306E4A"/>
    <w:rsid w:val="00306ED5"/>
    <w:rsid w:val="00307665"/>
    <w:rsid w:val="00307A7B"/>
    <w:rsid w:val="003105F1"/>
    <w:rsid w:val="0031217A"/>
    <w:rsid w:val="00312399"/>
    <w:rsid w:val="00312E3C"/>
    <w:rsid w:val="003130F9"/>
    <w:rsid w:val="00314EE8"/>
    <w:rsid w:val="00314F86"/>
    <w:rsid w:val="00315221"/>
    <w:rsid w:val="0031584E"/>
    <w:rsid w:val="00316057"/>
    <w:rsid w:val="003162A9"/>
    <w:rsid w:val="003172E4"/>
    <w:rsid w:val="00317ECC"/>
    <w:rsid w:val="00317F4D"/>
    <w:rsid w:val="00320849"/>
    <w:rsid w:val="00321799"/>
    <w:rsid w:val="00321D6E"/>
    <w:rsid w:val="00322787"/>
    <w:rsid w:val="00322EDD"/>
    <w:rsid w:val="00323540"/>
    <w:rsid w:val="003257CD"/>
    <w:rsid w:val="00326299"/>
    <w:rsid w:val="00327DDA"/>
    <w:rsid w:val="003309FA"/>
    <w:rsid w:val="00330F7E"/>
    <w:rsid w:val="00331456"/>
    <w:rsid w:val="0033175D"/>
    <w:rsid w:val="00332320"/>
    <w:rsid w:val="00333CFC"/>
    <w:rsid w:val="003353FF"/>
    <w:rsid w:val="00335D50"/>
    <w:rsid w:val="0033619E"/>
    <w:rsid w:val="003367B2"/>
    <w:rsid w:val="0033789D"/>
    <w:rsid w:val="00337FE4"/>
    <w:rsid w:val="00340A31"/>
    <w:rsid w:val="003410A5"/>
    <w:rsid w:val="00341E00"/>
    <w:rsid w:val="003423A1"/>
    <w:rsid w:val="00342C1A"/>
    <w:rsid w:val="00343100"/>
    <w:rsid w:val="0034359C"/>
    <w:rsid w:val="00346C6E"/>
    <w:rsid w:val="00347CB9"/>
    <w:rsid w:val="00347D72"/>
    <w:rsid w:val="003511E4"/>
    <w:rsid w:val="00351C63"/>
    <w:rsid w:val="003521AE"/>
    <w:rsid w:val="0035223C"/>
    <w:rsid w:val="00352A73"/>
    <w:rsid w:val="00353274"/>
    <w:rsid w:val="00353A0C"/>
    <w:rsid w:val="00353F45"/>
    <w:rsid w:val="00356B8F"/>
    <w:rsid w:val="00357611"/>
    <w:rsid w:val="00357ADF"/>
    <w:rsid w:val="003603C6"/>
    <w:rsid w:val="003609FB"/>
    <w:rsid w:val="00361A33"/>
    <w:rsid w:val="00361CD0"/>
    <w:rsid w:val="00362607"/>
    <w:rsid w:val="00362764"/>
    <w:rsid w:val="00362867"/>
    <w:rsid w:val="00363EA1"/>
    <w:rsid w:val="0036432A"/>
    <w:rsid w:val="00364344"/>
    <w:rsid w:val="00364AF9"/>
    <w:rsid w:val="00365CBA"/>
    <w:rsid w:val="00366094"/>
    <w:rsid w:val="003668D3"/>
    <w:rsid w:val="00367237"/>
    <w:rsid w:val="00367A41"/>
    <w:rsid w:val="00367B61"/>
    <w:rsid w:val="00367D7A"/>
    <w:rsid w:val="00367FD8"/>
    <w:rsid w:val="0037077F"/>
    <w:rsid w:val="003707DF"/>
    <w:rsid w:val="00370F6C"/>
    <w:rsid w:val="003711A3"/>
    <w:rsid w:val="003712D7"/>
    <w:rsid w:val="00371FB3"/>
    <w:rsid w:val="00372411"/>
    <w:rsid w:val="00372659"/>
    <w:rsid w:val="00373882"/>
    <w:rsid w:val="003760D2"/>
    <w:rsid w:val="0037633C"/>
    <w:rsid w:val="00376380"/>
    <w:rsid w:val="00376771"/>
    <w:rsid w:val="00377625"/>
    <w:rsid w:val="00380398"/>
    <w:rsid w:val="0038135D"/>
    <w:rsid w:val="003818F9"/>
    <w:rsid w:val="003828B3"/>
    <w:rsid w:val="00383ED4"/>
    <w:rsid w:val="003843DB"/>
    <w:rsid w:val="00384954"/>
    <w:rsid w:val="003859EE"/>
    <w:rsid w:val="0038701A"/>
    <w:rsid w:val="0038722E"/>
    <w:rsid w:val="00391148"/>
    <w:rsid w:val="0039121D"/>
    <w:rsid w:val="003927EC"/>
    <w:rsid w:val="00393761"/>
    <w:rsid w:val="00394E26"/>
    <w:rsid w:val="00396691"/>
    <w:rsid w:val="00397D18"/>
    <w:rsid w:val="00397F12"/>
    <w:rsid w:val="003A16AA"/>
    <w:rsid w:val="003A1B36"/>
    <w:rsid w:val="003A22E6"/>
    <w:rsid w:val="003A2E66"/>
    <w:rsid w:val="003A411C"/>
    <w:rsid w:val="003A4918"/>
    <w:rsid w:val="003A59C4"/>
    <w:rsid w:val="003B0148"/>
    <w:rsid w:val="003B0DD6"/>
    <w:rsid w:val="003B1088"/>
    <w:rsid w:val="003B1454"/>
    <w:rsid w:val="003B15F3"/>
    <w:rsid w:val="003B18B6"/>
    <w:rsid w:val="003B1BB1"/>
    <w:rsid w:val="003B270C"/>
    <w:rsid w:val="003B39CE"/>
    <w:rsid w:val="003B3C17"/>
    <w:rsid w:val="003B4541"/>
    <w:rsid w:val="003B54F5"/>
    <w:rsid w:val="003B64CC"/>
    <w:rsid w:val="003B7283"/>
    <w:rsid w:val="003B72F4"/>
    <w:rsid w:val="003C023B"/>
    <w:rsid w:val="003C0BA3"/>
    <w:rsid w:val="003C0DE9"/>
    <w:rsid w:val="003C0E54"/>
    <w:rsid w:val="003C103B"/>
    <w:rsid w:val="003C161B"/>
    <w:rsid w:val="003C3CF6"/>
    <w:rsid w:val="003C47ED"/>
    <w:rsid w:val="003C4A36"/>
    <w:rsid w:val="003C5386"/>
    <w:rsid w:val="003C59E0"/>
    <w:rsid w:val="003C6C8D"/>
    <w:rsid w:val="003D0C2A"/>
    <w:rsid w:val="003D108B"/>
    <w:rsid w:val="003D1C50"/>
    <w:rsid w:val="003D2656"/>
    <w:rsid w:val="003D27A8"/>
    <w:rsid w:val="003D4F95"/>
    <w:rsid w:val="003D5F40"/>
    <w:rsid w:val="003D5F42"/>
    <w:rsid w:val="003D60A9"/>
    <w:rsid w:val="003D60AE"/>
    <w:rsid w:val="003D6611"/>
    <w:rsid w:val="003D6DDA"/>
    <w:rsid w:val="003D7857"/>
    <w:rsid w:val="003E1001"/>
    <w:rsid w:val="003E260C"/>
    <w:rsid w:val="003E4291"/>
    <w:rsid w:val="003E4393"/>
    <w:rsid w:val="003E5E5A"/>
    <w:rsid w:val="003E6829"/>
    <w:rsid w:val="003E76F6"/>
    <w:rsid w:val="003E7F28"/>
    <w:rsid w:val="003F0CE4"/>
    <w:rsid w:val="003F4C97"/>
    <w:rsid w:val="003F5104"/>
    <w:rsid w:val="003F5155"/>
    <w:rsid w:val="003F6229"/>
    <w:rsid w:val="003F6498"/>
    <w:rsid w:val="003F666D"/>
    <w:rsid w:val="003F6F83"/>
    <w:rsid w:val="003F7FE6"/>
    <w:rsid w:val="00400193"/>
    <w:rsid w:val="0040243B"/>
    <w:rsid w:val="0040355E"/>
    <w:rsid w:val="00403C02"/>
    <w:rsid w:val="004042AE"/>
    <w:rsid w:val="0040461C"/>
    <w:rsid w:val="00404AE7"/>
    <w:rsid w:val="00404DBE"/>
    <w:rsid w:val="00410141"/>
    <w:rsid w:val="0041030D"/>
    <w:rsid w:val="00411911"/>
    <w:rsid w:val="004139D2"/>
    <w:rsid w:val="00413C96"/>
    <w:rsid w:val="00414183"/>
    <w:rsid w:val="004154DC"/>
    <w:rsid w:val="00416119"/>
    <w:rsid w:val="0041657F"/>
    <w:rsid w:val="00416EAF"/>
    <w:rsid w:val="00417D35"/>
    <w:rsid w:val="00417FF1"/>
    <w:rsid w:val="00420ED3"/>
    <w:rsid w:val="00420F3B"/>
    <w:rsid w:val="004212E7"/>
    <w:rsid w:val="004226B6"/>
    <w:rsid w:val="00422E22"/>
    <w:rsid w:val="00423C88"/>
    <w:rsid w:val="004242F4"/>
    <w:rsid w:val="0042446D"/>
    <w:rsid w:val="00424BF7"/>
    <w:rsid w:val="0042528C"/>
    <w:rsid w:val="004260CF"/>
    <w:rsid w:val="00426F97"/>
    <w:rsid w:val="0042720D"/>
    <w:rsid w:val="00427BF8"/>
    <w:rsid w:val="00430674"/>
    <w:rsid w:val="004308BC"/>
    <w:rsid w:val="00430BFF"/>
    <w:rsid w:val="00431147"/>
    <w:rsid w:val="00431C02"/>
    <w:rsid w:val="00433100"/>
    <w:rsid w:val="00433A19"/>
    <w:rsid w:val="00433D65"/>
    <w:rsid w:val="00434074"/>
    <w:rsid w:val="0043499F"/>
    <w:rsid w:val="00435407"/>
    <w:rsid w:val="0043551D"/>
    <w:rsid w:val="00435A06"/>
    <w:rsid w:val="00437395"/>
    <w:rsid w:val="00437EB8"/>
    <w:rsid w:val="00441457"/>
    <w:rsid w:val="00441A5F"/>
    <w:rsid w:val="0044281C"/>
    <w:rsid w:val="0044305F"/>
    <w:rsid w:val="00443760"/>
    <w:rsid w:val="00444AE7"/>
    <w:rsid w:val="00445047"/>
    <w:rsid w:val="00445ECD"/>
    <w:rsid w:val="00446749"/>
    <w:rsid w:val="004469C8"/>
    <w:rsid w:val="004509CC"/>
    <w:rsid w:val="00450D1C"/>
    <w:rsid w:val="004529A9"/>
    <w:rsid w:val="004529F0"/>
    <w:rsid w:val="00453021"/>
    <w:rsid w:val="004531D5"/>
    <w:rsid w:val="00453EB7"/>
    <w:rsid w:val="00453F11"/>
    <w:rsid w:val="0045475B"/>
    <w:rsid w:val="004571BF"/>
    <w:rsid w:val="00457427"/>
    <w:rsid w:val="00457A5F"/>
    <w:rsid w:val="00460227"/>
    <w:rsid w:val="00463731"/>
    <w:rsid w:val="00463B0B"/>
    <w:rsid w:val="00463E39"/>
    <w:rsid w:val="00463F63"/>
    <w:rsid w:val="00464832"/>
    <w:rsid w:val="004657FC"/>
    <w:rsid w:val="00465A71"/>
    <w:rsid w:val="00465A88"/>
    <w:rsid w:val="00467188"/>
    <w:rsid w:val="0046741B"/>
    <w:rsid w:val="00467DE2"/>
    <w:rsid w:val="00472CEF"/>
    <w:rsid w:val="004733F6"/>
    <w:rsid w:val="00473D4B"/>
    <w:rsid w:val="00474129"/>
    <w:rsid w:val="00474E69"/>
    <w:rsid w:val="004750FA"/>
    <w:rsid w:val="00475D99"/>
    <w:rsid w:val="0047646D"/>
    <w:rsid w:val="00476B7A"/>
    <w:rsid w:val="00476E29"/>
    <w:rsid w:val="00480161"/>
    <w:rsid w:val="0048114B"/>
    <w:rsid w:val="00481696"/>
    <w:rsid w:val="00482C77"/>
    <w:rsid w:val="00483B66"/>
    <w:rsid w:val="00483E9F"/>
    <w:rsid w:val="00484071"/>
    <w:rsid w:val="00484C20"/>
    <w:rsid w:val="00485A2C"/>
    <w:rsid w:val="00485AC2"/>
    <w:rsid w:val="00486198"/>
    <w:rsid w:val="00491DB8"/>
    <w:rsid w:val="004926B2"/>
    <w:rsid w:val="00493014"/>
    <w:rsid w:val="00493173"/>
    <w:rsid w:val="0049367C"/>
    <w:rsid w:val="0049591D"/>
    <w:rsid w:val="0049621B"/>
    <w:rsid w:val="004969BA"/>
    <w:rsid w:val="00496C0E"/>
    <w:rsid w:val="00496C59"/>
    <w:rsid w:val="00496FA0"/>
    <w:rsid w:val="004973CC"/>
    <w:rsid w:val="00497512"/>
    <w:rsid w:val="00497733"/>
    <w:rsid w:val="004A178A"/>
    <w:rsid w:val="004A18F4"/>
    <w:rsid w:val="004A1D19"/>
    <w:rsid w:val="004A2383"/>
    <w:rsid w:val="004A2A55"/>
    <w:rsid w:val="004A4578"/>
    <w:rsid w:val="004A471C"/>
    <w:rsid w:val="004A4B40"/>
    <w:rsid w:val="004A50E3"/>
    <w:rsid w:val="004A6D6D"/>
    <w:rsid w:val="004A77ED"/>
    <w:rsid w:val="004B0D39"/>
    <w:rsid w:val="004B129E"/>
    <w:rsid w:val="004B145B"/>
    <w:rsid w:val="004B21F2"/>
    <w:rsid w:val="004B27BC"/>
    <w:rsid w:val="004B4A60"/>
    <w:rsid w:val="004B5AA6"/>
    <w:rsid w:val="004B6D2A"/>
    <w:rsid w:val="004B6DCA"/>
    <w:rsid w:val="004B7AD7"/>
    <w:rsid w:val="004C0008"/>
    <w:rsid w:val="004C070E"/>
    <w:rsid w:val="004C0943"/>
    <w:rsid w:val="004C101C"/>
    <w:rsid w:val="004C1273"/>
    <w:rsid w:val="004C12CE"/>
    <w:rsid w:val="004C175F"/>
    <w:rsid w:val="004C182F"/>
    <w:rsid w:val="004C1895"/>
    <w:rsid w:val="004C268C"/>
    <w:rsid w:val="004C4829"/>
    <w:rsid w:val="004C4F31"/>
    <w:rsid w:val="004C5B4C"/>
    <w:rsid w:val="004C6A39"/>
    <w:rsid w:val="004C6A3C"/>
    <w:rsid w:val="004C6D40"/>
    <w:rsid w:val="004C71D3"/>
    <w:rsid w:val="004D01CE"/>
    <w:rsid w:val="004D203C"/>
    <w:rsid w:val="004D21C6"/>
    <w:rsid w:val="004D26D4"/>
    <w:rsid w:val="004D36A1"/>
    <w:rsid w:val="004D56E7"/>
    <w:rsid w:val="004D6326"/>
    <w:rsid w:val="004D63C4"/>
    <w:rsid w:val="004D68B7"/>
    <w:rsid w:val="004D6941"/>
    <w:rsid w:val="004D69A5"/>
    <w:rsid w:val="004D728B"/>
    <w:rsid w:val="004D7F90"/>
    <w:rsid w:val="004E0020"/>
    <w:rsid w:val="004E029E"/>
    <w:rsid w:val="004E0C71"/>
    <w:rsid w:val="004E1887"/>
    <w:rsid w:val="004E1C47"/>
    <w:rsid w:val="004E1FBE"/>
    <w:rsid w:val="004E356D"/>
    <w:rsid w:val="004E6068"/>
    <w:rsid w:val="004E6AA8"/>
    <w:rsid w:val="004F0C3C"/>
    <w:rsid w:val="004F2280"/>
    <w:rsid w:val="004F23BB"/>
    <w:rsid w:val="004F284E"/>
    <w:rsid w:val="004F31F2"/>
    <w:rsid w:val="004F5656"/>
    <w:rsid w:val="004F576A"/>
    <w:rsid w:val="004F63FC"/>
    <w:rsid w:val="004F659B"/>
    <w:rsid w:val="004F69E0"/>
    <w:rsid w:val="005009A6"/>
    <w:rsid w:val="0050190D"/>
    <w:rsid w:val="00502527"/>
    <w:rsid w:val="00502CB0"/>
    <w:rsid w:val="00505A92"/>
    <w:rsid w:val="00506FEA"/>
    <w:rsid w:val="00511142"/>
    <w:rsid w:val="00511628"/>
    <w:rsid w:val="0051192E"/>
    <w:rsid w:val="00511D5B"/>
    <w:rsid w:val="005122FA"/>
    <w:rsid w:val="00513486"/>
    <w:rsid w:val="00514094"/>
    <w:rsid w:val="005141D1"/>
    <w:rsid w:val="00515CA7"/>
    <w:rsid w:val="00516136"/>
    <w:rsid w:val="00516FFC"/>
    <w:rsid w:val="00517823"/>
    <w:rsid w:val="005203F1"/>
    <w:rsid w:val="005209EB"/>
    <w:rsid w:val="00520B77"/>
    <w:rsid w:val="00521A66"/>
    <w:rsid w:val="00521BC3"/>
    <w:rsid w:val="00521FF8"/>
    <w:rsid w:val="005235FD"/>
    <w:rsid w:val="00524C6C"/>
    <w:rsid w:val="00525927"/>
    <w:rsid w:val="00526762"/>
    <w:rsid w:val="00526E49"/>
    <w:rsid w:val="00530D68"/>
    <w:rsid w:val="00531070"/>
    <w:rsid w:val="005322B2"/>
    <w:rsid w:val="00533067"/>
    <w:rsid w:val="00533632"/>
    <w:rsid w:val="00533F97"/>
    <w:rsid w:val="00534013"/>
    <w:rsid w:val="005340BE"/>
    <w:rsid w:val="00534DCF"/>
    <w:rsid w:val="005350D7"/>
    <w:rsid w:val="00535484"/>
    <w:rsid w:val="00540432"/>
    <w:rsid w:val="005408AE"/>
    <w:rsid w:val="00540B28"/>
    <w:rsid w:val="00540C5C"/>
    <w:rsid w:val="00541E6E"/>
    <w:rsid w:val="00542198"/>
    <w:rsid w:val="0054251F"/>
    <w:rsid w:val="00543392"/>
    <w:rsid w:val="00544B3E"/>
    <w:rsid w:val="00545EC4"/>
    <w:rsid w:val="00547445"/>
    <w:rsid w:val="00547915"/>
    <w:rsid w:val="00547EE7"/>
    <w:rsid w:val="00551706"/>
    <w:rsid w:val="00551E0E"/>
    <w:rsid w:val="005520D8"/>
    <w:rsid w:val="00553EA7"/>
    <w:rsid w:val="00554938"/>
    <w:rsid w:val="005556D5"/>
    <w:rsid w:val="00555CFB"/>
    <w:rsid w:val="00556CF1"/>
    <w:rsid w:val="005575F6"/>
    <w:rsid w:val="0056203E"/>
    <w:rsid w:val="0056403C"/>
    <w:rsid w:val="00565F37"/>
    <w:rsid w:val="005719D5"/>
    <w:rsid w:val="0057469C"/>
    <w:rsid w:val="005762A7"/>
    <w:rsid w:val="0057675B"/>
    <w:rsid w:val="00581089"/>
    <w:rsid w:val="0058135F"/>
    <w:rsid w:val="00582217"/>
    <w:rsid w:val="00582E9B"/>
    <w:rsid w:val="00582F78"/>
    <w:rsid w:val="005833D0"/>
    <w:rsid w:val="00584672"/>
    <w:rsid w:val="00584BB0"/>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106"/>
    <w:rsid w:val="005A0691"/>
    <w:rsid w:val="005A2171"/>
    <w:rsid w:val="005A497C"/>
    <w:rsid w:val="005A4AD6"/>
    <w:rsid w:val="005A5672"/>
    <w:rsid w:val="005A698C"/>
    <w:rsid w:val="005A7066"/>
    <w:rsid w:val="005A7CA4"/>
    <w:rsid w:val="005B0402"/>
    <w:rsid w:val="005B0EBD"/>
    <w:rsid w:val="005B357A"/>
    <w:rsid w:val="005B3E62"/>
    <w:rsid w:val="005B40B3"/>
    <w:rsid w:val="005B40D0"/>
    <w:rsid w:val="005B53B2"/>
    <w:rsid w:val="005B5747"/>
    <w:rsid w:val="005C0CAC"/>
    <w:rsid w:val="005C0D26"/>
    <w:rsid w:val="005C2823"/>
    <w:rsid w:val="005C39CA"/>
    <w:rsid w:val="005C429D"/>
    <w:rsid w:val="005C5432"/>
    <w:rsid w:val="005C621A"/>
    <w:rsid w:val="005C6271"/>
    <w:rsid w:val="005C72FB"/>
    <w:rsid w:val="005D062E"/>
    <w:rsid w:val="005D18C9"/>
    <w:rsid w:val="005D251B"/>
    <w:rsid w:val="005D2B2F"/>
    <w:rsid w:val="005D3AB6"/>
    <w:rsid w:val="005D4D5E"/>
    <w:rsid w:val="005D534D"/>
    <w:rsid w:val="005D53AA"/>
    <w:rsid w:val="005D5A84"/>
    <w:rsid w:val="005D6F81"/>
    <w:rsid w:val="005D77A3"/>
    <w:rsid w:val="005E04AD"/>
    <w:rsid w:val="005E0799"/>
    <w:rsid w:val="005E10F9"/>
    <w:rsid w:val="005E1200"/>
    <w:rsid w:val="005E1D3D"/>
    <w:rsid w:val="005E3435"/>
    <w:rsid w:val="005E373F"/>
    <w:rsid w:val="005E657B"/>
    <w:rsid w:val="005E72F2"/>
    <w:rsid w:val="005E737D"/>
    <w:rsid w:val="005E770B"/>
    <w:rsid w:val="005F02DD"/>
    <w:rsid w:val="005F0524"/>
    <w:rsid w:val="005F10AD"/>
    <w:rsid w:val="005F197D"/>
    <w:rsid w:val="005F2E94"/>
    <w:rsid w:val="005F30D0"/>
    <w:rsid w:val="005F32D0"/>
    <w:rsid w:val="005F3615"/>
    <w:rsid w:val="005F38B4"/>
    <w:rsid w:val="005F45EE"/>
    <w:rsid w:val="005F49B2"/>
    <w:rsid w:val="005F5A80"/>
    <w:rsid w:val="005F7020"/>
    <w:rsid w:val="00600397"/>
    <w:rsid w:val="00600ECD"/>
    <w:rsid w:val="0060192B"/>
    <w:rsid w:val="00602BAF"/>
    <w:rsid w:val="00603F90"/>
    <w:rsid w:val="006044FF"/>
    <w:rsid w:val="006048D8"/>
    <w:rsid w:val="00604913"/>
    <w:rsid w:val="00604BF2"/>
    <w:rsid w:val="00604DBE"/>
    <w:rsid w:val="00604EEB"/>
    <w:rsid w:val="00604F4C"/>
    <w:rsid w:val="0060514C"/>
    <w:rsid w:val="0060536F"/>
    <w:rsid w:val="00606581"/>
    <w:rsid w:val="00607CC5"/>
    <w:rsid w:val="0061179B"/>
    <w:rsid w:val="006122E8"/>
    <w:rsid w:val="006124F6"/>
    <w:rsid w:val="006125F9"/>
    <w:rsid w:val="00614540"/>
    <w:rsid w:val="00615623"/>
    <w:rsid w:val="0061682C"/>
    <w:rsid w:val="00620322"/>
    <w:rsid w:val="00620386"/>
    <w:rsid w:val="00621B42"/>
    <w:rsid w:val="00623930"/>
    <w:rsid w:val="00624C2A"/>
    <w:rsid w:val="006253D9"/>
    <w:rsid w:val="00627AB8"/>
    <w:rsid w:val="00632918"/>
    <w:rsid w:val="00633014"/>
    <w:rsid w:val="00633B93"/>
    <w:rsid w:val="0063437B"/>
    <w:rsid w:val="0063466E"/>
    <w:rsid w:val="00634823"/>
    <w:rsid w:val="006354E0"/>
    <w:rsid w:val="00635A1B"/>
    <w:rsid w:val="006361DC"/>
    <w:rsid w:val="006370BC"/>
    <w:rsid w:val="0064017E"/>
    <w:rsid w:val="0064248B"/>
    <w:rsid w:val="00643237"/>
    <w:rsid w:val="006438E1"/>
    <w:rsid w:val="00643DCB"/>
    <w:rsid w:val="00644736"/>
    <w:rsid w:val="00645CBC"/>
    <w:rsid w:val="00647056"/>
    <w:rsid w:val="0064786F"/>
    <w:rsid w:val="006478D1"/>
    <w:rsid w:val="006514AC"/>
    <w:rsid w:val="00652A8C"/>
    <w:rsid w:val="00652B86"/>
    <w:rsid w:val="006533D1"/>
    <w:rsid w:val="00653ABF"/>
    <w:rsid w:val="0065419A"/>
    <w:rsid w:val="00654326"/>
    <w:rsid w:val="00654BB6"/>
    <w:rsid w:val="00655148"/>
    <w:rsid w:val="00655163"/>
    <w:rsid w:val="0065599C"/>
    <w:rsid w:val="00656CC0"/>
    <w:rsid w:val="00657206"/>
    <w:rsid w:val="00662B30"/>
    <w:rsid w:val="006640C2"/>
    <w:rsid w:val="00665019"/>
    <w:rsid w:val="0066537D"/>
    <w:rsid w:val="00667157"/>
    <w:rsid w:val="00667370"/>
    <w:rsid w:val="006673CA"/>
    <w:rsid w:val="0067108B"/>
    <w:rsid w:val="006731F5"/>
    <w:rsid w:val="00673C26"/>
    <w:rsid w:val="0067445C"/>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273D"/>
    <w:rsid w:val="00693390"/>
    <w:rsid w:val="00693880"/>
    <w:rsid w:val="00693987"/>
    <w:rsid w:val="00694295"/>
    <w:rsid w:val="006942CC"/>
    <w:rsid w:val="00694AF0"/>
    <w:rsid w:val="00695022"/>
    <w:rsid w:val="00695A6C"/>
    <w:rsid w:val="00695D0B"/>
    <w:rsid w:val="006966BF"/>
    <w:rsid w:val="006967E6"/>
    <w:rsid w:val="00697E5E"/>
    <w:rsid w:val="006A0374"/>
    <w:rsid w:val="006A0C8F"/>
    <w:rsid w:val="006A14F3"/>
    <w:rsid w:val="006A444B"/>
    <w:rsid w:val="006A4686"/>
    <w:rsid w:val="006A46BB"/>
    <w:rsid w:val="006A5A03"/>
    <w:rsid w:val="006A6EA7"/>
    <w:rsid w:val="006A7770"/>
    <w:rsid w:val="006B0184"/>
    <w:rsid w:val="006B0E08"/>
    <w:rsid w:val="006B0E9E"/>
    <w:rsid w:val="006B1AED"/>
    <w:rsid w:val="006B3287"/>
    <w:rsid w:val="006B328A"/>
    <w:rsid w:val="006B44C8"/>
    <w:rsid w:val="006B486D"/>
    <w:rsid w:val="006B5536"/>
    <w:rsid w:val="006B5AE4"/>
    <w:rsid w:val="006B5B99"/>
    <w:rsid w:val="006B77A2"/>
    <w:rsid w:val="006C0648"/>
    <w:rsid w:val="006C15A8"/>
    <w:rsid w:val="006C1F30"/>
    <w:rsid w:val="006C2F75"/>
    <w:rsid w:val="006C489B"/>
    <w:rsid w:val="006C4C8D"/>
    <w:rsid w:val="006C5BBE"/>
    <w:rsid w:val="006C70D8"/>
    <w:rsid w:val="006D03EE"/>
    <w:rsid w:val="006D1507"/>
    <w:rsid w:val="006D15C7"/>
    <w:rsid w:val="006D1B7B"/>
    <w:rsid w:val="006D1D05"/>
    <w:rsid w:val="006D1DB4"/>
    <w:rsid w:val="006D29DC"/>
    <w:rsid w:val="006D4054"/>
    <w:rsid w:val="006D43FF"/>
    <w:rsid w:val="006D5E3F"/>
    <w:rsid w:val="006D7CAC"/>
    <w:rsid w:val="006E02EC"/>
    <w:rsid w:val="006E032F"/>
    <w:rsid w:val="006E1834"/>
    <w:rsid w:val="006E29D7"/>
    <w:rsid w:val="006E352C"/>
    <w:rsid w:val="006E3C4F"/>
    <w:rsid w:val="006E5440"/>
    <w:rsid w:val="006E55C8"/>
    <w:rsid w:val="006E6603"/>
    <w:rsid w:val="006E67FB"/>
    <w:rsid w:val="006E6A6F"/>
    <w:rsid w:val="006E6AF1"/>
    <w:rsid w:val="006E6F41"/>
    <w:rsid w:val="006E73E6"/>
    <w:rsid w:val="006E7CCE"/>
    <w:rsid w:val="006F09EE"/>
    <w:rsid w:val="006F1A02"/>
    <w:rsid w:val="006F2718"/>
    <w:rsid w:val="006F4761"/>
    <w:rsid w:val="006F4E9A"/>
    <w:rsid w:val="006F63E4"/>
    <w:rsid w:val="00700405"/>
    <w:rsid w:val="0070041D"/>
    <w:rsid w:val="00700F61"/>
    <w:rsid w:val="007014D3"/>
    <w:rsid w:val="00702B53"/>
    <w:rsid w:val="00703C78"/>
    <w:rsid w:val="00704A62"/>
    <w:rsid w:val="00704C4B"/>
    <w:rsid w:val="0070648F"/>
    <w:rsid w:val="007065D4"/>
    <w:rsid w:val="00706CB6"/>
    <w:rsid w:val="007072E9"/>
    <w:rsid w:val="0071026E"/>
    <w:rsid w:val="00710C77"/>
    <w:rsid w:val="00713D09"/>
    <w:rsid w:val="00714724"/>
    <w:rsid w:val="00714768"/>
    <w:rsid w:val="00715FA9"/>
    <w:rsid w:val="0071766A"/>
    <w:rsid w:val="0072013E"/>
    <w:rsid w:val="007211B1"/>
    <w:rsid w:val="0072176A"/>
    <w:rsid w:val="00722A13"/>
    <w:rsid w:val="00723B89"/>
    <w:rsid w:val="007244A3"/>
    <w:rsid w:val="00724A98"/>
    <w:rsid w:val="007253FD"/>
    <w:rsid w:val="00725FC5"/>
    <w:rsid w:val="007276FC"/>
    <w:rsid w:val="007277DA"/>
    <w:rsid w:val="00731D27"/>
    <w:rsid w:val="007320A2"/>
    <w:rsid w:val="00734704"/>
    <w:rsid w:val="00734F09"/>
    <w:rsid w:val="0073501F"/>
    <w:rsid w:val="00735054"/>
    <w:rsid w:val="0073518B"/>
    <w:rsid w:val="007364C4"/>
    <w:rsid w:val="007375FE"/>
    <w:rsid w:val="007437D0"/>
    <w:rsid w:val="0074494E"/>
    <w:rsid w:val="0074538B"/>
    <w:rsid w:val="007459A5"/>
    <w:rsid w:val="00746187"/>
    <w:rsid w:val="00747C3D"/>
    <w:rsid w:val="00747FD2"/>
    <w:rsid w:val="00750308"/>
    <w:rsid w:val="00750960"/>
    <w:rsid w:val="00750A81"/>
    <w:rsid w:val="00751D87"/>
    <w:rsid w:val="00751FB1"/>
    <w:rsid w:val="0075239B"/>
    <w:rsid w:val="00753034"/>
    <w:rsid w:val="00753EBD"/>
    <w:rsid w:val="0075520A"/>
    <w:rsid w:val="007572B7"/>
    <w:rsid w:val="0075737B"/>
    <w:rsid w:val="00760252"/>
    <w:rsid w:val="007617D5"/>
    <w:rsid w:val="0076254F"/>
    <w:rsid w:val="00762887"/>
    <w:rsid w:val="00762C83"/>
    <w:rsid w:val="00763A3B"/>
    <w:rsid w:val="00765590"/>
    <w:rsid w:val="00766D43"/>
    <w:rsid w:val="0076728C"/>
    <w:rsid w:val="00773E69"/>
    <w:rsid w:val="007743CE"/>
    <w:rsid w:val="00775B8B"/>
    <w:rsid w:val="00776564"/>
    <w:rsid w:val="0077733F"/>
    <w:rsid w:val="00777498"/>
    <w:rsid w:val="007801F5"/>
    <w:rsid w:val="00780AFC"/>
    <w:rsid w:val="00780B60"/>
    <w:rsid w:val="00780BC1"/>
    <w:rsid w:val="00782872"/>
    <w:rsid w:val="00783342"/>
    <w:rsid w:val="00783B3C"/>
    <w:rsid w:val="00783CA4"/>
    <w:rsid w:val="00783F04"/>
    <w:rsid w:val="007842FB"/>
    <w:rsid w:val="007849C3"/>
    <w:rsid w:val="00785621"/>
    <w:rsid w:val="00786124"/>
    <w:rsid w:val="007861A0"/>
    <w:rsid w:val="00787888"/>
    <w:rsid w:val="00790061"/>
    <w:rsid w:val="0079152D"/>
    <w:rsid w:val="007927FC"/>
    <w:rsid w:val="00792E87"/>
    <w:rsid w:val="007937D7"/>
    <w:rsid w:val="0079514B"/>
    <w:rsid w:val="00795252"/>
    <w:rsid w:val="007961D5"/>
    <w:rsid w:val="007970D5"/>
    <w:rsid w:val="007A1D2A"/>
    <w:rsid w:val="007A2DC1"/>
    <w:rsid w:val="007A313E"/>
    <w:rsid w:val="007A5994"/>
    <w:rsid w:val="007A6456"/>
    <w:rsid w:val="007A7E67"/>
    <w:rsid w:val="007B095A"/>
    <w:rsid w:val="007B1227"/>
    <w:rsid w:val="007B130A"/>
    <w:rsid w:val="007B223A"/>
    <w:rsid w:val="007B2572"/>
    <w:rsid w:val="007B2599"/>
    <w:rsid w:val="007B32E2"/>
    <w:rsid w:val="007B3ED5"/>
    <w:rsid w:val="007B4D8C"/>
    <w:rsid w:val="007B616E"/>
    <w:rsid w:val="007B660D"/>
    <w:rsid w:val="007B6655"/>
    <w:rsid w:val="007B68C5"/>
    <w:rsid w:val="007B7299"/>
    <w:rsid w:val="007B7F5D"/>
    <w:rsid w:val="007C06B7"/>
    <w:rsid w:val="007C092F"/>
    <w:rsid w:val="007C2C2D"/>
    <w:rsid w:val="007C440D"/>
    <w:rsid w:val="007C5801"/>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70AC"/>
    <w:rsid w:val="007E137B"/>
    <w:rsid w:val="007E3018"/>
    <w:rsid w:val="007E3254"/>
    <w:rsid w:val="007E3314"/>
    <w:rsid w:val="007E3514"/>
    <w:rsid w:val="007E3B66"/>
    <w:rsid w:val="007E4B03"/>
    <w:rsid w:val="007E66B7"/>
    <w:rsid w:val="007E6F11"/>
    <w:rsid w:val="007E73AB"/>
    <w:rsid w:val="007F156C"/>
    <w:rsid w:val="007F1A70"/>
    <w:rsid w:val="007F1EA0"/>
    <w:rsid w:val="007F324B"/>
    <w:rsid w:val="007F422D"/>
    <w:rsid w:val="007F42F8"/>
    <w:rsid w:val="007F4AD1"/>
    <w:rsid w:val="007F4F64"/>
    <w:rsid w:val="007F621A"/>
    <w:rsid w:val="007F7098"/>
    <w:rsid w:val="007F7AB4"/>
    <w:rsid w:val="008009ED"/>
    <w:rsid w:val="008030C8"/>
    <w:rsid w:val="008041D5"/>
    <w:rsid w:val="0080425F"/>
    <w:rsid w:val="0080553C"/>
    <w:rsid w:val="00805B46"/>
    <w:rsid w:val="00805DB4"/>
    <w:rsid w:val="00806C3B"/>
    <w:rsid w:val="008111C1"/>
    <w:rsid w:val="00812733"/>
    <w:rsid w:val="00813EAB"/>
    <w:rsid w:val="0081556C"/>
    <w:rsid w:val="00817335"/>
    <w:rsid w:val="00817D39"/>
    <w:rsid w:val="00820298"/>
    <w:rsid w:val="0082132D"/>
    <w:rsid w:val="008218E6"/>
    <w:rsid w:val="00823593"/>
    <w:rsid w:val="00823A95"/>
    <w:rsid w:val="00824FF1"/>
    <w:rsid w:val="00825D0C"/>
    <w:rsid w:val="00825DC2"/>
    <w:rsid w:val="00825F13"/>
    <w:rsid w:val="0083048E"/>
    <w:rsid w:val="00830592"/>
    <w:rsid w:val="00831B54"/>
    <w:rsid w:val="00832269"/>
    <w:rsid w:val="00832D2F"/>
    <w:rsid w:val="00832EBC"/>
    <w:rsid w:val="00833F98"/>
    <w:rsid w:val="00834AD3"/>
    <w:rsid w:val="00834E23"/>
    <w:rsid w:val="0083515B"/>
    <w:rsid w:val="00835287"/>
    <w:rsid w:val="00835F66"/>
    <w:rsid w:val="00837082"/>
    <w:rsid w:val="008373E8"/>
    <w:rsid w:val="008406B4"/>
    <w:rsid w:val="00841C4F"/>
    <w:rsid w:val="00843512"/>
    <w:rsid w:val="00843795"/>
    <w:rsid w:val="0084398B"/>
    <w:rsid w:val="0084672B"/>
    <w:rsid w:val="008468D5"/>
    <w:rsid w:val="00847115"/>
    <w:rsid w:val="00847839"/>
    <w:rsid w:val="00847F0F"/>
    <w:rsid w:val="008502F4"/>
    <w:rsid w:val="00851446"/>
    <w:rsid w:val="00851587"/>
    <w:rsid w:val="00851B25"/>
    <w:rsid w:val="00852448"/>
    <w:rsid w:val="00852C4D"/>
    <w:rsid w:val="00853DEC"/>
    <w:rsid w:val="008541E1"/>
    <w:rsid w:val="008542AF"/>
    <w:rsid w:val="00854AA5"/>
    <w:rsid w:val="008559F6"/>
    <w:rsid w:val="00856E22"/>
    <w:rsid w:val="008576C7"/>
    <w:rsid w:val="00860A4A"/>
    <w:rsid w:val="008632B4"/>
    <w:rsid w:val="00863809"/>
    <w:rsid w:val="0086396E"/>
    <w:rsid w:val="0086657B"/>
    <w:rsid w:val="00866901"/>
    <w:rsid w:val="00866B2B"/>
    <w:rsid w:val="0086702F"/>
    <w:rsid w:val="00867492"/>
    <w:rsid w:val="008709BC"/>
    <w:rsid w:val="00871419"/>
    <w:rsid w:val="00872A57"/>
    <w:rsid w:val="00872BA1"/>
    <w:rsid w:val="00872F89"/>
    <w:rsid w:val="008751AE"/>
    <w:rsid w:val="008759BB"/>
    <w:rsid w:val="00877157"/>
    <w:rsid w:val="00877F6C"/>
    <w:rsid w:val="00880793"/>
    <w:rsid w:val="00882290"/>
    <w:rsid w:val="0088258A"/>
    <w:rsid w:val="00882969"/>
    <w:rsid w:val="0088369D"/>
    <w:rsid w:val="00883C42"/>
    <w:rsid w:val="008842C5"/>
    <w:rsid w:val="0088456E"/>
    <w:rsid w:val="00886332"/>
    <w:rsid w:val="00886554"/>
    <w:rsid w:val="008866D9"/>
    <w:rsid w:val="00887996"/>
    <w:rsid w:val="0089074F"/>
    <w:rsid w:val="00890769"/>
    <w:rsid w:val="008915BD"/>
    <w:rsid w:val="00891C28"/>
    <w:rsid w:val="00891C62"/>
    <w:rsid w:val="008925F0"/>
    <w:rsid w:val="0089448A"/>
    <w:rsid w:val="008963C9"/>
    <w:rsid w:val="00897877"/>
    <w:rsid w:val="008A027D"/>
    <w:rsid w:val="008A07BA"/>
    <w:rsid w:val="008A1F97"/>
    <w:rsid w:val="008A22FC"/>
    <w:rsid w:val="008A26D9"/>
    <w:rsid w:val="008A32D7"/>
    <w:rsid w:val="008A37F3"/>
    <w:rsid w:val="008A4289"/>
    <w:rsid w:val="008A43E6"/>
    <w:rsid w:val="008A4C53"/>
    <w:rsid w:val="008A522D"/>
    <w:rsid w:val="008A6711"/>
    <w:rsid w:val="008A6C56"/>
    <w:rsid w:val="008A7B5B"/>
    <w:rsid w:val="008B12D2"/>
    <w:rsid w:val="008B2552"/>
    <w:rsid w:val="008B3E46"/>
    <w:rsid w:val="008B49DD"/>
    <w:rsid w:val="008B703C"/>
    <w:rsid w:val="008B7AFB"/>
    <w:rsid w:val="008B7F13"/>
    <w:rsid w:val="008B7F4B"/>
    <w:rsid w:val="008C0C29"/>
    <w:rsid w:val="008C1F4D"/>
    <w:rsid w:val="008C2223"/>
    <w:rsid w:val="008C4999"/>
    <w:rsid w:val="008C4EBD"/>
    <w:rsid w:val="008C4F26"/>
    <w:rsid w:val="008C57B0"/>
    <w:rsid w:val="008C7D78"/>
    <w:rsid w:val="008D02DA"/>
    <w:rsid w:val="008D3582"/>
    <w:rsid w:val="008D4215"/>
    <w:rsid w:val="008D5554"/>
    <w:rsid w:val="008D5C78"/>
    <w:rsid w:val="008D5EB4"/>
    <w:rsid w:val="008D6725"/>
    <w:rsid w:val="008D76BC"/>
    <w:rsid w:val="008D7883"/>
    <w:rsid w:val="008D7D3D"/>
    <w:rsid w:val="008E0BAC"/>
    <w:rsid w:val="008E2884"/>
    <w:rsid w:val="008E3FB6"/>
    <w:rsid w:val="008E5A0D"/>
    <w:rsid w:val="008E608D"/>
    <w:rsid w:val="008E63A3"/>
    <w:rsid w:val="008E7DBA"/>
    <w:rsid w:val="008E7FA8"/>
    <w:rsid w:val="008F05AD"/>
    <w:rsid w:val="008F0829"/>
    <w:rsid w:val="008F1639"/>
    <w:rsid w:val="008F20EC"/>
    <w:rsid w:val="008F3638"/>
    <w:rsid w:val="008F4441"/>
    <w:rsid w:val="008F462B"/>
    <w:rsid w:val="008F4CDD"/>
    <w:rsid w:val="008F5613"/>
    <w:rsid w:val="008F6B20"/>
    <w:rsid w:val="008F6F31"/>
    <w:rsid w:val="008F74DF"/>
    <w:rsid w:val="008F750A"/>
    <w:rsid w:val="008F7D05"/>
    <w:rsid w:val="008F7E3C"/>
    <w:rsid w:val="0090176B"/>
    <w:rsid w:val="00901EA5"/>
    <w:rsid w:val="00902274"/>
    <w:rsid w:val="009042F1"/>
    <w:rsid w:val="009044D6"/>
    <w:rsid w:val="00904EDD"/>
    <w:rsid w:val="00905957"/>
    <w:rsid w:val="0090602F"/>
    <w:rsid w:val="00911590"/>
    <w:rsid w:val="00911E3A"/>
    <w:rsid w:val="009127BA"/>
    <w:rsid w:val="0091328A"/>
    <w:rsid w:val="009150F2"/>
    <w:rsid w:val="00920404"/>
    <w:rsid w:val="0092040E"/>
    <w:rsid w:val="00920AAE"/>
    <w:rsid w:val="00921864"/>
    <w:rsid w:val="009227A6"/>
    <w:rsid w:val="00922D38"/>
    <w:rsid w:val="00923C30"/>
    <w:rsid w:val="00926792"/>
    <w:rsid w:val="0092681D"/>
    <w:rsid w:val="009273CC"/>
    <w:rsid w:val="00931EBB"/>
    <w:rsid w:val="00933EC1"/>
    <w:rsid w:val="009346EC"/>
    <w:rsid w:val="00934B5E"/>
    <w:rsid w:val="00934BD1"/>
    <w:rsid w:val="00935BBD"/>
    <w:rsid w:val="00936091"/>
    <w:rsid w:val="009361E8"/>
    <w:rsid w:val="00936DDC"/>
    <w:rsid w:val="0093713A"/>
    <w:rsid w:val="00937365"/>
    <w:rsid w:val="00937456"/>
    <w:rsid w:val="00940BAC"/>
    <w:rsid w:val="00940D12"/>
    <w:rsid w:val="009415B2"/>
    <w:rsid w:val="00941D9F"/>
    <w:rsid w:val="00942149"/>
    <w:rsid w:val="00942173"/>
    <w:rsid w:val="009445CD"/>
    <w:rsid w:val="009446AD"/>
    <w:rsid w:val="009455C7"/>
    <w:rsid w:val="00946190"/>
    <w:rsid w:val="0094663E"/>
    <w:rsid w:val="00946DFF"/>
    <w:rsid w:val="00946EE7"/>
    <w:rsid w:val="00946FC2"/>
    <w:rsid w:val="009501BE"/>
    <w:rsid w:val="00950C0C"/>
    <w:rsid w:val="00951CEF"/>
    <w:rsid w:val="0095219D"/>
    <w:rsid w:val="009530DB"/>
    <w:rsid w:val="00953676"/>
    <w:rsid w:val="00953BDA"/>
    <w:rsid w:val="00954B52"/>
    <w:rsid w:val="00956F30"/>
    <w:rsid w:val="0095786D"/>
    <w:rsid w:val="009603CD"/>
    <w:rsid w:val="009617E5"/>
    <w:rsid w:val="0096271D"/>
    <w:rsid w:val="00963449"/>
    <w:rsid w:val="00965237"/>
    <w:rsid w:val="009655C3"/>
    <w:rsid w:val="009660BF"/>
    <w:rsid w:val="009660F6"/>
    <w:rsid w:val="00966552"/>
    <w:rsid w:val="009667CB"/>
    <w:rsid w:val="00966C9A"/>
    <w:rsid w:val="009674A2"/>
    <w:rsid w:val="009676E0"/>
    <w:rsid w:val="00967BE6"/>
    <w:rsid w:val="00967CCD"/>
    <w:rsid w:val="009705EE"/>
    <w:rsid w:val="009714AD"/>
    <w:rsid w:val="00971584"/>
    <w:rsid w:val="00972377"/>
    <w:rsid w:val="0097293E"/>
    <w:rsid w:val="00973794"/>
    <w:rsid w:val="009737E3"/>
    <w:rsid w:val="0097515C"/>
    <w:rsid w:val="00975A08"/>
    <w:rsid w:val="00975EBC"/>
    <w:rsid w:val="00977927"/>
    <w:rsid w:val="009806CB"/>
    <w:rsid w:val="009807FF"/>
    <w:rsid w:val="00980EB6"/>
    <w:rsid w:val="0098135C"/>
    <w:rsid w:val="0098156A"/>
    <w:rsid w:val="009821BC"/>
    <w:rsid w:val="009821CD"/>
    <w:rsid w:val="00984054"/>
    <w:rsid w:val="009858F1"/>
    <w:rsid w:val="00985FDA"/>
    <w:rsid w:val="009871DC"/>
    <w:rsid w:val="00991BAC"/>
    <w:rsid w:val="00992068"/>
    <w:rsid w:val="009921A0"/>
    <w:rsid w:val="0099386C"/>
    <w:rsid w:val="0099538D"/>
    <w:rsid w:val="00996223"/>
    <w:rsid w:val="009965CA"/>
    <w:rsid w:val="0099695B"/>
    <w:rsid w:val="00997B9E"/>
    <w:rsid w:val="00997DB9"/>
    <w:rsid w:val="009A07DC"/>
    <w:rsid w:val="009A10DA"/>
    <w:rsid w:val="009A1A84"/>
    <w:rsid w:val="009A1D8D"/>
    <w:rsid w:val="009A1EAE"/>
    <w:rsid w:val="009A361C"/>
    <w:rsid w:val="009A3978"/>
    <w:rsid w:val="009A3A58"/>
    <w:rsid w:val="009A3D02"/>
    <w:rsid w:val="009A4C3D"/>
    <w:rsid w:val="009A536C"/>
    <w:rsid w:val="009A5AB0"/>
    <w:rsid w:val="009A6233"/>
    <w:rsid w:val="009A6EA0"/>
    <w:rsid w:val="009A7358"/>
    <w:rsid w:val="009A7854"/>
    <w:rsid w:val="009A7E90"/>
    <w:rsid w:val="009B1650"/>
    <w:rsid w:val="009B213D"/>
    <w:rsid w:val="009B22BC"/>
    <w:rsid w:val="009B3E8B"/>
    <w:rsid w:val="009B54DD"/>
    <w:rsid w:val="009B566D"/>
    <w:rsid w:val="009B5813"/>
    <w:rsid w:val="009B6D0C"/>
    <w:rsid w:val="009C1335"/>
    <w:rsid w:val="009C1AB2"/>
    <w:rsid w:val="009C1E13"/>
    <w:rsid w:val="009C21B9"/>
    <w:rsid w:val="009C26AB"/>
    <w:rsid w:val="009C2751"/>
    <w:rsid w:val="009C35EA"/>
    <w:rsid w:val="009C4FA4"/>
    <w:rsid w:val="009C6B28"/>
    <w:rsid w:val="009C6F26"/>
    <w:rsid w:val="009C7251"/>
    <w:rsid w:val="009C7321"/>
    <w:rsid w:val="009C7A28"/>
    <w:rsid w:val="009D0212"/>
    <w:rsid w:val="009D18C9"/>
    <w:rsid w:val="009D3D44"/>
    <w:rsid w:val="009D4FAD"/>
    <w:rsid w:val="009D529A"/>
    <w:rsid w:val="009D7B50"/>
    <w:rsid w:val="009E2E91"/>
    <w:rsid w:val="009E5279"/>
    <w:rsid w:val="009E741F"/>
    <w:rsid w:val="009F0CAC"/>
    <w:rsid w:val="009F1D18"/>
    <w:rsid w:val="009F26D7"/>
    <w:rsid w:val="009F2D2D"/>
    <w:rsid w:val="009F44BA"/>
    <w:rsid w:val="009F48EF"/>
    <w:rsid w:val="009F6244"/>
    <w:rsid w:val="00A003C6"/>
    <w:rsid w:val="00A01593"/>
    <w:rsid w:val="00A017DA"/>
    <w:rsid w:val="00A01B40"/>
    <w:rsid w:val="00A02B19"/>
    <w:rsid w:val="00A04B3B"/>
    <w:rsid w:val="00A0708D"/>
    <w:rsid w:val="00A07166"/>
    <w:rsid w:val="00A114B4"/>
    <w:rsid w:val="00A1263F"/>
    <w:rsid w:val="00A1286C"/>
    <w:rsid w:val="00A12B44"/>
    <w:rsid w:val="00A13102"/>
    <w:rsid w:val="00A13283"/>
    <w:rsid w:val="00A139F5"/>
    <w:rsid w:val="00A143BA"/>
    <w:rsid w:val="00A155C5"/>
    <w:rsid w:val="00A158D9"/>
    <w:rsid w:val="00A163FA"/>
    <w:rsid w:val="00A16B70"/>
    <w:rsid w:val="00A20C3F"/>
    <w:rsid w:val="00A20D96"/>
    <w:rsid w:val="00A20F75"/>
    <w:rsid w:val="00A22362"/>
    <w:rsid w:val="00A24ADE"/>
    <w:rsid w:val="00A255D8"/>
    <w:rsid w:val="00A25A38"/>
    <w:rsid w:val="00A265D6"/>
    <w:rsid w:val="00A267FD"/>
    <w:rsid w:val="00A27920"/>
    <w:rsid w:val="00A27DEE"/>
    <w:rsid w:val="00A27FC8"/>
    <w:rsid w:val="00A315E6"/>
    <w:rsid w:val="00A324AE"/>
    <w:rsid w:val="00A32E16"/>
    <w:rsid w:val="00A34386"/>
    <w:rsid w:val="00A34FBA"/>
    <w:rsid w:val="00A3545A"/>
    <w:rsid w:val="00A36310"/>
    <w:rsid w:val="00A365F4"/>
    <w:rsid w:val="00A36B64"/>
    <w:rsid w:val="00A36F0A"/>
    <w:rsid w:val="00A372F4"/>
    <w:rsid w:val="00A377D5"/>
    <w:rsid w:val="00A37A32"/>
    <w:rsid w:val="00A4009B"/>
    <w:rsid w:val="00A41555"/>
    <w:rsid w:val="00A42004"/>
    <w:rsid w:val="00A4243D"/>
    <w:rsid w:val="00A454C1"/>
    <w:rsid w:val="00A46284"/>
    <w:rsid w:val="00A47C59"/>
    <w:rsid w:val="00A47D80"/>
    <w:rsid w:val="00A50899"/>
    <w:rsid w:val="00A51D02"/>
    <w:rsid w:val="00A522E4"/>
    <w:rsid w:val="00A53132"/>
    <w:rsid w:val="00A556D3"/>
    <w:rsid w:val="00A563F2"/>
    <w:rsid w:val="00A566E8"/>
    <w:rsid w:val="00A606B1"/>
    <w:rsid w:val="00A6133A"/>
    <w:rsid w:val="00A6440F"/>
    <w:rsid w:val="00A6566F"/>
    <w:rsid w:val="00A66315"/>
    <w:rsid w:val="00A66347"/>
    <w:rsid w:val="00A6670C"/>
    <w:rsid w:val="00A6674E"/>
    <w:rsid w:val="00A677E2"/>
    <w:rsid w:val="00A70612"/>
    <w:rsid w:val="00A73143"/>
    <w:rsid w:val="00A7403A"/>
    <w:rsid w:val="00A74C68"/>
    <w:rsid w:val="00A75E3A"/>
    <w:rsid w:val="00A763FB"/>
    <w:rsid w:val="00A77071"/>
    <w:rsid w:val="00A774D0"/>
    <w:rsid w:val="00A775AB"/>
    <w:rsid w:val="00A810F9"/>
    <w:rsid w:val="00A81769"/>
    <w:rsid w:val="00A81FFC"/>
    <w:rsid w:val="00A82829"/>
    <w:rsid w:val="00A82D31"/>
    <w:rsid w:val="00A837B7"/>
    <w:rsid w:val="00A85CF2"/>
    <w:rsid w:val="00A85E7E"/>
    <w:rsid w:val="00A86ECC"/>
    <w:rsid w:val="00A86FCC"/>
    <w:rsid w:val="00A87015"/>
    <w:rsid w:val="00A870D5"/>
    <w:rsid w:val="00A873AF"/>
    <w:rsid w:val="00A87440"/>
    <w:rsid w:val="00A90A6D"/>
    <w:rsid w:val="00A9241D"/>
    <w:rsid w:val="00A927D9"/>
    <w:rsid w:val="00A936F8"/>
    <w:rsid w:val="00A938B1"/>
    <w:rsid w:val="00A948BE"/>
    <w:rsid w:val="00A951A3"/>
    <w:rsid w:val="00A95A2B"/>
    <w:rsid w:val="00A95A47"/>
    <w:rsid w:val="00A95F87"/>
    <w:rsid w:val="00A971E5"/>
    <w:rsid w:val="00A97591"/>
    <w:rsid w:val="00A9789D"/>
    <w:rsid w:val="00A97B59"/>
    <w:rsid w:val="00AA006B"/>
    <w:rsid w:val="00AA2D68"/>
    <w:rsid w:val="00AA301E"/>
    <w:rsid w:val="00AA394B"/>
    <w:rsid w:val="00AA59F0"/>
    <w:rsid w:val="00AA60D1"/>
    <w:rsid w:val="00AA710D"/>
    <w:rsid w:val="00AA79EB"/>
    <w:rsid w:val="00AB096F"/>
    <w:rsid w:val="00AB129B"/>
    <w:rsid w:val="00AB1BF3"/>
    <w:rsid w:val="00AB3952"/>
    <w:rsid w:val="00AB5021"/>
    <w:rsid w:val="00AB51BA"/>
    <w:rsid w:val="00AB64F3"/>
    <w:rsid w:val="00AB6D25"/>
    <w:rsid w:val="00AC0467"/>
    <w:rsid w:val="00AC0F8B"/>
    <w:rsid w:val="00AC1406"/>
    <w:rsid w:val="00AC1D5A"/>
    <w:rsid w:val="00AC3485"/>
    <w:rsid w:val="00AC4D00"/>
    <w:rsid w:val="00AC58D5"/>
    <w:rsid w:val="00AC6608"/>
    <w:rsid w:val="00AC6732"/>
    <w:rsid w:val="00AC6A2E"/>
    <w:rsid w:val="00AC6E3B"/>
    <w:rsid w:val="00AC73E1"/>
    <w:rsid w:val="00AC76CF"/>
    <w:rsid w:val="00AC7918"/>
    <w:rsid w:val="00AC7E97"/>
    <w:rsid w:val="00AD03B5"/>
    <w:rsid w:val="00AD0DCC"/>
    <w:rsid w:val="00AD0E56"/>
    <w:rsid w:val="00AD15DE"/>
    <w:rsid w:val="00AD197E"/>
    <w:rsid w:val="00AD2237"/>
    <w:rsid w:val="00AD35B1"/>
    <w:rsid w:val="00AD56A0"/>
    <w:rsid w:val="00AD7936"/>
    <w:rsid w:val="00AD7D81"/>
    <w:rsid w:val="00AD7F84"/>
    <w:rsid w:val="00AE0A2C"/>
    <w:rsid w:val="00AE0E0E"/>
    <w:rsid w:val="00AE0E68"/>
    <w:rsid w:val="00AE169C"/>
    <w:rsid w:val="00AE1815"/>
    <w:rsid w:val="00AE229B"/>
    <w:rsid w:val="00AE2347"/>
    <w:rsid w:val="00AE236D"/>
    <w:rsid w:val="00AE2A0F"/>
    <w:rsid w:val="00AE2D4B"/>
    <w:rsid w:val="00AE33AA"/>
    <w:rsid w:val="00AE3C09"/>
    <w:rsid w:val="00AE3D55"/>
    <w:rsid w:val="00AE4867"/>
    <w:rsid w:val="00AE4988"/>
    <w:rsid w:val="00AE4EFF"/>
    <w:rsid w:val="00AE4F99"/>
    <w:rsid w:val="00AE6018"/>
    <w:rsid w:val="00AE705B"/>
    <w:rsid w:val="00AE7615"/>
    <w:rsid w:val="00AE795D"/>
    <w:rsid w:val="00AE7CA5"/>
    <w:rsid w:val="00AF01E2"/>
    <w:rsid w:val="00AF172A"/>
    <w:rsid w:val="00AF1E66"/>
    <w:rsid w:val="00AF23D7"/>
    <w:rsid w:val="00AF2750"/>
    <w:rsid w:val="00AF37AC"/>
    <w:rsid w:val="00AF3CD7"/>
    <w:rsid w:val="00AF53ED"/>
    <w:rsid w:val="00AF65F3"/>
    <w:rsid w:val="00AF7F4A"/>
    <w:rsid w:val="00B00573"/>
    <w:rsid w:val="00B00997"/>
    <w:rsid w:val="00B0252E"/>
    <w:rsid w:val="00B03FF0"/>
    <w:rsid w:val="00B051F9"/>
    <w:rsid w:val="00B0559F"/>
    <w:rsid w:val="00B05C31"/>
    <w:rsid w:val="00B06041"/>
    <w:rsid w:val="00B0610D"/>
    <w:rsid w:val="00B0626B"/>
    <w:rsid w:val="00B07280"/>
    <w:rsid w:val="00B0764E"/>
    <w:rsid w:val="00B079F7"/>
    <w:rsid w:val="00B07F79"/>
    <w:rsid w:val="00B1102C"/>
    <w:rsid w:val="00B11114"/>
    <w:rsid w:val="00B11AB4"/>
    <w:rsid w:val="00B11B69"/>
    <w:rsid w:val="00B140AD"/>
    <w:rsid w:val="00B14952"/>
    <w:rsid w:val="00B15642"/>
    <w:rsid w:val="00B16871"/>
    <w:rsid w:val="00B16A53"/>
    <w:rsid w:val="00B20C9F"/>
    <w:rsid w:val="00B23208"/>
    <w:rsid w:val="00B2378D"/>
    <w:rsid w:val="00B23C4B"/>
    <w:rsid w:val="00B23E4E"/>
    <w:rsid w:val="00B2504F"/>
    <w:rsid w:val="00B254E1"/>
    <w:rsid w:val="00B25B45"/>
    <w:rsid w:val="00B26801"/>
    <w:rsid w:val="00B26862"/>
    <w:rsid w:val="00B26D17"/>
    <w:rsid w:val="00B26F4D"/>
    <w:rsid w:val="00B30DDF"/>
    <w:rsid w:val="00B31E5A"/>
    <w:rsid w:val="00B32DDE"/>
    <w:rsid w:val="00B343BA"/>
    <w:rsid w:val="00B34E49"/>
    <w:rsid w:val="00B3534E"/>
    <w:rsid w:val="00B35BA3"/>
    <w:rsid w:val="00B37B86"/>
    <w:rsid w:val="00B40AC5"/>
    <w:rsid w:val="00B41797"/>
    <w:rsid w:val="00B4335F"/>
    <w:rsid w:val="00B4584B"/>
    <w:rsid w:val="00B45A1C"/>
    <w:rsid w:val="00B46681"/>
    <w:rsid w:val="00B47359"/>
    <w:rsid w:val="00B50475"/>
    <w:rsid w:val="00B50914"/>
    <w:rsid w:val="00B5117B"/>
    <w:rsid w:val="00B516C4"/>
    <w:rsid w:val="00B51C5A"/>
    <w:rsid w:val="00B566B5"/>
    <w:rsid w:val="00B57D96"/>
    <w:rsid w:val="00B57EE9"/>
    <w:rsid w:val="00B6008F"/>
    <w:rsid w:val="00B6256D"/>
    <w:rsid w:val="00B63FF1"/>
    <w:rsid w:val="00B6518F"/>
    <w:rsid w:val="00B653AB"/>
    <w:rsid w:val="00B65F9E"/>
    <w:rsid w:val="00B66B19"/>
    <w:rsid w:val="00B671FF"/>
    <w:rsid w:val="00B70673"/>
    <w:rsid w:val="00B71109"/>
    <w:rsid w:val="00B715D8"/>
    <w:rsid w:val="00B71D40"/>
    <w:rsid w:val="00B729A7"/>
    <w:rsid w:val="00B73A00"/>
    <w:rsid w:val="00B74050"/>
    <w:rsid w:val="00B74836"/>
    <w:rsid w:val="00B74E72"/>
    <w:rsid w:val="00B75287"/>
    <w:rsid w:val="00B75428"/>
    <w:rsid w:val="00B77843"/>
    <w:rsid w:val="00B822F1"/>
    <w:rsid w:val="00B84737"/>
    <w:rsid w:val="00B84AF2"/>
    <w:rsid w:val="00B84C68"/>
    <w:rsid w:val="00B852D1"/>
    <w:rsid w:val="00B860CB"/>
    <w:rsid w:val="00B862DF"/>
    <w:rsid w:val="00B871B0"/>
    <w:rsid w:val="00B87DAC"/>
    <w:rsid w:val="00B90322"/>
    <w:rsid w:val="00B907C4"/>
    <w:rsid w:val="00B914E9"/>
    <w:rsid w:val="00B91D03"/>
    <w:rsid w:val="00B92449"/>
    <w:rsid w:val="00B92B4C"/>
    <w:rsid w:val="00B92D59"/>
    <w:rsid w:val="00B9337C"/>
    <w:rsid w:val="00B956EE"/>
    <w:rsid w:val="00B95937"/>
    <w:rsid w:val="00B96341"/>
    <w:rsid w:val="00B965B1"/>
    <w:rsid w:val="00B96A7A"/>
    <w:rsid w:val="00B97AAF"/>
    <w:rsid w:val="00BA1FDA"/>
    <w:rsid w:val="00BA2159"/>
    <w:rsid w:val="00BA290B"/>
    <w:rsid w:val="00BA2BA1"/>
    <w:rsid w:val="00BA2BA7"/>
    <w:rsid w:val="00BA3350"/>
    <w:rsid w:val="00BA3447"/>
    <w:rsid w:val="00BA3562"/>
    <w:rsid w:val="00BA3608"/>
    <w:rsid w:val="00BA3E0F"/>
    <w:rsid w:val="00BA3FA7"/>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5671"/>
    <w:rsid w:val="00BC58FA"/>
    <w:rsid w:val="00BC5CC3"/>
    <w:rsid w:val="00BC6A76"/>
    <w:rsid w:val="00BD00EE"/>
    <w:rsid w:val="00BD0330"/>
    <w:rsid w:val="00BD1812"/>
    <w:rsid w:val="00BD241D"/>
    <w:rsid w:val="00BD2DF4"/>
    <w:rsid w:val="00BD369C"/>
    <w:rsid w:val="00BD38E2"/>
    <w:rsid w:val="00BD3DD4"/>
    <w:rsid w:val="00BD4C7E"/>
    <w:rsid w:val="00BD4E33"/>
    <w:rsid w:val="00BD5125"/>
    <w:rsid w:val="00BD5D27"/>
    <w:rsid w:val="00BE087D"/>
    <w:rsid w:val="00BE0CC8"/>
    <w:rsid w:val="00BE0D4C"/>
    <w:rsid w:val="00BE1C5D"/>
    <w:rsid w:val="00BE21B6"/>
    <w:rsid w:val="00BE2247"/>
    <w:rsid w:val="00BE3748"/>
    <w:rsid w:val="00BE38F0"/>
    <w:rsid w:val="00BE4D18"/>
    <w:rsid w:val="00BE4F9B"/>
    <w:rsid w:val="00BE55A9"/>
    <w:rsid w:val="00BE584C"/>
    <w:rsid w:val="00BE7C73"/>
    <w:rsid w:val="00BE7EDD"/>
    <w:rsid w:val="00BF0C61"/>
    <w:rsid w:val="00BF10D9"/>
    <w:rsid w:val="00BF113A"/>
    <w:rsid w:val="00BF1540"/>
    <w:rsid w:val="00BF157F"/>
    <w:rsid w:val="00BF2C12"/>
    <w:rsid w:val="00BF2D9F"/>
    <w:rsid w:val="00BF309B"/>
    <w:rsid w:val="00BF3656"/>
    <w:rsid w:val="00BF3A74"/>
    <w:rsid w:val="00BF4F3C"/>
    <w:rsid w:val="00C00507"/>
    <w:rsid w:val="00C01005"/>
    <w:rsid w:val="00C01A9E"/>
    <w:rsid w:val="00C01BB0"/>
    <w:rsid w:val="00C01E4B"/>
    <w:rsid w:val="00C030DE"/>
    <w:rsid w:val="00C03CFF"/>
    <w:rsid w:val="00C04440"/>
    <w:rsid w:val="00C051A8"/>
    <w:rsid w:val="00C077F5"/>
    <w:rsid w:val="00C07918"/>
    <w:rsid w:val="00C1123B"/>
    <w:rsid w:val="00C11C8E"/>
    <w:rsid w:val="00C122F6"/>
    <w:rsid w:val="00C1277F"/>
    <w:rsid w:val="00C127D3"/>
    <w:rsid w:val="00C14A4F"/>
    <w:rsid w:val="00C15B36"/>
    <w:rsid w:val="00C200A1"/>
    <w:rsid w:val="00C20736"/>
    <w:rsid w:val="00C2160B"/>
    <w:rsid w:val="00C2180F"/>
    <w:rsid w:val="00C22105"/>
    <w:rsid w:val="00C244B6"/>
    <w:rsid w:val="00C24ACA"/>
    <w:rsid w:val="00C257B4"/>
    <w:rsid w:val="00C25811"/>
    <w:rsid w:val="00C26A3E"/>
    <w:rsid w:val="00C27B5B"/>
    <w:rsid w:val="00C27BF1"/>
    <w:rsid w:val="00C27D61"/>
    <w:rsid w:val="00C328A5"/>
    <w:rsid w:val="00C32EE7"/>
    <w:rsid w:val="00C33F24"/>
    <w:rsid w:val="00C36EDB"/>
    <w:rsid w:val="00C3702F"/>
    <w:rsid w:val="00C371B1"/>
    <w:rsid w:val="00C37651"/>
    <w:rsid w:val="00C37B8E"/>
    <w:rsid w:val="00C40578"/>
    <w:rsid w:val="00C40B44"/>
    <w:rsid w:val="00C42575"/>
    <w:rsid w:val="00C44055"/>
    <w:rsid w:val="00C445F5"/>
    <w:rsid w:val="00C4500A"/>
    <w:rsid w:val="00C45B08"/>
    <w:rsid w:val="00C46A95"/>
    <w:rsid w:val="00C46F5C"/>
    <w:rsid w:val="00C47277"/>
    <w:rsid w:val="00C477E5"/>
    <w:rsid w:val="00C52459"/>
    <w:rsid w:val="00C5341D"/>
    <w:rsid w:val="00C538D1"/>
    <w:rsid w:val="00C54B6C"/>
    <w:rsid w:val="00C55F89"/>
    <w:rsid w:val="00C57C6A"/>
    <w:rsid w:val="00C613F9"/>
    <w:rsid w:val="00C617F8"/>
    <w:rsid w:val="00C61CFC"/>
    <w:rsid w:val="00C620B5"/>
    <w:rsid w:val="00C62238"/>
    <w:rsid w:val="00C637B2"/>
    <w:rsid w:val="00C64A37"/>
    <w:rsid w:val="00C651D5"/>
    <w:rsid w:val="00C65A02"/>
    <w:rsid w:val="00C65EA7"/>
    <w:rsid w:val="00C673AD"/>
    <w:rsid w:val="00C6748A"/>
    <w:rsid w:val="00C7124E"/>
    <w:rsid w:val="00C7158E"/>
    <w:rsid w:val="00C7250B"/>
    <w:rsid w:val="00C7346B"/>
    <w:rsid w:val="00C7351A"/>
    <w:rsid w:val="00C7432C"/>
    <w:rsid w:val="00C751CA"/>
    <w:rsid w:val="00C756BA"/>
    <w:rsid w:val="00C75CA0"/>
    <w:rsid w:val="00C77C0E"/>
    <w:rsid w:val="00C81891"/>
    <w:rsid w:val="00C81B13"/>
    <w:rsid w:val="00C822F0"/>
    <w:rsid w:val="00C82A2D"/>
    <w:rsid w:val="00C83A46"/>
    <w:rsid w:val="00C8543E"/>
    <w:rsid w:val="00C855AB"/>
    <w:rsid w:val="00C857F6"/>
    <w:rsid w:val="00C85ED7"/>
    <w:rsid w:val="00C865B1"/>
    <w:rsid w:val="00C87EC7"/>
    <w:rsid w:val="00C90A84"/>
    <w:rsid w:val="00C912FE"/>
    <w:rsid w:val="00C91687"/>
    <w:rsid w:val="00C91B8B"/>
    <w:rsid w:val="00C92275"/>
    <w:rsid w:val="00C924A8"/>
    <w:rsid w:val="00C9370C"/>
    <w:rsid w:val="00C94113"/>
    <w:rsid w:val="00C945FE"/>
    <w:rsid w:val="00C956BD"/>
    <w:rsid w:val="00C96E56"/>
    <w:rsid w:val="00C96FAA"/>
    <w:rsid w:val="00C97A04"/>
    <w:rsid w:val="00C97AC2"/>
    <w:rsid w:val="00CA107B"/>
    <w:rsid w:val="00CA12FC"/>
    <w:rsid w:val="00CA132B"/>
    <w:rsid w:val="00CA1B79"/>
    <w:rsid w:val="00CA484D"/>
    <w:rsid w:val="00CA4A32"/>
    <w:rsid w:val="00CA4FB6"/>
    <w:rsid w:val="00CA5069"/>
    <w:rsid w:val="00CA7532"/>
    <w:rsid w:val="00CB10BF"/>
    <w:rsid w:val="00CB2A31"/>
    <w:rsid w:val="00CB2F90"/>
    <w:rsid w:val="00CB4B35"/>
    <w:rsid w:val="00CB56FD"/>
    <w:rsid w:val="00CB6406"/>
    <w:rsid w:val="00CB6AD4"/>
    <w:rsid w:val="00CB6BD8"/>
    <w:rsid w:val="00CC24F6"/>
    <w:rsid w:val="00CC3380"/>
    <w:rsid w:val="00CC3911"/>
    <w:rsid w:val="00CC3D55"/>
    <w:rsid w:val="00CC44A6"/>
    <w:rsid w:val="00CC739E"/>
    <w:rsid w:val="00CC7CC1"/>
    <w:rsid w:val="00CD0C41"/>
    <w:rsid w:val="00CD122A"/>
    <w:rsid w:val="00CD166A"/>
    <w:rsid w:val="00CD1EBB"/>
    <w:rsid w:val="00CD28CF"/>
    <w:rsid w:val="00CD35FD"/>
    <w:rsid w:val="00CD40C1"/>
    <w:rsid w:val="00CD58B7"/>
    <w:rsid w:val="00CD64A3"/>
    <w:rsid w:val="00CD66E3"/>
    <w:rsid w:val="00CD7967"/>
    <w:rsid w:val="00CD7997"/>
    <w:rsid w:val="00CE0921"/>
    <w:rsid w:val="00CE49D8"/>
    <w:rsid w:val="00CE57CA"/>
    <w:rsid w:val="00CE698E"/>
    <w:rsid w:val="00CE7172"/>
    <w:rsid w:val="00CE7345"/>
    <w:rsid w:val="00CF02E3"/>
    <w:rsid w:val="00CF03E7"/>
    <w:rsid w:val="00CF14F7"/>
    <w:rsid w:val="00CF1859"/>
    <w:rsid w:val="00CF18EE"/>
    <w:rsid w:val="00CF30BD"/>
    <w:rsid w:val="00CF4099"/>
    <w:rsid w:val="00CF40ED"/>
    <w:rsid w:val="00CF45D1"/>
    <w:rsid w:val="00CF4B5E"/>
    <w:rsid w:val="00CF501B"/>
    <w:rsid w:val="00CF6C9E"/>
    <w:rsid w:val="00CF703C"/>
    <w:rsid w:val="00CF72EA"/>
    <w:rsid w:val="00D00213"/>
    <w:rsid w:val="00D00796"/>
    <w:rsid w:val="00D00A2B"/>
    <w:rsid w:val="00D010DD"/>
    <w:rsid w:val="00D0115A"/>
    <w:rsid w:val="00D02DB3"/>
    <w:rsid w:val="00D02F21"/>
    <w:rsid w:val="00D031E7"/>
    <w:rsid w:val="00D0326A"/>
    <w:rsid w:val="00D05274"/>
    <w:rsid w:val="00D120D7"/>
    <w:rsid w:val="00D1215A"/>
    <w:rsid w:val="00D12E23"/>
    <w:rsid w:val="00D13202"/>
    <w:rsid w:val="00D14832"/>
    <w:rsid w:val="00D15564"/>
    <w:rsid w:val="00D16E1B"/>
    <w:rsid w:val="00D16F36"/>
    <w:rsid w:val="00D17351"/>
    <w:rsid w:val="00D217C5"/>
    <w:rsid w:val="00D21C5B"/>
    <w:rsid w:val="00D241CB"/>
    <w:rsid w:val="00D24A68"/>
    <w:rsid w:val="00D25707"/>
    <w:rsid w:val="00D261A2"/>
    <w:rsid w:val="00D26A3A"/>
    <w:rsid w:val="00D26F46"/>
    <w:rsid w:val="00D2769D"/>
    <w:rsid w:val="00D30660"/>
    <w:rsid w:val="00D31751"/>
    <w:rsid w:val="00D3251A"/>
    <w:rsid w:val="00D3503B"/>
    <w:rsid w:val="00D355AC"/>
    <w:rsid w:val="00D35BD9"/>
    <w:rsid w:val="00D369F6"/>
    <w:rsid w:val="00D36ACE"/>
    <w:rsid w:val="00D37A34"/>
    <w:rsid w:val="00D404BC"/>
    <w:rsid w:val="00D40564"/>
    <w:rsid w:val="00D41EC7"/>
    <w:rsid w:val="00D43BAE"/>
    <w:rsid w:val="00D475CE"/>
    <w:rsid w:val="00D47CD6"/>
    <w:rsid w:val="00D50DCC"/>
    <w:rsid w:val="00D5391E"/>
    <w:rsid w:val="00D55D3B"/>
    <w:rsid w:val="00D55E9E"/>
    <w:rsid w:val="00D56AC2"/>
    <w:rsid w:val="00D57532"/>
    <w:rsid w:val="00D577F9"/>
    <w:rsid w:val="00D60E26"/>
    <w:rsid w:val="00D616D2"/>
    <w:rsid w:val="00D63651"/>
    <w:rsid w:val="00D63B5F"/>
    <w:rsid w:val="00D63CC7"/>
    <w:rsid w:val="00D6613C"/>
    <w:rsid w:val="00D6618A"/>
    <w:rsid w:val="00D66550"/>
    <w:rsid w:val="00D6756A"/>
    <w:rsid w:val="00D7070B"/>
    <w:rsid w:val="00D70EF7"/>
    <w:rsid w:val="00D71F7A"/>
    <w:rsid w:val="00D72133"/>
    <w:rsid w:val="00D72EE5"/>
    <w:rsid w:val="00D73086"/>
    <w:rsid w:val="00D73765"/>
    <w:rsid w:val="00D73DAA"/>
    <w:rsid w:val="00D75342"/>
    <w:rsid w:val="00D75EB5"/>
    <w:rsid w:val="00D76188"/>
    <w:rsid w:val="00D7627F"/>
    <w:rsid w:val="00D77729"/>
    <w:rsid w:val="00D81059"/>
    <w:rsid w:val="00D810B8"/>
    <w:rsid w:val="00D8188E"/>
    <w:rsid w:val="00D81D4A"/>
    <w:rsid w:val="00D82CEE"/>
    <w:rsid w:val="00D8397C"/>
    <w:rsid w:val="00D8505D"/>
    <w:rsid w:val="00D86D78"/>
    <w:rsid w:val="00D86F28"/>
    <w:rsid w:val="00D87F8B"/>
    <w:rsid w:val="00D90CDB"/>
    <w:rsid w:val="00D9326D"/>
    <w:rsid w:val="00D949FD"/>
    <w:rsid w:val="00D94A02"/>
    <w:rsid w:val="00D94EED"/>
    <w:rsid w:val="00D96026"/>
    <w:rsid w:val="00D972F6"/>
    <w:rsid w:val="00DA1BDB"/>
    <w:rsid w:val="00DA311E"/>
    <w:rsid w:val="00DA331D"/>
    <w:rsid w:val="00DA51A3"/>
    <w:rsid w:val="00DA74D4"/>
    <w:rsid w:val="00DA7C1C"/>
    <w:rsid w:val="00DB06C4"/>
    <w:rsid w:val="00DB0852"/>
    <w:rsid w:val="00DB147A"/>
    <w:rsid w:val="00DB1B7A"/>
    <w:rsid w:val="00DB1CFA"/>
    <w:rsid w:val="00DB3370"/>
    <w:rsid w:val="00DB3806"/>
    <w:rsid w:val="00DB706E"/>
    <w:rsid w:val="00DB77E0"/>
    <w:rsid w:val="00DC202E"/>
    <w:rsid w:val="00DC2A54"/>
    <w:rsid w:val="00DC4043"/>
    <w:rsid w:val="00DC48E8"/>
    <w:rsid w:val="00DC495C"/>
    <w:rsid w:val="00DC4FD2"/>
    <w:rsid w:val="00DC6708"/>
    <w:rsid w:val="00DC6906"/>
    <w:rsid w:val="00DC7AB7"/>
    <w:rsid w:val="00DD011A"/>
    <w:rsid w:val="00DD0636"/>
    <w:rsid w:val="00DD092C"/>
    <w:rsid w:val="00DD0F10"/>
    <w:rsid w:val="00DD27EE"/>
    <w:rsid w:val="00DD2BC0"/>
    <w:rsid w:val="00DD3714"/>
    <w:rsid w:val="00DD3DE5"/>
    <w:rsid w:val="00DD4168"/>
    <w:rsid w:val="00DD4846"/>
    <w:rsid w:val="00DD4DBE"/>
    <w:rsid w:val="00DD56CB"/>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F0645"/>
    <w:rsid w:val="00DF0654"/>
    <w:rsid w:val="00DF0AB9"/>
    <w:rsid w:val="00DF19D5"/>
    <w:rsid w:val="00DF214E"/>
    <w:rsid w:val="00DF377D"/>
    <w:rsid w:val="00DF4801"/>
    <w:rsid w:val="00DF49B6"/>
    <w:rsid w:val="00DF5E32"/>
    <w:rsid w:val="00DF6760"/>
    <w:rsid w:val="00DF676F"/>
    <w:rsid w:val="00DF6AD0"/>
    <w:rsid w:val="00DF6D91"/>
    <w:rsid w:val="00E00524"/>
    <w:rsid w:val="00E01436"/>
    <w:rsid w:val="00E01F8A"/>
    <w:rsid w:val="00E02937"/>
    <w:rsid w:val="00E03E79"/>
    <w:rsid w:val="00E045BD"/>
    <w:rsid w:val="00E04D6C"/>
    <w:rsid w:val="00E06775"/>
    <w:rsid w:val="00E072D6"/>
    <w:rsid w:val="00E079EC"/>
    <w:rsid w:val="00E1135B"/>
    <w:rsid w:val="00E11563"/>
    <w:rsid w:val="00E1244A"/>
    <w:rsid w:val="00E128FE"/>
    <w:rsid w:val="00E12966"/>
    <w:rsid w:val="00E13624"/>
    <w:rsid w:val="00E15D84"/>
    <w:rsid w:val="00E164C9"/>
    <w:rsid w:val="00E17969"/>
    <w:rsid w:val="00E17B6E"/>
    <w:rsid w:val="00E17B77"/>
    <w:rsid w:val="00E203A4"/>
    <w:rsid w:val="00E2170D"/>
    <w:rsid w:val="00E21EC4"/>
    <w:rsid w:val="00E231AB"/>
    <w:rsid w:val="00E23337"/>
    <w:rsid w:val="00E2358B"/>
    <w:rsid w:val="00E239FD"/>
    <w:rsid w:val="00E23ABD"/>
    <w:rsid w:val="00E240BC"/>
    <w:rsid w:val="00E24BB4"/>
    <w:rsid w:val="00E25278"/>
    <w:rsid w:val="00E259EA"/>
    <w:rsid w:val="00E25D33"/>
    <w:rsid w:val="00E27412"/>
    <w:rsid w:val="00E30393"/>
    <w:rsid w:val="00E304E2"/>
    <w:rsid w:val="00E31926"/>
    <w:rsid w:val="00E32061"/>
    <w:rsid w:val="00E32AFF"/>
    <w:rsid w:val="00E33232"/>
    <w:rsid w:val="00E33F48"/>
    <w:rsid w:val="00E34557"/>
    <w:rsid w:val="00E34716"/>
    <w:rsid w:val="00E34C97"/>
    <w:rsid w:val="00E35098"/>
    <w:rsid w:val="00E35951"/>
    <w:rsid w:val="00E35AFF"/>
    <w:rsid w:val="00E3619E"/>
    <w:rsid w:val="00E418A3"/>
    <w:rsid w:val="00E421D8"/>
    <w:rsid w:val="00E426AD"/>
    <w:rsid w:val="00E42FF9"/>
    <w:rsid w:val="00E435C5"/>
    <w:rsid w:val="00E437FC"/>
    <w:rsid w:val="00E44790"/>
    <w:rsid w:val="00E450B5"/>
    <w:rsid w:val="00E4660D"/>
    <w:rsid w:val="00E46FC3"/>
    <w:rsid w:val="00E4714C"/>
    <w:rsid w:val="00E5017A"/>
    <w:rsid w:val="00E5019D"/>
    <w:rsid w:val="00E5117F"/>
    <w:rsid w:val="00E5178D"/>
    <w:rsid w:val="00E51AEB"/>
    <w:rsid w:val="00E522A7"/>
    <w:rsid w:val="00E52F12"/>
    <w:rsid w:val="00E5349E"/>
    <w:rsid w:val="00E54452"/>
    <w:rsid w:val="00E54558"/>
    <w:rsid w:val="00E54CDB"/>
    <w:rsid w:val="00E55425"/>
    <w:rsid w:val="00E55CE8"/>
    <w:rsid w:val="00E5628C"/>
    <w:rsid w:val="00E56498"/>
    <w:rsid w:val="00E56A1F"/>
    <w:rsid w:val="00E60941"/>
    <w:rsid w:val="00E60DE9"/>
    <w:rsid w:val="00E6114A"/>
    <w:rsid w:val="00E61244"/>
    <w:rsid w:val="00E62487"/>
    <w:rsid w:val="00E62776"/>
    <w:rsid w:val="00E633D0"/>
    <w:rsid w:val="00E63430"/>
    <w:rsid w:val="00E63B0C"/>
    <w:rsid w:val="00E64742"/>
    <w:rsid w:val="00E6522E"/>
    <w:rsid w:val="00E65DAA"/>
    <w:rsid w:val="00E664C5"/>
    <w:rsid w:val="00E671A2"/>
    <w:rsid w:val="00E67BF3"/>
    <w:rsid w:val="00E7015F"/>
    <w:rsid w:val="00E704E7"/>
    <w:rsid w:val="00E705C3"/>
    <w:rsid w:val="00E70C60"/>
    <w:rsid w:val="00E71038"/>
    <w:rsid w:val="00E711B3"/>
    <w:rsid w:val="00E7211F"/>
    <w:rsid w:val="00E722A0"/>
    <w:rsid w:val="00E74ED3"/>
    <w:rsid w:val="00E75D58"/>
    <w:rsid w:val="00E7641E"/>
    <w:rsid w:val="00E76AA8"/>
    <w:rsid w:val="00E76D26"/>
    <w:rsid w:val="00E76EE5"/>
    <w:rsid w:val="00E778F9"/>
    <w:rsid w:val="00E77D4E"/>
    <w:rsid w:val="00E8023B"/>
    <w:rsid w:val="00E81342"/>
    <w:rsid w:val="00E8146F"/>
    <w:rsid w:val="00E81DE3"/>
    <w:rsid w:val="00E81F0B"/>
    <w:rsid w:val="00E8243B"/>
    <w:rsid w:val="00E83234"/>
    <w:rsid w:val="00E83DBD"/>
    <w:rsid w:val="00E83F77"/>
    <w:rsid w:val="00E86BCB"/>
    <w:rsid w:val="00E90D1E"/>
    <w:rsid w:val="00E912A4"/>
    <w:rsid w:val="00E912CF"/>
    <w:rsid w:val="00E91478"/>
    <w:rsid w:val="00E914EF"/>
    <w:rsid w:val="00E91574"/>
    <w:rsid w:val="00E91C93"/>
    <w:rsid w:val="00E9293E"/>
    <w:rsid w:val="00E933BD"/>
    <w:rsid w:val="00E93456"/>
    <w:rsid w:val="00E93F11"/>
    <w:rsid w:val="00E94472"/>
    <w:rsid w:val="00E94F86"/>
    <w:rsid w:val="00E95545"/>
    <w:rsid w:val="00E95B8E"/>
    <w:rsid w:val="00E96AE9"/>
    <w:rsid w:val="00E97D41"/>
    <w:rsid w:val="00E97D94"/>
    <w:rsid w:val="00EA006D"/>
    <w:rsid w:val="00EA09D0"/>
    <w:rsid w:val="00EA0F64"/>
    <w:rsid w:val="00EA1ED3"/>
    <w:rsid w:val="00EA1F5B"/>
    <w:rsid w:val="00EA27B7"/>
    <w:rsid w:val="00EA427B"/>
    <w:rsid w:val="00EA4314"/>
    <w:rsid w:val="00EA4A37"/>
    <w:rsid w:val="00EA5F43"/>
    <w:rsid w:val="00EA6BE0"/>
    <w:rsid w:val="00EA7099"/>
    <w:rsid w:val="00EA7442"/>
    <w:rsid w:val="00EA7BC9"/>
    <w:rsid w:val="00EA7E4C"/>
    <w:rsid w:val="00EB0180"/>
    <w:rsid w:val="00EB1390"/>
    <w:rsid w:val="00EB2C71"/>
    <w:rsid w:val="00EB2F04"/>
    <w:rsid w:val="00EB3333"/>
    <w:rsid w:val="00EB4029"/>
    <w:rsid w:val="00EB4340"/>
    <w:rsid w:val="00EB436E"/>
    <w:rsid w:val="00EB45D3"/>
    <w:rsid w:val="00EB4D8C"/>
    <w:rsid w:val="00EB514E"/>
    <w:rsid w:val="00EB556D"/>
    <w:rsid w:val="00EB5A7D"/>
    <w:rsid w:val="00EB684E"/>
    <w:rsid w:val="00EB6C55"/>
    <w:rsid w:val="00EB7309"/>
    <w:rsid w:val="00EB7794"/>
    <w:rsid w:val="00EC18F7"/>
    <w:rsid w:val="00EC417F"/>
    <w:rsid w:val="00EC4981"/>
    <w:rsid w:val="00EC4A1E"/>
    <w:rsid w:val="00EC537A"/>
    <w:rsid w:val="00EC589A"/>
    <w:rsid w:val="00EC6BCB"/>
    <w:rsid w:val="00EC732D"/>
    <w:rsid w:val="00EC73B8"/>
    <w:rsid w:val="00ED09AA"/>
    <w:rsid w:val="00ED1190"/>
    <w:rsid w:val="00ED1BBC"/>
    <w:rsid w:val="00ED1C98"/>
    <w:rsid w:val="00ED2F27"/>
    <w:rsid w:val="00ED303A"/>
    <w:rsid w:val="00ED3EBA"/>
    <w:rsid w:val="00ED3F39"/>
    <w:rsid w:val="00ED41BE"/>
    <w:rsid w:val="00ED43D4"/>
    <w:rsid w:val="00ED4978"/>
    <w:rsid w:val="00ED55C0"/>
    <w:rsid w:val="00ED682B"/>
    <w:rsid w:val="00EE0A32"/>
    <w:rsid w:val="00EE0DCF"/>
    <w:rsid w:val="00EE18A0"/>
    <w:rsid w:val="00EE41D5"/>
    <w:rsid w:val="00EE46AF"/>
    <w:rsid w:val="00EE4B28"/>
    <w:rsid w:val="00EE630A"/>
    <w:rsid w:val="00EE6587"/>
    <w:rsid w:val="00EE6727"/>
    <w:rsid w:val="00EF0B5B"/>
    <w:rsid w:val="00EF1AF4"/>
    <w:rsid w:val="00EF2551"/>
    <w:rsid w:val="00EF66FB"/>
    <w:rsid w:val="00EF7059"/>
    <w:rsid w:val="00EF7AC0"/>
    <w:rsid w:val="00F0166F"/>
    <w:rsid w:val="00F019BF"/>
    <w:rsid w:val="00F026DF"/>
    <w:rsid w:val="00F02E9B"/>
    <w:rsid w:val="00F037A4"/>
    <w:rsid w:val="00F047D7"/>
    <w:rsid w:val="00F049AB"/>
    <w:rsid w:val="00F053DF"/>
    <w:rsid w:val="00F05C64"/>
    <w:rsid w:val="00F06100"/>
    <w:rsid w:val="00F07571"/>
    <w:rsid w:val="00F07DE4"/>
    <w:rsid w:val="00F10557"/>
    <w:rsid w:val="00F105FB"/>
    <w:rsid w:val="00F129B4"/>
    <w:rsid w:val="00F13B4E"/>
    <w:rsid w:val="00F142DB"/>
    <w:rsid w:val="00F14977"/>
    <w:rsid w:val="00F170A3"/>
    <w:rsid w:val="00F20290"/>
    <w:rsid w:val="00F2044E"/>
    <w:rsid w:val="00F20E6C"/>
    <w:rsid w:val="00F243BD"/>
    <w:rsid w:val="00F246D5"/>
    <w:rsid w:val="00F2493D"/>
    <w:rsid w:val="00F27AFA"/>
    <w:rsid w:val="00F27C8F"/>
    <w:rsid w:val="00F3078A"/>
    <w:rsid w:val="00F307B8"/>
    <w:rsid w:val="00F30E9D"/>
    <w:rsid w:val="00F3110E"/>
    <w:rsid w:val="00F31FDA"/>
    <w:rsid w:val="00F324F5"/>
    <w:rsid w:val="00F3253F"/>
    <w:rsid w:val="00F32749"/>
    <w:rsid w:val="00F33074"/>
    <w:rsid w:val="00F3308C"/>
    <w:rsid w:val="00F33FB8"/>
    <w:rsid w:val="00F35AAD"/>
    <w:rsid w:val="00F369CA"/>
    <w:rsid w:val="00F37172"/>
    <w:rsid w:val="00F42D5C"/>
    <w:rsid w:val="00F43106"/>
    <w:rsid w:val="00F4323D"/>
    <w:rsid w:val="00F4477E"/>
    <w:rsid w:val="00F46269"/>
    <w:rsid w:val="00F46D5B"/>
    <w:rsid w:val="00F47917"/>
    <w:rsid w:val="00F47AA3"/>
    <w:rsid w:val="00F47BED"/>
    <w:rsid w:val="00F502DA"/>
    <w:rsid w:val="00F50C1E"/>
    <w:rsid w:val="00F54E82"/>
    <w:rsid w:val="00F55054"/>
    <w:rsid w:val="00F55127"/>
    <w:rsid w:val="00F55339"/>
    <w:rsid w:val="00F57869"/>
    <w:rsid w:val="00F60AA6"/>
    <w:rsid w:val="00F60BA8"/>
    <w:rsid w:val="00F64FBF"/>
    <w:rsid w:val="00F654EF"/>
    <w:rsid w:val="00F677D6"/>
    <w:rsid w:val="00F6788F"/>
    <w:rsid w:val="00F67D8F"/>
    <w:rsid w:val="00F67DAD"/>
    <w:rsid w:val="00F70174"/>
    <w:rsid w:val="00F70711"/>
    <w:rsid w:val="00F745EF"/>
    <w:rsid w:val="00F74C4B"/>
    <w:rsid w:val="00F75B51"/>
    <w:rsid w:val="00F7712E"/>
    <w:rsid w:val="00F7769D"/>
    <w:rsid w:val="00F802BE"/>
    <w:rsid w:val="00F80803"/>
    <w:rsid w:val="00F80E93"/>
    <w:rsid w:val="00F83B05"/>
    <w:rsid w:val="00F841D4"/>
    <w:rsid w:val="00F84EE5"/>
    <w:rsid w:val="00F84F5C"/>
    <w:rsid w:val="00F86024"/>
    <w:rsid w:val="00F8611A"/>
    <w:rsid w:val="00F874D8"/>
    <w:rsid w:val="00F91158"/>
    <w:rsid w:val="00F91D10"/>
    <w:rsid w:val="00F93AC5"/>
    <w:rsid w:val="00F95040"/>
    <w:rsid w:val="00F95D4D"/>
    <w:rsid w:val="00F97238"/>
    <w:rsid w:val="00F974E9"/>
    <w:rsid w:val="00FA1420"/>
    <w:rsid w:val="00FA1D64"/>
    <w:rsid w:val="00FA1D96"/>
    <w:rsid w:val="00FA1EBB"/>
    <w:rsid w:val="00FA3606"/>
    <w:rsid w:val="00FA4378"/>
    <w:rsid w:val="00FA5128"/>
    <w:rsid w:val="00FA5C98"/>
    <w:rsid w:val="00FA6F01"/>
    <w:rsid w:val="00FA7216"/>
    <w:rsid w:val="00FB1364"/>
    <w:rsid w:val="00FB20C7"/>
    <w:rsid w:val="00FB2FDB"/>
    <w:rsid w:val="00FB300D"/>
    <w:rsid w:val="00FB3428"/>
    <w:rsid w:val="00FB3AE7"/>
    <w:rsid w:val="00FB42D4"/>
    <w:rsid w:val="00FB435F"/>
    <w:rsid w:val="00FB5906"/>
    <w:rsid w:val="00FB6904"/>
    <w:rsid w:val="00FB762F"/>
    <w:rsid w:val="00FC1FA6"/>
    <w:rsid w:val="00FC23DC"/>
    <w:rsid w:val="00FC2483"/>
    <w:rsid w:val="00FC2AED"/>
    <w:rsid w:val="00FC2FF8"/>
    <w:rsid w:val="00FC3735"/>
    <w:rsid w:val="00FC4196"/>
    <w:rsid w:val="00FC4503"/>
    <w:rsid w:val="00FC45AC"/>
    <w:rsid w:val="00FC54FA"/>
    <w:rsid w:val="00FC6F39"/>
    <w:rsid w:val="00FD05E0"/>
    <w:rsid w:val="00FD08A1"/>
    <w:rsid w:val="00FD3D64"/>
    <w:rsid w:val="00FD5C13"/>
    <w:rsid w:val="00FD5EA7"/>
    <w:rsid w:val="00FD6BF4"/>
    <w:rsid w:val="00FD6C95"/>
    <w:rsid w:val="00FD6F9C"/>
    <w:rsid w:val="00FD7A3A"/>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29"/>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AF23D7"/>
    <w:pPr>
      <w:keepNext/>
      <w:spacing w:before="360" w:line="240" w:lineRule="auto"/>
      <w:outlineLvl w:val="0"/>
    </w:pPr>
    <w:rPr>
      <w:rFonts w:eastAsia="Times New Roman" w:cs="Times New Roman"/>
      <w:b/>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AF23D7"/>
    <w:rPr>
      <w:rFonts w:ascii="Fira Sans" w:eastAsia="Times New Roman" w:hAnsi="Fira Sans" w:cs="Times New Roman"/>
      <w:b/>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b w:val="0"/>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val="0"/>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AF23D7"/>
    <w:rPr>
      <w:noProof/>
      <w:color w:val="000000" w:themeColor="text1"/>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AF23D7"/>
    <w:rPr>
      <w:rFonts w:ascii="Fira Sans" w:eastAsia="Times New Roman" w:hAnsi="Fira Sans" w:cs="Times New Roman"/>
      <w:b/>
      <w:bCs/>
      <w:noProof/>
      <w:color w:val="000000" w:themeColor="text1"/>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jpeg"/><Relationship Id="rId18" Type="http://schemas.openxmlformats.org/officeDocument/2006/relationships/footer" Target="foot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hyperlink" Target="https://stat.gov.pl/en/topics/labour-market/yearbook-of-labour/methodological-report-distribution-of-wages-and-salaries-in-the-national-economy,12,1.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4.pn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jpeg"/><Relationship Id="rId22" Type="http://schemas.openxmlformats.org/officeDocument/2006/relationships/image" Target="media/image12.png"/><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Informacja sygnalna_Wybrane zagadnienia_rynku_pracy_dane za 2021 r.docx.docx</NazwaPliku>
    <Odbiorcy2 xmlns="AD3641B4-23D9-4536-AF9E-7D0EADDEB824" xsi:nil="true"/>
    <Osoba xmlns="AD3641B4-23D9-4536-AF9E-7D0EADDEB824">STAT\GORKAM</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AD3641B4-23D9-4536-AF9E-7D0EADDEB824"/>
  </ds:schemaRefs>
</ds:datastoreItem>
</file>

<file path=customXml/itemProps2.xml><?xml version="1.0" encoding="utf-8"?>
<ds:datastoreItem xmlns:ds="http://schemas.openxmlformats.org/officeDocument/2006/customXml" ds:itemID="{ED197108-1AB7-4A2A-85D3-DB2078CA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187FC-4225-4B18-99DC-4577770B5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1353</Words>
  <Characters>8118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Distribution of wages and salaries in the national economy</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Distribution of wages and salaries in the national economy</dc:title>
  <dc:subject/>
  <dc:creator>Statistics Poland</dc:creator>
  <cp:keywords/>
  <dc:description/>
  <cp:lastModifiedBy>Węgłowska Małgorzata</cp:lastModifiedBy>
  <cp:revision>2</cp:revision>
  <cp:lastPrinted>2025-07-28T07:07:00Z</cp:lastPrinted>
  <dcterms:created xsi:type="dcterms:W3CDTF">2026-02-06T11:18:00Z</dcterms:created>
  <dcterms:modified xsi:type="dcterms:W3CDTF">2026-02-06T11:18:00Z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