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03C03" w:rsidRDefault="00DB472B" w:rsidP="00074DD8">
      <w:pPr>
        <w:pStyle w:val="tytuinformacji"/>
        <w:rPr>
          <w:b/>
          <w:szCs w:val="40"/>
          <w:shd w:val="clear" w:color="auto" w:fill="FFFFFF"/>
          <w:lang w:val="en-US"/>
        </w:rPr>
      </w:pPr>
      <w:r>
        <w:rPr>
          <w:rFonts w:cs="Arial"/>
          <w:b/>
          <w:lang w:val="en-US"/>
        </w:rPr>
        <w:t>R</w:t>
      </w:r>
      <w:r w:rsidR="000A3BE8" w:rsidRPr="00003C03">
        <w:rPr>
          <w:rFonts w:cs="Arial"/>
          <w:b/>
          <w:lang w:val="en-US"/>
        </w:rPr>
        <w:t xml:space="preserve">etail sales </w:t>
      </w:r>
      <w:r w:rsidR="00B71522">
        <w:rPr>
          <w:rFonts w:cs="Arial"/>
          <w:b/>
          <w:lang w:val="en-US"/>
        </w:rPr>
        <w:t xml:space="preserve">index - </w:t>
      </w:r>
      <w:r w:rsidR="00ED19CD">
        <w:rPr>
          <w:rFonts w:cs="Arial"/>
          <w:b/>
          <w:lang w:val="en-US"/>
        </w:rPr>
        <w:t>February</w:t>
      </w:r>
      <w:r w:rsidR="005D661C" w:rsidRPr="00003C03">
        <w:rPr>
          <w:rFonts w:cs="Arial"/>
          <w:b/>
          <w:lang w:val="en-US"/>
        </w:rPr>
        <w:t xml:space="preserve"> </w:t>
      </w:r>
      <w:r w:rsidR="00D13520" w:rsidRPr="00003C03">
        <w:rPr>
          <w:rFonts w:cs="Arial"/>
          <w:b/>
          <w:szCs w:val="40"/>
          <w:lang w:val="en-US"/>
        </w:rPr>
        <w:t>201</w:t>
      </w:r>
      <w:r w:rsidR="006534EB" w:rsidRPr="00003C03">
        <w:rPr>
          <w:rFonts w:cs="Arial"/>
          <w:b/>
          <w:szCs w:val="40"/>
          <w:lang w:val="en-US"/>
        </w:rPr>
        <w:t>8</w:t>
      </w:r>
    </w:p>
    <w:p w:rsidR="00393761" w:rsidRPr="000A3BE8" w:rsidRDefault="00203BEC" w:rsidP="00074DD8">
      <w:pPr>
        <w:pStyle w:val="tytuinformacji"/>
        <w:rPr>
          <w:rFonts w:asciiTheme="majorHAnsi" w:hAnsiTheme="majorHAnsi"/>
          <w:sz w:val="32"/>
          <w:lang w:val="en-US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245745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995BE7" w:rsidRDefault="00AF6D09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 February 2018 the 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growth rate of retail sales </w:t>
                            </w:r>
                            <w:r w:rsidR="00EA739E">
                              <w:rPr>
                                <w:lang w:val="en-US"/>
                              </w:rPr>
                              <w:t>at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 constant prices </w:t>
                            </w:r>
                            <w:r w:rsidR="008F3A69">
                              <w:rPr>
                                <w:lang w:val="en-US"/>
                              </w:rPr>
                              <w:t xml:space="preserve">per annum </w:t>
                            </w:r>
                            <w:r w:rsidR="00EA739E">
                              <w:rPr>
                                <w:lang w:val="en-US"/>
                              </w:rPr>
                              <w:t>remained at the same level as in January 2018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35pt;width:135.85pt;height:86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    <v:textbox>
                  <w:txbxContent>
                    <w:p w:rsidR="00CB3B4E" w:rsidRPr="00995BE7" w:rsidRDefault="00AF6D09" w:rsidP="00074DD8">
                      <w:pPr>
                        <w:pStyle w:val="tekstzboku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 February 2018 the </w:t>
                      </w:r>
                      <w:r w:rsidR="00CB3B4E" w:rsidRPr="00995BE7">
                        <w:rPr>
                          <w:lang w:val="en-US"/>
                        </w:rPr>
                        <w:t xml:space="preserve">growth rate of retail sales </w:t>
                      </w:r>
                      <w:r w:rsidR="00EA739E">
                        <w:rPr>
                          <w:lang w:val="en-US"/>
                        </w:rPr>
                        <w:t>at</w:t>
                      </w:r>
                      <w:r w:rsidR="00CB3B4E" w:rsidRPr="00995BE7">
                        <w:rPr>
                          <w:lang w:val="en-US"/>
                        </w:rPr>
                        <w:t xml:space="preserve"> constant prices </w:t>
                      </w:r>
                      <w:r w:rsidR="008F3A69">
                        <w:rPr>
                          <w:lang w:val="en-US"/>
                        </w:rPr>
                        <w:t xml:space="preserve">per annum </w:t>
                      </w:r>
                      <w:r w:rsidR="00EA739E">
                        <w:rPr>
                          <w:lang w:val="en-US"/>
                        </w:rPr>
                        <w:t>remained at the same level as in January 2018</w:t>
                      </w:r>
                      <w:r w:rsidR="00CB3B4E" w:rsidRPr="00995BE7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FA130D" w:rsidRDefault="00203BEC" w:rsidP="00FA130D">
      <w:pPr>
        <w:pStyle w:val="LID"/>
        <w:rPr>
          <w:lang w:val="en-US"/>
        </w:rPr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06357B" w:rsidRDefault="00CB3B4E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1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6357B">
                              <w:rPr>
                                <w:noProof/>
                                <w:color w:val="001D77"/>
                                <w:lang w:val="en-US" w:eastAsia="pl-PL"/>
                              </w:rPr>
                              <w:t xml:space="preserve"> 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107.7</w:t>
                            </w:r>
                          </w:p>
                          <w:p w:rsidR="00CB3B4E" w:rsidRPr="00D13520" w:rsidRDefault="009B5393" w:rsidP="009B5393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="00CB3B4E">
                              <w:rPr>
                                <w:lang w:val="en-US"/>
                              </w:rPr>
                              <w:t xml:space="preserve">etail sales </w:t>
                            </w:r>
                            <w:r w:rsidR="00ED7B43">
                              <w:rPr>
                                <w:lang w:val="en-US"/>
                              </w:rPr>
                              <w:t xml:space="preserve">index </w:t>
                            </w:r>
                            <w:r w:rsidR="00CB3B4E">
                              <w:rPr>
                                <w:lang w:val="en-US"/>
                              </w:rPr>
                              <w:t>y/y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CB3B4E" w:rsidRPr="0006357B" w:rsidRDefault="00CB3B4E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1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6357B">
                        <w:rPr>
                          <w:noProof/>
                          <w:color w:val="001D77"/>
                          <w:lang w:val="en-US" w:eastAsia="pl-PL"/>
                        </w:rPr>
                        <w:t xml:space="preserve"> 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107.7</w:t>
                      </w:r>
                    </w:p>
                    <w:p w:rsidR="00CB3B4E" w:rsidRPr="00D13520" w:rsidRDefault="009B5393" w:rsidP="009B5393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="00CB3B4E">
                        <w:rPr>
                          <w:lang w:val="en-US"/>
                        </w:rPr>
                        <w:t xml:space="preserve">etail sales </w:t>
                      </w:r>
                      <w:r w:rsidR="00ED7B43">
                        <w:rPr>
                          <w:lang w:val="en-US"/>
                        </w:rPr>
                        <w:t xml:space="preserve">index </w:t>
                      </w:r>
                      <w:r w:rsidR="00CB3B4E">
                        <w:rPr>
                          <w:lang w:val="en-US"/>
                        </w:rPr>
                        <w:t>y/y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0EE" w:rsidRPr="003910EE">
        <w:rPr>
          <w:rFonts w:cs="Arial"/>
          <w:lang w:val="en-US"/>
        </w:rPr>
        <w:t xml:space="preserve">In </w:t>
      </w:r>
      <w:r w:rsidR="00784C30">
        <w:rPr>
          <w:rFonts w:cs="Arial"/>
          <w:lang w:val="en-US"/>
        </w:rPr>
        <w:t>February</w:t>
      </w:r>
      <w:r w:rsidR="003910EE" w:rsidRPr="003910EE">
        <w:rPr>
          <w:rFonts w:cs="Arial"/>
          <w:lang w:val="en-US"/>
        </w:rPr>
        <w:t xml:space="preserve"> 2018 </w:t>
      </w:r>
      <w:r w:rsidR="001A40AB">
        <w:rPr>
          <w:rFonts w:cs="Arial"/>
          <w:lang w:val="en-US"/>
        </w:rPr>
        <w:t xml:space="preserve">there </w:t>
      </w:r>
      <w:r w:rsidR="003910EE" w:rsidRPr="003910EE">
        <w:rPr>
          <w:rFonts w:cs="Arial"/>
          <w:lang w:val="en-US"/>
        </w:rPr>
        <w:t>was an increase in retail sales</w:t>
      </w:r>
      <w:r w:rsidR="00C134FB">
        <w:rPr>
          <w:rStyle w:val="Odwoanieprzypisudolnego"/>
          <w:rFonts w:cs="Arial"/>
          <w:lang w:val="en-US"/>
        </w:rPr>
        <w:footnoteReference w:id="1"/>
      </w:r>
      <w:r w:rsidR="003910EE" w:rsidRPr="003910EE">
        <w:rPr>
          <w:rFonts w:cs="Arial"/>
          <w:lang w:val="en-US"/>
        </w:rPr>
        <w:t xml:space="preserve"> at</w:t>
      </w:r>
      <w:r w:rsidR="00011564">
        <w:rPr>
          <w:rFonts w:cs="Arial"/>
          <w:lang w:val="en-US"/>
        </w:rPr>
        <w:t> </w:t>
      </w:r>
      <w:r w:rsidR="003910EE" w:rsidRPr="003910EE">
        <w:rPr>
          <w:rFonts w:cs="Arial"/>
          <w:lang w:val="en-US"/>
        </w:rPr>
        <w:t>constant prices</w:t>
      </w:r>
      <w:r w:rsidR="001A40AB">
        <w:rPr>
          <w:rFonts w:cs="Arial"/>
          <w:lang w:val="en-US"/>
        </w:rPr>
        <w:t xml:space="preserve"> by 7.7%</w:t>
      </w:r>
      <w:r w:rsidR="003910EE" w:rsidRPr="003910EE">
        <w:rPr>
          <w:rFonts w:cs="Arial"/>
          <w:lang w:val="en-US"/>
        </w:rPr>
        <w:t xml:space="preserve"> in annual terms</w:t>
      </w:r>
      <w:r w:rsidR="003910EE">
        <w:rPr>
          <w:rFonts w:cs="Arial"/>
          <w:lang w:val="en-US"/>
        </w:rPr>
        <w:t>.</w:t>
      </w:r>
      <w:r w:rsidR="003C2CAA" w:rsidRPr="003910EE">
        <w:rPr>
          <w:lang w:val="en-US"/>
        </w:rPr>
        <w:t xml:space="preserve"> </w:t>
      </w:r>
      <w:r w:rsidR="001774A2">
        <w:rPr>
          <w:lang w:val="en-US"/>
        </w:rPr>
        <w:t>The</w:t>
      </w:r>
      <w:r w:rsidR="00A761BB" w:rsidRPr="0074044A">
        <w:rPr>
          <w:lang w:val="en-US"/>
        </w:rPr>
        <w:t xml:space="preserve"> growth </w:t>
      </w:r>
      <w:r w:rsidR="001774A2">
        <w:rPr>
          <w:lang w:val="en-US"/>
        </w:rPr>
        <w:t>rate of</w:t>
      </w:r>
      <w:r w:rsidR="00A761BB" w:rsidRPr="0074044A">
        <w:rPr>
          <w:lang w:val="en-US"/>
        </w:rPr>
        <w:t xml:space="preserve"> retail sales </w:t>
      </w:r>
      <w:r w:rsidR="00F53FB1">
        <w:rPr>
          <w:lang w:val="en-US"/>
        </w:rPr>
        <w:t>remained</w:t>
      </w:r>
      <w:r w:rsidR="00A761BB" w:rsidRPr="0074044A">
        <w:rPr>
          <w:lang w:val="en-US"/>
        </w:rPr>
        <w:t xml:space="preserve"> </w:t>
      </w:r>
      <w:r w:rsidR="00F53FB1">
        <w:rPr>
          <w:lang w:val="en-US"/>
        </w:rPr>
        <w:t>at</w:t>
      </w:r>
      <w:r w:rsidR="00784C30">
        <w:rPr>
          <w:lang w:val="en-US"/>
        </w:rPr>
        <w:t xml:space="preserve"> the same level</w:t>
      </w:r>
      <w:r w:rsidR="00A761BB" w:rsidRPr="0074044A">
        <w:rPr>
          <w:lang w:val="en-US"/>
        </w:rPr>
        <w:t xml:space="preserve"> </w:t>
      </w:r>
      <w:r w:rsidR="00F53FB1">
        <w:rPr>
          <w:lang w:val="en-US"/>
        </w:rPr>
        <w:t>as</w:t>
      </w:r>
      <w:r w:rsidR="00A761BB" w:rsidRPr="0074044A">
        <w:rPr>
          <w:lang w:val="en-US"/>
        </w:rPr>
        <w:t xml:space="preserve"> </w:t>
      </w:r>
      <w:r w:rsidR="00C851E2">
        <w:rPr>
          <w:lang w:val="en-US"/>
        </w:rPr>
        <w:t xml:space="preserve">in </w:t>
      </w:r>
      <w:r w:rsidR="00A761BB" w:rsidRPr="0074044A">
        <w:rPr>
          <w:lang w:val="en-US"/>
        </w:rPr>
        <w:t>previous month</w:t>
      </w:r>
      <w:r w:rsidR="0074044A" w:rsidRPr="0074044A">
        <w:rPr>
          <w:lang w:val="en-US"/>
        </w:rPr>
        <w:t xml:space="preserve"> </w:t>
      </w:r>
      <w:r w:rsidR="00F53FB1">
        <w:rPr>
          <w:lang w:val="en-US"/>
        </w:rPr>
        <w:t>and was higher</w:t>
      </w:r>
      <w:r w:rsidR="00EC4173">
        <w:rPr>
          <w:lang w:val="en-US"/>
        </w:rPr>
        <w:t xml:space="preserve"> </w:t>
      </w:r>
      <w:r w:rsidR="0074044A">
        <w:rPr>
          <w:lang w:val="en-US"/>
        </w:rPr>
        <w:t xml:space="preserve">than in </w:t>
      </w:r>
      <w:r w:rsidR="00F53FB1">
        <w:rPr>
          <w:lang w:val="en-US"/>
        </w:rPr>
        <w:t>February</w:t>
      </w:r>
      <w:r w:rsidR="0074044A">
        <w:rPr>
          <w:lang w:val="en-US"/>
        </w:rPr>
        <w:t xml:space="preserve"> </w:t>
      </w:r>
      <w:r w:rsidR="00027E78">
        <w:rPr>
          <w:lang w:val="en-US"/>
        </w:rPr>
        <w:t xml:space="preserve">2017 (growth by </w:t>
      </w:r>
      <w:r w:rsidR="00C851E2">
        <w:rPr>
          <w:lang w:val="en-US"/>
        </w:rPr>
        <w:t>5</w:t>
      </w:r>
      <w:r w:rsidR="00027E78">
        <w:rPr>
          <w:lang w:val="en-US"/>
        </w:rPr>
        <w:t>.</w:t>
      </w:r>
      <w:r w:rsidR="00C851E2">
        <w:rPr>
          <w:lang w:val="en-US"/>
        </w:rPr>
        <w:t>2</w:t>
      </w:r>
      <w:r w:rsidR="0074044A">
        <w:rPr>
          <w:lang w:val="en-US"/>
        </w:rPr>
        <w:t>%)</w:t>
      </w:r>
      <w:r w:rsidR="004565DC">
        <w:rPr>
          <w:lang w:val="en-US"/>
        </w:rPr>
        <w:t>.</w:t>
      </w:r>
      <w:r w:rsidR="0074044A" w:rsidRPr="0074044A">
        <w:rPr>
          <w:lang w:val="en-US"/>
        </w:rPr>
        <w:t xml:space="preserve"> </w:t>
      </w:r>
      <w:r w:rsidR="0074044A">
        <w:rPr>
          <w:lang w:val="en-US"/>
        </w:rPr>
        <w:t xml:space="preserve">In comparison with </w:t>
      </w:r>
      <w:r w:rsidR="00C851E2">
        <w:rPr>
          <w:lang w:val="en-US"/>
        </w:rPr>
        <w:t>January 2018</w:t>
      </w:r>
      <w:r w:rsidR="0074044A">
        <w:rPr>
          <w:bCs/>
          <w:lang w:val="en-US"/>
        </w:rPr>
        <w:t xml:space="preserve"> </w:t>
      </w:r>
      <w:r w:rsidR="0074044A">
        <w:rPr>
          <w:rFonts w:cs="Arial"/>
          <w:szCs w:val="24"/>
          <w:lang w:val="en-US"/>
        </w:rPr>
        <w:t xml:space="preserve">retail sales </w:t>
      </w:r>
      <w:r w:rsidR="000533D9">
        <w:rPr>
          <w:rFonts w:cs="Arial"/>
          <w:szCs w:val="24"/>
          <w:lang w:val="en-US"/>
        </w:rPr>
        <w:t xml:space="preserve">were lower </w:t>
      </w:r>
      <w:r w:rsidR="0074044A">
        <w:rPr>
          <w:rFonts w:cs="Arial"/>
          <w:szCs w:val="24"/>
          <w:lang w:val="en-US"/>
        </w:rPr>
        <w:t>by</w:t>
      </w:r>
      <w:r w:rsidR="00976445" w:rsidRPr="0074044A">
        <w:rPr>
          <w:rFonts w:cs="Arial"/>
          <w:szCs w:val="24"/>
          <w:lang w:val="en-US"/>
        </w:rPr>
        <w:t xml:space="preserve"> 2</w:t>
      </w:r>
      <w:r w:rsidR="005B3CB4">
        <w:rPr>
          <w:rFonts w:cs="Arial"/>
          <w:szCs w:val="24"/>
          <w:lang w:val="en-US"/>
        </w:rPr>
        <w:t>.</w:t>
      </w:r>
      <w:r w:rsidR="00C851E2">
        <w:rPr>
          <w:rFonts w:cs="Arial"/>
          <w:szCs w:val="24"/>
          <w:lang w:val="en-US"/>
        </w:rPr>
        <w:t>8</w:t>
      </w:r>
      <w:r w:rsidR="00017FFE" w:rsidRPr="0074044A">
        <w:rPr>
          <w:rFonts w:cs="Arial"/>
          <w:szCs w:val="24"/>
          <w:lang w:val="en-US"/>
        </w:rPr>
        <w:t>%</w:t>
      </w:r>
      <w:r w:rsidR="001F67FE" w:rsidRPr="0074044A">
        <w:rPr>
          <w:rFonts w:cs="Arial"/>
          <w:szCs w:val="24"/>
          <w:lang w:val="en-US"/>
        </w:rPr>
        <w:t>.</w:t>
      </w:r>
    </w:p>
    <w:p w:rsidR="002D294F" w:rsidRDefault="002D294F" w:rsidP="00074DD8">
      <w:pPr>
        <w:pStyle w:val="Nagwek1"/>
        <w:rPr>
          <w:lang w:val="en-US"/>
        </w:rPr>
      </w:pPr>
    </w:p>
    <w:p w:rsidR="00C22105" w:rsidRPr="00EF2DFF" w:rsidRDefault="00203BEC" w:rsidP="00074DD8">
      <w:pPr>
        <w:pStyle w:val="Nagwek1"/>
        <w:rPr>
          <w:lang w:val="en-US"/>
        </w:rPr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149225</wp:posOffset>
                </wp:positionV>
                <wp:extent cx="1739265" cy="1228090"/>
                <wp:effectExtent l="0" t="0" r="0" b="0"/>
                <wp:wrapTight wrapText="bothSides">
                  <wp:wrapPolygon edited="0">
                    <wp:start x="710" y="0"/>
                    <wp:lineTo x="710" y="21109"/>
                    <wp:lineTo x="20819" y="21109"/>
                    <wp:lineTo x="20819" y="0"/>
                    <wp:lineTo x="710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228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725C8" w:rsidRDefault="00CB3B4E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 January 2018, the increase in retail sales at constant prices per annum pers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isted in </w:t>
                            </w:r>
                            <w:r w:rsidR="009448E3">
                              <w:rPr>
                                <w:rFonts w:cs="Arial"/>
                                <w:lang w:val="en-US"/>
                              </w:rPr>
                              <w:t xml:space="preserve">all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groups</w:t>
                            </w:r>
                          </w:p>
                          <w:p w:rsidR="00CB3B4E" w:rsidRPr="007725C8" w:rsidRDefault="00CB3B4E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2.5pt;margin-top:11.75pt;width:136.9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" filled="f" stroked="f">
                <v:textbox>
                  <w:txbxContent>
                    <w:p w:rsidR="00CB3B4E" w:rsidRPr="007725C8" w:rsidRDefault="00CB3B4E" w:rsidP="00074DD8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 January 2018, the increase in retail sales at constant prices per annum pers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isted in </w:t>
                      </w:r>
                      <w:r w:rsidR="009448E3">
                        <w:rPr>
                          <w:rFonts w:cs="Arial"/>
                          <w:lang w:val="en-US"/>
                        </w:rPr>
                        <w:t xml:space="preserve">all </w:t>
                      </w:r>
                      <w:r>
                        <w:rPr>
                          <w:rFonts w:cs="Arial"/>
                          <w:lang w:val="en-US"/>
                        </w:rPr>
                        <w:t>groups</w:t>
                      </w:r>
                    </w:p>
                    <w:p w:rsidR="00CB3B4E" w:rsidRPr="007725C8" w:rsidRDefault="00CB3B4E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2DFF" w:rsidRPr="00EF2DFF">
        <w:rPr>
          <w:lang w:val="en-US"/>
        </w:rPr>
        <w:t>Retail sales of goods by type of enterprise activity</w:t>
      </w:r>
    </w:p>
    <w:p w:rsidR="008B79E9" w:rsidRDefault="00794E5F" w:rsidP="00ED7B43">
      <w:pPr>
        <w:spacing w:before="0" w:after="0"/>
        <w:rPr>
          <w:rFonts w:cs="Arial"/>
          <w:lang w:val="en-US"/>
        </w:rPr>
      </w:pPr>
      <w:r w:rsidRPr="00794E5F">
        <w:rPr>
          <w:rFonts w:cs="Arial"/>
          <w:lang w:val="en-US"/>
        </w:rPr>
        <w:t xml:space="preserve">Among the groups with a significant share in total retail sales, </w:t>
      </w:r>
      <w:r w:rsidR="002B1E50">
        <w:rPr>
          <w:rFonts w:cs="Arial"/>
          <w:lang w:val="en-US"/>
        </w:rPr>
        <w:t xml:space="preserve">the </w:t>
      </w:r>
      <w:r w:rsidRPr="00794E5F">
        <w:rPr>
          <w:rFonts w:cs="Arial"/>
          <w:lang w:val="en-US"/>
        </w:rPr>
        <w:t>high</w:t>
      </w:r>
      <w:r w:rsidR="002B1E50">
        <w:rPr>
          <w:rFonts w:cs="Arial"/>
          <w:lang w:val="en-US"/>
        </w:rPr>
        <w:t>est</w:t>
      </w:r>
      <w:r w:rsidRPr="00794E5F">
        <w:rPr>
          <w:rFonts w:cs="Arial"/>
          <w:lang w:val="en-US"/>
        </w:rPr>
        <w:t xml:space="preserve"> increase in </w:t>
      </w:r>
      <w:r w:rsidR="002B1E50">
        <w:rPr>
          <w:rFonts w:cs="Arial"/>
          <w:lang w:val="en-US"/>
        </w:rPr>
        <w:t>February</w:t>
      </w:r>
      <w:r w:rsidRPr="00794E5F">
        <w:rPr>
          <w:rFonts w:cs="Arial"/>
          <w:lang w:val="en-US"/>
        </w:rPr>
        <w:t xml:space="preserve"> 2018 compared to the </w:t>
      </w:r>
      <w:r>
        <w:rPr>
          <w:rFonts w:cs="Arial"/>
          <w:lang w:val="en-US"/>
        </w:rPr>
        <w:t xml:space="preserve">corresponding period of previous year </w:t>
      </w:r>
      <w:r w:rsidR="00E37890">
        <w:rPr>
          <w:rFonts w:cs="Arial"/>
          <w:lang w:val="en-US"/>
        </w:rPr>
        <w:t xml:space="preserve">(at constant prices) </w:t>
      </w:r>
      <w:r>
        <w:rPr>
          <w:rFonts w:cs="Arial"/>
          <w:lang w:val="en-US"/>
        </w:rPr>
        <w:t>was observed in</w:t>
      </w:r>
      <w:r w:rsidR="00690C99">
        <w:rPr>
          <w:rFonts w:cs="Arial"/>
          <w:lang w:val="en-US"/>
        </w:rPr>
        <w:t> </w:t>
      </w:r>
      <w:r>
        <w:rPr>
          <w:rFonts w:cs="Arial"/>
          <w:lang w:val="en-US"/>
        </w:rPr>
        <w:t xml:space="preserve">entities </w:t>
      </w:r>
      <w:r w:rsidR="002B1E50">
        <w:rPr>
          <w:rFonts w:cs="Arial"/>
          <w:lang w:val="en-US"/>
        </w:rPr>
        <w:t xml:space="preserve">from the group “others” </w:t>
      </w:r>
      <w:r w:rsidR="002F734C">
        <w:rPr>
          <w:rFonts w:cs="Arial"/>
          <w:lang w:val="en-US"/>
        </w:rPr>
        <w:t>(by 1</w:t>
      </w:r>
      <w:r w:rsidR="002B1E50">
        <w:rPr>
          <w:rFonts w:cs="Arial"/>
          <w:lang w:val="en-US"/>
        </w:rPr>
        <w:t>0.9% against a growth of 1</w:t>
      </w:r>
      <w:r w:rsidR="00F0229B">
        <w:rPr>
          <w:rFonts w:cs="Arial"/>
          <w:lang w:val="en-US"/>
        </w:rPr>
        <w:t>.1% the year be</w:t>
      </w:r>
      <w:r w:rsidR="002F734C">
        <w:rPr>
          <w:rFonts w:cs="Arial"/>
          <w:lang w:val="en-US"/>
        </w:rPr>
        <w:t>fore).</w:t>
      </w:r>
    </w:p>
    <w:p w:rsidR="002F734C" w:rsidRDefault="002F734C" w:rsidP="00ED7B43">
      <w:pPr>
        <w:spacing w:before="0" w:after="0"/>
        <w:rPr>
          <w:rFonts w:cs="Arial"/>
          <w:lang w:val="en-US"/>
        </w:rPr>
      </w:pPr>
      <w:r>
        <w:rPr>
          <w:rFonts w:cs="Arial"/>
          <w:lang w:val="en-US"/>
        </w:rPr>
        <w:t>A substantial increase in sales was also recorded in enterprises</w:t>
      </w:r>
      <w:r w:rsidR="00BE3BE6">
        <w:rPr>
          <w:rFonts w:cs="Arial"/>
          <w:lang w:val="en-US"/>
        </w:rPr>
        <w:t xml:space="preserve"> trading in solid, liquid and gaseous </w:t>
      </w:r>
      <w:r w:rsidR="00BE3BE6" w:rsidRPr="002E7047">
        <w:rPr>
          <w:rFonts w:cs="Arial"/>
          <w:lang w:val="en-US"/>
        </w:rPr>
        <w:t>fuels</w:t>
      </w:r>
      <w:r w:rsidRPr="002E7047">
        <w:rPr>
          <w:rFonts w:cs="Arial"/>
          <w:lang w:val="en-US"/>
        </w:rPr>
        <w:t xml:space="preserve"> </w:t>
      </w:r>
      <w:r w:rsidR="00ED7B43" w:rsidRPr="002E7047">
        <w:rPr>
          <w:rFonts w:cs="Arial"/>
          <w:lang w:val="en-US"/>
        </w:rPr>
        <w:t>(by 8.8%)</w:t>
      </w:r>
      <w:r w:rsidR="00ED7B43">
        <w:rPr>
          <w:rFonts w:cs="Arial"/>
          <w:lang w:val="en-US"/>
        </w:rPr>
        <w:t xml:space="preserve"> </w:t>
      </w:r>
      <w:r w:rsidR="00372956">
        <w:rPr>
          <w:rFonts w:cs="Arial"/>
          <w:lang w:val="en-US"/>
        </w:rPr>
        <w:t xml:space="preserve">and </w:t>
      </w:r>
      <w:r w:rsidR="00BF6029">
        <w:rPr>
          <w:rFonts w:cs="Arial"/>
          <w:lang w:val="en-US"/>
        </w:rPr>
        <w:t xml:space="preserve">economic units </w:t>
      </w:r>
      <w:r w:rsidR="00BE3BE6">
        <w:rPr>
          <w:rFonts w:cs="Arial"/>
          <w:lang w:val="en-US"/>
        </w:rPr>
        <w:t xml:space="preserve">classified into the group </w:t>
      </w:r>
      <w:r w:rsidR="00372956">
        <w:rPr>
          <w:rFonts w:cs="Arial"/>
          <w:lang w:val="en-US"/>
        </w:rPr>
        <w:t xml:space="preserve">“other retail sale in non-specialized stores” (by </w:t>
      </w:r>
      <w:r w:rsidR="00BF6029">
        <w:rPr>
          <w:rFonts w:cs="Arial"/>
          <w:lang w:val="en-US"/>
        </w:rPr>
        <w:t>7</w:t>
      </w:r>
      <w:r w:rsidR="00372956">
        <w:rPr>
          <w:rFonts w:cs="Arial"/>
          <w:lang w:val="en-US"/>
        </w:rPr>
        <w:t>.</w:t>
      </w:r>
      <w:r w:rsidR="00BF6029">
        <w:rPr>
          <w:rFonts w:cs="Arial"/>
          <w:lang w:val="en-US"/>
        </w:rPr>
        <w:t>9</w:t>
      </w:r>
      <w:r w:rsidR="00C93246">
        <w:rPr>
          <w:rFonts w:cs="Arial"/>
          <w:lang w:val="en-US"/>
        </w:rPr>
        <w:t>%</w:t>
      </w:r>
      <w:r w:rsidR="00372956">
        <w:rPr>
          <w:rFonts w:cs="Arial"/>
          <w:lang w:val="en-US"/>
        </w:rPr>
        <w:t>).</w:t>
      </w:r>
    </w:p>
    <w:p w:rsidR="004C79A0" w:rsidRDefault="00516EB5" w:rsidP="00ED7B43">
      <w:pPr>
        <w:spacing w:before="0" w:after="0"/>
        <w:rPr>
          <w:rFonts w:cs="Arial"/>
          <w:lang w:val="en-US"/>
        </w:rPr>
      </w:pPr>
      <w:r>
        <w:rPr>
          <w:rFonts w:cs="Arial"/>
          <w:lang w:val="en-US"/>
        </w:rPr>
        <w:t>Within groups with a lower share in total retail sales, the highest increase in sales was noted by e</w:t>
      </w:r>
      <w:r w:rsidR="00ED1B54">
        <w:rPr>
          <w:rFonts w:cs="Arial"/>
          <w:lang w:val="en-US"/>
        </w:rPr>
        <w:t>nterprises</w:t>
      </w:r>
      <w:r>
        <w:rPr>
          <w:rFonts w:cs="Arial"/>
          <w:lang w:val="en-US"/>
        </w:rPr>
        <w:t xml:space="preserve"> </w:t>
      </w:r>
      <w:r w:rsidR="00ED1B54">
        <w:rPr>
          <w:rFonts w:cs="Arial"/>
          <w:lang w:val="en-US"/>
        </w:rPr>
        <w:t xml:space="preserve">trading </w:t>
      </w:r>
      <w:r>
        <w:rPr>
          <w:rFonts w:cs="Arial"/>
          <w:lang w:val="en-US"/>
        </w:rPr>
        <w:t xml:space="preserve">in </w:t>
      </w:r>
      <w:r w:rsidR="00ED1B54">
        <w:rPr>
          <w:rFonts w:cs="Arial"/>
          <w:lang w:val="en-US"/>
        </w:rPr>
        <w:t>textiles, clothing, footwear</w:t>
      </w:r>
      <w:r>
        <w:rPr>
          <w:rFonts w:cs="Arial"/>
          <w:lang w:val="en-US"/>
        </w:rPr>
        <w:t xml:space="preserve"> (by 2</w:t>
      </w:r>
      <w:r w:rsidR="00ED1B54">
        <w:rPr>
          <w:rFonts w:cs="Arial"/>
          <w:lang w:val="en-US"/>
        </w:rPr>
        <w:t>0</w:t>
      </w:r>
      <w:r>
        <w:rPr>
          <w:rFonts w:cs="Arial"/>
          <w:lang w:val="en-US"/>
        </w:rPr>
        <w:t>.</w:t>
      </w:r>
      <w:r w:rsidR="00ED1B54">
        <w:rPr>
          <w:rFonts w:cs="Arial"/>
          <w:lang w:val="en-US"/>
        </w:rPr>
        <w:t>7</w:t>
      </w:r>
      <w:r>
        <w:rPr>
          <w:rFonts w:cs="Arial"/>
          <w:lang w:val="en-US"/>
        </w:rPr>
        <w:t>%).</w:t>
      </w:r>
      <w:r w:rsidR="00B61195">
        <w:rPr>
          <w:rFonts w:cs="Arial"/>
          <w:lang w:val="en-US"/>
        </w:rPr>
        <w:t xml:space="preserve"> </w:t>
      </w:r>
    </w:p>
    <w:p w:rsidR="00476467" w:rsidRDefault="004C79A0" w:rsidP="00ED7B43">
      <w:pPr>
        <w:spacing w:before="0" w:after="0"/>
        <w:rPr>
          <w:rFonts w:cs="Arial"/>
          <w:lang w:val="en-US"/>
        </w:rPr>
      </w:pPr>
      <w:r>
        <w:rPr>
          <w:rFonts w:cs="Arial"/>
          <w:lang w:val="en-US"/>
        </w:rPr>
        <w:t>In the period of January-February 2018</w:t>
      </w:r>
      <w:r w:rsidR="00077890">
        <w:rPr>
          <w:rStyle w:val="Odwoanieprzypisudolnego"/>
          <w:rFonts w:cs="Arial"/>
          <w:lang w:val="en-US"/>
        </w:rPr>
        <w:footnoteReference w:id="2"/>
      </w:r>
      <w:r>
        <w:rPr>
          <w:rFonts w:cs="Arial"/>
          <w:lang w:val="en-US"/>
        </w:rPr>
        <w:t xml:space="preserve"> retail sales were by 8.1 higher than in the corresponding period of 2017 (against a growth of </w:t>
      </w:r>
      <w:r w:rsidRPr="002E7047">
        <w:rPr>
          <w:rFonts w:cs="Arial"/>
          <w:lang w:val="en-US"/>
        </w:rPr>
        <w:t>7</w:t>
      </w:r>
      <w:r w:rsidR="00482240" w:rsidRPr="002E7047">
        <w:rPr>
          <w:rFonts w:cs="Arial"/>
          <w:lang w:val="en-US"/>
        </w:rPr>
        <w:t>,0</w:t>
      </w:r>
      <w:r>
        <w:rPr>
          <w:rFonts w:cs="Arial"/>
          <w:lang w:val="en-US"/>
        </w:rPr>
        <w:t>% the year before).</w:t>
      </w:r>
    </w:p>
    <w:p w:rsidR="002E7047" w:rsidRPr="00077890" w:rsidRDefault="002E7047" w:rsidP="00ED7B43">
      <w:pPr>
        <w:spacing w:before="0" w:after="0"/>
        <w:rPr>
          <w:rFonts w:cs="Arial"/>
          <w:lang w:val="en-US"/>
        </w:rPr>
      </w:pPr>
    </w:p>
    <w:p w:rsidR="00E80C30" w:rsidRPr="00616B93" w:rsidRDefault="008C6D41" w:rsidP="001A75DF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616B93">
        <w:rPr>
          <w:lang w:val="en-US"/>
        </w:rPr>
        <w:t xml:space="preserve"> 1</w:t>
      </w:r>
      <w:r w:rsidR="00976445" w:rsidRPr="00616B93">
        <w:rPr>
          <w:lang w:val="en-US"/>
        </w:rPr>
        <w:t>.</w:t>
      </w:r>
      <w:r w:rsidR="00B25EE8" w:rsidRPr="00616B93">
        <w:rPr>
          <w:shd w:val="clear" w:color="auto" w:fill="FFFFFF"/>
          <w:lang w:val="en-US"/>
        </w:rPr>
        <w:t xml:space="preserve"> </w:t>
      </w:r>
      <w:r w:rsidR="00616B93" w:rsidRPr="00616B93">
        <w:rPr>
          <w:shd w:val="clear" w:color="auto" w:fill="FFFFFF"/>
          <w:lang w:val="en-US"/>
        </w:rPr>
        <w:t>Retail sales of goods (constant prices) – corresponding period of previous year=100</w:t>
      </w:r>
    </w:p>
    <w:p w:rsidR="00A761BB" w:rsidRPr="00C134FB" w:rsidRDefault="002E7047" w:rsidP="00476467">
      <w:pPr>
        <w:pStyle w:val="tytuwykresu"/>
        <w:rPr>
          <w:lang w:val="en-US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750400" behindDoc="0" locked="0" layoutInCell="1" allowOverlap="1" wp14:anchorId="49386177" wp14:editId="1300004E">
            <wp:simplePos x="0" y="0"/>
            <wp:positionH relativeFrom="margin">
              <wp:posOffset>2540</wp:posOffset>
            </wp:positionH>
            <wp:positionV relativeFrom="margin">
              <wp:posOffset>4725670</wp:posOffset>
            </wp:positionV>
            <wp:extent cx="5118735" cy="2748915"/>
            <wp:effectExtent l="0" t="0" r="0" b="0"/>
            <wp:wrapSquare wrapText="bothSides"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  <w:r w:rsidR="00A761BB">
        <w:rPr>
          <w:rFonts w:cs="Arial"/>
          <w:lang w:val="en-US"/>
        </w:rPr>
        <w:br w:type="page"/>
      </w:r>
    </w:p>
    <w:p w:rsidR="00760B21" w:rsidRPr="00760B21" w:rsidRDefault="00760B21" w:rsidP="00760B21">
      <w:pPr>
        <w:rPr>
          <w:lang w:val="en-US" w:eastAsia="pl-PL"/>
        </w:rPr>
      </w:pPr>
    </w:p>
    <w:p w:rsidR="00A808AA" w:rsidRPr="00186719" w:rsidRDefault="00C84FE4" w:rsidP="00A808AA">
      <w:pPr>
        <w:pStyle w:val="Nagwek1"/>
        <w:rPr>
          <w:rFonts w:cs="Arial"/>
          <w:b/>
          <w:lang w:val="en-US"/>
        </w:rPr>
      </w:pPr>
      <w:r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5255895</wp:posOffset>
                </wp:positionH>
                <wp:positionV relativeFrom="paragraph">
                  <wp:posOffset>506095</wp:posOffset>
                </wp:positionV>
                <wp:extent cx="1811020" cy="1094740"/>
                <wp:effectExtent l="0" t="0" r="0" b="0"/>
                <wp:wrapTight wrapText="bothSides">
                  <wp:wrapPolygon edited="0">
                    <wp:start x="682" y="0"/>
                    <wp:lineTo x="682" y="21049"/>
                    <wp:lineTo x="20903" y="21049"/>
                    <wp:lineTo x="20903" y="0"/>
                    <wp:lineTo x="682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1094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45877" w:rsidRDefault="00CB3B4E" w:rsidP="00745877">
                            <w:pPr>
                              <w:pStyle w:val="tekstzboku"/>
                              <w:spacing w:before="0"/>
                              <w:rPr>
                                <w:lang w:val="en-US"/>
                              </w:rPr>
                            </w:pPr>
                            <w:r w:rsidRPr="00745877">
                              <w:rPr>
                                <w:lang w:val="en-US"/>
                              </w:rPr>
                              <w:t xml:space="preserve">In the structure of </w:t>
                            </w:r>
                            <w:r>
                              <w:rPr>
                                <w:lang w:val="en-US"/>
                              </w:rPr>
                              <w:t>retail sales the largest</w:t>
                            </w:r>
                            <w:r w:rsidR="002F5558">
                              <w:rPr>
                                <w:lang w:val="en-US"/>
                              </w:rPr>
                              <w:t xml:space="preserve"> percentage share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 w:rsidRPr="00745877">
                              <w:rPr>
                                <w:lang w:val="en-US"/>
                              </w:rPr>
                              <w:t>n</w:t>
                            </w:r>
                            <w:r w:rsidR="002F5558">
                              <w:rPr>
                                <w:lang w:val="en-US"/>
                              </w:rPr>
                              <w:t> </w:t>
                            </w:r>
                            <w:r w:rsidRPr="00745877">
                              <w:rPr>
                                <w:lang w:val="en-US"/>
                              </w:rPr>
                              <w:t>total retail sales has group „food, beverages and tobacco products”</w:t>
                            </w:r>
                          </w:p>
                          <w:p w:rsidR="00CB3B4E" w:rsidRPr="00745877" w:rsidRDefault="00CB3B4E" w:rsidP="00C15AD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9" type="#_x0000_t202" style="position:absolute;margin-left:413.85pt;margin-top:39.85pt;width:142.6pt;height:86.2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" filled="f" stroked="f">
                <v:textbox>
                  <w:txbxContent>
                    <w:p w:rsidR="00CB3B4E" w:rsidRPr="00745877" w:rsidRDefault="00CB3B4E" w:rsidP="00745877">
                      <w:pPr>
                        <w:pStyle w:val="tekstzboku"/>
                        <w:spacing w:before="0"/>
                        <w:rPr>
                          <w:lang w:val="en-US"/>
                        </w:rPr>
                      </w:pPr>
                      <w:r w:rsidRPr="00745877">
                        <w:rPr>
                          <w:lang w:val="en-US"/>
                        </w:rPr>
                        <w:t xml:space="preserve">In the structure of </w:t>
                      </w:r>
                      <w:r>
                        <w:rPr>
                          <w:lang w:val="en-US"/>
                        </w:rPr>
                        <w:t>retail sales the largest</w:t>
                      </w:r>
                      <w:r w:rsidR="002F5558">
                        <w:rPr>
                          <w:lang w:val="en-US"/>
                        </w:rPr>
                        <w:t xml:space="preserve"> percentage share </w:t>
                      </w:r>
                      <w:r>
                        <w:rPr>
                          <w:lang w:val="en-US"/>
                        </w:rPr>
                        <w:t>i</w:t>
                      </w:r>
                      <w:r w:rsidRPr="00745877">
                        <w:rPr>
                          <w:lang w:val="en-US"/>
                        </w:rPr>
                        <w:t>n</w:t>
                      </w:r>
                      <w:r w:rsidR="002F5558">
                        <w:rPr>
                          <w:lang w:val="en-US"/>
                        </w:rPr>
                        <w:t> </w:t>
                      </w:r>
                      <w:r w:rsidRPr="00745877">
                        <w:rPr>
                          <w:lang w:val="en-US"/>
                        </w:rPr>
                        <w:t>total retail sales has group „food, beverages and tobacco products”</w:t>
                      </w:r>
                    </w:p>
                    <w:p w:rsidR="00CB3B4E" w:rsidRPr="00745877" w:rsidRDefault="00CB3B4E" w:rsidP="00C15AD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808AA" w:rsidRPr="00186719">
        <w:rPr>
          <w:rFonts w:cs="Arial"/>
          <w:b/>
          <w:lang w:val="en-US"/>
        </w:rPr>
        <w:t xml:space="preserve">Table 1. </w:t>
      </w:r>
      <w:r w:rsidR="00865207">
        <w:rPr>
          <w:rFonts w:cs="Arial"/>
          <w:b/>
          <w:lang w:val="en-US"/>
        </w:rPr>
        <w:t>Index numbers</w:t>
      </w:r>
      <w:r w:rsidR="00A808AA">
        <w:rPr>
          <w:rFonts w:cs="Arial"/>
          <w:b/>
          <w:lang w:val="en-US"/>
        </w:rPr>
        <w:t xml:space="preserve"> of retail sales (constant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808AA" w:rsidRPr="0095396F" w:rsidTr="000714C9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808AA" w:rsidRPr="0095396F" w:rsidTr="000714C9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I-II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A808AA" w:rsidRPr="0095396F" w:rsidTr="000714C9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808AA" w:rsidRPr="0095396F" w:rsidRDefault="00A808AA" w:rsidP="000714C9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 2018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II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7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I-II 2017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60" w:after="0"/>
              <w:jc w:val="right"/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9</w:t>
            </w:r>
            <w:r w:rsidRPr="0095396F"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7,</w:t>
            </w: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60" w:after="0"/>
              <w:jc w:val="right"/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10</w:t>
            </w: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7</w:t>
            </w:r>
            <w:r w:rsidRPr="0095396F"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60" w:after="0"/>
              <w:jc w:val="right"/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108</w:t>
            </w:r>
            <w:r w:rsidRPr="0095396F"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95396F" w:rsidRDefault="00B5106E" w:rsidP="00B5106E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tabs>
                <w:tab w:val="left" w:pos="674"/>
              </w:tabs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06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110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 w:rsidR="00D600BA"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9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6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08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106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102,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102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4</w:t>
            </w:r>
          </w:p>
        </w:tc>
      </w:tr>
      <w:tr w:rsidR="00B5106E" w:rsidRPr="0095396F" w:rsidTr="000714C9">
        <w:trPr>
          <w:trHeight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16514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="00B5106E"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96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108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3</w:t>
            </w:r>
          </w:p>
        </w:tc>
      </w:tr>
      <w:tr w:rsidR="00B5106E" w:rsidRPr="0095396F" w:rsidTr="000714C9">
        <w:trPr>
          <w:cantSplit/>
          <w:trHeight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98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111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7</w:t>
            </w:r>
          </w:p>
        </w:tc>
      </w:tr>
      <w:tr w:rsidR="00B5106E" w:rsidRPr="0095396F" w:rsidTr="000714C9">
        <w:trPr>
          <w:cantSplit/>
          <w:trHeight w:val="424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120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,3</w:t>
            </w:r>
          </w:p>
        </w:tc>
      </w:tr>
      <w:tr w:rsidR="00B5106E" w:rsidRPr="0095396F" w:rsidTr="000714C9">
        <w:trPr>
          <w:cantSplit/>
          <w:trHeight w:val="370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96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110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</w:t>
            </w:r>
          </w:p>
        </w:tc>
      </w:tr>
      <w:tr w:rsidR="00B5106E" w:rsidRPr="0095396F" w:rsidTr="000714C9">
        <w:trPr>
          <w:cantSplit/>
          <w:trHeight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91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01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102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B5106E" w:rsidRPr="0095396F" w:rsidTr="000714C9">
        <w:trPr>
          <w:cantSplit/>
          <w:trHeight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113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</w:p>
        </w:tc>
      </w:tr>
    </w:tbl>
    <w:p w:rsidR="00A808AA" w:rsidRDefault="00A808AA" w:rsidP="00A808AA">
      <w:pPr>
        <w:pStyle w:val="tytuwykresu"/>
        <w:spacing w:line="240" w:lineRule="atLeast"/>
        <w:rPr>
          <w:sz w:val="16"/>
          <w:szCs w:val="16"/>
        </w:rPr>
      </w:pPr>
    </w:p>
    <w:p w:rsidR="00A808AA" w:rsidRPr="00186719" w:rsidRDefault="00A808AA" w:rsidP="00A808AA">
      <w:pPr>
        <w:pStyle w:val="Nagwek1"/>
        <w:rPr>
          <w:rFonts w:cs="Arial"/>
          <w:b/>
          <w:lang w:val="en-US"/>
        </w:rPr>
      </w:pPr>
      <w:r w:rsidRPr="00186719">
        <w:rPr>
          <w:rFonts w:cs="Arial"/>
          <w:b/>
          <w:lang w:val="en-US"/>
        </w:rPr>
        <w:t xml:space="preserve">Table 1. </w:t>
      </w:r>
      <w:r w:rsidR="008A4988">
        <w:rPr>
          <w:rFonts w:cs="Arial"/>
          <w:b/>
          <w:lang w:val="en-US"/>
        </w:rPr>
        <w:t>Index numbers</w:t>
      </w:r>
      <w:r>
        <w:rPr>
          <w:rFonts w:cs="Arial"/>
          <w:b/>
          <w:lang w:val="en-US"/>
        </w:rPr>
        <w:t xml:space="preserve"> of retail sales (current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808AA" w:rsidRPr="0095396F" w:rsidTr="000714C9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808AA" w:rsidRPr="0095396F" w:rsidTr="000714C9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I-II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A808AA" w:rsidRPr="0095396F" w:rsidTr="000714C9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808AA" w:rsidRPr="0095396F" w:rsidRDefault="00A808AA" w:rsidP="000714C9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 2018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II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7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I-II 2017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60" w:after="0"/>
              <w:jc w:val="right"/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9</w:t>
            </w:r>
            <w:r w:rsidRPr="0095396F"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7,</w:t>
            </w: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60" w:after="0"/>
              <w:jc w:val="right"/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10</w:t>
            </w: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7</w:t>
            </w:r>
            <w:r w:rsidRPr="0095396F"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60" w:after="0"/>
              <w:jc w:val="right"/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108</w:t>
            </w:r>
            <w:r w:rsidRPr="0095396F"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95396F" w:rsidRDefault="00B5106E" w:rsidP="00B5106E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tabs>
                <w:tab w:val="left" w:pos="674"/>
              </w:tabs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97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3,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6,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Sol</w:t>
            </w:r>
            <w:r w:rsidR="00ED2115">
              <w:rPr>
                <w:rFonts w:cs="Arial"/>
                <w:sz w:val="16"/>
                <w:szCs w:val="16"/>
                <w:lang w:val="en-US"/>
              </w:rPr>
              <w:t>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9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5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09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107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B5106E" w:rsidRPr="0095396F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99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10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5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106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</w:t>
            </w:r>
          </w:p>
        </w:tc>
      </w:tr>
      <w:tr w:rsidR="00B5106E" w:rsidRPr="0095396F" w:rsidTr="000714C9">
        <w:trPr>
          <w:trHeight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Other </w:t>
            </w:r>
            <w:r w:rsidR="0016514E">
              <w:rPr>
                <w:rFonts w:cs="Arial"/>
                <w:sz w:val="16"/>
                <w:szCs w:val="16"/>
                <w:lang w:val="en-US"/>
              </w:rPr>
              <w:t>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96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107,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 w:line="240" w:lineRule="auto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107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3</w:t>
            </w:r>
          </w:p>
        </w:tc>
      </w:tr>
      <w:tr w:rsidR="00B5106E" w:rsidRPr="0095396F" w:rsidTr="000714C9">
        <w:trPr>
          <w:cantSplit/>
          <w:trHeight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112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</w:p>
        </w:tc>
      </w:tr>
      <w:tr w:rsidR="00B5106E" w:rsidRPr="0095396F" w:rsidTr="000714C9">
        <w:trPr>
          <w:cantSplit/>
          <w:trHeight w:val="424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16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115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4</w:t>
            </w:r>
          </w:p>
        </w:tc>
      </w:tr>
      <w:tr w:rsidR="00B5106E" w:rsidRPr="0095396F" w:rsidTr="000714C9">
        <w:trPr>
          <w:cantSplit/>
          <w:trHeight w:val="370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96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111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3</w:t>
            </w:r>
          </w:p>
        </w:tc>
      </w:tr>
      <w:tr w:rsidR="00B5106E" w:rsidRPr="0095396F" w:rsidTr="000714C9">
        <w:trPr>
          <w:cantSplit/>
          <w:trHeight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92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01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102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5</w:t>
            </w:r>
          </w:p>
        </w:tc>
      </w:tr>
      <w:tr w:rsidR="00B5106E" w:rsidRPr="0095396F" w:rsidTr="000714C9">
        <w:trPr>
          <w:cantSplit/>
          <w:trHeight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B5106E" w:rsidRPr="00382DAE" w:rsidRDefault="00B5106E" w:rsidP="00B5106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100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11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B5106E" w:rsidRPr="0095396F" w:rsidRDefault="00B5106E" w:rsidP="00B5106E">
            <w:pPr>
              <w:spacing w:before="0" w:after="0"/>
              <w:jc w:val="right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113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7</w:t>
            </w:r>
          </w:p>
        </w:tc>
      </w:tr>
    </w:tbl>
    <w:p w:rsidR="00A808AA" w:rsidRPr="00382DAE" w:rsidRDefault="00A808AA" w:rsidP="00A808AA">
      <w:pPr>
        <w:pStyle w:val="tytuwykresu"/>
        <w:spacing w:line="240" w:lineRule="atLeast"/>
        <w:rPr>
          <w:sz w:val="16"/>
          <w:szCs w:val="16"/>
        </w:rPr>
      </w:pPr>
    </w:p>
    <w:p w:rsidR="00490822" w:rsidRDefault="00490822" w:rsidP="00382DAE">
      <w:pPr>
        <w:pStyle w:val="tytuwykresu"/>
        <w:spacing w:line="240" w:lineRule="atLeast"/>
        <w:rPr>
          <w:sz w:val="16"/>
          <w:szCs w:val="16"/>
        </w:rPr>
      </w:pPr>
    </w:p>
    <w:p w:rsidR="00760B21" w:rsidRPr="00382DAE" w:rsidRDefault="00760B21" w:rsidP="00382DAE">
      <w:pPr>
        <w:pStyle w:val="tytuwykresu"/>
        <w:spacing w:line="240" w:lineRule="atLeast"/>
        <w:rPr>
          <w:sz w:val="16"/>
          <w:szCs w:val="16"/>
        </w:rPr>
      </w:pPr>
    </w:p>
    <w:p w:rsidR="00C15AD6" w:rsidRDefault="000B7472" w:rsidP="00B25EE8">
      <w:pPr>
        <w:pStyle w:val="tytuwykresu"/>
        <w:rPr>
          <w:shd w:val="clear" w:color="auto" w:fill="FFFFFF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752448" behindDoc="0" locked="0" layoutInCell="1" allowOverlap="1" wp14:anchorId="103B588A" wp14:editId="4FC05DA7">
            <wp:simplePos x="0" y="0"/>
            <wp:positionH relativeFrom="margin">
              <wp:align>left</wp:align>
            </wp:positionH>
            <wp:positionV relativeFrom="margin">
              <wp:posOffset>674685</wp:posOffset>
            </wp:positionV>
            <wp:extent cx="5125720" cy="3472815"/>
            <wp:effectExtent l="0" t="0" r="0" b="0"/>
            <wp:wrapSquare wrapText="bothSides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8C6D41">
        <w:rPr>
          <w:lang w:val="en-US"/>
        </w:rPr>
        <w:t>Chart</w:t>
      </w:r>
      <w:r w:rsidR="00B25EE8" w:rsidRPr="008C6D41">
        <w:rPr>
          <w:lang w:val="en-US"/>
        </w:rPr>
        <w:t xml:space="preserve"> 2</w:t>
      </w:r>
      <w:r w:rsidR="00976445" w:rsidRPr="008C6D41">
        <w:rPr>
          <w:lang w:val="en-US"/>
        </w:rPr>
        <w:t>.</w:t>
      </w:r>
      <w:r w:rsidR="00B25EE8" w:rsidRPr="008C6D41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 xml:space="preserve">Retail sales of goods in </w:t>
      </w:r>
      <w:r w:rsidR="00077890">
        <w:rPr>
          <w:shd w:val="clear" w:color="auto" w:fill="FFFFFF"/>
          <w:lang w:val="en-US"/>
        </w:rPr>
        <w:t xml:space="preserve">February </w:t>
      </w:r>
      <w:r w:rsidR="00C15AD6" w:rsidRPr="00C15AD6">
        <w:rPr>
          <w:shd w:val="clear" w:color="auto" w:fill="FFFFFF"/>
          <w:lang w:val="en-US"/>
        </w:rPr>
        <w:t>2018</w:t>
      </w:r>
      <w:r w:rsidR="00C15AD6" w:rsidRPr="00C15AD6">
        <w:rPr>
          <w:rFonts w:cs="Arial"/>
          <w:b w:val="0"/>
          <w:lang w:val="en-US"/>
        </w:rPr>
        <w:t xml:space="preserve"> </w:t>
      </w:r>
      <w:r w:rsidR="00C15AD6" w:rsidRPr="00C15AD6">
        <w:rPr>
          <w:rFonts w:cs="Arial"/>
          <w:lang w:val="en-US"/>
        </w:rPr>
        <w:t xml:space="preserve">by type of enterprise activity </w:t>
      </w:r>
      <w:r w:rsidR="00C15AD6" w:rsidRPr="00C15AD6">
        <w:rPr>
          <w:shd w:val="clear" w:color="auto" w:fill="FFFFFF"/>
          <w:lang w:val="en-US"/>
        </w:rPr>
        <w:t xml:space="preserve">(constant prices) </w:t>
      </w:r>
      <w:r w:rsidR="00B25EE8" w:rsidRPr="00C15AD6">
        <w:rPr>
          <w:shd w:val="clear" w:color="auto" w:fill="FFFFFF"/>
          <w:lang w:val="en-US"/>
        </w:rPr>
        <w:t xml:space="preserve"> –</w:t>
      </w:r>
      <w:r w:rsidR="00C15AD6" w:rsidRPr="00C15AD6">
        <w:rPr>
          <w:shd w:val="clear" w:color="auto" w:fill="FFFFFF"/>
          <w:lang w:val="en-US"/>
        </w:rPr>
        <w:t xml:space="preserve"> corresponding period of previous year=100</w:t>
      </w:r>
    </w:p>
    <w:p w:rsidR="00A808AA" w:rsidRDefault="00A808AA" w:rsidP="00B25EE8">
      <w:pPr>
        <w:pStyle w:val="tytuwykresu"/>
        <w:rPr>
          <w:shd w:val="clear" w:color="auto" w:fill="FFFFFF"/>
          <w:lang w:val="en-US"/>
        </w:rPr>
      </w:pPr>
    </w:p>
    <w:p w:rsidR="00003C03" w:rsidRPr="00476467" w:rsidRDefault="00C84FE4" w:rsidP="00B04BBF">
      <w:pPr>
        <w:rPr>
          <w:rFonts w:ascii="Fira Sans SemiBold" w:hAnsi="Fira Sans SemiBold"/>
          <w:b/>
          <w:color w:val="001D77"/>
          <w:szCs w:val="23"/>
          <w:lang w:val="en-US"/>
        </w:rPr>
      </w:pPr>
      <w:r>
        <w:rPr>
          <w:rFonts w:asciiTheme="majorHAnsi" w:hAnsiTheme="majorHAns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page">
                  <wp:posOffset>5707719</wp:posOffset>
                </wp:positionH>
                <wp:positionV relativeFrom="paragraph">
                  <wp:posOffset>98093</wp:posOffset>
                </wp:positionV>
                <wp:extent cx="1793855" cy="1054181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55" cy="1054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3B4E" w:rsidRPr="001E236B" w:rsidRDefault="00CB3B4E" w:rsidP="001E236B">
                            <w:pPr>
                              <w:pStyle w:val="tytuwykresu"/>
                              <w:rPr>
                                <w:lang w:val="en-US"/>
                              </w:rPr>
                            </w:pP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February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2018, the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retail sales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, 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>seasonally adjusted</w:t>
                            </w:r>
                            <w:r w:rsidR="004954A5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increased by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0</w:t>
                            </w:r>
                            <w:r w:rsidR="004954A5">
                              <w:rPr>
                                <w:b w:val="0"/>
                                <w:color w:val="001D77"/>
                                <w:lang w:val="en-US"/>
                              </w:rPr>
                              <w:t>.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>%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comparison with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January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201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8</w:t>
                            </w:r>
                          </w:p>
                          <w:p w:rsidR="00C84FE4" w:rsidRDefault="00C84F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449.45pt;margin-top:7.7pt;width:141.25pt;height:83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7uiuwIAAMI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" filled="f" stroked="f">
                <v:textbox>
                  <w:txbxContent>
                    <w:p w:rsidR="00CB3B4E" w:rsidRPr="001E236B" w:rsidRDefault="00CB3B4E" w:rsidP="001E236B">
                      <w:pPr>
                        <w:pStyle w:val="tytuwykresu"/>
                        <w:rPr>
                          <w:lang w:val="en-US"/>
                        </w:rPr>
                      </w:pP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In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February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2018, the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retail sales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, 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>seasonally adjusted</w:t>
                      </w:r>
                      <w:r w:rsidR="004954A5">
                        <w:rPr>
                          <w:b w:val="0"/>
                          <w:color w:val="001D77"/>
                          <w:lang w:val="en-US"/>
                        </w:rPr>
                        <w:t xml:space="preserve"> increased by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0</w:t>
                      </w:r>
                      <w:r w:rsidR="004954A5">
                        <w:rPr>
                          <w:b w:val="0"/>
                          <w:color w:val="001D77"/>
                          <w:lang w:val="en-US"/>
                        </w:rPr>
                        <w:t>.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8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>%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in comparison with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January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201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8</w:t>
                      </w:r>
                    </w:p>
                    <w:p w:rsidR="00C84FE4" w:rsidRDefault="00C84FE4"/>
                  </w:txbxContent>
                </v:textbox>
                <w10:wrap anchorx="page"/>
              </v:shape>
            </w:pict>
          </mc:Fallback>
        </mc:AlternateContent>
      </w:r>
      <w:r w:rsidR="00003C03" w:rsidRPr="00476467">
        <w:rPr>
          <w:rFonts w:ascii="Fira Sans SemiBold" w:hAnsi="Fira Sans SemiBold"/>
          <w:b/>
          <w:color w:val="001D77"/>
          <w:szCs w:val="23"/>
          <w:lang w:val="en-US"/>
        </w:rPr>
        <w:t>R</w:t>
      </w:r>
      <w:r w:rsidR="00476467">
        <w:rPr>
          <w:rFonts w:ascii="Fira Sans SemiBold" w:hAnsi="Fira Sans SemiBold"/>
          <w:b/>
          <w:color w:val="001D77"/>
          <w:szCs w:val="23"/>
          <w:lang w:val="en-US"/>
        </w:rPr>
        <w:t>etail sales seasonally adjusted</w:t>
      </w:r>
    </w:p>
    <w:p w:rsidR="00B04BBF" w:rsidRDefault="00B04BBF" w:rsidP="00B04BBF">
      <w:pPr>
        <w:rPr>
          <w:szCs w:val="23"/>
          <w:lang w:val="en-US"/>
        </w:rPr>
      </w:pPr>
      <w:r w:rsidRPr="00B04BBF">
        <w:rPr>
          <w:szCs w:val="23"/>
          <w:lang w:val="en-US"/>
        </w:rPr>
        <w:t xml:space="preserve">After eliminating the seasonal factors, retail sales at constant prices in </w:t>
      </w:r>
      <w:r w:rsidR="00F53FB1">
        <w:rPr>
          <w:szCs w:val="23"/>
          <w:lang w:val="en-US"/>
        </w:rPr>
        <w:t>February</w:t>
      </w:r>
      <w:r w:rsidRPr="00B04BBF">
        <w:rPr>
          <w:szCs w:val="23"/>
          <w:lang w:val="en-US"/>
        </w:rPr>
        <w:t xml:space="preserve"> 2018 were higher by </w:t>
      </w:r>
      <w:r w:rsidR="00A44B7F">
        <w:rPr>
          <w:szCs w:val="23"/>
          <w:lang w:val="en-US"/>
        </w:rPr>
        <w:t>0</w:t>
      </w:r>
      <w:r w:rsidR="004954A5">
        <w:rPr>
          <w:szCs w:val="23"/>
          <w:lang w:val="en-US"/>
        </w:rPr>
        <w:t>.</w:t>
      </w:r>
      <w:r w:rsidR="00A44B7F">
        <w:rPr>
          <w:szCs w:val="23"/>
          <w:lang w:val="en-US"/>
        </w:rPr>
        <w:t>8</w:t>
      </w:r>
      <w:r w:rsidRPr="00B04BBF">
        <w:rPr>
          <w:szCs w:val="23"/>
          <w:lang w:val="en-US"/>
        </w:rPr>
        <w:t>% in comparison to previous month.</w:t>
      </w:r>
    </w:p>
    <w:p w:rsidR="00B04BBF" w:rsidRPr="00B04BBF" w:rsidRDefault="00B04BBF" w:rsidP="00B04BBF">
      <w:pPr>
        <w:rPr>
          <w:noProof/>
          <w:lang w:val="en-US"/>
        </w:rPr>
      </w:pPr>
    </w:p>
    <w:p w:rsidR="00E80C30" w:rsidRPr="001520A2" w:rsidRDefault="008C6D41" w:rsidP="00B04BBF">
      <w:pPr>
        <w:pStyle w:val="tytuwykresu"/>
        <w:spacing w:before="0" w:after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Chart</w:t>
      </w:r>
      <w:r w:rsidR="00E80C30" w:rsidRPr="008C6D41">
        <w:rPr>
          <w:shd w:val="clear" w:color="auto" w:fill="FFFFFF"/>
          <w:lang w:val="en-US"/>
        </w:rPr>
        <w:t xml:space="preserve"> 3</w:t>
      </w:r>
      <w:r w:rsidR="00976445" w:rsidRPr="008C6D41">
        <w:rPr>
          <w:shd w:val="clear" w:color="auto" w:fill="FFFFFF"/>
          <w:lang w:val="en-US"/>
        </w:rPr>
        <w:t>.</w:t>
      </w:r>
      <w:r w:rsidR="001520A2" w:rsidRPr="008C6D41">
        <w:rPr>
          <w:shd w:val="clear" w:color="auto" w:fill="FFFFFF"/>
          <w:lang w:val="en-US"/>
        </w:rPr>
        <w:t xml:space="preserve"> </w:t>
      </w:r>
      <w:r w:rsidR="001520A2" w:rsidRPr="001520A2">
        <w:rPr>
          <w:shd w:val="clear" w:color="auto" w:fill="FFFFFF"/>
          <w:lang w:val="en-US"/>
        </w:rPr>
        <w:t>Retail sales</w:t>
      </w:r>
      <w:r w:rsidR="00E80C30" w:rsidRPr="001520A2">
        <w:rPr>
          <w:shd w:val="clear" w:color="auto" w:fill="FFFFFF"/>
          <w:lang w:val="en-US"/>
        </w:rPr>
        <w:t xml:space="preserve"> </w:t>
      </w:r>
      <w:r w:rsidR="00375B9E" w:rsidRPr="001520A2">
        <w:rPr>
          <w:shd w:val="clear" w:color="auto" w:fill="FFFFFF"/>
          <w:lang w:val="en-US"/>
        </w:rPr>
        <w:t xml:space="preserve"> – </w:t>
      </w:r>
      <w:r w:rsidR="001520A2" w:rsidRPr="001520A2">
        <w:rPr>
          <w:shd w:val="clear" w:color="auto" w:fill="FFFFFF"/>
          <w:lang w:val="en-US"/>
        </w:rPr>
        <w:t xml:space="preserve">seasonally adjusted data and unadjusted </w:t>
      </w:r>
      <w:r w:rsidR="00375B9E" w:rsidRPr="001520A2">
        <w:rPr>
          <w:shd w:val="clear" w:color="auto" w:fill="FFFFFF"/>
          <w:lang w:val="en-US"/>
        </w:rPr>
        <w:t>(</w:t>
      </w:r>
      <w:r w:rsidR="001520A2" w:rsidRPr="00C15AD6">
        <w:rPr>
          <w:shd w:val="clear" w:color="auto" w:fill="FFFFFF"/>
          <w:lang w:val="en-US"/>
        </w:rPr>
        <w:t>constant prices</w:t>
      </w:r>
      <w:r w:rsidR="001520A2">
        <w:rPr>
          <w:shd w:val="clear" w:color="auto" w:fill="FFFFFF"/>
          <w:lang w:val="en-US"/>
        </w:rPr>
        <w:t>)</w:t>
      </w:r>
      <w:r w:rsidR="00E80C30" w:rsidRPr="001520A2">
        <w:rPr>
          <w:shd w:val="clear" w:color="auto" w:fill="FFFFFF"/>
          <w:lang w:val="en-US"/>
        </w:rPr>
        <w:t xml:space="preserve"> – </w:t>
      </w:r>
      <w:r w:rsidR="001520A2">
        <w:rPr>
          <w:shd w:val="clear" w:color="auto" w:fill="FFFFFF"/>
          <w:lang w:val="en-US"/>
        </w:rPr>
        <w:t xml:space="preserve">monthly average </w:t>
      </w:r>
      <w:r w:rsidR="00E80C30" w:rsidRPr="001520A2">
        <w:rPr>
          <w:shd w:val="clear" w:color="auto" w:fill="FFFFFF"/>
          <w:lang w:val="en-US"/>
        </w:rPr>
        <w:t>2015=100</w:t>
      </w:r>
    </w:p>
    <w:p w:rsidR="00E80C30" w:rsidRPr="00C134FB" w:rsidRDefault="00ED421C" w:rsidP="00B25EE8">
      <w:pPr>
        <w:pStyle w:val="tytuwykresu"/>
        <w:rPr>
          <w:rFonts w:asciiTheme="majorHAnsi" w:hAnsiTheme="majorHAnsi"/>
          <w:noProof/>
          <w:lang w:val="en-US" w:eastAsia="pl-PL"/>
        </w:rPr>
      </w:pPr>
      <w:bookmarkStart w:id="0" w:name="_GoBack"/>
      <w:bookmarkEnd w:id="0"/>
      <w:r w:rsidRPr="003939CD">
        <w:rPr>
          <w:noProof/>
          <w:color w:val="69BE28"/>
          <w:lang w:eastAsia="pl-PL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122545" cy="2466975"/>
            <wp:effectExtent l="0" t="0" r="0" b="0"/>
            <wp:wrapSquare wrapText="bothSides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5B23AA" w:rsidRPr="001520A2" w:rsidRDefault="005B23AA" w:rsidP="00B25EE8">
      <w:pPr>
        <w:pStyle w:val="tytuwykresu"/>
        <w:rPr>
          <w:rFonts w:asciiTheme="majorHAnsi" w:hAnsiTheme="majorHAnsi"/>
          <w:noProof/>
          <w:lang w:val="en-US" w:eastAsia="pl-PL"/>
        </w:rPr>
      </w:pPr>
    </w:p>
    <w:p w:rsidR="00B25EE8" w:rsidRPr="001520A2" w:rsidRDefault="00B25EE8" w:rsidP="00B25EE8">
      <w:pPr>
        <w:jc w:val="both"/>
        <w:rPr>
          <w:sz w:val="16"/>
          <w:szCs w:val="16"/>
          <w:lang w:val="en-US"/>
        </w:rPr>
        <w:sectPr w:rsidR="00B25EE8" w:rsidRPr="001520A2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1520A2" w:rsidRDefault="00B25EE8" w:rsidP="00C742AC">
      <w:pPr>
        <w:pStyle w:val="tytuwykresu"/>
        <w:rPr>
          <w:rFonts w:asciiTheme="majorHAnsi" w:hAnsiTheme="majorHAnsi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0470AA" w:rsidRPr="008C6D41" w:rsidTr="00E23337">
        <w:trPr>
          <w:trHeight w:val="1912"/>
        </w:trPr>
        <w:tc>
          <w:tcPr>
            <w:tcW w:w="4379" w:type="dxa"/>
          </w:tcPr>
          <w:p w:rsidR="000470AA" w:rsidRPr="001A75DF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Prepared by</w:t>
            </w:r>
            <w:r w:rsidR="000470AA"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</w:p>
          <w:p w:rsidR="000470AA" w:rsidRPr="001A75DF" w:rsidRDefault="001A75DF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Tr</w:t>
            </w:r>
            <w:r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ade and Services Department</w:t>
            </w:r>
          </w:p>
          <w:p w:rsidR="000470AA" w:rsidRPr="0006357B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06357B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06357B">
                <w:rPr>
                  <w:rStyle w:val="Hipercze"/>
                  <w:rFonts w:cstheme="majorBidi"/>
                  <w:lang w:val="de-AT"/>
                </w:rPr>
                <w:t>j</w:t>
              </w:r>
              <w:r w:rsidR="00017FFE" w:rsidRPr="0006357B">
                <w:rPr>
                  <w:rStyle w:val="Hipercze"/>
                  <w:rFonts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382DAE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Dissemination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br/>
            </w:r>
            <w:r w:rsidR="00382DAE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The Spokesperson for the President of the Statistics Poland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1" w:history="1">
              <w:r w:rsidRPr="00B04BBF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B04BBF" w:rsidRDefault="000470AA" w:rsidP="000470AA">
      <w:pPr>
        <w:rPr>
          <w:rFonts w:asciiTheme="majorHAnsi" w:hAnsiTheme="majorHAnsi"/>
          <w:sz w:val="20"/>
        </w:rPr>
      </w:pPr>
    </w:p>
    <w:p w:rsidR="000470AA" w:rsidRPr="00B04BBF" w:rsidRDefault="000470AA" w:rsidP="000470AA">
      <w:pPr>
        <w:rPr>
          <w:rFonts w:asciiTheme="majorHAnsi" w:hAnsiTheme="majorHAnsi"/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B04BBF" w:rsidRDefault="001A75DF" w:rsidP="000470AA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>Press Office</w:t>
            </w:r>
          </w:p>
          <w:p w:rsidR="000470AA" w:rsidRPr="00B04BB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 xml:space="preserve">tel.: </w:t>
            </w:r>
            <w:r w:rsidRPr="00B04BBF">
              <w:rPr>
                <w:rFonts w:asciiTheme="majorHAnsi" w:hAnsiTheme="majorHAnsi"/>
                <w:sz w:val="20"/>
                <w:lang w:val="en-US"/>
              </w:rPr>
              <w:t xml:space="preserve">(+48 22) 608 34 91, (+48 22) 608 38 04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proofErr w:type="spellStart"/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faks</w:t>
            </w:r>
            <w:proofErr w:type="spellEnd"/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(+48 22) 608 38 86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e-mail: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hyperlink r:id="rId22" w:history="1">
              <w:r w:rsidRPr="0095396F">
                <w:rPr>
                  <w:rStyle w:val="Hipercze"/>
                  <w:rFonts w:asciiTheme="majorHAnsi" w:hAnsiTheme="majorHAnsi"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203BEC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Default="00CB3B4E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CB3B4E" w:rsidRPr="00B04BBF" w:rsidRDefault="00CB3B4E" w:rsidP="00AB6D2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B04BBF">
                              <w:rPr>
                                <w:b/>
                                <w:lang w:val="en-US"/>
                              </w:rPr>
                              <w:t>Related studies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</w:pPr>
                            <w:r>
                              <w:fldChar w:fldCharType="begin"/>
                            </w:r>
                            <w:r w:rsidR="00CB3B4E" w:rsidRPr="00BD3C6A">
                              <w:rPr>
                                <w:lang w:val="en-US"/>
                              </w:rPr>
                              <w:instrText>HYPERLINK "http://stat.gov.pl/en/topics/prices-trade/trade/internal-market-in-2016,7,14.html"</w:instrText>
                            </w:r>
                            <w: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Inte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rnal market in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 xml:space="preserve"> 2016 r.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b/>
                                <w:color w:val="001D77"/>
                                <w:szCs w:val="24"/>
                                <w:lang w:val="en-US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CB3B4E" w:rsidRPr="00BD3C6A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BD3C6A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Subject available in databases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"http://swaid.stat.gov.pl/EN/SitePagesDBW/HandelUslugi.aspx"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Knowledge Databa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ses – Trade and S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ervices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  <w:p w:rsidR="00CB3B4E" w:rsidRPr="001A75DF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 xml:space="preserve">Important concepts available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i</w:t>
                            </w: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n t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he dictionary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"http://stat.gov.pl/en/metainformations/glossary/terms-used-in-official-statistics/473,term.html"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Retail sales of g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oods</w:t>
                            </w:r>
                          </w:p>
                          <w:p w:rsidR="00CB3B4E" w:rsidRPr="003D7F37" w:rsidRDefault="00FD7191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:rsidR="00CB3B4E" w:rsidRDefault="00CB3B4E" w:rsidP="00AB6D25">
                      <w:pPr>
                        <w:rPr>
                          <w:b/>
                        </w:rPr>
                      </w:pPr>
                    </w:p>
                    <w:p w:rsidR="00CB3B4E" w:rsidRPr="00B04BBF" w:rsidRDefault="00CB3B4E" w:rsidP="00AB6D25">
                      <w:pPr>
                        <w:rPr>
                          <w:b/>
                          <w:lang w:val="en-US"/>
                        </w:rPr>
                      </w:pPr>
                      <w:r w:rsidRPr="00B04BBF">
                        <w:rPr>
                          <w:b/>
                          <w:lang w:val="en-US"/>
                        </w:rPr>
                        <w:t>Related studies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lang w:val="en-US"/>
                        </w:rPr>
                      </w:pPr>
                      <w:r>
                        <w:fldChar w:fldCharType="begin"/>
                      </w:r>
                      <w:r w:rsidR="00CB3B4E" w:rsidRPr="00BD3C6A">
                        <w:rPr>
                          <w:lang w:val="en-US"/>
                        </w:rPr>
                        <w:instrText>HYPERLINK "http://stat.gov.pl/en/topics/prices-trade/trade/internal-market-in-2016,7,14.html"</w:instrText>
                      </w:r>
                      <w: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>Inte</w:t>
                      </w:r>
                      <w:r w:rsidR="00CB3B4E">
                        <w:rPr>
                          <w:rStyle w:val="Hipercze"/>
                          <w:rFonts w:cstheme="minorBidi"/>
                          <w:lang w:val="en-US"/>
                        </w:rPr>
                        <w:t>rnal market in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 xml:space="preserve"> 2016 r.</w:t>
                      </w:r>
                    </w:p>
                    <w:p w:rsidR="00CB3B4E" w:rsidRPr="00BD3C6A" w:rsidRDefault="00FD7191" w:rsidP="00AB6D25">
                      <w:pPr>
                        <w:rPr>
                          <w:b/>
                          <w:color w:val="001D77"/>
                          <w:szCs w:val="24"/>
                          <w:lang w:val="en-US"/>
                        </w:rPr>
                      </w:pPr>
                      <w:r>
                        <w:fldChar w:fldCharType="end"/>
                      </w:r>
                    </w:p>
                    <w:p w:rsidR="00CB3B4E" w:rsidRPr="00BD3C6A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BD3C6A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Subject available in databases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"http://swaid.stat.gov.pl/EN/SitePagesDBW/HandelUslugi.aspx"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Knowledge Databa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ses – Trade and S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ervices</w:t>
                      </w:r>
                    </w:p>
                    <w:p w:rsidR="00CB3B4E" w:rsidRPr="00BD3C6A" w:rsidRDefault="00FD7191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  <w:p w:rsidR="00CB3B4E" w:rsidRPr="001A75DF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 xml:space="preserve">Important concepts available 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i</w:t>
                      </w: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n t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he dictionary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"http://stat.gov.pl/en/metainformations/glossary/terms-used-in-official-statistics/473,term.html"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Retail sales of g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oods</w:t>
                      </w:r>
                    </w:p>
                    <w:p w:rsidR="00CB3B4E" w:rsidRPr="003D7F37" w:rsidRDefault="00FD7191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73E" w:rsidRDefault="0026573E" w:rsidP="000662E2">
      <w:pPr>
        <w:spacing w:after="0" w:line="240" w:lineRule="auto"/>
      </w:pPr>
      <w:r>
        <w:separator/>
      </w:r>
    </w:p>
  </w:endnote>
  <w:endnote w:type="continuationSeparator" w:id="0">
    <w:p w:rsidR="0026573E" w:rsidRDefault="0026573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FF90180-0CCF-400D-902E-456C2EC3156B}"/>
    <w:embedBold r:id="rId2" w:fontKey="{01745F1B-103B-442B-AE45-715F01D41F0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09AA90F-9C8F-45E7-BDBB-6D83395DE5BB}"/>
    <w:embedBold r:id="rId4" w:fontKey="{399419EA-CFFB-4279-96F5-62801336CA0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3C890D0-93EA-4CA9-91E8-7D08988F7BDD}"/>
    <w:embedBold r:id="rId6" w:fontKey="{786C5E6D-8E0D-47D6-8148-5A36638444A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AA0DD4A-9B5A-44D1-87AA-2C1C14A71BC5}"/>
    <w:embedBold r:id="rId8" w:fontKey="{7A10BA64-105E-4277-89DF-D8A61DABBA76}"/>
    <w:embedItalic r:id="rId9" w:fontKey="{E5890FA5-B5BB-4230-99EA-B505A67E1B4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78619F91-5E3C-40E1-8DC2-A028B18C8EE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60AD2837-551B-4811-A217-FD878BB0D374}"/>
    <w:embedBold r:id="rId12" w:fontKey="{5467673B-3015-4B2D-8A11-84371DA4B5A6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CB3B4E" w:rsidRDefault="00FD7191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C84FE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CB3B4E" w:rsidRDefault="00FD7191" w:rsidP="002A6115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C84F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73E" w:rsidRDefault="0026573E" w:rsidP="000662E2">
      <w:pPr>
        <w:spacing w:after="0" w:line="240" w:lineRule="auto"/>
      </w:pPr>
      <w:r>
        <w:separator/>
      </w:r>
    </w:p>
  </w:footnote>
  <w:footnote w:type="continuationSeparator" w:id="0">
    <w:p w:rsidR="0026573E" w:rsidRDefault="0026573E" w:rsidP="000662E2">
      <w:pPr>
        <w:spacing w:after="0" w:line="240" w:lineRule="auto"/>
      </w:pPr>
      <w:r>
        <w:continuationSeparator/>
      </w:r>
    </w:p>
  </w:footnote>
  <w:footnote w:id="1">
    <w:p w:rsidR="00CB3B4E" w:rsidRPr="00C134FB" w:rsidRDefault="00CB3B4E" w:rsidP="00CB3B4E">
      <w:pPr>
        <w:pStyle w:val="Tekstprzypisudolnego"/>
        <w:jc w:val="both"/>
        <w:rPr>
          <w:lang w:val="en-US"/>
        </w:rPr>
      </w:pPr>
      <w:r>
        <w:rPr>
          <w:rStyle w:val="Odwoanieprzypisudolnego"/>
        </w:rPr>
        <w:footnoteRef/>
      </w:r>
      <w:r w:rsidRPr="00C134FB">
        <w:rPr>
          <w:lang w:val="en-US"/>
        </w:rPr>
        <w:t xml:space="preserve"> </w:t>
      </w:r>
      <w:r w:rsidRPr="00760B21">
        <w:rPr>
          <w:rFonts w:cs="Arial"/>
          <w:sz w:val="16"/>
          <w:szCs w:val="16"/>
          <w:lang w:val="en-US"/>
        </w:rPr>
        <w:t>Data concerns trade and non-trade enterprises employing more than 9 persons. Groups of enterprises were created on the basis of the Polish Classification of Activities (PKD 2007) and a given enterprise is included to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a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 xml:space="preserve">specific category by </w:t>
      </w:r>
      <w:r w:rsidRPr="00760B21">
        <w:rPr>
          <w:rFonts w:cs="Arial"/>
          <w:sz w:val="16"/>
          <w:szCs w:val="16"/>
          <w:lang w:val="en-GB"/>
        </w:rPr>
        <w:t xml:space="preserve">predominating </w:t>
      </w:r>
      <w:r w:rsidRPr="00760B21">
        <w:rPr>
          <w:rFonts w:cs="Arial"/>
          <w:sz w:val="16"/>
          <w:szCs w:val="16"/>
          <w:lang w:val="en-US"/>
        </w:rPr>
        <w:t>kind of activity and according to its present organizational status in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mentione</w:t>
      </w:r>
      <w:r>
        <w:rPr>
          <w:rFonts w:cs="Arial"/>
          <w:sz w:val="16"/>
          <w:szCs w:val="16"/>
          <w:lang w:val="en-US"/>
        </w:rPr>
        <w:t xml:space="preserve">d period. The recorded changes of </w:t>
      </w:r>
      <w:r w:rsidRPr="00760B21">
        <w:rPr>
          <w:rFonts w:cs="Arial"/>
          <w:sz w:val="16"/>
          <w:szCs w:val="16"/>
          <w:lang w:val="en-US"/>
        </w:rPr>
        <w:t>rise</w:t>
      </w:r>
      <w:r>
        <w:rPr>
          <w:rFonts w:cs="Arial"/>
          <w:sz w:val="16"/>
          <w:szCs w:val="16"/>
          <w:lang w:val="en-US"/>
        </w:rPr>
        <w:t xml:space="preserve"> or </w:t>
      </w:r>
      <w:r w:rsidRPr="00760B21">
        <w:rPr>
          <w:rFonts w:cs="Arial"/>
          <w:sz w:val="16"/>
          <w:szCs w:val="16"/>
          <w:lang w:val="en-US"/>
        </w:rPr>
        <w:t>fall of the volume of retail sales in particular groups of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enterprises activity may result from a change in the </w:t>
      </w:r>
      <w:r w:rsidRPr="00760B21">
        <w:rPr>
          <w:rFonts w:cs="Arial"/>
          <w:sz w:val="16"/>
          <w:szCs w:val="16"/>
          <w:lang w:val="en-GB"/>
        </w:rPr>
        <w:t>predominating</w:t>
      </w:r>
      <w:r w:rsidRPr="00760B21">
        <w:rPr>
          <w:rFonts w:cs="Arial"/>
          <w:sz w:val="16"/>
          <w:szCs w:val="16"/>
          <w:lang w:val="en-US"/>
        </w:rPr>
        <w:t xml:space="preserve"> kind of activity and </w:t>
      </w:r>
      <w:r w:rsidRPr="00760B21">
        <w:rPr>
          <w:rFonts w:cs="Arial"/>
          <w:sz w:val="16"/>
          <w:szCs w:val="16"/>
          <w:lang w:val="en-GB"/>
        </w:rPr>
        <w:t>organisational</w:t>
      </w:r>
      <w:r w:rsidRPr="00760B21">
        <w:rPr>
          <w:rFonts w:cs="Arial"/>
          <w:sz w:val="16"/>
          <w:szCs w:val="16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:rsidR="00077890" w:rsidRPr="00077890" w:rsidRDefault="00077890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077890">
        <w:rPr>
          <w:lang w:val="en-US"/>
        </w:rPr>
        <w:t xml:space="preserve"> </w:t>
      </w:r>
      <w:r w:rsidRPr="00077890">
        <w:rPr>
          <w:sz w:val="16"/>
          <w:szCs w:val="16"/>
          <w:lang w:val="en-US"/>
        </w:rPr>
        <w:t>Corrections made by reporting entities were included in cumulative data.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203B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A1B2D1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CB3B4E" w:rsidRDefault="00CB3B4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CB3B4E" w:rsidP="004078E9">
    <w:pPr>
      <w:pStyle w:val="Nagwek"/>
      <w:ind w:left="-284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2096203" cy="720000"/>
          <wp:effectExtent l="19050" t="0" r="0" b="0"/>
          <wp:docPr id="2" name="Obraz 3" descr="C:\Users\rudzinskas\AppData\Local\Microsoft\Windows\INetCache\Content.Outlook\KB4DOR7T\Logo Statistics Pola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udzinskas\AppData\Local\Microsoft\Windows\INetCache\Content.Outlook\KB4DOR7T\Logo Statistics Polan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203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03BE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B3B4E" w:rsidRPr="003C6C8D" w:rsidRDefault="00CB3B4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left:0;text-align:left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B3B4E" w:rsidRPr="003C6C8D" w:rsidRDefault="00CB3B4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203BE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49F950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  <w:p w:rsidR="00CB3B4E" w:rsidRDefault="00203B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B3B4E" w:rsidRPr="00C97596" w:rsidRDefault="00CB3B4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422795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422795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.2018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CB3B4E" w:rsidRPr="00C97596" w:rsidRDefault="00CB3B4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422795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422795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.2018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CB3B4E">
    <w:pPr>
      <w:pStyle w:val="Nagwek"/>
    </w:pPr>
  </w:p>
  <w:p w:rsidR="00CB3B4E" w:rsidRDefault="00CB3B4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45pt;height:122.45pt;visibility:visible;mso-wrap-style:square" o:bullet="t">
        <v:imagedata r:id="rId1" o:title=""/>
      </v:shape>
    </w:pict>
  </w:numPicBullet>
  <w:numPicBullet w:numPicBulletId="1">
    <w:pict>
      <v:shape id="_x0000_i1027" type="#_x0000_t75" style="width:122.45pt;height:122.4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C03"/>
    <w:rsid w:val="0000709F"/>
    <w:rsid w:val="000102CC"/>
    <w:rsid w:val="000108B8"/>
    <w:rsid w:val="00011564"/>
    <w:rsid w:val="000144A9"/>
    <w:rsid w:val="000152F5"/>
    <w:rsid w:val="00017FFE"/>
    <w:rsid w:val="00023A16"/>
    <w:rsid w:val="00027951"/>
    <w:rsid w:val="00027E78"/>
    <w:rsid w:val="00036905"/>
    <w:rsid w:val="000419AC"/>
    <w:rsid w:val="00043D31"/>
    <w:rsid w:val="0004582E"/>
    <w:rsid w:val="000470AA"/>
    <w:rsid w:val="00052608"/>
    <w:rsid w:val="000533D9"/>
    <w:rsid w:val="00057CA1"/>
    <w:rsid w:val="0006357B"/>
    <w:rsid w:val="000662E2"/>
    <w:rsid w:val="00066883"/>
    <w:rsid w:val="00067082"/>
    <w:rsid w:val="00074DD8"/>
    <w:rsid w:val="00077890"/>
    <w:rsid w:val="000806F7"/>
    <w:rsid w:val="00093F25"/>
    <w:rsid w:val="000A1B55"/>
    <w:rsid w:val="000A3BE8"/>
    <w:rsid w:val="000A50BE"/>
    <w:rsid w:val="000B0727"/>
    <w:rsid w:val="000B6DA7"/>
    <w:rsid w:val="000B7472"/>
    <w:rsid w:val="000C0D4D"/>
    <w:rsid w:val="000C135D"/>
    <w:rsid w:val="000C3D76"/>
    <w:rsid w:val="000D1D43"/>
    <w:rsid w:val="000D225C"/>
    <w:rsid w:val="000D2A5C"/>
    <w:rsid w:val="000D5EE9"/>
    <w:rsid w:val="000E0918"/>
    <w:rsid w:val="000F303C"/>
    <w:rsid w:val="001011C3"/>
    <w:rsid w:val="00105B75"/>
    <w:rsid w:val="00110D87"/>
    <w:rsid w:val="001119E5"/>
    <w:rsid w:val="001139F5"/>
    <w:rsid w:val="00114DB9"/>
    <w:rsid w:val="00116087"/>
    <w:rsid w:val="001267F4"/>
    <w:rsid w:val="00130296"/>
    <w:rsid w:val="00135671"/>
    <w:rsid w:val="00135D92"/>
    <w:rsid w:val="001423B6"/>
    <w:rsid w:val="001448A7"/>
    <w:rsid w:val="00146621"/>
    <w:rsid w:val="001520A2"/>
    <w:rsid w:val="00152273"/>
    <w:rsid w:val="001544CF"/>
    <w:rsid w:val="00154EC0"/>
    <w:rsid w:val="00162325"/>
    <w:rsid w:val="0016514E"/>
    <w:rsid w:val="001774A2"/>
    <w:rsid w:val="00186719"/>
    <w:rsid w:val="00191E3E"/>
    <w:rsid w:val="001951DA"/>
    <w:rsid w:val="001A40AB"/>
    <w:rsid w:val="001A75DF"/>
    <w:rsid w:val="001C190A"/>
    <w:rsid w:val="001C3269"/>
    <w:rsid w:val="001C5DE2"/>
    <w:rsid w:val="001C6976"/>
    <w:rsid w:val="001D1DB4"/>
    <w:rsid w:val="001E236B"/>
    <w:rsid w:val="001E5351"/>
    <w:rsid w:val="001F1289"/>
    <w:rsid w:val="001F2800"/>
    <w:rsid w:val="001F67FE"/>
    <w:rsid w:val="00203BEC"/>
    <w:rsid w:val="00223EBE"/>
    <w:rsid w:val="00226FE1"/>
    <w:rsid w:val="00244DBF"/>
    <w:rsid w:val="00246B7F"/>
    <w:rsid w:val="00247E0C"/>
    <w:rsid w:val="0025169D"/>
    <w:rsid w:val="0025463B"/>
    <w:rsid w:val="002574F9"/>
    <w:rsid w:val="0026573E"/>
    <w:rsid w:val="00276811"/>
    <w:rsid w:val="00282699"/>
    <w:rsid w:val="0029139F"/>
    <w:rsid w:val="002926DF"/>
    <w:rsid w:val="00296697"/>
    <w:rsid w:val="002A6115"/>
    <w:rsid w:val="002A7CB1"/>
    <w:rsid w:val="002B0472"/>
    <w:rsid w:val="002B1E50"/>
    <w:rsid w:val="002B2088"/>
    <w:rsid w:val="002B6B12"/>
    <w:rsid w:val="002C11BE"/>
    <w:rsid w:val="002D294F"/>
    <w:rsid w:val="002E4A43"/>
    <w:rsid w:val="002E6140"/>
    <w:rsid w:val="002E6985"/>
    <w:rsid w:val="002E7047"/>
    <w:rsid w:val="002E71B6"/>
    <w:rsid w:val="002E77DC"/>
    <w:rsid w:val="002F52E1"/>
    <w:rsid w:val="002F5558"/>
    <w:rsid w:val="002F65F8"/>
    <w:rsid w:val="002F734C"/>
    <w:rsid w:val="002F77C8"/>
    <w:rsid w:val="00304F22"/>
    <w:rsid w:val="00306C7C"/>
    <w:rsid w:val="003112E7"/>
    <w:rsid w:val="003140EB"/>
    <w:rsid w:val="00320FEE"/>
    <w:rsid w:val="00322EDD"/>
    <w:rsid w:val="0033011E"/>
    <w:rsid w:val="00332320"/>
    <w:rsid w:val="00333012"/>
    <w:rsid w:val="00336650"/>
    <w:rsid w:val="0034354B"/>
    <w:rsid w:val="00347D72"/>
    <w:rsid w:val="00354FEE"/>
    <w:rsid w:val="00357611"/>
    <w:rsid w:val="00364D74"/>
    <w:rsid w:val="00367237"/>
    <w:rsid w:val="0037077F"/>
    <w:rsid w:val="00372956"/>
    <w:rsid w:val="00373882"/>
    <w:rsid w:val="00374D5D"/>
    <w:rsid w:val="00375B9E"/>
    <w:rsid w:val="00382DAE"/>
    <w:rsid w:val="003843DB"/>
    <w:rsid w:val="003910EE"/>
    <w:rsid w:val="0039111A"/>
    <w:rsid w:val="00393761"/>
    <w:rsid w:val="003939CD"/>
    <w:rsid w:val="00397D18"/>
    <w:rsid w:val="003A1B36"/>
    <w:rsid w:val="003B1454"/>
    <w:rsid w:val="003B1FBC"/>
    <w:rsid w:val="003B4DDA"/>
    <w:rsid w:val="003B58A4"/>
    <w:rsid w:val="003C2CAA"/>
    <w:rsid w:val="003C59E0"/>
    <w:rsid w:val="003C6C8D"/>
    <w:rsid w:val="003D215D"/>
    <w:rsid w:val="003D4F95"/>
    <w:rsid w:val="003D5F42"/>
    <w:rsid w:val="003D60A9"/>
    <w:rsid w:val="003D7F37"/>
    <w:rsid w:val="003E2006"/>
    <w:rsid w:val="003E697C"/>
    <w:rsid w:val="003F025A"/>
    <w:rsid w:val="003F4C97"/>
    <w:rsid w:val="003F7FE6"/>
    <w:rsid w:val="00400193"/>
    <w:rsid w:val="00402D9F"/>
    <w:rsid w:val="004078E9"/>
    <w:rsid w:val="004125DE"/>
    <w:rsid w:val="004136AB"/>
    <w:rsid w:val="00415861"/>
    <w:rsid w:val="00416D57"/>
    <w:rsid w:val="004212E7"/>
    <w:rsid w:val="00422795"/>
    <w:rsid w:val="0042446D"/>
    <w:rsid w:val="00427BF8"/>
    <w:rsid w:val="00431C02"/>
    <w:rsid w:val="00437395"/>
    <w:rsid w:val="00445047"/>
    <w:rsid w:val="004565DC"/>
    <w:rsid w:val="00463E39"/>
    <w:rsid w:val="004657FC"/>
    <w:rsid w:val="00467693"/>
    <w:rsid w:val="004733F6"/>
    <w:rsid w:val="00474E69"/>
    <w:rsid w:val="00476467"/>
    <w:rsid w:val="00482240"/>
    <w:rsid w:val="00490822"/>
    <w:rsid w:val="004954A5"/>
    <w:rsid w:val="0049621B"/>
    <w:rsid w:val="004B06B1"/>
    <w:rsid w:val="004C1895"/>
    <w:rsid w:val="004C1AB5"/>
    <w:rsid w:val="004C6D40"/>
    <w:rsid w:val="004C79A0"/>
    <w:rsid w:val="004D00AF"/>
    <w:rsid w:val="004D10CF"/>
    <w:rsid w:val="004D279F"/>
    <w:rsid w:val="004E18EB"/>
    <w:rsid w:val="004E2013"/>
    <w:rsid w:val="004F0C3C"/>
    <w:rsid w:val="004F63FC"/>
    <w:rsid w:val="00505A92"/>
    <w:rsid w:val="00516EB5"/>
    <w:rsid w:val="005203F1"/>
    <w:rsid w:val="00521BC3"/>
    <w:rsid w:val="00532FEB"/>
    <w:rsid w:val="00533632"/>
    <w:rsid w:val="00537E68"/>
    <w:rsid w:val="0054251F"/>
    <w:rsid w:val="00542783"/>
    <w:rsid w:val="005475B5"/>
    <w:rsid w:val="00550618"/>
    <w:rsid w:val="00551B16"/>
    <w:rsid w:val="005520D8"/>
    <w:rsid w:val="00556CF1"/>
    <w:rsid w:val="005737E1"/>
    <w:rsid w:val="005762A7"/>
    <w:rsid w:val="0058303B"/>
    <w:rsid w:val="005916D7"/>
    <w:rsid w:val="00592B0A"/>
    <w:rsid w:val="005A1B40"/>
    <w:rsid w:val="005A698C"/>
    <w:rsid w:val="005B23AA"/>
    <w:rsid w:val="005B3CB4"/>
    <w:rsid w:val="005B6AAA"/>
    <w:rsid w:val="005C08E7"/>
    <w:rsid w:val="005C5F08"/>
    <w:rsid w:val="005C6163"/>
    <w:rsid w:val="005C65AA"/>
    <w:rsid w:val="005D661C"/>
    <w:rsid w:val="005E0799"/>
    <w:rsid w:val="005F271E"/>
    <w:rsid w:val="005F5A80"/>
    <w:rsid w:val="006044FF"/>
    <w:rsid w:val="00607CC5"/>
    <w:rsid w:val="00616B93"/>
    <w:rsid w:val="00625251"/>
    <w:rsid w:val="00633014"/>
    <w:rsid w:val="0063437B"/>
    <w:rsid w:val="006534EB"/>
    <w:rsid w:val="006673CA"/>
    <w:rsid w:val="00673C26"/>
    <w:rsid w:val="00677D27"/>
    <w:rsid w:val="006812AF"/>
    <w:rsid w:val="006831C9"/>
    <w:rsid w:val="0068327D"/>
    <w:rsid w:val="00690C99"/>
    <w:rsid w:val="00694AF0"/>
    <w:rsid w:val="006A2E6E"/>
    <w:rsid w:val="006A5E06"/>
    <w:rsid w:val="006B0E9E"/>
    <w:rsid w:val="006B5AE4"/>
    <w:rsid w:val="006B723D"/>
    <w:rsid w:val="006C623C"/>
    <w:rsid w:val="006D4054"/>
    <w:rsid w:val="006E02EC"/>
    <w:rsid w:val="006F24EA"/>
    <w:rsid w:val="006F2ACE"/>
    <w:rsid w:val="006F4664"/>
    <w:rsid w:val="007211B1"/>
    <w:rsid w:val="00721B78"/>
    <w:rsid w:val="00725494"/>
    <w:rsid w:val="0074044A"/>
    <w:rsid w:val="00745877"/>
    <w:rsid w:val="00746187"/>
    <w:rsid w:val="00760B21"/>
    <w:rsid w:val="0076254F"/>
    <w:rsid w:val="007725C8"/>
    <w:rsid w:val="00777720"/>
    <w:rsid w:val="007801F5"/>
    <w:rsid w:val="00783CA4"/>
    <w:rsid w:val="007842FB"/>
    <w:rsid w:val="00784C30"/>
    <w:rsid w:val="00786124"/>
    <w:rsid w:val="00786B8E"/>
    <w:rsid w:val="007918B0"/>
    <w:rsid w:val="00794E5F"/>
    <w:rsid w:val="0079514B"/>
    <w:rsid w:val="007A2DC1"/>
    <w:rsid w:val="007B099F"/>
    <w:rsid w:val="007B41C0"/>
    <w:rsid w:val="007B68C0"/>
    <w:rsid w:val="007C59C8"/>
    <w:rsid w:val="007C5BA5"/>
    <w:rsid w:val="007C7266"/>
    <w:rsid w:val="007C7794"/>
    <w:rsid w:val="007D3319"/>
    <w:rsid w:val="007D335D"/>
    <w:rsid w:val="007E3314"/>
    <w:rsid w:val="007E4B03"/>
    <w:rsid w:val="007F324B"/>
    <w:rsid w:val="0080553C"/>
    <w:rsid w:val="00805B46"/>
    <w:rsid w:val="0081569C"/>
    <w:rsid w:val="00825DC2"/>
    <w:rsid w:val="008271F3"/>
    <w:rsid w:val="008319E7"/>
    <w:rsid w:val="00834AD3"/>
    <w:rsid w:val="00843795"/>
    <w:rsid w:val="00847F0F"/>
    <w:rsid w:val="00852448"/>
    <w:rsid w:val="00865207"/>
    <w:rsid w:val="0088258A"/>
    <w:rsid w:val="00886332"/>
    <w:rsid w:val="00886419"/>
    <w:rsid w:val="008872DA"/>
    <w:rsid w:val="008A26D9"/>
    <w:rsid w:val="008A4988"/>
    <w:rsid w:val="008B79E9"/>
    <w:rsid w:val="008C0C29"/>
    <w:rsid w:val="008C6D41"/>
    <w:rsid w:val="008D0655"/>
    <w:rsid w:val="008D63C7"/>
    <w:rsid w:val="008F3638"/>
    <w:rsid w:val="008F3A69"/>
    <w:rsid w:val="008F6F31"/>
    <w:rsid w:val="008F74DF"/>
    <w:rsid w:val="00902E2A"/>
    <w:rsid w:val="009127BA"/>
    <w:rsid w:val="00914F25"/>
    <w:rsid w:val="009227A6"/>
    <w:rsid w:val="009229A1"/>
    <w:rsid w:val="00933EC1"/>
    <w:rsid w:val="00942C04"/>
    <w:rsid w:val="009448E3"/>
    <w:rsid w:val="009530DB"/>
    <w:rsid w:val="00953676"/>
    <w:rsid w:val="0095396F"/>
    <w:rsid w:val="0096306A"/>
    <w:rsid w:val="009705EE"/>
    <w:rsid w:val="00976445"/>
    <w:rsid w:val="00977927"/>
    <w:rsid w:val="0098135C"/>
    <w:rsid w:val="0098156A"/>
    <w:rsid w:val="00991BAC"/>
    <w:rsid w:val="00994688"/>
    <w:rsid w:val="00995BE7"/>
    <w:rsid w:val="009965E9"/>
    <w:rsid w:val="009A6EA0"/>
    <w:rsid w:val="009B247E"/>
    <w:rsid w:val="009B5393"/>
    <w:rsid w:val="009C1335"/>
    <w:rsid w:val="009C1AB2"/>
    <w:rsid w:val="009C6ACB"/>
    <w:rsid w:val="009C7251"/>
    <w:rsid w:val="009E0945"/>
    <w:rsid w:val="009E2E91"/>
    <w:rsid w:val="009E7870"/>
    <w:rsid w:val="00A026C5"/>
    <w:rsid w:val="00A03287"/>
    <w:rsid w:val="00A139F5"/>
    <w:rsid w:val="00A24A6A"/>
    <w:rsid w:val="00A24F88"/>
    <w:rsid w:val="00A365F4"/>
    <w:rsid w:val="00A36E5B"/>
    <w:rsid w:val="00A44B7F"/>
    <w:rsid w:val="00A47D80"/>
    <w:rsid w:val="00A528C0"/>
    <w:rsid w:val="00A53132"/>
    <w:rsid w:val="00A563F2"/>
    <w:rsid w:val="00A566E8"/>
    <w:rsid w:val="00A761BB"/>
    <w:rsid w:val="00A770D7"/>
    <w:rsid w:val="00A808AA"/>
    <w:rsid w:val="00A810F9"/>
    <w:rsid w:val="00A86ECC"/>
    <w:rsid w:val="00A86FCC"/>
    <w:rsid w:val="00A97F4D"/>
    <w:rsid w:val="00AA5DDE"/>
    <w:rsid w:val="00AA710D"/>
    <w:rsid w:val="00AB6D25"/>
    <w:rsid w:val="00AB6F24"/>
    <w:rsid w:val="00AC5132"/>
    <w:rsid w:val="00AC64CB"/>
    <w:rsid w:val="00AC750F"/>
    <w:rsid w:val="00AE2D4B"/>
    <w:rsid w:val="00AE4F99"/>
    <w:rsid w:val="00AF11C3"/>
    <w:rsid w:val="00AF3882"/>
    <w:rsid w:val="00AF6D09"/>
    <w:rsid w:val="00B00BC3"/>
    <w:rsid w:val="00B04BBF"/>
    <w:rsid w:val="00B14952"/>
    <w:rsid w:val="00B25EE8"/>
    <w:rsid w:val="00B31E5A"/>
    <w:rsid w:val="00B5106E"/>
    <w:rsid w:val="00B5309C"/>
    <w:rsid w:val="00B61195"/>
    <w:rsid w:val="00B6394E"/>
    <w:rsid w:val="00B653AB"/>
    <w:rsid w:val="00B65F9E"/>
    <w:rsid w:val="00B66B19"/>
    <w:rsid w:val="00B701E8"/>
    <w:rsid w:val="00B71522"/>
    <w:rsid w:val="00B90AB8"/>
    <w:rsid w:val="00B914E9"/>
    <w:rsid w:val="00B9185A"/>
    <w:rsid w:val="00B956EE"/>
    <w:rsid w:val="00B95A02"/>
    <w:rsid w:val="00BA1D09"/>
    <w:rsid w:val="00BA2BA1"/>
    <w:rsid w:val="00BA38B6"/>
    <w:rsid w:val="00BB4F09"/>
    <w:rsid w:val="00BD3C6A"/>
    <w:rsid w:val="00BD4E33"/>
    <w:rsid w:val="00BE3BE6"/>
    <w:rsid w:val="00BF6029"/>
    <w:rsid w:val="00C02359"/>
    <w:rsid w:val="00C030DE"/>
    <w:rsid w:val="00C0693C"/>
    <w:rsid w:val="00C12385"/>
    <w:rsid w:val="00C134FB"/>
    <w:rsid w:val="00C15AD6"/>
    <w:rsid w:val="00C22105"/>
    <w:rsid w:val="00C244B6"/>
    <w:rsid w:val="00C3702F"/>
    <w:rsid w:val="00C4563B"/>
    <w:rsid w:val="00C45CB2"/>
    <w:rsid w:val="00C472CE"/>
    <w:rsid w:val="00C555AC"/>
    <w:rsid w:val="00C64A37"/>
    <w:rsid w:val="00C7158E"/>
    <w:rsid w:val="00C7250B"/>
    <w:rsid w:val="00C7346B"/>
    <w:rsid w:val="00C742AC"/>
    <w:rsid w:val="00C77C0E"/>
    <w:rsid w:val="00C80CE7"/>
    <w:rsid w:val="00C84FE4"/>
    <w:rsid w:val="00C851E2"/>
    <w:rsid w:val="00C91283"/>
    <w:rsid w:val="00C91687"/>
    <w:rsid w:val="00C924A8"/>
    <w:rsid w:val="00C93246"/>
    <w:rsid w:val="00C945FE"/>
    <w:rsid w:val="00C96FAA"/>
    <w:rsid w:val="00C97A04"/>
    <w:rsid w:val="00CA107B"/>
    <w:rsid w:val="00CA484D"/>
    <w:rsid w:val="00CA5A66"/>
    <w:rsid w:val="00CB3B4E"/>
    <w:rsid w:val="00CC739E"/>
    <w:rsid w:val="00CD58B7"/>
    <w:rsid w:val="00CE11A4"/>
    <w:rsid w:val="00CE40E1"/>
    <w:rsid w:val="00CE5BBD"/>
    <w:rsid w:val="00CF4099"/>
    <w:rsid w:val="00D00796"/>
    <w:rsid w:val="00D13520"/>
    <w:rsid w:val="00D249F5"/>
    <w:rsid w:val="00D261A2"/>
    <w:rsid w:val="00D42D11"/>
    <w:rsid w:val="00D52DF0"/>
    <w:rsid w:val="00D600BA"/>
    <w:rsid w:val="00D6060F"/>
    <w:rsid w:val="00D616D2"/>
    <w:rsid w:val="00D63B5F"/>
    <w:rsid w:val="00D63B83"/>
    <w:rsid w:val="00D641C9"/>
    <w:rsid w:val="00D66513"/>
    <w:rsid w:val="00D70EF7"/>
    <w:rsid w:val="00D8397C"/>
    <w:rsid w:val="00D94EED"/>
    <w:rsid w:val="00D96026"/>
    <w:rsid w:val="00DA3059"/>
    <w:rsid w:val="00DA7C1C"/>
    <w:rsid w:val="00DB147A"/>
    <w:rsid w:val="00DB1B7A"/>
    <w:rsid w:val="00DB472B"/>
    <w:rsid w:val="00DB562E"/>
    <w:rsid w:val="00DC6708"/>
    <w:rsid w:val="00E01436"/>
    <w:rsid w:val="00E045BD"/>
    <w:rsid w:val="00E04B9B"/>
    <w:rsid w:val="00E17B77"/>
    <w:rsid w:val="00E23337"/>
    <w:rsid w:val="00E24BC3"/>
    <w:rsid w:val="00E259EA"/>
    <w:rsid w:val="00E31581"/>
    <w:rsid w:val="00E32061"/>
    <w:rsid w:val="00E37890"/>
    <w:rsid w:val="00E401D2"/>
    <w:rsid w:val="00E41E94"/>
    <w:rsid w:val="00E42FF9"/>
    <w:rsid w:val="00E4714C"/>
    <w:rsid w:val="00E51AEB"/>
    <w:rsid w:val="00E522A7"/>
    <w:rsid w:val="00E54452"/>
    <w:rsid w:val="00E664C5"/>
    <w:rsid w:val="00E671A2"/>
    <w:rsid w:val="00E76D26"/>
    <w:rsid w:val="00E80C30"/>
    <w:rsid w:val="00E92A1D"/>
    <w:rsid w:val="00EA739E"/>
    <w:rsid w:val="00EB1390"/>
    <w:rsid w:val="00EB2C71"/>
    <w:rsid w:val="00EB34FA"/>
    <w:rsid w:val="00EB4340"/>
    <w:rsid w:val="00EB556D"/>
    <w:rsid w:val="00EB5A7D"/>
    <w:rsid w:val="00EC4173"/>
    <w:rsid w:val="00ED19CD"/>
    <w:rsid w:val="00ED1B54"/>
    <w:rsid w:val="00ED2115"/>
    <w:rsid w:val="00ED421C"/>
    <w:rsid w:val="00ED4F74"/>
    <w:rsid w:val="00ED55C0"/>
    <w:rsid w:val="00ED682B"/>
    <w:rsid w:val="00ED7B43"/>
    <w:rsid w:val="00EE2CF0"/>
    <w:rsid w:val="00EE41D5"/>
    <w:rsid w:val="00EF2DFF"/>
    <w:rsid w:val="00F0229B"/>
    <w:rsid w:val="00F037A4"/>
    <w:rsid w:val="00F14457"/>
    <w:rsid w:val="00F15EA9"/>
    <w:rsid w:val="00F27C8F"/>
    <w:rsid w:val="00F32749"/>
    <w:rsid w:val="00F37172"/>
    <w:rsid w:val="00F4477E"/>
    <w:rsid w:val="00F53FB1"/>
    <w:rsid w:val="00F67BEC"/>
    <w:rsid w:val="00F67D8F"/>
    <w:rsid w:val="00F71D73"/>
    <w:rsid w:val="00F802BE"/>
    <w:rsid w:val="00F84C9E"/>
    <w:rsid w:val="00F85DC4"/>
    <w:rsid w:val="00F86024"/>
    <w:rsid w:val="00F8611A"/>
    <w:rsid w:val="00F9456C"/>
    <w:rsid w:val="00FA130D"/>
    <w:rsid w:val="00FA5128"/>
    <w:rsid w:val="00FB277F"/>
    <w:rsid w:val="00FB42D4"/>
    <w:rsid w:val="00FB4EB4"/>
    <w:rsid w:val="00FB5906"/>
    <w:rsid w:val="00FB5917"/>
    <w:rsid w:val="00FB762F"/>
    <w:rsid w:val="00FC2AED"/>
    <w:rsid w:val="00FD131F"/>
    <w:rsid w:val="00FD5EA7"/>
    <w:rsid w:val="00FD7191"/>
    <w:rsid w:val="00FE163A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507152-90DD-4D17-8E7F-AEBD6076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415600058174335E-2"/>
          <c:y val="2.0202020202020211E-2"/>
          <c:w val="0.93325015595757954"/>
          <c:h val="0.757950907545010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Arkusz1!$B$53:$C$90</c:f>
              <c:multiLvlStrCache>
                <c:ptCount val="38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Arkusz1!$D$53:$D$90</c:f>
              <c:numCache>
                <c:formatCode>0.0</c:formatCode>
                <c:ptCount val="38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912571520"/>
        <c:axId val="912570976"/>
      </c:barChart>
      <c:catAx>
        <c:axId val="91257152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91257097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912570976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912571520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2511391466401311E-2"/>
          <c:y val="6.595565798177673E-2"/>
          <c:w val="0.90746450357941544"/>
          <c:h val="0.6619787768668429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  <a:sp3d>
              <a:bevelT w="0" h="0"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106.9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4649944510004298E-3"/>
                  <c:y val="5.7289369367317065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108.8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3645699472153441E-3"/>
                  <c:y val="3.7310971765646419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102.6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0172697799501651E-3"/>
                  <c:y val="3.746712362449446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107.9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5.1378866122670712E-4"/>
                  <c:y val="-1.250438614959292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112.1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5.0703768948397198E-4"/>
                  <c:y val="-2.0585187194972492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120.7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9906804820670407E-3"/>
                  <c:y val="-8.857888990012120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110.2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6.3675126111094847E-4"/>
                  <c:y val="7.1601618903328187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101.3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4.4500817264696914E-4"/>
                  <c:y val="1.475285472399074E-4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110.9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1.4588466376058548E-3"/>
                  <c:y val="6.825029651146152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/>
              <a:lstStyle/>
              <a:p>
                <a:pPr>
                  <a:defRPr sz="85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motor vehicles,
 motorcycles,
 parts
</c:v>
                </c:pt>
                <c:pt idx="1">
                  <c:v>solid, liquid
 and gaseous
 fuels
</c:v>
                </c:pt>
                <c:pt idx="2">
                  <c:v>food, 
beverages
and tobacco
products
</c:v>
                </c:pt>
                <c:pt idx="3">
                  <c:v>other retail 
sales in
non-specialized
 stores
</c:v>
                </c:pt>
                <c:pt idx="4">
                  <c:v>pharmaceuticals,
cosmetics,
orthopaedic 
equipment
</c:v>
                </c:pt>
                <c:pt idx="5">
                  <c:v>textiles,
clothing,
 footwear
</c:v>
                </c:pt>
                <c:pt idx="6">
                  <c:v>furniture, radio
TV and household
appliance
</c:v>
                </c:pt>
                <c:pt idx="7">
                  <c:v>newspapers,
books,
other sale
in specialized stores
</c:v>
                </c:pt>
                <c:pt idx="8">
                  <c:v>others</c:v>
                </c:pt>
              </c:strCache>
            </c:strRef>
          </c:cat>
          <c:val>
            <c:numRef>
              <c:f>rodz_dział_miesiąc!$AT$4:$AT$12</c:f>
              <c:numCache>
                <c:formatCode>0.0</c:formatCode>
                <c:ptCount val="9"/>
                <c:pt idx="0">
                  <c:v>106.9</c:v>
                </c:pt>
                <c:pt idx="1">
                  <c:v>108.8</c:v>
                </c:pt>
                <c:pt idx="2">
                  <c:v>102.6</c:v>
                </c:pt>
                <c:pt idx="3">
                  <c:v>107.9</c:v>
                </c:pt>
                <c:pt idx="4">
                  <c:v>112.1</c:v>
                </c:pt>
                <c:pt idx="5">
                  <c:v>120.7</c:v>
                </c:pt>
                <c:pt idx="6">
                  <c:v>110.2</c:v>
                </c:pt>
                <c:pt idx="7">
                  <c:v>101.3</c:v>
                </c:pt>
                <c:pt idx="8">
                  <c:v>110.9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912556288"/>
        <c:axId val="912562272"/>
      </c:barChart>
      <c:catAx>
        <c:axId val="912556288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12700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912562272"/>
        <c:crossesAt val="100"/>
        <c:auto val="0"/>
        <c:lblAlgn val="ctr"/>
        <c:lblOffset val="80"/>
        <c:tickLblSkip val="1"/>
        <c:tickMarkSkip val="1"/>
        <c:noMultiLvlLbl val="0"/>
      </c:catAx>
      <c:valAx>
        <c:axId val="912562272"/>
        <c:scaling>
          <c:orientation val="minMax"/>
          <c:max val="125"/>
          <c:min val="9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912556288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010280046344233E-2"/>
          <c:y val="6.7454676273573919E-2"/>
          <c:w val="0.91693229961766687"/>
          <c:h val="0.75920469400784363"/>
        </c:manualLayout>
      </c:layout>
      <c:lineChart>
        <c:grouping val="standard"/>
        <c:varyColors val="0"/>
        <c:ser>
          <c:idx val="0"/>
          <c:order val="0"/>
          <c:tx>
            <c:strRef>
              <c:f>'Wykresy (ang)'!$B$1</c:f>
              <c:strCache>
                <c:ptCount val="1"/>
                <c:pt idx="0">
                  <c:v>anadjusted data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97"/>
              <c:layout>
                <c:manualLayout>
                  <c:x val="-1.2396181975951407E-2"/>
                  <c:y val="-4.7189502052892639E-17"/>
                </c:manualLayout>
              </c:layout>
              <c:tx>
                <c:rich>
                  <a:bodyPr/>
                  <a:lstStyle/>
                  <a:p>
                    <a:pPr>
                      <a:defRPr sz="800" b="1">
                        <a:solidFill>
                          <a:srgbClr val="001D77"/>
                        </a:solidFill>
                        <a:latin typeface="Fira Sans" pitchFamily="34" charset="0"/>
                        <a:ea typeface="Fira Sans" pitchFamily="34" charset="0"/>
                      </a:defRPr>
                    </a:pPr>
                    <a:r>
                      <a:rPr lang="en-US" b="0" i="0" baseline="0">
                        <a:solidFill>
                          <a:srgbClr val="001D77"/>
                        </a:solidFill>
                        <a:latin typeface="Fira Sans" pitchFamily="34" charset="0"/>
                        <a:ea typeface="Fira Sans" pitchFamily="34" charset="0"/>
                      </a:rPr>
                      <a:t>1</a:t>
                    </a:r>
                    <a:r>
                      <a:rPr lang="en-US" b="0" i="0" baseline="0">
                        <a:solidFill>
                          <a:srgbClr val="001D77"/>
                        </a:solidFill>
                      </a:rPr>
                      <a:t>04.1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itchFamily="34" charset="0"/>
                    <a:ea typeface="Fira Sans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'Wykresy (ang)'!$C$1</c:f>
              <c:strCache>
                <c:ptCount val="1"/>
                <c:pt idx="0">
                  <c:v>seasonally adjusted data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97"/>
              <c:layout>
                <c:manualLayout>
                  <c:x val="-1.7354654766331971E-2"/>
                  <c:y val="1.5444015444015444E-2"/>
                </c:manualLayout>
              </c:layout>
              <c:tx>
                <c:rich>
                  <a:bodyPr/>
                  <a:lstStyle/>
                  <a:p>
                    <a:fld id="{9F6C1174-7806-4B80-9666-E35EBF656167}" type="VALUE">
                      <a:rPr lang="en-US" b="0" i="0" baseline="0"/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i="1">
                    <a:solidFill>
                      <a:srgbClr val="69BE28"/>
                    </a:solidFill>
                    <a:latin typeface="Fira Sans" pitchFamily="34" charset="0"/>
                    <a:ea typeface="Fira Sans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 formatCode="0.0">
                  <c:v>119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12569344"/>
        <c:axId val="912564448"/>
      </c:lineChart>
      <c:catAx>
        <c:axId val="9125693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912564448"/>
        <c:crosses val="autoZero"/>
        <c:auto val="1"/>
        <c:lblAlgn val="ctr"/>
        <c:lblOffset val="100"/>
        <c:tickMarkSkip val="12"/>
        <c:noMultiLvlLbl val="0"/>
      </c:catAx>
      <c:valAx>
        <c:axId val="912564448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912569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89307560987752"/>
          <c:y val="0.90474163702510413"/>
          <c:w val="0.58277594437920999"/>
          <c:h val="8.49623526788883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0.2366</cdr:x>
      <cdr:y>0.25715</cdr:y>
    </cdr:from>
    <cdr:to>
      <cdr:x>0.41636</cdr:x>
      <cdr:y>0.33147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212444" y="903829"/>
          <a:ext cx="921171" cy="26119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Total</a:t>
          </a:r>
          <a:r>
            <a:rPr lang="pl-PL" sz="900" b="1" i="1" u="none" strike="noStrike" baseline="0">
              <a:solidFill>
                <a:srgbClr val="69BE28"/>
              </a:solidFill>
              <a:latin typeface="Arial CE"/>
              <a:cs typeface="Arial CE"/>
            </a:rPr>
            <a:t> </a:t>
          </a: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107.7</a:t>
          </a:r>
        </a:p>
      </cdr:txBody>
    </cdr:sp>
  </cdr:relSizeAnchor>
  <cdr:relSizeAnchor xmlns:cdr="http://schemas.openxmlformats.org/drawingml/2006/chartDrawing">
    <cdr:from>
      <cdr:x>0.24873</cdr:x>
      <cdr:y>0.33385</cdr:y>
    </cdr:from>
    <cdr:to>
      <cdr:x>0.32841</cdr:x>
      <cdr:y>0.42945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274619" y="1173391"/>
          <a:ext cx="408277" cy="33601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0.05994</cdr:x>
      <cdr:y>0.4544</cdr:y>
    </cdr:from>
    <cdr:to>
      <cdr:x>0.95801</cdr:x>
      <cdr:y>0.45788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V="1">
          <a:off x="307244" y="1578059"/>
          <a:ext cx="4603255" cy="12086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EA2EA12-B8C7-4410-AB1A-391E85085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Biernat Jolanta</cp:lastModifiedBy>
  <cp:revision>8</cp:revision>
  <cp:lastPrinted>2018-03-20T12:24:00Z</cp:lastPrinted>
  <dcterms:created xsi:type="dcterms:W3CDTF">2018-03-20T11:48:00Z</dcterms:created>
  <dcterms:modified xsi:type="dcterms:W3CDTF">2018-03-20T12:48:00Z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