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074DD8">
      <w:pPr>
        <w:pStyle w:val="tytuinformacji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B71522" w:rsidRPr="00FF2C0B">
        <w:rPr>
          <w:rFonts w:cs="Arial"/>
          <w:lang w:val="en-US"/>
        </w:rPr>
        <w:t xml:space="preserve"> </w:t>
      </w:r>
      <w:r w:rsidR="008B26C2">
        <w:rPr>
          <w:rFonts w:cs="Arial"/>
          <w:lang w:val="en-US"/>
        </w:rPr>
        <w:t>October</w:t>
      </w:r>
      <w:r w:rsidR="005934DA" w:rsidRPr="00FF2C0B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201</w:t>
      </w:r>
      <w:r w:rsidR="004A08CE" w:rsidRPr="00FF2C0B">
        <w:rPr>
          <w:rFonts w:cs="Arial"/>
          <w:szCs w:val="40"/>
          <w:lang w:val="en-US"/>
        </w:rPr>
        <w:t>9</w:t>
      </w:r>
    </w:p>
    <w:p w:rsidR="00393761" w:rsidRPr="000A3BE8" w:rsidRDefault="00AB3C32" w:rsidP="00074DD8">
      <w:pPr>
        <w:pStyle w:val="tytuinformacji"/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241300</wp:posOffset>
                </wp:positionV>
                <wp:extent cx="1762125" cy="1095375"/>
                <wp:effectExtent l="0" t="0" r="0" b="0"/>
                <wp:wrapTight wrapText="bothSides">
                  <wp:wrapPolygon edited="0">
                    <wp:start x="701" y="0"/>
                    <wp:lineTo x="701" y="21037"/>
                    <wp:lineTo x="20783" y="21037"/>
                    <wp:lineTo x="20783" y="0"/>
                    <wp:lineTo x="701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FC6940" w:rsidRDefault="00BB77C3" w:rsidP="00074DD8">
                            <w:pPr>
                              <w:pStyle w:val="tekstzboku"/>
                              <w:rPr>
                                <w:lang w:val="en"/>
                              </w:rPr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 xml:space="preserve">In </w:t>
                            </w:r>
                            <w:r w:rsidR="0058668F">
                              <w:rPr>
                                <w:rStyle w:val="tlid-translation"/>
                                <w:lang w:val="en"/>
                              </w:rPr>
                              <w:t>October</w:t>
                            </w:r>
                            <w:r>
                              <w:rPr>
                                <w:rStyle w:val="tlid-translation"/>
                                <w:lang w:val="en"/>
                              </w:rPr>
                              <w:t xml:space="preserve"> 2019, 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 xml:space="preserve">the growth rate of </w:t>
                            </w:r>
                            <w:r>
                              <w:rPr>
                                <w:rStyle w:val="tlid-translation"/>
                                <w:lang w:val="en"/>
                              </w:rPr>
                              <w:t>retail sales in constant prices y/y w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>as</w:t>
                            </w:r>
                            <w:r>
                              <w:rPr>
                                <w:rStyle w:val="tlid-translation"/>
                                <w:lang w:val="en"/>
                              </w:rPr>
                              <w:t xml:space="preserve"> </w:t>
                            </w:r>
                            <w:r w:rsidR="00D12456">
                              <w:rPr>
                                <w:rStyle w:val="tlid-translation"/>
                                <w:lang w:val="en"/>
                              </w:rPr>
                              <w:t xml:space="preserve">higher </w:t>
                            </w:r>
                            <w:r w:rsidR="00F96B05" w:rsidRPr="00E0123B">
                              <w:rPr>
                                <w:rStyle w:val="tlid-translation"/>
                                <w:spacing w:val="-8"/>
                                <w:lang w:val="en"/>
                              </w:rPr>
                              <w:t xml:space="preserve">by </w:t>
                            </w:r>
                            <w:r w:rsidR="00D12456" w:rsidRPr="00E0123B">
                              <w:rPr>
                                <w:rStyle w:val="tlid-translation"/>
                                <w:spacing w:val="-8"/>
                                <w:lang w:val="en"/>
                              </w:rPr>
                              <w:t>0</w:t>
                            </w:r>
                            <w:r w:rsidR="003F4942" w:rsidRPr="00E0123B">
                              <w:rPr>
                                <w:rStyle w:val="tlid-translation"/>
                                <w:spacing w:val="-8"/>
                                <w:lang w:val="en"/>
                              </w:rPr>
                              <w:t>.</w:t>
                            </w:r>
                            <w:r w:rsidR="0058668F" w:rsidRPr="00E0123B">
                              <w:rPr>
                                <w:rStyle w:val="tlid-translation"/>
                                <w:spacing w:val="-8"/>
                                <w:lang w:val="en"/>
                              </w:rPr>
                              <w:t>3</w:t>
                            </w:r>
                            <w:r w:rsidR="00E0123B">
                              <w:rPr>
                                <w:rStyle w:val="tlid-translation"/>
                                <w:spacing w:val="-8"/>
                                <w:lang w:val="en"/>
                              </w:rPr>
                              <w:t> </w:t>
                            </w:r>
                            <w:r w:rsidR="00F96B05" w:rsidRPr="00E0123B">
                              <w:rPr>
                                <w:rStyle w:val="tlid-translation"/>
                                <w:spacing w:val="8"/>
                                <w:lang w:val="en"/>
                              </w:rPr>
                              <w:t>pp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 xml:space="preserve"> than in </w:t>
                            </w:r>
                            <w:r w:rsidR="00D12456">
                              <w:rPr>
                                <w:rStyle w:val="tlid-translation"/>
                                <w:lang w:val="en"/>
                              </w:rPr>
                              <w:t>September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 xml:space="preserve"> 201</w:t>
                            </w:r>
                            <w:r w:rsidR="0058668F">
                              <w:rPr>
                                <w:rStyle w:val="tlid-translation"/>
                                <w:lang w:val="en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pt;width:138.75pt;height:86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" filled="f" stroked="f">
                <v:textbox>
                  <w:txbxContent>
                    <w:p w:rsidR="00234F14" w:rsidRPr="00FC6940" w:rsidRDefault="00BB77C3" w:rsidP="00074DD8">
                      <w:pPr>
                        <w:pStyle w:val="tekstzboku"/>
                        <w:rPr>
                          <w:lang w:val="en"/>
                        </w:rPr>
                      </w:pPr>
                      <w:r>
                        <w:rPr>
                          <w:rStyle w:val="tlid-translation"/>
                          <w:lang w:val="en"/>
                        </w:rPr>
                        <w:t xml:space="preserve">In </w:t>
                      </w:r>
                      <w:r w:rsidR="0058668F">
                        <w:rPr>
                          <w:rStyle w:val="tlid-translation"/>
                          <w:lang w:val="en"/>
                        </w:rPr>
                        <w:t>October</w:t>
                      </w:r>
                      <w:r>
                        <w:rPr>
                          <w:rStyle w:val="tlid-translation"/>
                          <w:lang w:val="en"/>
                        </w:rPr>
                        <w:t xml:space="preserve"> 2019, 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 xml:space="preserve">the growth rate of </w:t>
                      </w:r>
                      <w:r>
                        <w:rPr>
                          <w:rStyle w:val="tlid-translation"/>
                          <w:lang w:val="en"/>
                        </w:rPr>
                        <w:t>retail sales in constant prices y/y w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>as</w:t>
                      </w:r>
                      <w:r>
                        <w:rPr>
                          <w:rStyle w:val="tlid-translation"/>
                          <w:lang w:val="en"/>
                        </w:rPr>
                        <w:t xml:space="preserve"> </w:t>
                      </w:r>
                      <w:r w:rsidR="00D12456">
                        <w:rPr>
                          <w:rStyle w:val="tlid-translation"/>
                          <w:lang w:val="en"/>
                        </w:rPr>
                        <w:t xml:space="preserve">higher </w:t>
                      </w:r>
                      <w:r w:rsidR="00F96B05" w:rsidRPr="00E0123B">
                        <w:rPr>
                          <w:rStyle w:val="tlid-translation"/>
                          <w:spacing w:val="-8"/>
                          <w:lang w:val="en"/>
                        </w:rPr>
                        <w:t xml:space="preserve">by </w:t>
                      </w:r>
                      <w:r w:rsidR="00D12456" w:rsidRPr="00E0123B">
                        <w:rPr>
                          <w:rStyle w:val="tlid-translation"/>
                          <w:spacing w:val="-8"/>
                          <w:lang w:val="en"/>
                        </w:rPr>
                        <w:t>0</w:t>
                      </w:r>
                      <w:r w:rsidR="003F4942" w:rsidRPr="00E0123B">
                        <w:rPr>
                          <w:rStyle w:val="tlid-translation"/>
                          <w:spacing w:val="-8"/>
                          <w:lang w:val="en"/>
                        </w:rPr>
                        <w:t>.</w:t>
                      </w:r>
                      <w:r w:rsidR="0058668F" w:rsidRPr="00E0123B">
                        <w:rPr>
                          <w:rStyle w:val="tlid-translation"/>
                          <w:spacing w:val="-8"/>
                          <w:lang w:val="en"/>
                        </w:rPr>
                        <w:t>3</w:t>
                      </w:r>
                      <w:r w:rsidR="00E0123B">
                        <w:rPr>
                          <w:rStyle w:val="tlid-translation"/>
                          <w:spacing w:val="-8"/>
                          <w:lang w:val="en"/>
                        </w:rPr>
                        <w:t> </w:t>
                      </w:r>
                      <w:r w:rsidR="00F96B05" w:rsidRPr="00E0123B">
                        <w:rPr>
                          <w:rStyle w:val="tlid-translation"/>
                          <w:spacing w:val="8"/>
                          <w:lang w:val="en"/>
                        </w:rPr>
                        <w:t>pp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 xml:space="preserve"> than in </w:t>
                      </w:r>
                      <w:r w:rsidR="00D12456">
                        <w:rPr>
                          <w:rStyle w:val="tlid-translation"/>
                          <w:lang w:val="en"/>
                        </w:rPr>
                        <w:t>September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 xml:space="preserve"> 201</w:t>
                      </w:r>
                      <w:r w:rsidR="0058668F">
                        <w:rPr>
                          <w:rStyle w:val="tlid-translation"/>
                          <w:lang w:val="en"/>
                        </w:rPr>
                        <w:t>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FA130D" w:rsidRDefault="00AB3C32" w:rsidP="00FA130D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6E04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63072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C877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</w:p>
                          <w:p w:rsidR="00234F14" w:rsidRPr="00D13520" w:rsidRDefault="00234F14" w:rsidP="009B5393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Retail sales index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6E04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63072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C877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</w:p>
                    <w:p w:rsidR="00234F14" w:rsidRPr="00D13520" w:rsidRDefault="00234F14" w:rsidP="009B5393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Retail sales index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10EE" w:rsidRPr="003910EE">
        <w:rPr>
          <w:rFonts w:cs="Arial"/>
          <w:lang w:val="en-US"/>
        </w:rPr>
        <w:t xml:space="preserve">In </w:t>
      </w:r>
      <w:r w:rsidR="00C87772">
        <w:rPr>
          <w:rFonts w:cs="Arial"/>
          <w:lang w:val="en-US"/>
        </w:rPr>
        <w:t>October</w:t>
      </w:r>
      <w:r w:rsidR="003F4942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201</w:t>
      </w:r>
      <w:r w:rsidR="00543644">
        <w:rPr>
          <w:rFonts w:cs="Arial"/>
          <w:lang w:val="en-US"/>
        </w:rPr>
        <w:t>9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 </w:t>
      </w:r>
      <w:r w:rsidR="003F4942">
        <w:rPr>
          <w:rFonts w:cs="Arial"/>
          <w:lang w:val="en-US"/>
        </w:rPr>
        <w:t>4</w:t>
      </w:r>
      <w:r w:rsidR="001A40AB">
        <w:rPr>
          <w:rFonts w:cs="Arial"/>
          <w:lang w:val="en-US"/>
        </w:rPr>
        <w:t>.</w:t>
      </w:r>
      <w:r w:rsidR="00C87772">
        <w:rPr>
          <w:rFonts w:cs="Arial"/>
          <w:lang w:val="en-US"/>
        </w:rPr>
        <w:t>6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higher than the year before (against a growth of </w:t>
      </w:r>
      <w:r w:rsidR="00C87772">
        <w:rPr>
          <w:rFonts w:cs="Arial"/>
          <w:lang w:val="en-US"/>
        </w:rPr>
        <w:t>7</w:t>
      </w:r>
      <w:r w:rsidR="008A0000">
        <w:rPr>
          <w:rFonts w:cs="Arial"/>
          <w:lang w:val="en-US"/>
        </w:rPr>
        <w:t>.</w:t>
      </w:r>
      <w:r w:rsidR="00C87772">
        <w:rPr>
          <w:rFonts w:cs="Arial"/>
          <w:lang w:val="en-US"/>
        </w:rPr>
        <w:t>8</w:t>
      </w:r>
      <w:r w:rsidR="004B784E">
        <w:rPr>
          <w:rFonts w:cs="Arial"/>
          <w:lang w:val="en-US"/>
        </w:rPr>
        <w:t>% in</w:t>
      </w:r>
      <w:r w:rsidR="00BF6E53">
        <w:rPr>
          <w:rFonts w:cs="Arial"/>
          <w:lang w:val="en-US"/>
        </w:rPr>
        <w:t xml:space="preserve"> </w:t>
      </w:r>
      <w:r w:rsidR="00C87772">
        <w:rPr>
          <w:rFonts w:cs="Arial"/>
          <w:lang w:val="en-US"/>
        </w:rPr>
        <w:t>October</w:t>
      </w:r>
      <w:r w:rsidR="00773313">
        <w:rPr>
          <w:rFonts w:cs="Arial"/>
          <w:lang w:val="en-US"/>
        </w:rPr>
        <w:t xml:space="preserve"> </w:t>
      </w:r>
      <w:r w:rsidR="004B784E">
        <w:rPr>
          <w:rFonts w:cs="Arial"/>
          <w:lang w:val="en-US"/>
        </w:rPr>
        <w:t>201</w:t>
      </w:r>
      <w:r w:rsidR="00724031">
        <w:rPr>
          <w:rFonts w:cs="Arial"/>
          <w:lang w:val="en-US"/>
        </w:rPr>
        <w:t>8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 xml:space="preserve">Compared with </w:t>
      </w:r>
      <w:r w:rsidR="00C87772">
        <w:rPr>
          <w:lang w:val="en-US"/>
        </w:rPr>
        <w:t xml:space="preserve">September </w:t>
      </w:r>
      <w:r w:rsidR="00EA5ED1">
        <w:rPr>
          <w:lang w:val="en-US"/>
        </w:rPr>
        <w:t>201</w:t>
      </w:r>
      <w:r w:rsidR="00BF6E53">
        <w:rPr>
          <w:lang w:val="en-US"/>
        </w:rPr>
        <w:t>9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C87772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C87772">
        <w:rPr>
          <w:lang w:val="en-US"/>
        </w:rPr>
        <w:t>7</w:t>
      </w:r>
      <w:r w:rsidR="002B5519">
        <w:rPr>
          <w:lang w:val="en-US"/>
        </w:rPr>
        <w:t>.</w:t>
      </w:r>
      <w:r w:rsidR="00C87772">
        <w:rPr>
          <w:lang w:val="en-US"/>
        </w:rPr>
        <w:t>0</w:t>
      </w:r>
      <w:r w:rsidR="002B5519">
        <w:rPr>
          <w:lang w:val="en-US"/>
        </w:rPr>
        <w:t>%.</w:t>
      </w:r>
    </w:p>
    <w:p w:rsidR="002D294F" w:rsidRDefault="002D294F" w:rsidP="00074DD8">
      <w:pPr>
        <w:pStyle w:val="Nagwek1"/>
        <w:rPr>
          <w:lang w:val="en-US"/>
        </w:rPr>
      </w:pPr>
    </w:p>
    <w:p w:rsidR="00417691" w:rsidRDefault="00417691" w:rsidP="00074DD8">
      <w:pPr>
        <w:pStyle w:val="Nagwek1"/>
        <w:rPr>
          <w:lang w:val="en-US"/>
        </w:rPr>
      </w:pPr>
    </w:p>
    <w:p w:rsidR="00C22105" w:rsidRPr="00EF2DFF" w:rsidRDefault="00AB3C32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117475</wp:posOffset>
                </wp:positionV>
                <wp:extent cx="1790700" cy="1228090"/>
                <wp:effectExtent l="0" t="0" r="0" b="0"/>
                <wp:wrapTight wrapText="bothSides">
                  <wp:wrapPolygon edited="0">
                    <wp:start x="689" y="0"/>
                    <wp:lineTo x="689" y="21109"/>
                    <wp:lineTo x="20681" y="21109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228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F4044" w:rsidRDefault="00234F14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B56A29">
                              <w:rPr>
                                <w:rFonts w:cs="Arial"/>
                                <w:lang w:val="en-US"/>
                              </w:rPr>
                              <w:t>October</w:t>
                            </w:r>
                            <w:r w:rsidR="0082547B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2019 the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increase in retail sales 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at constant prices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per annum was recorded in </w:t>
                            </w:r>
                            <w:r w:rsidR="00885382">
                              <w:rPr>
                                <w:rFonts w:cs="Arial"/>
                                <w:lang w:val="en-US"/>
                              </w:rPr>
                              <w:t>the majority of</w:t>
                            </w:r>
                            <w:r w:rsidR="00B51FA5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E5446B"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</w:p>
                          <w:p w:rsidR="00234F14" w:rsidRPr="000F4044" w:rsidRDefault="00234F1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1pt;margin-top:9.25pt;width:141pt;height:96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" filled="f" stroked="f">
                <v:textbox>
                  <w:txbxContent>
                    <w:p w:rsidR="00234F14" w:rsidRPr="000F4044" w:rsidRDefault="00234F14" w:rsidP="00074DD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B56A29">
                        <w:rPr>
                          <w:rFonts w:cs="Arial"/>
                          <w:lang w:val="en-US"/>
                        </w:rPr>
                        <w:t>October</w:t>
                      </w:r>
                      <w:r w:rsidR="0082547B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2019 the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increase in retail sales 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at constant prices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per annum was recorded in </w:t>
                      </w:r>
                      <w:r w:rsidR="00885382">
                        <w:rPr>
                          <w:rFonts w:cs="Arial"/>
                          <w:lang w:val="en-US"/>
                        </w:rPr>
                        <w:t>the majority of</w:t>
                      </w:r>
                      <w:r w:rsidR="00B51FA5">
                        <w:rPr>
                          <w:rFonts w:cs="Arial"/>
                          <w:lang w:val="en-US"/>
                        </w:rPr>
                        <w:t> </w:t>
                      </w:r>
                      <w:r w:rsidR="00E5446B">
                        <w:rPr>
                          <w:rFonts w:cs="Arial"/>
                          <w:lang w:val="en-US"/>
                        </w:rPr>
                        <w:t>groups</w:t>
                      </w:r>
                    </w:p>
                    <w:p w:rsidR="00234F14" w:rsidRPr="000F4044" w:rsidRDefault="00234F1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0E7B9D" w:rsidRDefault="00794E5F" w:rsidP="00D40D4C">
      <w:pPr>
        <w:spacing w:before="0" w:after="0" w:line="240" w:lineRule="atLeast"/>
        <w:rPr>
          <w:rFonts w:cs="Arial"/>
          <w:sz w:val="18"/>
          <w:szCs w:val="18"/>
          <w:lang w:val="en-US"/>
        </w:rPr>
      </w:pPr>
      <w:r w:rsidRPr="00794E5F">
        <w:rPr>
          <w:rFonts w:cs="Arial"/>
          <w:lang w:val="en-US"/>
        </w:rPr>
        <w:t>Among the groups with a significa</w:t>
      </w:r>
      <w:r w:rsidR="009759D1">
        <w:rPr>
          <w:rFonts w:cs="Arial"/>
          <w:lang w:val="en-US"/>
        </w:rPr>
        <w:t>nt share in total retail sales</w:t>
      </w:r>
      <w:r w:rsidR="00214C41" w:rsidRPr="00214C41">
        <w:rPr>
          <w:rFonts w:cs="Arial"/>
          <w:lang w:val="en-US"/>
        </w:rPr>
        <w:t xml:space="preserve"> </w:t>
      </w:r>
      <w:r w:rsidR="00214C41" w:rsidRPr="0066300F">
        <w:rPr>
          <w:rFonts w:cs="Arial"/>
          <w:lang w:val="en-US"/>
        </w:rPr>
        <w:t>high</w:t>
      </w:r>
      <w:r w:rsidR="00214C41">
        <w:rPr>
          <w:rFonts w:cs="Arial"/>
          <w:lang w:val="en-US"/>
        </w:rPr>
        <w:t>er than average</w:t>
      </w:r>
      <w:r w:rsidR="009759D1">
        <w:rPr>
          <w:rFonts w:cs="Arial"/>
          <w:lang w:val="en-US"/>
        </w:rPr>
        <w:t xml:space="preserve"> </w:t>
      </w:r>
      <w:r w:rsidR="002E7C44">
        <w:rPr>
          <w:rFonts w:cs="Arial"/>
          <w:lang w:val="en-US"/>
        </w:rPr>
        <w:t xml:space="preserve">increase </w:t>
      </w:r>
      <w:r w:rsidRPr="00794E5F">
        <w:rPr>
          <w:rFonts w:cs="Arial"/>
          <w:lang w:val="en-US"/>
        </w:rPr>
        <w:t>in</w:t>
      </w:r>
      <w:r w:rsidR="00BE6C16">
        <w:rPr>
          <w:rFonts w:cs="Arial"/>
          <w:lang w:val="en-US"/>
        </w:rPr>
        <w:t xml:space="preserve"> </w:t>
      </w:r>
      <w:r w:rsidR="00034108">
        <w:rPr>
          <w:rFonts w:cs="Arial"/>
          <w:lang w:val="en-US"/>
        </w:rPr>
        <w:t>October</w:t>
      </w:r>
      <w:r w:rsidR="00214C41">
        <w:rPr>
          <w:rFonts w:cs="Arial"/>
          <w:lang w:val="en-US"/>
        </w:rPr>
        <w:t xml:space="preserve"> </w:t>
      </w:r>
      <w:r w:rsidRPr="00794E5F">
        <w:rPr>
          <w:rFonts w:cs="Arial"/>
          <w:lang w:val="en-US"/>
        </w:rPr>
        <w:t>201</w:t>
      </w:r>
      <w:r w:rsidR="00D712A6">
        <w:rPr>
          <w:rFonts w:cs="Arial"/>
          <w:lang w:val="en-US"/>
        </w:rPr>
        <w:t>9</w:t>
      </w:r>
      <w:r w:rsidRPr="00794E5F">
        <w:rPr>
          <w:rFonts w:cs="Arial"/>
          <w:lang w:val="en-US"/>
        </w:rPr>
        <w:t xml:space="preserve"> compared to the </w:t>
      </w:r>
      <w:r>
        <w:rPr>
          <w:rFonts w:cs="Arial"/>
          <w:lang w:val="en-US"/>
        </w:rPr>
        <w:t xml:space="preserve">corresponding period of </w:t>
      </w:r>
      <w:r w:rsidR="00D47ADD">
        <w:rPr>
          <w:rFonts w:cs="Arial"/>
          <w:lang w:val="en-US"/>
        </w:rPr>
        <w:t>201</w:t>
      </w:r>
      <w:r w:rsidR="00E919B9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 </w:t>
      </w:r>
      <w:r w:rsidR="00E37890">
        <w:rPr>
          <w:rFonts w:cs="Arial"/>
          <w:lang w:val="en-US"/>
        </w:rPr>
        <w:t xml:space="preserve">(at constant prices) </w:t>
      </w:r>
      <w:r>
        <w:rPr>
          <w:rFonts w:cs="Arial"/>
          <w:lang w:val="en-US"/>
        </w:rPr>
        <w:t>was observed</w:t>
      </w:r>
      <w:r w:rsidR="00033C72">
        <w:rPr>
          <w:rFonts w:cs="Arial"/>
          <w:lang w:val="en-US"/>
        </w:rPr>
        <w:t xml:space="preserve"> </w:t>
      </w:r>
      <w:r w:rsidR="00214C41">
        <w:rPr>
          <w:rFonts w:cs="Arial"/>
          <w:lang w:val="en-US"/>
        </w:rPr>
        <w:t xml:space="preserve">in </w:t>
      </w:r>
      <w:r w:rsidR="00034108">
        <w:rPr>
          <w:rFonts w:cs="Arial"/>
          <w:lang w:val="en-US"/>
        </w:rPr>
        <w:t>enterprises</w:t>
      </w:r>
      <w:r w:rsidR="00034108" w:rsidRPr="00426464">
        <w:rPr>
          <w:rFonts w:cs="Arial"/>
          <w:color w:val="000000"/>
          <w:szCs w:val="19"/>
          <w:lang w:val="en-US"/>
        </w:rPr>
        <w:t xml:space="preserve"> </w:t>
      </w:r>
      <w:r w:rsidR="00034108">
        <w:rPr>
          <w:rFonts w:cs="Arial"/>
          <w:color w:val="000000"/>
          <w:szCs w:val="19"/>
          <w:lang w:val="en-US"/>
        </w:rPr>
        <w:t xml:space="preserve">conducting </w:t>
      </w:r>
      <w:r w:rsidR="00034108">
        <w:rPr>
          <w:rFonts w:cs="Arial"/>
          <w:lang w:val="en-US"/>
        </w:rPr>
        <w:t xml:space="preserve">other retail sale in non-specialized stores (by 9.1% against an increase of 5.9% the year before) </w:t>
      </w:r>
      <w:r w:rsidR="00306D2A">
        <w:rPr>
          <w:rFonts w:cs="Arial"/>
          <w:lang w:val="en-US"/>
        </w:rPr>
        <w:t xml:space="preserve">and </w:t>
      </w:r>
      <w:r w:rsidR="00760632">
        <w:rPr>
          <w:rFonts w:cs="Arial"/>
          <w:lang w:val="en-US"/>
        </w:rPr>
        <w:t xml:space="preserve">in </w:t>
      </w:r>
      <w:r w:rsidR="003A1AEE">
        <w:rPr>
          <w:rFonts w:cs="Arial"/>
          <w:lang w:val="en-US"/>
        </w:rPr>
        <w:t>units</w:t>
      </w:r>
      <w:r w:rsidR="00214C41">
        <w:rPr>
          <w:rFonts w:cs="Arial"/>
          <w:lang w:val="en-US"/>
        </w:rPr>
        <w:t xml:space="preserve"> </w:t>
      </w:r>
      <w:r w:rsidR="00326E35">
        <w:rPr>
          <w:rFonts w:cs="Arial"/>
          <w:lang w:val="en-US"/>
        </w:rPr>
        <w:t>trading in</w:t>
      </w:r>
      <w:r w:rsidR="00214C41">
        <w:rPr>
          <w:rFonts w:cs="Arial"/>
          <w:lang w:val="en-US"/>
        </w:rPr>
        <w:t xml:space="preserve"> motor vehicles, motorcy</w:t>
      </w:r>
      <w:r w:rsidR="00DB098D">
        <w:rPr>
          <w:rFonts w:cs="Arial"/>
          <w:lang w:val="en-US"/>
        </w:rPr>
        <w:t xml:space="preserve">cles, parts (by </w:t>
      </w:r>
      <w:r w:rsidR="00306D2A">
        <w:rPr>
          <w:rFonts w:cs="Arial"/>
          <w:lang w:val="en-US"/>
        </w:rPr>
        <w:t>6.8</w:t>
      </w:r>
      <w:r w:rsidR="00DB098D">
        <w:rPr>
          <w:rFonts w:cs="Arial"/>
          <w:lang w:val="en-US"/>
        </w:rPr>
        <w:t>% against a</w:t>
      </w:r>
      <w:r w:rsidR="005D38AE">
        <w:rPr>
          <w:rFonts w:cs="Arial"/>
          <w:lang w:val="en-US"/>
        </w:rPr>
        <w:t>n</w:t>
      </w:r>
      <w:r w:rsidR="00214C41">
        <w:rPr>
          <w:rFonts w:cs="Arial"/>
          <w:lang w:val="en-US"/>
        </w:rPr>
        <w:t xml:space="preserve"> </w:t>
      </w:r>
      <w:r w:rsidR="005D38AE">
        <w:rPr>
          <w:rFonts w:cs="Arial"/>
          <w:lang w:val="en-US"/>
        </w:rPr>
        <w:t>in</w:t>
      </w:r>
      <w:r w:rsidR="00214C41">
        <w:rPr>
          <w:rFonts w:cs="Arial"/>
          <w:lang w:val="en-US"/>
        </w:rPr>
        <w:t xml:space="preserve">crease by </w:t>
      </w:r>
      <w:r w:rsidR="00306D2A">
        <w:rPr>
          <w:rFonts w:cs="Arial"/>
          <w:lang w:val="en-US"/>
        </w:rPr>
        <w:t>9</w:t>
      </w:r>
      <w:r w:rsidR="00214C41">
        <w:rPr>
          <w:rFonts w:cs="Arial"/>
          <w:lang w:val="en-US"/>
        </w:rPr>
        <w:t>.</w:t>
      </w:r>
      <w:r w:rsidR="00306D2A">
        <w:rPr>
          <w:rFonts w:cs="Arial"/>
          <w:lang w:val="en-US"/>
        </w:rPr>
        <w:t>7</w:t>
      </w:r>
      <w:r w:rsidR="007574FE">
        <w:rPr>
          <w:rFonts w:cs="Arial"/>
          <w:lang w:val="en-US"/>
        </w:rPr>
        <w:t>% a year before</w:t>
      </w:r>
      <w:r w:rsidR="00DC5A13">
        <w:rPr>
          <w:rFonts w:cs="Arial"/>
          <w:lang w:val="en-US"/>
        </w:rPr>
        <w:t>)</w:t>
      </w:r>
      <w:r w:rsidR="00697828">
        <w:rPr>
          <w:rFonts w:cs="Arial"/>
          <w:lang w:val="en-US"/>
        </w:rPr>
        <w:t xml:space="preserve">. </w:t>
      </w:r>
      <w:r w:rsidR="0095619E">
        <w:rPr>
          <w:rFonts w:cs="Arial"/>
          <w:lang w:val="en-US"/>
        </w:rPr>
        <w:t xml:space="preserve">Within </w:t>
      </w:r>
      <w:r w:rsidR="0095619E" w:rsidRPr="00794E5F">
        <w:rPr>
          <w:rFonts w:cs="Arial"/>
          <w:lang w:val="en-US"/>
        </w:rPr>
        <w:t xml:space="preserve">groups with a </w:t>
      </w:r>
      <w:r w:rsidR="0095619E">
        <w:rPr>
          <w:rFonts w:cs="Arial"/>
          <w:lang w:val="en-US"/>
        </w:rPr>
        <w:t xml:space="preserve">lower share in total retail sales </w:t>
      </w:r>
      <w:r w:rsidR="00D64CFB">
        <w:rPr>
          <w:rFonts w:cs="Arial"/>
          <w:lang w:val="en-US"/>
        </w:rPr>
        <w:t xml:space="preserve">the </w:t>
      </w:r>
      <w:r w:rsidR="0095619E">
        <w:rPr>
          <w:rFonts w:cs="Arial"/>
          <w:lang w:val="en-US"/>
        </w:rPr>
        <w:t>high</w:t>
      </w:r>
      <w:r w:rsidR="00D64CFB">
        <w:rPr>
          <w:rFonts w:cs="Arial"/>
          <w:lang w:val="en-US"/>
        </w:rPr>
        <w:t>est</w:t>
      </w:r>
      <w:r w:rsidR="00697828">
        <w:rPr>
          <w:rFonts w:cs="Arial"/>
          <w:lang w:val="en-US"/>
        </w:rPr>
        <w:t xml:space="preserve"> increase</w:t>
      </w:r>
      <w:r w:rsidR="0095619E">
        <w:rPr>
          <w:rFonts w:cs="Arial"/>
          <w:lang w:val="en-US"/>
        </w:rPr>
        <w:t xml:space="preserve"> was reported by </w:t>
      </w:r>
      <w:r w:rsidR="006E467E">
        <w:rPr>
          <w:rFonts w:cs="Arial"/>
          <w:lang w:val="en-US"/>
        </w:rPr>
        <w:t>en</w:t>
      </w:r>
      <w:r w:rsidR="00820164">
        <w:rPr>
          <w:rFonts w:cs="Arial"/>
          <w:lang w:val="en-US"/>
        </w:rPr>
        <w:t>t</w:t>
      </w:r>
      <w:r w:rsidR="006E467E">
        <w:rPr>
          <w:rFonts w:cs="Arial"/>
          <w:lang w:val="en-US"/>
        </w:rPr>
        <w:t>ities</w:t>
      </w:r>
      <w:r w:rsidR="0095619E">
        <w:rPr>
          <w:rFonts w:cs="Arial"/>
          <w:lang w:val="en-US"/>
        </w:rPr>
        <w:t xml:space="preserve"> </w:t>
      </w:r>
      <w:r w:rsidR="00D64CFB">
        <w:rPr>
          <w:rFonts w:cs="Arial"/>
          <w:lang w:val="en-US"/>
        </w:rPr>
        <w:t>classified into</w:t>
      </w:r>
      <w:r w:rsidR="003C723B">
        <w:rPr>
          <w:rFonts w:cs="Arial"/>
          <w:lang w:val="en-US"/>
        </w:rPr>
        <w:t xml:space="preserve"> the</w:t>
      </w:r>
      <w:r w:rsidR="00D64CFB">
        <w:rPr>
          <w:rFonts w:cs="Arial"/>
          <w:lang w:val="en-US"/>
        </w:rPr>
        <w:t xml:space="preserve"> group</w:t>
      </w:r>
      <w:r w:rsidR="0095619E">
        <w:rPr>
          <w:rFonts w:cs="Arial"/>
          <w:lang w:val="en-US"/>
        </w:rPr>
        <w:t xml:space="preserve"> </w:t>
      </w:r>
      <w:r w:rsidR="00230CBA" w:rsidRPr="00AF2E2D">
        <w:rPr>
          <w:rFonts w:cs="Arial"/>
          <w:sz w:val="18"/>
          <w:szCs w:val="18"/>
          <w:lang w:val="en-US"/>
        </w:rPr>
        <w:t>“</w:t>
      </w:r>
      <w:r w:rsidR="00230CBA">
        <w:rPr>
          <w:rFonts w:cs="Arial"/>
          <w:sz w:val="18"/>
          <w:szCs w:val="18"/>
          <w:lang w:val="en-US"/>
        </w:rPr>
        <w:t>furniture</w:t>
      </w:r>
      <w:r w:rsidR="00230CBA" w:rsidRPr="00AF2E2D">
        <w:rPr>
          <w:rFonts w:cs="Arial"/>
          <w:sz w:val="18"/>
          <w:szCs w:val="18"/>
          <w:lang w:val="en-US"/>
        </w:rPr>
        <w:t xml:space="preserve">, </w:t>
      </w:r>
      <w:r w:rsidR="00230CBA">
        <w:rPr>
          <w:rFonts w:cs="Arial"/>
          <w:sz w:val="18"/>
          <w:szCs w:val="18"/>
          <w:lang w:val="en-US"/>
        </w:rPr>
        <w:t>radio</w:t>
      </w:r>
      <w:r w:rsidR="00230CBA" w:rsidRPr="00AF2E2D">
        <w:rPr>
          <w:rFonts w:cs="Arial"/>
          <w:sz w:val="18"/>
          <w:szCs w:val="18"/>
          <w:lang w:val="en-US"/>
        </w:rPr>
        <w:t>,</w:t>
      </w:r>
      <w:r w:rsidR="00230CBA">
        <w:rPr>
          <w:rFonts w:cs="Arial"/>
          <w:sz w:val="18"/>
          <w:szCs w:val="18"/>
          <w:lang w:val="en-US"/>
        </w:rPr>
        <w:t xml:space="preserve"> TV and household appliances”</w:t>
      </w:r>
      <w:r w:rsidR="003C723B">
        <w:rPr>
          <w:rFonts w:cs="Arial"/>
          <w:sz w:val="18"/>
          <w:szCs w:val="18"/>
          <w:lang w:val="en-US"/>
        </w:rPr>
        <w:t xml:space="preserve"> </w:t>
      </w:r>
      <w:r w:rsidR="00D64CFB">
        <w:rPr>
          <w:rFonts w:cs="Arial"/>
          <w:sz w:val="18"/>
          <w:szCs w:val="18"/>
          <w:lang w:val="en-US"/>
        </w:rPr>
        <w:t>(by 10.9%)</w:t>
      </w:r>
      <w:r w:rsidR="00B46E1C">
        <w:rPr>
          <w:rFonts w:cs="Arial"/>
          <w:sz w:val="18"/>
          <w:szCs w:val="18"/>
          <w:lang w:val="en-US"/>
        </w:rPr>
        <w:t>.</w:t>
      </w:r>
      <w:r w:rsidR="00230CBA">
        <w:rPr>
          <w:rFonts w:cs="Arial"/>
          <w:sz w:val="18"/>
          <w:szCs w:val="18"/>
          <w:lang w:val="en-US"/>
        </w:rPr>
        <w:t xml:space="preserve"> </w:t>
      </w:r>
      <w:r w:rsidR="00640117">
        <w:rPr>
          <w:rFonts w:cs="Arial"/>
          <w:sz w:val="18"/>
          <w:szCs w:val="18"/>
          <w:lang w:val="en-US"/>
        </w:rPr>
        <w:t>A</w:t>
      </w:r>
      <w:r w:rsidR="009E69D1">
        <w:rPr>
          <w:rFonts w:cs="Arial"/>
          <w:sz w:val="18"/>
          <w:szCs w:val="18"/>
          <w:lang w:val="en-US"/>
        </w:rPr>
        <w:t xml:space="preserve"> d</w:t>
      </w:r>
      <w:r w:rsidR="00640117">
        <w:rPr>
          <w:rFonts w:cs="Arial"/>
          <w:sz w:val="18"/>
          <w:szCs w:val="18"/>
          <w:lang w:val="en-US"/>
        </w:rPr>
        <w:t>ecrease</w:t>
      </w:r>
      <w:r w:rsidR="009E69D1">
        <w:rPr>
          <w:rFonts w:cs="Arial"/>
          <w:sz w:val="18"/>
          <w:szCs w:val="18"/>
          <w:lang w:val="en-US"/>
        </w:rPr>
        <w:t xml:space="preserve"> in retail sales was noted by </w:t>
      </w:r>
      <w:r w:rsidR="006737AC">
        <w:rPr>
          <w:rFonts w:cs="Arial"/>
          <w:sz w:val="18"/>
          <w:szCs w:val="18"/>
          <w:lang w:val="en-US"/>
        </w:rPr>
        <w:t>enterp</w:t>
      </w:r>
      <w:r w:rsidR="00B46E1C">
        <w:rPr>
          <w:rFonts w:cs="Arial"/>
          <w:sz w:val="18"/>
          <w:szCs w:val="18"/>
          <w:lang w:val="en-US"/>
        </w:rPr>
        <w:t>r</w:t>
      </w:r>
      <w:r w:rsidR="006737AC">
        <w:rPr>
          <w:rFonts w:cs="Arial"/>
          <w:sz w:val="18"/>
          <w:szCs w:val="18"/>
          <w:lang w:val="en-US"/>
        </w:rPr>
        <w:t xml:space="preserve">ises </w:t>
      </w:r>
      <w:r w:rsidR="003C723B">
        <w:rPr>
          <w:rFonts w:cs="Arial"/>
          <w:sz w:val="18"/>
          <w:szCs w:val="18"/>
          <w:lang w:val="en-US"/>
        </w:rPr>
        <w:t xml:space="preserve">from </w:t>
      </w:r>
      <w:r w:rsidR="004118B4">
        <w:rPr>
          <w:rFonts w:cs="Arial"/>
          <w:sz w:val="18"/>
          <w:szCs w:val="18"/>
          <w:lang w:val="en-US"/>
        </w:rPr>
        <w:t xml:space="preserve">the </w:t>
      </w:r>
      <w:r w:rsidR="00DE35DD">
        <w:rPr>
          <w:rFonts w:cs="Arial"/>
          <w:sz w:val="18"/>
          <w:szCs w:val="18"/>
          <w:lang w:val="en-US"/>
        </w:rPr>
        <w:t>group “others” (by</w:t>
      </w:r>
      <w:r w:rsidR="004224D4">
        <w:rPr>
          <w:rFonts w:cs="Arial"/>
          <w:sz w:val="18"/>
          <w:szCs w:val="18"/>
          <w:lang w:val="en-US"/>
        </w:rPr>
        <w:t> </w:t>
      </w:r>
      <w:r w:rsidR="006737AC">
        <w:rPr>
          <w:rFonts w:cs="Arial"/>
          <w:sz w:val="18"/>
          <w:szCs w:val="18"/>
          <w:lang w:val="en-US"/>
        </w:rPr>
        <w:t>1</w:t>
      </w:r>
      <w:r w:rsidR="00DE35DD">
        <w:rPr>
          <w:rFonts w:cs="Arial"/>
          <w:sz w:val="18"/>
          <w:szCs w:val="18"/>
          <w:lang w:val="en-US"/>
        </w:rPr>
        <w:t>.</w:t>
      </w:r>
      <w:r w:rsidR="003C723B">
        <w:rPr>
          <w:rFonts w:cs="Arial"/>
          <w:sz w:val="18"/>
          <w:szCs w:val="18"/>
          <w:lang w:val="en-US"/>
        </w:rPr>
        <w:t>7</w:t>
      </w:r>
      <w:r w:rsidR="009E69D1">
        <w:rPr>
          <w:rFonts w:cs="Arial"/>
          <w:sz w:val="18"/>
          <w:szCs w:val="18"/>
          <w:lang w:val="en-US"/>
        </w:rPr>
        <w:t>%).</w:t>
      </w:r>
    </w:p>
    <w:p w:rsidR="008E192F" w:rsidRDefault="008E192F" w:rsidP="00D40D4C">
      <w:pPr>
        <w:spacing w:before="0" w:after="0" w:line="240" w:lineRule="atLeast"/>
        <w:rPr>
          <w:rFonts w:cs="Arial"/>
          <w:lang w:val="en-US"/>
        </w:rPr>
      </w:pPr>
      <w:r>
        <w:rPr>
          <w:rFonts w:cs="Arial"/>
          <w:lang w:val="en-US"/>
        </w:rPr>
        <w:t>In the period of January-</w:t>
      </w:r>
      <w:r w:rsidR="003C723B">
        <w:rPr>
          <w:rFonts w:cs="Arial"/>
          <w:lang w:val="en-US"/>
        </w:rPr>
        <w:t>October</w:t>
      </w:r>
      <w:r>
        <w:rPr>
          <w:rFonts w:cs="Arial"/>
          <w:lang w:val="en-US"/>
        </w:rPr>
        <w:t xml:space="preserve"> 2019</w:t>
      </w:r>
      <w:r>
        <w:rPr>
          <w:rStyle w:val="Odwoanieprzypisudolnego"/>
          <w:rFonts w:cs="Arial"/>
          <w:lang w:val="en-US"/>
        </w:rPr>
        <w:footnoteReference w:id="2"/>
      </w:r>
      <w:r w:rsidR="00211C83">
        <w:rPr>
          <w:rFonts w:cs="Arial"/>
          <w:lang w:val="en-US"/>
        </w:rPr>
        <w:t xml:space="preserve"> retail sales </w:t>
      </w:r>
      <w:r w:rsidR="00E5089A">
        <w:rPr>
          <w:rFonts w:cs="Arial"/>
          <w:lang w:val="en-US"/>
        </w:rPr>
        <w:t xml:space="preserve">y/y </w:t>
      </w:r>
      <w:r w:rsidR="00211C83">
        <w:rPr>
          <w:rFonts w:cs="Arial"/>
          <w:lang w:val="en-US"/>
        </w:rPr>
        <w:t xml:space="preserve">were by </w:t>
      </w:r>
      <w:r w:rsidR="00643D5E">
        <w:rPr>
          <w:rFonts w:cs="Arial"/>
          <w:lang w:val="en-US"/>
        </w:rPr>
        <w:t>5</w:t>
      </w:r>
      <w:r w:rsidR="00211C83">
        <w:rPr>
          <w:rFonts w:cs="Arial"/>
          <w:lang w:val="en-US"/>
        </w:rPr>
        <w:t>.</w:t>
      </w:r>
      <w:r w:rsidR="00FA7FBE">
        <w:rPr>
          <w:rFonts w:cs="Arial"/>
          <w:lang w:val="en-US"/>
        </w:rPr>
        <w:t>6</w:t>
      </w:r>
      <w:r w:rsidR="00C64FE6">
        <w:rPr>
          <w:rFonts w:cs="Arial"/>
          <w:lang w:val="en-US"/>
        </w:rPr>
        <w:t>% higher (against a growth of </w:t>
      </w:r>
      <w:r w:rsidR="004E7C46">
        <w:rPr>
          <w:rFonts w:cs="Arial"/>
          <w:lang w:val="en-US"/>
        </w:rPr>
        <w:t>6</w:t>
      </w:r>
      <w:r w:rsidR="00211C83">
        <w:rPr>
          <w:rFonts w:cs="Arial"/>
          <w:lang w:val="en-US"/>
        </w:rPr>
        <w:t>.</w:t>
      </w:r>
      <w:r w:rsidR="00D47010">
        <w:rPr>
          <w:rFonts w:cs="Arial"/>
          <w:lang w:val="en-US"/>
        </w:rPr>
        <w:t>5</w:t>
      </w:r>
      <w:r w:rsidR="00211C83">
        <w:rPr>
          <w:rFonts w:cs="Arial"/>
          <w:lang w:val="en-US"/>
        </w:rPr>
        <w:t>% in 2018).</w:t>
      </w:r>
    </w:p>
    <w:p w:rsidR="00AA2D3A" w:rsidRPr="006D4F6E" w:rsidRDefault="00AA2D3A" w:rsidP="00D40D4C">
      <w:pPr>
        <w:spacing w:before="0" w:after="0" w:line="240" w:lineRule="atLeast"/>
        <w:rPr>
          <w:rFonts w:cs="Arial"/>
          <w:color w:val="000000"/>
          <w:szCs w:val="19"/>
          <w:lang w:val="en-US"/>
        </w:rPr>
      </w:pPr>
    </w:p>
    <w:p w:rsidR="00E80C30" w:rsidRDefault="008C6D41" w:rsidP="001A75DF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corresponding period of previous year=100</w:t>
      </w:r>
    </w:p>
    <w:p w:rsidR="009E69D1" w:rsidRDefault="00760632" w:rsidP="001A75DF">
      <w:pPr>
        <w:pStyle w:val="tytuwykresu"/>
        <w:rPr>
          <w:shd w:val="clear" w:color="auto" w:fill="FFFFFF"/>
          <w:lang w:val="en-US"/>
        </w:rPr>
      </w:pPr>
      <w:bookmarkStart w:id="0" w:name="_GoBack"/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0D25BA1F" wp14:editId="7B61EAE2">
            <wp:simplePos x="0" y="0"/>
            <wp:positionH relativeFrom="margin">
              <wp:posOffset>0</wp:posOffset>
            </wp:positionH>
            <wp:positionV relativeFrom="margin">
              <wp:posOffset>4566920</wp:posOffset>
            </wp:positionV>
            <wp:extent cx="5118735" cy="2748915"/>
            <wp:effectExtent l="0" t="0" r="571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bookmarkEnd w:id="0"/>
    </w:p>
    <w:p w:rsidR="00A808AA" w:rsidRPr="003203F6" w:rsidRDefault="00AB3C32" w:rsidP="00A808AA">
      <w:pPr>
        <w:pStyle w:val="Nagwek1"/>
        <w:rPr>
          <w:rFonts w:ascii="Fira Sans" w:hAnsi="Fira Sans" w:cs="Arial"/>
          <w:b/>
          <w:color w:val="auto"/>
          <w:sz w:val="18"/>
          <w:szCs w:val="18"/>
          <w:lang w:val="en-US"/>
        </w:rPr>
      </w:pPr>
      <w:r w:rsidRPr="003203F6">
        <w:rPr>
          <w:rFonts w:ascii="Fira Sans" w:hAnsi="Fira Sans"/>
          <w:b/>
          <w:noProof/>
          <w:color w:val="auto"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746304" behindDoc="1" locked="0" layoutInCell="1" allowOverlap="1">
                <wp:simplePos x="0" y="0"/>
                <wp:positionH relativeFrom="page">
                  <wp:posOffset>5659120</wp:posOffset>
                </wp:positionH>
                <wp:positionV relativeFrom="paragraph">
                  <wp:posOffset>428625</wp:posOffset>
                </wp:positionV>
                <wp:extent cx="1826895" cy="1044575"/>
                <wp:effectExtent l="0" t="0" r="0" b="3175"/>
                <wp:wrapTight wrapText="bothSides">
                  <wp:wrapPolygon edited="0">
                    <wp:start x="676" y="0"/>
                    <wp:lineTo x="676" y="21272"/>
                    <wp:lineTo x="20722" y="21272"/>
                    <wp:lineTo x="20722" y="0"/>
                    <wp:lineTo x="676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104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F1392B" w:rsidRDefault="003F7B34" w:rsidP="002931E3">
                            <w:pPr>
                              <w:spacing w:after="0"/>
                              <w:ind w:right="4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r w:rsidR="00574C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the period of January-</w:t>
                            </w:r>
                            <w:r w:rsidR="00FD2E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October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2019 the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retail sales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index in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onstant prices y/y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unted to </w:t>
                            </w:r>
                            <w:r w:rsidR="00B14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</w:t>
                            </w:r>
                            <w:r w:rsidR="00EE3B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="00B14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FD2E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9" type="#_x0000_t202" style="position:absolute;margin-left:445.6pt;margin-top:33.75pt;width:143.85pt;height:82.2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" filled="f" stroked="f">
                <v:textbox>
                  <w:txbxContent>
                    <w:p w:rsidR="00234F14" w:rsidRPr="00F1392B" w:rsidRDefault="003F7B34" w:rsidP="002931E3">
                      <w:pPr>
                        <w:spacing w:after="0"/>
                        <w:ind w:right="4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r w:rsidR="00574C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the period of January-</w:t>
                      </w:r>
                      <w:r w:rsidR="00FD2E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October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2019 the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retail sales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index in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onstant prices y/y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unted to </w:t>
                      </w:r>
                      <w:r w:rsidR="00B14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</w:t>
                      </w:r>
                      <w:r w:rsidR="00EE3B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="00B14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FD2E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808AA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="00A808AA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 </w:t>
      </w:r>
      <w:r w:rsidR="002E66CD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A11FCE" w:rsidRPr="0095396F" w:rsidTr="00DE6252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11FCE" w:rsidRPr="0095396F" w:rsidRDefault="00A11FCE" w:rsidP="00DE625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11FCE" w:rsidRPr="00851C48" w:rsidTr="00DE6252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A11FCE" w:rsidRPr="0095396F" w:rsidRDefault="00A11FCE" w:rsidP="00DE625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11FCE" w:rsidRPr="00851C48" w:rsidRDefault="0048696A" w:rsidP="009151D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A11FCE" w:rsidRPr="00851C48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11FCE" w:rsidRPr="00851C48" w:rsidRDefault="00A11FCE" w:rsidP="0048696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51C48">
              <w:rPr>
                <w:rFonts w:cs="Arial"/>
                <w:color w:val="000000"/>
                <w:sz w:val="16"/>
                <w:szCs w:val="16"/>
              </w:rPr>
              <w:t>I-</w:t>
            </w:r>
            <w:r w:rsidR="0048696A">
              <w:rPr>
                <w:rFonts w:cs="Arial"/>
                <w:color w:val="000000"/>
                <w:sz w:val="16"/>
                <w:szCs w:val="16"/>
              </w:rPr>
              <w:t>X</w:t>
            </w:r>
            <w:r w:rsidR="00D01FB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51C48">
              <w:rPr>
                <w:rFonts w:cs="Arial"/>
                <w:color w:val="000000"/>
                <w:sz w:val="16"/>
                <w:szCs w:val="16"/>
              </w:rPr>
              <w:t>201</w:t>
            </w:r>
            <w:r w:rsidR="00DB674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A11FCE" w:rsidRPr="002E35C0" w:rsidTr="00DE6252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11FCE" w:rsidRPr="0095396F" w:rsidRDefault="00A11FCE" w:rsidP="00DE6252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11FCE" w:rsidRPr="002E35C0" w:rsidRDefault="00906EC0" w:rsidP="001E6C4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IX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201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>9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2E35C0" w:rsidRDefault="0048696A" w:rsidP="008911A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8911AC">
              <w:rPr>
                <w:rFonts w:cs="Arial"/>
                <w:color w:val="000000"/>
                <w:sz w:val="16"/>
                <w:szCs w:val="16"/>
              </w:rPr>
              <w:t>8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555368" w:rsidRDefault="00A11FCE" w:rsidP="0048696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55368">
              <w:rPr>
                <w:rFonts w:cs="Arial"/>
                <w:color w:val="000000"/>
                <w:sz w:val="15"/>
                <w:szCs w:val="15"/>
              </w:rPr>
              <w:t>I-</w:t>
            </w:r>
            <w:r w:rsidR="0048696A">
              <w:rPr>
                <w:rFonts w:cs="Arial"/>
                <w:color w:val="000000"/>
                <w:sz w:val="15"/>
                <w:szCs w:val="15"/>
              </w:rPr>
              <w:t>X</w:t>
            </w:r>
            <w:r w:rsidRPr="00555368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555368">
              <w:rPr>
                <w:rFonts w:cs="Arial"/>
                <w:color w:val="000000"/>
                <w:sz w:val="15"/>
                <w:szCs w:val="15"/>
              </w:rPr>
              <w:t>201</w:t>
            </w:r>
            <w:r w:rsidR="00DB6746" w:rsidRPr="00555368">
              <w:rPr>
                <w:rFonts w:cs="Arial"/>
                <w:color w:val="000000"/>
                <w:sz w:val="15"/>
                <w:szCs w:val="15"/>
              </w:rPr>
              <w:t>8</w:t>
            </w:r>
            <w:r w:rsidRPr="00555368">
              <w:rPr>
                <w:rFonts w:cs="Arial"/>
                <w:color w:val="000000"/>
                <w:sz w:val="15"/>
                <w:szCs w:val="15"/>
              </w:rPr>
              <w:t>=100</w:t>
            </w:r>
          </w:p>
        </w:tc>
      </w:tr>
      <w:tr w:rsidR="00906EC0" w:rsidRPr="0095396F" w:rsidTr="00DE6252">
        <w:trPr>
          <w:trHeight w:hRule="exact"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906EC0" w:rsidRPr="00382DAE" w:rsidRDefault="00906EC0" w:rsidP="00906EC0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105.6</w:t>
            </w:r>
          </w:p>
        </w:tc>
      </w:tr>
      <w:tr w:rsidR="00906EC0" w:rsidRPr="0095396F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906EC0" w:rsidRPr="0095396F" w:rsidRDefault="00906EC0" w:rsidP="00906EC0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06EC0" w:rsidRPr="00130AB2" w:rsidTr="00DE625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906EC0" w:rsidRPr="00382DAE" w:rsidRDefault="00906EC0" w:rsidP="00906EC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109.3</w:t>
            </w:r>
          </w:p>
        </w:tc>
      </w:tr>
      <w:tr w:rsidR="00906EC0" w:rsidRPr="00371E2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906EC0" w:rsidRPr="00382DAE" w:rsidRDefault="00906EC0" w:rsidP="00906EC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</w:t>
            </w:r>
            <w:r>
              <w:rPr>
                <w:rFonts w:cs="Arial"/>
                <w:sz w:val="16"/>
                <w:szCs w:val="16"/>
                <w:lang w:val="en-US"/>
              </w:rPr>
              <w:t>li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103.4</w:t>
            </w:r>
          </w:p>
        </w:tc>
      </w:tr>
      <w:tr w:rsidR="00906EC0" w:rsidRPr="002337B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906EC0" w:rsidRPr="00382DAE" w:rsidRDefault="00906EC0" w:rsidP="00906EC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100.9</w:t>
            </w:r>
          </w:p>
        </w:tc>
      </w:tr>
      <w:tr w:rsidR="00906EC0" w:rsidRPr="00371E2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906EC0" w:rsidRPr="00382DAE" w:rsidRDefault="00906EC0" w:rsidP="00906EC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Other 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108.8</w:t>
            </w:r>
          </w:p>
        </w:tc>
      </w:tr>
      <w:tr w:rsidR="00906EC0" w:rsidRPr="00130AB2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906EC0" w:rsidRPr="00382DAE" w:rsidRDefault="00906EC0" w:rsidP="00906EC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107.2</w:t>
            </w:r>
          </w:p>
        </w:tc>
      </w:tr>
      <w:tr w:rsidR="00906EC0" w:rsidRPr="00D358DF" w:rsidTr="00DE6252">
        <w:trPr>
          <w:cantSplit/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906EC0" w:rsidRPr="00130AB2" w:rsidRDefault="00906EC0" w:rsidP="00906EC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109.1</w:t>
            </w:r>
          </w:p>
        </w:tc>
      </w:tr>
      <w:tr w:rsidR="00906EC0" w:rsidRPr="00D358DF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906EC0" w:rsidRPr="00382DAE" w:rsidRDefault="00906EC0" w:rsidP="00906EC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115.0</w:t>
            </w:r>
          </w:p>
        </w:tc>
      </w:tr>
      <w:tr w:rsidR="00906EC0" w:rsidRPr="00371E29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906EC0" w:rsidRPr="00382DAE" w:rsidRDefault="00906EC0" w:rsidP="00906EC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103.9</w:t>
            </w:r>
          </w:p>
        </w:tc>
      </w:tr>
      <w:tr w:rsidR="00906EC0" w:rsidRPr="0095396F" w:rsidTr="00DE6252">
        <w:trPr>
          <w:cantSplit/>
          <w:trHeight w:hRule="exact"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906EC0" w:rsidRPr="00382DAE" w:rsidRDefault="00906EC0" w:rsidP="00906EC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906EC0" w:rsidRPr="00F156AE" w:rsidRDefault="00906EC0" w:rsidP="00906E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101.3</w:t>
            </w:r>
          </w:p>
        </w:tc>
      </w:tr>
    </w:tbl>
    <w:p w:rsidR="00F54002" w:rsidRDefault="00F54002" w:rsidP="00F54002">
      <w:pPr>
        <w:rPr>
          <w:lang w:val="en-US" w:eastAsia="pl-PL"/>
        </w:rPr>
      </w:pPr>
    </w:p>
    <w:p w:rsidR="00B97CB7" w:rsidRDefault="00B97CB7" w:rsidP="00F54002">
      <w:pPr>
        <w:rPr>
          <w:lang w:val="en-US" w:eastAsia="pl-PL"/>
        </w:rPr>
      </w:pPr>
    </w:p>
    <w:p w:rsidR="005B1744" w:rsidRPr="003203F6" w:rsidRDefault="005B1744" w:rsidP="005B1744">
      <w:pPr>
        <w:keepNext/>
        <w:spacing w:before="240" w:line="240" w:lineRule="auto"/>
        <w:outlineLvl w:val="0"/>
        <w:rPr>
          <w:rFonts w:eastAsia="Times New Roman" w:cs="Arial"/>
          <w:b/>
          <w:bCs/>
          <w:sz w:val="18"/>
          <w:szCs w:val="18"/>
          <w:lang w:val="en-US" w:eastAsia="pl-PL"/>
        </w:rPr>
      </w:pPr>
      <w:r>
        <w:rPr>
          <w:rFonts w:eastAsia="Times New Roman" w:cs="Arial"/>
          <w:b/>
          <w:bCs/>
          <w:sz w:val="18"/>
          <w:szCs w:val="18"/>
          <w:lang w:val="en-US" w:eastAsia="pl-PL"/>
        </w:rPr>
        <w:t>T</w:t>
      </w:r>
      <w:r w:rsidRPr="003203F6">
        <w:rPr>
          <w:rFonts w:eastAsia="Times New Roman" w:cs="Arial"/>
          <w:b/>
          <w:bCs/>
          <w:sz w:val="18"/>
          <w:szCs w:val="18"/>
          <w:lang w:val="en-US" w:eastAsia="pl-PL"/>
        </w:rPr>
        <w:t>able 2. Index numbers of retail sales (current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5B1744" w:rsidRPr="00A11FCE" w:rsidTr="007D028A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B1744" w:rsidRPr="00A11FCE" w:rsidRDefault="005B1744" w:rsidP="007D028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5B1744" w:rsidRPr="00A11FCE" w:rsidTr="007D028A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5B1744" w:rsidRPr="00A11FCE" w:rsidRDefault="005B1744" w:rsidP="007D028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B1744" w:rsidRPr="00A11FCE" w:rsidRDefault="00413905" w:rsidP="007D028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X </w:t>
            </w:r>
            <w:r w:rsidR="005B1744" w:rsidRPr="00A11FC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5B1744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5B1744" w:rsidRPr="00A11FCE" w:rsidRDefault="005B1744" w:rsidP="004139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</w:rPr>
              <w:t>I-</w:t>
            </w:r>
            <w:r w:rsidR="00413905">
              <w:rPr>
                <w:rFonts w:cs="Arial"/>
                <w:color w:val="000000"/>
                <w:sz w:val="16"/>
                <w:szCs w:val="16"/>
              </w:rPr>
              <w:t>X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5B1744" w:rsidRPr="00A11FCE" w:rsidTr="007D028A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5B1744" w:rsidRPr="00A11FCE" w:rsidRDefault="005B1744" w:rsidP="007D028A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5B1744" w:rsidRPr="00A11FCE" w:rsidRDefault="00413905" w:rsidP="007D028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IX</w:t>
            </w:r>
            <w:r w:rsidR="005B174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5B1744" w:rsidRPr="00A11FC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5B1744">
              <w:rPr>
                <w:rFonts w:cs="Arial"/>
                <w:color w:val="000000"/>
                <w:sz w:val="16"/>
                <w:szCs w:val="16"/>
              </w:rPr>
              <w:t>9</w:t>
            </w:r>
            <w:r w:rsidR="005B1744" w:rsidRPr="00A11FCE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5B1744" w:rsidRPr="00A11FCE" w:rsidRDefault="00413905" w:rsidP="004139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5B1744" w:rsidRPr="00A11FC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5B1744">
              <w:rPr>
                <w:rFonts w:cs="Arial"/>
                <w:color w:val="000000"/>
                <w:sz w:val="16"/>
                <w:szCs w:val="16"/>
              </w:rPr>
              <w:t>8</w:t>
            </w:r>
            <w:r w:rsidR="005B1744" w:rsidRPr="00A11FCE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5B1744" w:rsidRPr="00D1232B" w:rsidRDefault="00CD6073" w:rsidP="007D028A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>
              <w:rPr>
                <w:rFonts w:cs="Arial"/>
                <w:color w:val="000000"/>
                <w:sz w:val="15"/>
                <w:szCs w:val="15"/>
              </w:rPr>
              <w:t>I-</w:t>
            </w:r>
            <w:r w:rsidR="00413905">
              <w:rPr>
                <w:rFonts w:cs="Arial"/>
                <w:color w:val="000000"/>
                <w:sz w:val="15"/>
                <w:szCs w:val="15"/>
              </w:rPr>
              <w:t>X</w:t>
            </w:r>
            <w:r w:rsidR="005B1744" w:rsidRPr="00D1232B">
              <w:rPr>
                <w:rFonts w:cs="Arial"/>
                <w:color w:val="000000"/>
                <w:sz w:val="15"/>
                <w:szCs w:val="15"/>
              </w:rPr>
              <w:t xml:space="preserve"> 2018=100</w:t>
            </w:r>
          </w:p>
        </w:tc>
      </w:tr>
      <w:tr w:rsidR="0036629A" w:rsidRPr="00A11FCE" w:rsidTr="007D028A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36629A" w:rsidRPr="00A11FCE" w:rsidRDefault="0036629A" w:rsidP="0036629A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36629A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</w:t>
            </w:r>
            <w:r w:rsidR="0036629A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36629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6629A" w:rsidRPr="00A11FCE" w:rsidTr="007D028A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36629A" w:rsidRPr="00A11FCE" w:rsidRDefault="0036629A" w:rsidP="0036629A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36629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36629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36629A" w:rsidP="0036629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6629A" w:rsidRPr="00A11FCE" w:rsidTr="007D028A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36629A" w:rsidRPr="00A11FCE" w:rsidRDefault="0036629A" w:rsidP="0036629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36629A" w:rsidRPr="00B157CE" w:rsidTr="007D028A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36629A" w:rsidRPr="00A11FCE" w:rsidRDefault="0036629A" w:rsidP="0036629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36629A" w:rsidRPr="00B157CE" w:rsidTr="007D028A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36629A" w:rsidRPr="00A11FCE" w:rsidRDefault="0036629A" w:rsidP="0036629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36629A" w:rsidRPr="00B157CE" w:rsidTr="007D028A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36629A" w:rsidRPr="00A11FCE" w:rsidRDefault="0036629A" w:rsidP="0036629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36629A" w:rsidRPr="00A11FCE" w:rsidTr="007D028A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36629A" w:rsidRPr="00A11FCE" w:rsidRDefault="0036629A" w:rsidP="0036629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A11FC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A11FC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36629A" w:rsidRPr="00A11FCE" w:rsidTr="007D028A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36629A" w:rsidRPr="00A11FCE" w:rsidRDefault="0036629A" w:rsidP="0036629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36629A" w:rsidRPr="00A11FCE" w:rsidTr="007D028A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36629A" w:rsidRPr="00A11FCE" w:rsidRDefault="0036629A" w:rsidP="0036629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36629A" w:rsidRPr="00A11FCE" w:rsidTr="007D028A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36629A" w:rsidRPr="00A11FCE" w:rsidRDefault="0036629A" w:rsidP="0036629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36629A" w:rsidRPr="00A11FCE" w:rsidTr="007D028A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6629A" w:rsidRPr="00A11FCE" w:rsidRDefault="0036629A" w:rsidP="0036629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6629A" w:rsidRPr="00DF0FFE" w:rsidRDefault="005662A2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6629A" w:rsidRPr="00DF0FFE" w:rsidRDefault="00A506BA" w:rsidP="003662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36629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</w:tbl>
    <w:p w:rsidR="005B1744" w:rsidRDefault="005B1744" w:rsidP="00BC695C">
      <w:pPr>
        <w:pStyle w:val="tytuwykresu"/>
        <w:ind w:left="709" w:hanging="709"/>
        <w:rPr>
          <w:lang w:val="en-US"/>
        </w:rPr>
      </w:pPr>
    </w:p>
    <w:p w:rsidR="005B1744" w:rsidRDefault="005B1744" w:rsidP="00BC695C">
      <w:pPr>
        <w:pStyle w:val="tytuwykresu"/>
        <w:ind w:left="709" w:hanging="709"/>
        <w:rPr>
          <w:lang w:val="en-US"/>
        </w:rPr>
      </w:pPr>
    </w:p>
    <w:p w:rsidR="005B1744" w:rsidRDefault="005B1744" w:rsidP="00BC695C">
      <w:pPr>
        <w:pStyle w:val="tytuwykresu"/>
        <w:ind w:left="709" w:hanging="709"/>
        <w:rPr>
          <w:lang w:val="en-US"/>
        </w:rPr>
      </w:pPr>
    </w:p>
    <w:p w:rsidR="00C15AD6" w:rsidRDefault="008C6D41" w:rsidP="00BC695C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="00B25EE8" w:rsidRPr="008C6D41">
        <w:rPr>
          <w:lang w:val="en-US"/>
        </w:rPr>
        <w:t xml:space="preserve"> 2</w:t>
      </w:r>
      <w:r w:rsidR="00976445" w:rsidRPr="008C6D41">
        <w:rPr>
          <w:lang w:val="en-US"/>
        </w:rPr>
        <w:t>.</w:t>
      </w:r>
      <w:r w:rsidR="00BC695C">
        <w:rPr>
          <w:lang w:val="en-US"/>
        </w:rPr>
        <w:t xml:space="preserve"> </w:t>
      </w:r>
      <w:r w:rsidR="00B25EE8" w:rsidRPr="008C6D41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 xml:space="preserve">Retail sales of goods in </w:t>
      </w:r>
      <w:r w:rsidR="0026216E">
        <w:rPr>
          <w:shd w:val="clear" w:color="auto" w:fill="FFFFFF"/>
          <w:lang w:val="en-US"/>
        </w:rPr>
        <w:t>October</w:t>
      </w:r>
      <w:r w:rsidR="00C73D46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>201</w:t>
      </w:r>
      <w:r w:rsidR="00D169D6">
        <w:rPr>
          <w:shd w:val="clear" w:color="auto" w:fill="FFFFFF"/>
          <w:lang w:val="en-US"/>
        </w:rPr>
        <w:t>9</w:t>
      </w:r>
      <w:r w:rsidR="00C15AD6" w:rsidRPr="00C15AD6">
        <w:rPr>
          <w:rFonts w:cs="Arial"/>
          <w:b w:val="0"/>
          <w:lang w:val="en-US"/>
        </w:rPr>
        <w:t xml:space="preserve"> </w:t>
      </w:r>
      <w:r w:rsidR="00C15AD6" w:rsidRPr="00C15AD6">
        <w:rPr>
          <w:rFonts w:cs="Arial"/>
          <w:lang w:val="en-US"/>
        </w:rPr>
        <w:t xml:space="preserve">by type of enterprise activity </w:t>
      </w:r>
      <w:r w:rsidR="00C15AD6" w:rsidRPr="00C15AD6">
        <w:rPr>
          <w:shd w:val="clear" w:color="auto" w:fill="FFFFFF"/>
          <w:lang w:val="en-US"/>
        </w:rPr>
        <w:t xml:space="preserve">(constant prices) </w:t>
      </w:r>
      <w:r w:rsidR="00B25EE8" w:rsidRPr="00C15AD6">
        <w:rPr>
          <w:shd w:val="clear" w:color="auto" w:fill="FFFFFF"/>
          <w:lang w:val="en-US"/>
        </w:rPr>
        <w:t xml:space="preserve"> –</w:t>
      </w:r>
      <w:r w:rsidR="00C15AD6" w:rsidRPr="00C15AD6">
        <w:rPr>
          <w:shd w:val="clear" w:color="auto" w:fill="FFFFFF"/>
          <w:lang w:val="en-US"/>
        </w:rPr>
        <w:t xml:space="preserve"> corresponding period of previous year=100</w:t>
      </w:r>
    </w:p>
    <w:p w:rsidR="004D51AE" w:rsidRDefault="004D51AE" w:rsidP="00BC695C">
      <w:pPr>
        <w:pStyle w:val="tytuwykresu"/>
        <w:ind w:left="709" w:hanging="709"/>
        <w:rPr>
          <w:shd w:val="clear" w:color="auto" w:fill="FFFFFF"/>
          <w:lang w:val="en-US"/>
        </w:rPr>
      </w:pPr>
    </w:p>
    <w:p w:rsidR="00003C03" w:rsidRPr="00476467" w:rsidRDefault="005149A5" w:rsidP="004D51AE">
      <w:pPr>
        <w:pStyle w:val="tytuwykresu"/>
        <w:rPr>
          <w:rFonts w:ascii="Fira Sans SemiBold" w:hAnsi="Fira Sans SemiBold"/>
          <w:b w:val="0"/>
          <w:color w:val="001D77"/>
          <w:szCs w:val="23"/>
          <w:lang w:val="en-US"/>
        </w:rPr>
      </w:pPr>
      <w:r>
        <w:rPr>
          <w:noProof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rightMargin">
                  <wp:posOffset>68580</wp:posOffset>
                </wp:positionH>
                <wp:positionV relativeFrom="paragraph">
                  <wp:posOffset>3582988</wp:posOffset>
                </wp:positionV>
                <wp:extent cx="1708150" cy="91440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CC1" w:rsidRPr="00784CC1" w:rsidRDefault="00784CC1" w:rsidP="00784CC1">
                            <w:pPr>
                              <w:pStyle w:val="tytuwykresu"/>
                              <w:rPr>
                                <w:color w:val="001D77"/>
                                <w:lang w:val="en-US"/>
                              </w:rPr>
                            </w:pP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</w:t>
                            </w:r>
                            <w:r w:rsidR="00376163">
                              <w:rPr>
                                <w:b w:val="0"/>
                                <w:color w:val="001D77"/>
                                <w:lang w:val="en-US"/>
                              </w:rPr>
                              <w:t>October</w:t>
                            </w:r>
                            <w:r w:rsidR="00FF202F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2019, there was a</w:t>
                            </w:r>
                            <w:r w:rsidR="00376163">
                              <w:rPr>
                                <w:b w:val="0"/>
                                <w:color w:val="001D77"/>
                                <w:lang w:val="en-US"/>
                              </w:rPr>
                              <w:t>n</w:t>
                            </w:r>
                            <w:r w:rsidR="00171561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376163">
                              <w:rPr>
                                <w:b w:val="0"/>
                                <w:color w:val="001D77"/>
                                <w:lang w:val="en-US"/>
                              </w:rPr>
                              <w:t>in</w:t>
                            </w:r>
                            <w:r w:rsidR="00354B47">
                              <w:rPr>
                                <w:b w:val="0"/>
                                <w:color w:val="001D77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rease of </w:t>
                            </w:r>
                            <w:r w:rsidR="00B11333">
                              <w:rPr>
                                <w:b w:val="0"/>
                                <w:color w:val="001D77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.</w:t>
                            </w:r>
                            <w:r w:rsidR="00376163">
                              <w:rPr>
                                <w:b w:val="0"/>
                                <w:color w:val="001D77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% in retail sales </w:t>
                            </w: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>seasonally adjusted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in comparison with </w:t>
                            </w:r>
                            <w:r w:rsidR="00376163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September </w:t>
                            </w:r>
                            <w:r w:rsidR="002931E3"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</w:t>
                            </w:r>
                            <w:r w:rsidR="00660CCA">
                              <w:rPr>
                                <w:b w:val="0"/>
                                <w:color w:val="001D77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5.4pt;margin-top:282.15pt;width:134.5pt;height:1in;z-index:2517596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" filled="f" stroked="f">
                <v:textbox>
                  <w:txbxContent>
                    <w:p w:rsidR="00784CC1" w:rsidRPr="00784CC1" w:rsidRDefault="00784CC1" w:rsidP="00784CC1">
                      <w:pPr>
                        <w:pStyle w:val="tytuwykresu"/>
                        <w:rPr>
                          <w:color w:val="001D77"/>
                          <w:lang w:val="en-US"/>
                        </w:rPr>
                      </w:pP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 xml:space="preserve">In </w:t>
                      </w:r>
                      <w:r w:rsidR="00376163">
                        <w:rPr>
                          <w:b w:val="0"/>
                          <w:color w:val="001D77"/>
                          <w:lang w:val="en-US"/>
                        </w:rPr>
                        <w:t>October</w:t>
                      </w:r>
                      <w:r w:rsidR="00FF202F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2019, there was a</w:t>
                      </w:r>
                      <w:r w:rsidR="00376163">
                        <w:rPr>
                          <w:b w:val="0"/>
                          <w:color w:val="001D77"/>
                          <w:lang w:val="en-US"/>
                        </w:rPr>
                        <w:t>n</w:t>
                      </w:r>
                      <w:r w:rsidR="00171561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376163">
                        <w:rPr>
                          <w:b w:val="0"/>
                          <w:color w:val="001D77"/>
                          <w:lang w:val="en-US"/>
                        </w:rPr>
                        <w:t>in</w:t>
                      </w:r>
                      <w:r w:rsidR="00354B47">
                        <w:rPr>
                          <w:b w:val="0"/>
                          <w:color w:val="001D77"/>
                          <w:lang w:val="en-US"/>
                        </w:rPr>
                        <w:t>c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rease of </w:t>
                      </w:r>
                      <w:r w:rsidR="00B11333">
                        <w:rPr>
                          <w:b w:val="0"/>
                          <w:color w:val="001D77"/>
                          <w:lang w:val="en-US"/>
                        </w:rPr>
                        <w:t>0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.</w:t>
                      </w:r>
                      <w:r w:rsidR="00376163">
                        <w:rPr>
                          <w:b w:val="0"/>
                          <w:color w:val="001D77"/>
                          <w:lang w:val="en-US"/>
                        </w:rPr>
                        <w:t>8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% in retail sales </w:t>
                      </w: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>seasonally adjusted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in comparison with </w:t>
                      </w:r>
                      <w:r w:rsidR="00376163">
                        <w:rPr>
                          <w:b w:val="0"/>
                          <w:color w:val="001D77"/>
                          <w:lang w:val="en-US"/>
                        </w:rPr>
                        <w:t xml:space="preserve">September </w:t>
                      </w:r>
                      <w:r w:rsidR="002931E3">
                        <w:rPr>
                          <w:b w:val="0"/>
                          <w:color w:val="001D77"/>
                          <w:lang w:val="en-US"/>
                        </w:rPr>
                        <w:t>201</w:t>
                      </w:r>
                      <w:r w:rsidR="00660CCA">
                        <w:rPr>
                          <w:b w:val="0"/>
                          <w:color w:val="001D77"/>
                          <w:lang w:val="en-US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129" w:rsidRPr="00BC695C">
        <w:rPr>
          <w:noProof/>
          <w:color w:val="339D68"/>
          <w:lang w:eastAsia="pl-PL"/>
        </w:rPr>
        <w:drawing>
          <wp:anchor distT="0" distB="0" distL="114300" distR="114300" simplePos="0" relativeHeight="251765760" behindDoc="0" locked="0" layoutInCell="1" allowOverlap="1" wp14:anchorId="62CD61E2" wp14:editId="7C3107E5">
            <wp:simplePos x="0" y="0"/>
            <wp:positionH relativeFrom="margin">
              <wp:posOffset>0</wp:posOffset>
            </wp:positionH>
            <wp:positionV relativeFrom="margin">
              <wp:posOffset>612775</wp:posOffset>
            </wp:positionV>
            <wp:extent cx="5125720" cy="347281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003C03" w:rsidRPr="00476467">
        <w:rPr>
          <w:rFonts w:ascii="Fira Sans SemiBold" w:hAnsi="Fira Sans SemiBold"/>
          <w:color w:val="001D77"/>
          <w:szCs w:val="23"/>
          <w:lang w:val="en-US"/>
        </w:rPr>
        <w:t>R</w:t>
      </w:r>
      <w:r w:rsidR="00476467">
        <w:rPr>
          <w:rFonts w:ascii="Fira Sans SemiBold" w:hAnsi="Fira Sans SemiBold"/>
          <w:color w:val="001D77"/>
          <w:szCs w:val="23"/>
          <w:lang w:val="en-US"/>
        </w:rPr>
        <w:t>etail sales seasonally adjusted</w:t>
      </w:r>
    </w:p>
    <w:p w:rsidR="00B04BBF" w:rsidRPr="00EC1228" w:rsidRDefault="00B04BBF" w:rsidP="00B04BB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376163">
        <w:rPr>
          <w:szCs w:val="23"/>
          <w:lang w:val="en-US"/>
        </w:rPr>
        <w:t>October</w:t>
      </w:r>
      <w:r w:rsidR="00B63610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201</w:t>
      </w:r>
      <w:r w:rsidR="001B3F52">
        <w:rPr>
          <w:szCs w:val="23"/>
          <w:lang w:val="en-US"/>
        </w:rPr>
        <w:t>9</w:t>
      </w:r>
      <w:r w:rsidRPr="00B04BBF">
        <w:rPr>
          <w:szCs w:val="23"/>
          <w:lang w:val="en-US"/>
        </w:rPr>
        <w:t xml:space="preserve"> </w:t>
      </w:r>
      <w:r w:rsidR="00EC1228">
        <w:rPr>
          <w:szCs w:val="23"/>
          <w:lang w:val="en-US"/>
        </w:rPr>
        <w:t xml:space="preserve">were by </w:t>
      </w:r>
      <w:r w:rsidR="00360E90">
        <w:rPr>
          <w:szCs w:val="23"/>
          <w:lang w:val="en-US"/>
        </w:rPr>
        <w:t>0</w:t>
      </w:r>
      <w:r w:rsidR="00EC1228">
        <w:rPr>
          <w:szCs w:val="23"/>
          <w:lang w:val="en-US"/>
        </w:rPr>
        <w:t>.</w:t>
      </w:r>
      <w:r w:rsidR="00376163">
        <w:rPr>
          <w:szCs w:val="23"/>
          <w:lang w:val="en-US"/>
        </w:rPr>
        <w:t>8</w:t>
      </w:r>
      <w:r w:rsidR="00EC1228">
        <w:rPr>
          <w:szCs w:val="23"/>
          <w:lang w:val="en-US"/>
        </w:rPr>
        <w:t xml:space="preserve">% </w:t>
      </w:r>
      <w:r w:rsidR="00376163">
        <w:rPr>
          <w:szCs w:val="23"/>
          <w:lang w:val="en-US"/>
        </w:rPr>
        <w:t>higher</w:t>
      </w:r>
      <w:r w:rsidR="003100C8">
        <w:rPr>
          <w:szCs w:val="23"/>
          <w:lang w:val="en-US"/>
        </w:rPr>
        <w:t xml:space="preserve"> </w:t>
      </w:r>
      <w:r w:rsidR="00EC1228">
        <w:rPr>
          <w:szCs w:val="23"/>
          <w:lang w:val="en-US"/>
        </w:rPr>
        <w:t xml:space="preserve">in comparison to </w:t>
      </w:r>
      <w:r w:rsidR="00376163">
        <w:rPr>
          <w:szCs w:val="23"/>
          <w:lang w:val="en-US"/>
        </w:rPr>
        <w:t>September</w:t>
      </w:r>
      <w:r w:rsidR="00C47A53">
        <w:rPr>
          <w:szCs w:val="23"/>
          <w:lang w:val="en-US"/>
        </w:rPr>
        <w:t xml:space="preserve"> </w:t>
      </w:r>
      <w:r w:rsidR="00756C3F">
        <w:rPr>
          <w:szCs w:val="23"/>
          <w:lang w:val="en-US"/>
        </w:rPr>
        <w:t>201</w:t>
      </w:r>
      <w:r w:rsidR="00902BF9">
        <w:rPr>
          <w:szCs w:val="23"/>
          <w:lang w:val="en-US"/>
        </w:rPr>
        <w:t>9</w:t>
      </w:r>
      <w:r w:rsidRPr="00EC1228">
        <w:rPr>
          <w:szCs w:val="23"/>
          <w:lang w:val="en-US"/>
        </w:rPr>
        <w:t>.</w:t>
      </w:r>
    </w:p>
    <w:p w:rsidR="00B04BBF" w:rsidRPr="00B04BBF" w:rsidRDefault="00B04BBF" w:rsidP="00B04BBF">
      <w:pPr>
        <w:rPr>
          <w:noProof/>
          <w:lang w:val="en-US"/>
        </w:rPr>
      </w:pPr>
    </w:p>
    <w:p w:rsidR="00E80C30" w:rsidRPr="001520A2" w:rsidRDefault="008C6D41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122545" cy="24669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7"/>
        <w:gridCol w:w="3840"/>
      </w:tblGrid>
      <w:tr w:rsidR="000470AA" w:rsidRPr="00760632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Pr="001A75DF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0470AA" w:rsidRPr="0006357B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06357B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</w:t>
            </w:r>
            <w:r w:rsidR="0049360F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proofErr w:type="spellStart"/>
            <w:r w:rsidRPr="0006357B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>e-m</w:t>
            </w:r>
            <w:r w:rsidRPr="00FF2C0B">
              <w:rPr>
                <w:rFonts w:cs="Arial"/>
                <w:b/>
                <w:color w:val="auto"/>
                <w:sz w:val="20"/>
                <w:szCs w:val="20"/>
                <w:lang w:val="de-AT"/>
              </w:rPr>
              <w:t>ail</w:t>
            </w:r>
            <w:proofErr w:type="spellEnd"/>
            <w:r w:rsidRPr="00FF2C0B">
              <w:rPr>
                <w:rFonts w:cs="Arial"/>
                <w:b/>
                <w:color w:val="auto"/>
                <w:sz w:val="20"/>
                <w:szCs w:val="20"/>
                <w:lang w:val="de-AT"/>
              </w:rPr>
              <w:t xml:space="preserve">: </w:t>
            </w:r>
            <w:hyperlink r:id="rId20" w:history="1">
              <w:r w:rsidR="00017FFE" w:rsidRPr="00FF2C0B">
                <w:rPr>
                  <w:rStyle w:val="Hipercze"/>
                  <w:rFonts w:cstheme="majorBidi"/>
                  <w:color w:val="auto"/>
                  <w:lang w:val="de-AT"/>
                </w:rPr>
                <w:t>j</w:t>
              </w:r>
              <w:r w:rsidR="00017FFE" w:rsidRPr="00FF2C0B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48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22 608 34</w:t>
            </w:r>
            <w:r w:rsidR="0049360F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75,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 +48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 22 608 30</w:t>
            </w:r>
            <w:r w:rsidR="0049360F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63072E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63072E">
              <w:rPr>
                <w:rFonts w:cs="Arial"/>
                <w:b/>
                <w:color w:val="000000" w:themeColor="text1"/>
                <w:sz w:val="20"/>
                <w:szCs w:val="20"/>
                <w:lang w:val="de-DE"/>
              </w:rPr>
              <w:t>e-mail</w:t>
            </w:r>
            <w:proofErr w:type="spellEnd"/>
            <w:r w:rsidRPr="0063072E">
              <w:rPr>
                <w:rFonts w:cs="Arial"/>
                <w:b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21" w:history="1">
              <w:r w:rsidRPr="0063072E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de-DE"/>
                </w:rPr>
                <w:t>rzecznik@stat.gov.pl</w:t>
              </w:r>
            </w:hyperlink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760632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ED42E6">
              <w:rPr>
                <w:rFonts w:asciiTheme="majorHAnsi" w:hAnsiTheme="majorHAnsi"/>
                <w:sz w:val="20"/>
                <w:lang w:val="en-US"/>
              </w:rPr>
              <w:t>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Pr="00ED42E6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91, +48 22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2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95396F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95396F" w:rsidRDefault="009C4E61" w:rsidP="00FF2C0B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20"/>
              </w:rPr>
              <w:t>@StatPoland</w:t>
            </w:r>
          </w:p>
        </w:tc>
      </w:tr>
      <w:tr w:rsidR="00FF2C0B" w:rsidRPr="0095396F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95396F" w:rsidRDefault="00FF2C0B" w:rsidP="00FF2C0B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</w:t>
            </w:r>
            <w:proofErr w:type="spellStart"/>
            <w:r w:rsidRPr="0095396F">
              <w:rPr>
                <w:rFonts w:asciiTheme="majorHAnsi" w:hAnsiTheme="majorHAnsi"/>
                <w:sz w:val="20"/>
              </w:rPr>
              <w:t>GlownyUrzadStatystyczny</w:t>
            </w:r>
            <w:proofErr w:type="spellEnd"/>
          </w:p>
        </w:tc>
      </w:tr>
    </w:tbl>
    <w:p w:rsidR="000470AA" w:rsidRPr="00B04BBF" w:rsidRDefault="000470AA" w:rsidP="000470AA">
      <w:pPr>
        <w:rPr>
          <w:rFonts w:asciiTheme="majorHAnsi" w:hAnsiTheme="majorHAnsi"/>
          <w:sz w:val="20"/>
        </w:rPr>
      </w:pPr>
    </w:p>
    <w:p w:rsidR="00D261A2" w:rsidRPr="0095396F" w:rsidRDefault="00AB3C32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"http://stat.gov.pl/en/topics/prices-trade/trade/internal-market-in-2017,7,16.html"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2017 r.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6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IpsHnk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"http://stat.gov.pl/en/topics/prices-trade/trade/internal-market-in-2017,7,16.html"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2017 r.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7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BD4" w:rsidRDefault="00966BD4" w:rsidP="000662E2">
      <w:pPr>
        <w:spacing w:after="0" w:line="240" w:lineRule="auto"/>
      </w:pPr>
      <w:r>
        <w:separator/>
      </w:r>
    </w:p>
  </w:endnote>
  <w:endnote w:type="continuationSeparator" w:id="0">
    <w:p w:rsidR="00966BD4" w:rsidRDefault="00966BD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606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606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BD4" w:rsidRDefault="00966BD4" w:rsidP="000662E2">
      <w:pPr>
        <w:spacing w:after="0" w:line="240" w:lineRule="auto"/>
      </w:pPr>
      <w:r>
        <w:separator/>
      </w:r>
    </w:p>
  </w:footnote>
  <w:footnote w:type="continuationSeparator" w:id="0">
    <w:p w:rsidR="00966BD4" w:rsidRDefault="00966BD4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CB3B4E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8E192F" w:rsidRPr="008E192F" w:rsidRDefault="008E192F">
      <w:pPr>
        <w:pStyle w:val="Tekstprzypisudolneg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8E192F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78CB9C" id="Prostokąt 10" o:spid="_x0000_s1026" style="position:absolute;margin-left:410.95pt;margin-top:40.3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B26C2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3CE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8B26C2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.2019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B26C2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3CE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8B26C2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.2019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65pt;height:122.65pt;visibility:visible;mso-wrap-style:square" o:bullet="t">
        <v:imagedata r:id="rId1" o:title=""/>
      </v:shape>
    </w:pict>
  </w:numPicBullet>
  <w:numPicBullet w:numPicBulletId="1">
    <w:pict>
      <v:shape id="_x0000_i1027" type="#_x0000_t75" style="width:122.65pt;height:122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D94"/>
    <w:rsid w:val="000253FE"/>
    <w:rsid w:val="0002661D"/>
    <w:rsid w:val="00027020"/>
    <w:rsid w:val="00027951"/>
    <w:rsid w:val="00027E78"/>
    <w:rsid w:val="00030A9C"/>
    <w:rsid w:val="00033776"/>
    <w:rsid w:val="00033C72"/>
    <w:rsid w:val="00034108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785E"/>
    <w:rsid w:val="00057CA1"/>
    <w:rsid w:val="00057EC2"/>
    <w:rsid w:val="00061FE0"/>
    <w:rsid w:val="000633F9"/>
    <w:rsid w:val="0006357B"/>
    <w:rsid w:val="000662E2"/>
    <w:rsid w:val="00066883"/>
    <w:rsid w:val="00067082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857F2"/>
    <w:rsid w:val="00090396"/>
    <w:rsid w:val="00093F25"/>
    <w:rsid w:val="00094047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6DA7"/>
    <w:rsid w:val="000B73BD"/>
    <w:rsid w:val="000B7472"/>
    <w:rsid w:val="000C0D4D"/>
    <w:rsid w:val="000C135D"/>
    <w:rsid w:val="000C3D76"/>
    <w:rsid w:val="000C46F0"/>
    <w:rsid w:val="000D15A6"/>
    <w:rsid w:val="000D1D43"/>
    <w:rsid w:val="000D225C"/>
    <w:rsid w:val="000D2A5C"/>
    <w:rsid w:val="000D2DA9"/>
    <w:rsid w:val="000D2DD3"/>
    <w:rsid w:val="000D41A5"/>
    <w:rsid w:val="000D5EE9"/>
    <w:rsid w:val="000D724E"/>
    <w:rsid w:val="000D72E3"/>
    <w:rsid w:val="000D7370"/>
    <w:rsid w:val="000D7994"/>
    <w:rsid w:val="000E0918"/>
    <w:rsid w:val="000E2DD1"/>
    <w:rsid w:val="000E65E0"/>
    <w:rsid w:val="000E7B9D"/>
    <w:rsid w:val="000F2FDE"/>
    <w:rsid w:val="000F303C"/>
    <w:rsid w:val="000F4044"/>
    <w:rsid w:val="000F4AAC"/>
    <w:rsid w:val="001011C3"/>
    <w:rsid w:val="001017E9"/>
    <w:rsid w:val="001035E8"/>
    <w:rsid w:val="00105B75"/>
    <w:rsid w:val="0010694A"/>
    <w:rsid w:val="00110D87"/>
    <w:rsid w:val="001119E5"/>
    <w:rsid w:val="001139F5"/>
    <w:rsid w:val="00114DB9"/>
    <w:rsid w:val="00114FBC"/>
    <w:rsid w:val="00116087"/>
    <w:rsid w:val="00120842"/>
    <w:rsid w:val="0012114B"/>
    <w:rsid w:val="00123990"/>
    <w:rsid w:val="00124574"/>
    <w:rsid w:val="0012679F"/>
    <w:rsid w:val="001267F4"/>
    <w:rsid w:val="00130296"/>
    <w:rsid w:val="001304EC"/>
    <w:rsid w:val="0013057C"/>
    <w:rsid w:val="00130AB2"/>
    <w:rsid w:val="0013237E"/>
    <w:rsid w:val="001329A9"/>
    <w:rsid w:val="00134242"/>
    <w:rsid w:val="00135671"/>
    <w:rsid w:val="00135D92"/>
    <w:rsid w:val="001409E1"/>
    <w:rsid w:val="001423B6"/>
    <w:rsid w:val="00143C79"/>
    <w:rsid w:val="00144241"/>
    <w:rsid w:val="001448A7"/>
    <w:rsid w:val="0014543F"/>
    <w:rsid w:val="00146621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514E"/>
    <w:rsid w:val="00165563"/>
    <w:rsid w:val="001677B4"/>
    <w:rsid w:val="00171561"/>
    <w:rsid w:val="001720A2"/>
    <w:rsid w:val="00174612"/>
    <w:rsid w:val="00176FC0"/>
    <w:rsid w:val="001774A2"/>
    <w:rsid w:val="00180490"/>
    <w:rsid w:val="0018378F"/>
    <w:rsid w:val="0018456B"/>
    <w:rsid w:val="001851A5"/>
    <w:rsid w:val="00186719"/>
    <w:rsid w:val="001905F6"/>
    <w:rsid w:val="00191E3E"/>
    <w:rsid w:val="001951DA"/>
    <w:rsid w:val="00195E9E"/>
    <w:rsid w:val="001A0434"/>
    <w:rsid w:val="001A1119"/>
    <w:rsid w:val="001A2810"/>
    <w:rsid w:val="001A40AB"/>
    <w:rsid w:val="001A41A6"/>
    <w:rsid w:val="001A627E"/>
    <w:rsid w:val="001A75DF"/>
    <w:rsid w:val="001B3F52"/>
    <w:rsid w:val="001B48AF"/>
    <w:rsid w:val="001B521F"/>
    <w:rsid w:val="001B532C"/>
    <w:rsid w:val="001B6621"/>
    <w:rsid w:val="001B69A2"/>
    <w:rsid w:val="001C190A"/>
    <w:rsid w:val="001C2698"/>
    <w:rsid w:val="001C3269"/>
    <w:rsid w:val="001C3D4C"/>
    <w:rsid w:val="001C5DE2"/>
    <w:rsid w:val="001C6028"/>
    <w:rsid w:val="001C6976"/>
    <w:rsid w:val="001C70AF"/>
    <w:rsid w:val="001C7489"/>
    <w:rsid w:val="001D1DB4"/>
    <w:rsid w:val="001E1400"/>
    <w:rsid w:val="001E236B"/>
    <w:rsid w:val="001E5351"/>
    <w:rsid w:val="001E6C4F"/>
    <w:rsid w:val="001F1289"/>
    <w:rsid w:val="001F2800"/>
    <w:rsid w:val="001F340B"/>
    <w:rsid w:val="001F48BB"/>
    <w:rsid w:val="001F5512"/>
    <w:rsid w:val="001F67FE"/>
    <w:rsid w:val="001F7F8B"/>
    <w:rsid w:val="002023E9"/>
    <w:rsid w:val="00203B23"/>
    <w:rsid w:val="00203BEC"/>
    <w:rsid w:val="00207A39"/>
    <w:rsid w:val="00211A7E"/>
    <w:rsid w:val="00211C83"/>
    <w:rsid w:val="00214C41"/>
    <w:rsid w:val="00216030"/>
    <w:rsid w:val="002220B7"/>
    <w:rsid w:val="0022314B"/>
    <w:rsid w:val="00223EBE"/>
    <w:rsid w:val="00226FE1"/>
    <w:rsid w:val="00230CBA"/>
    <w:rsid w:val="002314F1"/>
    <w:rsid w:val="0023240E"/>
    <w:rsid w:val="002337B9"/>
    <w:rsid w:val="00234335"/>
    <w:rsid w:val="002347FD"/>
    <w:rsid w:val="00234F14"/>
    <w:rsid w:val="00235EE9"/>
    <w:rsid w:val="00236B7C"/>
    <w:rsid w:val="00237670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463B"/>
    <w:rsid w:val="00254D3C"/>
    <w:rsid w:val="00256D58"/>
    <w:rsid w:val="00256FB9"/>
    <w:rsid w:val="002574F9"/>
    <w:rsid w:val="00257509"/>
    <w:rsid w:val="00257C56"/>
    <w:rsid w:val="00260774"/>
    <w:rsid w:val="0026216E"/>
    <w:rsid w:val="00263D7E"/>
    <w:rsid w:val="0026573E"/>
    <w:rsid w:val="00267029"/>
    <w:rsid w:val="00270DDC"/>
    <w:rsid w:val="00272D53"/>
    <w:rsid w:val="00273988"/>
    <w:rsid w:val="00274C17"/>
    <w:rsid w:val="00276811"/>
    <w:rsid w:val="00282699"/>
    <w:rsid w:val="00282E90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86F"/>
    <w:rsid w:val="002A6115"/>
    <w:rsid w:val="002A6CE2"/>
    <w:rsid w:val="002A7922"/>
    <w:rsid w:val="002A7CB1"/>
    <w:rsid w:val="002B0472"/>
    <w:rsid w:val="002B1E50"/>
    <w:rsid w:val="002B2088"/>
    <w:rsid w:val="002B4664"/>
    <w:rsid w:val="002B5519"/>
    <w:rsid w:val="002B6B12"/>
    <w:rsid w:val="002C11BE"/>
    <w:rsid w:val="002D15C6"/>
    <w:rsid w:val="002D1AD2"/>
    <w:rsid w:val="002D20E5"/>
    <w:rsid w:val="002D294F"/>
    <w:rsid w:val="002D3A7B"/>
    <w:rsid w:val="002D675F"/>
    <w:rsid w:val="002D7180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A4"/>
    <w:rsid w:val="00302C83"/>
    <w:rsid w:val="00302E37"/>
    <w:rsid w:val="0030382E"/>
    <w:rsid w:val="00303C59"/>
    <w:rsid w:val="00304F22"/>
    <w:rsid w:val="00305290"/>
    <w:rsid w:val="00306C7C"/>
    <w:rsid w:val="00306D2A"/>
    <w:rsid w:val="003100C8"/>
    <w:rsid w:val="003112E7"/>
    <w:rsid w:val="0031225B"/>
    <w:rsid w:val="003140EB"/>
    <w:rsid w:val="0031592A"/>
    <w:rsid w:val="003203F6"/>
    <w:rsid w:val="00320FEE"/>
    <w:rsid w:val="00322EDD"/>
    <w:rsid w:val="0032343F"/>
    <w:rsid w:val="00326E35"/>
    <w:rsid w:val="0033011E"/>
    <w:rsid w:val="0033026E"/>
    <w:rsid w:val="00332320"/>
    <w:rsid w:val="00333012"/>
    <w:rsid w:val="00336650"/>
    <w:rsid w:val="00336951"/>
    <w:rsid w:val="003426AB"/>
    <w:rsid w:val="0034323F"/>
    <w:rsid w:val="0034354B"/>
    <w:rsid w:val="003448B9"/>
    <w:rsid w:val="00346B95"/>
    <w:rsid w:val="00347D72"/>
    <w:rsid w:val="00350F8C"/>
    <w:rsid w:val="00354B47"/>
    <w:rsid w:val="00354DE7"/>
    <w:rsid w:val="00354FEE"/>
    <w:rsid w:val="00356186"/>
    <w:rsid w:val="00357611"/>
    <w:rsid w:val="0036076D"/>
    <w:rsid w:val="00360E90"/>
    <w:rsid w:val="00360F78"/>
    <w:rsid w:val="00363527"/>
    <w:rsid w:val="00363F3B"/>
    <w:rsid w:val="00364D74"/>
    <w:rsid w:val="0036629A"/>
    <w:rsid w:val="00366CF9"/>
    <w:rsid w:val="00367237"/>
    <w:rsid w:val="0037077F"/>
    <w:rsid w:val="00371E29"/>
    <w:rsid w:val="003727B2"/>
    <w:rsid w:val="00372956"/>
    <w:rsid w:val="00372EDD"/>
    <w:rsid w:val="00373882"/>
    <w:rsid w:val="00373ED5"/>
    <w:rsid w:val="00374D5D"/>
    <w:rsid w:val="00375B9E"/>
    <w:rsid w:val="00376163"/>
    <w:rsid w:val="00382DAE"/>
    <w:rsid w:val="00383530"/>
    <w:rsid w:val="003843DB"/>
    <w:rsid w:val="00384413"/>
    <w:rsid w:val="00387793"/>
    <w:rsid w:val="003910EE"/>
    <w:rsid w:val="0039111A"/>
    <w:rsid w:val="00393761"/>
    <w:rsid w:val="003939CD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2006"/>
    <w:rsid w:val="003E43B9"/>
    <w:rsid w:val="003E6106"/>
    <w:rsid w:val="003E697C"/>
    <w:rsid w:val="003E7F1A"/>
    <w:rsid w:val="003F025A"/>
    <w:rsid w:val="003F0895"/>
    <w:rsid w:val="003F1527"/>
    <w:rsid w:val="003F4942"/>
    <w:rsid w:val="003F4C97"/>
    <w:rsid w:val="003F6B2D"/>
    <w:rsid w:val="003F7B34"/>
    <w:rsid w:val="003F7FE6"/>
    <w:rsid w:val="00400193"/>
    <w:rsid w:val="00401667"/>
    <w:rsid w:val="00402D9F"/>
    <w:rsid w:val="00404B8B"/>
    <w:rsid w:val="004078E9"/>
    <w:rsid w:val="00407D2F"/>
    <w:rsid w:val="004118B4"/>
    <w:rsid w:val="00411C78"/>
    <w:rsid w:val="004125DE"/>
    <w:rsid w:val="00412CCC"/>
    <w:rsid w:val="004130FB"/>
    <w:rsid w:val="0041338A"/>
    <w:rsid w:val="004136AB"/>
    <w:rsid w:val="00413905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446D"/>
    <w:rsid w:val="00425E73"/>
    <w:rsid w:val="00426464"/>
    <w:rsid w:val="00427BF8"/>
    <w:rsid w:val="00431113"/>
    <w:rsid w:val="00431C02"/>
    <w:rsid w:val="00437395"/>
    <w:rsid w:val="004403C3"/>
    <w:rsid w:val="00441551"/>
    <w:rsid w:val="00442D2F"/>
    <w:rsid w:val="00445047"/>
    <w:rsid w:val="00447035"/>
    <w:rsid w:val="00451D2B"/>
    <w:rsid w:val="00453AF6"/>
    <w:rsid w:val="00454107"/>
    <w:rsid w:val="004565DC"/>
    <w:rsid w:val="00460334"/>
    <w:rsid w:val="00461BD2"/>
    <w:rsid w:val="00463E39"/>
    <w:rsid w:val="004648F3"/>
    <w:rsid w:val="004657FC"/>
    <w:rsid w:val="00467693"/>
    <w:rsid w:val="004733F6"/>
    <w:rsid w:val="00473A17"/>
    <w:rsid w:val="00474E69"/>
    <w:rsid w:val="00476467"/>
    <w:rsid w:val="00477731"/>
    <w:rsid w:val="00481107"/>
    <w:rsid w:val="00482240"/>
    <w:rsid w:val="0048324D"/>
    <w:rsid w:val="00483FCF"/>
    <w:rsid w:val="00485CB8"/>
    <w:rsid w:val="0048696A"/>
    <w:rsid w:val="00487227"/>
    <w:rsid w:val="00487462"/>
    <w:rsid w:val="00490822"/>
    <w:rsid w:val="0049360F"/>
    <w:rsid w:val="00494F1B"/>
    <w:rsid w:val="004954A5"/>
    <w:rsid w:val="00495553"/>
    <w:rsid w:val="0049621B"/>
    <w:rsid w:val="004A0185"/>
    <w:rsid w:val="004A08CE"/>
    <w:rsid w:val="004B015C"/>
    <w:rsid w:val="004B06B1"/>
    <w:rsid w:val="004B0B9B"/>
    <w:rsid w:val="004B22B0"/>
    <w:rsid w:val="004B3267"/>
    <w:rsid w:val="004B339C"/>
    <w:rsid w:val="004B784E"/>
    <w:rsid w:val="004C1895"/>
    <w:rsid w:val="004C1AB5"/>
    <w:rsid w:val="004C43FA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DDA"/>
    <w:rsid w:val="004D51AE"/>
    <w:rsid w:val="004D7764"/>
    <w:rsid w:val="004D7A79"/>
    <w:rsid w:val="004E18EB"/>
    <w:rsid w:val="004E2013"/>
    <w:rsid w:val="004E3939"/>
    <w:rsid w:val="004E7C46"/>
    <w:rsid w:val="004F07EA"/>
    <w:rsid w:val="004F0B03"/>
    <w:rsid w:val="004F0C3C"/>
    <w:rsid w:val="004F1D81"/>
    <w:rsid w:val="004F2C3B"/>
    <w:rsid w:val="004F50E3"/>
    <w:rsid w:val="004F62F7"/>
    <w:rsid w:val="004F63FC"/>
    <w:rsid w:val="004F6F05"/>
    <w:rsid w:val="00500AB3"/>
    <w:rsid w:val="00500B1E"/>
    <w:rsid w:val="00501958"/>
    <w:rsid w:val="00502500"/>
    <w:rsid w:val="00504AEE"/>
    <w:rsid w:val="00505A92"/>
    <w:rsid w:val="0050683B"/>
    <w:rsid w:val="00510AB6"/>
    <w:rsid w:val="005117C2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751"/>
    <w:rsid w:val="0052593D"/>
    <w:rsid w:val="00527DC0"/>
    <w:rsid w:val="00531C2B"/>
    <w:rsid w:val="00532FEB"/>
    <w:rsid w:val="00533632"/>
    <w:rsid w:val="005348D4"/>
    <w:rsid w:val="005355D3"/>
    <w:rsid w:val="00537E68"/>
    <w:rsid w:val="0054251F"/>
    <w:rsid w:val="00542783"/>
    <w:rsid w:val="00543644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5368"/>
    <w:rsid w:val="0055613F"/>
    <w:rsid w:val="00556CF1"/>
    <w:rsid w:val="00561B17"/>
    <w:rsid w:val="005646A7"/>
    <w:rsid w:val="005657B8"/>
    <w:rsid w:val="0056586A"/>
    <w:rsid w:val="005662A2"/>
    <w:rsid w:val="005737E1"/>
    <w:rsid w:val="00574CDE"/>
    <w:rsid w:val="005762A7"/>
    <w:rsid w:val="005773DF"/>
    <w:rsid w:val="00580507"/>
    <w:rsid w:val="005810E1"/>
    <w:rsid w:val="00581100"/>
    <w:rsid w:val="0058303B"/>
    <w:rsid w:val="00583B4A"/>
    <w:rsid w:val="00583BAB"/>
    <w:rsid w:val="0058668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6AAA"/>
    <w:rsid w:val="005B7E62"/>
    <w:rsid w:val="005C08E7"/>
    <w:rsid w:val="005C123C"/>
    <w:rsid w:val="005C16C6"/>
    <w:rsid w:val="005C267A"/>
    <w:rsid w:val="005C57A3"/>
    <w:rsid w:val="005C5F08"/>
    <w:rsid w:val="005C6163"/>
    <w:rsid w:val="005C65AA"/>
    <w:rsid w:val="005D373C"/>
    <w:rsid w:val="005D38AE"/>
    <w:rsid w:val="005D3C4B"/>
    <w:rsid w:val="005D5852"/>
    <w:rsid w:val="005D661C"/>
    <w:rsid w:val="005E0448"/>
    <w:rsid w:val="005E0799"/>
    <w:rsid w:val="005E1E61"/>
    <w:rsid w:val="005E47E1"/>
    <w:rsid w:val="005E5BF4"/>
    <w:rsid w:val="005E6F6D"/>
    <w:rsid w:val="005F271E"/>
    <w:rsid w:val="005F290E"/>
    <w:rsid w:val="005F453F"/>
    <w:rsid w:val="005F5A80"/>
    <w:rsid w:val="005F7959"/>
    <w:rsid w:val="00601025"/>
    <w:rsid w:val="00601F89"/>
    <w:rsid w:val="006044FF"/>
    <w:rsid w:val="0060458D"/>
    <w:rsid w:val="006060DA"/>
    <w:rsid w:val="00607CC5"/>
    <w:rsid w:val="0061003A"/>
    <w:rsid w:val="00612EB8"/>
    <w:rsid w:val="00615762"/>
    <w:rsid w:val="00615B0C"/>
    <w:rsid w:val="00616B93"/>
    <w:rsid w:val="00620F8B"/>
    <w:rsid w:val="00621AA8"/>
    <w:rsid w:val="00622B03"/>
    <w:rsid w:val="00625251"/>
    <w:rsid w:val="00625C03"/>
    <w:rsid w:val="0063072E"/>
    <w:rsid w:val="006307E7"/>
    <w:rsid w:val="006309AC"/>
    <w:rsid w:val="00633014"/>
    <w:rsid w:val="0063317D"/>
    <w:rsid w:val="00633240"/>
    <w:rsid w:val="00633ED3"/>
    <w:rsid w:val="0063437B"/>
    <w:rsid w:val="0063586B"/>
    <w:rsid w:val="0063668E"/>
    <w:rsid w:val="00640117"/>
    <w:rsid w:val="00641B30"/>
    <w:rsid w:val="00642F04"/>
    <w:rsid w:val="0064353E"/>
    <w:rsid w:val="00643D5E"/>
    <w:rsid w:val="00645152"/>
    <w:rsid w:val="00645483"/>
    <w:rsid w:val="00647B92"/>
    <w:rsid w:val="00647CCE"/>
    <w:rsid w:val="006534EB"/>
    <w:rsid w:val="006554F9"/>
    <w:rsid w:val="00656373"/>
    <w:rsid w:val="00660CCA"/>
    <w:rsid w:val="0066247D"/>
    <w:rsid w:val="0066300F"/>
    <w:rsid w:val="00665416"/>
    <w:rsid w:val="006673CA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635"/>
    <w:rsid w:val="006923FB"/>
    <w:rsid w:val="006933E5"/>
    <w:rsid w:val="00693617"/>
    <w:rsid w:val="00694AF0"/>
    <w:rsid w:val="00697828"/>
    <w:rsid w:val="00697B34"/>
    <w:rsid w:val="006A2E6E"/>
    <w:rsid w:val="006A3DA0"/>
    <w:rsid w:val="006A42BE"/>
    <w:rsid w:val="006A45D9"/>
    <w:rsid w:val="006A5E06"/>
    <w:rsid w:val="006B0E9E"/>
    <w:rsid w:val="006B3156"/>
    <w:rsid w:val="006B42B4"/>
    <w:rsid w:val="006B5AE4"/>
    <w:rsid w:val="006B61EB"/>
    <w:rsid w:val="006B6B35"/>
    <w:rsid w:val="006B6B87"/>
    <w:rsid w:val="006B723D"/>
    <w:rsid w:val="006C1CA4"/>
    <w:rsid w:val="006C2BD1"/>
    <w:rsid w:val="006C52E6"/>
    <w:rsid w:val="006C623C"/>
    <w:rsid w:val="006C6913"/>
    <w:rsid w:val="006D4054"/>
    <w:rsid w:val="006D4F6E"/>
    <w:rsid w:val="006D50ED"/>
    <w:rsid w:val="006D546B"/>
    <w:rsid w:val="006D76DD"/>
    <w:rsid w:val="006E02EC"/>
    <w:rsid w:val="006E04D4"/>
    <w:rsid w:val="006E309F"/>
    <w:rsid w:val="006E467E"/>
    <w:rsid w:val="006E6AA7"/>
    <w:rsid w:val="006F19BF"/>
    <w:rsid w:val="006F24EA"/>
    <w:rsid w:val="006F2ACE"/>
    <w:rsid w:val="006F4664"/>
    <w:rsid w:val="007014FE"/>
    <w:rsid w:val="00702C77"/>
    <w:rsid w:val="00705847"/>
    <w:rsid w:val="00705927"/>
    <w:rsid w:val="007076D2"/>
    <w:rsid w:val="00711D2E"/>
    <w:rsid w:val="00720176"/>
    <w:rsid w:val="007211B1"/>
    <w:rsid w:val="00721863"/>
    <w:rsid w:val="00721B78"/>
    <w:rsid w:val="00722976"/>
    <w:rsid w:val="00724031"/>
    <w:rsid w:val="00725494"/>
    <w:rsid w:val="00730A13"/>
    <w:rsid w:val="00731F20"/>
    <w:rsid w:val="00732240"/>
    <w:rsid w:val="00732EA2"/>
    <w:rsid w:val="0074044A"/>
    <w:rsid w:val="00741508"/>
    <w:rsid w:val="007427DD"/>
    <w:rsid w:val="00745877"/>
    <w:rsid w:val="00745C66"/>
    <w:rsid w:val="00746187"/>
    <w:rsid w:val="00746CF4"/>
    <w:rsid w:val="00753F1D"/>
    <w:rsid w:val="00754B1C"/>
    <w:rsid w:val="00754D5F"/>
    <w:rsid w:val="00755578"/>
    <w:rsid w:val="007555D7"/>
    <w:rsid w:val="0075584B"/>
    <w:rsid w:val="00756C3F"/>
    <w:rsid w:val="007574FE"/>
    <w:rsid w:val="00760632"/>
    <w:rsid w:val="00760B21"/>
    <w:rsid w:val="0076254F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18B0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B099F"/>
    <w:rsid w:val="007B0EB1"/>
    <w:rsid w:val="007B1231"/>
    <w:rsid w:val="007B249E"/>
    <w:rsid w:val="007B2FB4"/>
    <w:rsid w:val="007B41C0"/>
    <w:rsid w:val="007B68C0"/>
    <w:rsid w:val="007C15C9"/>
    <w:rsid w:val="007C51B2"/>
    <w:rsid w:val="007C59C8"/>
    <w:rsid w:val="007C5BA5"/>
    <w:rsid w:val="007C6842"/>
    <w:rsid w:val="007C7266"/>
    <w:rsid w:val="007C7794"/>
    <w:rsid w:val="007D3319"/>
    <w:rsid w:val="007D335D"/>
    <w:rsid w:val="007D794B"/>
    <w:rsid w:val="007D7DD3"/>
    <w:rsid w:val="007E1D0B"/>
    <w:rsid w:val="007E2657"/>
    <w:rsid w:val="007E3314"/>
    <w:rsid w:val="007E38FF"/>
    <w:rsid w:val="007E3FFE"/>
    <w:rsid w:val="007E4B03"/>
    <w:rsid w:val="007E4CF8"/>
    <w:rsid w:val="007E5B95"/>
    <w:rsid w:val="007E6F54"/>
    <w:rsid w:val="007E7787"/>
    <w:rsid w:val="007F29B4"/>
    <w:rsid w:val="007F324B"/>
    <w:rsid w:val="007F42A2"/>
    <w:rsid w:val="007F6C0F"/>
    <w:rsid w:val="007F75D5"/>
    <w:rsid w:val="00803A45"/>
    <w:rsid w:val="0080553C"/>
    <w:rsid w:val="00805B46"/>
    <w:rsid w:val="00806105"/>
    <w:rsid w:val="00807304"/>
    <w:rsid w:val="00807778"/>
    <w:rsid w:val="00810B88"/>
    <w:rsid w:val="00812938"/>
    <w:rsid w:val="00812F42"/>
    <w:rsid w:val="00813116"/>
    <w:rsid w:val="00814BE7"/>
    <w:rsid w:val="00815153"/>
    <w:rsid w:val="0081569C"/>
    <w:rsid w:val="00815F4E"/>
    <w:rsid w:val="00817424"/>
    <w:rsid w:val="00817AC7"/>
    <w:rsid w:val="00820164"/>
    <w:rsid w:val="00820BD5"/>
    <w:rsid w:val="00822C1F"/>
    <w:rsid w:val="00824156"/>
    <w:rsid w:val="0082503A"/>
    <w:rsid w:val="0082547B"/>
    <w:rsid w:val="00825DC2"/>
    <w:rsid w:val="008271F3"/>
    <w:rsid w:val="0082768C"/>
    <w:rsid w:val="00830CFF"/>
    <w:rsid w:val="008319E7"/>
    <w:rsid w:val="00834AD3"/>
    <w:rsid w:val="0083678A"/>
    <w:rsid w:val="008378A2"/>
    <w:rsid w:val="008419A3"/>
    <w:rsid w:val="008428D9"/>
    <w:rsid w:val="00842A59"/>
    <w:rsid w:val="00842B88"/>
    <w:rsid w:val="00842BE0"/>
    <w:rsid w:val="008434C0"/>
    <w:rsid w:val="00843795"/>
    <w:rsid w:val="00846527"/>
    <w:rsid w:val="00847F0F"/>
    <w:rsid w:val="00850631"/>
    <w:rsid w:val="00850BC2"/>
    <w:rsid w:val="00851C48"/>
    <w:rsid w:val="00852448"/>
    <w:rsid w:val="00853114"/>
    <w:rsid w:val="00853ED4"/>
    <w:rsid w:val="00856509"/>
    <w:rsid w:val="00861BC5"/>
    <w:rsid w:val="00861D1D"/>
    <w:rsid w:val="00863062"/>
    <w:rsid w:val="0086323C"/>
    <w:rsid w:val="00864E18"/>
    <w:rsid w:val="00865207"/>
    <w:rsid w:val="0087330E"/>
    <w:rsid w:val="00873A3A"/>
    <w:rsid w:val="00874E8F"/>
    <w:rsid w:val="008762CD"/>
    <w:rsid w:val="00876DCE"/>
    <w:rsid w:val="00877CB7"/>
    <w:rsid w:val="0088002E"/>
    <w:rsid w:val="0088258A"/>
    <w:rsid w:val="00884C17"/>
    <w:rsid w:val="00885382"/>
    <w:rsid w:val="00886332"/>
    <w:rsid w:val="00886419"/>
    <w:rsid w:val="008872DA"/>
    <w:rsid w:val="00890A96"/>
    <w:rsid w:val="008911AC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B26"/>
    <w:rsid w:val="008B6D65"/>
    <w:rsid w:val="008B79E9"/>
    <w:rsid w:val="008C0C29"/>
    <w:rsid w:val="008C26F5"/>
    <w:rsid w:val="008C515A"/>
    <w:rsid w:val="008C605D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67A0"/>
    <w:rsid w:val="008E7833"/>
    <w:rsid w:val="008F2322"/>
    <w:rsid w:val="008F2D47"/>
    <w:rsid w:val="008F35CA"/>
    <w:rsid w:val="008F3638"/>
    <w:rsid w:val="008F3A69"/>
    <w:rsid w:val="008F6816"/>
    <w:rsid w:val="008F6C12"/>
    <w:rsid w:val="008F6F31"/>
    <w:rsid w:val="008F74DF"/>
    <w:rsid w:val="009005CA"/>
    <w:rsid w:val="00902074"/>
    <w:rsid w:val="00902BF9"/>
    <w:rsid w:val="00902E2A"/>
    <w:rsid w:val="00905508"/>
    <w:rsid w:val="0090676D"/>
    <w:rsid w:val="00906A45"/>
    <w:rsid w:val="00906EC0"/>
    <w:rsid w:val="00907349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90"/>
    <w:rsid w:val="00921E34"/>
    <w:rsid w:val="009227A6"/>
    <w:rsid w:val="009229A1"/>
    <w:rsid w:val="00923FD5"/>
    <w:rsid w:val="00924D90"/>
    <w:rsid w:val="00926C25"/>
    <w:rsid w:val="00927D8B"/>
    <w:rsid w:val="00933EC1"/>
    <w:rsid w:val="00935ABA"/>
    <w:rsid w:val="00942379"/>
    <w:rsid w:val="00942C04"/>
    <w:rsid w:val="00944824"/>
    <w:rsid w:val="009448E3"/>
    <w:rsid w:val="00945071"/>
    <w:rsid w:val="009459A1"/>
    <w:rsid w:val="00946E34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306A"/>
    <w:rsid w:val="00966BD4"/>
    <w:rsid w:val="00966D22"/>
    <w:rsid w:val="00967EA7"/>
    <w:rsid w:val="009705EE"/>
    <w:rsid w:val="00970ADF"/>
    <w:rsid w:val="00971A76"/>
    <w:rsid w:val="00974694"/>
    <w:rsid w:val="00974EBD"/>
    <w:rsid w:val="00975286"/>
    <w:rsid w:val="009759D1"/>
    <w:rsid w:val="00976445"/>
    <w:rsid w:val="0097722C"/>
    <w:rsid w:val="00977904"/>
    <w:rsid w:val="00977927"/>
    <w:rsid w:val="009802B5"/>
    <w:rsid w:val="0098135C"/>
    <w:rsid w:val="0098156A"/>
    <w:rsid w:val="009870C3"/>
    <w:rsid w:val="009902B2"/>
    <w:rsid w:val="009910D3"/>
    <w:rsid w:val="00991BAC"/>
    <w:rsid w:val="00994688"/>
    <w:rsid w:val="00995BE7"/>
    <w:rsid w:val="009961E3"/>
    <w:rsid w:val="009965E9"/>
    <w:rsid w:val="009A19F5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302C"/>
    <w:rsid w:val="009C33FC"/>
    <w:rsid w:val="009C4E61"/>
    <w:rsid w:val="009C51B2"/>
    <w:rsid w:val="009C5DA1"/>
    <w:rsid w:val="009C6ACB"/>
    <w:rsid w:val="009C7251"/>
    <w:rsid w:val="009D4486"/>
    <w:rsid w:val="009D78C4"/>
    <w:rsid w:val="009E0945"/>
    <w:rsid w:val="009E2303"/>
    <w:rsid w:val="009E2E91"/>
    <w:rsid w:val="009E69D1"/>
    <w:rsid w:val="009E7870"/>
    <w:rsid w:val="009F3FF4"/>
    <w:rsid w:val="009F60B8"/>
    <w:rsid w:val="009F6196"/>
    <w:rsid w:val="009F75A0"/>
    <w:rsid w:val="00A000F6"/>
    <w:rsid w:val="00A00D73"/>
    <w:rsid w:val="00A026C5"/>
    <w:rsid w:val="00A03287"/>
    <w:rsid w:val="00A032BF"/>
    <w:rsid w:val="00A05E54"/>
    <w:rsid w:val="00A11FCE"/>
    <w:rsid w:val="00A139F5"/>
    <w:rsid w:val="00A20624"/>
    <w:rsid w:val="00A22F2A"/>
    <w:rsid w:val="00A2458F"/>
    <w:rsid w:val="00A24A6A"/>
    <w:rsid w:val="00A24F88"/>
    <w:rsid w:val="00A256B0"/>
    <w:rsid w:val="00A3096D"/>
    <w:rsid w:val="00A31E77"/>
    <w:rsid w:val="00A327D5"/>
    <w:rsid w:val="00A32B77"/>
    <w:rsid w:val="00A33D31"/>
    <w:rsid w:val="00A33EEB"/>
    <w:rsid w:val="00A365F4"/>
    <w:rsid w:val="00A36E5B"/>
    <w:rsid w:val="00A37871"/>
    <w:rsid w:val="00A41DE0"/>
    <w:rsid w:val="00A427F7"/>
    <w:rsid w:val="00A42BED"/>
    <w:rsid w:val="00A44B7F"/>
    <w:rsid w:val="00A472B0"/>
    <w:rsid w:val="00A47D80"/>
    <w:rsid w:val="00A506BA"/>
    <w:rsid w:val="00A51E80"/>
    <w:rsid w:val="00A528C0"/>
    <w:rsid w:val="00A53132"/>
    <w:rsid w:val="00A55519"/>
    <w:rsid w:val="00A563F2"/>
    <w:rsid w:val="00A566E8"/>
    <w:rsid w:val="00A64090"/>
    <w:rsid w:val="00A646C8"/>
    <w:rsid w:val="00A65DA4"/>
    <w:rsid w:val="00A66FC5"/>
    <w:rsid w:val="00A70EEE"/>
    <w:rsid w:val="00A732A9"/>
    <w:rsid w:val="00A7333E"/>
    <w:rsid w:val="00A74775"/>
    <w:rsid w:val="00A74948"/>
    <w:rsid w:val="00A74967"/>
    <w:rsid w:val="00A7496F"/>
    <w:rsid w:val="00A761BB"/>
    <w:rsid w:val="00A770D7"/>
    <w:rsid w:val="00A77CEE"/>
    <w:rsid w:val="00A808AA"/>
    <w:rsid w:val="00A810F9"/>
    <w:rsid w:val="00A869C9"/>
    <w:rsid w:val="00A86B9F"/>
    <w:rsid w:val="00A86ECC"/>
    <w:rsid w:val="00A86FCC"/>
    <w:rsid w:val="00A90129"/>
    <w:rsid w:val="00A92B98"/>
    <w:rsid w:val="00A93FE5"/>
    <w:rsid w:val="00A95F26"/>
    <w:rsid w:val="00A97F4D"/>
    <w:rsid w:val="00AA0F25"/>
    <w:rsid w:val="00AA2D3A"/>
    <w:rsid w:val="00AA5DDE"/>
    <w:rsid w:val="00AA710D"/>
    <w:rsid w:val="00AA7665"/>
    <w:rsid w:val="00AA7F86"/>
    <w:rsid w:val="00AB1115"/>
    <w:rsid w:val="00AB3C32"/>
    <w:rsid w:val="00AB6D25"/>
    <w:rsid w:val="00AB6F24"/>
    <w:rsid w:val="00AB72D6"/>
    <w:rsid w:val="00AC05B3"/>
    <w:rsid w:val="00AC36C2"/>
    <w:rsid w:val="00AC5132"/>
    <w:rsid w:val="00AC51C1"/>
    <w:rsid w:val="00AC5552"/>
    <w:rsid w:val="00AC5E9B"/>
    <w:rsid w:val="00AC64CB"/>
    <w:rsid w:val="00AC750F"/>
    <w:rsid w:val="00AC75A7"/>
    <w:rsid w:val="00AD1021"/>
    <w:rsid w:val="00AD1D71"/>
    <w:rsid w:val="00AD2499"/>
    <w:rsid w:val="00AD2B0D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F04BF"/>
    <w:rsid w:val="00AF11C3"/>
    <w:rsid w:val="00AF14F1"/>
    <w:rsid w:val="00AF2E2D"/>
    <w:rsid w:val="00AF3882"/>
    <w:rsid w:val="00AF411A"/>
    <w:rsid w:val="00AF5980"/>
    <w:rsid w:val="00AF6D09"/>
    <w:rsid w:val="00B00BC3"/>
    <w:rsid w:val="00B04BBF"/>
    <w:rsid w:val="00B0574F"/>
    <w:rsid w:val="00B060B5"/>
    <w:rsid w:val="00B077B2"/>
    <w:rsid w:val="00B11333"/>
    <w:rsid w:val="00B14952"/>
    <w:rsid w:val="00B14F68"/>
    <w:rsid w:val="00B157CE"/>
    <w:rsid w:val="00B16A63"/>
    <w:rsid w:val="00B17BA0"/>
    <w:rsid w:val="00B25EE8"/>
    <w:rsid w:val="00B2761E"/>
    <w:rsid w:val="00B31CD7"/>
    <w:rsid w:val="00B31E5A"/>
    <w:rsid w:val="00B34829"/>
    <w:rsid w:val="00B42042"/>
    <w:rsid w:val="00B45617"/>
    <w:rsid w:val="00B46E1C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60212"/>
    <w:rsid w:val="00B60390"/>
    <w:rsid w:val="00B61195"/>
    <w:rsid w:val="00B63610"/>
    <w:rsid w:val="00B6394E"/>
    <w:rsid w:val="00B653AB"/>
    <w:rsid w:val="00B65F9E"/>
    <w:rsid w:val="00B66B19"/>
    <w:rsid w:val="00B701E8"/>
    <w:rsid w:val="00B70FBB"/>
    <w:rsid w:val="00B71522"/>
    <w:rsid w:val="00B811F7"/>
    <w:rsid w:val="00B82AF5"/>
    <w:rsid w:val="00B83883"/>
    <w:rsid w:val="00B86890"/>
    <w:rsid w:val="00B90AB8"/>
    <w:rsid w:val="00B914E9"/>
    <w:rsid w:val="00B9173B"/>
    <w:rsid w:val="00B9185A"/>
    <w:rsid w:val="00B956EE"/>
    <w:rsid w:val="00B95A02"/>
    <w:rsid w:val="00B97CB7"/>
    <w:rsid w:val="00BA1810"/>
    <w:rsid w:val="00BA1D09"/>
    <w:rsid w:val="00BA2BA1"/>
    <w:rsid w:val="00BA3311"/>
    <w:rsid w:val="00BA38B6"/>
    <w:rsid w:val="00BA5243"/>
    <w:rsid w:val="00BA6601"/>
    <w:rsid w:val="00BB3136"/>
    <w:rsid w:val="00BB4F09"/>
    <w:rsid w:val="00BB7338"/>
    <w:rsid w:val="00BB77C3"/>
    <w:rsid w:val="00BC0F74"/>
    <w:rsid w:val="00BC16A0"/>
    <w:rsid w:val="00BC530B"/>
    <w:rsid w:val="00BC5419"/>
    <w:rsid w:val="00BC571C"/>
    <w:rsid w:val="00BC695C"/>
    <w:rsid w:val="00BD363F"/>
    <w:rsid w:val="00BD3C6A"/>
    <w:rsid w:val="00BD407C"/>
    <w:rsid w:val="00BD4E33"/>
    <w:rsid w:val="00BD7328"/>
    <w:rsid w:val="00BD7D76"/>
    <w:rsid w:val="00BD7EF1"/>
    <w:rsid w:val="00BE293C"/>
    <w:rsid w:val="00BE3BE6"/>
    <w:rsid w:val="00BE45DB"/>
    <w:rsid w:val="00BE6C16"/>
    <w:rsid w:val="00BF1A84"/>
    <w:rsid w:val="00BF2ECA"/>
    <w:rsid w:val="00BF5E45"/>
    <w:rsid w:val="00BF6029"/>
    <w:rsid w:val="00BF6E53"/>
    <w:rsid w:val="00C02359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34FB"/>
    <w:rsid w:val="00C13ACF"/>
    <w:rsid w:val="00C15AD6"/>
    <w:rsid w:val="00C17289"/>
    <w:rsid w:val="00C174CC"/>
    <w:rsid w:val="00C17B52"/>
    <w:rsid w:val="00C21E78"/>
    <w:rsid w:val="00C22105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858"/>
    <w:rsid w:val="00C43FF6"/>
    <w:rsid w:val="00C4563B"/>
    <w:rsid w:val="00C45CB2"/>
    <w:rsid w:val="00C472CE"/>
    <w:rsid w:val="00C47A53"/>
    <w:rsid w:val="00C52586"/>
    <w:rsid w:val="00C5455E"/>
    <w:rsid w:val="00C555AC"/>
    <w:rsid w:val="00C62D38"/>
    <w:rsid w:val="00C6472A"/>
    <w:rsid w:val="00C64A37"/>
    <w:rsid w:val="00C64FE6"/>
    <w:rsid w:val="00C652C1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6526"/>
    <w:rsid w:val="00C77C0E"/>
    <w:rsid w:val="00C80CE7"/>
    <w:rsid w:val="00C82B1B"/>
    <w:rsid w:val="00C83C61"/>
    <w:rsid w:val="00C84FE4"/>
    <w:rsid w:val="00C851E2"/>
    <w:rsid w:val="00C87772"/>
    <w:rsid w:val="00C911BB"/>
    <w:rsid w:val="00C91283"/>
    <w:rsid w:val="00C91687"/>
    <w:rsid w:val="00C924A8"/>
    <w:rsid w:val="00C928B7"/>
    <w:rsid w:val="00C93246"/>
    <w:rsid w:val="00C939A7"/>
    <w:rsid w:val="00C945FE"/>
    <w:rsid w:val="00C946C0"/>
    <w:rsid w:val="00C969F2"/>
    <w:rsid w:val="00C96FAA"/>
    <w:rsid w:val="00C97A04"/>
    <w:rsid w:val="00CA107B"/>
    <w:rsid w:val="00CA19A3"/>
    <w:rsid w:val="00CA484D"/>
    <w:rsid w:val="00CA5570"/>
    <w:rsid w:val="00CA59D7"/>
    <w:rsid w:val="00CA5A66"/>
    <w:rsid w:val="00CA5F2D"/>
    <w:rsid w:val="00CA7022"/>
    <w:rsid w:val="00CA7DB3"/>
    <w:rsid w:val="00CB0874"/>
    <w:rsid w:val="00CB26B0"/>
    <w:rsid w:val="00CB3B4E"/>
    <w:rsid w:val="00CB3D59"/>
    <w:rsid w:val="00CB4B5B"/>
    <w:rsid w:val="00CC2703"/>
    <w:rsid w:val="00CC4977"/>
    <w:rsid w:val="00CC4EBF"/>
    <w:rsid w:val="00CC51E9"/>
    <w:rsid w:val="00CC524A"/>
    <w:rsid w:val="00CC739E"/>
    <w:rsid w:val="00CC7BB2"/>
    <w:rsid w:val="00CD19F3"/>
    <w:rsid w:val="00CD1AEB"/>
    <w:rsid w:val="00CD2711"/>
    <w:rsid w:val="00CD37C7"/>
    <w:rsid w:val="00CD3999"/>
    <w:rsid w:val="00CD58B7"/>
    <w:rsid w:val="00CD6073"/>
    <w:rsid w:val="00CD7539"/>
    <w:rsid w:val="00CE11A4"/>
    <w:rsid w:val="00CE196D"/>
    <w:rsid w:val="00CE40E1"/>
    <w:rsid w:val="00CE54FD"/>
    <w:rsid w:val="00CE5BBD"/>
    <w:rsid w:val="00CF4099"/>
    <w:rsid w:val="00CF7D75"/>
    <w:rsid w:val="00D006D0"/>
    <w:rsid w:val="00D00796"/>
    <w:rsid w:val="00D01FB4"/>
    <w:rsid w:val="00D02B78"/>
    <w:rsid w:val="00D04C40"/>
    <w:rsid w:val="00D10DB1"/>
    <w:rsid w:val="00D10F4B"/>
    <w:rsid w:val="00D1161C"/>
    <w:rsid w:val="00D11C75"/>
    <w:rsid w:val="00D1232B"/>
    <w:rsid w:val="00D12456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31A0D"/>
    <w:rsid w:val="00D32B1B"/>
    <w:rsid w:val="00D3472C"/>
    <w:rsid w:val="00D358DF"/>
    <w:rsid w:val="00D358FC"/>
    <w:rsid w:val="00D37A4D"/>
    <w:rsid w:val="00D40D4C"/>
    <w:rsid w:val="00D42D11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16D2"/>
    <w:rsid w:val="00D63B5F"/>
    <w:rsid w:val="00D63B83"/>
    <w:rsid w:val="00D63D88"/>
    <w:rsid w:val="00D641C9"/>
    <w:rsid w:val="00D64CFB"/>
    <w:rsid w:val="00D66513"/>
    <w:rsid w:val="00D70EF7"/>
    <w:rsid w:val="00D712A6"/>
    <w:rsid w:val="00D75496"/>
    <w:rsid w:val="00D76AA4"/>
    <w:rsid w:val="00D77C69"/>
    <w:rsid w:val="00D81B83"/>
    <w:rsid w:val="00D83231"/>
    <w:rsid w:val="00D8397C"/>
    <w:rsid w:val="00D905A6"/>
    <w:rsid w:val="00D92177"/>
    <w:rsid w:val="00D94EED"/>
    <w:rsid w:val="00D959B3"/>
    <w:rsid w:val="00D96026"/>
    <w:rsid w:val="00D96A97"/>
    <w:rsid w:val="00D96D81"/>
    <w:rsid w:val="00DA07A7"/>
    <w:rsid w:val="00DA3059"/>
    <w:rsid w:val="00DA4BAC"/>
    <w:rsid w:val="00DA4F76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6746"/>
    <w:rsid w:val="00DC0069"/>
    <w:rsid w:val="00DC0B7F"/>
    <w:rsid w:val="00DC370F"/>
    <w:rsid w:val="00DC3B40"/>
    <w:rsid w:val="00DC5A13"/>
    <w:rsid w:val="00DC6460"/>
    <w:rsid w:val="00DC6708"/>
    <w:rsid w:val="00DD15E4"/>
    <w:rsid w:val="00DD4319"/>
    <w:rsid w:val="00DD4406"/>
    <w:rsid w:val="00DD44DF"/>
    <w:rsid w:val="00DD67FB"/>
    <w:rsid w:val="00DE17D6"/>
    <w:rsid w:val="00DE35DD"/>
    <w:rsid w:val="00DE5572"/>
    <w:rsid w:val="00DE5656"/>
    <w:rsid w:val="00DE5E99"/>
    <w:rsid w:val="00DF60F9"/>
    <w:rsid w:val="00DF6682"/>
    <w:rsid w:val="00E0020E"/>
    <w:rsid w:val="00E0123B"/>
    <w:rsid w:val="00E01436"/>
    <w:rsid w:val="00E01656"/>
    <w:rsid w:val="00E0171F"/>
    <w:rsid w:val="00E01CEC"/>
    <w:rsid w:val="00E042B9"/>
    <w:rsid w:val="00E045BD"/>
    <w:rsid w:val="00E04B9B"/>
    <w:rsid w:val="00E13BED"/>
    <w:rsid w:val="00E16D89"/>
    <w:rsid w:val="00E17B77"/>
    <w:rsid w:val="00E21D84"/>
    <w:rsid w:val="00E23337"/>
    <w:rsid w:val="00E24BC3"/>
    <w:rsid w:val="00E24E9E"/>
    <w:rsid w:val="00E24EFD"/>
    <w:rsid w:val="00E259EA"/>
    <w:rsid w:val="00E300C0"/>
    <w:rsid w:val="00E3146A"/>
    <w:rsid w:val="00E31581"/>
    <w:rsid w:val="00E32061"/>
    <w:rsid w:val="00E32920"/>
    <w:rsid w:val="00E332D8"/>
    <w:rsid w:val="00E34A32"/>
    <w:rsid w:val="00E37890"/>
    <w:rsid w:val="00E37D56"/>
    <w:rsid w:val="00E401D2"/>
    <w:rsid w:val="00E40C72"/>
    <w:rsid w:val="00E41E94"/>
    <w:rsid w:val="00E42FF9"/>
    <w:rsid w:val="00E4714C"/>
    <w:rsid w:val="00E5089A"/>
    <w:rsid w:val="00E51AEB"/>
    <w:rsid w:val="00E522A7"/>
    <w:rsid w:val="00E54452"/>
    <w:rsid w:val="00E5446B"/>
    <w:rsid w:val="00E57382"/>
    <w:rsid w:val="00E608B3"/>
    <w:rsid w:val="00E64FFD"/>
    <w:rsid w:val="00E658E6"/>
    <w:rsid w:val="00E664C5"/>
    <w:rsid w:val="00E671A2"/>
    <w:rsid w:val="00E70CE9"/>
    <w:rsid w:val="00E73BFB"/>
    <w:rsid w:val="00E746E2"/>
    <w:rsid w:val="00E75502"/>
    <w:rsid w:val="00E75939"/>
    <w:rsid w:val="00E76D26"/>
    <w:rsid w:val="00E77E61"/>
    <w:rsid w:val="00E80C30"/>
    <w:rsid w:val="00E83D90"/>
    <w:rsid w:val="00E8695A"/>
    <w:rsid w:val="00E878E5"/>
    <w:rsid w:val="00E87E1C"/>
    <w:rsid w:val="00E901EB"/>
    <w:rsid w:val="00E919B9"/>
    <w:rsid w:val="00E92A1D"/>
    <w:rsid w:val="00E92FB0"/>
    <w:rsid w:val="00E960C2"/>
    <w:rsid w:val="00EA349F"/>
    <w:rsid w:val="00EA3916"/>
    <w:rsid w:val="00EA4F91"/>
    <w:rsid w:val="00EA5ED1"/>
    <w:rsid w:val="00EA739E"/>
    <w:rsid w:val="00EB0A5A"/>
    <w:rsid w:val="00EB1390"/>
    <w:rsid w:val="00EB2A51"/>
    <w:rsid w:val="00EB2C71"/>
    <w:rsid w:val="00EB34FA"/>
    <w:rsid w:val="00EB4340"/>
    <w:rsid w:val="00EB556D"/>
    <w:rsid w:val="00EB5A7D"/>
    <w:rsid w:val="00EB7899"/>
    <w:rsid w:val="00EB7EBE"/>
    <w:rsid w:val="00EC0552"/>
    <w:rsid w:val="00EC0FD5"/>
    <w:rsid w:val="00EC1228"/>
    <w:rsid w:val="00EC25EA"/>
    <w:rsid w:val="00EC2A8F"/>
    <w:rsid w:val="00EC4173"/>
    <w:rsid w:val="00EC7BB1"/>
    <w:rsid w:val="00ED0FE6"/>
    <w:rsid w:val="00ED19CD"/>
    <w:rsid w:val="00ED1B54"/>
    <w:rsid w:val="00ED2115"/>
    <w:rsid w:val="00ED421C"/>
    <w:rsid w:val="00ED42E6"/>
    <w:rsid w:val="00ED4F74"/>
    <w:rsid w:val="00ED55C0"/>
    <w:rsid w:val="00ED682B"/>
    <w:rsid w:val="00ED68C8"/>
    <w:rsid w:val="00ED6F67"/>
    <w:rsid w:val="00ED7B43"/>
    <w:rsid w:val="00EE0D77"/>
    <w:rsid w:val="00EE236C"/>
    <w:rsid w:val="00EE2BAC"/>
    <w:rsid w:val="00EE2CF0"/>
    <w:rsid w:val="00EE3BC7"/>
    <w:rsid w:val="00EE41D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F005D6"/>
    <w:rsid w:val="00F01839"/>
    <w:rsid w:val="00F0229B"/>
    <w:rsid w:val="00F02C7A"/>
    <w:rsid w:val="00F037A4"/>
    <w:rsid w:val="00F04A2A"/>
    <w:rsid w:val="00F077CC"/>
    <w:rsid w:val="00F10A47"/>
    <w:rsid w:val="00F1392B"/>
    <w:rsid w:val="00F14457"/>
    <w:rsid w:val="00F148BD"/>
    <w:rsid w:val="00F15EA9"/>
    <w:rsid w:val="00F164F5"/>
    <w:rsid w:val="00F16A95"/>
    <w:rsid w:val="00F1786B"/>
    <w:rsid w:val="00F20495"/>
    <w:rsid w:val="00F235F4"/>
    <w:rsid w:val="00F23B32"/>
    <w:rsid w:val="00F251B7"/>
    <w:rsid w:val="00F27C8F"/>
    <w:rsid w:val="00F31251"/>
    <w:rsid w:val="00F32749"/>
    <w:rsid w:val="00F34143"/>
    <w:rsid w:val="00F3441A"/>
    <w:rsid w:val="00F3483D"/>
    <w:rsid w:val="00F356A7"/>
    <w:rsid w:val="00F36A45"/>
    <w:rsid w:val="00F37172"/>
    <w:rsid w:val="00F40D11"/>
    <w:rsid w:val="00F40F30"/>
    <w:rsid w:val="00F429ED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5A9A"/>
    <w:rsid w:val="00F67BEC"/>
    <w:rsid w:val="00F67D8F"/>
    <w:rsid w:val="00F71AFD"/>
    <w:rsid w:val="00F71D73"/>
    <w:rsid w:val="00F73765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9418E"/>
    <w:rsid w:val="00F9456C"/>
    <w:rsid w:val="00F96B05"/>
    <w:rsid w:val="00FA130D"/>
    <w:rsid w:val="00FA328D"/>
    <w:rsid w:val="00FA5128"/>
    <w:rsid w:val="00FA65EC"/>
    <w:rsid w:val="00FA7FBE"/>
    <w:rsid w:val="00FB16B7"/>
    <w:rsid w:val="00FB277F"/>
    <w:rsid w:val="00FB42D4"/>
    <w:rsid w:val="00FB4EB4"/>
    <w:rsid w:val="00FB5906"/>
    <w:rsid w:val="00FB5917"/>
    <w:rsid w:val="00FB762F"/>
    <w:rsid w:val="00FB7FAA"/>
    <w:rsid w:val="00FC0453"/>
    <w:rsid w:val="00FC2AED"/>
    <w:rsid w:val="00FC4151"/>
    <w:rsid w:val="00FC61A2"/>
    <w:rsid w:val="00FC6940"/>
    <w:rsid w:val="00FD103C"/>
    <w:rsid w:val="00FD131F"/>
    <w:rsid w:val="00FD2EAD"/>
    <w:rsid w:val="00FD5EA7"/>
    <w:rsid w:val="00FD640D"/>
    <w:rsid w:val="00FD7191"/>
    <w:rsid w:val="00FE163A"/>
    <w:rsid w:val="00FE1C40"/>
    <w:rsid w:val="00FE2DA3"/>
    <w:rsid w:val="00FF1AF5"/>
    <w:rsid w:val="00FF202F"/>
    <w:rsid w:val="00FF2C0B"/>
    <w:rsid w:val="00FF47C4"/>
    <w:rsid w:val="00FF4977"/>
    <w:rsid w:val="00FF49E6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415600058174349E-2"/>
          <c:y val="2.0202020202020211E-2"/>
          <c:w val="0.93325015595757954"/>
          <c:h val="0.7579509075450110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Arkusz1!$B$65:$C$110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Arkusz1!$D$65:$D$110</c:f>
              <c:numCache>
                <c:formatCode>General</c:formatCode>
                <c:ptCount val="46"/>
                <c:pt idx="0" formatCode="0.0">
                  <c:v>103.2</c:v>
                </c:pt>
                <c:pt idx="1">
                  <c:v>106.2</c:v>
                </c:pt>
                <c:pt idx="2">
                  <c:v>103</c:v>
                </c:pt>
                <c:pt idx="3">
                  <c:v>105.5</c:v>
                </c:pt>
                <c:pt idx="4">
                  <c:v>104.3</c:v>
                </c:pt>
                <c:pt idx="5">
                  <c:v>106.5</c:v>
                </c:pt>
                <c:pt idx="6">
                  <c:v>104.4</c:v>
                </c:pt>
                <c:pt idx="7">
                  <c:v>107.8</c:v>
                </c:pt>
                <c:pt idx="8">
                  <c:v>106.3</c:v>
                </c:pt>
                <c:pt idx="9">
                  <c:v>104.6</c:v>
                </c:pt>
                <c:pt idx="10">
                  <c:v>107.4</c:v>
                </c:pt>
                <c:pt idx="11">
                  <c:v>106.1</c:v>
                </c:pt>
                <c:pt idx="12">
                  <c:v>109.5</c:v>
                </c:pt>
                <c:pt idx="13">
                  <c:v>105.2</c:v>
                </c:pt>
                <c:pt idx="14">
                  <c:v>107.9</c:v>
                </c:pt>
                <c:pt idx="15">
                  <c:v>106.7</c:v>
                </c:pt>
                <c:pt idx="16">
                  <c:v>107.4</c:v>
                </c:pt>
                <c:pt idx="17">
                  <c:v>105.8</c:v>
                </c:pt>
                <c:pt idx="18">
                  <c:v>106.8</c:v>
                </c:pt>
                <c:pt idx="19">
                  <c:v>106.9</c:v>
                </c:pt>
                <c:pt idx="20">
                  <c:v>107.5</c:v>
                </c:pt>
                <c:pt idx="21">
                  <c:v>107.1</c:v>
                </c:pt>
                <c:pt idx="22">
                  <c:v>108.8</c:v>
                </c:pt>
                <c:pt idx="23">
                  <c:v>105.2</c:v>
                </c:pt>
                <c:pt idx="24">
                  <c:v>107.7</c:v>
                </c:pt>
                <c:pt idx="25">
                  <c:v>107.7</c:v>
                </c:pt>
                <c:pt idx="26">
                  <c:v>108.8</c:v>
                </c:pt>
                <c:pt idx="27">
                  <c:v>104</c:v>
                </c:pt>
                <c:pt idx="28">
                  <c:v>106.1</c:v>
                </c:pt>
                <c:pt idx="29">
                  <c:v>108.2</c:v>
                </c:pt>
                <c:pt idx="30">
                  <c:v>107.1</c:v>
                </c:pt>
                <c:pt idx="31">
                  <c:v>106.7</c:v>
                </c:pt>
                <c:pt idx="32">
                  <c:v>103.6</c:v>
                </c:pt>
                <c:pt idx="33">
                  <c:v>107.8</c:v>
                </c:pt>
                <c:pt idx="34">
                  <c:v>106.9</c:v>
                </c:pt>
                <c:pt idx="35">
                  <c:v>103.9</c:v>
                </c:pt>
                <c:pt idx="36">
                  <c:v>106.1</c:v>
                </c:pt>
                <c:pt idx="37">
                  <c:v>105.6</c:v>
                </c:pt>
                <c:pt idx="38">
                  <c:v>101.8</c:v>
                </c:pt>
                <c:pt idx="39">
                  <c:v>111.9</c:v>
                </c:pt>
                <c:pt idx="40">
                  <c:v>105.6</c:v>
                </c:pt>
                <c:pt idx="41">
                  <c:v>103.7</c:v>
                </c:pt>
                <c:pt idx="42">
                  <c:v>105.7</c:v>
                </c:pt>
                <c:pt idx="43">
                  <c:v>104.4</c:v>
                </c:pt>
                <c:pt idx="44">
                  <c:v>104.3</c:v>
                </c:pt>
                <c:pt idx="45">
                  <c:v>104.6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575139776"/>
        <c:axId val="575142496"/>
      </c:barChart>
      <c:catAx>
        <c:axId val="57513977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57514249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575142496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575139776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078349968394688E-2"/>
          <c:y val="1.5359297860669226E-2"/>
          <c:w val="0.90746450357941544"/>
          <c:h val="0.6619787768668430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3.7164534933628837E-3"/>
                  <c:y val="7.3140953376439237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106.8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98118508229081E-2"/>
                      <c:h val="6.0705796306454556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1.2388503468781199E-3"/>
                  <c:y val="3.6574076073732694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102.5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3002973244E-2"/>
                      <c:h val="4.2420917900895951E-2"/>
                    </c:manualLayout>
                  </c15:layout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800"/>
                      <a:t>109.1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800"/>
                      <a:t>105.7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 sz="800"/>
                      <a:t>106.3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110.9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 sz="800"/>
                      <a:t>105.8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98.3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other retail 
sales in
non-specialized
 stores
</c:v>
                </c:pt>
                <c:pt idx="4">
                  <c:v>pharmaceuticals,
cosmetics,
orthopaedic 
equipment
</c:v>
                </c:pt>
                <c:pt idx="5">
                  <c:v>textiles,
clothing,
 footwear
</c:v>
                </c:pt>
                <c:pt idx="6">
                  <c:v>furniture, radio
TV and household
appliance
</c:v>
                </c:pt>
                <c:pt idx="7">
                  <c:v>newspapers,
books,
other sale
in specialized stores
</c:v>
                </c:pt>
                <c:pt idx="8">
                  <c:v>others</c:v>
                </c:pt>
              </c:strCache>
            </c:strRef>
          </c:cat>
          <c:val>
            <c:numRef>
              <c:f>rodz_dział_miesiąc!$BN$4:$BN$12</c:f>
              <c:numCache>
                <c:formatCode>0.0</c:formatCode>
                <c:ptCount val="9"/>
                <c:pt idx="0">
                  <c:v>106.8</c:v>
                </c:pt>
                <c:pt idx="1">
                  <c:v>102.5</c:v>
                </c:pt>
                <c:pt idx="2">
                  <c:v>100.9</c:v>
                </c:pt>
                <c:pt idx="3">
                  <c:v>109.1</c:v>
                </c:pt>
                <c:pt idx="4">
                  <c:v>105.7</c:v>
                </c:pt>
                <c:pt idx="5">
                  <c:v>106.3</c:v>
                </c:pt>
                <c:pt idx="6">
                  <c:v>110.9</c:v>
                </c:pt>
                <c:pt idx="7">
                  <c:v>105.8</c:v>
                </c:pt>
                <c:pt idx="8">
                  <c:v>98.3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74405856"/>
        <c:axId val="646945952"/>
      </c:barChart>
      <c:catAx>
        <c:axId val="5744058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646945952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646945952"/>
        <c:scaling>
          <c:orientation val="minMax"/>
          <c:max val="115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57440585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247E-2"/>
          <c:y val="6.7454676273573919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3"/>
              <c:layout>
                <c:manualLayout>
                  <c:x val="-3.9667782323044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133.2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79.2</c:v>
                </c:pt>
                <c:pt idx="1">
                  <c:v>79.900000000000006</c:v>
                </c:pt>
                <c:pt idx="2">
                  <c:v>92</c:v>
                </c:pt>
                <c:pt idx="3">
                  <c:v>89.1</c:v>
                </c:pt>
                <c:pt idx="4">
                  <c:v>89.8</c:v>
                </c:pt>
                <c:pt idx="5">
                  <c:v>90</c:v>
                </c:pt>
                <c:pt idx="6">
                  <c:v>91.9</c:v>
                </c:pt>
                <c:pt idx="7">
                  <c:v>92.3</c:v>
                </c:pt>
                <c:pt idx="8">
                  <c:v>90.8</c:v>
                </c:pt>
                <c:pt idx="9">
                  <c:v>94.1</c:v>
                </c:pt>
                <c:pt idx="10">
                  <c:v>88.4</c:v>
                </c:pt>
                <c:pt idx="11">
                  <c:v>102.1</c:v>
                </c:pt>
                <c:pt idx="12">
                  <c:v>80.900000000000006</c:v>
                </c:pt>
                <c:pt idx="13">
                  <c:v>78.900000000000006</c:v>
                </c:pt>
                <c:pt idx="14">
                  <c:v>92.1</c:v>
                </c:pt>
                <c:pt idx="15">
                  <c:v>89.1</c:v>
                </c:pt>
                <c:pt idx="16">
                  <c:v>90.8</c:v>
                </c:pt>
                <c:pt idx="17">
                  <c:v>92.3</c:v>
                </c:pt>
                <c:pt idx="18">
                  <c:v>95.7</c:v>
                </c:pt>
                <c:pt idx="19">
                  <c:v>95.5</c:v>
                </c:pt>
                <c:pt idx="20">
                  <c:v>94.4</c:v>
                </c:pt>
                <c:pt idx="21">
                  <c:v>97.5</c:v>
                </c:pt>
                <c:pt idx="22">
                  <c:v>91.9</c:v>
                </c:pt>
                <c:pt idx="23">
                  <c:v>108</c:v>
                </c:pt>
                <c:pt idx="24">
                  <c:v>84.9</c:v>
                </c:pt>
                <c:pt idx="25">
                  <c:v>84.5</c:v>
                </c:pt>
                <c:pt idx="26">
                  <c:v>95</c:v>
                </c:pt>
                <c:pt idx="27">
                  <c:v>97.2</c:v>
                </c:pt>
                <c:pt idx="28">
                  <c:v>94.7</c:v>
                </c:pt>
                <c:pt idx="29">
                  <c:v>94</c:v>
                </c:pt>
                <c:pt idx="30">
                  <c:v>98.9</c:v>
                </c:pt>
                <c:pt idx="31">
                  <c:v>98.5</c:v>
                </c:pt>
                <c:pt idx="32">
                  <c:v>97.5</c:v>
                </c:pt>
                <c:pt idx="33">
                  <c:v>101.4</c:v>
                </c:pt>
                <c:pt idx="34">
                  <c:v>93.5</c:v>
                </c:pt>
                <c:pt idx="35">
                  <c:v>112.7</c:v>
                </c:pt>
                <c:pt idx="36">
                  <c:v>87.8</c:v>
                </c:pt>
                <c:pt idx="37">
                  <c:v>86.4</c:v>
                </c:pt>
                <c:pt idx="38">
                  <c:v>101.1</c:v>
                </c:pt>
                <c:pt idx="39">
                  <c:v>98.5</c:v>
                </c:pt>
                <c:pt idx="40">
                  <c:v>99</c:v>
                </c:pt>
                <c:pt idx="41">
                  <c:v>100</c:v>
                </c:pt>
                <c:pt idx="42">
                  <c:v>102.3</c:v>
                </c:pt>
                <c:pt idx="43">
                  <c:v>100.4</c:v>
                </c:pt>
                <c:pt idx="44">
                  <c:v>100.3</c:v>
                </c:pt>
                <c:pt idx="45">
                  <c:v>105</c:v>
                </c:pt>
                <c:pt idx="46">
                  <c:v>98.8</c:v>
                </c:pt>
                <c:pt idx="47">
                  <c:v>120.6</c:v>
                </c:pt>
                <c:pt idx="48">
                  <c:v>90.6</c:v>
                </c:pt>
                <c:pt idx="49">
                  <c:v>91.7</c:v>
                </c:pt>
                <c:pt idx="50">
                  <c:v>104.1</c:v>
                </c:pt>
                <c:pt idx="51">
                  <c:v>103.9</c:v>
                </c:pt>
                <c:pt idx="52">
                  <c:v>103.2</c:v>
                </c:pt>
                <c:pt idx="53">
                  <c:v>106.4</c:v>
                </c:pt>
                <c:pt idx="54">
                  <c:v>106.7</c:v>
                </c:pt>
                <c:pt idx="55">
                  <c:v>108.1</c:v>
                </c:pt>
                <c:pt idx="56">
                  <c:v>106.6</c:v>
                </c:pt>
                <c:pt idx="57">
                  <c:v>109.8</c:v>
                </c:pt>
                <c:pt idx="58">
                  <c:v>106.1</c:v>
                </c:pt>
                <c:pt idx="59">
                  <c:v>127.7</c:v>
                </c:pt>
                <c:pt idx="60">
                  <c:v>99.3</c:v>
                </c:pt>
                <c:pt idx="61">
                  <c:v>96.5</c:v>
                </c:pt>
                <c:pt idx="62">
                  <c:v>112.5</c:v>
                </c:pt>
                <c:pt idx="63">
                  <c:v>110.9</c:v>
                </c:pt>
                <c:pt idx="64">
                  <c:v>111</c:v>
                </c:pt>
                <c:pt idx="65">
                  <c:v>112.8</c:v>
                </c:pt>
                <c:pt idx="66">
                  <c:v>114.1</c:v>
                </c:pt>
                <c:pt idx="67">
                  <c:v>115.8</c:v>
                </c:pt>
                <c:pt idx="68">
                  <c:v>114.8</c:v>
                </c:pt>
                <c:pt idx="69">
                  <c:v>117.8</c:v>
                </c:pt>
                <c:pt idx="70">
                  <c:v>115.7</c:v>
                </c:pt>
                <c:pt idx="71">
                  <c:v>134.80000000000001</c:v>
                </c:pt>
                <c:pt idx="72">
                  <c:v>107.2</c:v>
                </c:pt>
                <c:pt idx="73">
                  <c:v>104.1</c:v>
                </c:pt>
                <c:pt idx="74">
                  <c:v>122.6</c:v>
                </c:pt>
                <c:pt idx="75">
                  <c:v>115.7</c:v>
                </c:pt>
                <c:pt idx="76">
                  <c:v>118</c:v>
                </c:pt>
                <c:pt idx="77">
                  <c:v>122.3</c:v>
                </c:pt>
                <c:pt idx="78">
                  <c:v>122.5</c:v>
                </c:pt>
                <c:pt idx="79">
                  <c:v>123.8</c:v>
                </c:pt>
                <c:pt idx="80">
                  <c:v>119.1</c:v>
                </c:pt>
                <c:pt idx="81">
                  <c:v>127.2</c:v>
                </c:pt>
                <c:pt idx="82">
                  <c:v>123.8</c:v>
                </c:pt>
                <c:pt idx="83">
                  <c:v>140.4</c:v>
                </c:pt>
                <c:pt idx="84">
                  <c:v>113.8</c:v>
                </c:pt>
                <c:pt idx="85">
                  <c:v>110.1</c:v>
                </c:pt>
                <c:pt idx="86">
                  <c:v>125.2</c:v>
                </c:pt>
                <c:pt idx="87">
                  <c:v>129.30000000000001</c:v>
                </c:pt>
                <c:pt idx="88">
                  <c:v>124.8</c:v>
                </c:pt>
                <c:pt idx="89">
                  <c:v>127</c:v>
                </c:pt>
                <c:pt idx="90">
                  <c:v>129.5</c:v>
                </c:pt>
                <c:pt idx="91">
                  <c:v>129.4</c:v>
                </c:pt>
                <c:pt idx="92">
                  <c:v>124.4</c:v>
                </c:pt>
                <c:pt idx="93">
                  <c:v>133.19999999999999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3"/>
              <c:layout>
                <c:manualLayout>
                  <c:x val="-3.4709309532663941E-2"/>
                  <c:y val="5.6628056628056631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128.1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89.9</c:v>
                </c:pt>
                <c:pt idx="1">
                  <c:v>89.2</c:v>
                </c:pt>
                <c:pt idx="2">
                  <c:v>91</c:v>
                </c:pt>
                <c:pt idx="3">
                  <c:v>89.7</c:v>
                </c:pt>
                <c:pt idx="4">
                  <c:v>90.2</c:v>
                </c:pt>
                <c:pt idx="5">
                  <c:v>89.7</c:v>
                </c:pt>
                <c:pt idx="6">
                  <c:v>90.4</c:v>
                </c:pt>
                <c:pt idx="7">
                  <c:v>89.8</c:v>
                </c:pt>
                <c:pt idx="8">
                  <c:v>90.7</c:v>
                </c:pt>
                <c:pt idx="9">
                  <c:v>90</c:v>
                </c:pt>
                <c:pt idx="10">
                  <c:v>89.3</c:v>
                </c:pt>
                <c:pt idx="11">
                  <c:v>89.5</c:v>
                </c:pt>
                <c:pt idx="12">
                  <c:v>89.8</c:v>
                </c:pt>
                <c:pt idx="13">
                  <c:v>90.7</c:v>
                </c:pt>
                <c:pt idx="14">
                  <c:v>90.7</c:v>
                </c:pt>
                <c:pt idx="15">
                  <c:v>90</c:v>
                </c:pt>
                <c:pt idx="16">
                  <c:v>92.3</c:v>
                </c:pt>
                <c:pt idx="17">
                  <c:v>92.4</c:v>
                </c:pt>
                <c:pt idx="18">
                  <c:v>93.1</c:v>
                </c:pt>
                <c:pt idx="19">
                  <c:v>93.2</c:v>
                </c:pt>
                <c:pt idx="20">
                  <c:v>94.6</c:v>
                </c:pt>
                <c:pt idx="21">
                  <c:v>93.2</c:v>
                </c:pt>
                <c:pt idx="22">
                  <c:v>94.1</c:v>
                </c:pt>
                <c:pt idx="23">
                  <c:v>94.2</c:v>
                </c:pt>
                <c:pt idx="24">
                  <c:v>94.4</c:v>
                </c:pt>
                <c:pt idx="25">
                  <c:v>96.7</c:v>
                </c:pt>
                <c:pt idx="26">
                  <c:v>95.5</c:v>
                </c:pt>
                <c:pt idx="27">
                  <c:v>96.4</c:v>
                </c:pt>
                <c:pt idx="28">
                  <c:v>94.8</c:v>
                </c:pt>
                <c:pt idx="29">
                  <c:v>95.3</c:v>
                </c:pt>
                <c:pt idx="30">
                  <c:v>96.1</c:v>
                </c:pt>
                <c:pt idx="31">
                  <c:v>97.7</c:v>
                </c:pt>
                <c:pt idx="32">
                  <c:v>97</c:v>
                </c:pt>
                <c:pt idx="33">
                  <c:v>96.8</c:v>
                </c:pt>
                <c:pt idx="34">
                  <c:v>96.8</c:v>
                </c:pt>
                <c:pt idx="35">
                  <c:v>97.4</c:v>
                </c:pt>
                <c:pt idx="36">
                  <c:v>98</c:v>
                </c:pt>
                <c:pt idx="37">
                  <c:v>98.8</c:v>
                </c:pt>
                <c:pt idx="38">
                  <c:v>100.7</c:v>
                </c:pt>
                <c:pt idx="39">
                  <c:v>98.2</c:v>
                </c:pt>
                <c:pt idx="40">
                  <c:v>99.7</c:v>
                </c:pt>
                <c:pt idx="41">
                  <c:v>100.2</c:v>
                </c:pt>
                <c:pt idx="42">
                  <c:v>99.2</c:v>
                </c:pt>
                <c:pt idx="43">
                  <c:v>99.8</c:v>
                </c:pt>
                <c:pt idx="44">
                  <c:v>99.7</c:v>
                </c:pt>
                <c:pt idx="45">
                  <c:v>100.7</c:v>
                </c:pt>
                <c:pt idx="46">
                  <c:v>101.3</c:v>
                </c:pt>
                <c:pt idx="47">
                  <c:v>103.4</c:v>
                </c:pt>
                <c:pt idx="48">
                  <c:v>102.3</c:v>
                </c:pt>
                <c:pt idx="49">
                  <c:v>102</c:v>
                </c:pt>
                <c:pt idx="50">
                  <c:v>101.3</c:v>
                </c:pt>
                <c:pt idx="51">
                  <c:v>104.5</c:v>
                </c:pt>
                <c:pt idx="52">
                  <c:v>105.2</c:v>
                </c:pt>
                <c:pt idx="53">
                  <c:v>104.9</c:v>
                </c:pt>
                <c:pt idx="54">
                  <c:v>105.1</c:v>
                </c:pt>
                <c:pt idx="55">
                  <c:v>105.9</c:v>
                </c:pt>
                <c:pt idx="56">
                  <c:v>106</c:v>
                </c:pt>
                <c:pt idx="57">
                  <c:v>107.4</c:v>
                </c:pt>
                <c:pt idx="58">
                  <c:v>108.2</c:v>
                </c:pt>
                <c:pt idx="59">
                  <c:v>108</c:v>
                </c:pt>
                <c:pt idx="60">
                  <c:v>110.9</c:v>
                </c:pt>
                <c:pt idx="61">
                  <c:v>110.1</c:v>
                </c:pt>
                <c:pt idx="62">
                  <c:v>110.6</c:v>
                </c:pt>
                <c:pt idx="63">
                  <c:v>111.7</c:v>
                </c:pt>
                <c:pt idx="64">
                  <c:v>111.4</c:v>
                </c:pt>
                <c:pt idx="65">
                  <c:v>112.2</c:v>
                </c:pt>
                <c:pt idx="66">
                  <c:v>113.3</c:v>
                </c:pt>
                <c:pt idx="67">
                  <c:v>113.6</c:v>
                </c:pt>
                <c:pt idx="68">
                  <c:v>114.7</c:v>
                </c:pt>
                <c:pt idx="69">
                  <c:v>114.9</c:v>
                </c:pt>
                <c:pt idx="70">
                  <c:v>117.1</c:v>
                </c:pt>
                <c:pt idx="71">
                  <c:v>116.7</c:v>
                </c:pt>
                <c:pt idx="72">
                  <c:v>118.1</c:v>
                </c:pt>
                <c:pt idx="73">
                  <c:v>118.7</c:v>
                </c:pt>
                <c:pt idx="74">
                  <c:v>119.2</c:v>
                </c:pt>
                <c:pt idx="75">
                  <c:v>118.4</c:v>
                </c:pt>
                <c:pt idx="76">
                  <c:v>119.7</c:v>
                </c:pt>
                <c:pt idx="77">
                  <c:v>120.6</c:v>
                </c:pt>
                <c:pt idx="78">
                  <c:v>121.1</c:v>
                </c:pt>
                <c:pt idx="79">
                  <c:v>121.2</c:v>
                </c:pt>
                <c:pt idx="80">
                  <c:v>121</c:v>
                </c:pt>
                <c:pt idx="81">
                  <c:v>122.6</c:v>
                </c:pt>
                <c:pt idx="82">
                  <c:v>123.6</c:v>
                </c:pt>
                <c:pt idx="83">
                  <c:v>123.2</c:v>
                </c:pt>
                <c:pt idx="84">
                  <c:v>124.4</c:v>
                </c:pt>
                <c:pt idx="85">
                  <c:v>125.4</c:v>
                </c:pt>
                <c:pt idx="86">
                  <c:v>125</c:v>
                </c:pt>
                <c:pt idx="87">
                  <c:v>128.19999999999999</c:v>
                </c:pt>
                <c:pt idx="88">
                  <c:v>125.9</c:v>
                </c:pt>
                <c:pt idx="89">
                  <c:v>128.30000000000001</c:v>
                </c:pt>
                <c:pt idx="90">
                  <c:v>126.9</c:v>
                </c:pt>
                <c:pt idx="91">
                  <c:v>127.4</c:v>
                </c:pt>
                <c:pt idx="92">
                  <c:v>127.1</c:v>
                </c:pt>
                <c:pt idx="93">
                  <c:v>128.1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6944864"/>
        <c:axId val="646943232"/>
      </c:lineChart>
      <c:catAx>
        <c:axId val="6469448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646943232"/>
        <c:crosses val="autoZero"/>
        <c:auto val="1"/>
        <c:lblAlgn val="ctr"/>
        <c:lblOffset val="100"/>
        <c:tickMarkSkip val="12"/>
        <c:noMultiLvlLbl val="0"/>
      </c:catAx>
      <c:valAx>
        <c:axId val="646943232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64694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0.23048</cdr:x>
      <cdr:y>0.12989</cdr:y>
    </cdr:from>
    <cdr:to>
      <cdr:x>0.36606</cdr:x>
      <cdr:y>0.20935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181370" y="451082"/>
          <a:ext cx="694945" cy="27595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104.6</a:t>
          </a:r>
        </a:p>
      </cdr:txBody>
    </cdr:sp>
  </cdr:relSizeAnchor>
  <cdr:relSizeAnchor xmlns:cdr="http://schemas.openxmlformats.org/drawingml/2006/chartDrawing">
    <cdr:from>
      <cdr:x>0.2429</cdr:x>
      <cdr:y>0.20761</cdr:y>
    </cdr:from>
    <cdr:to>
      <cdr:x>0.29073</cdr:x>
      <cdr:y>0.28676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45036" y="721004"/>
          <a:ext cx="245163" cy="27487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0.04579</cdr:x>
      <cdr:y>0.29232</cdr:y>
    </cdr:from>
    <cdr:to>
      <cdr:x>0.95271</cdr:x>
      <cdr:y>0.29437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34698" y="1015160"/>
          <a:ext cx="4648618" cy="711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71FE4-2F25-4876-A386-6C29F418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</dc:creator>
  <cp:lastModifiedBy>Biernat Jolanta</cp:lastModifiedBy>
  <cp:revision>5</cp:revision>
  <cp:lastPrinted>2019-06-19T13:23:00Z</cp:lastPrinted>
  <dcterms:created xsi:type="dcterms:W3CDTF">2019-11-22T13:33:00Z</dcterms:created>
  <dcterms:modified xsi:type="dcterms:W3CDTF">2019-11-22T14:03:00Z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