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5EBEACA1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1D5561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7F06F6FE" w:rsidR="002322AE" w:rsidRPr="005C1756" w:rsidRDefault="002322AE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5F87F21A" w14:textId="7F06F6FE" w:rsidR="002322AE" w:rsidRPr="005C1756" w:rsidRDefault="002322AE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5B801736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00D474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715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6CB30335" w:rsidR="002322AE" w:rsidRPr="009728D3" w:rsidRDefault="002322A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2A8F03D0" wp14:editId="405F58A4">
                                  <wp:extent cx="354330" cy="354330"/>
                                  <wp:effectExtent l="0" t="0" r="7620" b="7620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54330" cy="354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728D3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9728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0.1%</w:t>
                            </w:r>
                          </w:p>
                          <w:p w14:paraId="5F87F21C" w14:textId="56E84551" w:rsidR="002322AE" w:rsidRPr="00690129" w:rsidRDefault="002322AE" w:rsidP="005C175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exports decreased in </w:t>
                            </w:r>
                            <w:r>
                              <w:rPr>
                                <w:rFonts w:cs="Arial"/>
                                <w:spacing w:val="-3"/>
                                <w:lang w:val="en-US"/>
                              </w:rPr>
                              <w:t>the same period last</w:t>
                            </w:r>
                            <w:r>
                              <w:rPr>
                                <w:lang w:val="en-US"/>
                              </w:rPr>
                              <w:t xml:space="preserve"> year        (in PLN)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92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56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" fillcolor="#001d77" stroked="f">
                <v:textbox>
                  <w:txbxContent>
                    <w:p w14:paraId="5F87F21B" w14:textId="6CB30335" w:rsidR="002322AE" w:rsidRPr="00B66B19" w:rsidRDefault="002322A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2A8F03D0" wp14:editId="405F58A4">
                            <wp:extent cx="354330" cy="354330"/>
                            <wp:effectExtent l="0" t="0" r="7620" b="7620"/>
                            <wp:docPr id="7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54330" cy="354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0.1%</w:t>
                      </w:r>
                    </w:p>
                    <w:p w14:paraId="5F87F21C" w14:textId="56E84551" w:rsidR="002322AE" w:rsidRPr="00690129" w:rsidRDefault="002322AE" w:rsidP="005C175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exports decreased in </w:t>
                      </w:r>
                      <w:r>
                        <w:rPr>
                          <w:rFonts w:cs="Arial"/>
                          <w:spacing w:val="-3"/>
                          <w:lang w:val="en-US"/>
                        </w:rPr>
                        <w:t>the same period last</w:t>
                      </w:r>
                      <w:r>
                        <w:rPr>
                          <w:lang w:val="en-US"/>
                        </w:rPr>
                        <w:t xml:space="preserve"> year        (in PLN)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5561" w:rsidRPr="00070820">
        <w:rPr>
          <w:lang w:val="en-US"/>
        </w:rPr>
        <w:t>Foreign trade turnover</w:t>
      </w:r>
      <w:r w:rsidR="001D5561" w:rsidRPr="000C2149">
        <w:rPr>
          <w:rStyle w:val="Odwoanieprzypisudolnego"/>
          <w:rFonts w:cs="Arial"/>
        </w:rPr>
        <w:footnoteReference w:id="1"/>
      </w:r>
      <w:r w:rsidR="001D5561" w:rsidRPr="00070820">
        <w:rPr>
          <w:lang w:val="en-US"/>
        </w:rPr>
        <w:t xml:space="preserve"> </w:t>
      </w:r>
      <w:r w:rsidR="001D5561">
        <w:rPr>
          <w:lang w:val="en-US"/>
        </w:rPr>
        <w:t>in</w:t>
      </w:r>
      <w:r w:rsidR="001D5561" w:rsidRPr="00070820">
        <w:rPr>
          <w:lang w:val="en-US"/>
        </w:rPr>
        <w:t xml:space="preserve"> </w:t>
      </w:r>
      <w:r w:rsidR="001D5561">
        <w:rPr>
          <w:lang w:val="en-US"/>
        </w:rPr>
        <w:t xml:space="preserve">January this year </w:t>
      </w:r>
      <w:r w:rsidR="001D5561" w:rsidRPr="00070820">
        <w:rPr>
          <w:lang w:val="en-US"/>
        </w:rPr>
        <w:t>according to exports at current prices amounted to PLN</w:t>
      </w:r>
      <w:r w:rsidR="001D5561" w:rsidRPr="00070820">
        <w:rPr>
          <w:rFonts w:cs="Arial"/>
          <w:lang w:val="en-US"/>
        </w:rPr>
        <w:t xml:space="preserve"> </w:t>
      </w:r>
      <w:r w:rsidR="00F87E7E">
        <w:rPr>
          <w:rFonts w:cs="Arial"/>
          <w:bCs/>
          <w:color w:val="000000"/>
          <w:lang w:val="en-US"/>
        </w:rPr>
        <w:t>82.2</w:t>
      </w:r>
      <w:r w:rsidR="001D5561" w:rsidRPr="00070820">
        <w:rPr>
          <w:rFonts w:cs="Arial"/>
          <w:bCs/>
          <w:color w:val="000000"/>
          <w:lang w:val="en-US"/>
        </w:rPr>
        <w:t> </w:t>
      </w:r>
      <w:r w:rsidR="001D5561">
        <w:rPr>
          <w:rFonts w:cs="Arial"/>
          <w:bCs/>
          <w:color w:val="000000"/>
          <w:lang w:val="en-US"/>
        </w:rPr>
        <w:t>bn</w:t>
      </w:r>
      <w:r w:rsidR="001D5561" w:rsidRPr="00070820">
        <w:rPr>
          <w:rFonts w:cs="Arial"/>
          <w:lang w:val="en-US"/>
        </w:rPr>
        <w:t xml:space="preserve">, while imports amounted to PLN </w:t>
      </w:r>
      <w:r w:rsidR="00F87E7E">
        <w:rPr>
          <w:rFonts w:cs="Arial"/>
          <w:bCs/>
          <w:color w:val="000000"/>
          <w:lang w:val="en-US"/>
        </w:rPr>
        <w:t>81</w:t>
      </w:r>
      <w:r w:rsidR="001D5561">
        <w:rPr>
          <w:rFonts w:cs="Arial"/>
          <w:bCs/>
          <w:color w:val="000000"/>
          <w:lang w:val="en-US"/>
        </w:rPr>
        <w:t>.</w:t>
      </w:r>
      <w:r w:rsidR="00F87E7E">
        <w:rPr>
          <w:rFonts w:cs="Arial"/>
          <w:bCs/>
          <w:color w:val="000000"/>
          <w:lang w:val="en-US"/>
        </w:rPr>
        <w:t>5</w:t>
      </w:r>
      <w:r w:rsidR="001D5561" w:rsidRPr="00070820">
        <w:rPr>
          <w:rFonts w:cs="Arial"/>
          <w:bCs/>
          <w:color w:val="000000"/>
          <w:lang w:val="en-US"/>
        </w:rPr>
        <w:t xml:space="preserve"> </w:t>
      </w:r>
      <w:r w:rsidR="001D5561">
        <w:rPr>
          <w:rFonts w:cs="Arial"/>
          <w:lang w:val="en-US"/>
        </w:rPr>
        <w:t>bn</w:t>
      </w:r>
      <w:r w:rsidR="001D5561" w:rsidRPr="00070820">
        <w:rPr>
          <w:rFonts w:cs="Arial"/>
          <w:lang w:val="en-US"/>
        </w:rPr>
        <w:t xml:space="preserve">. </w:t>
      </w:r>
      <w:r w:rsidR="001D5561" w:rsidRPr="00070820">
        <w:rPr>
          <w:rFonts w:cs="Arial"/>
          <w:spacing w:val="-3"/>
          <w:lang w:val="en-US"/>
        </w:rPr>
        <w:t xml:space="preserve">The </w:t>
      </w:r>
      <w:r w:rsidR="00F87E7E">
        <w:rPr>
          <w:rFonts w:cs="Arial"/>
          <w:spacing w:val="-3"/>
          <w:lang w:val="en-US"/>
        </w:rPr>
        <w:t>positive</w:t>
      </w:r>
      <w:r w:rsidR="001D5561" w:rsidRPr="00070820">
        <w:rPr>
          <w:rFonts w:cs="Arial"/>
          <w:spacing w:val="-3"/>
          <w:lang w:val="en-US"/>
        </w:rPr>
        <w:t xml:space="preserve"> balance reached the level of PLN </w:t>
      </w:r>
      <w:r w:rsidR="001D5561">
        <w:rPr>
          <w:rFonts w:cs="Arial"/>
          <w:spacing w:val="-3"/>
          <w:lang w:val="en-US"/>
        </w:rPr>
        <w:t>0.</w:t>
      </w:r>
      <w:r w:rsidR="00F87E7E">
        <w:rPr>
          <w:rFonts w:cs="Arial"/>
          <w:spacing w:val="-3"/>
          <w:lang w:val="en-US"/>
        </w:rPr>
        <w:t>7</w:t>
      </w:r>
      <w:r w:rsidR="001D5561" w:rsidRPr="00070820">
        <w:rPr>
          <w:rFonts w:cs="Arial"/>
          <w:spacing w:val="-3"/>
          <w:lang w:val="en-US"/>
        </w:rPr>
        <w:t xml:space="preserve"> </w:t>
      </w:r>
      <w:r w:rsidR="001D5561">
        <w:rPr>
          <w:rFonts w:cs="Arial"/>
          <w:spacing w:val="-3"/>
          <w:lang w:val="en-US"/>
        </w:rPr>
        <w:t>bn</w:t>
      </w:r>
      <w:r w:rsidR="001D5561" w:rsidRPr="00070820">
        <w:rPr>
          <w:rFonts w:cs="Arial"/>
          <w:spacing w:val="-3"/>
          <w:lang w:val="en-US"/>
        </w:rPr>
        <w:t xml:space="preserve">, </w:t>
      </w:r>
      <w:r w:rsidR="00F87E7E">
        <w:rPr>
          <w:rFonts w:cs="Arial"/>
          <w:spacing w:val="-3"/>
          <w:lang w:val="en-US"/>
        </w:rPr>
        <w:t>as in the corresponding period of the previous year</w:t>
      </w:r>
      <w:r w:rsidR="001D5561">
        <w:rPr>
          <w:rFonts w:cs="Arial"/>
          <w:spacing w:val="-3"/>
          <w:lang w:val="en-US"/>
        </w:rPr>
        <w:t>.</w:t>
      </w:r>
      <w:r w:rsidR="001D5561" w:rsidRPr="00070820">
        <w:rPr>
          <w:rFonts w:cs="Arial"/>
          <w:spacing w:val="-3"/>
          <w:lang w:val="en-US"/>
        </w:rPr>
        <w:t xml:space="preserve"> </w:t>
      </w:r>
      <w:r w:rsidR="001D5561" w:rsidRPr="00070820">
        <w:rPr>
          <w:rFonts w:cs="Arial"/>
          <w:lang w:val="en-US"/>
        </w:rPr>
        <w:t xml:space="preserve">In comparison to </w:t>
      </w:r>
      <w:r w:rsidR="00F87E7E">
        <w:rPr>
          <w:rFonts w:cs="Arial"/>
          <w:lang w:val="en-US"/>
        </w:rPr>
        <w:t xml:space="preserve">January </w:t>
      </w:r>
      <w:r w:rsidR="001D5561" w:rsidRPr="00070820">
        <w:rPr>
          <w:rFonts w:cs="Arial"/>
          <w:lang w:val="en-US"/>
        </w:rPr>
        <w:t>201</w:t>
      </w:r>
      <w:r w:rsidR="00F87E7E">
        <w:rPr>
          <w:rFonts w:cs="Arial"/>
          <w:lang w:val="en-US"/>
        </w:rPr>
        <w:t>9</w:t>
      </w:r>
      <w:r w:rsidR="001D5561" w:rsidRPr="00070820">
        <w:rPr>
          <w:rFonts w:cs="Arial"/>
          <w:lang w:val="en-US"/>
        </w:rPr>
        <w:t xml:space="preserve">, exports </w:t>
      </w:r>
      <w:r w:rsidR="00F87E7E" w:rsidRPr="00F87E7E">
        <w:rPr>
          <w:rFonts w:cs="Arial"/>
          <w:lang w:val="en-US"/>
        </w:rPr>
        <w:t>dec</w:t>
      </w:r>
      <w:r w:rsidR="009728D3">
        <w:rPr>
          <w:rFonts w:cs="Arial"/>
          <w:lang w:val="en-US"/>
        </w:rPr>
        <w:t>r</w:t>
      </w:r>
      <w:r w:rsidR="00F87E7E" w:rsidRPr="00F87E7E">
        <w:rPr>
          <w:rFonts w:cs="Arial"/>
          <w:lang w:val="en-US"/>
        </w:rPr>
        <w:t>eased</w:t>
      </w:r>
      <w:r w:rsidR="001D5561" w:rsidRPr="00070820">
        <w:rPr>
          <w:lang w:val="en-US"/>
        </w:rPr>
        <w:t xml:space="preserve"> by </w:t>
      </w:r>
      <w:r w:rsidR="00F87E7E">
        <w:rPr>
          <w:lang w:val="en-US"/>
        </w:rPr>
        <w:t>0.1</w:t>
      </w:r>
      <w:r w:rsidR="001D5561" w:rsidRPr="00070820">
        <w:rPr>
          <w:rFonts w:cs="Arial"/>
          <w:lang w:val="en-US"/>
        </w:rPr>
        <w:t>%, and imports</w:t>
      </w:r>
      <w:r w:rsidR="001D5561" w:rsidRPr="00641F00">
        <w:rPr>
          <w:rFonts w:cs="Arial"/>
          <w:lang w:val="en-US"/>
        </w:rPr>
        <w:t xml:space="preserve"> </w:t>
      </w:r>
      <w:r w:rsidR="001D5561" w:rsidRPr="00070820">
        <w:rPr>
          <w:rFonts w:cs="Arial"/>
          <w:lang w:val="en-US"/>
        </w:rPr>
        <w:t>by </w:t>
      </w:r>
      <w:r w:rsidR="00F87E7E">
        <w:rPr>
          <w:rFonts w:cs="Arial"/>
          <w:lang w:val="en-US"/>
        </w:rPr>
        <w:t>0</w:t>
      </w:r>
      <w:r w:rsidR="001D5561">
        <w:rPr>
          <w:rFonts w:cs="Arial"/>
          <w:lang w:val="en-US"/>
        </w:rPr>
        <w:t>.</w:t>
      </w:r>
      <w:r w:rsidR="00F87E7E">
        <w:rPr>
          <w:rFonts w:cs="Arial"/>
          <w:lang w:val="en-US"/>
        </w:rPr>
        <w:t>2</w:t>
      </w:r>
      <w:r w:rsidR="001D5561" w:rsidRPr="00070820">
        <w:rPr>
          <w:rFonts w:cs="Arial"/>
          <w:lang w:val="en-US"/>
        </w:rPr>
        <w:t>%.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D5DA60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7B2779A6" w14:textId="77777777" w:rsidR="00B43A4C" w:rsidRDefault="00B43A4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2322AE" w:rsidRPr="00070820" w:rsidRDefault="002322A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5F87F21E" w14:textId="77777777" w:rsidR="002322AE" w:rsidRPr="00070820" w:rsidRDefault="002322A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7DE94D95" w14:textId="01BCB425" w:rsidR="001D5561" w:rsidRPr="00070820" w:rsidRDefault="001D5561" w:rsidP="001D5561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USD amounted to </w:t>
      </w:r>
      <w:r>
        <w:rPr>
          <w:rFonts w:cs="Arial"/>
          <w:bCs/>
          <w:color w:val="000000"/>
          <w:szCs w:val="19"/>
          <w:lang w:val="en-US"/>
        </w:rPr>
        <w:t>2</w:t>
      </w:r>
      <w:r w:rsidR="00F87E7E">
        <w:rPr>
          <w:rFonts w:cs="Arial"/>
          <w:bCs/>
          <w:color w:val="000000"/>
          <w:szCs w:val="19"/>
          <w:lang w:val="en-US"/>
        </w:rPr>
        <w:t>1</w:t>
      </w:r>
      <w:r>
        <w:rPr>
          <w:rFonts w:cs="Arial"/>
          <w:bCs/>
          <w:color w:val="000000"/>
          <w:szCs w:val="19"/>
          <w:lang w:val="en-US"/>
        </w:rPr>
        <w:t>.</w:t>
      </w:r>
      <w:r w:rsidR="00F87E7E">
        <w:rPr>
          <w:rFonts w:cs="Arial"/>
          <w:bCs/>
          <w:color w:val="000000"/>
          <w:szCs w:val="19"/>
          <w:lang w:val="en-US"/>
        </w:rPr>
        <w:t>5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pacing w:val="-3"/>
          <w:szCs w:val="19"/>
          <w:lang w:val="en-US"/>
        </w:rPr>
        <w:t>bn</w:t>
      </w:r>
      <w:proofErr w:type="spellEnd"/>
      <w:r w:rsidRPr="00070820">
        <w:rPr>
          <w:rFonts w:cs="Arial"/>
          <w:spacing w:val="-3"/>
          <w:szCs w:val="19"/>
          <w:lang w:val="en-US"/>
        </w:rPr>
        <w:t xml:space="preserve"> USD while imports amounted to USD </w:t>
      </w:r>
      <w:r>
        <w:rPr>
          <w:rFonts w:cs="Arial"/>
          <w:bCs/>
          <w:color w:val="000000"/>
          <w:szCs w:val="19"/>
          <w:lang w:val="en-US"/>
        </w:rPr>
        <w:t>2</w:t>
      </w:r>
      <w:r w:rsidR="00F87E7E">
        <w:rPr>
          <w:rFonts w:cs="Arial"/>
          <w:bCs/>
          <w:color w:val="000000"/>
          <w:szCs w:val="19"/>
          <w:lang w:val="en-US"/>
        </w:rPr>
        <w:t>1</w:t>
      </w:r>
      <w:r>
        <w:rPr>
          <w:rFonts w:cs="Arial"/>
          <w:bCs/>
          <w:color w:val="000000"/>
          <w:szCs w:val="19"/>
          <w:lang w:val="en-US"/>
        </w:rPr>
        <w:t>.</w:t>
      </w:r>
      <w:r w:rsidR="00F87E7E">
        <w:rPr>
          <w:rFonts w:cs="Arial"/>
          <w:bCs/>
          <w:color w:val="000000"/>
          <w:szCs w:val="19"/>
          <w:lang w:val="en-US"/>
        </w:rPr>
        <w:t>3</w:t>
      </w:r>
      <w:r w:rsidRPr="00070820">
        <w:rPr>
          <w:rFonts w:cs="Arial"/>
          <w:spacing w:val="-3"/>
          <w:szCs w:val="19"/>
          <w:lang w:val="en-US"/>
        </w:rPr>
        <w:t xml:space="preserve"> </w:t>
      </w:r>
      <w:proofErr w:type="spellStart"/>
      <w:r>
        <w:rPr>
          <w:rFonts w:cs="Arial"/>
          <w:spacing w:val="-3"/>
          <w:szCs w:val="19"/>
          <w:lang w:val="en-US"/>
        </w:rPr>
        <w:t>bn</w:t>
      </w:r>
      <w:proofErr w:type="spellEnd"/>
      <w:r>
        <w:rPr>
          <w:rFonts w:cs="Arial"/>
          <w:spacing w:val="-3"/>
          <w:szCs w:val="19"/>
          <w:lang w:val="en-US"/>
        </w:rPr>
        <w:t xml:space="preserve"> </w:t>
      </w:r>
      <w:r w:rsidRPr="00070820">
        <w:rPr>
          <w:rFonts w:cs="Arial"/>
          <w:spacing w:val="-3"/>
          <w:szCs w:val="19"/>
          <w:lang w:val="en-US"/>
        </w:rPr>
        <w:t>(</w:t>
      </w:r>
      <w:r>
        <w:rPr>
          <w:rFonts w:cs="Arial"/>
          <w:spacing w:val="-3"/>
          <w:szCs w:val="19"/>
          <w:lang w:val="en-US"/>
        </w:rPr>
        <w:t>a de</w:t>
      </w:r>
      <w:r w:rsidRPr="00070820">
        <w:rPr>
          <w:rFonts w:cs="Arial"/>
          <w:spacing w:val="-3"/>
          <w:szCs w:val="19"/>
          <w:lang w:val="en-US"/>
        </w:rPr>
        <w:t xml:space="preserve">crease in exports of </w:t>
      </w:r>
      <w:r>
        <w:rPr>
          <w:rFonts w:cs="Arial"/>
          <w:spacing w:val="-3"/>
          <w:szCs w:val="19"/>
          <w:lang w:val="en-US"/>
        </w:rPr>
        <w:t>1.</w:t>
      </w:r>
      <w:r w:rsidR="00F87E7E">
        <w:rPr>
          <w:rFonts w:cs="Arial"/>
          <w:spacing w:val="-3"/>
          <w:szCs w:val="19"/>
          <w:lang w:val="en-US"/>
        </w:rPr>
        <w:t>9</w:t>
      </w:r>
      <w:r w:rsidRPr="00070820">
        <w:rPr>
          <w:rFonts w:cs="Arial"/>
          <w:spacing w:val="-3"/>
          <w:szCs w:val="19"/>
          <w:lang w:val="en-US"/>
        </w:rPr>
        <w:t>% and in imports of </w:t>
      </w:r>
      <w:r w:rsidR="00F87E7E">
        <w:rPr>
          <w:rFonts w:cs="Arial"/>
          <w:spacing w:val="-3"/>
          <w:szCs w:val="19"/>
          <w:lang w:val="en-US"/>
        </w:rPr>
        <w:t>2</w:t>
      </w:r>
      <w:r>
        <w:rPr>
          <w:rFonts w:cs="Arial"/>
          <w:spacing w:val="-3"/>
          <w:szCs w:val="19"/>
          <w:lang w:val="en-US"/>
        </w:rPr>
        <w:t>.</w:t>
      </w:r>
      <w:r w:rsidR="00F87E7E">
        <w:rPr>
          <w:rFonts w:cs="Arial"/>
          <w:spacing w:val="-3"/>
          <w:szCs w:val="19"/>
          <w:lang w:val="en-US"/>
        </w:rPr>
        <w:t>0</w:t>
      </w:r>
      <w:r w:rsidRPr="00070820">
        <w:rPr>
          <w:rFonts w:cs="Arial"/>
          <w:spacing w:val="-3"/>
          <w:szCs w:val="19"/>
          <w:lang w:val="en-US"/>
        </w:rPr>
        <w:t xml:space="preserve">%). The </w:t>
      </w:r>
      <w:r w:rsidR="00F87E7E">
        <w:rPr>
          <w:rFonts w:cs="Arial"/>
          <w:spacing w:val="-3"/>
          <w:szCs w:val="19"/>
          <w:lang w:val="en-US"/>
        </w:rPr>
        <w:t>positive</w:t>
      </w:r>
      <w:r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Pr="00070820">
        <w:rPr>
          <w:rFonts w:cs="Arial"/>
          <w:bCs/>
          <w:color w:val="000000"/>
          <w:szCs w:val="19"/>
          <w:lang w:val="en-US"/>
        </w:rPr>
        <w:t>0.</w:t>
      </w:r>
      <w:r w:rsidR="00661FB5">
        <w:rPr>
          <w:rFonts w:cs="Arial"/>
          <w:bCs/>
          <w:color w:val="000000"/>
          <w:szCs w:val="19"/>
          <w:lang w:val="en-US"/>
        </w:rPr>
        <w:t>2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pacing w:val="-3"/>
          <w:szCs w:val="19"/>
          <w:lang w:val="en-US"/>
        </w:rPr>
        <w:t>bn</w:t>
      </w:r>
      <w:proofErr w:type="spellEnd"/>
      <w:r>
        <w:rPr>
          <w:rFonts w:cs="Arial"/>
          <w:spacing w:val="-3"/>
          <w:szCs w:val="19"/>
          <w:lang w:val="en-US"/>
        </w:rPr>
        <w:t xml:space="preserve">, </w:t>
      </w:r>
      <w:r w:rsidR="00661FB5" w:rsidRPr="00661FB5">
        <w:rPr>
          <w:rFonts w:cs="Arial"/>
          <w:spacing w:val="-3"/>
          <w:lang w:val="en-US"/>
        </w:rPr>
        <w:t>just like in the same period last year</w:t>
      </w:r>
      <w:r w:rsidRPr="00070820">
        <w:rPr>
          <w:rFonts w:cs="Arial"/>
          <w:spacing w:val="-3"/>
          <w:szCs w:val="19"/>
          <w:lang w:val="en-US"/>
        </w:rPr>
        <w:t xml:space="preserve">. </w:t>
      </w:r>
    </w:p>
    <w:p w14:paraId="4DC49B92" w14:textId="2BB70E97" w:rsidR="00277A82" w:rsidRPr="00070820" w:rsidRDefault="001D5561" w:rsidP="001D5561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Pr="00070820">
        <w:rPr>
          <w:rFonts w:cs="Arial"/>
          <w:szCs w:val="19"/>
          <w:lang w:val="en-US"/>
        </w:rPr>
        <w:t xml:space="preserve"> </w:t>
      </w:r>
      <w:r>
        <w:rPr>
          <w:rFonts w:cs="Arial"/>
          <w:bCs/>
          <w:color w:val="000000"/>
          <w:szCs w:val="19"/>
          <w:lang w:val="en-US"/>
        </w:rPr>
        <w:t>1</w:t>
      </w:r>
      <w:r w:rsidR="00661FB5">
        <w:rPr>
          <w:rFonts w:cs="Arial"/>
          <w:bCs/>
          <w:color w:val="000000"/>
          <w:szCs w:val="19"/>
          <w:lang w:val="en-US"/>
        </w:rPr>
        <w:t>9</w:t>
      </w:r>
      <w:r>
        <w:rPr>
          <w:rFonts w:cs="Arial"/>
          <w:bCs/>
          <w:color w:val="000000"/>
          <w:szCs w:val="19"/>
          <w:lang w:val="en-US"/>
        </w:rPr>
        <w:t>.</w:t>
      </w:r>
      <w:r w:rsidR="00661FB5">
        <w:rPr>
          <w:rFonts w:cs="Arial"/>
          <w:bCs/>
          <w:color w:val="000000"/>
          <w:szCs w:val="19"/>
          <w:lang w:val="en-US"/>
        </w:rPr>
        <w:t>3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while imports amounted to EUR </w:t>
      </w:r>
      <w:r>
        <w:rPr>
          <w:rFonts w:cs="Arial"/>
          <w:bCs/>
          <w:color w:val="000000"/>
          <w:szCs w:val="19"/>
          <w:lang w:val="en-US"/>
        </w:rPr>
        <w:t>1</w:t>
      </w:r>
      <w:r w:rsidR="00661FB5">
        <w:rPr>
          <w:rFonts w:cs="Arial"/>
          <w:bCs/>
          <w:color w:val="000000"/>
          <w:szCs w:val="19"/>
          <w:lang w:val="en-US"/>
        </w:rPr>
        <w:t>9</w:t>
      </w:r>
      <w:r>
        <w:rPr>
          <w:rFonts w:cs="Arial"/>
          <w:bCs/>
          <w:color w:val="000000"/>
          <w:szCs w:val="19"/>
          <w:lang w:val="en-US"/>
        </w:rPr>
        <w:t>.</w:t>
      </w:r>
      <w:r w:rsidR="00661FB5">
        <w:rPr>
          <w:rFonts w:cs="Arial"/>
          <w:bCs/>
          <w:color w:val="000000"/>
          <w:szCs w:val="19"/>
          <w:lang w:val="en-US"/>
        </w:rPr>
        <w:t>1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proofErr w:type="spellStart"/>
      <w:r>
        <w:rPr>
          <w:rFonts w:cs="Arial"/>
          <w:szCs w:val="19"/>
          <w:lang w:val="en-US"/>
        </w:rPr>
        <w:t>bn</w:t>
      </w:r>
      <w:proofErr w:type="spellEnd"/>
      <w:r w:rsidRPr="00070820">
        <w:rPr>
          <w:rFonts w:cs="Arial"/>
          <w:szCs w:val="19"/>
          <w:lang w:val="en-US"/>
        </w:rPr>
        <w:t xml:space="preserve">          (an increase in exports of </w:t>
      </w:r>
      <w:r w:rsidR="00661FB5">
        <w:rPr>
          <w:rFonts w:cs="Arial"/>
          <w:szCs w:val="19"/>
          <w:lang w:val="en-US"/>
        </w:rPr>
        <w:t>0</w:t>
      </w:r>
      <w:r>
        <w:rPr>
          <w:rFonts w:cs="Arial"/>
          <w:szCs w:val="19"/>
          <w:lang w:val="en-US"/>
        </w:rPr>
        <w:t>.</w:t>
      </w:r>
      <w:r w:rsidR="00661FB5">
        <w:rPr>
          <w:rFonts w:cs="Arial"/>
          <w:szCs w:val="19"/>
          <w:lang w:val="en-US"/>
        </w:rPr>
        <w:t>4</w:t>
      </w:r>
      <w:r w:rsidRPr="00070820">
        <w:rPr>
          <w:rFonts w:cs="Arial"/>
          <w:szCs w:val="19"/>
          <w:lang w:val="en-US"/>
        </w:rPr>
        <w:t xml:space="preserve">% and in imports of </w:t>
      </w:r>
      <w:r>
        <w:rPr>
          <w:rFonts w:cs="Arial"/>
          <w:szCs w:val="19"/>
          <w:lang w:val="en-US"/>
        </w:rPr>
        <w:t>0.</w:t>
      </w:r>
      <w:r w:rsidR="00661FB5">
        <w:rPr>
          <w:rFonts w:cs="Arial"/>
          <w:szCs w:val="19"/>
          <w:lang w:val="en-US"/>
        </w:rPr>
        <w:t>3</w:t>
      </w:r>
      <w:r w:rsidRPr="00070820">
        <w:rPr>
          <w:rFonts w:cs="Arial"/>
          <w:szCs w:val="19"/>
          <w:lang w:val="en-US"/>
        </w:rPr>
        <w:t xml:space="preserve">%). The </w:t>
      </w:r>
      <w:r w:rsidR="00661FB5">
        <w:rPr>
          <w:rFonts w:cs="Arial"/>
          <w:szCs w:val="19"/>
          <w:lang w:val="en-US"/>
        </w:rPr>
        <w:t>positive</w:t>
      </w:r>
      <w:r w:rsidRPr="00070820">
        <w:rPr>
          <w:rFonts w:cs="Arial"/>
          <w:szCs w:val="19"/>
          <w:lang w:val="en-US"/>
        </w:rPr>
        <w:t xml:space="preserve"> balance reached</w:t>
      </w:r>
      <w:r w:rsidR="000003B4">
        <w:rPr>
          <w:rFonts w:cs="Arial"/>
          <w:szCs w:val="19"/>
          <w:lang w:val="en-US"/>
        </w:rPr>
        <w:t xml:space="preserve">, as in January last year, amounted </w:t>
      </w:r>
      <w:r w:rsidRPr="00070820">
        <w:rPr>
          <w:rFonts w:cs="Arial"/>
          <w:szCs w:val="19"/>
          <w:lang w:val="en-US"/>
        </w:rPr>
        <w:t xml:space="preserve">the level of EUR </w:t>
      </w:r>
      <w:r>
        <w:rPr>
          <w:rFonts w:cs="Arial"/>
          <w:bCs/>
          <w:color w:val="000000"/>
          <w:szCs w:val="19"/>
          <w:lang w:val="en-US"/>
        </w:rPr>
        <w:t>0.</w:t>
      </w:r>
      <w:r w:rsidR="000003B4">
        <w:rPr>
          <w:rFonts w:cs="Arial"/>
          <w:bCs/>
          <w:color w:val="000000"/>
          <w:szCs w:val="19"/>
          <w:lang w:val="en-US"/>
        </w:rPr>
        <w:t>2</w:t>
      </w:r>
      <w:r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="000003B4">
        <w:rPr>
          <w:rFonts w:cs="Arial"/>
          <w:szCs w:val="19"/>
          <w:lang w:val="en-US"/>
        </w:rPr>
        <w:t>.</w:t>
      </w:r>
    </w:p>
    <w:p w14:paraId="5962726B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3638F998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CC2C3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2322AE" w:rsidRPr="00F63B71" w:rsidRDefault="002322A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2322AE" w:rsidRPr="00F63B71" w:rsidRDefault="002322A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768CC2C3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2322AE" w:rsidRPr="00F63B71" w:rsidRDefault="002322A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2322AE" w:rsidRPr="00F63B71" w:rsidRDefault="002322A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2519A98" w14:textId="1180F24D" w:rsidR="001D5561" w:rsidRPr="00A76F14" w:rsidRDefault="001D5561" w:rsidP="001D5561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>h developed countries – 8</w:t>
      </w:r>
      <w:r w:rsidR="000003B4">
        <w:rPr>
          <w:rFonts w:cs="Arial"/>
          <w:color w:val="222222"/>
          <w:szCs w:val="19"/>
          <w:lang w:val="en"/>
        </w:rPr>
        <w:t>7</w:t>
      </w:r>
      <w:r>
        <w:rPr>
          <w:rFonts w:cs="Arial"/>
          <w:color w:val="222222"/>
          <w:szCs w:val="19"/>
          <w:lang w:val="en"/>
        </w:rPr>
        <w:t>.</w:t>
      </w:r>
      <w:r w:rsidR="000003B4">
        <w:rPr>
          <w:rFonts w:cs="Arial"/>
          <w:color w:val="222222"/>
          <w:szCs w:val="19"/>
          <w:lang w:val="en"/>
        </w:rPr>
        <w:t>3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>
        <w:rPr>
          <w:rFonts w:cs="Arial"/>
          <w:color w:val="222222"/>
          <w:szCs w:val="19"/>
          <w:lang w:val="en"/>
        </w:rPr>
        <w:t>8</w:t>
      </w:r>
      <w:r w:rsidR="000003B4">
        <w:rPr>
          <w:rFonts w:cs="Arial"/>
          <w:color w:val="222222"/>
          <w:szCs w:val="19"/>
          <w:lang w:val="en"/>
        </w:rPr>
        <w:t>0</w:t>
      </w:r>
      <w:r>
        <w:rPr>
          <w:rFonts w:cs="Arial"/>
          <w:color w:val="222222"/>
          <w:szCs w:val="19"/>
          <w:lang w:val="en"/>
        </w:rPr>
        <w:t>.</w:t>
      </w:r>
      <w:r w:rsidR="000003B4">
        <w:rPr>
          <w:rFonts w:cs="Arial"/>
          <w:color w:val="222222"/>
          <w:szCs w:val="19"/>
          <w:lang w:val="en"/>
        </w:rPr>
        <w:t>8</w:t>
      </w:r>
      <w:r>
        <w:rPr>
          <w:rFonts w:cs="Arial"/>
          <w:color w:val="222222"/>
          <w:szCs w:val="19"/>
          <w:lang w:val="en"/>
        </w:rPr>
        <w:t>%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>
        <w:rPr>
          <w:rFonts w:cs="Arial"/>
          <w:color w:val="222222"/>
          <w:szCs w:val="19"/>
          <w:lang w:val="en"/>
        </w:rPr>
        <w:t>6</w:t>
      </w:r>
      <w:r w:rsidR="000003B4">
        <w:rPr>
          <w:rFonts w:cs="Arial"/>
          <w:color w:val="222222"/>
          <w:szCs w:val="19"/>
          <w:lang w:val="en"/>
        </w:rPr>
        <w:t>2</w:t>
      </w:r>
      <w:r>
        <w:rPr>
          <w:rFonts w:cs="Arial"/>
          <w:color w:val="222222"/>
          <w:szCs w:val="19"/>
          <w:lang w:val="en"/>
        </w:rPr>
        <w:t>.</w:t>
      </w:r>
      <w:r w:rsidR="000003B4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>
        <w:rPr>
          <w:rFonts w:cs="Arial"/>
          <w:color w:val="222222"/>
          <w:szCs w:val="19"/>
          <w:lang w:val="en"/>
        </w:rPr>
        <w:t>5</w:t>
      </w:r>
      <w:r w:rsidR="000003B4">
        <w:rPr>
          <w:rFonts w:cs="Arial"/>
          <w:color w:val="222222"/>
          <w:szCs w:val="19"/>
          <w:lang w:val="en"/>
        </w:rPr>
        <w:t>4</w:t>
      </w:r>
      <w:r>
        <w:rPr>
          <w:rFonts w:cs="Arial"/>
          <w:color w:val="222222"/>
          <w:szCs w:val="19"/>
          <w:lang w:val="en"/>
        </w:rPr>
        <w:t>.</w:t>
      </w:r>
      <w:r w:rsidR="000003B4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0003B4">
        <w:rPr>
          <w:rFonts w:cs="Arial"/>
          <w:color w:val="222222"/>
          <w:szCs w:val="19"/>
          <w:lang w:val="en"/>
        </w:rPr>
        <w:t>9</w:t>
      </w:r>
      <w:r w:rsidRPr="00936029">
        <w:rPr>
          <w:rFonts w:cs="Arial"/>
          <w:color w:val="222222"/>
          <w:szCs w:val="19"/>
          <w:lang w:val="en"/>
        </w:rPr>
        <w:t>.</w:t>
      </w:r>
      <w:r w:rsidR="000003B4">
        <w:rPr>
          <w:rFonts w:cs="Arial"/>
          <w:color w:val="222222"/>
          <w:szCs w:val="19"/>
          <w:lang w:val="en"/>
        </w:rPr>
        <w:t>1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0003B4">
        <w:rPr>
          <w:rFonts w:cs="Arial"/>
          <w:color w:val="222222"/>
          <w:szCs w:val="19"/>
          <w:lang w:val="en"/>
        </w:rPr>
        <w:t>82.8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0003B4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.</w:t>
      </w:r>
      <w:r w:rsidR="000003B4">
        <w:rPr>
          <w:rFonts w:cs="Arial"/>
          <w:color w:val="222222"/>
          <w:szCs w:val="19"/>
          <w:lang w:val="en"/>
        </w:rPr>
        <w:t>3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>
        <w:rPr>
          <w:rFonts w:cs="Arial"/>
          <w:color w:val="222222"/>
          <w:szCs w:val="19"/>
          <w:lang w:val="en"/>
        </w:rPr>
        <w:t>5</w:t>
      </w:r>
      <w:r w:rsidR="000003B4">
        <w:rPr>
          <w:rFonts w:cs="Arial"/>
          <w:color w:val="222222"/>
          <w:szCs w:val="19"/>
          <w:lang w:val="en"/>
        </w:rPr>
        <w:t>9</w:t>
      </w:r>
      <w:r>
        <w:rPr>
          <w:rFonts w:cs="Arial"/>
          <w:color w:val="222222"/>
          <w:szCs w:val="19"/>
          <w:lang w:val="en"/>
        </w:rPr>
        <w:t>.</w:t>
      </w:r>
      <w:r w:rsidR="000003B4">
        <w:rPr>
          <w:rFonts w:cs="Arial"/>
          <w:color w:val="222222"/>
          <w:szCs w:val="19"/>
          <w:lang w:val="en"/>
        </w:rPr>
        <w:t>2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>the 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Pr="00A76F14">
        <w:rPr>
          <w:shd w:val="clear" w:color="auto" w:fill="FFFFFF"/>
          <w:lang w:val="en-US"/>
        </w:rPr>
        <w:t xml:space="preserve">However, the smallest share </w:t>
      </w:r>
      <w:r>
        <w:rPr>
          <w:shd w:val="clear" w:color="auto" w:fill="FFFFFF"/>
          <w:lang w:val="en-US"/>
        </w:rPr>
        <w:t>was observed in</w:t>
      </w:r>
      <w:r w:rsidRPr="00A76F14">
        <w:rPr>
          <w:shd w:val="clear" w:color="auto" w:fill="FFFFFF"/>
          <w:lang w:val="en-US"/>
        </w:rPr>
        <w:t xml:space="preserve"> the countries of Central and Eastern Europe</w:t>
      </w:r>
      <w:r>
        <w:rPr>
          <w:shd w:val="clear" w:color="auto" w:fill="FFFFFF"/>
          <w:lang w:val="en-US"/>
        </w:rPr>
        <w:t>, which</w:t>
      </w:r>
      <w:r w:rsidRPr="00A76F14">
        <w:rPr>
          <w:shd w:val="clear" w:color="auto" w:fill="FFFFFF"/>
          <w:lang w:val="en-US"/>
        </w:rPr>
        <w:t xml:space="preserve"> in total </w:t>
      </w:r>
      <w:r>
        <w:rPr>
          <w:shd w:val="clear" w:color="auto" w:fill="FFFFFF"/>
          <w:lang w:val="en-US"/>
        </w:rPr>
        <w:t>e</w:t>
      </w:r>
      <w:r w:rsidRPr="00A76F14">
        <w:rPr>
          <w:shd w:val="clear" w:color="auto" w:fill="FFFFFF"/>
          <w:lang w:val="en-US"/>
        </w:rPr>
        <w:t>xports amounted to 5.</w:t>
      </w:r>
      <w:r w:rsidR="000003B4">
        <w:rPr>
          <w:shd w:val="clear" w:color="auto" w:fill="FFFFFF"/>
          <w:lang w:val="en-US"/>
        </w:rPr>
        <w:t>5</w:t>
      </w:r>
      <w:r w:rsidRPr="00A76F14">
        <w:rPr>
          <w:shd w:val="clear" w:color="auto" w:fill="FFFFFF"/>
          <w:lang w:val="en-US"/>
        </w:rPr>
        <w:t xml:space="preserve">%, and in imports – </w:t>
      </w:r>
      <w:r w:rsidR="000003B4">
        <w:rPr>
          <w:shd w:val="clear" w:color="auto" w:fill="FFFFFF"/>
          <w:lang w:val="en-US"/>
        </w:rPr>
        <w:t>8.2</w:t>
      </w:r>
      <w:r w:rsidRPr="00A76F14">
        <w:rPr>
          <w:shd w:val="clear" w:color="auto" w:fill="FFFFFF"/>
          <w:lang w:val="en-US"/>
        </w:rPr>
        <w:t xml:space="preserve">%, as against </w:t>
      </w:r>
      <w:r w:rsidR="000003B4">
        <w:rPr>
          <w:shd w:val="clear" w:color="auto" w:fill="FFFFFF"/>
          <w:lang w:val="en-US"/>
        </w:rPr>
        <w:t>4.8</w:t>
      </w:r>
      <w:r w:rsidRPr="00A76F14">
        <w:rPr>
          <w:shd w:val="clear" w:color="auto" w:fill="FFFFFF"/>
          <w:lang w:val="en-US"/>
        </w:rPr>
        <w:t xml:space="preserve">% and </w:t>
      </w:r>
      <w:r w:rsidR="000003B4">
        <w:rPr>
          <w:shd w:val="clear" w:color="auto" w:fill="FFFFFF"/>
          <w:lang w:val="en-US"/>
        </w:rPr>
        <w:t>7.9</w:t>
      </w:r>
      <w:r>
        <w:rPr>
          <w:shd w:val="clear" w:color="auto" w:fill="FFFFFF"/>
          <w:lang w:val="en-US"/>
        </w:rPr>
        <w:t>% in January 201</w:t>
      </w:r>
      <w:r w:rsidR="000003B4">
        <w:rPr>
          <w:shd w:val="clear" w:color="auto" w:fill="FFFFFF"/>
          <w:lang w:val="en-US"/>
        </w:rPr>
        <w:t>9</w:t>
      </w:r>
      <w:r>
        <w:rPr>
          <w:shd w:val="clear" w:color="auto" w:fill="FFFFFF"/>
          <w:lang w:val="en-US"/>
        </w:rPr>
        <w:t>.</w:t>
      </w:r>
    </w:p>
    <w:p w14:paraId="5F87F15D" w14:textId="55239D2D" w:rsidR="00F802BE" w:rsidRDefault="00F802BE" w:rsidP="00F802BE">
      <w:pPr>
        <w:rPr>
          <w:shd w:val="clear" w:color="auto" w:fill="FFFFFF"/>
          <w:lang w:val="en-US"/>
        </w:rPr>
      </w:pPr>
    </w:p>
    <w:p w14:paraId="32DBDC00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3AD26E30" w14:textId="0D09A9F5" w:rsidR="00345F7C" w:rsidRDefault="001D5561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>
        <w:rPr>
          <w:rFonts w:cs="Arial"/>
          <w:spacing w:val="-3"/>
          <w:lang w:val="en-US"/>
        </w:rPr>
        <w:t>1</w:t>
      </w:r>
      <w:r w:rsidR="000003B4">
        <w:rPr>
          <w:rFonts w:cs="Arial"/>
          <w:spacing w:val="-3"/>
          <w:lang w:val="en-US"/>
        </w:rPr>
        <w:t>7</w:t>
      </w:r>
      <w:r w:rsidRPr="00C667D5">
        <w:rPr>
          <w:rFonts w:cs="Arial"/>
          <w:spacing w:val="-3"/>
          <w:lang w:val="en-US"/>
        </w:rPr>
        <w:t>.</w:t>
      </w:r>
      <w:r w:rsidR="000003B4">
        <w:rPr>
          <w:rFonts w:cs="Arial"/>
          <w:spacing w:val="-3"/>
          <w:lang w:val="en-US"/>
        </w:rPr>
        <w:t>7</w:t>
      </w:r>
      <w:r w:rsidRPr="00C667D5">
        <w:rPr>
          <w:rFonts w:cs="Arial"/>
          <w:spacing w:val="-3"/>
          <w:lang w:val="en-US"/>
        </w:rPr>
        <w:t xml:space="preserve"> </w:t>
      </w:r>
      <w:proofErr w:type="spellStart"/>
      <w:r w:rsidRPr="00C667D5">
        <w:rPr>
          <w:rFonts w:cs="Arial"/>
          <w:spacing w:val="-3"/>
          <w:lang w:val="en-US"/>
        </w:rPr>
        <w:t>bn</w:t>
      </w:r>
      <w:proofErr w:type="spellEnd"/>
      <w:r w:rsidRPr="00C667D5">
        <w:rPr>
          <w:rFonts w:cs="Arial"/>
          <w:spacing w:val="-3"/>
          <w:lang w:val="en-US"/>
        </w:rPr>
        <w:t xml:space="preserve"> (minus USD </w:t>
      </w:r>
      <w:r>
        <w:rPr>
          <w:rFonts w:cs="Arial"/>
          <w:spacing w:val="-3"/>
          <w:lang w:val="en-US"/>
        </w:rPr>
        <w:t>4.</w:t>
      </w:r>
      <w:r w:rsidR="000003B4">
        <w:rPr>
          <w:rFonts w:cs="Arial"/>
          <w:spacing w:val="-3"/>
          <w:lang w:val="en-US"/>
        </w:rPr>
        <w:t>7</w:t>
      </w:r>
      <w:r w:rsidRPr="00C667D5">
        <w:rPr>
          <w:rFonts w:cs="Arial"/>
          <w:spacing w:val="-3"/>
          <w:lang w:val="en-US"/>
        </w:rPr>
        <w:t xml:space="preserve"> </w:t>
      </w:r>
      <w:proofErr w:type="spellStart"/>
      <w:r w:rsidRPr="00C667D5">
        <w:rPr>
          <w:rFonts w:cs="Arial"/>
          <w:spacing w:val="-3"/>
          <w:lang w:val="en-US"/>
        </w:rPr>
        <w:t>bn</w:t>
      </w:r>
      <w:proofErr w:type="spellEnd"/>
      <w:r w:rsidRPr="00C667D5">
        <w:rPr>
          <w:rFonts w:cs="Arial"/>
          <w:spacing w:val="-3"/>
          <w:lang w:val="en-US"/>
        </w:rPr>
        <w:t xml:space="preserve">, minus EUR </w:t>
      </w:r>
      <w:r w:rsidR="000003B4">
        <w:rPr>
          <w:rFonts w:cs="Arial"/>
          <w:spacing w:val="-3"/>
          <w:lang w:val="en-US"/>
        </w:rPr>
        <w:t>4</w:t>
      </w:r>
      <w:r>
        <w:rPr>
          <w:rFonts w:cs="Arial"/>
          <w:spacing w:val="-3"/>
          <w:lang w:val="en-US"/>
        </w:rPr>
        <w:t>.</w:t>
      </w:r>
      <w:r w:rsidR="000003B4">
        <w:rPr>
          <w:rFonts w:cs="Arial"/>
          <w:spacing w:val="-3"/>
          <w:lang w:val="en-US"/>
        </w:rPr>
        <w:t>1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 and with countries Central and Eastern Europe – minus PLN 2.</w:t>
      </w:r>
      <w:r w:rsidR="000003B4">
        <w:rPr>
          <w:rFonts w:cs="Arial"/>
          <w:spacing w:val="-3"/>
          <w:lang w:val="en-US"/>
        </w:rPr>
        <w:t>2</w:t>
      </w:r>
      <w:r w:rsidRPr="0014778F">
        <w:rPr>
          <w:lang w:val="en-US"/>
        </w:rPr>
        <w:t> </w:t>
      </w:r>
      <w:proofErr w:type="spellStart"/>
      <w:r w:rsidRPr="0014778F">
        <w:rPr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(minus USD 0.</w:t>
      </w:r>
      <w:r w:rsidR="000003B4">
        <w:rPr>
          <w:rFonts w:cs="Arial"/>
          <w:spacing w:val="-3"/>
          <w:lang w:val="en-US"/>
        </w:rPr>
        <w:t>6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, minus EUR 0.</w:t>
      </w:r>
      <w:r w:rsidR="000003B4">
        <w:rPr>
          <w:rFonts w:cs="Arial"/>
          <w:spacing w:val="-3"/>
          <w:lang w:val="en-US"/>
        </w:rPr>
        <w:t>5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). </w:t>
      </w:r>
      <w:r w:rsidRPr="00AB3053">
        <w:rPr>
          <w:rFonts w:cs="Arial"/>
          <w:spacing w:val="-3"/>
          <w:lang w:val="en-US"/>
        </w:rPr>
        <w:t xml:space="preserve">The positive balances were obtained in turnover with </w:t>
      </w:r>
      <w:r>
        <w:rPr>
          <w:rFonts w:cs="Arial"/>
          <w:spacing w:val="-3"/>
          <w:lang w:val="en-US"/>
        </w:rPr>
        <w:t xml:space="preserve">developed countries PLN </w:t>
      </w:r>
      <w:r w:rsidR="000003B4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  <w:r w:rsidR="000003B4">
        <w:rPr>
          <w:rFonts w:cs="Arial"/>
          <w:spacing w:val="-3"/>
          <w:lang w:val="en-US"/>
        </w:rPr>
        <w:t>6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(USD </w:t>
      </w:r>
      <w:r w:rsidR="000003B4">
        <w:rPr>
          <w:rFonts w:cs="Arial"/>
          <w:spacing w:val="-3"/>
          <w:lang w:val="en-US"/>
        </w:rPr>
        <w:t>5</w:t>
      </w:r>
      <w:r>
        <w:rPr>
          <w:rFonts w:cs="Arial"/>
          <w:color w:val="000000"/>
          <w:lang w:val="en-US"/>
        </w:rPr>
        <w:t>.</w:t>
      </w:r>
      <w:r w:rsidR="000003B4">
        <w:rPr>
          <w:rFonts w:cs="Arial"/>
          <w:color w:val="000000"/>
          <w:lang w:val="en-US"/>
        </w:rPr>
        <w:t>4</w:t>
      </w:r>
      <w:r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4.</w:t>
      </w:r>
      <w:r w:rsidR="000003B4">
        <w:rPr>
          <w:rFonts w:cs="Arial"/>
          <w:color w:val="000000"/>
          <w:lang w:val="en-US"/>
        </w:rPr>
        <w:t>8</w:t>
      </w:r>
      <w:r w:rsidRPr="00AB3053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>)</w:t>
      </w:r>
      <w:r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Pr="00AB3053">
        <w:rPr>
          <w:rFonts w:cs="Arial"/>
          <w:spacing w:val="-3"/>
          <w:lang w:val="en-US"/>
        </w:rPr>
        <w:t xml:space="preserve"> </w:t>
      </w:r>
      <w:r w:rsidR="000003B4">
        <w:rPr>
          <w:rFonts w:cs="Arial"/>
          <w:spacing w:val="-3"/>
          <w:lang w:val="en-US"/>
        </w:rPr>
        <w:t>22</w:t>
      </w:r>
      <w:r>
        <w:rPr>
          <w:rFonts w:cs="Arial"/>
          <w:color w:val="000000"/>
          <w:lang w:val="en-US"/>
        </w:rPr>
        <w:t>.</w:t>
      </w:r>
      <w:r w:rsidR="000003B4">
        <w:rPr>
          <w:rFonts w:cs="Arial"/>
          <w:color w:val="000000"/>
          <w:lang w:val="en-US"/>
        </w:rPr>
        <w:t>2</w:t>
      </w:r>
      <w:r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0003B4">
        <w:rPr>
          <w:rFonts w:cs="Arial"/>
          <w:spacing w:val="-3"/>
          <w:lang w:val="en-US"/>
        </w:rPr>
        <w:t>5</w:t>
      </w:r>
      <w:r>
        <w:rPr>
          <w:rFonts w:cs="Arial"/>
          <w:color w:val="000000"/>
          <w:lang w:val="en-US"/>
        </w:rPr>
        <w:t>.</w:t>
      </w:r>
      <w:r w:rsidR="000003B4">
        <w:rPr>
          <w:rFonts w:cs="Arial"/>
          <w:color w:val="000000"/>
          <w:lang w:val="en-US"/>
        </w:rPr>
        <w:t>8</w:t>
      </w:r>
      <w:r w:rsidRPr="00AB3053">
        <w:rPr>
          <w:rFonts w:cs="Arial"/>
          <w:color w:val="000000"/>
          <w:lang w:val="en-US"/>
        </w:rPr>
        <w:t xml:space="preserve"> 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0003B4">
        <w:rPr>
          <w:rFonts w:cs="Arial"/>
          <w:spacing w:val="-3"/>
          <w:lang w:val="en-US"/>
        </w:rPr>
        <w:t>5</w:t>
      </w:r>
      <w:r>
        <w:rPr>
          <w:rFonts w:cs="Arial"/>
          <w:color w:val="000000"/>
          <w:lang w:val="en-US"/>
        </w:rPr>
        <w:t>.</w:t>
      </w:r>
      <w:r w:rsidR="000003B4">
        <w:rPr>
          <w:rFonts w:cs="Arial"/>
          <w:color w:val="000000"/>
          <w:lang w:val="en-US"/>
        </w:rPr>
        <w:t>2</w:t>
      </w:r>
      <w:r w:rsidRPr="00AB3053">
        <w:rPr>
          <w:rFonts w:cs="Arial"/>
          <w:color w:val="000000"/>
          <w:lang w:val="en-US"/>
        </w:rPr>
        <w:t> </w:t>
      </w:r>
      <w:proofErr w:type="spellStart"/>
      <w:r>
        <w:rPr>
          <w:rFonts w:cs="Arial"/>
          <w:color w:val="000000"/>
          <w:lang w:val="en-US"/>
        </w:rPr>
        <w:t>bn</w:t>
      </w:r>
      <w:proofErr w:type="spellEnd"/>
      <w:r w:rsidRPr="00AB3053">
        <w:rPr>
          <w:rFonts w:cs="Arial"/>
          <w:spacing w:val="-3"/>
          <w:lang w:val="en-US"/>
        </w:rPr>
        <w:t>).</w:t>
      </w:r>
    </w:p>
    <w:p w14:paraId="0854346B" w14:textId="77777777" w:rsidR="0014778F" w:rsidRDefault="0014778F" w:rsidP="002D45CF">
      <w:pPr>
        <w:rPr>
          <w:rFonts w:cs="Arial"/>
          <w:spacing w:val="-3"/>
          <w:lang w:val="en-US"/>
        </w:rPr>
      </w:pPr>
    </w:p>
    <w:p w14:paraId="23892E6A" w14:textId="77777777" w:rsidR="001D5561" w:rsidRDefault="001D5561" w:rsidP="002D45CF">
      <w:pPr>
        <w:rPr>
          <w:rFonts w:cs="Arial"/>
          <w:spacing w:val="-3"/>
          <w:lang w:val="en-US"/>
        </w:rPr>
      </w:pPr>
    </w:p>
    <w:p w14:paraId="46C9E489" w14:textId="77777777" w:rsidR="000003B4" w:rsidRDefault="000003B4" w:rsidP="002D45CF">
      <w:pPr>
        <w:rPr>
          <w:rFonts w:cs="Arial"/>
          <w:spacing w:val="-3"/>
          <w:lang w:val="en-US"/>
        </w:rPr>
      </w:pPr>
    </w:p>
    <w:p w14:paraId="42CC1AC7" w14:textId="77777777" w:rsidR="00B43A4C" w:rsidRDefault="00B43A4C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2D7C0B0E" w:rsidR="004B64A7" w:rsidRPr="000C2149" w:rsidRDefault="004B64A7" w:rsidP="000003B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B43A4C">
              <w:rPr>
                <w:rFonts w:cs="Arial"/>
                <w:sz w:val="16"/>
                <w:szCs w:val="16"/>
              </w:rPr>
              <w:t xml:space="preserve"> </w:t>
            </w:r>
            <w:r w:rsidR="006D5EAD">
              <w:rPr>
                <w:rFonts w:cs="Arial"/>
                <w:sz w:val="16"/>
                <w:szCs w:val="16"/>
              </w:rPr>
              <w:t>20</w:t>
            </w:r>
            <w:r w:rsidR="000003B4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7BD87B4C" w:rsidR="004B64A7" w:rsidRPr="000C2149" w:rsidRDefault="004B64A7" w:rsidP="000003B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0003B4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0C7C15DE" w:rsidR="004B64A7" w:rsidRPr="000C2149" w:rsidRDefault="004B64A7" w:rsidP="000003B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0003B4">
              <w:rPr>
                <w:rFonts w:cs="Arial"/>
                <w:sz w:val="16"/>
                <w:szCs w:val="16"/>
              </w:rPr>
              <w:t>20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533A0B4D" w:rsidR="004B64A7" w:rsidRPr="000C2149" w:rsidRDefault="002248BB" w:rsidP="000003B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0003B4"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7022B4ED" w:rsidR="004B64A7" w:rsidRPr="000C2149" w:rsidRDefault="002248BB" w:rsidP="000003B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32B81" w:rsidRPr="00E33A76" w14:paraId="06688809" w14:textId="77777777" w:rsidTr="00624AEF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7ADDC0FF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05FDA3FA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21.5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00BBD5C7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7374EC7B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28F4E675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98.1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060E656E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08FFBE4D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2C34F9A9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832B81" w:rsidRPr="00E33A76" w14:paraId="6B89E630" w14:textId="77777777" w:rsidTr="00624AEF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38CA0398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71.7</w:t>
            </w:r>
          </w:p>
        </w:tc>
        <w:tc>
          <w:tcPr>
            <w:tcW w:w="717" w:type="dxa"/>
            <w:vAlign w:val="bottom"/>
          </w:tcPr>
          <w:p w14:paraId="321B0C79" w14:textId="36EDFDD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18.7</w:t>
            </w:r>
          </w:p>
        </w:tc>
        <w:tc>
          <w:tcPr>
            <w:tcW w:w="717" w:type="dxa"/>
            <w:vAlign w:val="bottom"/>
          </w:tcPr>
          <w:p w14:paraId="52BA3E18" w14:textId="1B7F6B74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717" w:type="dxa"/>
            <w:vAlign w:val="bottom"/>
          </w:tcPr>
          <w:p w14:paraId="4DED0B24" w14:textId="6C118DDC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717" w:type="dxa"/>
            <w:vAlign w:val="bottom"/>
          </w:tcPr>
          <w:p w14:paraId="19D1378D" w14:textId="4BD7EAF1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666" w:type="dxa"/>
            <w:vAlign w:val="bottom"/>
          </w:tcPr>
          <w:p w14:paraId="0A4CDD0A" w14:textId="4CD22C3D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98.4</w:t>
            </w:r>
          </w:p>
        </w:tc>
        <w:tc>
          <w:tcPr>
            <w:tcW w:w="656" w:type="dxa"/>
            <w:vAlign w:val="bottom"/>
          </w:tcPr>
          <w:p w14:paraId="41C880AE" w14:textId="05B75E3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648" w:type="dxa"/>
            <w:vAlign w:val="bottom"/>
          </w:tcPr>
          <w:p w14:paraId="43FD67F4" w14:textId="37DA461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87.3</w:t>
            </w:r>
          </w:p>
        </w:tc>
      </w:tr>
      <w:tr w:rsidR="00832B81" w:rsidRPr="00E33A76" w14:paraId="39EF0974" w14:textId="77777777" w:rsidTr="00624AEF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832B81" w:rsidRPr="00E33A76" w:rsidRDefault="00832B81" w:rsidP="00832B8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3C4D6113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66.4</w:t>
            </w:r>
          </w:p>
        </w:tc>
        <w:tc>
          <w:tcPr>
            <w:tcW w:w="717" w:type="dxa"/>
            <w:vAlign w:val="bottom"/>
          </w:tcPr>
          <w:p w14:paraId="36843C17" w14:textId="1E000E2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717" w:type="dxa"/>
            <w:vAlign w:val="bottom"/>
          </w:tcPr>
          <w:p w14:paraId="0A021A4C" w14:textId="64B8B262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17" w:type="dxa"/>
            <w:vAlign w:val="bottom"/>
          </w:tcPr>
          <w:p w14:paraId="0DB78438" w14:textId="4B328416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717" w:type="dxa"/>
            <w:vAlign w:val="bottom"/>
          </w:tcPr>
          <w:p w14:paraId="54580B12" w14:textId="257B0B03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66" w:type="dxa"/>
            <w:vAlign w:val="bottom"/>
          </w:tcPr>
          <w:p w14:paraId="50AD8A41" w14:textId="606F8D7F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656" w:type="dxa"/>
            <w:vAlign w:val="bottom"/>
          </w:tcPr>
          <w:p w14:paraId="2C9DBBDA" w14:textId="78402A74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82.8</w:t>
            </w:r>
          </w:p>
        </w:tc>
        <w:tc>
          <w:tcPr>
            <w:tcW w:w="648" w:type="dxa"/>
            <w:vAlign w:val="bottom"/>
          </w:tcPr>
          <w:p w14:paraId="3A3C64AD" w14:textId="1529EBB4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80.8</w:t>
            </w:r>
          </w:p>
        </w:tc>
      </w:tr>
      <w:tr w:rsidR="00832B81" w:rsidRPr="00E33A76" w14:paraId="066B357C" w14:textId="77777777" w:rsidTr="00624AEF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440358BD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47.8</w:t>
            </w:r>
          </w:p>
        </w:tc>
        <w:tc>
          <w:tcPr>
            <w:tcW w:w="717" w:type="dxa"/>
            <w:vAlign w:val="bottom"/>
          </w:tcPr>
          <w:p w14:paraId="0D323268" w14:textId="1DA223C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717" w:type="dxa"/>
            <w:vAlign w:val="bottom"/>
          </w:tcPr>
          <w:p w14:paraId="59C46984" w14:textId="383DBBDA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17" w:type="dxa"/>
            <w:vAlign w:val="bottom"/>
          </w:tcPr>
          <w:p w14:paraId="5F10CD76" w14:textId="7CB9D07D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717" w:type="dxa"/>
            <w:vAlign w:val="bottom"/>
          </w:tcPr>
          <w:p w14:paraId="22A6FFE9" w14:textId="7979C56A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66" w:type="dxa"/>
            <w:vAlign w:val="bottom"/>
          </w:tcPr>
          <w:p w14:paraId="7BB45187" w14:textId="7FC6244B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56" w:type="dxa"/>
            <w:vAlign w:val="bottom"/>
          </w:tcPr>
          <w:p w14:paraId="4FA8979C" w14:textId="014BEF89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59.7</w:t>
            </w:r>
          </w:p>
        </w:tc>
        <w:tc>
          <w:tcPr>
            <w:tcW w:w="648" w:type="dxa"/>
            <w:vAlign w:val="bottom"/>
          </w:tcPr>
          <w:p w14:paraId="11CD2759" w14:textId="471C79AB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58.2</w:t>
            </w:r>
          </w:p>
        </w:tc>
      </w:tr>
      <w:tr w:rsidR="00832B81" w:rsidRPr="00E33A76" w14:paraId="767291CB" w14:textId="77777777" w:rsidTr="00624AEF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4E985323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717" w:type="dxa"/>
            <w:vAlign w:val="bottom"/>
          </w:tcPr>
          <w:p w14:paraId="0FD2CD79" w14:textId="3667704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17" w:type="dxa"/>
            <w:vAlign w:val="bottom"/>
          </w:tcPr>
          <w:p w14:paraId="25214704" w14:textId="3A4CD9F2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717" w:type="dxa"/>
            <w:vAlign w:val="bottom"/>
          </w:tcPr>
          <w:p w14:paraId="08AE36CE" w14:textId="2F0E90F8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117.5</w:t>
            </w:r>
          </w:p>
        </w:tc>
        <w:tc>
          <w:tcPr>
            <w:tcW w:w="717" w:type="dxa"/>
            <w:vAlign w:val="bottom"/>
          </w:tcPr>
          <w:p w14:paraId="1E7921DA" w14:textId="095682FA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115.4</w:t>
            </w:r>
          </w:p>
        </w:tc>
        <w:tc>
          <w:tcPr>
            <w:tcW w:w="666" w:type="dxa"/>
            <w:vAlign w:val="bottom"/>
          </w:tcPr>
          <w:p w14:paraId="281477B2" w14:textId="2050DF53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118.1</w:t>
            </w:r>
          </w:p>
        </w:tc>
        <w:tc>
          <w:tcPr>
            <w:tcW w:w="656" w:type="dxa"/>
            <w:vAlign w:val="bottom"/>
          </w:tcPr>
          <w:p w14:paraId="3440B6CA" w14:textId="27B9B0B3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48" w:type="dxa"/>
            <w:vAlign w:val="bottom"/>
          </w:tcPr>
          <w:p w14:paraId="31B13608" w14:textId="7159BF28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</w:tr>
      <w:tr w:rsidR="00832B81" w:rsidRPr="00E33A76" w14:paraId="4EB8BF14" w14:textId="77777777" w:rsidTr="00624AEF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832B81" w:rsidRPr="00890348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04E9DEDF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717" w:type="dxa"/>
            <w:vAlign w:val="bottom"/>
          </w:tcPr>
          <w:p w14:paraId="20FB55AF" w14:textId="7C88C22B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17" w:type="dxa"/>
            <w:vAlign w:val="bottom"/>
          </w:tcPr>
          <w:p w14:paraId="6512D1A5" w14:textId="526B9A8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17" w:type="dxa"/>
            <w:vAlign w:val="bottom"/>
          </w:tcPr>
          <w:p w14:paraId="1E019430" w14:textId="48171F5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114.1</w:t>
            </w:r>
          </w:p>
        </w:tc>
        <w:tc>
          <w:tcPr>
            <w:tcW w:w="717" w:type="dxa"/>
            <w:vAlign w:val="bottom"/>
          </w:tcPr>
          <w:p w14:paraId="3D9EC8D5" w14:textId="3FA84F48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666" w:type="dxa"/>
            <w:vAlign w:val="bottom"/>
          </w:tcPr>
          <w:p w14:paraId="0F8B7397" w14:textId="23B66356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114.6</w:t>
            </w:r>
          </w:p>
        </w:tc>
        <w:tc>
          <w:tcPr>
            <w:tcW w:w="656" w:type="dxa"/>
            <w:vAlign w:val="bottom"/>
          </w:tcPr>
          <w:p w14:paraId="73DE2405" w14:textId="50FC5B3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48" w:type="dxa"/>
            <w:vAlign w:val="bottom"/>
          </w:tcPr>
          <w:p w14:paraId="2C18CE8D" w14:textId="08CFC5E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5.5</w:t>
            </w:r>
          </w:p>
        </w:tc>
      </w:tr>
      <w:tr w:rsidR="00832B81" w:rsidRPr="00E33A76" w14:paraId="36646F42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832B81" w:rsidRPr="00A00ADB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75E96A6C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717" w:type="dxa"/>
            <w:vAlign w:val="bottom"/>
          </w:tcPr>
          <w:p w14:paraId="3BC2A040" w14:textId="474EE666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17" w:type="dxa"/>
            <w:vAlign w:val="bottom"/>
          </w:tcPr>
          <w:p w14:paraId="348A8434" w14:textId="79FD1E4C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717" w:type="dxa"/>
            <w:vAlign w:val="bottom"/>
          </w:tcPr>
          <w:p w14:paraId="40FE95A8" w14:textId="1A156851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17" w:type="dxa"/>
            <w:vAlign w:val="bottom"/>
          </w:tcPr>
          <w:p w14:paraId="01C034E9" w14:textId="03C95302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66" w:type="dxa"/>
            <w:vAlign w:val="bottom"/>
          </w:tcPr>
          <w:p w14:paraId="45BA912E" w14:textId="643B122A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656" w:type="dxa"/>
            <w:vAlign w:val="center"/>
          </w:tcPr>
          <w:p w14:paraId="216076F2" w14:textId="09C2EEFE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48" w:type="dxa"/>
            <w:vAlign w:val="center"/>
          </w:tcPr>
          <w:p w14:paraId="0CBFD53E" w14:textId="2C3B01D2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100.0</w:t>
            </w:r>
          </w:p>
        </w:tc>
      </w:tr>
      <w:tr w:rsidR="00832B81" w:rsidRPr="00E33A76" w14:paraId="0F995433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12B10CFB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51.1</w:t>
            </w:r>
          </w:p>
        </w:tc>
        <w:tc>
          <w:tcPr>
            <w:tcW w:w="717" w:type="dxa"/>
            <w:vAlign w:val="bottom"/>
          </w:tcPr>
          <w:p w14:paraId="690B1299" w14:textId="4BCC99D3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17" w:type="dxa"/>
            <w:vAlign w:val="bottom"/>
          </w:tcPr>
          <w:p w14:paraId="68D56CD8" w14:textId="4B882E41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12.0</w:t>
            </w:r>
          </w:p>
        </w:tc>
        <w:tc>
          <w:tcPr>
            <w:tcW w:w="717" w:type="dxa"/>
            <w:vAlign w:val="bottom"/>
          </w:tcPr>
          <w:p w14:paraId="5EBD7E92" w14:textId="7973A339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17" w:type="dxa"/>
            <w:vAlign w:val="bottom"/>
          </w:tcPr>
          <w:p w14:paraId="26AD9AA8" w14:textId="7ACC4E65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92.8</w:t>
            </w:r>
          </w:p>
        </w:tc>
        <w:tc>
          <w:tcPr>
            <w:tcW w:w="666" w:type="dxa"/>
            <w:vAlign w:val="bottom"/>
          </w:tcPr>
          <w:p w14:paraId="6D12DCEB" w14:textId="108FFC41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656" w:type="dxa"/>
            <w:vAlign w:val="bottom"/>
          </w:tcPr>
          <w:p w14:paraId="07B224ED" w14:textId="18D9CFBF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648" w:type="dxa"/>
            <w:vAlign w:val="bottom"/>
          </w:tcPr>
          <w:p w14:paraId="583F4DD2" w14:textId="5E9D70A9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62.8</w:t>
            </w:r>
          </w:p>
        </w:tc>
      </w:tr>
      <w:tr w:rsidR="00832B81" w:rsidRPr="00E33A76" w14:paraId="7EB0801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832B81" w:rsidRPr="00E33A76" w:rsidRDefault="00832B81" w:rsidP="00832B8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3A89FA77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44.2</w:t>
            </w:r>
          </w:p>
        </w:tc>
        <w:tc>
          <w:tcPr>
            <w:tcW w:w="717" w:type="dxa"/>
            <w:vAlign w:val="bottom"/>
          </w:tcPr>
          <w:p w14:paraId="6E2263C7" w14:textId="5D781CD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17" w:type="dxa"/>
            <w:vAlign w:val="bottom"/>
          </w:tcPr>
          <w:p w14:paraId="385AB74A" w14:textId="78C077D8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717" w:type="dxa"/>
            <w:vAlign w:val="bottom"/>
          </w:tcPr>
          <w:p w14:paraId="0B365E3D" w14:textId="63BF8D9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91.5</w:t>
            </w:r>
          </w:p>
        </w:tc>
        <w:tc>
          <w:tcPr>
            <w:tcW w:w="717" w:type="dxa"/>
            <w:vAlign w:val="bottom"/>
          </w:tcPr>
          <w:p w14:paraId="3FCA0128" w14:textId="028CB32A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89.9</w:t>
            </w:r>
          </w:p>
        </w:tc>
        <w:tc>
          <w:tcPr>
            <w:tcW w:w="666" w:type="dxa"/>
            <w:vAlign w:val="bottom"/>
          </w:tcPr>
          <w:p w14:paraId="439B41CF" w14:textId="2E0A0A0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656" w:type="dxa"/>
            <w:vAlign w:val="bottom"/>
          </w:tcPr>
          <w:p w14:paraId="363879B7" w14:textId="5C8B363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59.2</w:t>
            </w:r>
          </w:p>
        </w:tc>
        <w:tc>
          <w:tcPr>
            <w:tcW w:w="648" w:type="dxa"/>
            <w:vAlign w:val="bottom"/>
          </w:tcPr>
          <w:p w14:paraId="2FA24151" w14:textId="2A00E2DB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54.3</w:t>
            </w:r>
          </w:p>
        </w:tc>
      </w:tr>
      <w:tr w:rsidR="00832B81" w:rsidRPr="00E33A76" w14:paraId="513DAB6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0075B92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35.0</w:t>
            </w:r>
          </w:p>
        </w:tc>
        <w:tc>
          <w:tcPr>
            <w:tcW w:w="717" w:type="dxa"/>
            <w:vAlign w:val="bottom"/>
          </w:tcPr>
          <w:p w14:paraId="1F2AE809" w14:textId="27B6F14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717" w:type="dxa"/>
            <w:vAlign w:val="bottom"/>
          </w:tcPr>
          <w:p w14:paraId="4C146A53" w14:textId="5051DAC8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717" w:type="dxa"/>
            <w:vAlign w:val="bottom"/>
          </w:tcPr>
          <w:p w14:paraId="463FCFD0" w14:textId="7BDC0D9A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717" w:type="dxa"/>
            <w:vAlign w:val="bottom"/>
          </w:tcPr>
          <w:p w14:paraId="19143A5A" w14:textId="3BE96C84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666" w:type="dxa"/>
            <w:vAlign w:val="bottom"/>
          </w:tcPr>
          <w:p w14:paraId="380F55BA" w14:textId="4010306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656" w:type="dxa"/>
            <w:vAlign w:val="bottom"/>
          </w:tcPr>
          <w:p w14:paraId="3F58A1E7" w14:textId="109908F5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46.9</w:t>
            </w:r>
          </w:p>
        </w:tc>
        <w:tc>
          <w:tcPr>
            <w:tcW w:w="648" w:type="dxa"/>
            <w:vAlign w:val="bottom"/>
          </w:tcPr>
          <w:p w14:paraId="4647F2E2" w14:textId="4B263E24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43.0</w:t>
            </w:r>
          </w:p>
        </w:tc>
      </w:tr>
      <w:tr w:rsidR="00832B81" w:rsidRPr="00E33A76" w14:paraId="2790172D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274100FB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717" w:type="dxa"/>
            <w:vAlign w:val="bottom"/>
          </w:tcPr>
          <w:p w14:paraId="781826DA" w14:textId="473BA831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717" w:type="dxa"/>
            <w:vAlign w:val="bottom"/>
          </w:tcPr>
          <w:p w14:paraId="51977C18" w14:textId="3FF98D43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717" w:type="dxa"/>
            <w:vAlign w:val="bottom"/>
          </w:tcPr>
          <w:p w14:paraId="3B808B25" w14:textId="02006E0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112.3</w:t>
            </w:r>
          </w:p>
        </w:tc>
        <w:tc>
          <w:tcPr>
            <w:tcW w:w="717" w:type="dxa"/>
            <w:vAlign w:val="bottom"/>
          </w:tcPr>
          <w:p w14:paraId="4D66EFE5" w14:textId="47955697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110.3</w:t>
            </w:r>
          </w:p>
        </w:tc>
        <w:tc>
          <w:tcPr>
            <w:tcW w:w="666" w:type="dxa"/>
            <w:vAlign w:val="bottom"/>
          </w:tcPr>
          <w:p w14:paraId="010DFBC9" w14:textId="57A0B075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656" w:type="dxa"/>
            <w:vAlign w:val="bottom"/>
          </w:tcPr>
          <w:p w14:paraId="10810E76" w14:textId="3ABD9E1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648" w:type="dxa"/>
            <w:vAlign w:val="bottom"/>
          </w:tcPr>
          <w:p w14:paraId="42148070" w14:textId="030FDEB2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29.0</w:t>
            </w:r>
          </w:p>
        </w:tc>
      </w:tr>
      <w:tr w:rsidR="00832B81" w:rsidRPr="00E33A76" w14:paraId="6749B596" w14:textId="77777777" w:rsidTr="009A6A82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12D2CF8C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717" w:type="dxa"/>
            <w:vAlign w:val="bottom"/>
          </w:tcPr>
          <w:p w14:paraId="156FB493" w14:textId="515653DA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717" w:type="dxa"/>
            <w:vAlign w:val="bottom"/>
          </w:tcPr>
          <w:p w14:paraId="796F338E" w14:textId="44D61F3D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717" w:type="dxa"/>
            <w:vAlign w:val="bottom"/>
          </w:tcPr>
          <w:p w14:paraId="3A19CBB8" w14:textId="77D0ADE5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717" w:type="dxa"/>
            <w:vAlign w:val="bottom"/>
          </w:tcPr>
          <w:p w14:paraId="0AA91283" w14:textId="331D61E5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66" w:type="dxa"/>
            <w:vAlign w:val="bottom"/>
          </w:tcPr>
          <w:p w14:paraId="1337D5B4" w14:textId="29051D56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104.3</w:t>
            </w:r>
          </w:p>
        </w:tc>
        <w:tc>
          <w:tcPr>
            <w:tcW w:w="656" w:type="dxa"/>
            <w:vAlign w:val="bottom"/>
          </w:tcPr>
          <w:p w14:paraId="600E1103" w14:textId="60F0675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7.9</w:t>
            </w:r>
          </w:p>
        </w:tc>
        <w:tc>
          <w:tcPr>
            <w:tcW w:w="648" w:type="dxa"/>
            <w:vAlign w:val="bottom"/>
          </w:tcPr>
          <w:p w14:paraId="16AF89E4" w14:textId="16269CB0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</w:tr>
      <w:tr w:rsidR="00832B81" w:rsidRPr="00E33A76" w14:paraId="351B257A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0D529D0F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17" w:type="dxa"/>
            <w:vAlign w:val="bottom"/>
          </w:tcPr>
          <w:p w14:paraId="4838CD99" w14:textId="3EEBBDC9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17" w:type="dxa"/>
            <w:vAlign w:val="bottom"/>
          </w:tcPr>
          <w:p w14:paraId="4634496A" w14:textId="504E3A2E" w:rsidR="00832B81" w:rsidRPr="00316FD3" w:rsidRDefault="00832B81" w:rsidP="00832B81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17" w:type="dxa"/>
            <w:vAlign w:val="center"/>
          </w:tcPr>
          <w:p w14:paraId="5EF13163" w14:textId="15B34BDC" w:rsidR="00832B81" w:rsidRPr="000637F0" w:rsidRDefault="00832B81" w:rsidP="00832B8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600808C" w14:textId="200ED329" w:rsidR="00832B81" w:rsidRPr="000637F0" w:rsidRDefault="00832B81" w:rsidP="00832B8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C50760B" w14:textId="47A7AE99" w:rsidR="00832B81" w:rsidRPr="000637F0" w:rsidRDefault="00832B81" w:rsidP="00832B8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5CD4F25" w14:textId="25DDF441" w:rsidR="00832B81" w:rsidRPr="000637F0" w:rsidRDefault="00832B81" w:rsidP="00832B8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06245C3" w14:textId="6EBE7E7C" w:rsidR="00832B81" w:rsidRPr="000637F0" w:rsidRDefault="00832B81" w:rsidP="00832B81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X</w:t>
            </w:r>
          </w:p>
        </w:tc>
      </w:tr>
      <w:tr w:rsidR="00832B81" w:rsidRPr="00E33A76" w14:paraId="344E1F56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71E8181A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717" w:type="dxa"/>
            <w:vAlign w:val="bottom"/>
          </w:tcPr>
          <w:p w14:paraId="732662F0" w14:textId="20F5152D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717" w:type="dxa"/>
            <w:vAlign w:val="bottom"/>
          </w:tcPr>
          <w:p w14:paraId="22AE828E" w14:textId="54F300A5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717" w:type="dxa"/>
            <w:vAlign w:val="center"/>
          </w:tcPr>
          <w:p w14:paraId="1BD354AF" w14:textId="570C0EBB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156481E9" w14:textId="3EB33305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BD8944C" w14:textId="06ED4CCE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EBDFA7B" w14:textId="454AD8A7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693F1679" w14:textId="65AC63EF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832B81" w:rsidRPr="00E33A76" w14:paraId="37F96AF5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832B81" w:rsidRPr="00E33A76" w:rsidRDefault="00832B81" w:rsidP="00832B81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25E12C28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17" w:type="dxa"/>
            <w:vAlign w:val="bottom"/>
          </w:tcPr>
          <w:p w14:paraId="2E57722C" w14:textId="0A84E69F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717" w:type="dxa"/>
            <w:vAlign w:val="bottom"/>
          </w:tcPr>
          <w:p w14:paraId="6BC3CE1C" w14:textId="5D52196B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17" w:type="dxa"/>
            <w:vAlign w:val="center"/>
          </w:tcPr>
          <w:p w14:paraId="51C6F6FD" w14:textId="7EAB0A0D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58FE3AA0" w14:textId="5700A7CF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2C1BE97D" w14:textId="6555F739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45D92053" w14:textId="71707A52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35B9E7AB" w14:textId="51FC9AAA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832B81" w:rsidRPr="00E33A76" w14:paraId="624FC381" w14:textId="77777777" w:rsidTr="009A6A82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47E609BC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717" w:type="dxa"/>
            <w:vAlign w:val="bottom"/>
          </w:tcPr>
          <w:p w14:paraId="0B8774B4" w14:textId="11D1305A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17" w:type="dxa"/>
            <w:vAlign w:val="bottom"/>
          </w:tcPr>
          <w:p w14:paraId="6694E2FF" w14:textId="15963BF3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717" w:type="dxa"/>
            <w:vAlign w:val="center"/>
          </w:tcPr>
          <w:p w14:paraId="78D54705" w14:textId="7A8873D4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29128AB9" w14:textId="60607DEA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47609115" w14:textId="45BB0237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EAA9D1B" w14:textId="636B617E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525A03C7" w14:textId="613F665C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832B81" w:rsidRPr="00E33A76" w14:paraId="420AD7C8" w14:textId="77777777" w:rsidTr="009A6A82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2B47F1F4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-17.7</w:t>
            </w:r>
          </w:p>
        </w:tc>
        <w:tc>
          <w:tcPr>
            <w:tcW w:w="717" w:type="dxa"/>
            <w:vAlign w:val="bottom"/>
          </w:tcPr>
          <w:p w14:paraId="0FB22C48" w14:textId="38A841D3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-4.7</w:t>
            </w:r>
          </w:p>
        </w:tc>
        <w:tc>
          <w:tcPr>
            <w:tcW w:w="717" w:type="dxa"/>
            <w:vAlign w:val="bottom"/>
          </w:tcPr>
          <w:p w14:paraId="4159804D" w14:textId="438095DE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-4.1</w:t>
            </w:r>
          </w:p>
        </w:tc>
        <w:tc>
          <w:tcPr>
            <w:tcW w:w="717" w:type="dxa"/>
            <w:vAlign w:val="center"/>
          </w:tcPr>
          <w:p w14:paraId="219BE204" w14:textId="7F4ED75E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743A7756" w14:textId="08730281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02010DD1" w14:textId="3D774F03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7D7BA9DE" w14:textId="3366A6F3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0C30AA88" w14:textId="49A2C12A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  <w:tr w:rsidR="00832B81" w:rsidRPr="00E33A76" w14:paraId="6E52CC66" w14:textId="77777777" w:rsidTr="009A6A82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832B81" w:rsidRPr="00E33A76" w:rsidRDefault="00832B81" w:rsidP="00832B81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6C3650FC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-2.2</w:t>
            </w:r>
          </w:p>
        </w:tc>
        <w:tc>
          <w:tcPr>
            <w:tcW w:w="717" w:type="dxa"/>
            <w:vAlign w:val="bottom"/>
          </w:tcPr>
          <w:p w14:paraId="741DC072" w14:textId="43C2EFC6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717" w:type="dxa"/>
            <w:vAlign w:val="bottom"/>
          </w:tcPr>
          <w:p w14:paraId="346CC3A2" w14:textId="36CA6709" w:rsidR="00832B81" w:rsidRPr="000637F0" w:rsidRDefault="00832B81" w:rsidP="00832B81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-0.5</w:t>
            </w:r>
          </w:p>
        </w:tc>
        <w:tc>
          <w:tcPr>
            <w:tcW w:w="717" w:type="dxa"/>
            <w:vAlign w:val="center"/>
          </w:tcPr>
          <w:p w14:paraId="4B99FF2F" w14:textId="15BBBD84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765B9EC9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51C6C649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28CCA0AD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3034D01C" w:rsidR="00832B81" w:rsidRPr="000637F0" w:rsidRDefault="00832B81" w:rsidP="00832B81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</w:tr>
    </w:tbl>
    <w:p w14:paraId="36D82BCB" w14:textId="77777777" w:rsidR="00B43A4C" w:rsidRDefault="00B43A4C" w:rsidP="00345F7C">
      <w:pPr>
        <w:pStyle w:val="Nagwek1"/>
        <w:rPr>
          <w:lang w:val="en-US"/>
        </w:rPr>
      </w:pPr>
    </w:p>
    <w:p w14:paraId="1E14D920" w14:textId="77777777" w:rsidR="00B43A4C" w:rsidRDefault="00B43A4C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36D4C70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25132D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2322AE" w:rsidRPr="003F7B61" w:rsidRDefault="002322A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2322AE" w:rsidRPr="003F7B61" w:rsidRDefault="002322AE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7D9C458C" w14:textId="636D4C70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25132D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2322AE" w:rsidRPr="003F7B61" w:rsidRDefault="002322A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2322AE" w:rsidRPr="003F7B61" w:rsidRDefault="002322AE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26F85EFC" w14:textId="279F1A75" w:rsidR="001D5561" w:rsidRPr="001A33F3" w:rsidRDefault="001D5561" w:rsidP="001D5561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January </w:t>
      </w:r>
      <w:r>
        <w:rPr>
          <w:rFonts w:cs="Arial"/>
          <w:lang w:val="en-US"/>
        </w:rPr>
        <w:t>this year</w:t>
      </w:r>
      <w:r w:rsidRPr="001A33F3">
        <w:rPr>
          <w:rFonts w:cs="Arial"/>
          <w:lang w:val="en-US"/>
        </w:rPr>
        <w:t xml:space="preserve"> among the main trade partners of Poland there was an increase in </w:t>
      </w:r>
      <w:r w:rsidRPr="00DA4E89">
        <w:rPr>
          <w:rFonts w:cs="Arial"/>
          <w:szCs w:val="19"/>
          <w:lang w:val="en-US"/>
        </w:rPr>
        <w:t xml:space="preserve">exports </w:t>
      </w:r>
      <w:r>
        <w:rPr>
          <w:rFonts w:cs="Arial"/>
          <w:szCs w:val="19"/>
          <w:lang w:val="en-US"/>
        </w:rPr>
        <w:t>to</w:t>
      </w:r>
      <w:r w:rsidRPr="00DA4E89">
        <w:rPr>
          <w:rFonts w:cs="Arial"/>
          <w:color w:val="222222"/>
          <w:szCs w:val="19"/>
          <w:lang w:val="en"/>
        </w:rPr>
        <w:t xml:space="preserve"> </w:t>
      </w:r>
      <w:r w:rsidR="009728D3">
        <w:rPr>
          <w:rFonts w:cs="Arial"/>
          <w:color w:val="222222"/>
          <w:szCs w:val="19"/>
          <w:lang w:val="en"/>
        </w:rPr>
        <w:t>Spain</w:t>
      </w:r>
      <w:r w:rsidRPr="00DA4E89">
        <w:rPr>
          <w:rFonts w:cs="Arial"/>
          <w:color w:val="222222"/>
          <w:szCs w:val="19"/>
          <w:lang w:val="en"/>
        </w:rPr>
        <w:t xml:space="preserve">, </w:t>
      </w:r>
      <w:r w:rsidR="009728D3">
        <w:rPr>
          <w:rFonts w:cs="Arial"/>
          <w:szCs w:val="19"/>
          <w:lang w:val="en-US"/>
        </w:rPr>
        <w:t>France and</w:t>
      </w:r>
      <w:r>
        <w:rPr>
          <w:rFonts w:cs="Arial"/>
          <w:szCs w:val="19"/>
          <w:lang w:val="en-US"/>
        </w:rPr>
        <w:t xml:space="preserve"> </w:t>
      </w:r>
      <w:r w:rsidR="009728D3" w:rsidRPr="00DA4E89">
        <w:rPr>
          <w:rFonts w:cs="Arial"/>
          <w:color w:val="222222"/>
          <w:szCs w:val="19"/>
          <w:lang w:val="en"/>
        </w:rPr>
        <w:t>United States</w:t>
      </w:r>
      <w:r w:rsidR="009728D3">
        <w:rPr>
          <w:rFonts w:cs="Arial"/>
          <w:color w:val="222222"/>
          <w:szCs w:val="19"/>
          <w:lang w:val="en"/>
        </w:rPr>
        <w:t xml:space="preserve"> </w:t>
      </w:r>
      <w:r w:rsidRPr="001A33F3">
        <w:rPr>
          <w:rFonts w:cs="Arial"/>
          <w:lang w:val="en-US"/>
        </w:rPr>
        <w:t xml:space="preserve">and imports </w:t>
      </w:r>
      <w:r>
        <w:rPr>
          <w:rFonts w:cs="Arial"/>
          <w:lang w:val="en-US"/>
        </w:rPr>
        <w:t>–</w:t>
      </w:r>
      <w:r w:rsidR="009728D3">
        <w:rPr>
          <w:rFonts w:cs="Arial"/>
          <w:lang w:val="en-US"/>
        </w:rPr>
        <w:t xml:space="preserve"> </w:t>
      </w:r>
      <w:r w:rsidRPr="00DA4E89">
        <w:rPr>
          <w:rFonts w:cs="Arial"/>
          <w:szCs w:val="19"/>
          <w:lang w:val="en-US"/>
        </w:rPr>
        <w:t xml:space="preserve">from </w:t>
      </w:r>
      <w:r w:rsidR="009728D3">
        <w:rPr>
          <w:rFonts w:cs="Arial"/>
          <w:lang w:val="en-US"/>
        </w:rPr>
        <w:t xml:space="preserve">United States, South Korea,  </w:t>
      </w:r>
      <w:r w:rsidR="009728D3">
        <w:rPr>
          <w:rFonts w:cs="Arial"/>
          <w:color w:val="222222"/>
          <w:szCs w:val="19"/>
          <w:lang w:val="en"/>
        </w:rPr>
        <w:t>China</w:t>
      </w:r>
      <w:r>
        <w:rPr>
          <w:rFonts w:cs="Arial"/>
          <w:color w:val="222222"/>
          <w:szCs w:val="19"/>
          <w:lang w:val="en"/>
        </w:rPr>
        <w:t xml:space="preserve"> and </w:t>
      </w:r>
      <w:r w:rsidR="009728D3">
        <w:rPr>
          <w:rFonts w:cs="Arial"/>
          <w:color w:val="222222"/>
          <w:szCs w:val="19"/>
          <w:lang w:val="en"/>
        </w:rPr>
        <w:t>Russia</w:t>
      </w:r>
      <w:r w:rsidRPr="00DA4E89">
        <w:rPr>
          <w:rFonts w:cs="Arial"/>
          <w:szCs w:val="19"/>
          <w:lang w:val="en-US"/>
        </w:rPr>
        <w:t>.</w:t>
      </w:r>
    </w:p>
    <w:p w14:paraId="2160BB5F" w14:textId="02DE0E9D" w:rsidR="001D5561" w:rsidRPr="00D45E4A" w:rsidRDefault="001D5561" w:rsidP="001D5561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in January 20</w:t>
      </w:r>
      <w:r w:rsidR="009728D3">
        <w:rPr>
          <w:rFonts w:cs="Arial"/>
          <w:lang w:val="en-US"/>
        </w:rPr>
        <w:t>20</w:t>
      </w:r>
      <w:r>
        <w:rPr>
          <w:rFonts w:cs="Arial"/>
          <w:lang w:val="en-US"/>
        </w:rPr>
        <w:t xml:space="preserve"> accounted for 6</w:t>
      </w:r>
      <w:r w:rsidR="009728D3">
        <w:rPr>
          <w:rFonts w:cs="Arial"/>
          <w:lang w:val="en-US"/>
        </w:rPr>
        <w:t>6</w:t>
      </w:r>
      <w:r>
        <w:rPr>
          <w:rFonts w:cs="Arial"/>
          <w:lang w:val="en-US"/>
        </w:rPr>
        <w:t>.</w:t>
      </w:r>
      <w:r w:rsidR="009728D3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9728D3">
        <w:rPr>
          <w:rFonts w:cs="Arial"/>
          <w:color w:val="222222"/>
          <w:szCs w:val="19"/>
          <w:lang w:val="en"/>
        </w:rPr>
        <w:t>8</w:t>
      </w:r>
      <w:r w:rsidRPr="003F5B94">
        <w:rPr>
          <w:rFonts w:cs="Arial"/>
          <w:color w:val="222222"/>
          <w:szCs w:val="19"/>
          <w:lang w:val="en"/>
        </w:rPr>
        <w:t>.</w:t>
      </w:r>
      <w:r w:rsidR="009728D3">
        <w:rPr>
          <w:rFonts w:cs="Arial"/>
          <w:color w:val="222222"/>
          <w:szCs w:val="19"/>
          <w:lang w:val="en"/>
        </w:rPr>
        <w:t>3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 w:rsidR="009728D3">
        <w:rPr>
          <w:rFonts w:cs="Arial"/>
          <w:lang w:val="en-US"/>
        </w:rPr>
        <w:t>, while total imports – 64.9</w:t>
      </w:r>
      <w:r>
        <w:rPr>
          <w:rFonts w:cs="Arial"/>
          <w:lang w:val="en-US"/>
        </w:rPr>
        <w:t>% (against 6</w:t>
      </w:r>
      <w:r w:rsidR="009728D3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.5%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201</w:t>
      </w:r>
      <w:r w:rsidR="009728D3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) </w:t>
      </w:r>
      <w:r w:rsidRPr="00D45E4A">
        <w:rPr>
          <w:rFonts w:cs="Arial"/>
          <w:lang w:val="en-US"/>
        </w:rPr>
        <w:t>.</w:t>
      </w:r>
    </w:p>
    <w:p w14:paraId="5BB9ACD0" w14:textId="0453D83C" w:rsidR="00A00ADB" w:rsidRPr="00F47DDF" w:rsidRDefault="001D5561" w:rsidP="001D5561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 xml:space="preserve">decreased in comparison with the corresponding period of last year by </w:t>
      </w:r>
      <w:r w:rsidR="009728D3">
        <w:rPr>
          <w:rFonts w:cs="Arial"/>
          <w:lang w:val="en-US"/>
        </w:rPr>
        <w:t>1.2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>
        <w:rPr>
          <w:rFonts w:cs="Arial"/>
          <w:lang w:val="en-US"/>
        </w:rPr>
        <w:t>2</w:t>
      </w:r>
      <w:r w:rsidR="009728D3">
        <w:rPr>
          <w:rFonts w:cs="Arial"/>
          <w:lang w:val="en-US"/>
        </w:rPr>
        <w:t>7</w:t>
      </w:r>
      <w:r>
        <w:rPr>
          <w:rFonts w:cs="Arial"/>
          <w:lang w:val="en-US"/>
        </w:rPr>
        <w:t>.</w:t>
      </w:r>
      <w:r w:rsidR="009728D3">
        <w:rPr>
          <w:rFonts w:cs="Arial"/>
          <w:lang w:val="en-US"/>
        </w:rPr>
        <w:t>4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9728D3">
        <w:rPr>
          <w:rFonts w:cs="Arial"/>
          <w:lang w:val="en-US"/>
        </w:rPr>
        <w:t>2.3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>p and accounted for 2</w:t>
      </w:r>
      <w:r w:rsidR="009728D3">
        <w:rPr>
          <w:rFonts w:cs="Arial"/>
          <w:lang w:val="en-US"/>
        </w:rPr>
        <w:t>0</w:t>
      </w:r>
      <w:r>
        <w:rPr>
          <w:rFonts w:cs="Arial"/>
          <w:lang w:val="en-US"/>
        </w:rPr>
        <w:t>.</w:t>
      </w:r>
      <w:r w:rsidR="009728D3">
        <w:rPr>
          <w:rFonts w:cs="Arial"/>
          <w:lang w:val="en-US"/>
        </w:rPr>
        <w:t>5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9728D3">
        <w:rPr>
          <w:rFonts w:cs="Arial"/>
          <w:lang w:val="en-US"/>
        </w:rPr>
        <w:t>5</w:t>
      </w:r>
      <w:r>
        <w:rPr>
          <w:rFonts w:cs="Arial"/>
          <w:lang w:val="en-US"/>
        </w:rPr>
        <w:t>.</w:t>
      </w:r>
      <w:r w:rsidR="009728D3">
        <w:rPr>
          <w:rFonts w:cs="Arial"/>
          <w:lang w:val="en-US"/>
        </w:rPr>
        <w:t>8</w:t>
      </w:r>
      <w:r w:rsidRPr="00F47DDF"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bn</w:t>
      </w:r>
      <w:proofErr w:type="spellEnd"/>
      <w:r>
        <w:rPr>
          <w:rFonts w:cs="Arial"/>
          <w:lang w:val="en-US"/>
        </w:rPr>
        <w:t xml:space="preserve"> </w:t>
      </w:r>
      <w:r w:rsidRPr="00F47DDF">
        <w:rPr>
          <w:rFonts w:cs="Arial"/>
          <w:lang w:val="en-US"/>
        </w:rPr>
        <w:t>(</w:t>
      </w:r>
      <w:r>
        <w:rPr>
          <w:rFonts w:cs="Arial"/>
          <w:lang w:val="en-US"/>
        </w:rPr>
        <w:t>USD 1.</w:t>
      </w:r>
      <w:r w:rsidR="009728D3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EUR 1.</w:t>
      </w:r>
      <w:r w:rsidR="009728D3">
        <w:rPr>
          <w:rFonts w:cs="Arial"/>
          <w:lang w:val="en-US"/>
        </w:rPr>
        <w:t>4</w:t>
      </w:r>
      <w:r w:rsidRPr="00F47DDF"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9728D3">
        <w:rPr>
          <w:rFonts w:cs="Arial"/>
          <w:lang w:val="en-US"/>
        </w:rPr>
        <w:t>5</w:t>
      </w:r>
      <w:r>
        <w:rPr>
          <w:rFonts w:cs="Arial"/>
          <w:lang w:val="en-US"/>
        </w:rPr>
        <w:t>.</w:t>
      </w:r>
      <w:r w:rsidR="009728D3">
        <w:rPr>
          <w:rFonts w:cs="Arial"/>
          <w:lang w:val="en-US"/>
        </w:rPr>
        <w:t>0</w:t>
      </w:r>
      <w:r w:rsidRPr="00F47DDF"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lang w:val="en-US"/>
        </w:rPr>
        <w:t xml:space="preserve"> (</w:t>
      </w:r>
      <w:r>
        <w:rPr>
          <w:rFonts w:cs="Arial"/>
          <w:lang w:val="en-US"/>
        </w:rPr>
        <w:t>USD 1.</w:t>
      </w:r>
      <w:r w:rsidR="009728D3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 </w:t>
      </w:r>
      <w:proofErr w:type="spellStart"/>
      <w:r>
        <w:rPr>
          <w:rFonts w:cs="Arial"/>
          <w:lang w:val="en-US"/>
        </w:rPr>
        <w:t>bn</w:t>
      </w:r>
      <w:proofErr w:type="spellEnd"/>
      <w:r w:rsidRPr="00F47DDF">
        <w:rPr>
          <w:rFonts w:cs="Arial"/>
          <w:sz w:val="18"/>
          <w:szCs w:val="18"/>
          <w:lang w:val="en-US"/>
        </w:rPr>
        <w:t xml:space="preserve">, </w:t>
      </w:r>
      <w:r w:rsidR="009728D3">
        <w:rPr>
          <w:rFonts w:cs="Arial"/>
          <w:sz w:val="18"/>
          <w:szCs w:val="18"/>
          <w:lang w:val="en-US"/>
        </w:rPr>
        <w:t>EUR 1</w:t>
      </w:r>
      <w:r>
        <w:rPr>
          <w:rFonts w:cs="Arial"/>
          <w:sz w:val="18"/>
          <w:szCs w:val="18"/>
          <w:lang w:val="en-US"/>
        </w:rPr>
        <w:t>.</w:t>
      </w:r>
      <w:r w:rsidR="009728D3">
        <w:rPr>
          <w:rFonts w:cs="Arial"/>
          <w:sz w:val="18"/>
          <w:szCs w:val="18"/>
          <w:lang w:val="en-US"/>
        </w:rPr>
        <w:t>2</w:t>
      </w:r>
      <w:r w:rsidRPr="00F47DDF">
        <w:rPr>
          <w:rFonts w:cs="Arial"/>
          <w:sz w:val="18"/>
          <w:szCs w:val="18"/>
          <w:lang w:val="en-US"/>
        </w:rPr>
        <w:t xml:space="preserve"> </w:t>
      </w:r>
      <w:proofErr w:type="spellStart"/>
      <w:r>
        <w:rPr>
          <w:rFonts w:cs="Arial"/>
          <w:sz w:val="18"/>
          <w:szCs w:val="18"/>
          <w:lang w:val="en-US"/>
        </w:rPr>
        <w:t>bn</w:t>
      </w:r>
      <w:proofErr w:type="spellEnd"/>
      <w:r>
        <w:rPr>
          <w:rFonts w:cs="Arial"/>
          <w:sz w:val="18"/>
          <w:szCs w:val="18"/>
          <w:lang w:val="en-US"/>
        </w:rPr>
        <w:t>)</w:t>
      </w:r>
      <w:r w:rsidRPr="00F47DDF">
        <w:rPr>
          <w:rFonts w:cs="Arial"/>
          <w:sz w:val="18"/>
          <w:szCs w:val="18"/>
          <w:lang w:val="en-US"/>
        </w:rPr>
        <w:t xml:space="preserve"> </w:t>
      </w:r>
      <w:r>
        <w:rPr>
          <w:rFonts w:cs="Arial"/>
          <w:spacing w:val="-3"/>
          <w:sz w:val="18"/>
          <w:szCs w:val="18"/>
          <w:lang w:val="en-US"/>
        </w:rPr>
        <w:t xml:space="preserve">in the same period of 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201</w:t>
      </w:r>
      <w:r w:rsidR="009728D3">
        <w:rPr>
          <w:rFonts w:cs="Arial"/>
          <w:spacing w:val="-3"/>
          <w:sz w:val="18"/>
          <w:szCs w:val="18"/>
          <w:lang w:val="en-US"/>
        </w:rPr>
        <w:t>9</w:t>
      </w:r>
      <w:r w:rsidRPr="00F47DDF">
        <w:rPr>
          <w:rFonts w:cs="Arial"/>
          <w:spacing w:val="-3"/>
          <w:sz w:val="18"/>
          <w:szCs w:val="18"/>
          <w:lang w:val="en-US"/>
        </w:rPr>
        <w:t>.</w:t>
      </w:r>
      <w:r w:rsidR="00C77C4A"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24E04E7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4C300852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9BC15BE" w14:textId="77777777" w:rsidR="00260F64" w:rsidRDefault="00260F6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E69DC9B" w14:textId="495E5EC0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36A9E153" w14:textId="4465CFB4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1CDF2E0D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</w:t>
                            </w:r>
                            <w:r w:rsidRPr="002322AE">
                              <w:rPr>
                                <w:rFonts w:cs="Arial"/>
                                <w:lang w:val="en-US"/>
                              </w:rPr>
                              <w:t>increased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by 0.5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2019 and it was 6.7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2322AE" w:rsidRPr="00DB5C76" w:rsidRDefault="002322A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2322AE" w:rsidRPr="00DB5C76" w:rsidRDefault="002322AE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14:paraId="01A3AF01" w14:textId="1CDF2E0D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</w:t>
                      </w:r>
                      <w:r w:rsidRPr="002322AE">
                        <w:rPr>
                          <w:rFonts w:cs="Arial"/>
                          <w:lang w:val="en-US"/>
                        </w:rPr>
                        <w:t>increased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by 0.5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2019 and it was 6.7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2322AE" w:rsidRPr="00DB5C76" w:rsidRDefault="002322A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2322AE" w:rsidRPr="00DB5C76" w:rsidRDefault="002322AE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02307E26" w:rsidR="00366025" w:rsidRPr="000C2149" w:rsidRDefault="00E4153D" w:rsidP="000C67D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366025" w:rsidRPr="000C2149">
              <w:rPr>
                <w:rFonts w:cs="Arial"/>
                <w:sz w:val="16"/>
                <w:szCs w:val="16"/>
              </w:rPr>
              <w:t>20</w:t>
            </w:r>
            <w:r w:rsidR="000C67D2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6F39F71C" w:rsidR="00366025" w:rsidRPr="000C2149" w:rsidRDefault="00366025" w:rsidP="000C67D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0C67D2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5A599A8C" w:rsidR="00366025" w:rsidRPr="000C2149" w:rsidRDefault="00366025" w:rsidP="000C67D2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0C67D2">
              <w:rPr>
                <w:rFonts w:cs="Arial"/>
                <w:sz w:val="16"/>
                <w:szCs w:val="16"/>
              </w:rPr>
              <w:t>20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  <w:proofErr w:type="spellEnd"/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4C1FCAE5" w:rsidR="00FA3774" w:rsidRPr="000C2149" w:rsidRDefault="00E4153D" w:rsidP="000C67D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0C67D2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42E8343D" w:rsidR="00FA3774" w:rsidRPr="000C2149" w:rsidRDefault="00E4153D" w:rsidP="000C67D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E04141" w:rsidRPr="00366025" w14:paraId="1ADA4BC0" w14:textId="77777777" w:rsidTr="007D5DE1">
        <w:tc>
          <w:tcPr>
            <w:tcW w:w="2268" w:type="dxa"/>
            <w:vAlign w:val="bottom"/>
          </w:tcPr>
          <w:p w14:paraId="13B9879C" w14:textId="35D11C55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50E68D42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772" w:type="dxa"/>
            <w:vAlign w:val="bottom"/>
          </w:tcPr>
          <w:p w14:paraId="03758436" w14:textId="40E81E1B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vAlign w:val="bottom"/>
          </w:tcPr>
          <w:p w14:paraId="4E5DACBC" w14:textId="292DCB2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vAlign w:val="center"/>
          </w:tcPr>
          <w:p w14:paraId="7AB88D12" w14:textId="56B9FEF7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71" w:type="dxa"/>
            <w:vAlign w:val="center"/>
          </w:tcPr>
          <w:p w14:paraId="1508F782" w14:textId="507F287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vAlign w:val="center"/>
          </w:tcPr>
          <w:p w14:paraId="140BF565" w14:textId="7D3D818F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95.9</w:t>
            </w:r>
          </w:p>
        </w:tc>
        <w:tc>
          <w:tcPr>
            <w:tcW w:w="644" w:type="dxa"/>
            <w:vAlign w:val="bottom"/>
          </w:tcPr>
          <w:p w14:paraId="29D1DBE4" w14:textId="0FAC4621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28.6</w:t>
            </w:r>
          </w:p>
        </w:tc>
        <w:tc>
          <w:tcPr>
            <w:tcW w:w="644" w:type="dxa"/>
            <w:vAlign w:val="bottom"/>
          </w:tcPr>
          <w:p w14:paraId="72ED7625" w14:textId="456CBF9F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27.4</w:t>
            </w:r>
          </w:p>
        </w:tc>
      </w:tr>
      <w:tr w:rsidR="00E04141" w:rsidRPr="00366025" w14:paraId="4D092578" w14:textId="77777777" w:rsidTr="007D5DE1">
        <w:tc>
          <w:tcPr>
            <w:tcW w:w="2268" w:type="dxa"/>
            <w:vAlign w:val="bottom"/>
          </w:tcPr>
          <w:p w14:paraId="4398C437" w14:textId="2C4CF843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>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6AC460D" w14:textId="33D7A925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772" w:type="dxa"/>
            <w:vAlign w:val="bottom"/>
          </w:tcPr>
          <w:p w14:paraId="2A0832EC" w14:textId="30136FDD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772" w:type="dxa"/>
            <w:vAlign w:val="bottom"/>
          </w:tcPr>
          <w:p w14:paraId="1796452E" w14:textId="334904A6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671" w:type="dxa"/>
            <w:vAlign w:val="center"/>
          </w:tcPr>
          <w:p w14:paraId="7AE8A716" w14:textId="36D6B3B4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71" w:type="dxa"/>
            <w:vAlign w:val="center"/>
          </w:tcPr>
          <w:p w14:paraId="4A5EEBBB" w14:textId="7FEF173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670" w:type="dxa"/>
            <w:vAlign w:val="center"/>
          </w:tcPr>
          <w:p w14:paraId="36863EC6" w14:textId="42D9FCE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107.2</w:t>
            </w:r>
          </w:p>
        </w:tc>
        <w:tc>
          <w:tcPr>
            <w:tcW w:w="644" w:type="dxa"/>
            <w:vAlign w:val="bottom"/>
          </w:tcPr>
          <w:p w14:paraId="5723039A" w14:textId="031D92B7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vAlign w:val="bottom"/>
          </w:tcPr>
          <w:p w14:paraId="754E0455" w14:textId="20696450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</w:tr>
      <w:tr w:rsidR="00E04141" w:rsidRPr="00366025" w14:paraId="414C5728" w14:textId="77777777" w:rsidTr="007D5DE1">
        <w:tc>
          <w:tcPr>
            <w:tcW w:w="2268" w:type="dxa"/>
            <w:vAlign w:val="bottom"/>
          </w:tcPr>
          <w:p w14:paraId="72EF3858" w14:textId="1FDCECBF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3.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5E517A4F" w14:textId="7D061A32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772" w:type="dxa"/>
            <w:vAlign w:val="bottom"/>
          </w:tcPr>
          <w:p w14:paraId="76CE09BA" w14:textId="0B9F2A86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772" w:type="dxa"/>
            <w:vAlign w:val="bottom"/>
          </w:tcPr>
          <w:p w14:paraId="59582D63" w14:textId="49948A00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671" w:type="dxa"/>
            <w:vAlign w:val="center"/>
          </w:tcPr>
          <w:p w14:paraId="26D222E1" w14:textId="3B2BC8D0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99.0</w:t>
            </w:r>
          </w:p>
        </w:tc>
        <w:tc>
          <w:tcPr>
            <w:tcW w:w="671" w:type="dxa"/>
            <w:vAlign w:val="center"/>
          </w:tcPr>
          <w:p w14:paraId="6690EB80" w14:textId="04A645A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670" w:type="dxa"/>
            <w:vAlign w:val="center"/>
          </w:tcPr>
          <w:p w14:paraId="60A77E91" w14:textId="7F7696A5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644" w:type="dxa"/>
            <w:vAlign w:val="bottom"/>
          </w:tcPr>
          <w:p w14:paraId="14AF5E30" w14:textId="1D002C65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14:paraId="26BD254A" w14:textId="548BF400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E04141" w:rsidRPr="00366025" w14:paraId="60AC7496" w14:textId="77777777" w:rsidTr="007D5DE1">
        <w:tc>
          <w:tcPr>
            <w:tcW w:w="2268" w:type="dxa"/>
            <w:vAlign w:val="bottom"/>
          </w:tcPr>
          <w:p w14:paraId="28B87A1E" w14:textId="0C06276A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14:paraId="4831898B" w14:textId="1A61B845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772" w:type="dxa"/>
            <w:vAlign w:val="bottom"/>
          </w:tcPr>
          <w:p w14:paraId="2F767FA0" w14:textId="015CE25F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772" w:type="dxa"/>
            <w:vAlign w:val="bottom"/>
          </w:tcPr>
          <w:p w14:paraId="700AE6B4" w14:textId="352BECDF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1.2</w:t>
            </w:r>
          </w:p>
        </w:tc>
        <w:tc>
          <w:tcPr>
            <w:tcW w:w="671" w:type="dxa"/>
            <w:vAlign w:val="center"/>
          </w:tcPr>
          <w:p w14:paraId="6D416F77" w14:textId="16E11E7F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92.3</w:t>
            </w:r>
          </w:p>
        </w:tc>
        <w:tc>
          <w:tcPr>
            <w:tcW w:w="671" w:type="dxa"/>
            <w:vAlign w:val="center"/>
          </w:tcPr>
          <w:p w14:paraId="025E0D9D" w14:textId="36E0DAE2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670" w:type="dxa"/>
            <w:vAlign w:val="center"/>
          </w:tcPr>
          <w:p w14:paraId="6D3CEA5E" w14:textId="23B4838F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644" w:type="dxa"/>
            <w:vAlign w:val="bottom"/>
          </w:tcPr>
          <w:p w14:paraId="54F80A0A" w14:textId="139B6B1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44" w:type="dxa"/>
            <w:vAlign w:val="bottom"/>
          </w:tcPr>
          <w:p w14:paraId="4AA61625" w14:textId="5A60DD5C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E04141" w:rsidRPr="00366025" w14:paraId="6ABF6C17" w14:textId="77777777" w:rsidTr="007D5DE1">
        <w:tc>
          <w:tcPr>
            <w:tcW w:w="2268" w:type="dxa"/>
            <w:vAlign w:val="bottom"/>
          </w:tcPr>
          <w:p w14:paraId="530194F4" w14:textId="54217BCB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7EBC3525" w14:textId="45F88352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772" w:type="dxa"/>
            <w:vAlign w:val="bottom"/>
          </w:tcPr>
          <w:p w14:paraId="154FCAD9" w14:textId="5329515A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</w:t>
            </w:r>
          </w:p>
        </w:tc>
        <w:tc>
          <w:tcPr>
            <w:tcW w:w="772" w:type="dxa"/>
            <w:vAlign w:val="bottom"/>
          </w:tcPr>
          <w:p w14:paraId="3125AACB" w14:textId="1763B411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671" w:type="dxa"/>
            <w:vAlign w:val="center"/>
          </w:tcPr>
          <w:p w14:paraId="0D15FDEC" w14:textId="78360F56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71" w:type="dxa"/>
            <w:vAlign w:val="center"/>
          </w:tcPr>
          <w:p w14:paraId="1FBB07D9" w14:textId="47AAE5F0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95.0</w:t>
            </w:r>
          </w:p>
        </w:tc>
        <w:tc>
          <w:tcPr>
            <w:tcW w:w="670" w:type="dxa"/>
            <w:vAlign w:val="center"/>
          </w:tcPr>
          <w:p w14:paraId="6528E3C0" w14:textId="04FD8481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644" w:type="dxa"/>
            <w:vAlign w:val="bottom"/>
          </w:tcPr>
          <w:p w14:paraId="6CB6275F" w14:textId="498A1178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14:paraId="2311538F" w14:textId="62465494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E04141" w:rsidRPr="00366025" w14:paraId="0608F579" w14:textId="77777777" w:rsidTr="007D5DE1">
        <w:tc>
          <w:tcPr>
            <w:tcW w:w="2268" w:type="dxa"/>
            <w:vAlign w:val="bottom"/>
          </w:tcPr>
          <w:p w14:paraId="4CA291B6" w14:textId="49296556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13BCC76A" w14:textId="6DAA4DE1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772" w:type="dxa"/>
            <w:vAlign w:val="bottom"/>
          </w:tcPr>
          <w:p w14:paraId="4C3AEE3F" w14:textId="31D78B67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772" w:type="dxa"/>
            <w:vAlign w:val="bottom"/>
          </w:tcPr>
          <w:p w14:paraId="0BD2BE55" w14:textId="1C45A93C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  <w:tc>
          <w:tcPr>
            <w:tcW w:w="671" w:type="dxa"/>
            <w:vAlign w:val="center"/>
          </w:tcPr>
          <w:p w14:paraId="2EDC7562" w14:textId="62CC208E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671" w:type="dxa"/>
            <w:vAlign w:val="center"/>
          </w:tcPr>
          <w:p w14:paraId="5A8FF469" w14:textId="3092BEA3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83.7</w:t>
            </w:r>
          </w:p>
        </w:tc>
        <w:tc>
          <w:tcPr>
            <w:tcW w:w="670" w:type="dxa"/>
            <w:vAlign w:val="center"/>
          </w:tcPr>
          <w:p w14:paraId="5FA048BE" w14:textId="3A1155BC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644" w:type="dxa"/>
            <w:vAlign w:val="bottom"/>
          </w:tcPr>
          <w:p w14:paraId="231390BE" w14:textId="5DC420B0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vAlign w:val="bottom"/>
          </w:tcPr>
          <w:p w14:paraId="40A49C32" w14:textId="17BF3EF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E04141" w:rsidRPr="00366025" w14:paraId="47D16F0E" w14:textId="77777777" w:rsidTr="007D5DE1">
        <w:tc>
          <w:tcPr>
            <w:tcW w:w="2268" w:type="dxa"/>
            <w:vAlign w:val="bottom"/>
          </w:tcPr>
          <w:p w14:paraId="20BDC520" w14:textId="6763C6E7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2B402FDF" w14:textId="0302ED3F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772" w:type="dxa"/>
            <w:vAlign w:val="bottom"/>
          </w:tcPr>
          <w:p w14:paraId="58795048" w14:textId="15CE3E6F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772" w:type="dxa"/>
            <w:vAlign w:val="bottom"/>
          </w:tcPr>
          <w:p w14:paraId="4109C4EE" w14:textId="7795B191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vAlign w:val="center"/>
          </w:tcPr>
          <w:p w14:paraId="2ED4B215" w14:textId="16498CBA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671" w:type="dxa"/>
            <w:vAlign w:val="center"/>
          </w:tcPr>
          <w:p w14:paraId="30C09E61" w14:textId="42E3610D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670" w:type="dxa"/>
            <w:vAlign w:val="center"/>
          </w:tcPr>
          <w:p w14:paraId="6888C567" w14:textId="64B5020F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105.7</w:t>
            </w:r>
          </w:p>
        </w:tc>
        <w:tc>
          <w:tcPr>
            <w:tcW w:w="644" w:type="dxa"/>
            <w:vAlign w:val="bottom"/>
          </w:tcPr>
          <w:p w14:paraId="6209FC46" w14:textId="63328967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341FECEF" w14:textId="11BD97DD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E04141" w:rsidRPr="00366025" w14:paraId="1A2B4D65" w14:textId="77777777" w:rsidTr="007D5DE1">
        <w:tc>
          <w:tcPr>
            <w:tcW w:w="2268" w:type="dxa"/>
            <w:vAlign w:val="bottom"/>
          </w:tcPr>
          <w:p w14:paraId="489E4AF2" w14:textId="79D278DC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vAlign w:val="bottom"/>
          </w:tcPr>
          <w:p w14:paraId="7BADFE1A" w14:textId="5A5901E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772" w:type="dxa"/>
            <w:vAlign w:val="bottom"/>
          </w:tcPr>
          <w:p w14:paraId="5CFA23A1" w14:textId="7A919CCA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772" w:type="dxa"/>
            <w:vAlign w:val="bottom"/>
          </w:tcPr>
          <w:p w14:paraId="0335BED2" w14:textId="049C1035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vAlign w:val="center"/>
          </w:tcPr>
          <w:p w14:paraId="3FE61DE9" w14:textId="4A72836C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107.3</w:t>
            </w:r>
          </w:p>
        </w:tc>
        <w:tc>
          <w:tcPr>
            <w:tcW w:w="671" w:type="dxa"/>
            <w:vAlign w:val="center"/>
          </w:tcPr>
          <w:p w14:paraId="7A164025" w14:textId="7F02110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105.4</w:t>
            </w:r>
          </w:p>
        </w:tc>
        <w:tc>
          <w:tcPr>
            <w:tcW w:w="670" w:type="dxa"/>
            <w:vAlign w:val="center"/>
          </w:tcPr>
          <w:p w14:paraId="42A7CDBE" w14:textId="00C889E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107.9</w:t>
            </w:r>
          </w:p>
        </w:tc>
        <w:tc>
          <w:tcPr>
            <w:tcW w:w="644" w:type="dxa"/>
            <w:vAlign w:val="bottom"/>
          </w:tcPr>
          <w:p w14:paraId="3A8CC711" w14:textId="70BD7329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45BDB73C" w14:textId="7875795C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E04141" w:rsidRPr="00366025" w14:paraId="15969244" w14:textId="77777777" w:rsidTr="007D5DE1">
        <w:tc>
          <w:tcPr>
            <w:tcW w:w="2268" w:type="dxa"/>
            <w:vAlign w:val="bottom"/>
          </w:tcPr>
          <w:p w14:paraId="0A44D1F1" w14:textId="2F481A09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D36D183" w14:textId="049CE290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772" w:type="dxa"/>
            <w:vAlign w:val="bottom"/>
          </w:tcPr>
          <w:p w14:paraId="0B104298" w14:textId="1AB510A3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772" w:type="dxa"/>
            <w:vAlign w:val="bottom"/>
          </w:tcPr>
          <w:p w14:paraId="09D776F2" w14:textId="138DB7BD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vAlign w:val="center"/>
          </w:tcPr>
          <w:p w14:paraId="29FADE75" w14:textId="12C712B1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98.0</w:t>
            </w:r>
          </w:p>
        </w:tc>
        <w:tc>
          <w:tcPr>
            <w:tcW w:w="671" w:type="dxa"/>
            <w:vAlign w:val="center"/>
          </w:tcPr>
          <w:p w14:paraId="1834FF5B" w14:textId="71B940F8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96.3</w:t>
            </w:r>
          </w:p>
        </w:tc>
        <w:tc>
          <w:tcPr>
            <w:tcW w:w="670" w:type="dxa"/>
            <w:vAlign w:val="center"/>
          </w:tcPr>
          <w:p w14:paraId="4434F929" w14:textId="39CB5F30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644" w:type="dxa"/>
            <w:vAlign w:val="bottom"/>
          </w:tcPr>
          <w:p w14:paraId="3F476F17" w14:textId="534D7A65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14:paraId="327D8CFD" w14:textId="3B80D5C1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E04141" w:rsidRPr="00366025" w14:paraId="3AF65B5A" w14:textId="77777777" w:rsidTr="007D5DE1">
        <w:tc>
          <w:tcPr>
            <w:tcW w:w="2268" w:type="dxa"/>
            <w:vAlign w:val="bottom"/>
          </w:tcPr>
          <w:p w14:paraId="4C75F1B3" w14:textId="7C1B8E8D" w:rsidR="00E04141" w:rsidRPr="00366025" w:rsidRDefault="00E04141" w:rsidP="00E04141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14:paraId="63C6464D" w14:textId="6A3B5062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772" w:type="dxa"/>
            <w:vAlign w:val="bottom"/>
          </w:tcPr>
          <w:p w14:paraId="4883F5DA" w14:textId="70B3EC14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772" w:type="dxa"/>
            <w:vAlign w:val="bottom"/>
          </w:tcPr>
          <w:p w14:paraId="097B8C08" w14:textId="32D36FB7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vAlign w:val="center"/>
          </w:tcPr>
          <w:p w14:paraId="63B7CE98" w14:textId="40A4438B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71" w:type="dxa"/>
            <w:vAlign w:val="center"/>
          </w:tcPr>
          <w:p w14:paraId="1D7D8632" w14:textId="7C0669FA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vAlign w:val="center"/>
          </w:tcPr>
          <w:p w14:paraId="7391F1FF" w14:textId="6C63F1E4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96.0</w:t>
            </w:r>
          </w:p>
        </w:tc>
        <w:tc>
          <w:tcPr>
            <w:tcW w:w="644" w:type="dxa"/>
            <w:vAlign w:val="bottom"/>
          </w:tcPr>
          <w:p w14:paraId="40FDA891" w14:textId="2CA78BDC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5E388FED" w14:textId="3D8A3FD1" w:rsidR="00E04141" w:rsidRPr="00037222" w:rsidRDefault="00E04141" w:rsidP="00E04141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2322AE" w:rsidRPr="00366025" w14:paraId="1CD438AA" w14:textId="77777777" w:rsidTr="00402E8E">
        <w:tc>
          <w:tcPr>
            <w:tcW w:w="2268" w:type="dxa"/>
            <w:vAlign w:val="bottom"/>
          </w:tcPr>
          <w:p w14:paraId="2C77DC79" w14:textId="19343150" w:rsidR="002322AE" w:rsidRPr="00366025" w:rsidRDefault="002322AE" w:rsidP="002322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3EE88C64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16.7</w:t>
            </w:r>
          </w:p>
        </w:tc>
        <w:tc>
          <w:tcPr>
            <w:tcW w:w="772" w:type="dxa"/>
            <w:vAlign w:val="bottom"/>
          </w:tcPr>
          <w:p w14:paraId="197E5710" w14:textId="1CB53B01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772" w:type="dxa"/>
            <w:vAlign w:val="bottom"/>
          </w:tcPr>
          <w:p w14:paraId="1EDEAF0C" w14:textId="351018F3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71" w:type="dxa"/>
            <w:vAlign w:val="bottom"/>
          </w:tcPr>
          <w:p w14:paraId="5FEE159B" w14:textId="3BC68679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671" w:type="dxa"/>
            <w:vAlign w:val="bottom"/>
          </w:tcPr>
          <w:p w14:paraId="4BBFC8A1" w14:textId="074B167E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670" w:type="dxa"/>
            <w:vAlign w:val="bottom"/>
          </w:tcPr>
          <w:p w14:paraId="1780A2DB" w14:textId="3B07B718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90.1</w:t>
            </w:r>
          </w:p>
        </w:tc>
        <w:tc>
          <w:tcPr>
            <w:tcW w:w="644" w:type="dxa"/>
            <w:vAlign w:val="bottom"/>
          </w:tcPr>
          <w:p w14:paraId="3CF46148" w14:textId="718842C7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644" w:type="dxa"/>
            <w:vAlign w:val="bottom"/>
          </w:tcPr>
          <w:p w14:paraId="0644EA11" w14:textId="4F9B755E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20.5</w:t>
            </w:r>
          </w:p>
        </w:tc>
      </w:tr>
      <w:tr w:rsidR="002322AE" w:rsidRPr="00366025" w14:paraId="261A0499" w14:textId="77777777" w:rsidTr="00402E8E">
        <w:tc>
          <w:tcPr>
            <w:tcW w:w="2268" w:type="dxa"/>
            <w:vAlign w:val="bottom"/>
          </w:tcPr>
          <w:p w14:paraId="148E84DD" w14:textId="019FA36F" w:rsidR="002322AE" w:rsidRPr="00366025" w:rsidRDefault="002322AE" w:rsidP="002322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03671CC9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772" w:type="dxa"/>
            <w:vAlign w:val="bottom"/>
          </w:tcPr>
          <w:p w14:paraId="1E7C6388" w14:textId="06106D94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772" w:type="dxa"/>
            <w:vAlign w:val="bottom"/>
          </w:tcPr>
          <w:p w14:paraId="250324C3" w14:textId="599D98AB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71" w:type="dxa"/>
            <w:vAlign w:val="bottom"/>
          </w:tcPr>
          <w:p w14:paraId="04A603D7" w14:textId="500CAE63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113.5</w:t>
            </w:r>
          </w:p>
        </w:tc>
        <w:tc>
          <w:tcPr>
            <w:tcW w:w="671" w:type="dxa"/>
            <w:vAlign w:val="bottom"/>
          </w:tcPr>
          <w:p w14:paraId="6FEE0F04" w14:textId="19037CFC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670" w:type="dxa"/>
            <w:vAlign w:val="bottom"/>
          </w:tcPr>
          <w:p w14:paraId="1AC30A56" w14:textId="35A59FB9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114.1</w:t>
            </w:r>
          </w:p>
        </w:tc>
        <w:tc>
          <w:tcPr>
            <w:tcW w:w="644" w:type="dxa"/>
            <w:vAlign w:val="bottom"/>
          </w:tcPr>
          <w:p w14:paraId="47703EB6" w14:textId="01B52272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644" w:type="dxa"/>
            <w:vAlign w:val="bottom"/>
          </w:tcPr>
          <w:p w14:paraId="3822B22C" w14:textId="4F643D9D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14.3</w:t>
            </w:r>
          </w:p>
        </w:tc>
      </w:tr>
      <w:tr w:rsidR="002322AE" w:rsidRPr="00366025" w14:paraId="27DC357A" w14:textId="77777777" w:rsidTr="00402E8E">
        <w:tc>
          <w:tcPr>
            <w:tcW w:w="2268" w:type="dxa"/>
            <w:vAlign w:val="bottom"/>
          </w:tcPr>
          <w:p w14:paraId="4F2F276A" w14:textId="60D74D59" w:rsidR="002322AE" w:rsidRPr="00366025" w:rsidRDefault="002322AE" w:rsidP="002322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3A3C4733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772" w:type="dxa"/>
            <w:vAlign w:val="bottom"/>
          </w:tcPr>
          <w:p w14:paraId="4EEC7FDD" w14:textId="2D4A807B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772" w:type="dxa"/>
            <w:vAlign w:val="bottom"/>
          </w:tcPr>
          <w:p w14:paraId="61F21E92" w14:textId="263E7B9E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671" w:type="dxa"/>
            <w:vAlign w:val="bottom"/>
          </w:tcPr>
          <w:p w14:paraId="208BA65A" w14:textId="4DE12F40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106.9</w:t>
            </w:r>
          </w:p>
        </w:tc>
        <w:tc>
          <w:tcPr>
            <w:tcW w:w="671" w:type="dxa"/>
            <w:vAlign w:val="bottom"/>
          </w:tcPr>
          <w:p w14:paraId="28797FF9" w14:textId="3C1F87CE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105.0</w:t>
            </w:r>
          </w:p>
        </w:tc>
        <w:tc>
          <w:tcPr>
            <w:tcW w:w="670" w:type="dxa"/>
            <w:vAlign w:val="bottom"/>
          </w:tcPr>
          <w:p w14:paraId="582F2C8D" w14:textId="2C4E8F50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107.4</w:t>
            </w:r>
          </w:p>
        </w:tc>
        <w:tc>
          <w:tcPr>
            <w:tcW w:w="644" w:type="dxa"/>
            <w:vAlign w:val="bottom"/>
          </w:tcPr>
          <w:p w14:paraId="24CD06CC" w14:textId="1C433FB7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14:paraId="688A9753" w14:textId="45FBB3AD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</w:tr>
      <w:tr w:rsidR="002322AE" w:rsidRPr="00366025" w14:paraId="65FC0E5E" w14:textId="77777777" w:rsidTr="00402E8E">
        <w:tc>
          <w:tcPr>
            <w:tcW w:w="2268" w:type="dxa"/>
            <w:vAlign w:val="bottom"/>
          </w:tcPr>
          <w:p w14:paraId="45FC597E" w14:textId="7045B0D5" w:rsidR="002322AE" w:rsidRPr="00366025" w:rsidRDefault="002322AE" w:rsidP="002322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09B009E9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772" w:type="dxa"/>
            <w:vAlign w:val="bottom"/>
          </w:tcPr>
          <w:p w14:paraId="554F512B" w14:textId="5596EEF8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772" w:type="dxa"/>
            <w:vAlign w:val="bottom"/>
          </w:tcPr>
          <w:p w14:paraId="5EE9C93E" w14:textId="1B246196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  <w:tc>
          <w:tcPr>
            <w:tcW w:w="671" w:type="dxa"/>
            <w:vAlign w:val="bottom"/>
          </w:tcPr>
          <w:p w14:paraId="49DA3B92" w14:textId="3BF0E574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671" w:type="dxa"/>
            <w:vAlign w:val="bottom"/>
          </w:tcPr>
          <w:p w14:paraId="542C2708" w14:textId="34F3F891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90.7</w:t>
            </w:r>
          </w:p>
        </w:tc>
        <w:tc>
          <w:tcPr>
            <w:tcW w:w="670" w:type="dxa"/>
            <w:vAlign w:val="bottom"/>
          </w:tcPr>
          <w:p w14:paraId="3CE23353" w14:textId="4EB63F02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644" w:type="dxa"/>
            <w:vAlign w:val="bottom"/>
          </w:tcPr>
          <w:p w14:paraId="4CD7D3B0" w14:textId="3F3E794B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  <w:tc>
          <w:tcPr>
            <w:tcW w:w="644" w:type="dxa"/>
            <w:vAlign w:val="bottom"/>
          </w:tcPr>
          <w:p w14:paraId="0EE0ED4B" w14:textId="14A7F926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</w:tr>
      <w:tr w:rsidR="002322AE" w:rsidRPr="00366025" w14:paraId="74D1C14C" w14:textId="77777777" w:rsidTr="00402E8E">
        <w:tc>
          <w:tcPr>
            <w:tcW w:w="2268" w:type="dxa"/>
            <w:vAlign w:val="bottom"/>
          </w:tcPr>
          <w:p w14:paraId="11C007DD" w14:textId="6F53CA0A" w:rsidR="002322AE" w:rsidRPr="00366025" w:rsidRDefault="002322AE" w:rsidP="002322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0EFA695A" w14:textId="30B1E8D8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772" w:type="dxa"/>
            <w:vAlign w:val="bottom"/>
          </w:tcPr>
          <w:p w14:paraId="37A860C9" w14:textId="589458FF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772" w:type="dxa"/>
            <w:vAlign w:val="bottom"/>
          </w:tcPr>
          <w:p w14:paraId="5195D69C" w14:textId="4CAAA8E7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  <w:tc>
          <w:tcPr>
            <w:tcW w:w="671" w:type="dxa"/>
            <w:vAlign w:val="bottom"/>
          </w:tcPr>
          <w:p w14:paraId="7C570578" w14:textId="0FF27D53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145.2</w:t>
            </w:r>
          </w:p>
        </w:tc>
        <w:tc>
          <w:tcPr>
            <w:tcW w:w="671" w:type="dxa"/>
            <w:vAlign w:val="bottom"/>
          </w:tcPr>
          <w:p w14:paraId="3179D4E4" w14:textId="7C2319CC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142.6</w:t>
            </w:r>
          </w:p>
        </w:tc>
        <w:tc>
          <w:tcPr>
            <w:tcW w:w="670" w:type="dxa"/>
            <w:vAlign w:val="bottom"/>
          </w:tcPr>
          <w:p w14:paraId="29E8F1E4" w14:textId="77A29091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145.9</w:t>
            </w:r>
          </w:p>
        </w:tc>
        <w:tc>
          <w:tcPr>
            <w:tcW w:w="644" w:type="dxa"/>
            <w:vAlign w:val="bottom"/>
          </w:tcPr>
          <w:p w14:paraId="6894811B" w14:textId="01CB4685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2429DB60" w14:textId="042245B1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</w:tr>
      <w:tr w:rsidR="002322AE" w:rsidRPr="00366025" w14:paraId="00321FD8" w14:textId="77777777" w:rsidTr="00402E8E">
        <w:tc>
          <w:tcPr>
            <w:tcW w:w="2268" w:type="dxa"/>
            <w:vAlign w:val="bottom"/>
          </w:tcPr>
          <w:p w14:paraId="2DF16F21" w14:textId="5D71AFE4" w:rsidR="002322AE" w:rsidRPr="00366025" w:rsidRDefault="002322AE" w:rsidP="002322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vAlign w:val="bottom"/>
          </w:tcPr>
          <w:p w14:paraId="22411BD5" w14:textId="4FD69BB1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772" w:type="dxa"/>
            <w:vAlign w:val="bottom"/>
          </w:tcPr>
          <w:p w14:paraId="36D581DD" w14:textId="15C2876D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772" w:type="dxa"/>
            <w:vAlign w:val="bottom"/>
          </w:tcPr>
          <w:p w14:paraId="37E3B9B4" w14:textId="30A96AF4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671" w:type="dxa"/>
            <w:vAlign w:val="bottom"/>
          </w:tcPr>
          <w:p w14:paraId="3657EDA2" w14:textId="2FF83DA6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91.6</w:t>
            </w:r>
          </w:p>
        </w:tc>
        <w:tc>
          <w:tcPr>
            <w:tcW w:w="671" w:type="dxa"/>
            <w:vAlign w:val="bottom"/>
          </w:tcPr>
          <w:p w14:paraId="66441F04" w14:textId="03AFCFFB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90.0</w:t>
            </w:r>
          </w:p>
        </w:tc>
        <w:tc>
          <w:tcPr>
            <w:tcW w:w="670" w:type="dxa"/>
            <w:vAlign w:val="bottom"/>
          </w:tcPr>
          <w:p w14:paraId="5E66BB03" w14:textId="139499D0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644" w:type="dxa"/>
            <w:vAlign w:val="bottom"/>
          </w:tcPr>
          <w:p w14:paraId="262144C6" w14:textId="3CB8C744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65581BDF" w14:textId="6D85D7FA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2322AE" w:rsidRPr="00366025" w14:paraId="72905E34" w14:textId="77777777" w:rsidTr="00402E8E">
        <w:tc>
          <w:tcPr>
            <w:tcW w:w="2268" w:type="dxa"/>
            <w:vAlign w:val="bottom"/>
          </w:tcPr>
          <w:p w14:paraId="1DFC4F2D" w14:textId="083DFED4" w:rsidR="002322AE" w:rsidRPr="00366025" w:rsidRDefault="002322AE" w:rsidP="002322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3098C508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772" w:type="dxa"/>
            <w:vAlign w:val="bottom"/>
          </w:tcPr>
          <w:p w14:paraId="1B0A1DB0" w14:textId="6FFCAABD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772" w:type="dxa"/>
            <w:vAlign w:val="bottom"/>
          </w:tcPr>
          <w:p w14:paraId="6E21BBE1" w14:textId="675FFE1E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671" w:type="dxa"/>
            <w:vAlign w:val="bottom"/>
          </w:tcPr>
          <w:p w14:paraId="1F31A9DD" w14:textId="119245FF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671" w:type="dxa"/>
            <w:vAlign w:val="bottom"/>
          </w:tcPr>
          <w:p w14:paraId="4F4E5854" w14:textId="4DF30645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670" w:type="dxa"/>
            <w:vAlign w:val="bottom"/>
          </w:tcPr>
          <w:p w14:paraId="0B9F6E94" w14:textId="7C0B26AF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44" w:type="dxa"/>
            <w:vAlign w:val="bottom"/>
          </w:tcPr>
          <w:p w14:paraId="7E61D1FE" w14:textId="4425353F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44" w:type="dxa"/>
            <w:vAlign w:val="bottom"/>
          </w:tcPr>
          <w:p w14:paraId="09C20040" w14:textId="47753AA5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2322AE" w:rsidRPr="00366025" w14:paraId="78641ACB" w14:textId="77777777" w:rsidTr="00402E8E">
        <w:tc>
          <w:tcPr>
            <w:tcW w:w="2268" w:type="dxa"/>
            <w:vAlign w:val="bottom"/>
          </w:tcPr>
          <w:p w14:paraId="277AF19F" w14:textId="7C7AD52B" w:rsidR="002322AE" w:rsidRPr="00366025" w:rsidRDefault="002322AE" w:rsidP="002322AE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vAlign w:val="bottom"/>
          </w:tcPr>
          <w:p w14:paraId="329416A3" w14:textId="78C79818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  <w:tc>
          <w:tcPr>
            <w:tcW w:w="772" w:type="dxa"/>
            <w:vAlign w:val="bottom"/>
          </w:tcPr>
          <w:p w14:paraId="763535B1" w14:textId="7AB66D85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772" w:type="dxa"/>
            <w:vAlign w:val="bottom"/>
          </w:tcPr>
          <w:p w14:paraId="7259B644" w14:textId="30BE9211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671" w:type="dxa"/>
            <w:vAlign w:val="bottom"/>
          </w:tcPr>
          <w:p w14:paraId="76B24F5A" w14:textId="1C654FF3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83.7</w:t>
            </w:r>
          </w:p>
        </w:tc>
        <w:tc>
          <w:tcPr>
            <w:tcW w:w="671" w:type="dxa"/>
            <w:vAlign w:val="bottom"/>
          </w:tcPr>
          <w:p w14:paraId="319B2B41" w14:textId="4FCE1B08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82.2</w:t>
            </w:r>
          </w:p>
        </w:tc>
        <w:tc>
          <w:tcPr>
            <w:tcW w:w="670" w:type="dxa"/>
            <w:vAlign w:val="bottom"/>
          </w:tcPr>
          <w:p w14:paraId="28D72452" w14:textId="7F2F64A3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84.1</w:t>
            </w:r>
          </w:p>
        </w:tc>
        <w:tc>
          <w:tcPr>
            <w:tcW w:w="644" w:type="dxa"/>
            <w:vAlign w:val="bottom"/>
          </w:tcPr>
          <w:p w14:paraId="6099311C" w14:textId="7C292963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14:paraId="6FFDD869" w14:textId="0E927AE3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2322AE" w:rsidRPr="00366025" w14:paraId="37F42DFF" w14:textId="77777777" w:rsidTr="00402E8E">
        <w:tc>
          <w:tcPr>
            <w:tcW w:w="2268" w:type="dxa"/>
            <w:vAlign w:val="bottom"/>
          </w:tcPr>
          <w:p w14:paraId="3364D841" w14:textId="5E397939" w:rsidR="002322AE" w:rsidRPr="00366025" w:rsidRDefault="002322AE" w:rsidP="002322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vAlign w:val="bottom"/>
          </w:tcPr>
          <w:p w14:paraId="3EC90EDA" w14:textId="08893025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772" w:type="dxa"/>
            <w:vAlign w:val="bottom"/>
          </w:tcPr>
          <w:p w14:paraId="424BA7D9" w14:textId="72451DE0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772" w:type="dxa"/>
            <w:vAlign w:val="bottom"/>
          </w:tcPr>
          <w:p w14:paraId="6B7303D3" w14:textId="4660102A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671" w:type="dxa"/>
            <w:vAlign w:val="bottom"/>
          </w:tcPr>
          <w:p w14:paraId="3666A73F" w14:textId="66B9A680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137.8</w:t>
            </w:r>
          </w:p>
        </w:tc>
        <w:tc>
          <w:tcPr>
            <w:tcW w:w="671" w:type="dxa"/>
            <w:vAlign w:val="bottom"/>
          </w:tcPr>
          <w:p w14:paraId="1B2ADD74" w14:textId="4BF2AE99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135.3</w:t>
            </w:r>
          </w:p>
        </w:tc>
        <w:tc>
          <w:tcPr>
            <w:tcW w:w="670" w:type="dxa"/>
            <w:vAlign w:val="bottom"/>
          </w:tcPr>
          <w:p w14:paraId="567E5C25" w14:textId="67C04636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138.4</w:t>
            </w:r>
          </w:p>
        </w:tc>
        <w:tc>
          <w:tcPr>
            <w:tcW w:w="644" w:type="dxa"/>
            <w:vAlign w:val="bottom"/>
          </w:tcPr>
          <w:p w14:paraId="48A1C956" w14:textId="331906AD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44" w:type="dxa"/>
            <w:vAlign w:val="bottom"/>
          </w:tcPr>
          <w:p w14:paraId="01B5D68A" w14:textId="47AA042B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2322AE" w:rsidRPr="00782B51" w14:paraId="04A779E8" w14:textId="77777777" w:rsidTr="00402E8E">
        <w:tc>
          <w:tcPr>
            <w:tcW w:w="2268" w:type="dxa"/>
            <w:vAlign w:val="bottom"/>
          </w:tcPr>
          <w:p w14:paraId="2D955C84" w14:textId="737803DF" w:rsidR="002322AE" w:rsidRPr="00782B51" w:rsidRDefault="002322AE" w:rsidP="002322AE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</w:p>
        </w:tc>
        <w:tc>
          <w:tcPr>
            <w:tcW w:w="911" w:type="dxa"/>
            <w:vAlign w:val="bottom"/>
          </w:tcPr>
          <w:p w14:paraId="560B0C5E" w14:textId="11BFBA0B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vAlign w:val="bottom"/>
          </w:tcPr>
          <w:p w14:paraId="00E658E1" w14:textId="564EA59F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772" w:type="dxa"/>
            <w:vAlign w:val="bottom"/>
          </w:tcPr>
          <w:p w14:paraId="1FEC6457" w14:textId="5B307A87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0.4</w:t>
            </w:r>
          </w:p>
        </w:tc>
        <w:tc>
          <w:tcPr>
            <w:tcW w:w="671" w:type="dxa"/>
            <w:vAlign w:val="bottom"/>
          </w:tcPr>
          <w:p w14:paraId="4AD224B7" w14:textId="4AE4BFE6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96.5</w:t>
            </w:r>
          </w:p>
        </w:tc>
        <w:tc>
          <w:tcPr>
            <w:tcW w:w="671" w:type="dxa"/>
            <w:vAlign w:val="bottom"/>
          </w:tcPr>
          <w:p w14:paraId="7AD74DEA" w14:textId="31F20CBA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94.7</w:t>
            </w:r>
          </w:p>
        </w:tc>
        <w:tc>
          <w:tcPr>
            <w:tcW w:w="670" w:type="dxa"/>
            <w:vAlign w:val="bottom"/>
          </w:tcPr>
          <w:p w14:paraId="30D512D4" w14:textId="5E5CDBD2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96.9</w:t>
            </w:r>
          </w:p>
        </w:tc>
        <w:tc>
          <w:tcPr>
            <w:tcW w:w="644" w:type="dxa"/>
            <w:vAlign w:val="bottom"/>
          </w:tcPr>
          <w:p w14:paraId="79401C90" w14:textId="1A10A817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14:paraId="2B94C071" w14:textId="73F6EFC4" w:rsidR="002322AE" w:rsidRPr="00037222" w:rsidRDefault="002322AE" w:rsidP="002322AE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583F11F2" w14:textId="7B20D571" w:rsidR="00CD2FE9" w:rsidRPr="00070820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2ADADE9F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counties</w:t>
      </w:r>
    </w:p>
    <w:p w14:paraId="01C93C77" w14:textId="68284F18" w:rsidR="001D5561" w:rsidRDefault="001D5561" w:rsidP="001D5561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5</w:t>
      </w:r>
      <w:r w:rsidR="002322AE">
        <w:rPr>
          <w:rFonts w:cs="Arial"/>
          <w:spacing w:val="-3"/>
          <w:lang w:val="en-US"/>
        </w:rPr>
        <w:t>8</w:t>
      </w:r>
      <w:r>
        <w:rPr>
          <w:rFonts w:cs="Arial"/>
          <w:spacing w:val="-3"/>
          <w:lang w:val="en-US"/>
        </w:rPr>
        <w:t>.</w:t>
      </w:r>
      <w:r w:rsidR="002322AE">
        <w:rPr>
          <w:rFonts w:cs="Arial"/>
          <w:spacing w:val="-3"/>
          <w:lang w:val="en-US"/>
        </w:rPr>
        <w:t>4</w:t>
      </w:r>
      <w:r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>PLN 5</w:t>
      </w:r>
      <w:r w:rsidR="002322AE">
        <w:rPr>
          <w:rFonts w:cs="Arial"/>
          <w:spacing w:val="-3"/>
          <w:lang w:val="en-US"/>
        </w:rPr>
        <w:t>4</w:t>
      </w:r>
      <w:r>
        <w:rPr>
          <w:rFonts w:cs="Arial"/>
          <w:spacing w:val="-3"/>
          <w:lang w:val="en-US"/>
        </w:rPr>
        <w:t>.</w:t>
      </w:r>
      <w:r w:rsidR="002322AE">
        <w:rPr>
          <w:rFonts w:cs="Arial"/>
          <w:spacing w:val="-3"/>
          <w:lang w:val="en-US"/>
        </w:rPr>
        <w:t>3</w:t>
      </w:r>
      <w:r w:rsidRPr="00AA6D1C"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Pr="00AA6D1C">
        <w:rPr>
          <w:rFonts w:cs="Arial"/>
          <w:spacing w:val="-3"/>
          <w:lang w:val="en-US"/>
        </w:rPr>
        <w:t xml:space="preserve"> </w:t>
      </w:r>
      <w:r w:rsidR="002322AE">
        <w:rPr>
          <w:rFonts w:cs="Arial"/>
          <w:spacing w:val="-3"/>
          <w:lang w:val="en-US"/>
        </w:rPr>
        <w:t>61</w:t>
      </w:r>
      <w:r>
        <w:rPr>
          <w:rFonts w:cs="Arial"/>
          <w:spacing w:val="-3"/>
          <w:lang w:val="en-US"/>
        </w:rPr>
        <w:t>.</w:t>
      </w:r>
      <w:r w:rsidR="002322AE">
        <w:rPr>
          <w:rFonts w:cs="Arial"/>
          <w:spacing w:val="-3"/>
          <w:lang w:val="en-US"/>
        </w:rPr>
        <w:t>0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  - PLN 5</w:t>
      </w:r>
      <w:r w:rsidR="002322AE">
        <w:rPr>
          <w:rFonts w:cs="Arial"/>
          <w:spacing w:val="-3"/>
          <w:lang w:val="en-US"/>
        </w:rPr>
        <w:t>7.2</w:t>
      </w:r>
      <w:r>
        <w:rPr>
          <w:rFonts w:cs="Arial"/>
          <w:spacing w:val="-3"/>
          <w:lang w:val="en-US"/>
        </w:rPr>
        <w:t xml:space="preserve"> </w:t>
      </w:r>
      <w:proofErr w:type="spellStart"/>
      <w:r>
        <w:rPr>
          <w:rFonts w:cs="Arial"/>
          <w:spacing w:val="-3"/>
          <w:lang w:val="en-US"/>
        </w:rPr>
        <w:t>bn</w:t>
      </w:r>
      <w:proofErr w:type="spellEnd"/>
      <w:r>
        <w:rPr>
          <w:rFonts w:cs="Arial"/>
          <w:spacing w:val="-3"/>
          <w:lang w:val="en-US"/>
        </w:rPr>
        <w:t xml:space="preserve"> in the same period of 201</w:t>
      </w:r>
      <w:r w:rsidR="00E04141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14:paraId="5AA2FC22" w14:textId="20215AA1" w:rsidR="0048231B" w:rsidRDefault="0048231B" w:rsidP="0048231B">
      <w:pPr>
        <w:rPr>
          <w:rFonts w:cs="Arial"/>
          <w:spacing w:val="-3"/>
          <w:lang w:val="en-US"/>
        </w:rPr>
      </w:pP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A7BE8D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2EA1126B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744C6C2F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2DF34B2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7F5609D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416CF98" w14:textId="77777777" w:rsidR="00782B51" w:rsidRDefault="00782B51" w:rsidP="0048231B">
      <w:pPr>
        <w:rPr>
          <w:shd w:val="clear" w:color="auto" w:fill="FFFFFF"/>
          <w:lang w:val="en-US"/>
        </w:rPr>
      </w:pPr>
    </w:p>
    <w:p w14:paraId="610F8DB2" w14:textId="77777777" w:rsidR="00AD195B" w:rsidRDefault="00AD195B" w:rsidP="0048231B">
      <w:pPr>
        <w:rPr>
          <w:shd w:val="clear" w:color="auto" w:fill="FFFFFF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7F550B32" w:rsidR="0051165C" w:rsidRPr="000C2149" w:rsidRDefault="00E4153D" w:rsidP="002322A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51165C" w:rsidRPr="000C2149">
              <w:rPr>
                <w:rFonts w:cs="Arial"/>
                <w:sz w:val="16"/>
                <w:szCs w:val="16"/>
              </w:rPr>
              <w:t>20</w:t>
            </w:r>
            <w:r w:rsidR="002322AE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742830B0" w:rsidR="0051165C" w:rsidRPr="000C2149" w:rsidRDefault="0051165C" w:rsidP="002322A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2322AE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0A609B93" w:rsidR="0051165C" w:rsidRPr="000C2149" w:rsidRDefault="0051165C" w:rsidP="002322A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2322AE">
              <w:rPr>
                <w:rFonts w:cs="Arial"/>
                <w:sz w:val="16"/>
                <w:szCs w:val="16"/>
              </w:rPr>
              <w:t>20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5DBD1F8E" w:rsidR="0051165C" w:rsidRPr="000C2149" w:rsidRDefault="00E4153D" w:rsidP="002322A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2322AE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47E244FB" w:rsidR="0051165C" w:rsidRPr="000C2149" w:rsidRDefault="002248BB" w:rsidP="002322AE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E4153D">
              <w:rPr>
                <w:rFonts w:cs="Arial"/>
                <w:sz w:val="16"/>
                <w:szCs w:val="16"/>
              </w:rPr>
              <w:t xml:space="preserve"> 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2322AE" w:rsidRPr="0051165C" w14:paraId="139A0AC8" w14:textId="77777777" w:rsidTr="002322AE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2322AE" w:rsidRPr="00A00ADB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3872B" w14:textId="51788F0B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81.5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F553D6" w14:textId="4063E5F8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21.3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E2311" w14:textId="1289E3C9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19.1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B4135A" w14:textId="0B2A9088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724CF" w14:textId="7E33F74C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98.0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2BED1F" w14:textId="50185557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348286" w14:textId="13579575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A8727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80145C" w14:textId="74254CD4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87270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A87270">
              <w:rPr>
                <w:b/>
                <w:sz w:val="16"/>
                <w:szCs w:val="16"/>
              </w:rPr>
              <w:t>0</w:t>
            </w:r>
          </w:p>
        </w:tc>
      </w:tr>
      <w:tr w:rsidR="002322AE" w:rsidRPr="0051165C" w14:paraId="6AFE57B4" w14:textId="77777777" w:rsidTr="002322AE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2322AE" w:rsidRPr="0051165C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C78786" w14:textId="0D859879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701E9" w14:textId="2EA3DD2A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012681" w14:textId="40F90D6C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2EFB0E" w14:textId="59B43D76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6219E8" w14:textId="00721921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88C09B" w14:textId="49AED452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51E6A9" w14:textId="479BA920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0A8788" w14:textId="4941DD14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71.7</w:t>
            </w:r>
          </w:p>
        </w:tc>
      </w:tr>
      <w:tr w:rsidR="002322AE" w:rsidRPr="0051165C" w14:paraId="56C97CDA" w14:textId="77777777" w:rsidTr="002322AE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2322AE" w:rsidRPr="0051165C" w:rsidRDefault="002322AE" w:rsidP="002322A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D97F1" w14:textId="5072884B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6AB1F1" w14:textId="364A43C5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397000" w14:textId="31E2622A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8A76CF" w14:textId="32AA7E9E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6FCAFA0" w14:textId="0C592E0F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EA7174" w14:textId="047F4703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0F515E" w14:textId="5B5FD3EA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70.1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5B18860" w14:textId="051263F4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66.6</w:t>
            </w:r>
          </w:p>
        </w:tc>
      </w:tr>
      <w:tr w:rsidR="002322AE" w:rsidRPr="0051165C" w14:paraId="10E6465E" w14:textId="77777777" w:rsidTr="002322AE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2322AE" w:rsidRPr="0051165C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F6EDBA" w14:textId="364E0E50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0ABF4E" w14:textId="59F11C12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59D8CB" w14:textId="4319AC2F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DECC32" w14:textId="5EB5E809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C7C19" w14:textId="50D779F1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18E11" w14:textId="137A5C5E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40ADA" w14:textId="34187CC3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6511D85" w14:textId="34F820DF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54.0</w:t>
            </w:r>
          </w:p>
        </w:tc>
      </w:tr>
      <w:tr w:rsidR="002322AE" w:rsidRPr="0051165C" w14:paraId="5E082EB7" w14:textId="77777777" w:rsidTr="002322AE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2322AE" w:rsidRPr="0051165C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D13D06" w14:textId="7B358286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1EF443" w14:textId="1C86B613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8D632A" w14:textId="630AF8A4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21E46" w14:textId="6D278E0E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F03002" w14:textId="0448DD00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6E88A2" w14:textId="5C030D9F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7C6267" w14:textId="1D05DDE5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D7E20E" w14:textId="7645EE69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19.2</w:t>
            </w:r>
          </w:p>
        </w:tc>
      </w:tr>
      <w:tr w:rsidR="002322AE" w:rsidRPr="0051165C" w14:paraId="173A4F9D" w14:textId="77777777" w:rsidTr="002322AE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2322AE" w:rsidRPr="00BA58B2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96F863" w14:textId="480A9256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3C39B" w14:textId="13C768B2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3402C1" w14:textId="2C1A8F29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5A59BD" w14:textId="2D116EEC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318744" w14:textId="75DBBBE6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1F3337" w14:textId="4F872823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FC93F5" w14:textId="30B7A719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C4E2B7" w14:textId="534AC8AD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9.1</w:t>
            </w:r>
          </w:p>
        </w:tc>
      </w:tr>
      <w:tr w:rsidR="002322AE" w:rsidRPr="0051165C" w14:paraId="7C90BA94" w14:textId="77777777" w:rsidTr="002322AE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2322AE" w:rsidRPr="0051165C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9E79A4" w14:textId="0F9DE97B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AD4FFC" w14:textId="4335C427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E2545C" w14:textId="6AF7E358" w:rsidR="002322AE" w:rsidRPr="008754C4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0.2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CB10C8" w14:textId="20FAD2AD" w:rsidR="002322AE" w:rsidRPr="00E4153D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FADD0" w14:textId="73CBE478" w:rsidR="002322AE" w:rsidRPr="00E4153D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CBC06F" w14:textId="1A5E1636" w:rsidR="002322AE" w:rsidRPr="00E4153D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A21AD1" w14:textId="1C67692F" w:rsidR="002322AE" w:rsidRPr="00E4153D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EBC27A" w14:textId="6100F2CD" w:rsidR="002322AE" w:rsidRPr="00E4153D" w:rsidRDefault="002322AE" w:rsidP="002322AE">
            <w:pPr>
              <w:spacing w:before="60"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2322AE" w:rsidRPr="0051165C" w14:paraId="272E1D92" w14:textId="77777777" w:rsidTr="002322AE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2322AE" w:rsidRPr="0051165C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9EF3D9F" w14:textId="2FE14373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1BCC7D" w14:textId="4BD8C55C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809513" w14:textId="7A463840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E3E68C" w14:textId="0258F0DE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0713D" w14:textId="5B8588BC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D4E59D" w14:textId="793CA4F6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797134" w14:textId="33A22C84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4F8C870" w14:textId="64917F60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2322AE" w:rsidRPr="0051165C" w14:paraId="29FBE80B" w14:textId="77777777" w:rsidTr="002322AE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2322AE" w:rsidRPr="0051165C" w:rsidRDefault="002322AE" w:rsidP="002322AE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E38D7A" w14:textId="6A966526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B72E94" w14:textId="46F0832E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082B283" w14:textId="6026D2DC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07481E" w14:textId="4BB96DF7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66A2E7" w14:textId="117C40F0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84695C" w14:textId="6A31D530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CAC890" w14:textId="03E0D4C2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D037E" w14:textId="61755E00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2322AE" w:rsidRPr="0051165C" w14:paraId="6CB64DA5" w14:textId="77777777" w:rsidTr="002322AE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2322AE" w:rsidRPr="0051165C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DAFFBF" w14:textId="1E1790FB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2048C" w14:textId="6987CBCA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C5579B" w14:textId="75241C5B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BED31E" w14:textId="01CD5320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B5D87A" w14:textId="767E0838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3E8B1A" w14:textId="2C8FBD8A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6B2291" w14:textId="0DFCBB93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19B80A" w14:textId="33EBD9AA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2322AE" w:rsidRPr="0051165C" w14:paraId="72D596B9" w14:textId="77777777" w:rsidTr="002322AE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2322AE" w:rsidRPr="0051165C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CB923" w14:textId="6A923666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-9.7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A76382" w14:textId="0EDDCC29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14C5E" w14:textId="5FEC6DD7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B7954" w14:textId="1FF27C75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6A7ACA" w14:textId="11E1EE38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F540D2" w14:textId="7E30EDBF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C47CED" w14:textId="2F617208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7F95243" w14:textId="3656BEF7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  <w:tr w:rsidR="002322AE" w:rsidRPr="0051165C" w14:paraId="42827894" w14:textId="77777777" w:rsidTr="002322AE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2322AE" w:rsidRPr="00BA58B2" w:rsidRDefault="002322AE" w:rsidP="002322AE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76CCD4A" w14:textId="5FD1224D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-2.9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40C62E8" w14:textId="153AB5DF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-0.7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A3B1BA5" w14:textId="5FF99C7F" w:rsidR="002322AE" w:rsidRPr="008754C4" w:rsidRDefault="002322AE" w:rsidP="002322AE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8A08014" w14:textId="44DFC9BD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05E51C3" w14:textId="59D8F499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737F28" w14:textId="0D74B9A1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E1E8CA" w14:textId="343E3079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C5D41" w14:textId="489CB4B3" w:rsidR="002322AE" w:rsidRPr="008754C4" w:rsidRDefault="002322AE" w:rsidP="002322AE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C67E3">
              <w:rPr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1E92A8AB" w:rsidR="00B92B28" w:rsidRPr="000C2149" w:rsidRDefault="00E4153D" w:rsidP="002035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466489">
              <w:rPr>
                <w:rFonts w:cs="Arial"/>
                <w:sz w:val="16"/>
                <w:szCs w:val="16"/>
              </w:rPr>
              <w:t>20</w:t>
            </w:r>
            <w:r w:rsidR="00203508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7FC483CA" w:rsidR="00B92B28" w:rsidRPr="000C2149" w:rsidRDefault="00B92B28" w:rsidP="002035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20350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6495C794" w:rsidR="00B92B28" w:rsidRPr="000C2149" w:rsidRDefault="00B92B28" w:rsidP="002035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466489">
              <w:rPr>
                <w:rFonts w:cs="Arial"/>
                <w:sz w:val="16"/>
                <w:szCs w:val="16"/>
              </w:rPr>
              <w:t>0</w:t>
            </w:r>
            <w:r w:rsidR="00203508">
              <w:rPr>
                <w:rFonts w:cs="Arial"/>
                <w:sz w:val="16"/>
                <w:szCs w:val="16"/>
              </w:rPr>
              <w:t>20</w:t>
            </w:r>
          </w:p>
        </w:tc>
      </w:tr>
      <w:tr w:rsidR="00B92B28" w:rsidRPr="00366025" w14:paraId="583CC3DC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1A3F8A85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4BF2AEEA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60815E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644D86BA" w:rsidR="00B92B28" w:rsidRPr="000C2149" w:rsidRDefault="00E4153D" w:rsidP="002035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203508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74C65915" w:rsidR="00B92B28" w:rsidRPr="000C2149" w:rsidRDefault="00E4153D" w:rsidP="002035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</w:t>
            </w:r>
          </w:p>
        </w:tc>
      </w:tr>
      <w:tr w:rsidR="00B92B28" w:rsidRPr="00366025" w14:paraId="5FDFD238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4D7FF0D4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203508" w:rsidRPr="00366025" w14:paraId="2D900DF1" w14:textId="77777777" w:rsidTr="00FC1FA4">
        <w:tc>
          <w:tcPr>
            <w:tcW w:w="2268" w:type="dxa"/>
            <w:vAlign w:val="center"/>
          </w:tcPr>
          <w:p w14:paraId="4046DFF0" w14:textId="77777777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09DBBE" w14:textId="19E2BE4F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3FF4E4" w14:textId="13C6B483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A2CC30" w14:textId="4AC91686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F7FFC7E" w14:textId="7334BD56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64A4E" w14:textId="2F740268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5D9F0E" w14:textId="0E245CBF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AB945B" w14:textId="308A64D5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36750B6" w14:textId="004A969A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26.2</w:t>
            </w:r>
          </w:p>
        </w:tc>
      </w:tr>
      <w:tr w:rsidR="00203508" w:rsidRPr="00366025" w14:paraId="01B4AC8A" w14:textId="77777777" w:rsidTr="00FC1FA4">
        <w:tc>
          <w:tcPr>
            <w:tcW w:w="2268" w:type="dxa"/>
            <w:vAlign w:val="center"/>
          </w:tcPr>
          <w:p w14:paraId="0A739665" w14:textId="62E061DE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5D4AE1" w14:textId="7D0AE55C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0E5755" w14:textId="010141B4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391732" w14:textId="0F07DEA1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3B9F4C" w14:textId="307FD1BB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5B010D" w14:textId="69138D21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40C6A" w14:textId="386B9CDA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9D1D4A" w14:textId="5C16796F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6799779" w14:textId="05D41443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9.6</w:t>
            </w:r>
          </w:p>
        </w:tc>
      </w:tr>
      <w:tr w:rsidR="00203508" w:rsidRPr="00366025" w14:paraId="177095D4" w14:textId="77777777" w:rsidTr="00FC1FA4">
        <w:tc>
          <w:tcPr>
            <w:tcW w:w="2268" w:type="dxa"/>
            <w:vAlign w:val="center"/>
          </w:tcPr>
          <w:p w14:paraId="0B4BEAB9" w14:textId="7C6298FA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A7884B6" w14:textId="671D4591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883237" w14:textId="28AB0710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FB5F7F" w14:textId="1B4FBEF1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8B33D3" w14:textId="4FEDFF7A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4FF155" w14:textId="50123F16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EA0EE4" w14:textId="2F7B0CBD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49FF78" w14:textId="27E4B5E2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0DA72BD" w14:textId="1DEEB09C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</w:tr>
      <w:tr w:rsidR="00203508" w:rsidRPr="00366025" w14:paraId="53DE6448" w14:textId="77777777" w:rsidTr="00FC1FA4">
        <w:tc>
          <w:tcPr>
            <w:tcW w:w="2268" w:type="dxa"/>
            <w:vAlign w:val="center"/>
          </w:tcPr>
          <w:p w14:paraId="55309F56" w14:textId="77777777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55D7E5C" w14:textId="5C949F6C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C55A47" w14:textId="4F11460E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4251AE0" w14:textId="39FE50C8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84EF58" w14:textId="501DE238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DEF95B" w14:textId="30833B66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110F19A" w14:textId="1FAA1443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21156BF" w14:textId="2F79562E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E39A0E7" w14:textId="62DA4F30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203508" w:rsidRPr="00366025" w14:paraId="2360D431" w14:textId="77777777" w:rsidTr="00FC1FA4">
        <w:tc>
          <w:tcPr>
            <w:tcW w:w="2268" w:type="dxa"/>
            <w:vAlign w:val="center"/>
          </w:tcPr>
          <w:p w14:paraId="15B9F800" w14:textId="77777777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6BC350" w14:textId="28BED8CF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308717" w14:textId="03D32113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BB4B94" w14:textId="3C9CEC11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4F5EE2" w14:textId="3EB93F6F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F7D014" w14:textId="5AAD8E57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F67025" w14:textId="137F8300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C393653" w14:textId="01FD722B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9E5E3CC" w14:textId="02A8CF66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</w:tr>
      <w:tr w:rsidR="00203508" w:rsidRPr="00366025" w14:paraId="600287BA" w14:textId="77777777" w:rsidTr="00FC1FA4">
        <w:tc>
          <w:tcPr>
            <w:tcW w:w="2268" w:type="dxa"/>
            <w:vAlign w:val="center"/>
          </w:tcPr>
          <w:p w14:paraId="54B90F6D" w14:textId="26FD7455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A91A834" w14:textId="458CB502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EECA67" w14:textId="6D013C51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D7A065" w14:textId="6F1383F5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310768" w14:textId="3740459F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F5C38D" w14:textId="373B9AC0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5BB67D" w14:textId="68CD9CE2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74C815" w14:textId="6613ED85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782C8BF7" w14:textId="04FE4E0A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203508" w:rsidRPr="00366025" w14:paraId="7EE7C680" w14:textId="77777777" w:rsidTr="00FC1FA4">
        <w:tc>
          <w:tcPr>
            <w:tcW w:w="2268" w:type="dxa"/>
            <w:vAlign w:val="center"/>
          </w:tcPr>
          <w:p w14:paraId="5C1DDFD5" w14:textId="056D8CC3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120D27D" w14:textId="689F623F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337AC4C" w14:textId="32A9C37D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9D9C3DD" w14:textId="3EA6C828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3BDBEF" w14:textId="45BE83C8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715A2F" w14:textId="7ABBA397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D884D" w14:textId="4259EB94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82D9E5" w14:textId="7A2B380A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44EE23FF" w14:textId="2EFD07AC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203508" w:rsidRPr="00366025" w14:paraId="308A9ACC" w14:textId="77777777" w:rsidTr="00FC1FA4">
        <w:tc>
          <w:tcPr>
            <w:tcW w:w="2268" w:type="dxa"/>
            <w:vAlign w:val="center"/>
          </w:tcPr>
          <w:p w14:paraId="1CB706AD" w14:textId="77777777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487DD29" w14:textId="1B6FB21A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3C3E37" w14:textId="35688EF8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12BB965" w14:textId="7879717D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74235E" w14:textId="37C9FC83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37DB886" w14:textId="394A7313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91CAB66" w14:textId="0003C979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E81CCE" w14:textId="4C80BAB0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02A5DFE2" w14:textId="2E596F6E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</w:tr>
      <w:tr w:rsidR="00203508" w:rsidRPr="00366025" w14:paraId="1DFCFAEB" w14:textId="77777777" w:rsidTr="00FC1FA4">
        <w:tc>
          <w:tcPr>
            <w:tcW w:w="2268" w:type="dxa"/>
            <w:vAlign w:val="center"/>
          </w:tcPr>
          <w:p w14:paraId="506158B5" w14:textId="5E76F664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94E501" w14:textId="083884B5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8223B9F" w14:textId="0A9C20A7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455F797" w14:textId="0BF3B3F5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1081182" w14:textId="2EC5B0E8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945DCC" w14:textId="0544779D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DF5671" w14:textId="5205D74B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604064A" w14:textId="251E0C95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14:paraId="13722B8A" w14:textId="71C27E52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203508" w:rsidRPr="00366025" w14:paraId="1EEC315F" w14:textId="77777777" w:rsidTr="00FC1FA4">
        <w:tc>
          <w:tcPr>
            <w:tcW w:w="2268" w:type="dxa"/>
            <w:vAlign w:val="center"/>
          </w:tcPr>
          <w:p w14:paraId="0D32BC2D" w14:textId="627D0CEA" w:rsidR="00203508" w:rsidRPr="0038490F" w:rsidRDefault="00203508" w:rsidP="0020350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E69C3AA" w14:textId="1FA58D01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A844F3C" w14:textId="1F10D207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0E0A203" w14:textId="768356B8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0.5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4B43889" w14:textId="2A5A80A1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0E9CBE4" w14:textId="05C85EFA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43FC7DC" w14:textId="0811879D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DE3418C" w14:textId="56E0896F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69704" w14:textId="0945670D" w:rsidR="00203508" w:rsidRPr="00F05968" w:rsidRDefault="00203508" w:rsidP="00203508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45A56DC0" w14:textId="5F1DD45F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5E536B2B" w14:textId="0215047D" w:rsidR="00C03108" w:rsidRDefault="001D5561" w:rsidP="007873DC">
      <w:pPr>
        <w:spacing w:after="16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 w:rsidR="002322AE">
        <w:rPr>
          <w:rFonts w:cs="Arial"/>
          <w:lang w:val="en-US"/>
        </w:rPr>
        <w:t>5</w:t>
      </w:r>
      <w:r>
        <w:rPr>
          <w:rFonts w:cs="Arial"/>
          <w:lang w:val="en-US"/>
        </w:rPr>
        <w:t>.</w:t>
      </w:r>
      <w:r w:rsidR="002322AE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 pp</w:t>
      </w:r>
      <w:r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1.</w:t>
      </w:r>
      <w:r w:rsidR="002322AE">
        <w:rPr>
          <w:rFonts w:cs="Arial"/>
          <w:lang w:val="en-US"/>
        </w:rPr>
        <w:t>9</w:t>
      </w:r>
      <w:r w:rsidRPr="00CB2E8F">
        <w:rPr>
          <w:rFonts w:cs="Arial"/>
          <w:lang w:val="en-US"/>
        </w:rPr>
        <w:t xml:space="preserve"> pp</w:t>
      </w:r>
      <w:r>
        <w:rPr>
          <w:rFonts w:cs="Arial"/>
          <w:lang w:val="en-US"/>
        </w:rPr>
        <w:t xml:space="preserve">,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>um by</w:t>
      </w:r>
      <w:r w:rsidRPr="00CB2E8F">
        <w:rPr>
          <w:rFonts w:cs="Arial"/>
          <w:lang w:val="en-US"/>
        </w:rPr>
        <w:t xml:space="preserve"> 1</w:t>
      </w:r>
      <w:r>
        <w:rPr>
          <w:rFonts w:cs="Arial"/>
          <w:lang w:val="en-US"/>
        </w:rPr>
        <w:t>.</w:t>
      </w:r>
      <w:r w:rsidR="002322AE">
        <w:rPr>
          <w:rFonts w:cs="Arial"/>
          <w:lang w:val="en-US"/>
        </w:rPr>
        <w:t>4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pp</w:t>
      </w:r>
      <w:r w:rsidR="002322AE">
        <w:rPr>
          <w:rFonts w:cs="Arial"/>
          <w:lang w:val="en-US"/>
        </w:rPr>
        <w:t>, Czech Republic</w:t>
      </w:r>
      <w:r>
        <w:rPr>
          <w:rFonts w:cs="Arial"/>
          <w:lang w:val="en-US"/>
        </w:rPr>
        <w:t xml:space="preserve"> </w:t>
      </w:r>
      <w:r w:rsidR="00203508">
        <w:rPr>
          <w:rFonts w:cs="Arial"/>
          <w:lang w:val="en-US"/>
        </w:rPr>
        <w:t>by</w:t>
      </w:r>
      <w:r w:rsidR="00203508" w:rsidRPr="00CB2E8F">
        <w:rPr>
          <w:rFonts w:cs="Arial"/>
          <w:lang w:val="en-US"/>
        </w:rPr>
        <w:t xml:space="preserve"> </w:t>
      </w:r>
      <w:r w:rsidR="00203508">
        <w:rPr>
          <w:rFonts w:cs="Arial"/>
          <w:lang w:val="en-US"/>
        </w:rPr>
        <w:t>0.8</w:t>
      </w:r>
      <w:r w:rsidR="00203508" w:rsidRPr="00CB2E8F">
        <w:rPr>
          <w:rFonts w:cs="Arial"/>
          <w:lang w:val="en-US"/>
        </w:rPr>
        <w:t xml:space="preserve"> </w:t>
      </w:r>
      <w:r w:rsidR="00203508">
        <w:rPr>
          <w:rFonts w:cs="Arial"/>
          <w:lang w:val="en-US"/>
        </w:rPr>
        <w:t xml:space="preserve">pp </w:t>
      </w:r>
      <w:r>
        <w:rPr>
          <w:rFonts w:cs="Arial"/>
          <w:lang w:val="en-US"/>
        </w:rPr>
        <w:t>and</w:t>
      </w:r>
      <w:r w:rsidRPr="00CB2E8F">
        <w:rPr>
          <w:rFonts w:cs="Arial"/>
          <w:lang w:val="en-US"/>
        </w:rPr>
        <w:t xml:space="preserve"> </w:t>
      </w:r>
      <w:r w:rsidR="00203508">
        <w:rPr>
          <w:rFonts w:cs="Arial"/>
          <w:lang w:val="en-US"/>
        </w:rPr>
        <w:t>France by 0.5</w:t>
      </w:r>
      <w:r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     </w:t>
      </w:r>
    </w:p>
    <w:p w14:paraId="392B3C34" w14:textId="56199999" w:rsidR="00546F85" w:rsidRDefault="00C03108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6F2BF754">
                <wp:simplePos x="0" y="0"/>
                <wp:positionH relativeFrom="page">
                  <wp:posOffset>5672455</wp:posOffset>
                </wp:positionH>
                <wp:positionV relativeFrom="paragraph">
                  <wp:posOffset>1220849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9637" w14:textId="5B46D724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203508">
                              <w:rPr>
                                <w:rFonts w:cs="Arial"/>
                                <w:lang w:val="en-US"/>
                              </w:rPr>
                              <w:t>7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3F369EA9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719BB4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6F07DA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8D30A2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8F62D6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CF771E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19AFC2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789B0B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9E0A853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AA63BE4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6545519" w14:textId="77777777" w:rsidR="002322AE" w:rsidRPr="00193D62" w:rsidRDefault="002322A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516D90" w14:textId="77777777" w:rsidR="002322AE" w:rsidRPr="00193D62" w:rsidRDefault="002322AE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46.65pt;margin-top:96.1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DMnuS94AAAAAwBAAAPAAAAAAAAAAAAAAAAAG4EAABkcnMvZG93bnJldi54bWxQSwUGAAAA&#10;AAQABADzAAAAewUAAAAA&#10;" filled="f" stroked="f">
                <v:textbox>
                  <w:txbxContent>
                    <w:p w14:paraId="3BD39637" w14:textId="5B46D724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</w:t>
                      </w:r>
                      <w:r w:rsidR="00203508">
                        <w:rPr>
                          <w:rFonts w:cs="Arial"/>
                          <w:lang w:val="en-US"/>
                        </w:rPr>
                        <w:t>7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3F369EA9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719BB4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6F07DA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8D30A2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8F62D6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CF771E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19AFC2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789B0B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9E0A853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AA63BE4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6545519" w14:textId="77777777" w:rsidR="002322AE" w:rsidRPr="00193D62" w:rsidRDefault="002322A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516D90" w14:textId="77777777" w:rsidR="002322AE" w:rsidRPr="00193D62" w:rsidRDefault="002322AE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by countries</w:t>
      </w:r>
      <w:r w:rsidR="00546F85" w:rsidRPr="00193D62">
        <w:rPr>
          <w:rFonts w:cs="Arial"/>
          <w:lang w:val="en-US"/>
        </w:rPr>
        <w:t xml:space="preserve"> </w:t>
      </w:r>
    </w:p>
    <w:p w14:paraId="32563F62" w14:textId="04F3C462" w:rsidR="00AD195B" w:rsidRPr="000D3E9E" w:rsidRDefault="00203508" w:rsidP="00AD195B">
      <w:pPr>
        <w:rPr>
          <w:color w:val="FF0000"/>
          <w:spacing w:val="-3"/>
          <w:szCs w:val="19"/>
          <w:lang w:val="en-US"/>
        </w:rPr>
      </w:pPr>
      <w:r w:rsidRPr="00203508">
        <w:rPr>
          <w:rFonts w:cs="Arial"/>
          <w:lang w:val="en-US"/>
        </w:rPr>
        <w:lastRenderedPageBreak/>
        <w:t>In January this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>in trade in goods according to the SITC n</w:t>
      </w:r>
      <w:r w:rsidR="004B1C41">
        <w:rPr>
          <w:spacing w:val="-3"/>
          <w:szCs w:val="19"/>
          <w:lang w:val="en-US"/>
        </w:rPr>
        <w:t xml:space="preserve">omenclature, as compared to </w:t>
      </w:r>
      <w:r>
        <w:rPr>
          <w:rFonts w:cs="Arial"/>
          <w:lang w:val="en-US"/>
        </w:rPr>
        <w:t>the same period of</w:t>
      </w:r>
      <w:r w:rsidR="00AD195B" w:rsidRPr="000D3E9E">
        <w:rPr>
          <w:spacing w:val="-3"/>
          <w:szCs w:val="19"/>
          <w:lang w:val="en-US"/>
        </w:rPr>
        <w:t xml:space="preserve"> </w:t>
      </w:r>
      <w:r w:rsidR="000E4EEB">
        <w:rPr>
          <w:spacing w:val="-3"/>
          <w:szCs w:val="19"/>
          <w:lang w:val="en-US"/>
        </w:rPr>
        <w:t>201</w:t>
      </w:r>
      <w:r>
        <w:rPr>
          <w:spacing w:val="-3"/>
          <w:szCs w:val="19"/>
          <w:lang w:val="en-US"/>
        </w:rPr>
        <w:t>9</w:t>
      </w:r>
      <w:r w:rsidR="00AD195B" w:rsidRPr="000D3E9E">
        <w:rPr>
          <w:spacing w:val="-3"/>
          <w:szCs w:val="19"/>
          <w:lang w:val="en-US"/>
        </w:rPr>
        <w:t>, there was an increas</w:t>
      </w:r>
      <w:r w:rsidR="008E62CC">
        <w:rPr>
          <w:spacing w:val="-3"/>
          <w:szCs w:val="19"/>
          <w:lang w:val="en-US"/>
        </w:rPr>
        <w:t xml:space="preserve">e in </w:t>
      </w:r>
      <w:r w:rsidR="00402E8E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14:paraId="31CA6B8B" w14:textId="63BB5E5C"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B060CD">
        <w:rPr>
          <w:spacing w:val="-3"/>
          <w:szCs w:val="19"/>
          <w:lang w:val="en-US"/>
        </w:rPr>
        <w:t>c</w:t>
      </w:r>
      <w:r w:rsidR="00B060CD" w:rsidRPr="00B060CD">
        <w:rPr>
          <w:spacing w:val="-3"/>
          <w:szCs w:val="19"/>
          <w:lang w:val="en-US"/>
        </w:rPr>
        <w:t>ommodities and transaction not classified elsewhere in the SITC</w:t>
      </w:r>
      <w:r w:rsidR="00B060CD">
        <w:rPr>
          <w:spacing w:val="-3"/>
          <w:szCs w:val="19"/>
          <w:lang w:val="en-US"/>
        </w:rPr>
        <w:t xml:space="preserve"> (by 11.4%), </w:t>
      </w:r>
      <w:r w:rsidRPr="000D3E9E">
        <w:rPr>
          <w:spacing w:val="-3"/>
          <w:szCs w:val="19"/>
          <w:lang w:val="en-US"/>
        </w:rPr>
        <w:t>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B060CD">
        <w:rPr>
          <w:spacing w:val="-3"/>
          <w:szCs w:val="19"/>
          <w:lang w:val="en-US"/>
        </w:rPr>
        <w:t>4.7</w:t>
      </w:r>
      <w:r w:rsidR="009B0130">
        <w:rPr>
          <w:spacing w:val="-3"/>
          <w:szCs w:val="19"/>
          <w:lang w:val="en-US"/>
        </w:rPr>
        <w:t>%)</w:t>
      </w:r>
      <w:r w:rsidR="00B060CD">
        <w:rPr>
          <w:spacing w:val="-3"/>
          <w:szCs w:val="19"/>
          <w:lang w:val="en-US"/>
        </w:rPr>
        <w:t xml:space="preserve"> and m</w:t>
      </w:r>
      <w:r w:rsidR="00B060CD" w:rsidRPr="00B060CD">
        <w:rPr>
          <w:spacing w:val="-3"/>
          <w:szCs w:val="19"/>
          <w:lang w:val="en-US"/>
        </w:rPr>
        <w:t>iscellaneous manufactured articles</w:t>
      </w:r>
      <w:r w:rsidR="00B060CD">
        <w:rPr>
          <w:spacing w:val="-3"/>
          <w:szCs w:val="19"/>
          <w:lang w:val="en-US"/>
        </w:rPr>
        <w:t xml:space="preserve"> (by 4.5%)</w:t>
      </w:r>
      <w:r w:rsidR="00ED6607">
        <w:rPr>
          <w:spacing w:val="-3"/>
          <w:szCs w:val="19"/>
          <w:lang w:val="en-US"/>
        </w:rPr>
        <w:t xml:space="preserve">, while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in mineral fuels,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624AEF">
        <w:rPr>
          <w:spacing w:val="-3"/>
          <w:szCs w:val="19"/>
          <w:lang w:val="en-US"/>
        </w:rPr>
        <w:t>1</w:t>
      </w:r>
      <w:r w:rsidR="00B060CD">
        <w:rPr>
          <w:spacing w:val="-3"/>
          <w:szCs w:val="19"/>
          <w:lang w:val="en-US"/>
        </w:rPr>
        <w:t>0</w:t>
      </w:r>
      <w:r w:rsidR="000E4EEB">
        <w:rPr>
          <w:spacing w:val="-3"/>
          <w:szCs w:val="19"/>
          <w:lang w:val="en-US"/>
        </w:rPr>
        <w:t>.</w:t>
      </w:r>
      <w:r w:rsidR="00B060CD">
        <w:rPr>
          <w:spacing w:val="-3"/>
          <w:szCs w:val="19"/>
          <w:lang w:val="en-US"/>
        </w:rPr>
        <w:t>7</w:t>
      </w:r>
      <w:r w:rsidR="00ED6607">
        <w:rPr>
          <w:spacing w:val="-3"/>
          <w:szCs w:val="19"/>
          <w:lang w:val="en-US"/>
        </w:rPr>
        <w:t>%)</w:t>
      </w:r>
    </w:p>
    <w:p w14:paraId="51D527E8" w14:textId="3646F481"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B31426">
        <w:rPr>
          <w:spacing w:val="-3"/>
          <w:szCs w:val="19"/>
          <w:lang w:val="en-US"/>
        </w:rPr>
        <w:t>a</w:t>
      </w:r>
      <w:r w:rsidR="00B31426" w:rsidRPr="00624AEF">
        <w:rPr>
          <w:spacing w:val="-3"/>
          <w:szCs w:val="19"/>
          <w:lang w:val="en-US"/>
        </w:rPr>
        <w:t xml:space="preserve">nimal and vegetable oils, fats and waxes </w:t>
      </w:r>
      <w:r w:rsidR="00B31426">
        <w:rPr>
          <w:spacing w:val="-3"/>
          <w:szCs w:val="19"/>
          <w:lang w:val="en-US"/>
        </w:rPr>
        <w:t xml:space="preserve">(by 13.1%) and </w:t>
      </w:r>
      <w:r w:rsidRPr="000D3E9E">
        <w:rPr>
          <w:spacing w:val="-3"/>
          <w:szCs w:val="19"/>
          <w:lang w:val="en-US"/>
        </w:rPr>
        <w:t>beverages and tobacco</w:t>
      </w:r>
      <w:r w:rsidR="005C2260">
        <w:rPr>
          <w:spacing w:val="-3"/>
          <w:szCs w:val="19"/>
          <w:lang w:val="en-US"/>
        </w:rPr>
        <w:t xml:space="preserve"> (by </w:t>
      </w:r>
      <w:r w:rsidR="00B31426">
        <w:rPr>
          <w:spacing w:val="-3"/>
          <w:szCs w:val="19"/>
          <w:lang w:val="en-US"/>
        </w:rPr>
        <w:t>7</w:t>
      </w:r>
      <w:r w:rsidR="005C2260">
        <w:rPr>
          <w:spacing w:val="-3"/>
          <w:szCs w:val="19"/>
          <w:lang w:val="en-US"/>
        </w:rPr>
        <w:t>.</w:t>
      </w:r>
      <w:r w:rsidR="00B31426">
        <w:rPr>
          <w:spacing w:val="-3"/>
          <w:szCs w:val="19"/>
          <w:lang w:val="en-US"/>
        </w:rPr>
        <w:t>5</w:t>
      </w:r>
      <w:r w:rsidR="005C2260">
        <w:rPr>
          <w:spacing w:val="-3"/>
          <w:szCs w:val="19"/>
          <w:lang w:val="en-US"/>
        </w:rPr>
        <w:t xml:space="preserve">%) while decrease was observed in </w:t>
      </w:r>
      <w:r w:rsidR="00B31426">
        <w:rPr>
          <w:spacing w:val="-3"/>
          <w:szCs w:val="19"/>
          <w:lang w:val="en-US"/>
        </w:rPr>
        <w:t>c</w:t>
      </w:r>
      <w:r w:rsidR="00B31426" w:rsidRPr="00B060CD">
        <w:rPr>
          <w:spacing w:val="-3"/>
          <w:szCs w:val="19"/>
          <w:lang w:val="en-US"/>
        </w:rPr>
        <w:t>ommodities and transaction not classified elsewhere in the SITC</w:t>
      </w:r>
      <w:r w:rsidR="00B31426">
        <w:rPr>
          <w:spacing w:val="-3"/>
          <w:szCs w:val="19"/>
          <w:lang w:val="en-US"/>
        </w:rPr>
        <w:t xml:space="preserve"> (by 42.0%), crude materials inedible, except fuels (by 12.3%) and</w:t>
      </w:r>
      <w:r w:rsidR="005C2260">
        <w:rPr>
          <w:spacing w:val="-3"/>
          <w:szCs w:val="19"/>
          <w:lang w:val="en-US"/>
        </w:rPr>
        <w:t xml:space="preserve"> </w:t>
      </w:r>
      <w:r w:rsidR="0057042D">
        <w:rPr>
          <w:spacing w:val="-3"/>
          <w:szCs w:val="19"/>
          <w:lang w:val="en-US"/>
        </w:rPr>
        <w:t>m</w:t>
      </w:r>
      <w:r w:rsidR="0057042D" w:rsidRPr="0057042D">
        <w:rPr>
          <w:spacing w:val="-3"/>
          <w:szCs w:val="19"/>
          <w:lang w:val="en-US"/>
        </w:rPr>
        <w:t>anufactured goods classified chiefly by material</w:t>
      </w:r>
      <w:r w:rsidR="0057042D">
        <w:rPr>
          <w:spacing w:val="-3"/>
          <w:szCs w:val="19"/>
          <w:lang w:val="en-US"/>
        </w:rPr>
        <w:t xml:space="preserve"> (by </w:t>
      </w:r>
      <w:r w:rsidR="00B31426">
        <w:rPr>
          <w:spacing w:val="-3"/>
          <w:szCs w:val="19"/>
          <w:lang w:val="en-US"/>
        </w:rPr>
        <w:t>9</w:t>
      </w:r>
      <w:r w:rsidR="000E4EEB">
        <w:rPr>
          <w:spacing w:val="-3"/>
          <w:szCs w:val="19"/>
          <w:lang w:val="en-US"/>
        </w:rPr>
        <w:t>.</w:t>
      </w:r>
      <w:r w:rsidR="00B31426">
        <w:rPr>
          <w:spacing w:val="-3"/>
          <w:szCs w:val="19"/>
          <w:lang w:val="en-US"/>
        </w:rPr>
        <w:t>1</w:t>
      </w:r>
      <w:r w:rsidR="0057042D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14:paraId="00BB2FAD" w14:textId="77777777" w:rsidR="005C2260" w:rsidRDefault="005C2260" w:rsidP="00AD195B">
      <w:pPr>
        <w:pStyle w:val="tytuwykresu"/>
        <w:rPr>
          <w:lang w:val="en-US"/>
        </w:rPr>
      </w:pPr>
    </w:p>
    <w:p w14:paraId="7968DF5F" w14:textId="207820A4" w:rsidR="00AD195B" w:rsidRDefault="005C226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6EDDAFDC">
            <wp:simplePos x="0" y="0"/>
            <wp:positionH relativeFrom="column">
              <wp:posOffset>-29688</wp:posOffset>
            </wp:positionH>
            <wp:positionV relativeFrom="paragraph">
              <wp:posOffset>235692</wp:posOffset>
            </wp:positionV>
            <wp:extent cx="5147953" cy="2743200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203508">
        <w:rPr>
          <w:shd w:val="clear" w:color="auto" w:fill="FFFFFF"/>
          <w:lang w:val="en-US"/>
        </w:rPr>
        <w:t>January</w:t>
      </w:r>
      <w:r w:rsidR="00947E5D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203508">
        <w:rPr>
          <w:shd w:val="clear" w:color="auto" w:fill="FFFFFF"/>
          <w:lang w:val="en-US"/>
        </w:rPr>
        <w:t>20</w:t>
      </w:r>
    </w:p>
    <w:p w14:paraId="0CDB6053" w14:textId="58E72636" w:rsidR="00AD195B" w:rsidRDefault="00AD195B" w:rsidP="00366025">
      <w:pPr>
        <w:rPr>
          <w:rFonts w:cs="Arial"/>
          <w:lang w:val="en-US"/>
        </w:rPr>
      </w:pPr>
    </w:p>
    <w:p w14:paraId="06D00279" w14:textId="0AE57DE9" w:rsidR="00AD195B" w:rsidRDefault="00AD195B" w:rsidP="00366025">
      <w:pPr>
        <w:rPr>
          <w:rFonts w:cs="Arial"/>
          <w:lang w:val="en-US"/>
        </w:rPr>
      </w:pPr>
    </w:p>
    <w:p w14:paraId="2A3E4AE1" w14:textId="77777777" w:rsidR="00AD195B" w:rsidRDefault="00AD195B" w:rsidP="00366025">
      <w:pPr>
        <w:rPr>
          <w:rFonts w:cs="Arial"/>
          <w:lang w:val="en-US"/>
        </w:rPr>
      </w:pPr>
    </w:p>
    <w:p w14:paraId="36701522" w14:textId="77777777" w:rsidR="00AD195B" w:rsidRDefault="00AD195B" w:rsidP="00366025">
      <w:pPr>
        <w:rPr>
          <w:rFonts w:cs="Arial"/>
          <w:lang w:val="en-US"/>
        </w:rPr>
      </w:pPr>
    </w:p>
    <w:p w14:paraId="3A672080" w14:textId="77777777" w:rsidR="00AD195B" w:rsidRDefault="00AD195B" w:rsidP="00366025">
      <w:pPr>
        <w:rPr>
          <w:rFonts w:cs="Arial"/>
          <w:lang w:val="en-US"/>
        </w:rPr>
      </w:pPr>
    </w:p>
    <w:p w14:paraId="059AADC9" w14:textId="77777777" w:rsidR="00AD195B" w:rsidRDefault="00AD195B" w:rsidP="00366025">
      <w:pPr>
        <w:rPr>
          <w:rFonts w:cs="Arial"/>
          <w:lang w:val="en-US"/>
        </w:rPr>
      </w:pPr>
    </w:p>
    <w:p w14:paraId="1E42A6F3" w14:textId="77777777" w:rsidR="00AD195B" w:rsidRDefault="00AD195B" w:rsidP="00366025">
      <w:pPr>
        <w:rPr>
          <w:rFonts w:cs="Arial"/>
          <w:lang w:val="en-US"/>
        </w:rPr>
      </w:pPr>
    </w:p>
    <w:p w14:paraId="4A765DA0" w14:textId="1F83F3A4" w:rsidR="00AD195B" w:rsidRDefault="00AD195B" w:rsidP="00366025">
      <w:pPr>
        <w:rPr>
          <w:rFonts w:cs="Arial"/>
          <w:lang w:val="en-US"/>
        </w:rPr>
      </w:pPr>
    </w:p>
    <w:p w14:paraId="0102F584" w14:textId="77777777" w:rsidR="00AD195B" w:rsidRDefault="00AD195B" w:rsidP="00366025">
      <w:pPr>
        <w:rPr>
          <w:rFonts w:cs="Arial"/>
          <w:lang w:val="en-US"/>
        </w:rPr>
      </w:pPr>
    </w:p>
    <w:p w14:paraId="6E4FD450" w14:textId="4A5E59DD" w:rsidR="00AD195B" w:rsidRDefault="00AD195B" w:rsidP="00366025">
      <w:pPr>
        <w:rPr>
          <w:rFonts w:cs="Arial"/>
          <w:lang w:val="en-US"/>
        </w:rPr>
      </w:pPr>
    </w:p>
    <w:p w14:paraId="611232F7" w14:textId="77777777" w:rsidR="00AD195B" w:rsidRDefault="00AD195B" w:rsidP="00366025">
      <w:pPr>
        <w:rPr>
          <w:rFonts w:cs="Arial"/>
          <w:lang w:val="en-US"/>
        </w:rPr>
      </w:pPr>
    </w:p>
    <w:p w14:paraId="1F8D90E3" w14:textId="77777777" w:rsidR="00AD195B" w:rsidRDefault="00AD195B" w:rsidP="00366025">
      <w:pPr>
        <w:rPr>
          <w:rFonts w:cs="Arial"/>
          <w:lang w:val="en-US"/>
        </w:rPr>
      </w:pPr>
    </w:p>
    <w:p w14:paraId="13F6E6D6" w14:textId="319FA714" w:rsidR="00AD195B" w:rsidRDefault="00AD195B" w:rsidP="00366025">
      <w:pPr>
        <w:rPr>
          <w:rFonts w:cs="Arial"/>
          <w:lang w:val="en-US"/>
        </w:rPr>
      </w:pPr>
    </w:p>
    <w:p w14:paraId="60DD8DAF" w14:textId="4CF180CC" w:rsidR="00AD195B" w:rsidRPr="00AD195B" w:rsidRDefault="00AD195B" w:rsidP="00366025">
      <w:pPr>
        <w:rPr>
          <w:rFonts w:cs="Arial"/>
          <w:b/>
          <w:lang w:val="en-US"/>
        </w:rPr>
      </w:pPr>
      <w:r w:rsidRPr="00AD195B">
        <w:rPr>
          <w:b/>
          <w:lang w:val="en-US"/>
        </w:rPr>
        <w:t>Chart 2.</w:t>
      </w:r>
      <w:r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203508">
        <w:rPr>
          <w:b/>
          <w:shd w:val="clear" w:color="auto" w:fill="FFFFFF"/>
          <w:lang w:val="en-US"/>
        </w:rPr>
        <w:t>January</w:t>
      </w:r>
      <w:r w:rsidR="00947E5D">
        <w:rPr>
          <w:b/>
          <w:shd w:val="clear" w:color="auto" w:fill="FFFFFF"/>
          <w:lang w:val="en-US"/>
        </w:rPr>
        <w:t xml:space="preserve"> </w:t>
      </w:r>
      <w:r w:rsidRPr="00AD195B">
        <w:rPr>
          <w:b/>
          <w:shd w:val="clear" w:color="auto" w:fill="FFFFFF"/>
          <w:lang w:val="en-US"/>
        </w:rPr>
        <w:t>20</w:t>
      </w:r>
      <w:r w:rsidR="00203508">
        <w:rPr>
          <w:b/>
          <w:shd w:val="clear" w:color="auto" w:fill="FFFFFF"/>
          <w:lang w:val="en-US"/>
        </w:rPr>
        <w:t>20</w:t>
      </w:r>
    </w:p>
    <w:p w14:paraId="53E4CE74" w14:textId="597579D8" w:rsidR="00AD195B" w:rsidRDefault="005C2260" w:rsidP="00366025">
      <w:pPr>
        <w:rPr>
          <w:rFonts w:cs="Arial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212C2667">
            <wp:simplePos x="0" y="0"/>
            <wp:positionH relativeFrom="column">
              <wp:posOffset>-29688</wp:posOffset>
            </wp:positionH>
            <wp:positionV relativeFrom="paragraph">
              <wp:posOffset>60531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4E9E8" w14:textId="50F91386" w:rsidR="00AD195B" w:rsidRDefault="00AD195B" w:rsidP="00366025">
      <w:pPr>
        <w:rPr>
          <w:rFonts w:cs="Arial"/>
          <w:lang w:val="en-US"/>
        </w:rPr>
      </w:pPr>
    </w:p>
    <w:p w14:paraId="33422A51" w14:textId="6584D8FE" w:rsidR="00AD195B" w:rsidRDefault="00AD195B" w:rsidP="00366025">
      <w:pPr>
        <w:rPr>
          <w:rFonts w:cs="Arial"/>
          <w:lang w:val="en-US"/>
        </w:rPr>
      </w:pPr>
    </w:p>
    <w:p w14:paraId="7CCF82AB" w14:textId="34365C34" w:rsidR="00F22AFC" w:rsidRDefault="00F22AFC" w:rsidP="00366025">
      <w:pPr>
        <w:rPr>
          <w:rFonts w:cs="Arial"/>
          <w:lang w:val="en-US"/>
        </w:rPr>
      </w:pPr>
    </w:p>
    <w:p w14:paraId="724D31DF" w14:textId="0545B188" w:rsidR="00F22AFC" w:rsidRDefault="00F22AFC" w:rsidP="00366025">
      <w:pPr>
        <w:rPr>
          <w:rFonts w:cs="Arial"/>
          <w:lang w:val="en-US"/>
        </w:rPr>
      </w:pPr>
    </w:p>
    <w:p w14:paraId="409E2E51" w14:textId="77777777" w:rsidR="00F22AFC" w:rsidRDefault="00F22AFC" w:rsidP="00366025">
      <w:pPr>
        <w:rPr>
          <w:rFonts w:cs="Arial"/>
          <w:lang w:val="en-US"/>
        </w:rPr>
      </w:pPr>
    </w:p>
    <w:p w14:paraId="30D7970B" w14:textId="77777777" w:rsidR="00F22AFC" w:rsidRDefault="00F22AFC" w:rsidP="00366025">
      <w:pPr>
        <w:rPr>
          <w:rFonts w:cs="Arial"/>
          <w:lang w:val="en-US"/>
        </w:rPr>
      </w:pPr>
    </w:p>
    <w:p w14:paraId="58F677FE" w14:textId="77777777" w:rsidR="00F22AFC" w:rsidRDefault="00F22AFC" w:rsidP="00366025">
      <w:pPr>
        <w:rPr>
          <w:rFonts w:cs="Arial"/>
          <w:lang w:val="en-US"/>
        </w:rPr>
      </w:pPr>
    </w:p>
    <w:p w14:paraId="62555A1B" w14:textId="77777777" w:rsidR="00F22AFC" w:rsidRDefault="00F22AFC" w:rsidP="00366025">
      <w:pPr>
        <w:rPr>
          <w:rFonts w:cs="Arial"/>
          <w:lang w:val="en-US"/>
        </w:rPr>
      </w:pPr>
    </w:p>
    <w:p w14:paraId="1F5581E4" w14:textId="77777777" w:rsidR="00F22AFC" w:rsidRDefault="00F22AFC" w:rsidP="00366025">
      <w:pPr>
        <w:rPr>
          <w:rFonts w:cs="Arial"/>
          <w:lang w:val="en-US"/>
        </w:rPr>
      </w:pPr>
    </w:p>
    <w:p w14:paraId="377FD1C4" w14:textId="77777777" w:rsidR="00F22AFC" w:rsidRDefault="00F22AFC" w:rsidP="00366025">
      <w:pPr>
        <w:rPr>
          <w:rFonts w:cs="Arial"/>
          <w:lang w:val="en-US"/>
        </w:rPr>
      </w:pPr>
    </w:p>
    <w:p w14:paraId="368A5788" w14:textId="77777777" w:rsidR="00F22AFC" w:rsidRDefault="00F22AFC" w:rsidP="00366025">
      <w:pPr>
        <w:rPr>
          <w:rFonts w:cs="Arial"/>
          <w:lang w:val="en-US"/>
        </w:rPr>
      </w:pPr>
    </w:p>
    <w:p w14:paraId="48E84B8B" w14:textId="77777777" w:rsidR="00F22AFC" w:rsidRDefault="00F22AFC" w:rsidP="00366025">
      <w:pPr>
        <w:rPr>
          <w:rFonts w:cs="Arial"/>
          <w:lang w:val="en-US"/>
        </w:rPr>
      </w:pPr>
    </w:p>
    <w:p w14:paraId="0BDF7790" w14:textId="77777777" w:rsidR="00F22AFC" w:rsidRDefault="00F22AFC" w:rsidP="00366025">
      <w:pPr>
        <w:rPr>
          <w:rFonts w:cs="Arial"/>
          <w:lang w:val="en-US"/>
        </w:rPr>
      </w:pPr>
    </w:p>
    <w:p w14:paraId="6E27DD3A" w14:textId="77777777" w:rsidR="00F22AFC" w:rsidRDefault="00F22AFC" w:rsidP="00366025">
      <w:pPr>
        <w:rPr>
          <w:rFonts w:cs="Arial"/>
          <w:lang w:val="en-US"/>
        </w:rPr>
      </w:pPr>
    </w:p>
    <w:p w14:paraId="66E9ED0D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57A8C7B2" w14:textId="48457B56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77944946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134DFE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37F4E790"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34DFE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Director Ewa </w:t>
            </w:r>
            <w:proofErr w:type="spellStart"/>
            <w:r w:rsidRPr="00134DFE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>Adach</w:t>
            </w:r>
            <w:proofErr w:type="spellEnd"/>
            <w:r w:rsidRPr="00134DFE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 - </w:t>
            </w:r>
            <w:proofErr w:type="spellStart"/>
            <w:r w:rsidRPr="00134DFE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>Stankiewicz</w:t>
            </w:r>
            <w:proofErr w:type="spellEnd"/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5555188B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134DF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el.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5F87F1DC" w14:textId="58C8B109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29725E08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5F87F1DF" w14:textId="3D9E35E9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14:paraId="5F87F1E0" w14:textId="263C9CBC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134DFE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4DA244C3"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Office: t</w:t>
            </w:r>
            <w:r w:rsidR="00AD195B" w:rsidRPr="00235F0F">
              <w:rPr>
                <w:sz w:val="20"/>
                <w:lang w:val="en-US"/>
              </w:rPr>
              <w:t>el</w:t>
            </w:r>
            <w:r w:rsidR="00134DFE">
              <w:rPr>
                <w:sz w:val="20"/>
                <w:lang w:val="en-US"/>
              </w:rPr>
              <w:t>.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608 34 91, </w:t>
            </w:r>
            <w:bookmarkStart w:id="0" w:name="_GoBack"/>
            <w:bookmarkEnd w:id="0"/>
            <w:r w:rsidR="000470AA" w:rsidRPr="000C2149">
              <w:rPr>
                <w:sz w:val="20"/>
                <w:lang w:val="en-US"/>
              </w:rPr>
              <w:t xml:space="preserve">608 38 04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RPr="00134DFE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Pr="00134DFE" w:rsidRDefault="00B31F08" w:rsidP="000470AA">
            <w:pPr>
              <w:rPr>
                <w:sz w:val="18"/>
                <w:lang w:val="en-US"/>
              </w:rPr>
            </w:pPr>
            <w:r w:rsidRPr="00134DFE">
              <w:rPr>
                <w:sz w:val="20"/>
                <w:lang w:val="en-US"/>
              </w:rPr>
              <w:t>@</w:t>
            </w:r>
            <w:proofErr w:type="spellStart"/>
            <w:r w:rsidRPr="00134DFE"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0470AA" w:rsidRPr="00134DFE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Pr="00134DFE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Pr="00134DFE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Pr="00134DFE" w:rsidRDefault="000470AA" w:rsidP="000470AA">
            <w:pPr>
              <w:rPr>
                <w:sz w:val="20"/>
                <w:lang w:val="en-US"/>
              </w:rPr>
            </w:pPr>
            <w:r w:rsidRPr="00134DFE">
              <w:rPr>
                <w:sz w:val="20"/>
                <w:lang w:val="en-US"/>
              </w:rPr>
              <w:t>@</w:t>
            </w:r>
            <w:proofErr w:type="spellStart"/>
            <w:r w:rsidRPr="00134DFE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5F87F1F3" w14:textId="102549B2" w:rsidR="00D261A2" w:rsidRPr="00134DFE" w:rsidRDefault="001448A7" w:rsidP="007D3F3F">
      <w:pPr>
        <w:ind w:right="-155"/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2322AE" w:rsidRDefault="002322AE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2322AE" w:rsidRPr="00856331" w:rsidRDefault="002322AE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9E6D264" w14:textId="06824633" w:rsidR="002322AE" w:rsidRPr="00235F0F" w:rsidRDefault="002322AE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14:paraId="57222A82" w14:textId="32D16BB1" w:rsidR="002322AE" w:rsidRPr="00235F0F" w:rsidRDefault="002322AE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54C59172" w14:textId="77777777" w:rsidR="002322AE" w:rsidRPr="00235F0F" w:rsidRDefault="001676AB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5" w:history="1">
                              <w:r w:rsidR="002322AE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279B4598" w14:textId="515E6536" w:rsidR="002322AE" w:rsidRPr="00235F0F" w:rsidRDefault="001676AB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6" w:history="1">
                              <w:r w:rsidR="002322AE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14:paraId="58AEB4CF" w14:textId="77777777" w:rsidR="002322AE" w:rsidRPr="00466489" w:rsidRDefault="002322AE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5F87F228" w14:textId="0D9372D6" w:rsidR="002322AE" w:rsidRPr="00A00ADB" w:rsidRDefault="002322A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70755C9E" w14:textId="4864FE94" w:rsidR="002322AE" w:rsidRPr="00AD195B" w:rsidRDefault="002322AE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2322AE" w:rsidRPr="00AD195B" w:rsidRDefault="002322A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8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9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2322AE" w:rsidRPr="000C2149" w:rsidRDefault="002322A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2322AE" w:rsidRPr="000C2149" w:rsidRDefault="002322A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2322AE" w:rsidRPr="00AD195B" w:rsidRDefault="001676AB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2322AE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2322AE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2322AE" w:rsidRPr="00AD195B" w:rsidRDefault="001676AB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2322AE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2322AE" w:rsidRPr="00AD195B" w:rsidRDefault="001676AB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2322AE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2322AE" w:rsidRPr="00AD195B" w:rsidRDefault="002322A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2322AE" w:rsidRPr="00B86308" w:rsidRDefault="002322A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2322AE" w:rsidRDefault="002322AE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2322AE" w:rsidRPr="00856331" w:rsidRDefault="002322AE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9E6D264" w14:textId="06824633" w:rsidR="002322AE" w:rsidRPr="00235F0F" w:rsidRDefault="002322AE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14:paraId="57222A82" w14:textId="32D16BB1" w:rsidR="002322AE" w:rsidRPr="00235F0F" w:rsidRDefault="002322AE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54C59172" w14:textId="77777777" w:rsidR="002322AE" w:rsidRPr="00235F0F" w:rsidRDefault="002322AE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4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279B4598" w14:textId="515E6536" w:rsidR="002322AE" w:rsidRPr="00235F0F" w:rsidRDefault="002322AE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14:paraId="58AEB4CF" w14:textId="77777777" w:rsidR="002322AE" w:rsidRPr="00466489" w:rsidRDefault="002322AE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5F87F228" w14:textId="0D9372D6" w:rsidR="002322AE" w:rsidRPr="00A00ADB" w:rsidRDefault="002322A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2322AE" w:rsidRPr="00AD195B" w:rsidRDefault="002322AE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2322AE" w:rsidRPr="00AD195B" w:rsidRDefault="002322AE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2322AE" w:rsidRPr="000C2149" w:rsidRDefault="002322A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2322AE" w:rsidRPr="000C2149" w:rsidRDefault="002322A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2322AE" w:rsidRPr="00AD195B" w:rsidRDefault="002322AE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2322AE" w:rsidRPr="00AD195B" w:rsidRDefault="002322AE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2322AE" w:rsidRPr="00AD195B" w:rsidRDefault="002322AE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2322AE" w:rsidRPr="00AD195B" w:rsidRDefault="002322A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2322AE" w:rsidRPr="00B86308" w:rsidRDefault="002322A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134DFE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ED467" w14:textId="77777777" w:rsidR="001676AB" w:rsidRDefault="001676AB" w:rsidP="000662E2">
      <w:pPr>
        <w:spacing w:after="0" w:line="240" w:lineRule="auto"/>
      </w:pPr>
      <w:r>
        <w:separator/>
      </w:r>
    </w:p>
  </w:endnote>
  <w:endnote w:type="continuationSeparator" w:id="0">
    <w:p w14:paraId="2E753C9E" w14:textId="77777777" w:rsidR="001676AB" w:rsidRDefault="001676A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08D35801" w14:textId="758E4FEC" w:rsidR="002322AE" w:rsidRDefault="002322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DFE">
          <w:rPr>
            <w:noProof/>
          </w:rPr>
          <w:t>6</w:t>
        </w:r>
        <w:r>
          <w:fldChar w:fldCharType="end"/>
        </w:r>
      </w:p>
    </w:sdtContent>
  </w:sdt>
  <w:p w14:paraId="2AA24448" w14:textId="77777777" w:rsidR="002322AE" w:rsidRDefault="002322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06DDA38F" w14:textId="29242683" w:rsidR="002322AE" w:rsidRDefault="002322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DFE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2322AE" w:rsidRDefault="002322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387D9" w14:textId="77777777" w:rsidR="001676AB" w:rsidRDefault="001676AB" w:rsidP="000662E2">
      <w:pPr>
        <w:spacing w:after="0" w:line="240" w:lineRule="auto"/>
      </w:pPr>
      <w:r>
        <w:separator/>
      </w:r>
    </w:p>
  </w:footnote>
  <w:footnote w:type="continuationSeparator" w:id="0">
    <w:p w14:paraId="0B022098" w14:textId="77777777" w:rsidR="001676AB" w:rsidRDefault="001676AB" w:rsidP="000662E2">
      <w:pPr>
        <w:spacing w:after="0" w:line="240" w:lineRule="auto"/>
      </w:pPr>
      <w:r>
        <w:continuationSeparator/>
      </w:r>
    </w:p>
  </w:footnote>
  <w:footnote w:id="1">
    <w:p w14:paraId="487F3A24" w14:textId="77777777" w:rsidR="002322AE" w:rsidRDefault="002322AE" w:rsidP="001D5561">
      <w:pPr>
        <w:autoSpaceDE w:val="0"/>
        <w:autoSpaceDN w:val="0"/>
        <w:adjustRightInd w:val="0"/>
        <w:spacing w:after="0" w:line="240" w:lineRule="auto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 xml:space="preserve">Note. </w:t>
      </w:r>
      <w:r w:rsidRPr="00C576C8">
        <w:rPr>
          <w:rFonts w:cs="Arial"/>
          <w:sz w:val="12"/>
          <w:szCs w:val="12"/>
          <w:lang w:val="en-US"/>
        </w:rPr>
        <w:t xml:space="preserve">Due to the rounding of data, in some cases sums of components may slightly differ from the </w:t>
      </w:r>
      <w:r>
        <w:rPr>
          <w:rFonts w:cs="Arial"/>
          <w:sz w:val="12"/>
          <w:szCs w:val="12"/>
          <w:lang w:val="en-US"/>
        </w:rPr>
        <w:t>amount given in the item ”total”.</w:t>
      </w:r>
    </w:p>
    <w:p w14:paraId="53E64860" w14:textId="77777777" w:rsidR="002322AE" w:rsidRPr="00070820" w:rsidRDefault="002322AE" w:rsidP="001D5561">
      <w:pPr>
        <w:pStyle w:val="Tekstprzypisudolnego"/>
        <w:rPr>
          <w:sz w:val="12"/>
          <w:szCs w:val="12"/>
          <w:lang w:val="en-US"/>
        </w:rPr>
      </w:pPr>
      <w:r w:rsidRPr="00AF0CDF">
        <w:rPr>
          <w:rStyle w:val="Odwoanieprzypisudolnego"/>
          <w:sz w:val="12"/>
          <w:szCs w:val="12"/>
        </w:rPr>
        <w:footnoteRef/>
      </w:r>
      <w:r w:rsidRPr="00070820">
        <w:rPr>
          <w:sz w:val="12"/>
          <w:szCs w:val="12"/>
          <w:lang w:val="en-US"/>
        </w:rPr>
        <w:t xml:space="preserve">  </w:t>
      </w:r>
      <w:r w:rsidRPr="00AF0CDF">
        <w:rPr>
          <w:rFonts w:cs="Arial"/>
          <w:sz w:val="12"/>
          <w:szCs w:val="12"/>
          <w:lang w:val="en-US"/>
        </w:rPr>
        <w:t>Collection of data on foreign trade turnover is open. Data published formerly is updated according to new customs documentation and INTRASTAT declarations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2">
    <w:p w14:paraId="1725AAFD" w14:textId="4D79AB36" w:rsidR="002322AE" w:rsidRPr="00AD195B" w:rsidRDefault="002322AE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0CF8BA" w14:textId="2A24A9DD" w:rsidR="002322AE" w:rsidRPr="00AD195B" w:rsidRDefault="002322AE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2322AE" w:rsidRDefault="002322A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2322AE" w:rsidRDefault="002322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C" w14:textId="7CDF2B67" w:rsidR="002322AE" w:rsidRDefault="002322A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2322AE" w:rsidRPr="003C6C8D" w:rsidRDefault="002322AE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2322AE" w:rsidRPr="003C6C8D" w:rsidRDefault="002322AE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2322AE" w:rsidRDefault="002322A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66D08A52" w:rsidR="002322AE" w:rsidRPr="00C97596" w:rsidRDefault="002322A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12.03.2020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66D08A52" w:rsidR="002322AE" w:rsidRPr="00C97596" w:rsidRDefault="002322A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12.03.2020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2322AE" w:rsidRDefault="002322AE">
    <w:pPr>
      <w:pStyle w:val="Nagwek"/>
    </w:pPr>
  </w:p>
  <w:p w14:paraId="5F87F20F" w14:textId="77777777" w:rsidR="002322AE" w:rsidRDefault="002322A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B4"/>
    <w:rsid w:val="00001A49"/>
    <w:rsid w:val="00001C5B"/>
    <w:rsid w:val="00003437"/>
    <w:rsid w:val="0000709F"/>
    <w:rsid w:val="000108B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6D4"/>
    <w:rsid w:val="000C67D2"/>
    <w:rsid w:val="000D1D43"/>
    <w:rsid w:val="000D225C"/>
    <w:rsid w:val="000D2A5C"/>
    <w:rsid w:val="000D3E9E"/>
    <w:rsid w:val="000E0918"/>
    <w:rsid w:val="000E4EEB"/>
    <w:rsid w:val="000F7129"/>
    <w:rsid w:val="001011C3"/>
    <w:rsid w:val="001013C9"/>
    <w:rsid w:val="00102D3E"/>
    <w:rsid w:val="00110D87"/>
    <w:rsid w:val="001146CE"/>
    <w:rsid w:val="00114DB9"/>
    <w:rsid w:val="00116087"/>
    <w:rsid w:val="00130296"/>
    <w:rsid w:val="00134DFE"/>
    <w:rsid w:val="001423B6"/>
    <w:rsid w:val="001440E1"/>
    <w:rsid w:val="001448A7"/>
    <w:rsid w:val="00146621"/>
    <w:rsid w:val="0014778F"/>
    <w:rsid w:val="001478E5"/>
    <w:rsid w:val="00150575"/>
    <w:rsid w:val="00152273"/>
    <w:rsid w:val="00162325"/>
    <w:rsid w:val="001676AB"/>
    <w:rsid w:val="001706E7"/>
    <w:rsid w:val="0017078D"/>
    <w:rsid w:val="00174967"/>
    <w:rsid w:val="001824D4"/>
    <w:rsid w:val="001848DA"/>
    <w:rsid w:val="00185BAA"/>
    <w:rsid w:val="00193D62"/>
    <w:rsid w:val="001951DA"/>
    <w:rsid w:val="001A33F3"/>
    <w:rsid w:val="001B2B9A"/>
    <w:rsid w:val="001B492A"/>
    <w:rsid w:val="001B6FEB"/>
    <w:rsid w:val="001C2334"/>
    <w:rsid w:val="001C2C72"/>
    <w:rsid w:val="001C3269"/>
    <w:rsid w:val="001D1DB4"/>
    <w:rsid w:val="001D5561"/>
    <w:rsid w:val="001E3F4A"/>
    <w:rsid w:val="001E4A2F"/>
    <w:rsid w:val="001F6FFE"/>
    <w:rsid w:val="00203508"/>
    <w:rsid w:val="00217509"/>
    <w:rsid w:val="002248BB"/>
    <w:rsid w:val="00226715"/>
    <w:rsid w:val="002322AE"/>
    <w:rsid w:val="00234E12"/>
    <w:rsid w:val="00235F0F"/>
    <w:rsid w:val="00242525"/>
    <w:rsid w:val="00246534"/>
    <w:rsid w:val="00253035"/>
    <w:rsid w:val="002569B5"/>
    <w:rsid w:val="002574F9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065C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6FD3"/>
    <w:rsid w:val="003216C9"/>
    <w:rsid w:val="00322EDD"/>
    <w:rsid w:val="00332320"/>
    <w:rsid w:val="00336E93"/>
    <w:rsid w:val="00340F34"/>
    <w:rsid w:val="00341FC0"/>
    <w:rsid w:val="00345F7C"/>
    <w:rsid w:val="00347D72"/>
    <w:rsid w:val="00357611"/>
    <w:rsid w:val="00366025"/>
    <w:rsid w:val="0036723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B1454"/>
    <w:rsid w:val="003C59E0"/>
    <w:rsid w:val="003C6B82"/>
    <w:rsid w:val="003C6C8D"/>
    <w:rsid w:val="003D23E6"/>
    <w:rsid w:val="003D4F95"/>
    <w:rsid w:val="003D5F42"/>
    <w:rsid w:val="003D60A9"/>
    <w:rsid w:val="003F0845"/>
    <w:rsid w:val="003F16AB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75FA"/>
    <w:rsid w:val="004212E7"/>
    <w:rsid w:val="0042446D"/>
    <w:rsid w:val="00424CB7"/>
    <w:rsid w:val="0042571C"/>
    <w:rsid w:val="00427BF8"/>
    <w:rsid w:val="00431A77"/>
    <w:rsid w:val="00431C02"/>
    <w:rsid w:val="004330CE"/>
    <w:rsid w:val="00434D16"/>
    <w:rsid w:val="00437395"/>
    <w:rsid w:val="00445047"/>
    <w:rsid w:val="00454067"/>
    <w:rsid w:val="00454A01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FC0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29AD"/>
    <w:rsid w:val="004B03EA"/>
    <w:rsid w:val="004B1C41"/>
    <w:rsid w:val="004B2FBB"/>
    <w:rsid w:val="004B64A7"/>
    <w:rsid w:val="004C1895"/>
    <w:rsid w:val="004C22FB"/>
    <w:rsid w:val="004C6D40"/>
    <w:rsid w:val="004D100F"/>
    <w:rsid w:val="004D3044"/>
    <w:rsid w:val="004F0C3C"/>
    <w:rsid w:val="004F63FC"/>
    <w:rsid w:val="004F69EE"/>
    <w:rsid w:val="00505A92"/>
    <w:rsid w:val="0051165C"/>
    <w:rsid w:val="005203F1"/>
    <w:rsid w:val="00521BC3"/>
    <w:rsid w:val="005249BC"/>
    <w:rsid w:val="00524B1B"/>
    <w:rsid w:val="00533632"/>
    <w:rsid w:val="0054251F"/>
    <w:rsid w:val="00546F85"/>
    <w:rsid w:val="00550618"/>
    <w:rsid w:val="005520D8"/>
    <w:rsid w:val="00556CF1"/>
    <w:rsid w:val="0057042D"/>
    <w:rsid w:val="00572459"/>
    <w:rsid w:val="005762A7"/>
    <w:rsid w:val="00585385"/>
    <w:rsid w:val="00586936"/>
    <w:rsid w:val="005916D7"/>
    <w:rsid w:val="00594C60"/>
    <w:rsid w:val="005A698C"/>
    <w:rsid w:val="005A729A"/>
    <w:rsid w:val="005B79E4"/>
    <w:rsid w:val="005C1756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4AEF"/>
    <w:rsid w:val="00633014"/>
    <w:rsid w:val="006332BB"/>
    <w:rsid w:val="0063437B"/>
    <w:rsid w:val="006401A1"/>
    <w:rsid w:val="00641F00"/>
    <w:rsid w:val="0065146E"/>
    <w:rsid w:val="0065337E"/>
    <w:rsid w:val="006537F5"/>
    <w:rsid w:val="00661FB5"/>
    <w:rsid w:val="00665A78"/>
    <w:rsid w:val="006673CA"/>
    <w:rsid w:val="00673C26"/>
    <w:rsid w:val="00675867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F5D87"/>
    <w:rsid w:val="007000BD"/>
    <w:rsid w:val="00701D51"/>
    <w:rsid w:val="007041B0"/>
    <w:rsid w:val="00704E4D"/>
    <w:rsid w:val="007051C3"/>
    <w:rsid w:val="00717D5C"/>
    <w:rsid w:val="0072037C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6254F"/>
    <w:rsid w:val="00762790"/>
    <w:rsid w:val="00766C32"/>
    <w:rsid w:val="00773E91"/>
    <w:rsid w:val="007801F5"/>
    <w:rsid w:val="007813D1"/>
    <w:rsid w:val="00782039"/>
    <w:rsid w:val="00782B51"/>
    <w:rsid w:val="00783CA4"/>
    <w:rsid w:val="007842FB"/>
    <w:rsid w:val="00786124"/>
    <w:rsid w:val="007873DC"/>
    <w:rsid w:val="00791951"/>
    <w:rsid w:val="00794F37"/>
    <w:rsid w:val="0079514B"/>
    <w:rsid w:val="007954DB"/>
    <w:rsid w:val="007A2DC1"/>
    <w:rsid w:val="007A78F3"/>
    <w:rsid w:val="007C0DEB"/>
    <w:rsid w:val="007C3D28"/>
    <w:rsid w:val="007D3319"/>
    <w:rsid w:val="007D335D"/>
    <w:rsid w:val="007D3F3F"/>
    <w:rsid w:val="007D5E79"/>
    <w:rsid w:val="007D6BC4"/>
    <w:rsid w:val="007D7204"/>
    <w:rsid w:val="007E3314"/>
    <w:rsid w:val="007E4B03"/>
    <w:rsid w:val="007E4E9B"/>
    <w:rsid w:val="007F324B"/>
    <w:rsid w:val="007F49F1"/>
    <w:rsid w:val="00802454"/>
    <w:rsid w:val="0080553C"/>
    <w:rsid w:val="00805B46"/>
    <w:rsid w:val="00814DC4"/>
    <w:rsid w:val="00820C15"/>
    <w:rsid w:val="00825DC2"/>
    <w:rsid w:val="00825F5C"/>
    <w:rsid w:val="00832B81"/>
    <w:rsid w:val="00834AD3"/>
    <w:rsid w:val="0083545E"/>
    <w:rsid w:val="0084092E"/>
    <w:rsid w:val="00843795"/>
    <w:rsid w:val="008459BF"/>
    <w:rsid w:val="00847F0F"/>
    <w:rsid w:val="0085051F"/>
    <w:rsid w:val="00852448"/>
    <w:rsid w:val="00856331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B1B0C"/>
    <w:rsid w:val="008C0C29"/>
    <w:rsid w:val="008D1FAF"/>
    <w:rsid w:val="008E62CC"/>
    <w:rsid w:val="008F3638"/>
    <w:rsid w:val="008F6BDD"/>
    <w:rsid w:val="008F6F31"/>
    <w:rsid w:val="008F74DF"/>
    <w:rsid w:val="009016C2"/>
    <w:rsid w:val="009127BA"/>
    <w:rsid w:val="00921F50"/>
    <w:rsid w:val="009227A6"/>
    <w:rsid w:val="009266E8"/>
    <w:rsid w:val="00926D8F"/>
    <w:rsid w:val="00932408"/>
    <w:rsid w:val="00933EC1"/>
    <w:rsid w:val="009345D6"/>
    <w:rsid w:val="009369CF"/>
    <w:rsid w:val="009451EB"/>
    <w:rsid w:val="009465B2"/>
    <w:rsid w:val="00947E5D"/>
    <w:rsid w:val="009530DB"/>
    <w:rsid w:val="00953676"/>
    <w:rsid w:val="00955FF5"/>
    <w:rsid w:val="00964A3E"/>
    <w:rsid w:val="009664AF"/>
    <w:rsid w:val="009705EE"/>
    <w:rsid w:val="009728D3"/>
    <w:rsid w:val="00977927"/>
    <w:rsid w:val="0098135C"/>
    <w:rsid w:val="0098156A"/>
    <w:rsid w:val="00982B24"/>
    <w:rsid w:val="0098396E"/>
    <w:rsid w:val="00984585"/>
    <w:rsid w:val="00987B27"/>
    <w:rsid w:val="00990C1A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12167"/>
    <w:rsid w:val="00A13626"/>
    <w:rsid w:val="00A139F5"/>
    <w:rsid w:val="00A365F4"/>
    <w:rsid w:val="00A416B1"/>
    <w:rsid w:val="00A43659"/>
    <w:rsid w:val="00A44ACB"/>
    <w:rsid w:val="00A47D80"/>
    <w:rsid w:val="00A53132"/>
    <w:rsid w:val="00A563F2"/>
    <w:rsid w:val="00A566E8"/>
    <w:rsid w:val="00A60BEF"/>
    <w:rsid w:val="00A70036"/>
    <w:rsid w:val="00A735A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A6D1C"/>
    <w:rsid w:val="00AA710D"/>
    <w:rsid w:val="00AB29F1"/>
    <w:rsid w:val="00AB3053"/>
    <w:rsid w:val="00AB38AA"/>
    <w:rsid w:val="00AB6D25"/>
    <w:rsid w:val="00AD195B"/>
    <w:rsid w:val="00AD34B4"/>
    <w:rsid w:val="00AD728E"/>
    <w:rsid w:val="00AE2D4B"/>
    <w:rsid w:val="00AE2F0B"/>
    <w:rsid w:val="00AE4F99"/>
    <w:rsid w:val="00AE636C"/>
    <w:rsid w:val="00AF0CDF"/>
    <w:rsid w:val="00B015DA"/>
    <w:rsid w:val="00B04C23"/>
    <w:rsid w:val="00B060CD"/>
    <w:rsid w:val="00B113A9"/>
    <w:rsid w:val="00B1245F"/>
    <w:rsid w:val="00B14952"/>
    <w:rsid w:val="00B241A9"/>
    <w:rsid w:val="00B31426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D2BC3"/>
    <w:rsid w:val="00BD4E33"/>
    <w:rsid w:val="00BD5068"/>
    <w:rsid w:val="00BE588F"/>
    <w:rsid w:val="00C02127"/>
    <w:rsid w:val="00C030DE"/>
    <w:rsid w:val="00C03108"/>
    <w:rsid w:val="00C22105"/>
    <w:rsid w:val="00C244B6"/>
    <w:rsid w:val="00C30406"/>
    <w:rsid w:val="00C35FFF"/>
    <w:rsid w:val="00C3702F"/>
    <w:rsid w:val="00C45082"/>
    <w:rsid w:val="00C45CD2"/>
    <w:rsid w:val="00C5627C"/>
    <w:rsid w:val="00C64A37"/>
    <w:rsid w:val="00C64CE0"/>
    <w:rsid w:val="00C667D5"/>
    <w:rsid w:val="00C7158E"/>
    <w:rsid w:val="00C7250B"/>
    <w:rsid w:val="00C733C3"/>
    <w:rsid w:val="00C7346B"/>
    <w:rsid w:val="00C77C0E"/>
    <w:rsid w:val="00C77C4A"/>
    <w:rsid w:val="00C85BB8"/>
    <w:rsid w:val="00C86E6F"/>
    <w:rsid w:val="00C91687"/>
    <w:rsid w:val="00C924A8"/>
    <w:rsid w:val="00C945FE"/>
    <w:rsid w:val="00C96FAA"/>
    <w:rsid w:val="00C97A04"/>
    <w:rsid w:val="00CA107B"/>
    <w:rsid w:val="00CA484D"/>
    <w:rsid w:val="00CB0964"/>
    <w:rsid w:val="00CB2E8F"/>
    <w:rsid w:val="00CB5036"/>
    <w:rsid w:val="00CC303A"/>
    <w:rsid w:val="00CC60CF"/>
    <w:rsid w:val="00CC739E"/>
    <w:rsid w:val="00CC7850"/>
    <w:rsid w:val="00CD2FE9"/>
    <w:rsid w:val="00CD58B7"/>
    <w:rsid w:val="00CF4099"/>
    <w:rsid w:val="00CF4F5E"/>
    <w:rsid w:val="00D00796"/>
    <w:rsid w:val="00D042BF"/>
    <w:rsid w:val="00D203BB"/>
    <w:rsid w:val="00D261A2"/>
    <w:rsid w:val="00D34D98"/>
    <w:rsid w:val="00D3569F"/>
    <w:rsid w:val="00D361D6"/>
    <w:rsid w:val="00D45E4A"/>
    <w:rsid w:val="00D53921"/>
    <w:rsid w:val="00D616D2"/>
    <w:rsid w:val="00D63B5F"/>
    <w:rsid w:val="00D67CD3"/>
    <w:rsid w:val="00D70EF7"/>
    <w:rsid w:val="00D74FA5"/>
    <w:rsid w:val="00D75BA7"/>
    <w:rsid w:val="00D80E51"/>
    <w:rsid w:val="00D82643"/>
    <w:rsid w:val="00D8339F"/>
    <w:rsid w:val="00D8397C"/>
    <w:rsid w:val="00D94EED"/>
    <w:rsid w:val="00D96026"/>
    <w:rsid w:val="00DA4E89"/>
    <w:rsid w:val="00DA5743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E01436"/>
    <w:rsid w:val="00E04141"/>
    <w:rsid w:val="00E045BD"/>
    <w:rsid w:val="00E046FE"/>
    <w:rsid w:val="00E11C96"/>
    <w:rsid w:val="00E12641"/>
    <w:rsid w:val="00E12DB3"/>
    <w:rsid w:val="00E17B77"/>
    <w:rsid w:val="00E23337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6D26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55C0"/>
    <w:rsid w:val="00ED6607"/>
    <w:rsid w:val="00ED682B"/>
    <w:rsid w:val="00EE41D5"/>
    <w:rsid w:val="00EE7199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87E7E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698"/>
    <w:rsid w:val="00FC2AED"/>
    <w:rsid w:val="00FD4B11"/>
    <w:rsid w:val="00FD53BA"/>
    <w:rsid w:val="00FD5EA7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en/topics/prices-trade/trade/foreign-trade-trade-in-goods-by-enterprise-characteristics-tec,6,13.html" TargetMode="External"/><Relationship Id="rId39" Type="http://schemas.openxmlformats.org/officeDocument/2006/relationships/hyperlink" Target="http://stat.gov.pl/en/metainformations/glossary/terms-used-in-official-statistics/746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topics/prices-trade/trade/foreign-trade-poland-in-european-union,6,12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waid.stat.gov.pl/EN/SitePages/StronaGlownaDBW.aspx" TargetMode="External"/><Relationship Id="rId41" Type="http://schemas.openxmlformats.org/officeDocument/2006/relationships/hyperlink" Target="http://stat.gov.pl/en/metainformations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file:///C:\Users\MatejakA\Desktop\Documents\Sygnalna\2018\Foreign%20trade.%20Mirror%20and%20asymmetry%20statistics" TargetMode="External"/><Relationship Id="rId32" Type="http://schemas.openxmlformats.org/officeDocument/2006/relationships/hyperlink" Target="http://stat.gov.pl/en/metainformations/glossary/terms-used-in-official-statistics/449,term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://stat.gov.pl/en/metainformations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11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DBW/HandelZagraniczny.aspx" TargetMode="External"/><Relationship Id="rId30" Type="http://schemas.openxmlformats.org/officeDocument/2006/relationships/hyperlink" Target="http://stat.gov.pl/en/metainformations/glossary/terms-used-in-official-statistics/746,term.html" TargetMode="External"/><Relationship Id="rId35" Type="http://schemas.openxmlformats.org/officeDocument/2006/relationships/hyperlink" Target="https://stat.gov.pl/en/topics/prices-trade/trade/foreign-trade-trade-in-goods-by-enterprise-characteristics-tec,6,13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file:///C:\Users\MatejakA\Desktop\Documents\Sygnalna\2018\Foreign%20trade.%20Mirror%20and%20asymmetry%20statistics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843995031026943"/>
          <c:y val="6.481481481481481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 formatCode="General">
                  <c:v>0.3</c:v>
                </c:pt>
                <c:pt idx="1">
                  <c:v>17</c:v>
                </c:pt>
                <c:pt idx="2">
                  <c:v>37.6</c:v>
                </c:pt>
                <c:pt idx="3">
                  <c:v>18.600000000000001</c:v>
                </c:pt>
                <c:pt idx="4">
                  <c:v>9.1999999999999993</c:v>
                </c:pt>
                <c:pt idx="5">
                  <c:v>0.1</c:v>
                </c:pt>
                <c:pt idx="6">
                  <c:v>2.2999999999999998</c:v>
                </c:pt>
                <c:pt idx="7">
                  <c:v>2.2000000000000002</c:v>
                </c:pt>
                <c:pt idx="8">
                  <c:v>2</c:v>
                </c:pt>
                <c:pt idx="9">
                  <c:v>10.7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655821520"/>
        <c:axId val="-1655832944"/>
      </c:barChart>
      <c:catAx>
        <c:axId val="-1655821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5832944"/>
        <c:crosses val="autoZero"/>
        <c:auto val="1"/>
        <c:lblAlgn val="ctr"/>
        <c:lblOffset val="100"/>
        <c:noMultiLvlLbl val="0"/>
      </c:catAx>
      <c:valAx>
        <c:axId val="-165583294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1655821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9.2591522967418133E-17"/>
                  <c:y val="4.650081376424002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 formatCode="General">
                  <c:v>1.4</c:v>
                </c:pt>
                <c:pt idx="1">
                  <c:v>13.3</c:v>
                </c:pt>
                <c:pt idx="2">
                  <c:v>35.700000000000003</c:v>
                </c:pt>
                <c:pt idx="3">
                  <c:v>16.8</c:v>
                </c:pt>
                <c:pt idx="4">
                  <c:v>13.7</c:v>
                </c:pt>
                <c:pt idx="5">
                  <c:v>0.4</c:v>
                </c:pt>
                <c:pt idx="6">
                  <c:v>7.6</c:v>
                </c:pt>
                <c:pt idx="7">
                  <c:v>3</c:v>
                </c:pt>
                <c:pt idx="8">
                  <c:v>0.79</c:v>
                </c:pt>
                <c:pt idx="9">
                  <c:v>7.1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1655825872"/>
        <c:axId val="-1655823152"/>
      </c:barChart>
      <c:catAx>
        <c:axId val="-16558258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5823152"/>
        <c:crosses val="autoZero"/>
        <c:auto val="1"/>
        <c:lblAlgn val="ctr"/>
        <c:lblOffset val="100"/>
        <c:noMultiLvlLbl val="0"/>
      </c:catAx>
      <c:valAx>
        <c:axId val="-165582315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-1655825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497CE5-5926-41A3-9CED-0F5F82BF9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6</Pages>
  <Words>1256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2020-03-11T12:41:00Z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