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–</w:t>
      </w:r>
      <w:r w:rsidR="00BC51FC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22CBD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August</w:t>
      </w:r>
      <w:r w:rsidR="006332BB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  <w:r w:rsidR="00C71497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</w:t>
      </w:r>
    </w:p>
    <w:p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5F87F1F5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5C1756" w:rsidRDefault="001E704E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:rsidR="001E704E" w:rsidRPr="005C1756" w:rsidRDefault="001E704E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916D7" w:rsidRDefault="00422CBD" w:rsidP="00422CBD">
      <w:pPr>
        <w:pStyle w:val="LID"/>
        <w:spacing w:before="60"/>
        <w:rPr>
          <w:rFonts w:cs="Arial"/>
          <w:lang w:val="en-US"/>
        </w:rPr>
      </w:pPr>
      <w:r w:rsidRPr="001651EA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3AB3B784" wp14:editId="1B9407BD">
                <wp:simplePos x="0" y="0"/>
                <wp:positionH relativeFrom="margin">
                  <wp:posOffset>-635</wp:posOffset>
                </wp:positionH>
                <wp:positionV relativeFrom="paragraph">
                  <wp:posOffset>40640</wp:posOffset>
                </wp:positionV>
                <wp:extent cx="2092325" cy="1171575"/>
                <wp:effectExtent l="0" t="0" r="3175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11715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EF6555" w:rsidRDefault="001E704E" w:rsidP="00904789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422CBD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>+</w:t>
                            </w:r>
                            <w:r w:rsidRPr="00EF6555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+28.0 bn</w:t>
                            </w:r>
                          </w:p>
                          <w:p w:rsidR="001E704E" w:rsidRPr="00422CBD" w:rsidRDefault="001E704E" w:rsidP="00904789">
                            <w:pPr>
                              <w:pStyle w:val="tekstnaniebieskimtle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22CBD">
                              <w:rPr>
                                <w:b/>
                                <w:sz w:val="40"/>
                                <w:szCs w:val="40"/>
                                <w:lang w:val="en-US"/>
                              </w:rPr>
                              <w:t>balance in PLN</w:t>
                            </w:r>
                          </w:p>
                          <w:p w:rsidR="001E704E" w:rsidRPr="00EF6555" w:rsidRDefault="001E704E" w:rsidP="00904789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EF6555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3B784" id="_x0000_s1027" type="#_x0000_t202" style="position:absolute;margin-left:-.05pt;margin-top:3.2pt;width:164.75pt;height:92.2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" fillcolor="#001d77" stroked="f">
                <v:textbox>
                  <w:txbxContent>
                    <w:p w:rsidR="001E704E" w:rsidRPr="00EF6555" w:rsidRDefault="001E704E" w:rsidP="0090478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422CBD">
                        <w:rPr>
                          <w:noProof/>
                          <w:color w:val="001D77"/>
                          <w:lang w:val="en-US" w:eastAsia="pl-PL"/>
                        </w:rPr>
                        <w:t>+</w:t>
                      </w:r>
                      <w:r w:rsidRPr="00EF6555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+28.0 bn</w:t>
                      </w:r>
                    </w:p>
                    <w:p w:rsidR="001E704E" w:rsidRPr="00422CBD" w:rsidRDefault="001E704E" w:rsidP="00904789">
                      <w:pPr>
                        <w:pStyle w:val="tekstnaniebieskimtle"/>
                        <w:rPr>
                          <w:b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422CBD">
                        <w:rPr>
                          <w:b/>
                          <w:sz w:val="40"/>
                          <w:szCs w:val="40"/>
                          <w:lang w:val="en-US"/>
                        </w:rPr>
                        <w:t>balance in PLN</w:t>
                      </w:r>
                    </w:p>
                    <w:p w:rsidR="001E704E" w:rsidRPr="00EF6555" w:rsidRDefault="001E704E" w:rsidP="00904789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EF6555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670E27">
        <w:rPr>
          <w:lang w:val="en-US"/>
        </w:rPr>
        <w:t xml:space="preserve">in the January – </w:t>
      </w:r>
      <w:r>
        <w:rPr>
          <w:lang w:val="en-US"/>
        </w:rPr>
        <w:t>August</w:t>
      </w:r>
      <w:r w:rsidR="00670E27">
        <w:rPr>
          <w:lang w:val="en-US"/>
        </w:rPr>
        <w:t xml:space="preserve"> </w:t>
      </w:r>
      <w:r w:rsidR="00341FC0">
        <w:rPr>
          <w:lang w:val="en-US"/>
        </w:rPr>
        <w:t>this year</w:t>
      </w:r>
      <w:r w:rsidR="004649BA">
        <w:rPr>
          <w:lang w:val="en-US"/>
        </w:rPr>
        <w:t xml:space="preserve"> </w:t>
      </w:r>
      <w:r w:rsidR="00E046FE" w:rsidRPr="00070820">
        <w:rPr>
          <w:lang w:val="en-US"/>
        </w:rPr>
        <w:t>according to exports at current prices amounted to PLN</w:t>
      </w:r>
      <w:r w:rsidR="009A5C86" w:rsidRPr="00070820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649</w:t>
      </w:r>
      <w:r w:rsidR="00C76401">
        <w:rPr>
          <w:rFonts w:cs="Arial"/>
          <w:lang w:val="en-US"/>
        </w:rPr>
        <w:t>.</w:t>
      </w:r>
      <w:r>
        <w:rPr>
          <w:rFonts w:cs="Arial"/>
          <w:lang w:val="en-US"/>
        </w:rPr>
        <w:t>0</w:t>
      </w:r>
      <w:r w:rsidR="00690129" w:rsidRPr="00070820">
        <w:rPr>
          <w:rFonts w:cs="Arial"/>
          <w:bCs/>
          <w:color w:val="000000"/>
          <w:lang w:val="en-US"/>
        </w:rPr>
        <w:t> 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>
        <w:rPr>
          <w:rFonts w:cs="Arial"/>
          <w:lang w:val="en-US"/>
        </w:rPr>
        <w:t>621</w:t>
      </w:r>
      <w:r w:rsidR="00670E27">
        <w:rPr>
          <w:rFonts w:cs="Arial"/>
          <w:lang w:val="en-US"/>
        </w:rPr>
        <w:t>.</w:t>
      </w:r>
      <w:r>
        <w:rPr>
          <w:rFonts w:cs="Arial"/>
          <w:lang w:val="en-US"/>
        </w:rPr>
        <w:t>0</w:t>
      </w:r>
      <w:r w:rsidR="00BB0D60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A12167">
        <w:rPr>
          <w:rFonts w:cs="Arial"/>
          <w:spacing w:val="-3"/>
          <w:lang w:val="en-US"/>
        </w:rPr>
        <w:t>positive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BC51FC">
        <w:rPr>
          <w:rFonts w:cs="Arial"/>
          <w:spacing w:val="-3"/>
          <w:lang w:val="en-US"/>
        </w:rPr>
        <w:t>2</w:t>
      </w:r>
      <w:r>
        <w:rPr>
          <w:rFonts w:cs="Arial"/>
          <w:spacing w:val="-3"/>
          <w:lang w:val="en-US"/>
        </w:rPr>
        <w:t>8</w:t>
      </w:r>
      <w:r w:rsidR="00670E27">
        <w:rPr>
          <w:rFonts w:cs="Arial"/>
          <w:spacing w:val="-3"/>
          <w:lang w:val="en-US"/>
        </w:rPr>
        <w:t>.</w:t>
      </w:r>
      <w:r>
        <w:rPr>
          <w:rFonts w:cs="Arial"/>
          <w:spacing w:val="-3"/>
          <w:lang w:val="en-US"/>
        </w:rPr>
        <w:t>0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>while</w:t>
      </w:r>
      <w:r w:rsidR="009345D6">
        <w:rPr>
          <w:rFonts w:cs="Arial"/>
          <w:spacing w:val="-3"/>
          <w:lang w:val="en-US"/>
        </w:rPr>
        <w:t xml:space="preserve"> in</w:t>
      </w:r>
      <w:r w:rsidR="00E046FE" w:rsidRPr="00070820">
        <w:rPr>
          <w:rFonts w:cs="Arial"/>
          <w:spacing w:val="-3"/>
          <w:lang w:val="en-US"/>
        </w:rPr>
        <w:t xml:space="preserve"> </w:t>
      </w:r>
      <w:r w:rsidR="004649BA">
        <w:rPr>
          <w:rFonts w:cs="Arial"/>
          <w:spacing w:val="-3"/>
          <w:lang w:val="en-US"/>
        </w:rPr>
        <w:t xml:space="preserve">the </w:t>
      </w:r>
      <w:r w:rsidR="004649BA" w:rsidRPr="00433EA8">
        <w:rPr>
          <w:rFonts w:cs="Arial"/>
          <w:spacing w:val="-3"/>
          <w:lang w:val="en-US"/>
        </w:rPr>
        <w:t>same period</w:t>
      </w:r>
      <w:r w:rsidR="005B53FF" w:rsidRPr="00433EA8">
        <w:rPr>
          <w:rFonts w:cs="Arial"/>
          <w:spacing w:val="-3"/>
          <w:lang w:val="en-US"/>
        </w:rPr>
        <w:t xml:space="preserve"> of </w:t>
      </w:r>
      <w:r w:rsidR="001C2334" w:rsidRPr="00433EA8">
        <w:rPr>
          <w:rFonts w:cs="Arial"/>
          <w:spacing w:val="-3"/>
          <w:lang w:val="en-US"/>
        </w:rPr>
        <w:t>201</w:t>
      </w:r>
      <w:r w:rsidR="0026021D" w:rsidRPr="00433EA8">
        <w:rPr>
          <w:rFonts w:cs="Arial"/>
          <w:spacing w:val="-3"/>
          <w:lang w:val="en-US"/>
        </w:rPr>
        <w:t>9</w:t>
      </w:r>
      <w:r w:rsidR="004649BA" w:rsidRPr="00433EA8">
        <w:rPr>
          <w:rFonts w:cs="Arial"/>
          <w:spacing w:val="-3"/>
          <w:lang w:val="en-US"/>
        </w:rPr>
        <w:t xml:space="preserve"> year </w:t>
      </w:r>
      <w:r w:rsidR="004649BA" w:rsidRPr="00070820">
        <w:rPr>
          <w:rFonts w:cs="Arial"/>
          <w:lang w:val="en-US"/>
        </w:rPr>
        <w:t>amounted to</w:t>
      </w:r>
      <w:r w:rsidR="00AD1CDE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minus</w:t>
      </w:r>
      <w:r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AD1CDE">
        <w:rPr>
          <w:rFonts w:cs="Arial"/>
          <w:spacing w:val="-3"/>
          <w:lang w:val="en-US"/>
        </w:rPr>
        <w:t>0</w:t>
      </w:r>
      <w:r w:rsidR="00341FC0">
        <w:rPr>
          <w:rFonts w:cs="Arial"/>
          <w:spacing w:val="-3"/>
          <w:lang w:val="en-US"/>
        </w:rPr>
        <w:t>.</w:t>
      </w:r>
      <w:r>
        <w:rPr>
          <w:rFonts w:cs="Arial"/>
          <w:spacing w:val="-3"/>
          <w:lang w:val="en-US"/>
        </w:rPr>
        <w:t>4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70AAF">
        <w:rPr>
          <w:rFonts w:cs="Arial"/>
          <w:lang w:val="en-US"/>
        </w:rPr>
        <w:t>9</w:t>
      </w:r>
      <w:r w:rsidR="00E046FE" w:rsidRPr="00070820">
        <w:rPr>
          <w:rFonts w:cs="Arial"/>
          <w:lang w:val="en-US"/>
        </w:rPr>
        <w:t xml:space="preserve">, </w:t>
      </w:r>
      <w:r w:rsidR="005313E7">
        <w:rPr>
          <w:rFonts w:cs="Arial"/>
          <w:lang w:val="en-US"/>
        </w:rPr>
        <w:t xml:space="preserve"> both </w:t>
      </w:r>
      <w:r w:rsidR="00E046FE" w:rsidRPr="00070820">
        <w:rPr>
          <w:rFonts w:cs="Arial"/>
          <w:lang w:val="en-US"/>
        </w:rPr>
        <w:t>exports</w:t>
      </w:r>
      <w:r w:rsidR="005313E7">
        <w:rPr>
          <w:rFonts w:cs="Arial"/>
          <w:lang w:val="en-US"/>
        </w:rPr>
        <w:t xml:space="preserve"> and im</w:t>
      </w:r>
      <w:r w:rsidR="004B64A7" w:rsidRPr="00070820">
        <w:rPr>
          <w:rFonts w:cs="Arial"/>
          <w:lang w:val="en-US"/>
        </w:rPr>
        <w:t>port</w:t>
      </w:r>
      <w:r w:rsidR="00E046FE" w:rsidRPr="00070820">
        <w:rPr>
          <w:rFonts w:cs="Arial"/>
          <w:lang w:val="en-US"/>
        </w:rPr>
        <w:t>s</w:t>
      </w:r>
      <w:r w:rsidR="00641F00" w:rsidRPr="00641F00">
        <w:rPr>
          <w:rFonts w:cs="Arial"/>
          <w:lang w:val="en-US"/>
        </w:rPr>
        <w:t xml:space="preserve"> </w:t>
      </w:r>
      <w:r w:rsidR="00670AAF">
        <w:rPr>
          <w:rFonts w:cs="Arial"/>
          <w:lang w:val="en-US"/>
        </w:rPr>
        <w:t xml:space="preserve">decreased </w:t>
      </w:r>
      <w:r w:rsidR="00E046FE" w:rsidRPr="00070820">
        <w:rPr>
          <w:rFonts w:cs="Arial"/>
          <w:lang w:val="en-US"/>
        </w:rPr>
        <w:t>by</w:t>
      </w:r>
      <w:r w:rsidR="004B64A7" w:rsidRPr="00070820">
        <w:rPr>
          <w:rFonts w:cs="Arial"/>
          <w:lang w:val="en-US"/>
        </w:rPr>
        <w:t> </w:t>
      </w:r>
      <w:r w:rsidR="00BC51FC">
        <w:rPr>
          <w:rFonts w:cs="Arial"/>
          <w:lang w:val="en-US"/>
        </w:rPr>
        <w:t>3</w:t>
      </w:r>
      <w:r w:rsidR="00371FAC">
        <w:rPr>
          <w:rFonts w:cs="Arial"/>
          <w:lang w:val="en-US"/>
        </w:rPr>
        <w:t>.</w:t>
      </w:r>
      <w:r>
        <w:rPr>
          <w:rFonts w:cs="Arial"/>
          <w:lang w:val="en-US"/>
        </w:rPr>
        <w:t>2</w:t>
      </w:r>
      <w:r w:rsidR="004B64A7" w:rsidRPr="00070820">
        <w:rPr>
          <w:rFonts w:cs="Arial"/>
          <w:lang w:val="en-US"/>
        </w:rPr>
        <w:t>%</w:t>
      </w:r>
      <w:r w:rsidR="00BC51FC">
        <w:rPr>
          <w:rFonts w:cs="Arial"/>
          <w:lang w:val="en-US"/>
        </w:rPr>
        <w:t xml:space="preserve"> and </w:t>
      </w:r>
      <w:r>
        <w:rPr>
          <w:rFonts w:cs="Arial"/>
          <w:lang w:val="en-US"/>
        </w:rPr>
        <w:t>7</w:t>
      </w:r>
      <w:r w:rsidR="005313E7">
        <w:rPr>
          <w:rFonts w:cs="Arial"/>
          <w:lang w:val="en-US"/>
        </w:rPr>
        <w:t>.</w:t>
      </w:r>
      <w:r>
        <w:rPr>
          <w:rFonts w:cs="Arial"/>
          <w:lang w:val="en-US"/>
        </w:rPr>
        <w:t>4</w:t>
      </w:r>
      <w:r w:rsidR="005313E7">
        <w:rPr>
          <w:rFonts w:cs="Arial"/>
          <w:lang w:val="en-US"/>
        </w:rPr>
        <w:t>%</w:t>
      </w:r>
      <w:r>
        <w:rPr>
          <w:rFonts w:cs="Arial"/>
          <w:lang w:val="en-US"/>
        </w:rPr>
        <w:t xml:space="preserve"> </w:t>
      </w:r>
      <w:r w:rsidR="005313E7" w:rsidRPr="005313E7">
        <w:rPr>
          <w:rFonts w:cs="Arial"/>
          <w:lang w:val="en-US"/>
        </w:rPr>
        <w:t>respectively.</w:t>
      </w:r>
    </w:p>
    <w:p w:rsidR="005313E7" w:rsidRPr="005313E7" w:rsidRDefault="005313E7" w:rsidP="00633014">
      <w:pPr>
        <w:pStyle w:val="LID"/>
        <w:rPr>
          <w:rFonts w:cs="Arial"/>
          <w:lang w:val="en-US"/>
        </w:rPr>
      </w:pPr>
    </w:p>
    <w:p w:rsidR="00B9214D" w:rsidRPr="005313E7" w:rsidRDefault="00B9214D" w:rsidP="00633014">
      <w:pPr>
        <w:pStyle w:val="LID"/>
        <w:rPr>
          <w:rFonts w:cs="Arial"/>
          <w:lang w:val="en-US"/>
        </w:rPr>
      </w:pPr>
    </w:p>
    <w:p w:rsidR="003D0FFC" w:rsidRDefault="003D0FFC" w:rsidP="00074DD8">
      <w:pPr>
        <w:pStyle w:val="Nagwek1"/>
        <w:rPr>
          <w:rFonts w:ascii="Fira Sans" w:hAnsi="Fira Sans"/>
          <w:b/>
          <w:noProof/>
          <w:spacing w:val="-2"/>
          <w:szCs w:val="19"/>
          <w:lang w:val="en-US"/>
        </w:rPr>
      </w:pPr>
    </w:p>
    <w:p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5F87F1F9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070820" w:rsidRDefault="001E704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:rsidR="001E704E" w:rsidRPr="00070820" w:rsidRDefault="001E704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:rsidR="0084092E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</w:t>
      </w:r>
      <w:r w:rsidR="00EE269C">
        <w:rPr>
          <w:rFonts w:cs="Arial"/>
          <w:spacing w:val="-3"/>
          <w:szCs w:val="19"/>
          <w:lang w:val="en-US"/>
        </w:rPr>
        <w:t>63</w:t>
      </w:r>
      <w:r w:rsidR="00AD1CDE">
        <w:rPr>
          <w:rFonts w:cs="Arial"/>
          <w:spacing w:val="-3"/>
          <w:szCs w:val="19"/>
          <w:lang w:val="en-US"/>
        </w:rPr>
        <w:t>.</w:t>
      </w:r>
      <w:r w:rsidR="00EE269C">
        <w:rPr>
          <w:rFonts w:cs="Arial"/>
          <w:spacing w:val="-3"/>
          <w:szCs w:val="19"/>
          <w:lang w:val="en-US"/>
        </w:rPr>
        <w:t>6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CC5570">
        <w:rPr>
          <w:rFonts w:cs="Arial"/>
          <w:spacing w:val="-3"/>
          <w:szCs w:val="19"/>
          <w:lang w:val="en-US"/>
        </w:rPr>
        <w:t>1</w:t>
      </w:r>
      <w:r w:rsidR="00EE269C">
        <w:rPr>
          <w:rFonts w:cs="Arial"/>
          <w:spacing w:val="-3"/>
          <w:szCs w:val="19"/>
          <w:lang w:val="en-US"/>
        </w:rPr>
        <w:t>5</w:t>
      </w:r>
      <w:r w:rsidR="00CC5570">
        <w:rPr>
          <w:rFonts w:cs="Arial"/>
          <w:spacing w:val="-3"/>
          <w:szCs w:val="19"/>
          <w:lang w:val="en-US"/>
        </w:rPr>
        <w:t>6</w:t>
      </w:r>
      <w:r w:rsidR="00AD1CDE">
        <w:rPr>
          <w:rFonts w:cs="Arial"/>
          <w:spacing w:val="-3"/>
          <w:szCs w:val="19"/>
          <w:lang w:val="en-US"/>
        </w:rPr>
        <w:t>.</w:t>
      </w:r>
      <w:r w:rsidR="00EE269C">
        <w:rPr>
          <w:rFonts w:cs="Arial"/>
          <w:spacing w:val="-3"/>
          <w:szCs w:val="19"/>
          <w:lang w:val="en-US"/>
        </w:rPr>
        <w:t>7</w:t>
      </w:r>
      <w:r w:rsidR="00C64CE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723FCE" w:rsidRPr="001423BE">
        <w:rPr>
          <w:rFonts w:cs="Arial"/>
          <w:spacing w:val="-3"/>
          <w:szCs w:val="19"/>
          <w:lang w:val="en-US"/>
        </w:rPr>
        <w:t>a</w:t>
      </w:r>
      <w:r w:rsidR="00641F00" w:rsidRPr="001423BE">
        <w:rPr>
          <w:rFonts w:cs="Arial"/>
          <w:spacing w:val="-3"/>
          <w:szCs w:val="19"/>
          <w:lang w:val="en-US"/>
        </w:rPr>
        <w:t> </w:t>
      </w:r>
      <w:r w:rsidR="001423BE">
        <w:rPr>
          <w:rFonts w:cs="Arial"/>
          <w:spacing w:val="-3"/>
          <w:szCs w:val="19"/>
          <w:lang w:val="en-US"/>
        </w:rPr>
        <w:t xml:space="preserve">decrease </w:t>
      </w:r>
      <w:r w:rsidR="00102D3E" w:rsidRPr="00070820">
        <w:rPr>
          <w:rFonts w:cs="Arial"/>
          <w:spacing w:val="-3"/>
          <w:szCs w:val="19"/>
          <w:lang w:val="en-US"/>
        </w:rPr>
        <w:t>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EE269C">
        <w:rPr>
          <w:rFonts w:cs="Arial"/>
          <w:spacing w:val="-3"/>
          <w:szCs w:val="19"/>
          <w:lang w:val="en-US"/>
        </w:rPr>
        <w:t>7</w:t>
      </w:r>
      <w:r w:rsidR="00670AAF">
        <w:rPr>
          <w:rFonts w:cs="Arial"/>
          <w:spacing w:val="-3"/>
          <w:szCs w:val="19"/>
          <w:lang w:val="en-US"/>
        </w:rPr>
        <w:t>.</w:t>
      </w:r>
      <w:r w:rsidR="00EE269C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AD1CDE">
        <w:rPr>
          <w:rFonts w:cs="Arial"/>
          <w:spacing w:val="-3"/>
          <w:szCs w:val="19"/>
          <w:lang w:val="en-US"/>
        </w:rPr>
        <w:t>1</w:t>
      </w:r>
      <w:r w:rsidR="00EE269C">
        <w:rPr>
          <w:rFonts w:cs="Arial"/>
          <w:spacing w:val="-3"/>
          <w:szCs w:val="19"/>
          <w:lang w:val="en-US"/>
        </w:rPr>
        <w:t>1</w:t>
      </w:r>
      <w:r w:rsidR="001E3F4A">
        <w:rPr>
          <w:rFonts w:cs="Arial"/>
          <w:spacing w:val="-3"/>
          <w:szCs w:val="19"/>
          <w:lang w:val="en-US"/>
        </w:rPr>
        <w:t>.</w:t>
      </w:r>
      <w:r w:rsidR="00CC5570">
        <w:rPr>
          <w:rFonts w:cs="Arial"/>
          <w:spacing w:val="-3"/>
          <w:szCs w:val="19"/>
          <w:lang w:val="en-US"/>
        </w:rPr>
        <w:t>3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7051C3">
        <w:rPr>
          <w:rFonts w:cs="Arial"/>
          <w:spacing w:val="-3"/>
          <w:szCs w:val="19"/>
          <w:lang w:val="en-US"/>
        </w:rPr>
        <w:t>positive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CC5570">
        <w:rPr>
          <w:rFonts w:cs="Arial"/>
          <w:spacing w:val="-3"/>
          <w:szCs w:val="19"/>
          <w:lang w:val="en-US"/>
        </w:rPr>
        <w:t>6</w:t>
      </w:r>
      <w:r w:rsidR="00AD1CDE">
        <w:rPr>
          <w:rFonts w:cs="Arial"/>
          <w:spacing w:val="-3"/>
          <w:szCs w:val="19"/>
          <w:lang w:val="en-US"/>
        </w:rPr>
        <w:t>.</w:t>
      </w:r>
      <w:r w:rsidR="00EE269C">
        <w:rPr>
          <w:rFonts w:cs="Arial"/>
          <w:spacing w:val="-3"/>
          <w:szCs w:val="19"/>
          <w:lang w:val="en-US"/>
        </w:rPr>
        <w:t>9</w:t>
      </w:r>
      <w:r w:rsidR="006332BB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5C1756">
        <w:rPr>
          <w:rFonts w:cs="Arial"/>
          <w:spacing w:val="-3"/>
          <w:szCs w:val="19"/>
          <w:lang w:val="en-US"/>
        </w:rPr>
        <w:t xml:space="preserve">, </w:t>
      </w:r>
      <w:r w:rsidR="0085051F" w:rsidRPr="00070820">
        <w:rPr>
          <w:rFonts w:cs="Arial"/>
          <w:spacing w:val="-3"/>
          <w:lang w:val="en-US"/>
        </w:rPr>
        <w:t xml:space="preserve">while </w:t>
      </w:r>
      <w:r w:rsidR="009266E8">
        <w:rPr>
          <w:rFonts w:cs="Arial"/>
          <w:spacing w:val="-3"/>
          <w:lang w:val="en-US"/>
        </w:rPr>
        <w:t xml:space="preserve">in </w:t>
      </w:r>
      <w:r w:rsidR="0085051F">
        <w:rPr>
          <w:rFonts w:cs="Arial"/>
          <w:spacing w:val="-3"/>
          <w:lang w:val="en-US"/>
        </w:rPr>
        <w:t xml:space="preserve">the same period </w:t>
      </w:r>
      <w:r w:rsidR="00670AAF">
        <w:rPr>
          <w:rFonts w:cs="Arial"/>
          <w:spacing w:val="-3"/>
          <w:lang w:val="en-US"/>
        </w:rPr>
        <w:t>2019</w:t>
      </w:r>
      <w:r w:rsidR="0085051F">
        <w:rPr>
          <w:rFonts w:cs="Arial"/>
          <w:spacing w:val="-3"/>
          <w:lang w:val="en-US"/>
        </w:rPr>
        <w:t xml:space="preserve"> year </w:t>
      </w:r>
      <w:r w:rsidR="002A156A" w:rsidRPr="00070820">
        <w:rPr>
          <w:rFonts w:cs="Arial"/>
          <w:lang w:val="en-US"/>
        </w:rPr>
        <w:t>amounted</w:t>
      </w:r>
      <w:r w:rsidR="002A156A">
        <w:rPr>
          <w:rFonts w:cs="Arial"/>
          <w:lang w:val="en-US"/>
        </w:rPr>
        <w:t xml:space="preserve"> </w:t>
      </w:r>
      <w:r w:rsidR="00524B1B">
        <w:rPr>
          <w:rFonts w:cs="Arial"/>
          <w:lang w:val="en-US"/>
        </w:rPr>
        <w:t xml:space="preserve">to </w:t>
      </w:r>
      <w:r w:rsidR="00EE269C">
        <w:rPr>
          <w:rFonts w:cs="Arial"/>
          <w:lang w:val="en-US"/>
        </w:rPr>
        <w:t xml:space="preserve">minus </w:t>
      </w:r>
      <w:r w:rsidR="00AD728E">
        <w:rPr>
          <w:rFonts w:cs="Arial"/>
          <w:szCs w:val="19"/>
          <w:lang w:val="en-US"/>
        </w:rPr>
        <w:t>USD</w:t>
      </w:r>
      <w:r w:rsidR="002A156A" w:rsidRPr="00070820">
        <w:rPr>
          <w:rFonts w:cs="Arial"/>
          <w:szCs w:val="19"/>
          <w:lang w:val="en-US"/>
        </w:rPr>
        <w:t> </w:t>
      </w:r>
      <w:r w:rsidR="00670AAF">
        <w:rPr>
          <w:rFonts w:cs="Arial"/>
          <w:szCs w:val="19"/>
          <w:lang w:val="en-US"/>
        </w:rPr>
        <w:t>0</w:t>
      </w:r>
      <w:r w:rsidR="001C2334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1</w:t>
      </w:r>
      <w:r w:rsidR="002A156A" w:rsidRPr="00070820">
        <w:rPr>
          <w:rFonts w:cs="Arial"/>
          <w:szCs w:val="19"/>
          <w:lang w:val="en-US"/>
        </w:rPr>
        <w:t xml:space="preserve"> </w:t>
      </w:r>
      <w:r w:rsidR="002A156A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:rsidR="00B43A4C" w:rsidRPr="00070820" w:rsidRDefault="00B43A4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</w:p>
    <w:p w:rsidR="00277A82" w:rsidRPr="00070820" w:rsidRDefault="001B2B9A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>
        <w:rPr>
          <w:rFonts w:cs="Arial"/>
          <w:spacing w:val="-3"/>
          <w:szCs w:val="19"/>
          <w:lang w:val="en-US"/>
        </w:rPr>
        <w:t xml:space="preserve"> </w:t>
      </w:r>
      <w:r w:rsidR="00CC5570">
        <w:rPr>
          <w:rFonts w:cs="Arial"/>
          <w:spacing w:val="-3"/>
          <w:szCs w:val="19"/>
          <w:lang w:val="en-US"/>
        </w:rPr>
        <w:t>1</w:t>
      </w:r>
      <w:r w:rsidR="00EE269C">
        <w:rPr>
          <w:rFonts w:cs="Arial"/>
          <w:spacing w:val="-3"/>
          <w:szCs w:val="19"/>
          <w:lang w:val="en-US"/>
        </w:rPr>
        <w:t>47</w:t>
      </w:r>
      <w:r w:rsidR="00A735AD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7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 amounted to EUR </w:t>
      </w:r>
      <w:r w:rsidR="00EE269C">
        <w:rPr>
          <w:rFonts w:cs="Arial"/>
          <w:szCs w:val="19"/>
          <w:lang w:val="en-US"/>
        </w:rPr>
        <w:t>1</w:t>
      </w:r>
      <w:r w:rsidR="00CC5570">
        <w:rPr>
          <w:rFonts w:cs="Arial"/>
          <w:szCs w:val="19"/>
          <w:lang w:val="en-US"/>
        </w:rPr>
        <w:t>4</w:t>
      </w:r>
      <w:r w:rsidR="00EE269C">
        <w:rPr>
          <w:rFonts w:cs="Arial"/>
          <w:szCs w:val="19"/>
          <w:lang w:val="en-US"/>
        </w:rPr>
        <w:t>1</w:t>
      </w:r>
      <w:r w:rsidR="00CF46BB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4</w:t>
      </w:r>
      <w:r w:rsidRPr="00070820">
        <w:rPr>
          <w:rFonts w:cs="Arial"/>
          <w:bCs/>
          <w:color w:val="000000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         (an </w:t>
      </w:r>
      <w:r w:rsidR="00CF46BB">
        <w:rPr>
          <w:rFonts w:cs="Arial"/>
          <w:spacing w:val="-3"/>
          <w:szCs w:val="19"/>
          <w:lang w:val="en-US"/>
        </w:rPr>
        <w:t>decrease</w:t>
      </w:r>
      <w:r w:rsidRPr="00070820">
        <w:rPr>
          <w:rFonts w:cs="Arial"/>
          <w:szCs w:val="19"/>
          <w:lang w:val="en-US"/>
        </w:rPr>
        <w:t xml:space="preserve"> in exports of </w:t>
      </w:r>
      <w:r w:rsidR="00EE269C">
        <w:rPr>
          <w:rFonts w:cs="Arial"/>
          <w:szCs w:val="19"/>
          <w:lang w:val="en-US"/>
        </w:rPr>
        <w:t>5</w:t>
      </w:r>
      <w:r w:rsidR="00A735AD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6</w:t>
      </w:r>
      <w:r w:rsidRPr="00070820">
        <w:rPr>
          <w:rFonts w:cs="Arial"/>
          <w:szCs w:val="19"/>
          <w:lang w:val="en-US"/>
        </w:rPr>
        <w:t xml:space="preserve">% </w:t>
      </w:r>
      <w:r w:rsidR="007F5B50" w:rsidRPr="007F5B50">
        <w:rPr>
          <w:rFonts w:cs="Arial"/>
          <w:szCs w:val="19"/>
          <w:lang w:val="en-US"/>
        </w:rPr>
        <w:t xml:space="preserve">and in imports </w:t>
      </w:r>
      <w:r w:rsidR="001423BE">
        <w:rPr>
          <w:rFonts w:cs="Arial"/>
          <w:szCs w:val="19"/>
          <w:lang w:val="en-US"/>
        </w:rPr>
        <w:t xml:space="preserve">of </w:t>
      </w:r>
      <w:r w:rsidR="00EE269C">
        <w:rPr>
          <w:rFonts w:cs="Arial"/>
          <w:szCs w:val="19"/>
          <w:lang w:val="en-US"/>
        </w:rPr>
        <w:t>9</w:t>
      </w:r>
      <w:r w:rsidR="001423BE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6</w:t>
      </w:r>
      <w:r w:rsidR="001423BE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>).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 xml:space="preserve">The </w:t>
      </w:r>
      <w:r w:rsidR="000B4CC0">
        <w:rPr>
          <w:rFonts w:cs="Arial"/>
          <w:szCs w:val="19"/>
          <w:lang w:val="en-US"/>
        </w:rPr>
        <w:t>positive</w:t>
      </w:r>
      <w:r w:rsidR="007405D5" w:rsidRPr="00070820">
        <w:rPr>
          <w:rFonts w:cs="Arial"/>
          <w:szCs w:val="19"/>
          <w:lang w:val="en-US"/>
        </w:rPr>
        <w:t xml:space="preserve"> balance reached the EUR </w:t>
      </w:r>
      <w:r w:rsidR="00EE269C">
        <w:rPr>
          <w:rFonts w:cs="Arial"/>
          <w:szCs w:val="19"/>
          <w:lang w:val="en-US"/>
        </w:rPr>
        <w:t>6</w:t>
      </w:r>
      <w:r w:rsidR="005700CF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3</w:t>
      </w:r>
      <w:r w:rsidR="005700CF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and</w:t>
      </w:r>
      <w:r w:rsidR="00E84F3B">
        <w:rPr>
          <w:rFonts w:cs="Arial"/>
          <w:szCs w:val="19"/>
          <w:lang w:val="en-US"/>
        </w:rPr>
        <w:t xml:space="preserve"> minus</w:t>
      </w:r>
      <w:r w:rsidR="007405D5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EUR </w:t>
      </w:r>
      <w:r w:rsidR="007F5B50">
        <w:rPr>
          <w:rFonts w:cs="Arial"/>
          <w:szCs w:val="19"/>
          <w:lang w:val="en-US"/>
        </w:rPr>
        <w:t>0</w:t>
      </w:r>
      <w:r w:rsidR="000F7129">
        <w:rPr>
          <w:rFonts w:cs="Arial"/>
          <w:szCs w:val="19"/>
          <w:lang w:val="en-US"/>
        </w:rPr>
        <w:t>.</w:t>
      </w:r>
      <w:r w:rsidR="00EE269C">
        <w:rPr>
          <w:rFonts w:cs="Arial"/>
          <w:szCs w:val="19"/>
          <w:lang w:val="en-US"/>
        </w:rPr>
        <w:t>1</w:t>
      </w:r>
      <w:r w:rsidR="007405D5" w:rsidRPr="00070820">
        <w:rPr>
          <w:rFonts w:cs="Arial"/>
          <w:szCs w:val="19"/>
          <w:lang w:val="en-US"/>
        </w:rPr>
        <w:t xml:space="preserve"> </w:t>
      </w:r>
      <w:r w:rsidR="007405D5">
        <w:rPr>
          <w:rFonts w:cs="Arial"/>
          <w:szCs w:val="19"/>
          <w:lang w:val="en-US"/>
        </w:rPr>
        <w:t>bn</w:t>
      </w:r>
      <w:r w:rsidR="007405D5" w:rsidRPr="00070820">
        <w:rPr>
          <w:rFonts w:cs="Arial"/>
          <w:szCs w:val="19"/>
          <w:lang w:val="en-US"/>
        </w:rPr>
        <w:t xml:space="preserve"> in the same period </w:t>
      </w:r>
      <w:r w:rsidR="0026021D" w:rsidRPr="00433EA8">
        <w:rPr>
          <w:rFonts w:cs="Arial"/>
          <w:szCs w:val="19"/>
          <w:lang w:val="en-US"/>
        </w:rPr>
        <w:t>of</w:t>
      </w:r>
      <w:r w:rsidR="007405D5" w:rsidRPr="00433EA8">
        <w:rPr>
          <w:rFonts w:cs="Arial"/>
          <w:szCs w:val="19"/>
          <w:lang w:val="en-US"/>
        </w:rPr>
        <w:t xml:space="preserve"> </w:t>
      </w:r>
      <w:r w:rsidR="007405D5" w:rsidRPr="00070820">
        <w:rPr>
          <w:rFonts w:cs="Arial"/>
          <w:szCs w:val="19"/>
          <w:lang w:val="en-US"/>
        </w:rPr>
        <w:t>201</w:t>
      </w:r>
      <w:r w:rsidR="007F5B50">
        <w:rPr>
          <w:rFonts w:cs="Arial"/>
          <w:szCs w:val="19"/>
          <w:lang w:val="en-US"/>
        </w:rPr>
        <w:t>9</w:t>
      </w:r>
      <w:r w:rsidR="007405D5" w:rsidRPr="00070820">
        <w:rPr>
          <w:rFonts w:cs="Arial"/>
          <w:szCs w:val="19"/>
          <w:lang w:val="en-US"/>
        </w:rPr>
        <w:t>.</w:t>
      </w:r>
    </w:p>
    <w:p w:rsidR="000B3A5D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F63B71" w:rsidRDefault="001E704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F63B71" w:rsidRDefault="001E704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  <w:r w:rsidR="0051626B">
        <w:rPr>
          <w:rStyle w:val="Odwoanieprzypisudolnego"/>
          <w:lang w:val="en-US"/>
        </w:rPr>
        <w:footnoteReference w:id="2"/>
      </w:r>
    </w:p>
    <w:p w:rsidR="00F802BE" w:rsidRDefault="00C45082" w:rsidP="00F802BE">
      <w:pPr>
        <w:rPr>
          <w:shd w:val="clear" w:color="auto" w:fill="FFFFFF"/>
          <w:lang w:val="en-US"/>
        </w:rPr>
      </w:pPr>
      <w:r w:rsidRPr="001E704E">
        <w:rPr>
          <w:rFonts w:cs="Arial"/>
          <w:szCs w:val="19"/>
          <w:lang w:val="en"/>
        </w:rPr>
        <w:t xml:space="preserve">Poland has the largest share in total exports with developed countries </w:t>
      </w:r>
      <w:r w:rsidR="00FB5129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FB5129" w:rsidRPr="001E704E">
        <w:rPr>
          <w:rFonts w:cs="Arial"/>
          <w:szCs w:val="19"/>
          <w:lang w:val="en"/>
        </w:rPr>
        <w:t>8</w:t>
      </w:r>
      <w:r w:rsidR="007D7204" w:rsidRPr="001E704E">
        <w:rPr>
          <w:rFonts w:cs="Arial"/>
          <w:szCs w:val="19"/>
          <w:lang w:val="en"/>
        </w:rPr>
        <w:t>6</w:t>
      </w:r>
      <w:r w:rsidR="00FB5129" w:rsidRPr="001E704E">
        <w:rPr>
          <w:rFonts w:cs="Arial"/>
          <w:szCs w:val="19"/>
          <w:lang w:val="en"/>
        </w:rPr>
        <w:t>.</w:t>
      </w:r>
      <w:r w:rsidR="005700CF" w:rsidRPr="001E704E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 xml:space="preserve">% (of which EU </w:t>
      </w:r>
      <w:r w:rsidR="000B4CC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3</w:t>
      </w:r>
      <w:r w:rsidR="000B4CC0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4</w:t>
      </w:r>
      <w:r w:rsidR="00FB5129" w:rsidRPr="001E704E">
        <w:rPr>
          <w:rFonts w:cs="Arial"/>
          <w:szCs w:val="19"/>
          <w:lang w:val="en"/>
        </w:rPr>
        <w:t>%</w:t>
      </w:r>
      <w:r w:rsidRPr="001E704E">
        <w:rPr>
          <w:rFonts w:cs="Arial"/>
          <w:szCs w:val="19"/>
          <w:lang w:val="en"/>
        </w:rPr>
        <w:t xml:space="preserve">), and imports </w:t>
      </w:r>
      <w:r w:rsidR="0014778F" w:rsidRPr="001E704E">
        <w:rPr>
          <w:rFonts w:cs="Arial"/>
          <w:szCs w:val="19"/>
          <w:lang w:val="en"/>
        </w:rPr>
        <w:t>–</w:t>
      </w:r>
      <w:r w:rsidRPr="001E704E">
        <w:rPr>
          <w:rFonts w:cs="Arial"/>
          <w:szCs w:val="19"/>
          <w:lang w:val="en"/>
        </w:rPr>
        <w:t xml:space="preserve"> </w:t>
      </w:r>
      <w:r w:rsidR="0014778F" w:rsidRPr="001E704E">
        <w:rPr>
          <w:rFonts w:cs="Arial"/>
          <w:szCs w:val="19"/>
          <w:lang w:val="en"/>
        </w:rPr>
        <w:t>6</w:t>
      </w:r>
      <w:r w:rsidR="00A24DAE" w:rsidRPr="001E704E">
        <w:rPr>
          <w:rFonts w:cs="Arial"/>
          <w:szCs w:val="19"/>
          <w:lang w:val="en"/>
        </w:rPr>
        <w:t>4.9</w:t>
      </w:r>
      <w:r w:rsidRPr="001E704E">
        <w:rPr>
          <w:rFonts w:cs="Arial"/>
          <w:szCs w:val="19"/>
          <w:lang w:val="en"/>
        </w:rPr>
        <w:t xml:space="preserve">% (of which EU </w:t>
      </w:r>
      <w:r w:rsidR="0014778F" w:rsidRPr="001E704E">
        <w:rPr>
          <w:rFonts w:cs="Arial"/>
          <w:szCs w:val="19"/>
          <w:lang w:val="en"/>
        </w:rPr>
        <w:t>5</w:t>
      </w:r>
      <w:r w:rsidR="00CC5570" w:rsidRPr="001E704E">
        <w:rPr>
          <w:rFonts w:cs="Arial"/>
          <w:szCs w:val="19"/>
          <w:lang w:val="en"/>
        </w:rPr>
        <w:t>5</w:t>
      </w:r>
      <w:r w:rsidR="00CF46BB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1</w:t>
      </w:r>
      <w:r w:rsidRPr="001E704E">
        <w:rPr>
          <w:rFonts w:cs="Arial"/>
          <w:szCs w:val="19"/>
          <w:lang w:val="en"/>
        </w:rPr>
        <w:t>%), as against 8</w:t>
      </w:r>
      <w:r w:rsidR="00CF46BB" w:rsidRPr="001E704E">
        <w:rPr>
          <w:rFonts w:cs="Arial"/>
          <w:szCs w:val="19"/>
          <w:lang w:val="en"/>
        </w:rPr>
        <w:t>7</w:t>
      </w:r>
      <w:r w:rsidR="00341FC0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2</w:t>
      </w:r>
      <w:r w:rsidRPr="001E704E">
        <w:rPr>
          <w:rFonts w:cs="Arial"/>
          <w:szCs w:val="19"/>
          <w:lang w:val="en"/>
        </w:rPr>
        <w:t xml:space="preserve">% (of which EU </w:t>
      </w:r>
      <w:r w:rsidR="00A06170" w:rsidRPr="001E704E">
        <w:rPr>
          <w:rFonts w:cs="Arial"/>
          <w:szCs w:val="19"/>
          <w:lang w:val="en"/>
        </w:rPr>
        <w:t>7</w:t>
      </w:r>
      <w:r w:rsidR="001423BE" w:rsidRPr="001E704E">
        <w:rPr>
          <w:rFonts w:cs="Arial"/>
          <w:szCs w:val="19"/>
          <w:lang w:val="en"/>
        </w:rPr>
        <w:t>4</w:t>
      </w:r>
      <w:r w:rsidR="00B43A4C" w:rsidRPr="001E704E">
        <w:rPr>
          <w:rFonts w:cs="Arial"/>
          <w:szCs w:val="19"/>
          <w:lang w:val="en"/>
        </w:rPr>
        <w:t>.</w:t>
      </w:r>
      <w:r w:rsidR="00AC2C0D" w:rsidRPr="001E704E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>%) and 6</w:t>
      </w:r>
      <w:r w:rsidR="001B2B9A" w:rsidRPr="001E704E">
        <w:rPr>
          <w:rFonts w:cs="Arial"/>
          <w:szCs w:val="19"/>
          <w:lang w:val="en"/>
        </w:rPr>
        <w:t>6.</w:t>
      </w:r>
      <w:r w:rsidR="00AC2C0D" w:rsidRPr="001E704E">
        <w:rPr>
          <w:rFonts w:cs="Arial"/>
          <w:szCs w:val="19"/>
          <w:lang w:val="en"/>
        </w:rPr>
        <w:t>3</w:t>
      </w:r>
      <w:r w:rsidRPr="001E704E">
        <w:rPr>
          <w:rFonts w:cs="Arial"/>
          <w:szCs w:val="19"/>
          <w:lang w:val="en"/>
        </w:rPr>
        <w:t xml:space="preserve">% (of which EU </w:t>
      </w:r>
      <w:r w:rsidR="00C64CE0" w:rsidRPr="001E704E">
        <w:rPr>
          <w:rFonts w:cs="Arial"/>
          <w:szCs w:val="19"/>
          <w:lang w:val="en"/>
        </w:rPr>
        <w:t>5</w:t>
      </w:r>
      <w:r w:rsidR="0043128E" w:rsidRPr="001E704E">
        <w:rPr>
          <w:rFonts w:cs="Arial"/>
          <w:szCs w:val="19"/>
          <w:lang w:val="en"/>
        </w:rPr>
        <w:t>6.</w:t>
      </w:r>
      <w:r w:rsidR="00AC2C0D" w:rsidRPr="001E704E">
        <w:rPr>
          <w:rFonts w:cs="Arial"/>
          <w:szCs w:val="19"/>
          <w:lang w:val="en"/>
        </w:rPr>
        <w:t>5</w:t>
      </w:r>
      <w:r w:rsidRPr="001E704E">
        <w:rPr>
          <w:rFonts w:cs="Arial"/>
          <w:szCs w:val="19"/>
          <w:lang w:val="en"/>
        </w:rPr>
        <w:t xml:space="preserve">%) in the corresponding period </w:t>
      </w:r>
      <w:r w:rsidR="00A735AD" w:rsidRPr="001E704E">
        <w:rPr>
          <w:rFonts w:cs="Arial"/>
          <w:szCs w:val="19"/>
          <w:lang w:val="en"/>
        </w:rPr>
        <w:t>in 201</w:t>
      </w:r>
      <w:r w:rsidR="00A06170" w:rsidRPr="001E704E">
        <w:rPr>
          <w:rFonts w:cs="Arial"/>
          <w:szCs w:val="19"/>
          <w:lang w:val="en"/>
        </w:rPr>
        <w:t>9</w:t>
      </w:r>
      <w:r w:rsidR="0014778F" w:rsidRPr="001E704E">
        <w:rPr>
          <w:rFonts w:cs="Arial"/>
          <w:szCs w:val="19"/>
          <w:lang w:val="en"/>
        </w:rPr>
        <w:t xml:space="preserve"> year</w:t>
      </w:r>
      <w:r w:rsidRPr="001E704E">
        <w:rPr>
          <w:rFonts w:cs="Arial"/>
          <w:szCs w:val="19"/>
          <w:lang w:val="en"/>
        </w:rPr>
        <w:t xml:space="preserve">. </w:t>
      </w:r>
      <w:r w:rsidR="00A76F14" w:rsidRPr="001E704E">
        <w:rPr>
          <w:shd w:val="clear" w:color="auto" w:fill="FFFFFF"/>
          <w:lang w:val="en-US"/>
        </w:rPr>
        <w:t xml:space="preserve">However, the smallest share </w:t>
      </w:r>
      <w:r w:rsidR="00C86E6F" w:rsidRPr="001E704E">
        <w:rPr>
          <w:shd w:val="clear" w:color="auto" w:fill="FFFFFF"/>
          <w:lang w:val="en-US"/>
        </w:rPr>
        <w:t>was observed with</w:t>
      </w:r>
      <w:r w:rsidR="00A76F14" w:rsidRPr="001E704E">
        <w:rPr>
          <w:shd w:val="clear" w:color="auto" w:fill="FFFFFF"/>
          <w:lang w:val="en-US"/>
        </w:rPr>
        <w:t xml:space="preserve"> the countries of Central and Eastern Europe</w:t>
      </w:r>
      <w:r w:rsidR="006A1323" w:rsidRPr="001E704E">
        <w:rPr>
          <w:shd w:val="clear" w:color="auto" w:fill="FFFFFF"/>
          <w:lang w:val="en-US"/>
        </w:rPr>
        <w:t>, which</w:t>
      </w:r>
      <w:r w:rsidR="00A76F14" w:rsidRPr="001E704E">
        <w:rPr>
          <w:shd w:val="clear" w:color="auto" w:fill="FFFFFF"/>
          <w:lang w:val="en-US"/>
        </w:rPr>
        <w:t xml:space="preserve"> in total </w:t>
      </w:r>
      <w:r w:rsidR="006A1323" w:rsidRPr="001E704E">
        <w:rPr>
          <w:shd w:val="clear" w:color="auto" w:fill="FFFFFF"/>
          <w:lang w:val="en-US"/>
        </w:rPr>
        <w:t>e</w:t>
      </w:r>
      <w:r w:rsidR="00A76F14" w:rsidRPr="001E704E">
        <w:rPr>
          <w:shd w:val="clear" w:color="auto" w:fill="FFFFFF"/>
          <w:lang w:val="en-US"/>
        </w:rPr>
        <w:t xml:space="preserve">xports amounted to </w:t>
      </w:r>
      <w:r w:rsidR="00367987" w:rsidRPr="001E704E">
        <w:rPr>
          <w:shd w:val="clear" w:color="auto" w:fill="FFFFFF"/>
          <w:lang w:val="en-US"/>
        </w:rPr>
        <w:t>6.</w:t>
      </w:r>
      <w:r w:rsidR="00AC2C0D" w:rsidRPr="001E704E">
        <w:rPr>
          <w:shd w:val="clear" w:color="auto" w:fill="FFFFFF"/>
          <w:lang w:val="en-US"/>
        </w:rPr>
        <w:t>1</w:t>
      </w:r>
      <w:r w:rsidR="00A76F14" w:rsidRPr="001E704E">
        <w:rPr>
          <w:shd w:val="clear" w:color="auto" w:fill="FFFFFF"/>
          <w:lang w:val="en-US"/>
        </w:rPr>
        <w:t xml:space="preserve">%, and in imports – </w:t>
      </w:r>
      <w:r w:rsidR="00367987" w:rsidRPr="001E704E">
        <w:rPr>
          <w:shd w:val="clear" w:color="auto" w:fill="FFFFFF"/>
          <w:lang w:val="en-US"/>
        </w:rPr>
        <w:t>6.</w:t>
      </w:r>
      <w:r w:rsidR="00AC2C0D" w:rsidRPr="001E704E">
        <w:rPr>
          <w:shd w:val="clear" w:color="auto" w:fill="FFFFFF"/>
          <w:lang w:val="en-US"/>
        </w:rPr>
        <w:t>5</w:t>
      </w:r>
      <w:r w:rsidR="00A76F14" w:rsidRPr="001E704E">
        <w:rPr>
          <w:shd w:val="clear" w:color="auto" w:fill="FFFFFF"/>
          <w:lang w:val="en-US"/>
        </w:rPr>
        <w:t xml:space="preserve">%, as against </w:t>
      </w:r>
      <w:r w:rsidR="005249BC" w:rsidRPr="001E704E">
        <w:rPr>
          <w:shd w:val="clear" w:color="auto" w:fill="FFFFFF"/>
          <w:lang w:val="en-US"/>
        </w:rPr>
        <w:t>5.</w:t>
      </w:r>
      <w:r w:rsidR="00AC2C0D" w:rsidRPr="001E704E">
        <w:rPr>
          <w:shd w:val="clear" w:color="auto" w:fill="FFFFFF"/>
          <w:lang w:val="en-US"/>
        </w:rPr>
        <w:t>8</w:t>
      </w:r>
      <w:r w:rsidR="00A76F14" w:rsidRPr="001E704E">
        <w:rPr>
          <w:shd w:val="clear" w:color="auto" w:fill="FFFFFF"/>
          <w:lang w:val="en-US"/>
        </w:rPr>
        <w:t xml:space="preserve">% and </w:t>
      </w:r>
      <w:r w:rsidR="00367987" w:rsidRPr="001E704E">
        <w:rPr>
          <w:shd w:val="clear" w:color="auto" w:fill="FFFFFF"/>
          <w:lang w:val="en-US"/>
        </w:rPr>
        <w:t>7.</w:t>
      </w:r>
      <w:r w:rsidR="00AC2C0D" w:rsidRPr="001E704E">
        <w:rPr>
          <w:shd w:val="clear" w:color="auto" w:fill="FFFFFF"/>
          <w:lang w:val="en-US"/>
        </w:rPr>
        <w:t>8</w:t>
      </w:r>
      <w:r w:rsidR="00A76F14" w:rsidRPr="001E704E">
        <w:rPr>
          <w:shd w:val="clear" w:color="auto" w:fill="FFFFFF"/>
          <w:lang w:val="en-US"/>
        </w:rPr>
        <w:t xml:space="preserve">% </w:t>
      </w:r>
      <w:r w:rsidR="0014778F" w:rsidRPr="001E704E">
        <w:rPr>
          <w:shd w:val="clear" w:color="auto" w:fill="FFFFFF"/>
          <w:lang w:val="en-US"/>
        </w:rPr>
        <w:t>in January</w:t>
      </w:r>
      <w:r w:rsidR="00A76F14" w:rsidRPr="001E704E">
        <w:rPr>
          <w:shd w:val="clear" w:color="auto" w:fill="FFFFFF"/>
          <w:lang w:val="en-US"/>
        </w:rPr>
        <w:t xml:space="preserve"> </w:t>
      </w:r>
      <w:r w:rsidR="005249BC" w:rsidRPr="001E704E">
        <w:rPr>
          <w:shd w:val="clear" w:color="auto" w:fill="FFFFFF"/>
          <w:lang w:val="en-US"/>
        </w:rPr>
        <w:t>–</w:t>
      </w:r>
      <w:r w:rsidR="00367987" w:rsidRPr="001E704E">
        <w:rPr>
          <w:shd w:val="clear" w:color="auto" w:fill="FFFFFF"/>
          <w:lang w:val="en-US"/>
        </w:rPr>
        <w:t xml:space="preserve"> </w:t>
      </w:r>
      <w:r w:rsidR="00AC2C0D" w:rsidRPr="001E704E">
        <w:rPr>
          <w:shd w:val="clear" w:color="auto" w:fill="FFFFFF"/>
          <w:lang w:val="en-US"/>
        </w:rPr>
        <w:t>August</w:t>
      </w:r>
      <w:r w:rsidR="00B04C23" w:rsidRPr="001E704E">
        <w:rPr>
          <w:shd w:val="clear" w:color="auto" w:fill="FFFFFF"/>
          <w:lang w:val="en-US"/>
        </w:rPr>
        <w:t xml:space="preserve"> </w:t>
      </w:r>
      <w:r w:rsidR="00A76F14" w:rsidRPr="001E704E">
        <w:rPr>
          <w:shd w:val="clear" w:color="auto" w:fill="FFFFFF"/>
          <w:lang w:val="en-US"/>
        </w:rPr>
        <w:t>201</w:t>
      </w:r>
      <w:r w:rsidR="00A06170" w:rsidRPr="001E704E">
        <w:rPr>
          <w:shd w:val="clear" w:color="auto" w:fill="FFFFFF"/>
          <w:lang w:val="en-US"/>
        </w:rPr>
        <w:t>9</w:t>
      </w:r>
      <w:r w:rsidR="00A76F14">
        <w:rPr>
          <w:shd w:val="clear" w:color="auto" w:fill="FFFFFF"/>
          <w:lang w:val="en-US"/>
        </w:rPr>
        <w:t>.</w:t>
      </w:r>
    </w:p>
    <w:p w:rsidR="00B43A4C" w:rsidRPr="00A76F14" w:rsidRDefault="00B43A4C" w:rsidP="00F802BE">
      <w:pPr>
        <w:rPr>
          <w:shd w:val="clear" w:color="auto" w:fill="FFFFFF"/>
          <w:lang w:val="en-US"/>
        </w:rPr>
      </w:pPr>
    </w:p>
    <w:p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367987">
        <w:rPr>
          <w:rFonts w:cs="Arial"/>
          <w:spacing w:val="-3"/>
          <w:lang w:val="en-US"/>
        </w:rPr>
        <w:t>1</w:t>
      </w:r>
      <w:r w:rsidR="00EE269C">
        <w:rPr>
          <w:rFonts w:cs="Arial"/>
          <w:spacing w:val="-3"/>
          <w:lang w:val="en-US"/>
        </w:rPr>
        <w:t>27</w:t>
      </w:r>
      <w:r w:rsidR="00CF46BB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1</w:t>
      </w:r>
      <w:r w:rsidR="00B43A4C">
        <w:rPr>
          <w:rFonts w:cs="Arial"/>
          <w:spacing w:val="-3"/>
          <w:lang w:val="en-US"/>
        </w:rPr>
        <w:t xml:space="preserve"> 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EE269C">
        <w:rPr>
          <w:rFonts w:cs="Arial"/>
          <w:spacing w:val="-3"/>
          <w:lang w:val="en-US"/>
        </w:rPr>
        <w:t>32</w:t>
      </w:r>
      <w:r w:rsidR="00CF46BB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1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367987">
        <w:rPr>
          <w:rFonts w:cs="Arial"/>
          <w:spacing w:val="-3"/>
          <w:lang w:val="en-US"/>
        </w:rPr>
        <w:t>2</w:t>
      </w:r>
      <w:r w:rsidR="00EE269C">
        <w:rPr>
          <w:rFonts w:cs="Arial"/>
          <w:spacing w:val="-3"/>
          <w:lang w:val="en-US"/>
        </w:rPr>
        <w:t>8</w:t>
      </w:r>
      <w:r w:rsidR="00CF46BB">
        <w:rPr>
          <w:rFonts w:cs="Arial"/>
          <w:spacing w:val="-3"/>
          <w:lang w:val="en-US"/>
        </w:rPr>
        <w:t>.</w:t>
      </w:r>
      <w:r w:rsidR="00367987">
        <w:rPr>
          <w:rFonts w:cs="Arial"/>
          <w:spacing w:val="-3"/>
          <w:lang w:val="en-US"/>
        </w:rPr>
        <w:t>9</w:t>
      </w:r>
      <w:r w:rsidR="00C667D5">
        <w:rPr>
          <w:rFonts w:cs="Arial"/>
          <w:spacing w:val="-3"/>
          <w:lang w:val="en-US"/>
        </w:rPr>
        <w:t xml:space="preserve"> bn) and with countries Central and Eastern Europe – minus PLN </w:t>
      </w:r>
      <w:r w:rsidR="00EE269C">
        <w:rPr>
          <w:rFonts w:cs="Arial"/>
          <w:spacing w:val="-3"/>
          <w:lang w:val="en-US"/>
        </w:rPr>
        <w:t>0.8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EE269C">
        <w:rPr>
          <w:rFonts w:cs="Arial"/>
          <w:spacing w:val="-3"/>
          <w:lang w:val="en-US"/>
        </w:rPr>
        <w:t>0.3</w:t>
      </w:r>
      <w:r w:rsidR="00C667D5">
        <w:rPr>
          <w:rFonts w:cs="Arial"/>
          <w:spacing w:val="-3"/>
          <w:lang w:val="en-US"/>
        </w:rPr>
        <w:t xml:space="preserve"> bn, minus EUR </w:t>
      </w:r>
      <w:r w:rsidR="00575E53">
        <w:rPr>
          <w:rFonts w:cs="Arial"/>
          <w:spacing w:val="-3"/>
          <w:lang w:val="en-US"/>
        </w:rPr>
        <w:t>0</w:t>
      </w:r>
      <w:r w:rsidR="00EE269C">
        <w:rPr>
          <w:rFonts w:cs="Arial"/>
          <w:spacing w:val="-3"/>
          <w:lang w:val="en-US"/>
        </w:rPr>
        <w:t>.3</w:t>
      </w:r>
      <w:r w:rsidR="00C667D5">
        <w:rPr>
          <w:rFonts w:cs="Arial"/>
          <w:spacing w:val="-3"/>
          <w:lang w:val="en-US"/>
        </w:rPr>
        <w:t xml:space="preserve"> bn). </w:t>
      </w:r>
      <w:r w:rsidR="009345D6">
        <w:rPr>
          <w:rFonts w:cs="Arial"/>
          <w:spacing w:val="-3"/>
          <w:lang w:val="en-US"/>
        </w:rPr>
        <w:t>The positive balance</w:t>
      </w:r>
      <w:r w:rsidRPr="00AB3053">
        <w:rPr>
          <w:rFonts w:cs="Arial"/>
          <w:spacing w:val="-3"/>
          <w:lang w:val="en-US"/>
        </w:rPr>
        <w:t xml:space="preserve"> w</w:t>
      </w:r>
      <w:r w:rsidR="009345D6">
        <w:rPr>
          <w:rFonts w:cs="Arial"/>
          <w:spacing w:val="-3"/>
          <w:lang w:val="en-US"/>
        </w:rPr>
        <w:t>as</w:t>
      </w:r>
      <w:r w:rsidRPr="00AB3053">
        <w:rPr>
          <w:rFonts w:cs="Arial"/>
          <w:spacing w:val="-3"/>
          <w:lang w:val="en-US"/>
        </w:rPr>
        <w:t xml:space="preserve"> obtained in turnover with </w:t>
      </w:r>
      <w:r w:rsidR="00926D8F">
        <w:rPr>
          <w:rFonts w:cs="Arial"/>
          <w:spacing w:val="-3"/>
          <w:lang w:val="en-US"/>
        </w:rPr>
        <w:t xml:space="preserve">developed countries PLN </w:t>
      </w:r>
      <w:r w:rsidR="00367987">
        <w:rPr>
          <w:rFonts w:cs="Arial"/>
          <w:spacing w:val="-3"/>
          <w:lang w:val="en-US"/>
        </w:rPr>
        <w:t>1</w:t>
      </w:r>
      <w:r w:rsidR="00EE269C">
        <w:rPr>
          <w:rFonts w:cs="Arial"/>
          <w:spacing w:val="-3"/>
          <w:lang w:val="en-US"/>
        </w:rPr>
        <w:t>55</w:t>
      </w:r>
      <w:r w:rsidR="00A735AD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9</w:t>
      </w:r>
      <w:r w:rsidR="00A735A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367987">
        <w:rPr>
          <w:rFonts w:cs="Arial"/>
          <w:spacing w:val="-3"/>
          <w:lang w:val="en-US"/>
        </w:rPr>
        <w:t>3</w:t>
      </w:r>
      <w:r w:rsidR="00EE269C">
        <w:rPr>
          <w:rFonts w:cs="Arial"/>
          <w:spacing w:val="-3"/>
          <w:lang w:val="en-US"/>
        </w:rPr>
        <w:t>9</w:t>
      </w:r>
      <w:r w:rsidR="00926D8F">
        <w:rPr>
          <w:rFonts w:cs="Arial"/>
          <w:color w:val="000000"/>
          <w:lang w:val="en-US"/>
        </w:rPr>
        <w:t>.</w:t>
      </w:r>
      <w:r w:rsidR="00EE269C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67987">
        <w:rPr>
          <w:rFonts w:cs="Arial"/>
          <w:spacing w:val="-3"/>
          <w:lang w:val="en-US"/>
        </w:rPr>
        <w:t>3</w:t>
      </w:r>
      <w:r w:rsidR="005700CF">
        <w:rPr>
          <w:rFonts w:cs="Arial"/>
          <w:spacing w:val="-3"/>
          <w:lang w:val="en-US"/>
        </w:rPr>
        <w:t>5</w:t>
      </w:r>
      <w:r w:rsidR="00EE269C">
        <w:rPr>
          <w:rFonts w:cs="Arial"/>
          <w:spacing w:val="-3"/>
          <w:lang w:val="en-US"/>
        </w:rPr>
        <w:t>.4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367987">
        <w:rPr>
          <w:rFonts w:cs="Arial"/>
          <w:spacing w:val="-3"/>
          <w:lang w:val="en-US"/>
        </w:rPr>
        <w:t>1</w:t>
      </w:r>
      <w:r w:rsidR="00EE269C">
        <w:rPr>
          <w:rFonts w:cs="Arial"/>
          <w:spacing w:val="-3"/>
          <w:lang w:val="en-US"/>
        </w:rPr>
        <w:t>34</w:t>
      </w:r>
      <w:r w:rsidR="00A735AD">
        <w:rPr>
          <w:rFonts w:cs="Arial"/>
          <w:color w:val="000000"/>
          <w:lang w:val="en-US"/>
        </w:rPr>
        <w:t>.</w:t>
      </w:r>
      <w:r w:rsidR="00EE269C">
        <w:rPr>
          <w:rFonts w:cs="Arial"/>
          <w:color w:val="000000"/>
          <w:lang w:val="en-US"/>
        </w:rPr>
        <w:t>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EE269C">
        <w:rPr>
          <w:rFonts w:cs="Arial"/>
          <w:spacing w:val="-3"/>
          <w:lang w:val="en-US"/>
        </w:rPr>
        <w:t>33</w:t>
      </w:r>
      <w:r w:rsidR="00A735AD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8</w:t>
      </w:r>
      <w:r w:rsidR="00A06170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EE269C">
        <w:rPr>
          <w:rFonts w:cs="Arial"/>
          <w:spacing w:val="-3"/>
          <w:lang w:val="en-US"/>
        </w:rPr>
        <w:t>30</w:t>
      </w:r>
      <w:r w:rsidR="00572459">
        <w:rPr>
          <w:rFonts w:cs="Arial"/>
          <w:spacing w:val="-3"/>
          <w:lang w:val="en-US"/>
        </w:rPr>
        <w:t>.</w:t>
      </w:r>
      <w:r w:rsidR="00EE269C">
        <w:rPr>
          <w:rFonts w:cs="Arial"/>
          <w:spacing w:val="-3"/>
          <w:lang w:val="en-US"/>
        </w:rPr>
        <w:t>4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:rsidR="0014778F" w:rsidRDefault="0014778F" w:rsidP="002D45CF">
      <w:pPr>
        <w:rPr>
          <w:rFonts w:cs="Arial"/>
          <w:spacing w:val="-3"/>
          <w:lang w:val="en-US"/>
        </w:rPr>
      </w:pPr>
    </w:p>
    <w:p w:rsidR="00B43A4C" w:rsidRDefault="00B43A4C" w:rsidP="002D45CF">
      <w:pPr>
        <w:rPr>
          <w:rFonts w:cs="Arial"/>
          <w:spacing w:val="-3"/>
          <w:lang w:val="en-US"/>
        </w:rPr>
      </w:pPr>
    </w:p>
    <w:p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0F397C" w:rsidP="005700C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EE269C">
              <w:rPr>
                <w:rFonts w:cs="Arial"/>
                <w:sz w:val="16"/>
                <w:szCs w:val="16"/>
              </w:rPr>
              <w:t xml:space="preserve"> </w:t>
            </w:r>
            <w:r w:rsidR="005249BC">
              <w:rPr>
                <w:rFonts w:cs="Arial"/>
                <w:sz w:val="16"/>
                <w:szCs w:val="16"/>
              </w:rPr>
              <w:t xml:space="preserve"> </w:t>
            </w:r>
            <w:r w:rsidR="0051626B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51626B">
              <w:rPr>
                <w:rFonts w:cs="Arial"/>
                <w:sz w:val="16"/>
                <w:szCs w:val="16"/>
              </w:rPr>
              <w:t>020</w:t>
            </w:r>
          </w:p>
        </w:tc>
      </w:tr>
      <w:tr w:rsidR="00E33A76" w:rsidRPr="00E33A76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8B0722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201</w:t>
            </w:r>
            <w:r w:rsidR="0051626B">
              <w:rPr>
                <w:rFonts w:cs="Arial"/>
                <w:sz w:val="16"/>
                <w:szCs w:val="16"/>
              </w:rPr>
              <w:t>9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4B64A7" w:rsidRPr="000C2149" w:rsidRDefault="000F397C" w:rsidP="002A662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E33A76" w:rsidRPr="00E33A76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8B0722" w:rsidRPr="00E33A76" w:rsidTr="0086768A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649.0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163.6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147.7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94.4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B0722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558.7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87.2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86.1</w:t>
            </w:r>
          </w:p>
        </w:tc>
      </w:tr>
      <w:tr w:rsidR="008B0722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476.1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91.6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93.3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74.3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73.4</w:t>
            </w:r>
          </w:p>
        </w:tc>
      </w:tr>
      <w:tr w:rsidR="008B0722" w:rsidRPr="00E33A76" w:rsidTr="0086768A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371.1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93.4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57.8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57.2</w:t>
            </w:r>
          </w:p>
        </w:tc>
      </w:tr>
      <w:tr w:rsidR="008B0722" w:rsidRPr="00E33A76" w:rsidTr="0086768A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103.3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105.1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7.0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7.8</w:t>
            </w:r>
          </w:p>
        </w:tc>
      </w:tr>
      <w:tr w:rsidR="008B0722" w:rsidRPr="00E33A76" w:rsidTr="0086768A">
        <w:trPr>
          <w:trHeight w:val="308"/>
        </w:trPr>
        <w:tc>
          <w:tcPr>
            <w:tcW w:w="2552" w:type="dxa"/>
            <w:vAlign w:val="center"/>
          </w:tcPr>
          <w:p w:rsidR="008B0722" w:rsidRPr="00890348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101.2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98.6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6.1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A00ADB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621.0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156.7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 w:rsidRPr="001651EA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8B0722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402.8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101.6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90.5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66.3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64.9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341.9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86.2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77.9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90.3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86.6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88.2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55.1</w:t>
            </w:r>
          </w:p>
        </w:tc>
      </w:tr>
      <w:tr w:rsidR="008B0722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283.1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71.4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64.5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86.7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88.3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46.7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45.6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177.7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40.4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97.9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99.6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25.9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28.6</w:t>
            </w:r>
          </w:p>
        </w:tc>
      </w:tr>
      <w:tr w:rsidR="008B0722" w:rsidRPr="00E33A76" w:rsidTr="009A6A82">
        <w:trPr>
          <w:trHeight w:val="355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75.0</w:t>
            </w:r>
          </w:p>
        </w:tc>
        <w:tc>
          <w:tcPr>
            <w:tcW w:w="66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76.4</w:t>
            </w:r>
          </w:p>
        </w:tc>
        <w:tc>
          <w:tcPr>
            <w:tcW w:w="656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6.5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8B0722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155.9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39.2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134.2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30.4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B0722" w:rsidRPr="00E33A76" w:rsidTr="009A6A82">
        <w:trPr>
          <w:trHeight w:val="35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19.9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B0722" w:rsidRPr="00E33A76" w:rsidTr="009A6A82">
        <w:trPr>
          <w:trHeight w:val="342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-127.1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-32.1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-28.9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8B0722" w:rsidRPr="00E33A76" w:rsidTr="009A6A82">
        <w:trPr>
          <w:trHeight w:val="258"/>
        </w:trPr>
        <w:tc>
          <w:tcPr>
            <w:tcW w:w="2552" w:type="dxa"/>
            <w:vAlign w:val="center"/>
          </w:tcPr>
          <w:p w:rsidR="008B0722" w:rsidRPr="00E33A76" w:rsidRDefault="008B0722" w:rsidP="008B07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17" w:type="dxa"/>
            <w:vAlign w:val="bottom"/>
          </w:tcPr>
          <w:p w:rsidR="008B0722" w:rsidRDefault="008B0722" w:rsidP="008B0722">
            <w:pPr>
              <w:spacing w:after="6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-0.3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vAlign w:val="center"/>
          </w:tcPr>
          <w:p w:rsidR="008B0722" w:rsidRPr="001651EA" w:rsidRDefault="008B0722" w:rsidP="008B0722">
            <w:pPr>
              <w:spacing w:after="6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:rsidR="00EF6555" w:rsidRDefault="00EF6555" w:rsidP="00345F7C">
      <w:pPr>
        <w:pStyle w:val="Nagwek1"/>
        <w:rPr>
          <w:lang w:val="en-US"/>
        </w:rPr>
      </w:pPr>
    </w:p>
    <w:p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396F86CC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3F7B61" w:rsidRDefault="001E704E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Ruxg&#10;zx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3F7B61" w:rsidRDefault="001E704E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:rsidR="0051626B" w:rsidRPr="001A33F3" w:rsidRDefault="003A7703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>
        <w:rPr>
          <w:rFonts w:cs="Arial"/>
          <w:lang w:val="en-US"/>
        </w:rPr>
        <w:t xml:space="preserve">In the period January - </w:t>
      </w:r>
      <w:r w:rsidR="008B0722">
        <w:rPr>
          <w:rFonts w:cs="Arial"/>
          <w:lang w:val="en-US"/>
        </w:rPr>
        <w:t>August</w:t>
      </w:r>
      <w:r w:rsidR="008A7C7B">
        <w:rPr>
          <w:lang w:val="en-US"/>
        </w:rPr>
        <w:t xml:space="preserve"> </w:t>
      </w:r>
      <w:r w:rsidR="00B60288">
        <w:rPr>
          <w:lang w:val="en-US"/>
        </w:rPr>
        <w:t>this year</w:t>
      </w:r>
      <w:r w:rsidR="001A33F3" w:rsidRPr="001A33F3">
        <w:rPr>
          <w:rFonts w:cs="Arial"/>
          <w:lang w:val="en-US"/>
        </w:rPr>
        <w:t xml:space="preserve"> among </w:t>
      </w:r>
      <w:r w:rsidR="00282A29" w:rsidRPr="001A33F3">
        <w:rPr>
          <w:rFonts w:cs="Arial"/>
          <w:lang w:val="en-US"/>
        </w:rPr>
        <w:t xml:space="preserve">the main trade partners of Poland </w:t>
      </w:r>
      <w:r w:rsidR="001A33F3" w:rsidRPr="001A33F3">
        <w:rPr>
          <w:rFonts w:cs="Arial"/>
          <w:lang w:val="en-US"/>
        </w:rPr>
        <w:t xml:space="preserve"> there was a </w:t>
      </w:r>
      <w:r w:rsidR="008A7C7B">
        <w:rPr>
          <w:rFonts w:cs="Arial"/>
          <w:lang w:val="en-US"/>
        </w:rPr>
        <w:t>de</w:t>
      </w:r>
      <w:r w:rsidR="001A33F3" w:rsidRPr="001A33F3">
        <w:rPr>
          <w:rFonts w:cs="Arial"/>
          <w:lang w:val="en-US"/>
        </w:rPr>
        <w:t xml:space="preserve">crease in </w:t>
      </w:r>
      <w:r w:rsidR="001A33F3" w:rsidRPr="00DA4E89">
        <w:rPr>
          <w:rFonts w:cs="Arial"/>
          <w:szCs w:val="19"/>
          <w:lang w:val="en-US"/>
        </w:rPr>
        <w:t>exports</w:t>
      </w:r>
      <w:r w:rsidR="008A7C7B">
        <w:rPr>
          <w:rFonts w:cs="Arial"/>
          <w:szCs w:val="19"/>
          <w:lang w:val="en-US"/>
        </w:rPr>
        <w:t xml:space="preserve">, </w:t>
      </w:r>
      <w:r>
        <w:rPr>
          <w:rFonts w:cs="Arial"/>
          <w:szCs w:val="19"/>
          <w:lang w:val="en-US"/>
        </w:rPr>
        <w:t>except the United States</w:t>
      </w:r>
      <w:r w:rsidR="0051626B">
        <w:rPr>
          <w:rFonts w:cs="Arial"/>
          <w:szCs w:val="19"/>
          <w:lang w:val="en-US"/>
        </w:rPr>
        <w:t xml:space="preserve"> </w:t>
      </w:r>
      <w:r w:rsidR="0051626B" w:rsidRPr="001A33F3">
        <w:rPr>
          <w:rFonts w:cs="Arial"/>
          <w:lang w:val="en-US"/>
        </w:rPr>
        <w:t xml:space="preserve">and </w:t>
      </w:r>
      <w:r w:rsidR="008A7C7B" w:rsidRPr="001A33F3">
        <w:rPr>
          <w:rFonts w:cs="Arial"/>
          <w:lang w:val="en-US"/>
        </w:rPr>
        <w:t xml:space="preserve">an increase in </w:t>
      </w:r>
      <w:r w:rsidR="0051626B" w:rsidRPr="001A33F3">
        <w:rPr>
          <w:rFonts w:cs="Arial"/>
          <w:lang w:val="en-US"/>
        </w:rPr>
        <w:t xml:space="preserve">imports </w:t>
      </w:r>
      <w:r w:rsidR="0051626B">
        <w:rPr>
          <w:rFonts w:cs="Arial"/>
          <w:lang w:val="en-US"/>
        </w:rPr>
        <w:t xml:space="preserve">– </w:t>
      </w:r>
      <w:r w:rsidR="0051626B" w:rsidRPr="00DA4E89">
        <w:rPr>
          <w:rFonts w:cs="Arial"/>
          <w:szCs w:val="19"/>
          <w:lang w:val="en-US"/>
        </w:rPr>
        <w:t xml:space="preserve">from </w:t>
      </w:r>
      <w:r w:rsidR="008A7C7B">
        <w:rPr>
          <w:rFonts w:cs="Arial"/>
          <w:lang w:val="en-US"/>
        </w:rPr>
        <w:t>South Korea</w:t>
      </w:r>
      <w:r>
        <w:rPr>
          <w:rFonts w:cs="Arial"/>
          <w:lang w:val="en-US"/>
        </w:rPr>
        <w:t xml:space="preserve"> and</w:t>
      </w:r>
      <w:r w:rsidR="005700CF">
        <w:rPr>
          <w:rFonts w:cs="Arial"/>
          <w:lang w:val="en-US"/>
        </w:rPr>
        <w:t xml:space="preserve"> China</w:t>
      </w:r>
      <w:r w:rsidR="0051626B" w:rsidRPr="00DA4E89">
        <w:rPr>
          <w:rFonts w:cs="Arial"/>
          <w:szCs w:val="19"/>
          <w:lang w:val="en-US"/>
        </w:rPr>
        <w:t>.</w:t>
      </w:r>
    </w:p>
    <w:p w:rsidR="0051626B" w:rsidRPr="00D45E4A" w:rsidRDefault="0051626B" w:rsidP="0051626B">
      <w:pPr>
        <w:rPr>
          <w:rFonts w:cs="Arial"/>
          <w:lang w:val="en-US"/>
        </w:rPr>
      </w:pPr>
      <w:r>
        <w:rPr>
          <w:rFonts w:cs="Arial"/>
          <w:lang w:val="en-US"/>
        </w:rPr>
        <w:t>The turnover with the top ten of Polish trade partners in exports accounted for 65.</w:t>
      </w:r>
      <w:r w:rsidR="003A7703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 w:rsidRPr="003F5B94">
        <w:rPr>
          <w:rFonts w:cs="Arial"/>
          <w:color w:val="222222"/>
          <w:szCs w:val="19"/>
          <w:lang w:val="en"/>
        </w:rPr>
        <w:t>6</w:t>
      </w:r>
      <w:r w:rsidR="00141776">
        <w:rPr>
          <w:rFonts w:cs="Arial"/>
          <w:color w:val="222222"/>
          <w:szCs w:val="19"/>
          <w:lang w:val="en"/>
        </w:rPr>
        <w:t>6</w:t>
      </w:r>
      <w:r w:rsidRPr="003F5B94">
        <w:rPr>
          <w:rFonts w:cs="Arial"/>
          <w:color w:val="222222"/>
          <w:szCs w:val="19"/>
          <w:lang w:val="en"/>
        </w:rPr>
        <w:t>.</w:t>
      </w:r>
      <w:r w:rsidR="008B0722">
        <w:rPr>
          <w:rFonts w:cs="Arial"/>
          <w:color w:val="222222"/>
          <w:szCs w:val="19"/>
          <w:lang w:val="en"/>
        </w:rPr>
        <w:t>4</w:t>
      </w:r>
      <w:r w:rsidRPr="003F5B94">
        <w:rPr>
          <w:rFonts w:cs="Arial"/>
          <w:color w:val="222222"/>
          <w:szCs w:val="19"/>
          <w:lang w:val="en"/>
        </w:rPr>
        <w:t>% in the same period last year</w:t>
      </w:r>
      <w:r>
        <w:rPr>
          <w:rFonts w:ascii="Arial" w:hAnsi="Arial" w:cs="Arial"/>
          <w:color w:val="222222"/>
          <w:lang w:val="en"/>
        </w:rPr>
        <w:t>)</w:t>
      </w:r>
      <w:r>
        <w:rPr>
          <w:rFonts w:cs="Arial"/>
          <w:lang w:val="en-US"/>
        </w:rPr>
        <w:t>, while total imports – 6</w:t>
      </w:r>
      <w:r w:rsidR="003A7703">
        <w:rPr>
          <w:rFonts w:cs="Arial"/>
          <w:lang w:val="en-US"/>
        </w:rPr>
        <w:t>4</w:t>
      </w:r>
      <w:r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2</w:t>
      </w:r>
      <w:r>
        <w:rPr>
          <w:rFonts w:cs="Arial"/>
          <w:lang w:val="en-US"/>
        </w:rPr>
        <w:t>% (against 6</w:t>
      </w:r>
      <w:r w:rsidR="00141776">
        <w:rPr>
          <w:rFonts w:cs="Arial"/>
          <w:lang w:val="en-US"/>
        </w:rPr>
        <w:t>3</w:t>
      </w:r>
      <w:r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lang w:val="en-US"/>
        </w:rPr>
        <w:t>in January</w:t>
      </w:r>
      <w:r>
        <w:rPr>
          <w:rFonts w:cs="Arial"/>
          <w:lang w:val="en-US"/>
        </w:rPr>
        <w:t xml:space="preserve"> – </w:t>
      </w:r>
      <w:r w:rsidR="008B0722">
        <w:rPr>
          <w:rFonts w:cs="Arial"/>
          <w:lang w:val="en-US"/>
        </w:rPr>
        <w:t>August</w:t>
      </w:r>
      <w:r>
        <w:rPr>
          <w:rFonts w:cs="Arial"/>
          <w:lang w:val="en-US"/>
        </w:rPr>
        <w:t xml:space="preserve"> 2019) </w:t>
      </w:r>
      <w:r w:rsidRPr="00D45E4A">
        <w:rPr>
          <w:rFonts w:cs="Arial"/>
          <w:lang w:val="en-US"/>
        </w:rPr>
        <w:t>.</w:t>
      </w:r>
    </w:p>
    <w:p w:rsidR="0051626B" w:rsidRPr="00F47DDF" w:rsidRDefault="0051626B" w:rsidP="0051626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 w:rsidR="00141776">
        <w:rPr>
          <w:rFonts w:cs="Arial"/>
          <w:lang w:val="en-US"/>
        </w:rPr>
        <w:t>in</w:t>
      </w:r>
      <w:r>
        <w:rPr>
          <w:rFonts w:cs="Arial"/>
          <w:lang w:val="en-US"/>
        </w:rPr>
        <w:t xml:space="preserve">creased in comparison with the corresponding period of last year by </w:t>
      </w:r>
      <w:r w:rsidR="00843537">
        <w:rPr>
          <w:rFonts w:cs="Arial"/>
          <w:lang w:val="en-US"/>
        </w:rPr>
        <w:t>0</w:t>
      </w:r>
      <w:r w:rsidR="00141776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141776">
        <w:rPr>
          <w:rFonts w:cs="Arial"/>
          <w:lang w:val="en-US"/>
        </w:rPr>
        <w:t>28</w:t>
      </w:r>
      <w:r w:rsidR="00843537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4</w:t>
      </w:r>
      <w:r w:rsidRPr="009B6005">
        <w:rPr>
          <w:rFonts w:cs="Arial"/>
          <w:lang w:val="en-US"/>
        </w:rPr>
        <w:t>%, a</w:t>
      </w:r>
      <w:r>
        <w:rPr>
          <w:rFonts w:cs="Arial"/>
          <w:lang w:val="en-US"/>
        </w:rPr>
        <w:t>nd</w:t>
      </w:r>
      <w:r w:rsidRPr="009B6005">
        <w:rPr>
          <w:rFonts w:cs="Arial"/>
          <w:lang w:val="en-US"/>
        </w:rPr>
        <w:t xml:space="preserve"> impor</w:t>
      </w:r>
      <w:r>
        <w:rPr>
          <w:rFonts w:cs="Arial"/>
          <w:lang w:val="en-US"/>
        </w:rPr>
        <w:t xml:space="preserve">ts has decreased by </w:t>
      </w:r>
      <w:r w:rsidR="008B0722">
        <w:rPr>
          <w:rFonts w:cs="Arial"/>
          <w:lang w:val="en-US"/>
        </w:rPr>
        <w:t>0.6</w:t>
      </w:r>
      <w:r w:rsidRPr="009B6005">
        <w:rPr>
          <w:rFonts w:cs="Arial"/>
          <w:lang w:val="en-US"/>
        </w:rPr>
        <w:t xml:space="preserve"> p</w:t>
      </w:r>
      <w:r>
        <w:rPr>
          <w:rFonts w:cs="Arial"/>
          <w:lang w:val="en-US"/>
        </w:rPr>
        <w:t>p and accounted for 2</w:t>
      </w:r>
      <w:r w:rsidR="00C448F9">
        <w:rPr>
          <w:rFonts w:cs="Arial"/>
          <w:lang w:val="en-US"/>
        </w:rPr>
        <w:t>1</w:t>
      </w:r>
      <w:r>
        <w:rPr>
          <w:rFonts w:cs="Arial"/>
          <w:lang w:val="en-US"/>
        </w:rPr>
        <w:t>.</w:t>
      </w:r>
      <w:r w:rsidR="003A7703">
        <w:rPr>
          <w:rFonts w:cs="Arial"/>
          <w:lang w:val="en-US"/>
        </w:rPr>
        <w:t>6</w:t>
      </w:r>
      <w:r w:rsidRPr="009B6005">
        <w:rPr>
          <w:rFonts w:cs="Arial"/>
          <w:lang w:val="en-US"/>
        </w:rPr>
        <w:t xml:space="preserve">%. </w:t>
      </w:r>
      <w:r w:rsidRPr="00F47DDF">
        <w:rPr>
          <w:rFonts w:cs="Arial"/>
          <w:lang w:val="en-US"/>
        </w:rPr>
        <w:t xml:space="preserve">The positive balance amounted to </w:t>
      </w:r>
      <w:r>
        <w:rPr>
          <w:rFonts w:cs="Arial"/>
          <w:lang w:val="en-US"/>
        </w:rPr>
        <w:t xml:space="preserve">PLN </w:t>
      </w:r>
      <w:r w:rsidR="003A7703">
        <w:rPr>
          <w:rFonts w:cs="Arial"/>
          <w:lang w:val="en-US"/>
        </w:rPr>
        <w:t>4</w:t>
      </w:r>
      <w:r w:rsidR="008B0722">
        <w:rPr>
          <w:rFonts w:cs="Arial"/>
          <w:lang w:val="en-US"/>
        </w:rPr>
        <w:t>9</w:t>
      </w:r>
      <w:r w:rsidR="00141776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9</w:t>
      </w:r>
      <w:r w:rsidR="00141776">
        <w:rPr>
          <w:rFonts w:cs="Arial"/>
          <w:lang w:val="en-US"/>
        </w:rPr>
        <w:t xml:space="preserve"> </w:t>
      </w:r>
      <w:r w:rsidR="00EF6555">
        <w:rPr>
          <w:rFonts w:cs="Arial"/>
          <w:lang w:val="en-US"/>
        </w:rPr>
        <w:t xml:space="preserve">bn </w:t>
      </w:r>
      <w:r w:rsidR="00141776">
        <w:rPr>
          <w:rFonts w:cs="Arial"/>
          <w:lang w:val="en-US"/>
        </w:rPr>
        <w:t>(</w:t>
      </w:r>
      <w:r w:rsidR="00C448F9">
        <w:rPr>
          <w:rFonts w:cs="Arial"/>
          <w:lang w:val="en-US"/>
        </w:rPr>
        <w:t xml:space="preserve">USD </w:t>
      </w:r>
      <w:r w:rsidR="003A7703">
        <w:rPr>
          <w:rFonts w:cs="Arial"/>
          <w:lang w:val="en-US"/>
        </w:rPr>
        <w:t>1</w:t>
      </w:r>
      <w:r w:rsidR="008B0722">
        <w:rPr>
          <w:rFonts w:cs="Arial"/>
          <w:lang w:val="en-US"/>
        </w:rPr>
        <w:t>2</w:t>
      </w:r>
      <w:r w:rsidR="00843537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 bn</w:t>
      </w:r>
      <w:r w:rsidRPr="00F47DDF">
        <w:rPr>
          <w:rFonts w:cs="Arial"/>
          <w:lang w:val="en-US"/>
        </w:rPr>
        <w:t xml:space="preserve">, </w:t>
      </w:r>
      <w:r w:rsidR="00C448F9">
        <w:rPr>
          <w:rFonts w:cs="Arial"/>
          <w:lang w:val="en-US"/>
        </w:rPr>
        <w:t xml:space="preserve">EUR </w:t>
      </w:r>
      <w:r w:rsidR="008B0722">
        <w:rPr>
          <w:rFonts w:cs="Arial"/>
          <w:lang w:val="en-US"/>
        </w:rPr>
        <w:t>11</w:t>
      </w:r>
      <w:r w:rsidR="00843537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3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F47DDF">
        <w:rPr>
          <w:rFonts w:cs="Arial"/>
          <w:lang w:val="en-US"/>
        </w:rPr>
        <w:t xml:space="preserve">) </w:t>
      </w:r>
      <w:r>
        <w:rPr>
          <w:rFonts w:cs="Arial"/>
          <w:lang w:val="en-US"/>
        </w:rPr>
        <w:t>against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PLN </w:t>
      </w:r>
      <w:r w:rsidR="003A7703">
        <w:rPr>
          <w:rFonts w:cs="Arial"/>
          <w:lang w:val="en-US"/>
        </w:rPr>
        <w:t>3</w:t>
      </w:r>
      <w:r w:rsidR="008B0722">
        <w:rPr>
          <w:rFonts w:cs="Arial"/>
          <w:lang w:val="en-US"/>
        </w:rPr>
        <w:t>7</w:t>
      </w:r>
      <w:r w:rsidR="00843537">
        <w:rPr>
          <w:rFonts w:cs="Arial"/>
          <w:lang w:val="en-US"/>
        </w:rPr>
        <w:t>.</w:t>
      </w:r>
      <w:r w:rsidR="008B0722">
        <w:rPr>
          <w:rFonts w:cs="Arial"/>
          <w:lang w:val="en-US"/>
        </w:rPr>
        <w:t>0</w:t>
      </w:r>
      <w:r w:rsidRPr="00F47DD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bn</w:t>
      </w:r>
      <w:r w:rsidRPr="0019402A">
        <w:rPr>
          <w:rFonts w:cs="Arial"/>
          <w:szCs w:val="19"/>
          <w:lang w:val="en-US"/>
        </w:rPr>
        <w:t xml:space="preserve"> (USD </w:t>
      </w:r>
      <w:r w:rsidR="008B0722">
        <w:rPr>
          <w:rFonts w:cs="Arial"/>
          <w:szCs w:val="19"/>
          <w:lang w:val="en-US"/>
        </w:rPr>
        <w:t>9</w:t>
      </w:r>
      <w:r w:rsidR="00141776">
        <w:rPr>
          <w:rFonts w:cs="Arial"/>
          <w:szCs w:val="19"/>
          <w:lang w:val="en-US"/>
        </w:rPr>
        <w:t>.</w:t>
      </w:r>
      <w:r w:rsidR="008B0722">
        <w:rPr>
          <w:rFonts w:cs="Arial"/>
          <w:szCs w:val="19"/>
          <w:lang w:val="en-US"/>
        </w:rPr>
        <w:t>7</w:t>
      </w:r>
      <w:r w:rsidRPr="0019402A">
        <w:rPr>
          <w:rFonts w:cs="Arial"/>
          <w:szCs w:val="19"/>
          <w:lang w:val="en-US"/>
        </w:rPr>
        <w:t xml:space="preserve"> bn, </w:t>
      </w:r>
      <w:r w:rsidR="00C448F9" w:rsidRPr="0019402A">
        <w:rPr>
          <w:rFonts w:cs="Arial"/>
          <w:szCs w:val="19"/>
          <w:lang w:val="en-US"/>
        </w:rPr>
        <w:t xml:space="preserve">EUR </w:t>
      </w:r>
      <w:r w:rsidR="008B0722">
        <w:rPr>
          <w:rFonts w:cs="Arial"/>
          <w:szCs w:val="19"/>
          <w:lang w:val="en-US"/>
        </w:rPr>
        <w:t>8</w:t>
      </w:r>
      <w:r w:rsidR="00141776">
        <w:rPr>
          <w:rFonts w:cs="Arial"/>
          <w:szCs w:val="19"/>
          <w:lang w:val="en-US"/>
        </w:rPr>
        <w:t>.</w:t>
      </w:r>
      <w:r w:rsidR="008B0722">
        <w:rPr>
          <w:rFonts w:cs="Arial"/>
          <w:szCs w:val="19"/>
          <w:lang w:val="en-US"/>
        </w:rPr>
        <w:t>6</w:t>
      </w:r>
      <w:r w:rsidRPr="0019402A">
        <w:rPr>
          <w:rFonts w:cs="Arial"/>
          <w:szCs w:val="19"/>
          <w:lang w:val="en-US"/>
        </w:rPr>
        <w:t xml:space="preserve"> bn) </w:t>
      </w:r>
      <w:r w:rsidRPr="0019402A">
        <w:rPr>
          <w:rFonts w:cs="Arial"/>
          <w:spacing w:val="-3"/>
          <w:szCs w:val="19"/>
          <w:lang w:val="en-US"/>
        </w:rPr>
        <w:t>in the same period of  201</w:t>
      </w:r>
      <w:r w:rsidR="00C448F9" w:rsidRPr="0019402A">
        <w:rPr>
          <w:rFonts w:cs="Arial"/>
          <w:spacing w:val="-3"/>
          <w:szCs w:val="19"/>
          <w:lang w:val="en-US"/>
        </w:rPr>
        <w:t>9</w:t>
      </w:r>
      <w:r w:rsidRPr="0019402A">
        <w:rPr>
          <w:rFonts w:cs="Arial"/>
          <w:spacing w:val="-3"/>
          <w:szCs w:val="19"/>
          <w:lang w:val="en-US"/>
        </w:rPr>
        <w:t>.</w:t>
      </w:r>
      <w:r w:rsidRPr="00F47DDF">
        <w:rPr>
          <w:rFonts w:cs="Arial"/>
          <w:spacing w:val="-3"/>
          <w:sz w:val="18"/>
          <w:szCs w:val="18"/>
          <w:lang w:val="en-US"/>
        </w:rPr>
        <w:t xml:space="preserve"> </w:t>
      </w:r>
    </w:p>
    <w:p w:rsidR="00EF6555" w:rsidRDefault="00EF6555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E10701" w:rsidRDefault="00E10701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:rsidR="00366025" w:rsidRDefault="002D45CF" w:rsidP="00366025">
      <w:pPr>
        <w:rPr>
          <w:b/>
          <w:noProof/>
          <w:spacing w:val="-2"/>
          <w:sz w:val="18"/>
          <w:szCs w:val="18"/>
          <w:lang w:val="en-US" w:eastAsia="pl-PL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p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3045DE10">
                <wp:simplePos x="0" y="0"/>
                <wp:positionH relativeFrom="column">
                  <wp:posOffset>5262245</wp:posOffset>
                </wp:positionH>
                <wp:positionV relativeFrom="paragraph">
                  <wp:posOffset>3918435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Imports from </w:t>
                            </w:r>
                            <w:r w:rsidRPr="0086768A">
                              <w:rPr>
                                <w:rFonts w:cs="Arial"/>
                                <w:lang w:val="en-US"/>
                              </w:rPr>
                              <w:t>United Kingdom</w:t>
                            </w:r>
                            <w:r w:rsidRPr="0086768A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after eight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months of this year amounted to PLN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13.0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bn, USD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3 bn and EUR 3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0</w:t>
                            </w:r>
                            <w:r w:rsidRPr="00C448F9">
                              <w:rPr>
                                <w:rFonts w:cs="Arial"/>
                                <w:lang w:val="en-US"/>
                              </w:rPr>
                              <w:t xml:space="preserve"> bn</w:t>
                            </w: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DB5C76" w:rsidRDefault="001E704E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08.55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" filled="f" stroked="f">
                <v:textbox>
                  <w:txbxContent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  <w:r w:rsidRPr="00C448F9">
                        <w:rPr>
                          <w:rFonts w:cs="Arial"/>
                          <w:lang w:val="en-US"/>
                        </w:rPr>
                        <w:t xml:space="preserve">Imports from </w:t>
                      </w:r>
                      <w:r w:rsidRPr="0086768A">
                        <w:rPr>
                          <w:rFonts w:cs="Arial"/>
                          <w:lang w:val="en-US"/>
                        </w:rPr>
                        <w:t>United Kingdom</w:t>
                      </w:r>
                      <w:r w:rsidRPr="0086768A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after eight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months of this year amounted to PLN </w:t>
                      </w:r>
                      <w:r>
                        <w:rPr>
                          <w:rFonts w:cs="Arial"/>
                          <w:lang w:val="en-US"/>
                        </w:rPr>
                        <w:t>13.0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bn, USD </w:t>
                      </w:r>
                      <w:r>
                        <w:rPr>
                          <w:rFonts w:cs="Arial"/>
                          <w:lang w:val="en-US"/>
                        </w:rPr>
                        <w:t>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3 bn and EUR 3</w:t>
                      </w:r>
                      <w:r w:rsidRPr="00C448F9">
                        <w:rPr>
                          <w:rFonts w:cs="Arial"/>
                          <w:lang w:val="en-US"/>
                        </w:rPr>
                        <w:t>.</w:t>
                      </w:r>
                      <w:r>
                        <w:rPr>
                          <w:rFonts w:cs="Arial"/>
                          <w:lang w:val="en-US"/>
                        </w:rPr>
                        <w:t>0</w:t>
                      </w:r>
                      <w:r w:rsidRPr="00C448F9">
                        <w:rPr>
                          <w:rFonts w:cs="Arial"/>
                          <w:lang w:val="en-US"/>
                        </w:rPr>
                        <w:t xml:space="preserve"> bn</w:t>
                      </w: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DB5C76" w:rsidRDefault="001E704E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0F397C" w:rsidP="00704E4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C448F9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366025" w:rsidP="006D5EAD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366025" w:rsidRPr="000C2149" w:rsidRDefault="00C448F9" w:rsidP="006D5EA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FA3774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C448F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D9465D">
              <w:rPr>
                <w:rFonts w:cs="Arial"/>
                <w:sz w:val="16"/>
                <w:szCs w:val="16"/>
              </w:rPr>
              <w:t xml:space="preserve">  </w:t>
            </w:r>
            <w:r w:rsidR="00FA3774" w:rsidRPr="000C2149">
              <w:rPr>
                <w:rFonts w:cs="Arial"/>
                <w:sz w:val="16"/>
                <w:szCs w:val="16"/>
              </w:rPr>
              <w:t>201</w:t>
            </w:r>
            <w:r w:rsidR="00C448F9">
              <w:rPr>
                <w:rFonts w:cs="Arial"/>
                <w:sz w:val="16"/>
                <w:szCs w:val="16"/>
              </w:rPr>
              <w:t>9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FA3774" w:rsidRPr="000C2149" w:rsidRDefault="000F397C" w:rsidP="00782B5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FA3774" w:rsidRPr="000C2149">
              <w:rPr>
                <w:rFonts w:cs="Arial"/>
                <w:sz w:val="16"/>
                <w:szCs w:val="16"/>
              </w:rPr>
              <w:t xml:space="preserve">       </w:t>
            </w:r>
          </w:p>
        </w:tc>
      </w:tr>
      <w:tr w:rsidR="00A44ACB" w:rsidRPr="00366025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184.2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99.1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28.4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</w:t>
            </w:r>
            <w:r>
              <w:rPr>
                <w:rFonts w:cs="Arial"/>
                <w:sz w:val="16"/>
                <w:szCs w:val="16"/>
              </w:rPr>
              <w:t xml:space="preserve">hia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38.6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93.4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89.5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36.8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91.7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89.6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27.8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90.4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Italy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103.3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98.5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100.5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Russia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98.0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93.8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95.5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</w:t>
            </w:r>
            <w:proofErr w:type="spellStart"/>
            <w:r>
              <w:rPr>
                <w:rFonts w:cs="Arial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18.6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99.2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94.9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96.8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2.9</w:t>
            </w:r>
          </w:p>
        </w:tc>
      </w:tr>
      <w:tr w:rsidR="00D9465D" w:rsidRPr="00366025" w:rsidTr="00110077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Hungary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89.3</w:t>
            </w:r>
          </w:p>
        </w:tc>
        <w:tc>
          <w:tcPr>
            <w:tcW w:w="671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85.7</w:t>
            </w:r>
          </w:p>
        </w:tc>
        <w:tc>
          <w:tcPr>
            <w:tcW w:w="670" w:type="dxa"/>
            <w:vAlign w:val="center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366025" w:rsidRPr="00366025" w:rsidTr="000C2149">
        <w:tc>
          <w:tcPr>
            <w:tcW w:w="8023" w:type="dxa"/>
            <w:gridSpan w:val="9"/>
            <w:vAlign w:val="center"/>
          </w:tcPr>
          <w:p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134.3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90.2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21.6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22.2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20.0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12.0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14.2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85.9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4.8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97.5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95.0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86.1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20.5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95.3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91.4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</w:tr>
      <w:tr w:rsidR="00D9465D" w:rsidRPr="00366025" w:rsidTr="00402E8E">
        <w:tc>
          <w:tcPr>
            <w:tcW w:w="2268" w:type="dxa"/>
            <w:vAlign w:val="bottom"/>
          </w:tcPr>
          <w:p w:rsidR="00D9465D" w:rsidRPr="00366025" w:rsidRDefault="00D9465D" w:rsidP="00D9465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Czechia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3.2</w:t>
            </w:r>
          </w:p>
        </w:tc>
      </w:tr>
      <w:tr w:rsidR="00D9465D" w:rsidRPr="00C448F9" w:rsidTr="00402E8E">
        <w:tc>
          <w:tcPr>
            <w:tcW w:w="2268" w:type="dxa"/>
            <w:vAlign w:val="bottom"/>
          </w:tcPr>
          <w:p w:rsidR="00D9465D" w:rsidRPr="00C448F9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3.5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111.2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106.6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108.6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D9465D" w:rsidRPr="00E10701" w:rsidTr="00402E8E">
        <w:tc>
          <w:tcPr>
            <w:tcW w:w="2268" w:type="dxa"/>
            <w:vAlign w:val="bottom"/>
          </w:tcPr>
          <w:p w:rsidR="00D9465D" w:rsidRPr="00782B51" w:rsidRDefault="00D9465D" w:rsidP="00D9465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</w:p>
        </w:tc>
        <w:tc>
          <w:tcPr>
            <w:tcW w:w="91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14.7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91.9</w:t>
            </w:r>
          </w:p>
        </w:tc>
        <w:tc>
          <w:tcPr>
            <w:tcW w:w="671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88.0</w:t>
            </w:r>
          </w:p>
        </w:tc>
        <w:tc>
          <w:tcPr>
            <w:tcW w:w="670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89.7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:rsidR="00D9465D" w:rsidRDefault="00D9465D" w:rsidP="00D9465D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:rsidR="00CD2FE9" w:rsidRDefault="00CD2FE9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757AC5" w:rsidRDefault="00757AC5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D34A67" w:rsidRPr="00070820" w:rsidRDefault="00D34A67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E10701">
        <w:rPr>
          <w:rFonts w:cs="Arial"/>
          <w:spacing w:val="-3"/>
          <w:lang w:val="en-US"/>
        </w:rPr>
        <w:t>4</w:t>
      </w:r>
      <w:r w:rsidR="0041028A">
        <w:rPr>
          <w:rFonts w:cs="Arial"/>
          <w:spacing w:val="-3"/>
          <w:lang w:val="en-US"/>
        </w:rPr>
        <w:t>58</w:t>
      </w:r>
      <w:r w:rsidR="00110077">
        <w:rPr>
          <w:rFonts w:cs="Arial"/>
          <w:spacing w:val="-3"/>
          <w:lang w:val="en-US"/>
        </w:rPr>
        <w:t>.</w:t>
      </w:r>
      <w:r w:rsidR="0041028A">
        <w:rPr>
          <w:rFonts w:cs="Arial"/>
          <w:spacing w:val="-3"/>
          <w:lang w:val="en-US"/>
        </w:rPr>
        <w:t>9</w:t>
      </w:r>
      <w:r w:rsidR="00E12641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41028A">
        <w:rPr>
          <w:rFonts w:cs="Arial"/>
          <w:spacing w:val="-3"/>
          <w:lang w:val="en-US"/>
        </w:rPr>
        <w:t>415</w:t>
      </w:r>
      <w:r w:rsidR="004F69EE">
        <w:rPr>
          <w:rFonts w:cs="Arial"/>
          <w:spacing w:val="-3"/>
          <w:lang w:val="en-US"/>
        </w:rPr>
        <w:t>.</w:t>
      </w:r>
      <w:r w:rsidR="0041028A">
        <w:rPr>
          <w:rFonts w:cs="Arial"/>
          <w:spacing w:val="-3"/>
          <w:lang w:val="en-US"/>
        </w:rPr>
        <w:t>0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41028A">
        <w:rPr>
          <w:rFonts w:cs="Arial"/>
          <w:spacing w:val="-3"/>
          <w:lang w:val="en-US"/>
        </w:rPr>
        <w:t>4</w:t>
      </w:r>
      <w:r w:rsidR="00E10701">
        <w:rPr>
          <w:rFonts w:cs="Arial"/>
          <w:spacing w:val="-3"/>
          <w:lang w:val="en-US"/>
        </w:rPr>
        <w:t>9</w:t>
      </w:r>
      <w:r w:rsidR="0041028A">
        <w:rPr>
          <w:rFonts w:cs="Arial"/>
          <w:spacing w:val="-3"/>
          <w:lang w:val="en-US"/>
        </w:rPr>
        <w:t>6</w:t>
      </w:r>
      <w:r w:rsidR="00110077">
        <w:rPr>
          <w:rFonts w:cs="Arial"/>
          <w:spacing w:val="-3"/>
          <w:lang w:val="en-US"/>
        </w:rPr>
        <w:t>.</w:t>
      </w:r>
      <w:r w:rsidR="0041028A">
        <w:rPr>
          <w:rFonts w:cs="Arial"/>
          <w:spacing w:val="-3"/>
          <w:lang w:val="en-US"/>
        </w:rPr>
        <w:t>7</w:t>
      </w:r>
      <w:r>
        <w:rPr>
          <w:rFonts w:cs="Arial"/>
          <w:spacing w:val="-3"/>
          <w:lang w:val="en-US"/>
        </w:rPr>
        <w:t xml:space="preserve"> bn</w:t>
      </w:r>
      <w:r w:rsidR="00ED3D1A">
        <w:rPr>
          <w:rFonts w:cs="Arial"/>
          <w:spacing w:val="-3"/>
          <w:lang w:val="en-US"/>
        </w:rPr>
        <w:t>,</w:t>
      </w:r>
      <w:r w:rsidR="0048231B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of which the EU  - PLN </w:t>
      </w:r>
      <w:r w:rsidR="00E10701">
        <w:rPr>
          <w:rFonts w:cs="Arial"/>
          <w:spacing w:val="-3"/>
          <w:lang w:val="en-US"/>
        </w:rPr>
        <w:t>4</w:t>
      </w:r>
      <w:r w:rsidR="0041028A">
        <w:rPr>
          <w:rFonts w:cs="Arial"/>
          <w:spacing w:val="-3"/>
          <w:lang w:val="en-US"/>
        </w:rPr>
        <w:t>64</w:t>
      </w:r>
      <w:r w:rsidR="003F19FC">
        <w:rPr>
          <w:rFonts w:cs="Arial"/>
          <w:spacing w:val="-3"/>
          <w:lang w:val="en-US"/>
        </w:rPr>
        <w:t>.</w:t>
      </w:r>
      <w:r w:rsidR="0041028A">
        <w:rPr>
          <w:rFonts w:cs="Arial"/>
          <w:spacing w:val="-3"/>
          <w:lang w:val="en-US"/>
        </w:rPr>
        <w:t>9</w:t>
      </w:r>
      <w:r w:rsidR="00704E4D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 in the same period of</w:t>
      </w:r>
      <w:r w:rsidR="00466489">
        <w:rPr>
          <w:rFonts w:cs="Arial"/>
          <w:spacing w:val="-3"/>
          <w:lang w:val="en-US"/>
        </w:rPr>
        <w:t xml:space="preserve"> 201</w:t>
      </w:r>
      <w:r w:rsidR="00C448F9">
        <w:rPr>
          <w:rFonts w:cs="Arial"/>
          <w:spacing w:val="-3"/>
          <w:lang w:val="en-US"/>
        </w:rPr>
        <w:t>9</w:t>
      </w:r>
      <w:r>
        <w:rPr>
          <w:rFonts w:cs="Arial"/>
          <w:spacing w:val="-3"/>
          <w:lang w:val="en-US"/>
        </w:rPr>
        <w:t>.</w:t>
      </w: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E10701" w:rsidRDefault="00E10701" w:rsidP="0048231B">
      <w:pPr>
        <w:rPr>
          <w:rFonts w:cs="Arial"/>
          <w:spacing w:val="-3"/>
          <w:lang w:val="en-US"/>
        </w:rPr>
      </w:pPr>
    </w:p>
    <w:p w:rsidR="00757AC5" w:rsidRDefault="00757AC5" w:rsidP="0048231B">
      <w:pPr>
        <w:rPr>
          <w:rFonts w:cs="Arial"/>
          <w:spacing w:val="-3"/>
          <w:lang w:val="en-US"/>
        </w:rPr>
      </w:pPr>
    </w:p>
    <w:p w:rsidR="00782B51" w:rsidRDefault="00782B51" w:rsidP="0048231B">
      <w:pPr>
        <w:rPr>
          <w:rFonts w:cs="Arial"/>
          <w:spacing w:val="-3"/>
          <w:lang w:val="en-US"/>
        </w:rPr>
      </w:pPr>
    </w:p>
    <w:p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 xml:space="preserve">by country of consignment </w:t>
      </w:r>
      <w:r w:rsidR="009831A8" w:rsidRPr="009831A8">
        <w:rPr>
          <w:b/>
          <w:sz w:val="18"/>
          <w:szCs w:val="18"/>
          <w:lang w:val="en-US"/>
        </w:rPr>
        <w:t>–</w:t>
      </w:r>
      <w:r w:rsidR="00717D5C" w:rsidRPr="00070820">
        <w:rPr>
          <w:b/>
          <w:lang w:val="en-US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0F397C" w:rsidP="00704E4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:rsidR="0051165C" w:rsidRPr="000C2149" w:rsidRDefault="0086768A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2020</w:t>
            </w:r>
          </w:p>
        </w:tc>
      </w:tr>
      <w:tr w:rsidR="0051165C" w:rsidRPr="0051165C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11007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014C18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51165C" w:rsidRPr="000C2149" w:rsidRDefault="000F397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014C18" w:rsidRPr="0051165C" w:rsidTr="0086768A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:rsidR="00014C18" w:rsidRPr="00A00ADB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4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621.0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156.7</w:t>
            </w:r>
          </w:p>
        </w:tc>
        <w:tc>
          <w:tcPr>
            <w:tcW w:w="723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141.4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20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88.7</w:t>
            </w:r>
          </w:p>
        </w:tc>
        <w:tc>
          <w:tcPr>
            <w:tcW w:w="69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38" w:type="dxa"/>
            <w:tcBorders>
              <w:top w:val="single" w:sz="8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4E1325">
              <w:rPr>
                <w:b/>
                <w:sz w:val="16"/>
                <w:szCs w:val="16"/>
              </w:rPr>
              <w:t>100</w:t>
            </w:r>
            <w:r>
              <w:rPr>
                <w:b/>
                <w:sz w:val="16"/>
                <w:szCs w:val="16"/>
              </w:rPr>
              <w:t>.</w:t>
            </w:r>
            <w:r w:rsidRPr="004E1325">
              <w:rPr>
                <w:b/>
                <w:sz w:val="16"/>
                <w:szCs w:val="16"/>
              </w:rPr>
              <w:t>0</w:t>
            </w:r>
          </w:p>
        </w:tc>
      </w:tr>
      <w:tr w:rsidR="00014C18" w:rsidRPr="0051165C" w:rsidTr="0086768A">
        <w:trPr>
          <w:trHeight w:val="35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458.9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73.9</w:t>
            </w:r>
          </w:p>
        </w:tc>
      </w:tr>
      <w:tr w:rsidR="00014C18" w:rsidRPr="0051165C" w:rsidTr="0086768A">
        <w:trPr>
          <w:trHeight w:val="34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415.0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104.7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66.8</w:t>
            </w:r>
          </w:p>
        </w:tc>
      </w:tr>
      <w:tr w:rsidR="00014C18" w:rsidRPr="0051165C" w:rsidTr="0086768A">
        <w:trPr>
          <w:trHeight w:val="35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350.6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88.9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56.5</w:t>
            </w:r>
          </w:p>
        </w:tc>
      </w:tr>
      <w:tr w:rsidR="00014C18" w:rsidRPr="0051165C" w:rsidTr="0086768A">
        <w:trPr>
          <w:trHeight w:val="34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119.0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30.0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27.1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97.4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19.2</w:t>
            </w:r>
          </w:p>
        </w:tc>
      </w:tr>
      <w:tr w:rsidR="00014C18" w:rsidRPr="0051165C" w:rsidTr="0086768A">
        <w:trPr>
          <w:trHeight w:val="355"/>
        </w:trPr>
        <w:tc>
          <w:tcPr>
            <w:tcW w:w="2237" w:type="dxa"/>
            <w:vAlign w:val="center"/>
          </w:tcPr>
          <w:p w:rsidR="00014C18" w:rsidRPr="00BA58B2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6.9</w:t>
            </w:r>
          </w:p>
        </w:tc>
      </w:tr>
      <w:tr w:rsidR="00014C18" w:rsidRPr="0051165C" w:rsidTr="006214D2">
        <w:trPr>
          <w:trHeight w:val="34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6.3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14C18" w:rsidRPr="0051165C" w:rsidTr="006214D2">
        <w:trPr>
          <w:trHeight w:val="35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14C18" w:rsidRPr="0051165C" w:rsidTr="006214D2">
        <w:trPr>
          <w:trHeight w:val="34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61.1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14C18" w:rsidRPr="0051165C" w:rsidTr="006214D2">
        <w:trPr>
          <w:trHeight w:val="35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14C18" w:rsidRPr="0051165C" w:rsidTr="006214D2">
        <w:trPr>
          <w:trHeight w:val="342"/>
        </w:trPr>
        <w:tc>
          <w:tcPr>
            <w:tcW w:w="2237" w:type="dxa"/>
            <w:vAlign w:val="center"/>
          </w:tcPr>
          <w:p w:rsidR="00014C18" w:rsidRPr="0051165C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-68.4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-17.3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-15.6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1D77"/>
              <w:right w:val="nil"/>
            </w:tcBorders>
            <w:shd w:val="clear" w:color="auto" w:fill="auto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  <w:tr w:rsidR="00014C18" w:rsidRPr="0051165C" w:rsidTr="00014C18">
        <w:trPr>
          <w:trHeight w:val="258"/>
        </w:trPr>
        <w:tc>
          <w:tcPr>
            <w:tcW w:w="2237" w:type="dxa"/>
            <w:vAlign w:val="center"/>
          </w:tcPr>
          <w:p w:rsidR="00014C18" w:rsidRPr="00BA58B2" w:rsidRDefault="00014C18" w:rsidP="00014C18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-3.3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-0.9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Default="00014C18" w:rsidP="00014C18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-0.8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14C18" w:rsidRPr="004E1325" w:rsidRDefault="00014C18" w:rsidP="00014C18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</w:tr>
    </w:tbl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:rsidTr="00C0310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0F397C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86768A">
              <w:rPr>
                <w:rFonts w:cs="Arial"/>
                <w:sz w:val="16"/>
                <w:szCs w:val="16"/>
              </w:rPr>
              <w:t>2020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:rsidR="00B92B28" w:rsidRPr="000C2149" w:rsidRDefault="00B92B28" w:rsidP="00C03108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020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5309DA">
              <w:rPr>
                <w:rFonts w:cs="Arial"/>
                <w:sz w:val="16"/>
                <w:szCs w:val="16"/>
              </w:rPr>
              <w:t xml:space="preserve"> </w:t>
            </w:r>
            <w:r w:rsidR="002248BB">
              <w:rPr>
                <w:rFonts w:cs="Arial"/>
                <w:sz w:val="16"/>
                <w:szCs w:val="16"/>
              </w:rPr>
              <w:t xml:space="preserve"> </w:t>
            </w:r>
            <w:r w:rsidR="00B92B28" w:rsidRPr="000C2149">
              <w:rPr>
                <w:rFonts w:cs="Arial"/>
                <w:sz w:val="16"/>
                <w:szCs w:val="16"/>
              </w:rPr>
              <w:t>201</w:t>
            </w:r>
            <w:r w:rsidR="0086768A">
              <w:rPr>
                <w:rFonts w:cs="Arial"/>
                <w:sz w:val="16"/>
                <w:szCs w:val="16"/>
              </w:rPr>
              <w:t>9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B92B28" w:rsidRPr="000C2149" w:rsidRDefault="000F397C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 - VIII</w:t>
            </w:r>
            <w:r w:rsidR="00B92B28"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:rsidTr="00C0310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167.8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27.0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China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58.1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8.6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97.7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 Russia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74.9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73.5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4.7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</w:t>
            </w:r>
            <w:r w:rsidRPr="00366025">
              <w:rPr>
                <w:rFonts w:cs="Arial"/>
                <w:sz w:val="16"/>
                <w:szCs w:val="16"/>
              </w:rPr>
              <w:t xml:space="preserve"> Czech</w:t>
            </w:r>
            <w:r>
              <w:rPr>
                <w:rFonts w:cs="Arial"/>
                <w:sz w:val="16"/>
                <w:szCs w:val="16"/>
              </w:rPr>
              <w:t xml:space="preserve">ia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France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87.0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88.8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Spain </w:t>
            </w:r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95.1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  <w:tr w:rsidR="005309DA" w:rsidRPr="00366025" w:rsidTr="003F19FC">
        <w:tc>
          <w:tcPr>
            <w:tcW w:w="2268" w:type="dxa"/>
            <w:vAlign w:val="center"/>
          </w:tcPr>
          <w:p w:rsidR="005309DA" w:rsidRPr="0038490F" w:rsidRDefault="005309DA" w:rsidP="005309DA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772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88.9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90.6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9DA" w:rsidRDefault="005309DA" w:rsidP="005309DA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2.3</w:t>
            </w:r>
          </w:p>
        </w:tc>
      </w:tr>
    </w:tbl>
    <w:p w:rsidR="0038490F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countries</w:t>
      </w:r>
    </w:p>
    <w:p w:rsidR="00C03108" w:rsidRDefault="003F19FC" w:rsidP="00C03108">
      <w:pPr>
        <w:spacing w:after="240"/>
        <w:rPr>
          <w:rFonts w:cs="Arial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6544" behindDoc="1" locked="0" layoutInCell="1" allowOverlap="1" wp14:anchorId="28824337" wp14:editId="3C342D94">
                <wp:simplePos x="0" y="0"/>
                <wp:positionH relativeFrom="page">
                  <wp:posOffset>5812155</wp:posOffset>
                </wp:positionH>
                <wp:positionV relativeFrom="paragraph">
                  <wp:posOffset>1526540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Imports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country of consignment to import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by 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.8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:rsidR="001E704E" w:rsidRPr="00193D62" w:rsidRDefault="001E704E" w:rsidP="00C0310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24337" id="Pole tekstowe 32" o:spid="_x0000_s1032" type="#_x0000_t202" style="position:absolute;margin-left:457.65pt;margin-top:120.2pt;width:135.85pt;height:109.9pt;z-index:-251559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UHWcP4AAAAAwBAAAPAAAAAAAAAAAAAAAAAG4EAABkcnMvZG93bnJldi54bWxQSwUGAAAA&#10;AAQABADzAAAAewUAAAAA&#10;" filled="f" stroked="f">
                <v:textbox>
                  <w:txbxContent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  <w:r w:rsidRPr="00193D62">
                        <w:rPr>
                          <w:rFonts w:cs="Arial"/>
                          <w:lang w:val="en-US"/>
                        </w:rPr>
                        <w:t>Imports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country of consignment to import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193D62">
                        <w:rPr>
                          <w:lang w:val="en-US"/>
                        </w:rPr>
                        <w:t xml:space="preserve"> by 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4</w:t>
                      </w:r>
                      <w:r>
                        <w:rPr>
                          <w:rFonts w:cs="Arial"/>
                          <w:lang w:val="en-US"/>
                        </w:rPr>
                        <w:t>.8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:rsidR="001E704E" w:rsidRPr="00193D62" w:rsidRDefault="001E704E" w:rsidP="00C0310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E494C" w:rsidRPr="005A136A">
        <w:rPr>
          <w:rFonts w:cs="Arial"/>
          <w:szCs w:val="19"/>
          <w:lang w:val="en"/>
        </w:rPr>
        <w:t>The share of Germany in imports by country of consignment to import</w:t>
      </w:r>
      <w:r w:rsidR="00BE494C">
        <w:rPr>
          <w:rFonts w:cs="Arial"/>
          <w:szCs w:val="19"/>
          <w:lang w:val="en"/>
        </w:rPr>
        <w:t>s</w:t>
      </w:r>
      <w:r w:rsidR="00BE494C" w:rsidRPr="005A136A">
        <w:rPr>
          <w:rFonts w:cs="Arial"/>
          <w:szCs w:val="19"/>
          <w:lang w:val="en"/>
        </w:rPr>
        <w:t xml:space="preserve"> by country of origin was higher by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5.</w:t>
      </w:r>
      <w:r>
        <w:rPr>
          <w:rFonts w:cs="Arial"/>
          <w:lang w:val="en-US"/>
        </w:rPr>
        <w:t>4</w:t>
      </w:r>
      <w:r w:rsidR="00BE494C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 w:rsidRPr="00CB2E8F">
        <w:rPr>
          <w:rFonts w:cs="Arial"/>
          <w:lang w:val="en-US"/>
        </w:rPr>
        <w:t xml:space="preserve"> </w:t>
      </w:r>
      <w:r w:rsidR="00BE494C">
        <w:rPr>
          <w:rFonts w:cs="Arial"/>
          <w:lang w:val="en-US"/>
        </w:rPr>
        <w:t>accordingly the share of the Netherlands was higher by</w:t>
      </w:r>
      <w:r w:rsidR="00BE494C" w:rsidRPr="00CB2E8F">
        <w:rPr>
          <w:rFonts w:cs="Arial"/>
          <w:lang w:val="en-US"/>
        </w:rPr>
        <w:t xml:space="preserve"> </w:t>
      </w:r>
      <w:r w:rsidR="00E84F3B">
        <w:rPr>
          <w:rFonts w:cs="Arial"/>
          <w:lang w:val="en-US"/>
        </w:rPr>
        <w:t>2.</w:t>
      </w:r>
      <w:r w:rsidR="005309DA">
        <w:rPr>
          <w:rFonts w:cs="Arial"/>
          <w:lang w:val="en-US"/>
        </w:rPr>
        <w:t>2</w:t>
      </w:r>
      <w:r w:rsidR="00BE494C" w:rsidRPr="00CB2E8F">
        <w:rPr>
          <w:rFonts w:cs="Arial"/>
          <w:lang w:val="en-US"/>
        </w:rPr>
        <w:t xml:space="preserve"> pp</w:t>
      </w:r>
      <w:r w:rsidR="00ED3D1A">
        <w:rPr>
          <w:rFonts w:cs="Arial"/>
          <w:lang w:val="en-US"/>
        </w:rPr>
        <w:t>,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Belgi</w:t>
      </w:r>
      <w:r w:rsidR="00BE494C">
        <w:rPr>
          <w:rFonts w:cs="Arial"/>
          <w:lang w:val="en-US"/>
        </w:rPr>
        <w:t xml:space="preserve">um </w:t>
      </w:r>
      <w:r w:rsidR="00BE494C" w:rsidRPr="003459D7">
        <w:rPr>
          <w:rFonts w:cs="Arial"/>
          <w:lang w:val="en-US"/>
        </w:rPr>
        <w:t>by 1</w:t>
      </w:r>
      <w:r w:rsidRPr="003459D7">
        <w:rPr>
          <w:rFonts w:cs="Arial"/>
          <w:lang w:val="en-US"/>
        </w:rPr>
        <w:t>.</w:t>
      </w:r>
      <w:r w:rsidR="005309DA" w:rsidRPr="003459D7">
        <w:rPr>
          <w:rFonts w:cs="Arial"/>
          <w:lang w:val="en-US"/>
        </w:rPr>
        <w:t>4</w:t>
      </w:r>
      <w:r w:rsidR="00BE494C" w:rsidRPr="003459D7">
        <w:rPr>
          <w:rFonts w:cs="Arial"/>
          <w:lang w:val="en-US"/>
        </w:rPr>
        <w:t xml:space="preserve"> pp</w:t>
      </w:r>
      <w:r w:rsidR="00ED3D1A" w:rsidRPr="003459D7">
        <w:rPr>
          <w:rFonts w:cs="Arial"/>
          <w:lang w:val="en-US"/>
        </w:rPr>
        <w:t>,</w:t>
      </w:r>
      <w:r w:rsidR="00BE494C" w:rsidRPr="003459D7">
        <w:rPr>
          <w:rFonts w:cs="Arial"/>
          <w:lang w:val="en-US"/>
        </w:rPr>
        <w:t xml:space="preserve"> Czechia by 0.</w:t>
      </w:r>
      <w:r w:rsidR="003459D7">
        <w:rPr>
          <w:rFonts w:cs="Arial"/>
          <w:lang w:val="en-US"/>
        </w:rPr>
        <w:t>6</w:t>
      </w:r>
      <w:r w:rsidR="00BE494C" w:rsidRPr="003459D7">
        <w:rPr>
          <w:rFonts w:cs="Arial"/>
          <w:lang w:val="en-US"/>
        </w:rPr>
        <w:t xml:space="preserve"> pp and</w:t>
      </w:r>
      <w:r w:rsidR="00BE494C" w:rsidRPr="00CB2E8F">
        <w:rPr>
          <w:rFonts w:cs="Arial"/>
          <w:lang w:val="en-US"/>
        </w:rPr>
        <w:t xml:space="preserve"> </w:t>
      </w:r>
      <w:r w:rsidR="00110077">
        <w:rPr>
          <w:rFonts w:cs="Arial"/>
          <w:lang w:val="en-US"/>
        </w:rPr>
        <w:t>France by 0.</w:t>
      </w:r>
      <w:r w:rsidR="005309DA">
        <w:rPr>
          <w:rFonts w:cs="Arial"/>
          <w:lang w:val="en-US"/>
        </w:rPr>
        <w:t>3</w:t>
      </w:r>
      <w:r w:rsidR="00BE494C">
        <w:rPr>
          <w:rFonts w:cs="Arial"/>
          <w:lang w:val="en-US"/>
        </w:rPr>
        <w:t xml:space="preserve"> </w:t>
      </w:r>
      <w:r w:rsidR="00BE494C" w:rsidRPr="00CB2E8F">
        <w:rPr>
          <w:rFonts w:cs="Arial"/>
          <w:lang w:val="en-US"/>
        </w:rPr>
        <w:t>pp.</w:t>
      </w:r>
      <w:r w:rsidR="00C03108">
        <w:rPr>
          <w:rFonts w:cs="Arial"/>
          <w:lang w:val="en-US"/>
        </w:rPr>
        <w:t xml:space="preserve">      </w:t>
      </w:r>
    </w:p>
    <w:p w:rsidR="00546F85" w:rsidRDefault="00546F85" w:rsidP="00C03108">
      <w:pPr>
        <w:spacing w:after="240"/>
        <w:rPr>
          <w:rFonts w:cs="Arial"/>
          <w:lang w:val="en-US"/>
        </w:rPr>
      </w:pP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countries</w:t>
      </w:r>
      <w:r w:rsidRPr="00193D62">
        <w:rPr>
          <w:rFonts w:cs="Arial"/>
          <w:lang w:val="en-US"/>
        </w:rPr>
        <w:t xml:space="preserve"> </w:t>
      </w:r>
    </w:p>
    <w:p w:rsidR="00AD195B" w:rsidRPr="000D3E9E" w:rsidRDefault="007B4A79" w:rsidP="00AD195B">
      <w:pPr>
        <w:rPr>
          <w:color w:val="FF0000"/>
          <w:spacing w:val="-3"/>
          <w:szCs w:val="19"/>
          <w:lang w:val="en-US"/>
        </w:rPr>
      </w:pPr>
      <w:r>
        <w:rPr>
          <w:rFonts w:cs="Arial"/>
          <w:lang w:val="en-US"/>
        </w:rPr>
        <w:lastRenderedPageBreak/>
        <w:t xml:space="preserve">After </w:t>
      </w:r>
      <w:r w:rsidR="005309DA">
        <w:rPr>
          <w:rFonts w:cs="Arial"/>
          <w:lang w:val="en-US"/>
        </w:rPr>
        <w:t>eight</w:t>
      </w:r>
      <w:r w:rsidR="00E4153D">
        <w:rPr>
          <w:rFonts w:cs="Arial"/>
          <w:lang w:val="en-US"/>
        </w:rPr>
        <w:t xml:space="preserve"> months</w:t>
      </w:r>
      <w:r w:rsidR="00AD195B">
        <w:rPr>
          <w:lang w:val="en-US"/>
        </w:rPr>
        <w:t xml:space="preserve"> </w:t>
      </w:r>
      <w:r w:rsidR="000E4EEB">
        <w:rPr>
          <w:lang w:val="en-US"/>
        </w:rPr>
        <w:t>20</w:t>
      </w:r>
      <w:r w:rsidR="0086768A">
        <w:rPr>
          <w:lang w:val="en-US"/>
        </w:rPr>
        <w:t>20</w:t>
      </w:r>
      <w:r w:rsidR="00AD195B">
        <w:rPr>
          <w:lang w:val="en-US"/>
        </w:rPr>
        <w:t xml:space="preserve"> year</w:t>
      </w:r>
      <w:r w:rsidR="00AD195B" w:rsidRPr="001A33F3">
        <w:rPr>
          <w:rFonts w:cs="Arial"/>
          <w:lang w:val="en-US"/>
        </w:rPr>
        <w:t xml:space="preserve"> </w:t>
      </w:r>
      <w:r w:rsidR="00AD195B" w:rsidRPr="000D3E9E">
        <w:rPr>
          <w:spacing w:val="-3"/>
          <w:szCs w:val="19"/>
          <w:lang w:val="en-US"/>
        </w:rPr>
        <w:t xml:space="preserve">in </w:t>
      </w:r>
      <w:r w:rsidR="00AD195B" w:rsidRPr="00433EA8">
        <w:rPr>
          <w:spacing w:val="-3"/>
          <w:szCs w:val="19"/>
          <w:lang w:val="en-US"/>
        </w:rPr>
        <w:t xml:space="preserve">trade </w:t>
      </w:r>
      <w:r w:rsidR="0052532E" w:rsidRPr="00433EA8">
        <w:rPr>
          <w:spacing w:val="-3"/>
          <w:szCs w:val="19"/>
          <w:lang w:val="en-US"/>
        </w:rPr>
        <w:t xml:space="preserve">turnover </w:t>
      </w:r>
      <w:r w:rsidR="00AD195B" w:rsidRPr="00433EA8">
        <w:rPr>
          <w:spacing w:val="-3"/>
          <w:szCs w:val="19"/>
          <w:lang w:val="en-US"/>
        </w:rPr>
        <w:t>in goods according to the SITC n</w:t>
      </w:r>
      <w:r w:rsidR="004B1C41" w:rsidRPr="00433EA8">
        <w:rPr>
          <w:spacing w:val="-3"/>
          <w:szCs w:val="19"/>
          <w:lang w:val="en-US"/>
        </w:rPr>
        <w:t>omenclature</w:t>
      </w:r>
      <w:r w:rsidR="00E10701">
        <w:rPr>
          <w:spacing w:val="-3"/>
          <w:szCs w:val="19"/>
          <w:lang w:val="en-US"/>
        </w:rPr>
        <w:t>.</w:t>
      </w:r>
      <w:r w:rsidR="004B1C41" w:rsidRPr="00433EA8">
        <w:rPr>
          <w:spacing w:val="-3"/>
          <w:szCs w:val="19"/>
          <w:lang w:val="en-US"/>
        </w:rPr>
        <w:t xml:space="preserve"> as compared to </w:t>
      </w:r>
      <w:r w:rsidR="006F6E32">
        <w:rPr>
          <w:spacing w:val="-3"/>
          <w:szCs w:val="19"/>
          <w:lang w:val="en-US"/>
        </w:rPr>
        <w:t>first four</w:t>
      </w:r>
      <w:r w:rsidR="00AD195B" w:rsidRPr="00433EA8">
        <w:rPr>
          <w:spacing w:val="-3"/>
          <w:szCs w:val="19"/>
          <w:lang w:val="en-US"/>
        </w:rPr>
        <w:t xml:space="preserve"> months </w:t>
      </w:r>
      <w:r w:rsidR="000E4EEB" w:rsidRPr="00433EA8">
        <w:rPr>
          <w:spacing w:val="-3"/>
          <w:szCs w:val="19"/>
          <w:lang w:val="en-US"/>
        </w:rPr>
        <w:t>201</w:t>
      </w:r>
      <w:r w:rsidR="0086768A" w:rsidRPr="00433EA8">
        <w:rPr>
          <w:spacing w:val="-3"/>
          <w:szCs w:val="19"/>
          <w:lang w:val="en-US"/>
        </w:rPr>
        <w:t>9</w:t>
      </w:r>
      <w:r w:rsidR="00AD195B" w:rsidRPr="00433EA8">
        <w:rPr>
          <w:spacing w:val="-3"/>
          <w:szCs w:val="19"/>
          <w:lang w:val="en-US"/>
        </w:rPr>
        <w:t xml:space="preserve"> year</w:t>
      </w:r>
      <w:r w:rsidR="00ED3D1A">
        <w:rPr>
          <w:spacing w:val="-3"/>
          <w:szCs w:val="19"/>
          <w:lang w:val="en-US"/>
        </w:rPr>
        <w:t>,</w:t>
      </w:r>
      <w:r w:rsidR="00AD195B" w:rsidRPr="00433EA8">
        <w:rPr>
          <w:spacing w:val="-3"/>
          <w:szCs w:val="19"/>
          <w:lang w:val="en-US"/>
        </w:rPr>
        <w:t xml:space="preserve"> there </w:t>
      </w:r>
      <w:r w:rsidR="006F6E32">
        <w:rPr>
          <w:spacing w:val="-3"/>
          <w:szCs w:val="19"/>
          <w:lang w:val="en-US"/>
        </w:rPr>
        <w:t>was a de</w:t>
      </w:r>
      <w:r w:rsidR="00AD195B" w:rsidRPr="00433EA8">
        <w:rPr>
          <w:spacing w:val="-3"/>
          <w:szCs w:val="19"/>
          <w:lang w:val="en-US"/>
        </w:rPr>
        <w:t>creas</w:t>
      </w:r>
      <w:r w:rsidR="008E62CC" w:rsidRPr="00433EA8">
        <w:rPr>
          <w:spacing w:val="-3"/>
          <w:szCs w:val="19"/>
          <w:lang w:val="en-US"/>
        </w:rPr>
        <w:t xml:space="preserve">e </w:t>
      </w:r>
      <w:r w:rsidR="008E62CC">
        <w:rPr>
          <w:spacing w:val="-3"/>
          <w:szCs w:val="19"/>
          <w:lang w:val="en-US"/>
        </w:rPr>
        <w:t xml:space="preserve">in </w:t>
      </w:r>
      <w:r w:rsidR="006F6E32">
        <w:rPr>
          <w:spacing w:val="-3"/>
          <w:szCs w:val="19"/>
          <w:lang w:val="en-US"/>
        </w:rPr>
        <w:t>most</w:t>
      </w:r>
      <w:r w:rsidR="008E62CC">
        <w:rPr>
          <w:spacing w:val="-3"/>
          <w:szCs w:val="19"/>
          <w:lang w:val="en-US"/>
        </w:rPr>
        <w:t xml:space="preserve"> commodity sectors</w:t>
      </w:r>
      <w:r w:rsidR="00AD195B" w:rsidRPr="000D3E9E">
        <w:rPr>
          <w:spacing w:val="-3"/>
          <w:szCs w:val="19"/>
          <w:lang w:val="en-US"/>
        </w:rPr>
        <w:t>.</w:t>
      </w:r>
      <w:r w:rsidR="00AD195B" w:rsidRPr="000D3E9E">
        <w:rPr>
          <w:color w:val="FF0000"/>
          <w:spacing w:val="-3"/>
          <w:szCs w:val="19"/>
          <w:lang w:val="en-US"/>
        </w:rPr>
        <w:t xml:space="preserve"> </w:t>
      </w:r>
    </w:p>
    <w:p w:rsidR="00AD195B" w:rsidRPr="000D3E9E" w:rsidRDefault="00AD195B" w:rsidP="00AD195B">
      <w:pPr>
        <w:rPr>
          <w:spacing w:val="-3"/>
          <w:szCs w:val="19"/>
          <w:lang w:val="en-US"/>
        </w:rPr>
      </w:pPr>
      <w:r w:rsidRPr="000D3E9E">
        <w:rPr>
          <w:spacing w:val="-3"/>
          <w:szCs w:val="19"/>
          <w:lang w:val="en-US"/>
        </w:rPr>
        <w:t xml:space="preserve">In export the largest increase concerned in </w:t>
      </w:r>
      <w:r w:rsidR="0019402A">
        <w:rPr>
          <w:spacing w:val="-3"/>
          <w:szCs w:val="19"/>
          <w:lang w:val="en-US"/>
        </w:rPr>
        <w:t>animal and vegetable oils</w:t>
      </w:r>
      <w:r w:rsidR="00ED3D1A">
        <w:rPr>
          <w:spacing w:val="-3"/>
          <w:szCs w:val="19"/>
          <w:lang w:val="en-US"/>
        </w:rPr>
        <w:t>,</w:t>
      </w:r>
      <w:r w:rsidR="0019402A">
        <w:rPr>
          <w:spacing w:val="-3"/>
          <w:szCs w:val="19"/>
          <w:lang w:val="en-US"/>
        </w:rPr>
        <w:t xml:space="preserve"> fats and waxes (by </w:t>
      </w:r>
      <w:r w:rsidR="005309DA">
        <w:rPr>
          <w:spacing w:val="-3"/>
          <w:szCs w:val="19"/>
          <w:lang w:val="en-US"/>
        </w:rPr>
        <w:t>25</w:t>
      </w:r>
      <w:r w:rsidR="00A9303B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5</w:t>
      </w:r>
      <w:r w:rsidR="0019402A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</w:t>
      </w:r>
      <w:r w:rsidR="00A9303B" w:rsidRPr="000D3E9E">
        <w:rPr>
          <w:spacing w:val="-3"/>
          <w:szCs w:val="19"/>
          <w:lang w:val="en-US"/>
        </w:rPr>
        <w:t>beverages and tobacco</w:t>
      </w:r>
      <w:r w:rsidR="005309DA">
        <w:rPr>
          <w:spacing w:val="-3"/>
          <w:szCs w:val="19"/>
          <w:lang w:val="en-US"/>
        </w:rPr>
        <w:t xml:space="preserve"> (by 18</w:t>
      </w:r>
      <w:r w:rsidR="00A9303B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3</w:t>
      </w:r>
      <w:r w:rsidR="00A9303B">
        <w:rPr>
          <w:spacing w:val="-3"/>
          <w:szCs w:val="19"/>
          <w:lang w:val="en-US"/>
        </w:rPr>
        <w:t>%)</w:t>
      </w:r>
      <w:r w:rsidR="00ED3D1A">
        <w:rPr>
          <w:spacing w:val="-3"/>
          <w:szCs w:val="19"/>
          <w:lang w:val="en-US"/>
        </w:rPr>
        <w:t>,</w:t>
      </w:r>
      <w:r w:rsidR="00A9303B">
        <w:rPr>
          <w:spacing w:val="-3"/>
          <w:szCs w:val="19"/>
          <w:lang w:val="en-US"/>
        </w:rPr>
        <w:t xml:space="preserve"> food and live animals (by </w:t>
      </w:r>
      <w:r w:rsidR="005309DA">
        <w:rPr>
          <w:spacing w:val="-3"/>
          <w:szCs w:val="19"/>
          <w:lang w:val="en-US"/>
        </w:rPr>
        <w:t>6</w:t>
      </w:r>
      <w:r w:rsidR="00A9303B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8</w:t>
      </w:r>
      <w:r w:rsidR="00A9303B">
        <w:rPr>
          <w:spacing w:val="-3"/>
          <w:szCs w:val="19"/>
          <w:lang w:val="en-US"/>
        </w:rPr>
        <w:t xml:space="preserve">%)  and </w:t>
      </w:r>
      <w:r w:rsidR="00DF0177">
        <w:rPr>
          <w:spacing w:val="-3"/>
          <w:szCs w:val="19"/>
          <w:lang w:val="en-US"/>
        </w:rPr>
        <w:t xml:space="preserve">chemicals and related products (by </w:t>
      </w:r>
      <w:r w:rsidR="007B4A79">
        <w:rPr>
          <w:spacing w:val="-3"/>
          <w:szCs w:val="19"/>
          <w:lang w:val="en-US"/>
        </w:rPr>
        <w:t>5</w:t>
      </w:r>
      <w:r w:rsidR="00DF0177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5</w:t>
      </w:r>
      <w:r w:rsidR="00DF0177">
        <w:rPr>
          <w:spacing w:val="-3"/>
          <w:szCs w:val="19"/>
          <w:lang w:val="en-US"/>
        </w:rPr>
        <w:t>%)</w:t>
      </w:r>
      <w:r w:rsidR="00E10701">
        <w:rPr>
          <w:spacing w:val="-3"/>
          <w:szCs w:val="19"/>
          <w:lang w:val="en-US"/>
        </w:rPr>
        <w:t>.</w:t>
      </w:r>
      <w:r w:rsidR="009B0130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 xml:space="preserve"> while</w:t>
      </w:r>
      <w:r w:rsidR="00E2586A">
        <w:rPr>
          <w:spacing w:val="-3"/>
          <w:szCs w:val="19"/>
          <w:lang w:val="en-US"/>
        </w:rPr>
        <w:t xml:space="preserve"> the</w:t>
      </w:r>
      <w:r w:rsidR="00ED6607">
        <w:rPr>
          <w:spacing w:val="-3"/>
          <w:szCs w:val="19"/>
          <w:lang w:val="en-US"/>
        </w:rPr>
        <w:t xml:space="preserve"> </w:t>
      </w:r>
      <w:r w:rsidR="007D7204">
        <w:rPr>
          <w:spacing w:val="-3"/>
          <w:szCs w:val="19"/>
          <w:lang w:val="en-US"/>
        </w:rPr>
        <w:t>decrease was</w:t>
      </w:r>
      <w:r w:rsidR="00ED6607">
        <w:rPr>
          <w:spacing w:val="-3"/>
          <w:szCs w:val="19"/>
          <w:lang w:val="en-US"/>
        </w:rPr>
        <w:t xml:space="preserve"> reported </w:t>
      </w:r>
      <w:r w:rsidR="00A9303B">
        <w:rPr>
          <w:spacing w:val="-3"/>
          <w:szCs w:val="19"/>
          <w:lang w:val="en-US"/>
        </w:rPr>
        <w:t>among other</w:t>
      </w:r>
      <w:r w:rsidR="00346180">
        <w:rPr>
          <w:spacing w:val="-3"/>
          <w:szCs w:val="19"/>
          <w:lang w:val="en-US"/>
        </w:rPr>
        <w:t>s</w:t>
      </w:r>
      <w:r w:rsidR="00A9303B">
        <w:rPr>
          <w:spacing w:val="-3"/>
          <w:szCs w:val="19"/>
          <w:lang w:val="en-US"/>
        </w:rPr>
        <w:t xml:space="preserve"> </w:t>
      </w:r>
      <w:r w:rsidR="00ED6607">
        <w:rPr>
          <w:spacing w:val="-3"/>
          <w:szCs w:val="19"/>
          <w:lang w:val="en-US"/>
        </w:rPr>
        <w:t>in mineral fuels</w:t>
      </w:r>
      <w:r w:rsidR="00130DA4">
        <w:rPr>
          <w:spacing w:val="-3"/>
          <w:szCs w:val="19"/>
          <w:lang w:val="en-US"/>
        </w:rPr>
        <w:t>,</w:t>
      </w:r>
      <w:r w:rsidR="00ED6607">
        <w:rPr>
          <w:spacing w:val="-3"/>
          <w:szCs w:val="19"/>
          <w:lang w:val="en-US"/>
        </w:rPr>
        <w:t xml:space="preserve"> lubricants </w:t>
      </w:r>
      <w:r w:rsidR="00402E8E">
        <w:rPr>
          <w:spacing w:val="-3"/>
          <w:szCs w:val="19"/>
          <w:lang w:val="en-US"/>
        </w:rPr>
        <w:t xml:space="preserve">and related materials (by </w:t>
      </w:r>
      <w:r w:rsidR="00110077">
        <w:rPr>
          <w:spacing w:val="-3"/>
          <w:szCs w:val="19"/>
          <w:lang w:val="en-US"/>
        </w:rPr>
        <w:t>3</w:t>
      </w:r>
      <w:r w:rsidR="007B4A79">
        <w:rPr>
          <w:spacing w:val="-3"/>
          <w:szCs w:val="19"/>
          <w:lang w:val="en-US"/>
        </w:rPr>
        <w:t>3</w:t>
      </w:r>
      <w:r w:rsidR="007D41B2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6</w:t>
      </w:r>
      <w:r w:rsidR="00ED6607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7D41B2">
        <w:rPr>
          <w:spacing w:val="-3"/>
          <w:szCs w:val="19"/>
          <w:lang w:val="en-US"/>
        </w:rPr>
        <w:t xml:space="preserve"> machine</w:t>
      </w:r>
      <w:r w:rsidR="005309DA">
        <w:rPr>
          <w:spacing w:val="-3"/>
          <w:szCs w:val="19"/>
          <w:lang w:val="en-US"/>
        </w:rPr>
        <w:t>ry and transport equipment (by 7</w:t>
      </w:r>
      <w:r w:rsidR="007D41B2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2</w:t>
      </w:r>
      <w:r w:rsidR="007D41B2">
        <w:rPr>
          <w:spacing w:val="-3"/>
          <w:szCs w:val="19"/>
          <w:lang w:val="en-US"/>
        </w:rPr>
        <w:t>%) and manufactured goods clas</w:t>
      </w:r>
      <w:r w:rsidR="007B4A79">
        <w:rPr>
          <w:spacing w:val="-3"/>
          <w:szCs w:val="19"/>
          <w:lang w:val="en-US"/>
        </w:rPr>
        <w:t>sified chiefly by material (by 6</w:t>
      </w:r>
      <w:r w:rsidR="007D41B2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0</w:t>
      </w:r>
      <w:r w:rsidR="007D41B2">
        <w:rPr>
          <w:spacing w:val="-3"/>
          <w:szCs w:val="19"/>
          <w:lang w:val="en-US"/>
        </w:rPr>
        <w:t>%).</w:t>
      </w:r>
    </w:p>
    <w:p w:rsidR="00AD195B" w:rsidRPr="00FD53BA" w:rsidRDefault="00AD195B" w:rsidP="005C2260">
      <w:pPr>
        <w:rPr>
          <w:lang w:val="en-US"/>
        </w:rPr>
      </w:pPr>
      <w:r w:rsidRPr="000D3E9E">
        <w:rPr>
          <w:spacing w:val="-3"/>
          <w:szCs w:val="19"/>
          <w:lang w:val="en-US"/>
        </w:rPr>
        <w:t xml:space="preserve">In import the largest increase was recorded in </w:t>
      </w:r>
      <w:r w:rsidR="00DF0177">
        <w:rPr>
          <w:spacing w:val="-3"/>
          <w:szCs w:val="19"/>
          <w:lang w:val="en-US"/>
        </w:rPr>
        <w:t>animal and vegetable oils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fats and waxes</w:t>
      </w:r>
      <w:r w:rsidR="005C2260">
        <w:rPr>
          <w:spacing w:val="-3"/>
          <w:szCs w:val="19"/>
          <w:lang w:val="en-US"/>
        </w:rPr>
        <w:t xml:space="preserve"> (by </w:t>
      </w:r>
      <w:r w:rsidR="00A92509">
        <w:rPr>
          <w:spacing w:val="-3"/>
          <w:szCs w:val="19"/>
          <w:lang w:val="en-US"/>
        </w:rPr>
        <w:t>2</w:t>
      </w:r>
      <w:r w:rsidR="007B4A79">
        <w:rPr>
          <w:spacing w:val="-3"/>
          <w:szCs w:val="19"/>
          <w:lang w:val="en-US"/>
        </w:rPr>
        <w:t>9</w:t>
      </w:r>
      <w:r w:rsidR="005C2260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0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beverages and tobacco (by </w:t>
      </w:r>
      <w:r w:rsidR="005309DA">
        <w:rPr>
          <w:spacing w:val="-3"/>
          <w:szCs w:val="19"/>
          <w:lang w:val="en-US"/>
        </w:rPr>
        <w:t>14</w:t>
      </w:r>
      <w:r w:rsidR="00346180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2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A92509">
        <w:rPr>
          <w:spacing w:val="-3"/>
          <w:szCs w:val="19"/>
          <w:lang w:val="en-US"/>
        </w:rPr>
        <w:t>food and liv</w:t>
      </w:r>
      <w:r w:rsidR="00346180">
        <w:rPr>
          <w:spacing w:val="-3"/>
          <w:szCs w:val="19"/>
          <w:lang w:val="en-US"/>
        </w:rPr>
        <w:t xml:space="preserve">e animals (by </w:t>
      </w:r>
      <w:r w:rsidR="00110077">
        <w:rPr>
          <w:spacing w:val="-3"/>
          <w:szCs w:val="19"/>
          <w:lang w:val="en-US"/>
        </w:rPr>
        <w:t>5</w:t>
      </w:r>
      <w:r w:rsidR="00346180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2</w:t>
      </w:r>
      <w:r w:rsidR="00346180">
        <w:rPr>
          <w:spacing w:val="-3"/>
          <w:szCs w:val="19"/>
          <w:lang w:val="en-US"/>
        </w:rPr>
        <w:t>%) and</w:t>
      </w:r>
      <w:r w:rsidR="00A92509">
        <w:rPr>
          <w:spacing w:val="-3"/>
          <w:szCs w:val="19"/>
          <w:lang w:val="en-US"/>
        </w:rPr>
        <w:t xml:space="preserve"> chem</w:t>
      </w:r>
      <w:r w:rsidR="00346180">
        <w:rPr>
          <w:spacing w:val="-3"/>
          <w:szCs w:val="19"/>
          <w:lang w:val="en-US"/>
        </w:rPr>
        <w:t xml:space="preserve">icals and related products (by </w:t>
      </w:r>
      <w:r w:rsidR="007B4A79">
        <w:rPr>
          <w:spacing w:val="-3"/>
          <w:szCs w:val="19"/>
          <w:lang w:val="en-US"/>
        </w:rPr>
        <w:t>2</w:t>
      </w:r>
      <w:r w:rsidR="00A92509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7</w:t>
      </w:r>
      <w:r w:rsidR="00A92509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A92509">
        <w:rPr>
          <w:spacing w:val="-3"/>
          <w:szCs w:val="19"/>
          <w:lang w:val="en-US"/>
        </w:rPr>
        <w:t xml:space="preserve"> </w:t>
      </w:r>
      <w:r w:rsidR="005C2260">
        <w:rPr>
          <w:spacing w:val="-3"/>
          <w:szCs w:val="19"/>
          <w:lang w:val="en-US"/>
        </w:rPr>
        <w:t>while decrease was observed</w:t>
      </w:r>
      <w:r w:rsidR="00346180">
        <w:rPr>
          <w:spacing w:val="-3"/>
          <w:szCs w:val="19"/>
          <w:lang w:val="en-US"/>
        </w:rPr>
        <w:t xml:space="preserve"> among others</w:t>
      </w:r>
      <w:r w:rsidR="005C2260">
        <w:rPr>
          <w:spacing w:val="-3"/>
          <w:szCs w:val="19"/>
          <w:lang w:val="en-US"/>
        </w:rPr>
        <w:t xml:space="preserve"> in </w:t>
      </w:r>
      <w:r w:rsidR="00DF0177">
        <w:rPr>
          <w:spacing w:val="-3"/>
          <w:szCs w:val="19"/>
          <w:lang w:val="en-US"/>
        </w:rPr>
        <w:t>commodities and transaction not classified elsewhere in the SITC</w:t>
      </w:r>
      <w:r w:rsidR="005C2260">
        <w:rPr>
          <w:spacing w:val="-3"/>
          <w:szCs w:val="19"/>
          <w:lang w:val="en-US"/>
        </w:rPr>
        <w:t xml:space="preserve"> (by </w:t>
      </w:r>
      <w:r w:rsidR="007B4A79">
        <w:rPr>
          <w:spacing w:val="-3"/>
          <w:szCs w:val="19"/>
          <w:lang w:val="en-US"/>
        </w:rPr>
        <w:t>44</w:t>
      </w:r>
      <w:r w:rsidR="000E4EEB">
        <w:rPr>
          <w:spacing w:val="-3"/>
          <w:szCs w:val="19"/>
          <w:lang w:val="en-US"/>
        </w:rPr>
        <w:t>.</w:t>
      </w:r>
      <w:r w:rsidR="005309DA">
        <w:rPr>
          <w:spacing w:val="-3"/>
          <w:szCs w:val="19"/>
          <w:lang w:val="en-US"/>
        </w:rPr>
        <w:t>5</w:t>
      </w:r>
      <w:r w:rsidR="005C226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mineral fuels</w:t>
      </w:r>
      <w:r w:rsidR="00E10701">
        <w:rPr>
          <w:spacing w:val="-3"/>
          <w:szCs w:val="19"/>
          <w:lang w:val="en-US"/>
        </w:rPr>
        <w:t>.</w:t>
      </w:r>
      <w:r w:rsidR="00346180">
        <w:rPr>
          <w:spacing w:val="-3"/>
          <w:szCs w:val="19"/>
          <w:lang w:val="en-US"/>
        </w:rPr>
        <w:t xml:space="preserve"> lubricants and related materials (by </w:t>
      </w:r>
      <w:r w:rsidR="007B4A79">
        <w:rPr>
          <w:spacing w:val="-3"/>
          <w:szCs w:val="19"/>
          <w:lang w:val="en-US"/>
        </w:rPr>
        <w:t>3</w:t>
      </w:r>
      <w:r w:rsidR="00D846A7">
        <w:rPr>
          <w:spacing w:val="-3"/>
          <w:szCs w:val="19"/>
          <w:lang w:val="en-US"/>
        </w:rPr>
        <w:t>1</w:t>
      </w:r>
      <w:r w:rsidR="00346180">
        <w:rPr>
          <w:spacing w:val="-3"/>
          <w:szCs w:val="19"/>
          <w:lang w:val="en-US"/>
        </w:rPr>
        <w:t>.</w:t>
      </w:r>
      <w:r w:rsidR="007B4A79">
        <w:rPr>
          <w:spacing w:val="-3"/>
          <w:szCs w:val="19"/>
          <w:lang w:val="en-US"/>
        </w:rPr>
        <w:t>0</w:t>
      </w:r>
      <w:r w:rsidR="00346180">
        <w:rPr>
          <w:spacing w:val="-3"/>
          <w:szCs w:val="19"/>
          <w:lang w:val="en-US"/>
        </w:rPr>
        <w:t>%)</w:t>
      </w:r>
      <w:r w:rsidR="00130DA4">
        <w:rPr>
          <w:spacing w:val="-3"/>
          <w:szCs w:val="19"/>
          <w:lang w:val="en-US"/>
        </w:rPr>
        <w:t>,</w:t>
      </w:r>
      <w:r w:rsidR="005C2260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>crude minerals inedible</w:t>
      </w:r>
      <w:r w:rsidR="00130DA4">
        <w:rPr>
          <w:spacing w:val="-3"/>
          <w:szCs w:val="19"/>
          <w:lang w:val="en-US"/>
        </w:rPr>
        <w:t>,</w:t>
      </w:r>
      <w:r w:rsidR="00DF0177">
        <w:rPr>
          <w:spacing w:val="-3"/>
          <w:szCs w:val="19"/>
          <w:lang w:val="en-US"/>
        </w:rPr>
        <w:t xml:space="preserve"> except</w:t>
      </w:r>
      <w:r w:rsidR="0057042D">
        <w:rPr>
          <w:spacing w:val="-3"/>
          <w:szCs w:val="19"/>
          <w:lang w:val="en-US"/>
        </w:rPr>
        <w:t xml:space="preserve"> </w:t>
      </w:r>
      <w:r w:rsidR="00DF0177">
        <w:rPr>
          <w:spacing w:val="-3"/>
          <w:szCs w:val="19"/>
          <w:lang w:val="en-US"/>
        </w:rPr>
        <w:t xml:space="preserve">fuels </w:t>
      </w:r>
      <w:r w:rsidR="0057042D">
        <w:rPr>
          <w:spacing w:val="-3"/>
          <w:szCs w:val="19"/>
          <w:lang w:val="en-US"/>
        </w:rPr>
        <w:t xml:space="preserve">(by </w:t>
      </w:r>
      <w:r w:rsidR="00346180">
        <w:rPr>
          <w:spacing w:val="-3"/>
          <w:szCs w:val="19"/>
          <w:lang w:val="en-US"/>
        </w:rPr>
        <w:t>1</w:t>
      </w:r>
      <w:r w:rsidR="00D846A7">
        <w:rPr>
          <w:spacing w:val="-3"/>
          <w:szCs w:val="19"/>
          <w:lang w:val="en-US"/>
        </w:rPr>
        <w:t>0</w:t>
      </w:r>
      <w:r w:rsidR="000E4EEB">
        <w:rPr>
          <w:spacing w:val="-3"/>
          <w:szCs w:val="19"/>
          <w:lang w:val="en-US"/>
        </w:rPr>
        <w:t>.</w:t>
      </w:r>
      <w:r w:rsidR="00D846A7">
        <w:rPr>
          <w:spacing w:val="-3"/>
          <w:szCs w:val="19"/>
          <w:lang w:val="en-US"/>
        </w:rPr>
        <w:t>3</w:t>
      </w:r>
      <w:r w:rsidR="0057042D">
        <w:rPr>
          <w:spacing w:val="-3"/>
          <w:szCs w:val="19"/>
          <w:lang w:val="en-US"/>
        </w:rPr>
        <w:t>%)</w:t>
      </w:r>
      <w:r w:rsidR="00130954">
        <w:rPr>
          <w:spacing w:val="-3"/>
          <w:szCs w:val="19"/>
          <w:lang w:val="en-US"/>
        </w:rPr>
        <w:t>,</w:t>
      </w:r>
      <w:r w:rsidR="00346180">
        <w:rPr>
          <w:spacing w:val="-3"/>
          <w:szCs w:val="19"/>
          <w:lang w:val="en-US"/>
        </w:rPr>
        <w:t xml:space="preserve"> </w:t>
      </w:r>
      <w:r w:rsidR="00130954">
        <w:rPr>
          <w:spacing w:val="-3"/>
          <w:szCs w:val="19"/>
          <w:lang w:val="en-US"/>
        </w:rPr>
        <w:t>machinery and transport equipment (by 1</w:t>
      </w:r>
      <w:r w:rsidR="00D846A7">
        <w:rPr>
          <w:spacing w:val="-3"/>
          <w:szCs w:val="19"/>
          <w:lang w:val="en-US"/>
        </w:rPr>
        <w:t>0</w:t>
      </w:r>
      <w:r w:rsidR="00130954">
        <w:rPr>
          <w:spacing w:val="-3"/>
          <w:szCs w:val="19"/>
          <w:lang w:val="en-US"/>
        </w:rPr>
        <w:t>.</w:t>
      </w:r>
      <w:r w:rsidR="00D846A7">
        <w:rPr>
          <w:spacing w:val="-3"/>
          <w:szCs w:val="19"/>
          <w:lang w:val="en-US"/>
        </w:rPr>
        <w:t>6</w:t>
      </w:r>
      <w:r w:rsidR="00130954">
        <w:rPr>
          <w:spacing w:val="-3"/>
          <w:szCs w:val="19"/>
          <w:lang w:val="en-US"/>
        </w:rPr>
        <w:t xml:space="preserve">%) </w:t>
      </w:r>
      <w:r w:rsidR="00F915A7">
        <w:rPr>
          <w:spacing w:val="-3"/>
          <w:szCs w:val="19"/>
          <w:lang w:val="en-US"/>
        </w:rPr>
        <w:t xml:space="preserve">and in </w:t>
      </w:r>
      <w:r w:rsidR="006F3B26">
        <w:rPr>
          <w:spacing w:val="-3"/>
          <w:szCs w:val="19"/>
          <w:lang w:val="en-US"/>
        </w:rPr>
        <w:t>manufactured goods classified chiefly by material</w:t>
      </w:r>
      <w:r w:rsidR="00F915A7">
        <w:rPr>
          <w:spacing w:val="-3"/>
          <w:szCs w:val="19"/>
          <w:lang w:val="en-US"/>
        </w:rPr>
        <w:t xml:space="preserve"> (by </w:t>
      </w:r>
      <w:r w:rsidR="00D846A7">
        <w:rPr>
          <w:spacing w:val="-3"/>
          <w:szCs w:val="19"/>
          <w:lang w:val="en-US"/>
        </w:rPr>
        <w:t>8</w:t>
      </w:r>
      <w:r w:rsidR="000E4EEB">
        <w:rPr>
          <w:spacing w:val="-3"/>
          <w:szCs w:val="19"/>
          <w:lang w:val="en-US"/>
        </w:rPr>
        <w:t>.</w:t>
      </w:r>
      <w:r w:rsidR="00D846A7">
        <w:rPr>
          <w:spacing w:val="-3"/>
          <w:szCs w:val="19"/>
          <w:lang w:val="en-US"/>
        </w:rPr>
        <w:t>6</w:t>
      </w:r>
      <w:r w:rsidR="00F915A7">
        <w:rPr>
          <w:spacing w:val="-3"/>
          <w:szCs w:val="19"/>
          <w:lang w:val="en-US"/>
        </w:rPr>
        <w:t>%)</w:t>
      </w:r>
      <w:r w:rsidR="005C2260">
        <w:rPr>
          <w:spacing w:val="-3"/>
          <w:szCs w:val="19"/>
          <w:lang w:val="en-US"/>
        </w:rPr>
        <w:t>.</w:t>
      </w:r>
    </w:p>
    <w:p w:rsidR="00AD195B" w:rsidRDefault="004A1B20" w:rsidP="00AD195B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7AD2E9" wp14:editId="21609419">
            <wp:simplePos x="0" y="0"/>
            <wp:positionH relativeFrom="column">
              <wp:posOffset>0</wp:posOffset>
            </wp:positionH>
            <wp:positionV relativeFrom="paragraph">
              <wp:posOffset>206374</wp:posOffset>
            </wp:positionV>
            <wp:extent cx="5147945" cy="2809875"/>
            <wp:effectExtent l="0" t="0" r="0" b="0"/>
            <wp:wrapNone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E14D1AA" wp14:editId="1529BD7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213985" cy="3364230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AD195B" w:rsidRPr="00070820">
        <w:rPr>
          <w:lang w:val="en-US"/>
        </w:rPr>
        <w:t>Chart 1.</w:t>
      </w:r>
      <w:r w:rsidR="00AD195B" w:rsidRPr="00070820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 xml:space="preserve">Composition of exports by sections  according to SITC nomenclature in </w:t>
      </w:r>
      <w:r w:rsidR="000F397C">
        <w:rPr>
          <w:shd w:val="clear" w:color="auto" w:fill="FFFFFF"/>
          <w:lang w:val="en-US"/>
        </w:rPr>
        <w:t>I - VIII</w:t>
      </w:r>
      <w:r w:rsidR="00D846A7">
        <w:rPr>
          <w:shd w:val="clear" w:color="auto" w:fill="FFFFFF"/>
          <w:lang w:val="en-US"/>
        </w:rPr>
        <w:t xml:space="preserve"> </w:t>
      </w:r>
      <w:r w:rsidR="00AD195B" w:rsidRPr="00B43A4C">
        <w:rPr>
          <w:shd w:val="clear" w:color="auto" w:fill="FFFFFF"/>
          <w:lang w:val="en-US"/>
        </w:rPr>
        <w:t>20</w:t>
      </w:r>
      <w:r w:rsidR="00A173FF">
        <w:rPr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C50A24" w:rsidRDefault="00C50A24" w:rsidP="00366025">
      <w:pPr>
        <w:rPr>
          <w:b/>
          <w:lang w:val="en-US"/>
        </w:rPr>
      </w:pPr>
    </w:p>
    <w:p w:rsidR="00AD195B" w:rsidRPr="00AD195B" w:rsidRDefault="00C50A24" w:rsidP="00366025">
      <w:pPr>
        <w:rPr>
          <w:rFonts w:cs="Arial"/>
          <w:b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754496" behindDoc="0" locked="0" layoutInCell="1" allowOverlap="1" wp14:anchorId="13E714E8" wp14:editId="644275FA">
            <wp:simplePos x="0" y="0"/>
            <wp:positionH relativeFrom="column">
              <wp:posOffset>-29210</wp:posOffset>
            </wp:positionH>
            <wp:positionV relativeFrom="paragraph">
              <wp:posOffset>222250</wp:posOffset>
            </wp:positionV>
            <wp:extent cx="5029200" cy="2731325"/>
            <wp:effectExtent l="0" t="0" r="0" b="0"/>
            <wp:wrapNone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B" w:rsidRPr="00AD195B">
        <w:rPr>
          <w:b/>
          <w:lang w:val="en-US"/>
        </w:rPr>
        <w:t>Chart 2.</w:t>
      </w:r>
      <w:r w:rsidR="00AD195B" w:rsidRPr="00AD195B">
        <w:rPr>
          <w:b/>
          <w:shd w:val="clear" w:color="auto" w:fill="FFFFFF"/>
          <w:lang w:val="en-US"/>
        </w:rPr>
        <w:t xml:space="preserve"> Composition of imports by sections  according to SITC nomenclature in </w:t>
      </w:r>
      <w:r w:rsidR="000F397C">
        <w:rPr>
          <w:b/>
          <w:shd w:val="clear" w:color="auto" w:fill="FFFFFF"/>
          <w:lang w:val="en-US"/>
        </w:rPr>
        <w:t>I - VIII</w:t>
      </w:r>
      <w:r w:rsidR="002248BB">
        <w:rPr>
          <w:b/>
          <w:shd w:val="clear" w:color="auto" w:fill="FFFFFF"/>
          <w:lang w:val="en-US"/>
        </w:rPr>
        <w:t xml:space="preserve"> </w:t>
      </w:r>
      <w:r w:rsidR="00AD195B" w:rsidRPr="00AD195B">
        <w:rPr>
          <w:b/>
          <w:shd w:val="clear" w:color="auto" w:fill="FFFFFF"/>
          <w:lang w:val="en-US"/>
        </w:rPr>
        <w:t>20</w:t>
      </w:r>
      <w:r w:rsidR="00ED2029">
        <w:rPr>
          <w:b/>
          <w:shd w:val="clear" w:color="auto" w:fill="FFFFFF"/>
          <w:lang w:val="en-US"/>
        </w:rPr>
        <w:t>20</w:t>
      </w:r>
    </w:p>
    <w:p w:rsidR="00AD195B" w:rsidRDefault="00AD195B" w:rsidP="00366025">
      <w:pPr>
        <w:rPr>
          <w:rFonts w:cs="Arial"/>
          <w:lang w:val="en-US"/>
        </w:rPr>
      </w:pPr>
    </w:p>
    <w:p w:rsidR="00AD195B" w:rsidRDefault="00AD195B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F22AFC" w:rsidP="00366025">
      <w:pPr>
        <w:rPr>
          <w:rFonts w:cs="Arial"/>
          <w:lang w:val="en-US"/>
        </w:rPr>
      </w:pPr>
    </w:p>
    <w:p w:rsidR="00F22AFC" w:rsidRDefault="00C704E3" w:rsidP="00366025">
      <w:pPr>
        <w:rPr>
          <w:rFonts w:cs="Arial"/>
          <w:lang w:val="en-US"/>
        </w:rPr>
      </w:pPr>
      <w:r w:rsidRPr="00C704E3">
        <w:rPr>
          <w:lang w:val="en-US"/>
        </w:rPr>
        <w:t>In case of quoting Statistics Poland data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provide information: “Source of data: Statistics Poland”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and in case of publishing calculations made on data published by Statistics Poland</w:t>
      </w:r>
      <w:r w:rsidR="00130DA4">
        <w:rPr>
          <w:lang w:val="en-US"/>
        </w:rPr>
        <w:t>,</w:t>
      </w:r>
      <w:r w:rsidRPr="00C704E3">
        <w:rPr>
          <w:lang w:val="en-US"/>
        </w:rPr>
        <w:t xml:space="preserve"> please include the following disclaimer: “Own study based on figures from Statistics Poland”</w:t>
      </w:r>
    </w:p>
    <w:p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p w:rsidR="00B43A4C" w:rsidRPr="00193D62" w:rsidRDefault="00B43A4C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17"/>
        <w:gridCol w:w="3894"/>
      </w:tblGrid>
      <w:tr w:rsidR="000470AA" w:rsidRPr="00576B82" w:rsidTr="00E23337">
        <w:trPr>
          <w:trHeight w:val="1912"/>
        </w:trPr>
        <w:tc>
          <w:tcPr>
            <w:tcW w:w="4379" w:type="dxa"/>
          </w:tcPr>
          <w:p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B92654" w:rsidRPr="00B92654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576B8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Director Ewa </w:t>
            </w:r>
            <w:proofErr w:type="spellStart"/>
            <w:r w:rsidRPr="00576B8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>Adach</w:t>
            </w:r>
            <w:proofErr w:type="spellEnd"/>
            <w:r w:rsidRPr="00576B82">
              <w:rPr>
                <w:rFonts w:ascii="Fira Sans" w:hAnsi="Fira Sans" w:cs="Arial"/>
                <w:b/>
                <w:color w:val="auto"/>
                <w:sz w:val="20"/>
                <w:lang w:val="en-US"/>
              </w:rPr>
              <w:t xml:space="preserve"> - Stankiewicz</w:t>
            </w:r>
            <w:r w:rsidR="00B92654"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Office: t</w:t>
            </w:r>
            <w:r w:rsidR="00576B82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el.</w:t>
            </w:r>
            <w:bookmarkStart w:id="0" w:name="_GoBack"/>
            <w:bookmarkEnd w:id="0"/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FC2698" w:rsidRPr="00235F0F">
              <w:rPr>
                <w:rFonts w:ascii="Fira Sans" w:hAnsi="Fira Sans"/>
                <w:color w:val="auto"/>
                <w:sz w:val="20"/>
                <w:lang w:val="en-US"/>
              </w:rPr>
              <w:t xml:space="preserve">(+48 22)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22AFC" w:rsidRPr="00F22AFC">
              <w:rPr>
                <w:rFonts w:ascii="Fira Sans" w:hAnsi="Fira Sans"/>
                <w:b/>
                <w:color w:val="auto"/>
                <w:sz w:val="20"/>
                <w:szCs w:val="20"/>
                <w:lang w:val="en-US"/>
              </w:rPr>
              <w:t>Banaszek</w:t>
            </w:r>
          </w:p>
          <w:p w:rsidR="000470AA" w:rsidRPr="008F3638" w:rsidRDefault="00235F0F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695 255 011</w:t>
            </w:r>
          </w:p>
          <w:p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0C2149" w:rsidRDefault="000470AA" w:rsidP="000470AA">
      <w:pPr>
        <w:rPr>
          <w:sz w:val="20"/>
          <w:lang w:val="en-US"/>
        </w:rPr>
      </w:pPr>
    </w:p>
    <w:p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68"/>
        <w:gridCol w:w="606"/>
        <w:gridCol w:w="3137"/>
      </w:tblGrid>
      <w:tr w:rsidR="000470AA" w:rsidRPr="00576B82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:rsidR="000470AA" w:rsidRPr="000C2149" w:rsidRDefault="00235F0F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Office: t</w:t>
            </w:r>
            <w:r w:rsidR="00AD195B" w:rsidRPr="00235F0F">
              <w:rPr>
                <w:sz w:val="20"/>
                <w:lang w:val="en-US"/>
              </w:rPr>
              <w:t>el</w:t>
            </w:r>
            <w:r w:rsidR="00576B82">
              <w:rPr>
                <w:sz w:val="20"/>
                <w:lang w:val="en-US"/>
              </w:rPr>
              <w:t>.</w:t>
            </w:r>
            <w:r w:rsidR="000470AA" w:rsidRPr="00AD195B">
              <w:rPr>
                <w:b/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608 34 91</w:t>
            </w:r>
            <w:r w:rsidR="00130DA4">
              <w:rPr>
                <w:sz w:val="20"/>
                <w:lang w:val="en-US"/>
              </w:rPr>
              <w:t>,</w:t>
            </w:r>
            <w:r w:rsidR="000470AA" w:rsidRPr="000C2149">
              <w:rPr>
                <w:sz w:val="20"/>
                <w:lang w:val="en-US"/>
              </w:rPr>
              <w:t xml:space="preserve"> </w:t>
            </w:r>
            <w:r w:rsidR="00FC2698" w:rsidRPr="00FC2698">
              <w:rPr>
                <w:sz w:val="20"/>
                <w:lang w:val="en-US"/>
              </w:rPr>
              <w:t>(+48 22)</w:t>
            </w:r>
            <w:r w:rsidR="000470AA" w:rsidRPr="000C2149">
              <w:rPr>
                <w:sz w:val="20"/>
                <w:lang w:val="en-US"/>
              </w:rPr>
              <w:t xml:space="preserve"> 608 38 04 </w:t>
            </w:r>
          </w:p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18" w:history="1">
              <w:r w:rsidRPr="006921D7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2E05A0A0">
                <wp:simplePos x="0" y="0"/>
                <wp:positionH relativeFrom="margin">
                  <wp:posOffset>19050</wp:posOffset>
                </wp:positionH>
                <wp:positionV relativeFrom="paragraph">
                  <wp:posOffset>424815</wp:posOffset>
                </wp:positionV>
                <wp:extent cx="5225415" cy="4117340"/>
                <wp:effectExtent l="0" t="0" r="13335" b="1651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4E" w:rsidRDefault="001E704E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1E704E" w:rsidRPr="00856331" w:rsidRDefault="001E704E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1E704E" w:rsidRPr="00235F0F" w:rsidRDefault="001E704E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instrText xml:space="preserve"> HYPERLINK "https://stat.gov.pl/en/topics/statistical-yearbooks/statistical-yearbooks/yearbook-of-foreign-trade-statistics-of-poland-2019,9,13.html" </w:instrText>
                            </w: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235F0F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Yearbook of Foreign Trade Statistics of Poland 2019</w:t>
                            </w:r>
                          </w:p>
                          <w:p w:rsidR="001E704E" w:rsidRPr="00235F0F" w:rsidRDefault="001E704E" w:rsidP="0046648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235F0F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2" w:history="1">
                              <w:r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:rsidR="001E704E" w:rsidRPr="00235F0F" w:rsidRDefault="005C1897" w:rsidP="00466489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"/>
                              </w:rPr>
                            </w:pPr>
                            <w:hyperlink r:id="rId23" w:history="1">
                              <w:r w:rsidR="001E704E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:rsidR="001E704E" w:rsidRPr="00235F0F" w:rsidRDefault="005C1897" w:rsidP="00AB6D25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4" w:history="1">
                              <w:r w:rsidR="001E704E" w:rsidRPr="00235F0F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Trade in goods by enterprise characteristics (TEC)</w:t>
                              </w:r>
                            </w:hyperlink>
                          </w:p>
                          <w:p w:rsidR="001E704E" w:rsidRPr="00466489" w:rsidRDefault="001E704E" w:rsidP="00AB6D25">
                            <w:pPr>
                              <w:rPr>
                                <w:b/>
                                <w:szCs w:val="19"/>
                                <w:lang w:val="en"/>
                              </w:rPr>
                            </w:pPr>
                          </w:p>
                          <w:p w:rsidR="001E704E" w:rsidRPr="00A00ADB" w:rsidRDefault="001E70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Data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available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databases</w:t>
                            </w:r>
                            <w:proofErr w:type="spellEnd"/>
                          </w:p>
                          <w:p w:rsidR="001E704E" w:rsidRPr="00AD195B" w:rsidRDefault="001E704E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AD195B">
                              <w:fldChar w:fldCharType="begin"/>
                            </w:r>
                            <w:r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AD195B">
                              <w:fldChar w:fldCharType="separate"/>
                            </w:r>
                            <w:hyperlink r:id="rId25" w:history="1">
                              <w:r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Knowledge Databases (DBW). Foreign trade</w:t>
                              </w:r>
                            </w:hyperlink>
                          </w:p>
                          <w:p w:rsidR="001E704E" w:rsidRPr="00AD195B" w:rsidRDefault="001E704E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Pr="00AD195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7" w:history="1">
                                <w:r w:rsidRPr="00AD195B">
                                  <w:rPr>
                                    <w:color w:val="001D77"/>
                                    <w:sz w:val="18"/>
                                    <w:szCs w:val="18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AD195B">
                                <w:rPr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AD195B">
                                <w:rPr>
                                  <w:rFonts w:ascii="firaregular" w:hAnsi="firaregular"/>
                                  <w:color w:val="001D77"/>
                                  <w:sz w:val="18"/>
                                  <w:szCs w:val="1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:rsidR="001E704E" w:rsidRPr="000C2149" w:rsidRDefault="001E70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1E704E" w:rsidRPr="000C2149" w:rsidRDefault="001E70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1E704E" w:rsidRPr="00AD195B" w:rsidRDefault="005C1897" w:rsidP="0045590E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1E704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1E704E" w:rsidRPr="00AD195B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:rsidR="001E704E" w:rsidRPr="00AD195B" w:rsidRDefault="005C1897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1E704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:rsidR="001E704E" w:rsidRPr="00AD195B" w:rsidRDefault="005C1897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 w:val="18"/>
                                <w:szCs w:val="18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1E704E" w:rsidRPr="00AD195B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:rsidR="001E704E" w:rsidRPr="00AD195B" w:rsidRDefault="001E704E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r w:rsidRPr="00AD195B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:rsidR="001E704E" w:rsidRPr="00B86308" w:rsidRDefault="001E704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5pt;margin-top:33.45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OwJpWeAAAAAI&#10;AQAADwAAAAAAAAAAAAAAAACZBAAAZHJzL2Rvd25yZXYueG1sUEsFBgAAAAAEAAQA8wAAAKYFAAAA&#10;AA==&#10;" fillcolor="#f2f2f2 [3052]" strokecolor="white [3212]">
                <v:textbox>
                  <w:txbxContent>
                    <w:p w:rsidR="001E704E" w:rsidRDefault="001E704E" w:rsidP="00AB6D25">
                      <w:pPr>
                        <w:rPr>
                          <w:b/>
                        </w:rPr>
                      </w:pPr>
                    </w:p>
                    <w:p w:rsidR="001E704E" w:rsidRPr="00856331" w:rsidRDefault="001E704E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1E704E" w:rsidRPr="00235F0F" w:rsidRDefault="001E704E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begin"/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instrText xml:space="preserve"> HYPERLINK "https://stat.gov.pl/en/topics/statistical-yearbooks/statistical-yearbooks/yearbook-of-foreign-trade-statistics-of-poland-2019,9,13.html" </w:instrText>
                      </w: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separate"/>
                      </w:r>
                      <w:r w:rsidRPr="00235F0F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Yearbook of Foreign Trade Statistics of Poland 2019</w:t>
                      </w:r>
                    </w:p>
                    <w:p w:rsidR="001E704E" w:rsidRPr="00235F0F" w:rsidRDefault="001E704E" w:rsidP="0046648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r w:rsidRPr="00235F0F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fldChar w:fldCharType="end"/>
                      </w:r>
                      <w:hyperlink r:id="rId31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:rsidR="001E704E" w:rsidRPr="00235F0F" w:rsidRDefault="001E704E" w:rsidP="00466489">
                      <w:pPr>
                        <w:rPr>
                          <w:color w:val="001D77"/>
                          <w:sz w:val="18"/>
                          <w:szCs w:val="18"/>
                          <w:lang w:val="en"/>
                        </w:rPr>
                      </w:pPr>
                      <w:hyperlink r:id="rId32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:rsidR="001E704E" w:rsidRPr="00235F0F" w:rsidRDefault="001E704E" w:rsidP="00AB6D25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235F0F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Trade in goods by enterprise characteristics (TEC)</w:t>
                        </w:r>
                      </w:hyperlink>
                    </w:p>
                    <w:p w:rsidR="001E704E" w:rsidRPr="00466489" w:rsidRDefault="001E704E" w:rsidP="00AB6D25">
                      <w:pPr>
                        <w:rPr>
                          <w:b/>
                          <w:szCs w:val="19"/>
                          <w:lang w:val="en"/>
                        </w:rPr>
                      </w:pPr>
                    </w:p>
                    <w:p w:rsidR="001E704E" w:rsidRPr="00A00ADB" w:rsidRDefault="001E704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:rsidR="001E704E" w:rsidRPr="00AD195B" w:rsidRDefault="001E704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AD195B">
                        <w:fldChar w:fldCharType="begin"/>
                      </w:r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AD195B">
                        <w:fldChar w:fldCharType="separate"/>
                      </w:r>
                      <w:hyperlink r:id="rId34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Knowledge Databases (DBW). Foreign trade</w:t>
                        </w:r>
                      </w:hyperlink>
                    </w:p>
                    <w:p w:rsidR="001E704E" w:rsidRPr="00AD195B" w:rsidRDefault="001E704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AD195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AD195B">
                            <w:rPr>
                              <w:color w:val="001D77"/>
                              <w:sz w:val="18"/>
                              <w:szCs w:val="18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AD195B">
                          <w:rPr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>. Foreign trade</w:t>
                        </w:r>
                        <w:r w:rsidRPr="00AD195B">
                          <w:rPr>
                            <w:rFonts w:ascii="firaregular" w:hAnsi="firaregular"/>
                            <w:color w:val="001D77"/>
                            <w:sz w:val="18"/>
                            <w:szCs w:val="1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:rsidR="001E704E" w:rsidRPr="000C2149" w:rsidRDefault="001E70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1E704E" w:rsidRPr="000C2149" w:rsidRDefault="001E70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1E704E" w:rsidRPr="00AD195B" w:rsidRDefault="001E704E" w:rsidP="0045590E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Exports of commodities</w:t>
                        </w:r>
                      </w:hyperlink>
                      <w:r w:rsidRPr="00AD195B"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  <w:t xml:space="preserve"> </w:t>
                      </w:r>
                    </w:p>
                    <w:p w:rsidR="001E704E" w:rsidRPr="00AD195B" w:rsidRDefault="001E704E" w:rsidP="0045590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Imports of commodities</w:t>
                        </w:r>
                      </w:hyperlink>
                    </w:p>
                    <w:p w:rsidR="001E704E" w:rsidRPr="00AD195B" w:rsidRDefault="001E704E" w:rsidP="0045590E">
                      <w:pPr>
                        <w:rPr>
                          <w:rStyle w:val="Hipercze"/>
                          <w:rFonts w:cs="Arial"/>
                          <w:color w:val="auto"/>
                          <w:sz w:val="18"/>
                          <w:szCs w:val="18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AD195B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:rsidR="001E704E" w:rsidRPr="00AD195B" w:rsidRDefault="001E704E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r w:rsidRPr="00AD195B"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:rsidR="001E704E" w:rsidRPr="00B86308" w:rsidRDefault="001E704E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FC2698">
      <w:headerReference w:type="default" r:id="rId40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897" w:rsidRDefault="005C1897" w:rsidP="000662E2">
      <w:pPr>
        <w:spacing w:after="0" w:line="240" w:lineRule="auto"/>
      </w:pPr>
      <w:r>
        <w:separator/>
      </w:r>
    </w:p>
  </w:endnote>
  <w:endnote w:type="continuationSeparator" w:id="0">
    <w:p w:rsidR="005C1897" w:rsidRDefault="005C189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960787"/>
      <w:docPartObj>
        <w:docPartGallery w:val="Page Numbers (Bottom of Page)"/>
        <w:docPartUnique/>
      </w:docPartObj>
    </w:sdtPr>
    <w:sdtEndPr/>
    <w:sdtContent>
      <w:p w:rsidR="001E704E" w:rsidRDefault="001E70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82">
          <w:rPr>
            <w:noProof/>
          </w:rPr>
          <w:t>5</w:t>
        </w:r>
        <w:r>
          <w:fldChar w:fldCharType="end"/>
        </w:r>
      </w:p>
    </w:sdtContent>
  </w:sdt>
  <w:p w:rsidR="001E704E" w:rsidRDefault="001E70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700418"/>
      <w:docPartObj>
        <w:docPartGallery w:val="Page Numbers (Bottom of Page)"/>
        <w:docPartUnique/>
      </w:docPartObj>
    </w:sdtPr>
    <w:sdtEndPr/>
    <w:sdtContent>
      <w:p w:rsidR="001E704E" w:rsidRDefault="001E70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B82">
          <w:rPr>
            <w:noProof/>
          </w:rPr>
          <w:t>1</w:t>
        </w:r>
        <w:r>
          <w:fldChar w:fldCharType="end"/>
        </w:r>
      </w:p>
    </w:sdtContent>
  </w:sdt>
  <w:p w:rsidR="001E704E" w:rsidRDefault="001E70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897" w:rsidRDefault="005C1897" w:rsidP="000662E2">
      <w:pPr>
        <w:spacing w:after="0" w:line="240" w:lineRule="auto"/>
      </w:pPr>
      <w:r>
        <w:separator/>
      </w:r>
    </w:p>
  </w:footnote>
  <w:footnote w:type="continuationSeparator" w:id="0">
    <w:p w:rsidR="005C1897" w:rsidRDefault="005C1897" w:rsidP="000662E2">
      <w:pPr>
        <w:spacing w:after="0" w:line="240" w:lineRule="auto"/>
      </w:pPr>
      <w:r>
        <w:continuationSeparator/>
      </w:r>
    </w:p>
  </w:footnote>
  <w:footnote w:id="1">
    <w:p w:rsidR="001E704E" w:rsidRPr="00AD195B" w:rsidRDefault="001E704E" w:rsidP="006D5EAD">
      <w:pPr>
        <w:autoSpaceDE w:val="0"/>
        <w:autoSpaceDN w:val="0"/>
        <w:adjustRightInd w:val="0"/>
        <w:spacing w:after="0" w:line="240" w:lineRule="auto"/>
        <w:rPr>
          <w:sz w:val="16"/>
          <w:szCs w:val="16"/>
          <w:lang w:val="en-US"/>
        </w:rPr>
      </w:pPr>
      <w:r w:rsidRPr="00AD195B">
        <w:rPr>
          <w:sz w:val="16"/>
          <w:szCs w:val="16"/>
          <w:lang w:val="en-US"/>
        </w:rPr>
        <w:t xml:space="preserve">Note. </w:t>
      </w:r>
      <w:r w:rsidRPr="00AD195B">
        <w:rPr>
          <w:rFonts w:cs="Arial"/>
          <w:sz w:val="16"/>
          <w:szCs w:val="16"/>
          <w:lang w:val="en-US"/>
        </w:rPr>
        <w:t>Due to the rounding of data, in some cases sums of components may slightly differ from the amount given in the item ”total”.</w:t>
      </w:r>
    </w:p>
    <w:p w:rsidR="001E704E" w:rsidRPr="00AD195B" w:rsidRDefault="001E704E" w:rsidP="000C2149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 </w:t>
      </w:r>
      <w:r w:rsidRPr="00AD195B">
        <w:rPr>
          <w:rFonts w:cs="Arial"/>
          <w:sz w:val="16"/>
          <w:szCs w:val="16"/>
          <w:lang w:val="en-US"/>
        </w:rPr>
        <w:t>Collection of data on foreign trade turnover is open. Data published formerly is updated according to new customs documentation and INTRASTAT declarations.</w:t>
      </w:r>
    </w:p>
  </w:footnote>
  <w:footnote w:id="2">
    <w:p w:rsidR="001E704E" w:rsidRPr="00231F40" w:rsidRDefault="001E704E" w:rsidP="00231F40">
      <w:pPr>
        <w:spacing w:after="0" w:line="240" w:lineRule="auto"/>
        <w:rPr>
          <w:sz w:val="16"/>
          <w:szCs w:val="16"/>
          <w:lang w:val="en-US"/>
        </w:rPr>
      </w:pPr>
      <w:r>
        <w:rPr>
          <w:rStyle w:val="Odwoanieprzypisudolnego"/>
        </w:rPr>
        <w:footnoteRef/>
      </w:r>
      <w:r w:rsidRPr="0051626B">
        <w:rPr>
          <w:lang w:val="en-US"/>
        </w:rPr>
        <w:t xml:space="preserve"> </w:t>
      </w:r>
      <w:r w:rsidRPr="00BD2C1C">
        <w:rPr>
          <w:sz w:val="16"/>
          <w:szCs w:val="16"/>
          <w:lang w:val="en-US"/>
        </w:rPr>
        <w:t xml:space="preserve">The structure and dynamics of the European Union for January - </w:t>
      </w:r>
      <w:r>
        <w:rPr>
          <w:sz w:val="16"/>
          <w:szCs w:val="16"/>
          <w:lang w:val="en-US"/>
        </w:rPr>
        <w:t>August</w:t>
      </w:r>
      <w:r w:rsidRPr="00BD2C1C">
        <w:rPr>
          <w:sz w:val="16"/>
          <w:szCs w:val="16"/>
          <w:lang w:val="en-US"/>
        </w:rPr>
        <w:t xml:space="preserve"> 2019 are given in </w:t>
      </w:r>
      <w:r w:rsidRPr="00BD2C1C">
        <w:rPr>
          <w:rFonts w:cs="Times New Roman"/>
          <w:iCs/>
          <w:sz w:val="16"/>
          <w:szCs w:val="16"/>
          <w:lang w:val="en-US"/>
        </w:rPr>
        <w:t>real condition</w:t>
      </w:r>
      <w:r w:rsidRPr="00BD2C1C">
        <w:rPr>
          <w:sz w:val="16"/>
          <w:szCs w:val="16"/>
          <w:lang w:val="en-US"/>
        </w:rPr>
        <w:t xml:space="preserve">, it means that data for EU was reduced by value of trade turnover </w:t>
      </w:r>
      <w:r w:rsidRPr="00BD2C1C">
        <w:rPr>
          <w:rFonts w:cs="Times New Roman"/>
          <w:iCs/>
          <w:sz w:val="16"/>
          <w:szCs w:val="16"/>
          <w:lang w:val="en-US"/>
        </w:rPr>
        <w:t>United Kingdom</w:t>
      </w:r>
      <w:r w:rsidRPr="00BD2C1C">
        <w:rPr>
          <w:sz w:val="16"/>
          <w:szCs w:val="16"/>
          <w:lang w:val="en-US"/>
        </w:rPr>
        <w:t>.</w:t>
      </w:r>
    </w:p>
  </w:footnote>
  <w:footnote w:id="3">
    <w:p w:rsidR="001E704E" w:rsidRPr="00AD195B" w:rsidRDefault="001E704E" w:rsidP="000637F0">
      <w:pPr>
        <w:pStyle w:val="Tekstprzypisudolnego"/>
        <w:rPr>
          <w:sz w:val="16"/>
          <w:szCs w:val="16"/>
          <w:lang w:val="en-US"/>
        </w:rPr>
      </w:pPr>
      <w:r w:rsidRPr="00AD195B">
        <w:rPr>
          <w:rStyle w:val="Odwoanieprzypisudolnego"/>
          <w:sz w:val="16"/>
          <w:szCs w:val="16"/>
        </w:rPr>
        <w:footnoteRef/>
      </w:r>
      <w:r w:rsidRPr="00AD195B">
        <w:rPr>
          <w:sz w:val="16"/>
          <w:szCs w:val="16"/>
          <w:lang w:val="en-US"/>
        </w:rPr>
        <w:t xml:space="preserve"> </w:t>
      </w:r>
      <w:r w:rsidRPr="00AD195B">
        <w:rPr>
          <w:rFonts w:cs="Arial"/>
          <w:sz w:val="16"/>
          <w:szCs w:val="16"/>
          <w:lang w:val="en-US"/>
        </w:rPr>
        <w:t>Co</w:t>
      </w:r>
      <w:r w:rsidRPr="00AD195B">
        <w:rPr>
          <w:rFonts w:cs="Arial"/>
          <w:bCs/>
          <w:iCs/>
          <w:sz w:val="16"/>
          <w:szCs w:val="16"/>
          <w:lang w:val="en-US"/>
        </w:rPr>
        <w:t xml:space="preserve">untry of origin </w:t>
      </w:r>
      <w:r w:rsidRPr="00AD195B">
        <w:rPr>
          <w:rFonts w:cs="Arial"/>
          <w:iCs/>
          <w:sz w:val="16"/>
          <w:szCs w:val="16"/>
          <w:lang w:val="en-US"/>
        </w:rPr>
        <w:t>is the country where the commodity was produced or processed and in this form entered the Polish customs zone</w:t>
      </w:r>
      <w:r w:rsidRPr="00AD195B">
        <w:rPr>
          <w:rFonts w:cs="Arial"/>
          <w:sz w:val="16"/>
          <w:szCs w:val="16"/>
          <w:lang w:val="en-US"/>
        </w:rPr>
        <w:t>.</w:t>
      </w:r>
    </w:p>
  </w:footnote>
  <w:footnote w:id="4">
    <w:p w:rsidR="001E704E" w:rsidRPr="00AD195B" w:rsidRDefault="001E704E" w:rsidP="0048231B">
      <w:pPr>
        <w:pStyle w:val="tekstzboku"/>
        <w:rPr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AD195B">
        <w:rPr>
          <w:rFonts w:cs="Arial"/>
          <w:color w:val="auto"/>
          <w:sz w:val="16"/>
          <w:szCs w:val="16"/>
          <w:lang w:val="en-US"/>
        </w:rPr>
        <w:t>C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ountry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consignment is the country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from which the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goods were introduced into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 Polish territory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irrespective of</w:t>
      </w:r>
      <w:r w:rsidRPr="00AD195B">
        <w:rPr>
          <w:rFonts w:cs="Arial"/>
          <w:color w:val="auto"/>
          <w:sz w:val="16"/>
          <w:szCs w:val="16"/>
          <w:lang w:val="en-US"/>
        </w:rPr>
        <w:t xml:space="preserve"> </w:t>
      </w:r>
      <w:r w:rsidRPr="00AD195B">
        <w:rPr>
          <w:rStyle w:val="hps"/>
          <w:rFonts w:cs="Arial"/>
          <w:color w:val="auto"/>
          <w:sz w:val="16"/>
          <w:szCs w:val="16"/>
          <w:lang w:val="en-US"/>
        </w:rPr>
        <w:t>their origin</w:t>
      </w:r>
      <w:r w:rsidRPr="00AD195B">
        <w:rPr>
          <w:color w:val="auto"/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4E" w:rsidRDefault="001E704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1E704E" w:rsidRDefault="001E70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4E" w:rsidRDefault="001E704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E704E" w:rsidRPr="003C6C8D" w:rsidRDefault="001E704E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1E704E" w:rsidRPr="003C6C8D" w:rsidRDefault="001E704E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DE000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0454B71C" wp14:editId="59CF6176">
          <wp:extent cx="1861820" cy="708660"/>
          <wp:effectExtent l="0" t="0" r="5080" b="0"/>
          <wp:docPr id="7" name="Obraz 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704E" w:rsidRDefault="001E704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E704E" w:rsidRPr="00C97596" w:rsidRDefault="001E704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15.10.2020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1E704E" w:rsidRPr="00C97596" w:rsidRDefault="001E704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15.10.2020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04E" w:rsidRDefault="001E704E">
    <w:pPr>
      <w:pStyle w:val="Nagwek"/>
    </w:pPr>
  </w:p>
  <w:p w:rsidR="001E704E" w:rsidRDefault="001E70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49"/>
    <w:rsid w:val="00001C5B"/>
    <w:rsid w:val="00002329"/>
    <w:rsid w:val="00003437"/>
    <w:rsid w:val="0000709F"/>
    <w:rsid w:val="000108B8"/>
    <w:rsid w:val="00014C18"/>
    <w:rsid w:val="000152F5"/>
    <w:rsid w:val="00017EBA"/>
    <w:rsid w:val="00020CD4"/>
    <w:rsid w:val="00023C19"/>
    <w:rsid w:val="00024AFF"/>
    <w:rsid w:val="0003572D"/>
    <w:rsid w:val="00037222"/>
    <w:rsid w:val="00040EA2"/>
    <w:rsid w:val="00044B1C"/>
    <w:rsid w:val="0004582E"/>
    <w:rsid w:val="000470AA"/>
    <w:rsid w:val="00057CA1"/>
    <w:rsid w:val="000637F0"/>
    <w:rsid w:val="000662E2"/>
    <w:rsid w:val="00066883"/>
    <w:rsid w:val="00066C1C"/>
    <w:rsid w:val="00070820"/>
    <w:rsid w:val="00073DEA"/>
    <w:rsid w:val="00074DD8"/>
    <w:rsid w:val="00076A47"/>
    <w:rsid w:val="000806F7"/>
    <w:rsid w:val="000819CC"/>
    <w:rsid w:val="00081BF6"/>
    <w:rsid w:val="00083C6E"/>
    <w:rsid w:val="0009234B"/>
    <w:rsid w:val="000A6A65"/>
    <w:rsid w:val="000A6C2C"/>
    <w:rsid w:val="000A72E4"/>
    <w:rsid w:val="000B0727"/>
    <w:rsid w:val="000B1003"/>
    <w:rsid w:val="000B2D6A"/>
    <w:rsid w:val="000B3A5D"/>
    <w:rsid w:val="000B4CC0"/>
    <w:rsid w:val="000B6C36"/>
    <w:rsid w:val="000C135D"/>
    <w:rsid w:val="000C2149"/>
    <w:rsid w:val="000C332C"/>
    <w:rsid w:val="000C36D4"/>
    <w:rsid w:val="000D1D43"/>
    <w:rsid w:val="000D225C"/>
    <w:rsid w:val="000D2A5C"/>
    <w:rsid w:val="000D3E9E"/>
    <w:rsid w:val="000E0918"/>
    <w:rsid w:val="000E4EEB"/>
    <w:rsid w:val="000F397C"/>
    <w:rsid w:val="000F7129"/>
    <w:rsid w:val="001011C3"/>
    <w:rsid w:val="001013C9"/>
    <w:rsid w:val="00102D3E"/>
    <w:rsid w:val="00110077"/>
    <w:rsid w:val="00110D87"/>
    <w:rsid w:val="001146CE"/>
    <w:rsid w:val="00114DB9"/>
    <w:rsid w:val="00116087"/>
    <w:rsid w:val="00130296"/>
    <w:rsid w:val="00130954"/>
    <w:rsid w:val="00130DA4"/>
    <w:rsid w:val="00140495"/>
    <w:rsid w:val="00141776"/>
    <w:rsid w:val="001423B6"/>
    <w:rsid w:val="001423BE"/>
    <w:rsid w:val="0014391C"/>
    <w:rsid w:val="001440E1"/>
    <w:rsid w:val="001448A7"/>
    <w:rsid w:val="00146621"/>
    <w:rsid w:val="0014778F"/>
    <w:rsid w:val="001478E5"/>
    <w:rsid w:val="00150575"/>
    <w:rsid w:val="00152273"/>
    <w:rsid w:val="001550E5"/>
    <w:rsid w:val="00157052"/>
    <w:rsid w:val="00162325"/>
    <w:rsid w:val="001706E7"/>
    <w:rsid w:val="0017078D"/>
    <w:rsid w:val="001710C6"/>
    <w:rsid w:val="00174967"/>
    <w:rsid w:val="00180527"/>
    <w:rsid w:val="001824D4"/>
    <w:rsid w:val="001848DA"/>
    <w:rsid w:val="00185BAA"/>
    <w:rsid w:val="00193D62"/>
    <w:rsid w:val="0019402A"/>
    <w:rsid w:val="001951DA"/>
    <w:rsid w:val="001A33F3"/>
    <w:rsid w:val="001A5F85"/>
    <w:rsid w:val="001B2B9A"/>
    <w:rsid w:val="001B492A"/>
    <w:rsid w:val="001B6FEB"/>
    <w:rsid w:val="001C2334"/>
    <w:rsid w:val="001C2C72"/>
    <w:rsid w:val="001C3269"/>
    <w:rsid w:val="001D1DB4"/>
    <w:rsid w:val="001E3F4A"/>
    <w:rsid w:val="001E4A2F"/>
    <w:rsid w:val="001E704E"/>
    <w:rsid w:val="001F6FFE"/>
    <w:rsid w:val="00217509"/>
    <w:rsid w:val="002248BB"/>
    <w:rsid w:val="00226715"/>
    <w:rsid w:val="00226F10"/>
    <w:rsid w:val="00231F40"/>
    <w:rsid w:val="00234E12"/>
    <w:rsid w:val="00235F0F"/>
    <w:rsid w:val="00242525"/>
    <w:rsid w:val="00246534"/>
    <w:rsid w:val="00252990"/>
    <w:rsid w:val="00253035"/>
    <w:rsid w:val="002574F9"/>
    <w:rsid w:val="00257A14"/>
    <w:rsid w:val="0026021D"/>
    <w:rsid w:val="00260F64"/>
    <w:rsid w:val="0026525B"/>
    <w:rsid w:val="0027462D"/>
    <w:rsid w:val="00276811"/>
    <w:rsid w:val="00277A82"/>
    <w:rsid w:val="00282699"/>
    <w:rsid w:val="00282A29"/>
    <w:rsid w:val="0028458E"/>
    <w:rsid w:val="002926DF"/>
    <w:rsid w:val="00296697"/>
    <w:rsid w:val="002A156A"/>
    <w:rsid w:val="002A662C"/>
    <w:rsid w:val="002B0472"/>
    <w:rsid w:val="002B6B12"/>
    <w:rsid w:val="002D45CF"/>
    <w:rsid w:val="002E6140"/>
    <w:rsid w:val="002E6985"/>
    <w:rsid w:val="002E71B6"/>
    <w:rsid w:val="002F2768"/>
    <w:rsid w:val="002F77C8"/>
    <w:rsid w:val="003013FD"/>
    <w:rsid w:val="00301B4E"/>
    <w:rsid w:val="00304F22"/>
    <w:rsid w:val="00305F79"/>
    <w:rsid w:val="00306C7C"/>
    <w:rsid w:val="00313867"/>
    <w:rsid w:val="003140DD"/>
    <w:rsid w:val="00316FD3"/>
    <w:rsid w:val="003216C9"/>
    <w:rsid w:val="00322EDD"/>
    <w:rsid w:val="00332320"/>
    <w:rsid w:val="00336E93"/>
    <w:rsid w:val="00340F34"/>
    <w:rsid w:val="00341FC0"/>
    <w:rsid w:val="003459D7"/>
    <w:rsid w:val="00345F7C"/>
    <w:rsid w:val="00346180"/>
    <w:rsid w:val="00347D72"/>
    <w:rsid w:val="00357611"/>
    <w:rsid w:val="00366025"/>
    <w:rsid w:val="00367237"/>
    <w:rsid w:val="00367987"/>
    <w:rsid w:val="0037077F"/>
    <w:rsid w:val="00371FAC"/>
    <w:rsid w:val="00371FC0"/>
    <w:rsid w:val="00373882"/>
    <w:rsid w:val="00381978"/>
    <w:rsid w:val="0038341F"/>
    <w:rsid w:val="003843DB"/>
    <w:rsid w:val="0038490F"/>
    <w:rsid w:val="00386AA1"/>
    <w:rsid w:val="00393761"/>
    <w:rsid w:val="00397D18"/>
    <w:rsid w:val="003A1B36"/>
    <w:rsid w:val="003A7703"/>
    <w:rsid w:val="003B1454"/>
    <w:rsid w:val="003C1C8A"/>
    <w:rsid w:val="003C59E0"/>
    <w:rsid w:val="003C6B82"/>
    <w:rsid w:val="003C6C8D"/>
    <w:rsid w:val="003D0FFC"/>
    <w:rsid w:val="003D23E6"/>
    <w:rsid w:val="003D4F95"/>
    <w:rsid w:val="003D5F42"/>
    <w:rsid w:val="003D60A9"/>
    <w:rsid w:val="003F0845"/>
    <w:rsid w:val="003F16AB"/>
    <w:rsid w:val="003F19FC"/>
    <w:rsid w:val="003F35AD"/>
    <w:rsid w:val="003F4C97"/>
    <w:rsid w:val="003F5B94"/>
    <w:rsid w:val="003F6750"/>
    <w:rsid w:val="003F7B61"/>
    <w:rsid w:val="003F7FE6"/>
    <w:rsid w:val="00400193"/>
    <w:rsid w:val="00402E8E"/>
    <w:rsid w:val="004045B9"/>
    <w:rsid w:val="0041028A"/>
    <w:rsid w:val="004175FA"/>
    <w:rsid w:val="00421112"/>
    <w:rsid w:val="004212E7"/>
    <w:rsid w:val="00422CBD"/>
    <w:rsid w:val="0042446D"/>
    <w:rsid w:val="00424CB7"/>
    <w:rsid w:val="0042571C"/>
    <w:rsid w:val="00427BF8"/>
    <w:rsid w:val="0043128E"/>
    <w:rsid w:val="00431A77"/>
    <w:rsid w:val="00431C02"/>
    <w:rsid w:val="00433EA8"/>
    <w:rsid w:val="00434D16"/>
    <w:rsid w:val="00437395"/>
    <w:rsid w:val="00445047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12D4"/>
    <w:rsid w:val="004733F6"/>
    <w:rsid w:val="00474E69"/>
    <w:rsid w:val="004751A6"/>
    <w:rsid w:val="00476D65"/>
    <w:rsid w:val="0048231B"/>
    <w:rsid w:val="004921B7"/>
    <w:rsid w:val="004926AC"/>
    <w:rsid w:val="004931B7"/>
    <w:rsid w:val="0049621B"/>
    <w:rsid w:val="004A0681"/>
    <w:rsid w:val="004A1B20"/>
    <w:rsid w:val="004A29AD"/>
    <w:rsid w:val="004B03EA"/>
    <w:rsid w:val="004B1C41"/>
    <w:rsid w:val="004B2FBB"/>
    <w:rsid w:val="004B64A7"/>
    <w:rsid w:val="004C1895"/>
    <w:rsid w:val="004C22FB"/>
    <w:rsid w:val="004C4BDC"/>
    <w:rsid w:val="004C6D40"/>
    <w:rsid w:val="004D100F"/>
    <w:rsid w:val="004D3044"/>
    <w:rsid w:val="004F0C3C"/>
    <w:rsid w:val="004F63FC"/>
    <w:rsid w:val="004F69EE"/>
    <w:rsid w:val="00505A92"/>
    <w:rsid w:val="0051165C"/>
    <w:rsid w:val="0051626B"/>
    <w:rsid w:val="005203F1"/>
    <w:rsid w:val="00521BC3"/>
    <w:rsid w:val="005249BC"/>
    <w:rsid w:val="00524B1B"/>
    <w:rsid w:val="0052532E"/>
    <w:rsid w:val="005309DA"/>
    <w:rsid w:val="005313E7"/>
    <w:rsid w:val="00533632"/>
    <w:rsid w:val="0054251F"/>
    <w:rsid w:val="00545553"/>
    <w:rsid w:val="00546F85"/>
    <w:rsid w:val="00550618"/>
    <w:rsid w:val="005520D8"/>
    <w:rsid w:val="005540B1"/>
    <w:rsid w:val="00556CF1"/>
    <w:rsid w:val="005700CF"/>
    <w:rsid w:val="0057042D"/>
    <w:rsid w:val="00572459"/>
    <w:rsid w:val="00575E53"/>
    <w:rsid w:val="005762A7"/>
    <w:rsid w:val="00576B82"/>
    <w:rsid w:val="00585385"/>
    <w:rsid w:val="00586936"/>
    <w:rsid w:val="005916D7"/>
    <w:rsid w:val="00594C60"/>
    <w:rsid w:val="005A698C"/>
    <w:rsid w:val="005A729A"/>
    <w:rsid w:val="005B53FF"/>
    <w:rsid w:val="005B79E4"/>
    <w:rsid w:val="005C1756"/>
    <w:rsid w:val="005C1897"/>
    <w:rsid w:val="005C2260"/>
    <w:rsid w:val="005C4C4F"/>
    <w:rsid w:val="005C5358"/>
    <w:rsid w:val="005C568B"/>
    <w:rsid w:val="005E0799"/>
    <w:rsid w:val="005E2DCC"/>
    <w:rsid w:val="005E67F5"/>
    <w:rsid w:val="005E76AC"/>
    <w:rsid w:val="005F0F6A"/>
    <w:rsid w:val="005F1BBB"/>
    <w:rsid w:val="005F30B8"/>
    <w:rsid w:val="005F5A80"/>
    <w:rsid w:val="00600D19"/>
    <w:rsid w:val="006044FF"/>
    <w:rsid w:val="00607CC5"/>
    <w:rsid w:val="006214D2"/>
    <w:rsid w:val="0062435C"/>
    <w:rsid w:val="00633014"/>
    <w:rsid w:val="006332BB"/>
    <w:rsid w:val="0063437B"/>
    <w:rsid w:val="006401A1"/>
    <w:rsid w:val="00641F00"/>
    <w:rsid w:val="00646684"/>
    <w:rsid w:val="0065146E"/>
    <w:rsid w:val="0065337E"/>
    <w:rsid w:val="006537F5"/>
    <w:rsid w:val="00665A78"/>
    <w:rsid w:val="006673CA"/>
    <w:rsid w:val="00670AAF"/>
    <w:rsid w:val="00670E27"/>
    <w:rsid w:val="00673C26"/>
    <w:rsid w:val="00675AEA"/>
    <w:rsid w:val="006812AF"/>
    <w:rsid w:val="0068327D"/>
    <w:rsid w:val="00683419"/>
    <w:rsid w:val="00690129"/>
    <w:rsid w:val="006921D7"/>
    <w:rsid w:val="00694AF0"/>
    <w:rsid w:val="006A1323"/>
    <w:rsid w:val="006A215D"/>
    <w:rsid w:val="006B0E9E"/>
    <w:rsid w:val="006B53C4"/>
    <w:rsid w:val="006B5863"/>
    <w:rsid w:val="006B5AE4"/>
    <w:rsid w:val="006C2126"/>
    <w:rsid w:val="006C6FF9"/>
    <w:rsid w:val="006D31C0"/>
    <w:rsid w:val="006D4054"/>
    <w:rsid w:val="006D5EAD"/>
    <w:rsid w:val="006D6AD4"/>
    <w:rsid w:val="006E02EC"/>
    <w:rsid w:val="006E1A22"/>
    <w:rsid w:val="006F3B26"/>
    <w:rsid w:val="006F5D87"/>
    <w:rsid w:val="006F6E32"/>
    <w:rsid w:val="007000BD"/>
    <w:rsid w:val="00701D51"/>
    <w:rsid w:val="007041B0"/>
    <w:rsid w:val="00704E4D"/>
    <w:rsid w:val="007051C3"/>
    <w:rsid w:val="00717D5C"/>
    <w:rsid w:val="0072037C"/>
    <w:rsid w:val="00720486"/>
    <w:rsid w:val="007211B1"/>
    <w:rsid w:val="00723032"/>
    <w:rsid w:val="00723FCE"/>
    <w:rsid w:val="00726835"/>
    <w:rsid w:val="007275EE"/>
    <w:rsid w:val="007312B6"/>
    <w:rsid w:val="0073371B"/>
    <w:rsid w:val="007342C5"/>
    <w:rsid w:val="007405D5"/>
    <w:rsid w:val="00746187"/>
    <w:rsid w:val="007476ED"/>
    <w:rsid w:val="007534D2"/>
    <w:rsid w:val="00757AC5"/>
    <w:rsid w:val="0076254F"/>
    <w:rsid w:val="00762790"/>
    <w:rsid w:val="00766C32"/>
    <w:rsid w:val="00773E91"/>
    <w:rsid w:val="00775C1F"/>
    <w:rsid w:val="007801F5"/>
    <w:rsid w:val="00780E75"/>
    <w:rsid w:val="007813D1"/>
    <w:rsid w:val="00781444"/>
    <w:rsid w:val="00782039"/>
    <w:rsid w:val="00782B51"/>
    <w:rsid w:val="00783CA4"/>
    <w:rsid w:val="007842FB"/>
    <w:rsid w:val="00786124"/>
    <w:rsid w:val="00791951"/>
    <w:rsid w:val="00794F37"/>
    <w:rsid w:val="0079514B"/>
    <w:rsid w:val="007954DB"/>
    <w:rsid w:val="007A2DC1"/>
    <w:rsid w:val="007A78F3"/>
    <w:rsid w:val="007B4A79"/>
    <w:rsid w:val="007C0DEB"/>
    <w:rsid w:val="007C3D28"/>
    <w:rsid w:val="007D3319"/>
    <w:rsid w:val="007D335D"/>
    <w:rsid w:val="007D3F3F"/>
    <w:rsid w:val="007D41B2"/>
    <w:rsid w:val="007D5E79"/>
    <w:rsid w:val="007D6BC4"/>
    <w:rsid w:val="007D7204"/>
    <w:rsid w:val="007E3314"/>
    <w:rsid w:val="007E4B03"/>
    <w:rsid w:val="007E4C66"/>
    <w:rsid w:val="007E4E9B"/>
    <w:rsid w:val="007F324B"/>
    <w:rsid w:val="007F49F1"/>
    <w:rsid w:val="007F5B50"/>
    <w:rsid w:val="00802454"/>
    <w:rsid w:val="0080553C"/>
    <w:rsid w:val="00805B46"/>
    <w:rsid w:val="00814DC4"/>
    <w:rsid w:val="00825DC2"/>
    <w:rsid w:val="00825F5C"/>
    <w:rsid w:val="008348FC"/>
    <w:rsid w:val="00834AD3"/>
    <w:rsid w:val="0083545E"/>
    <w:rsid w:val="0084092E"/>
    <w:rsid w:val="008421F5"/>
    <w:rsid w:val="00843537"/>
    <w:rsid w:val="00843795"/>
    <w:rsid w:val="008459BF"/>
    <w:rsid w:val="00847F0F"/>
    <w:rsid w:val="0085051F"/>
    <w:rsid w:val="00852448"/>
    <w:rsid w:val="00856331"/>
    <w:rsid w:val="0086768A"/>
    <w:rsid w:val="008720A0"/>
    <w:rsid w:val="00873212"/>
    <w:rsid w:val="008754C4"/>
    <w:rsid w:val="0088258A"/>
    <w:rsid w:val="00886332"/>
    <w:rsid w:val="00890348"/>
    <w:rsid w:val="008952E1"/>
    <w:rsid w:val="008A10A2"/>
    <w:rsid w:val="008A26D9"/>
    <w:rsid w:val="008A29FE"/>
    <w:rsid w:val="008A7C7B"/>
    <w:rsid w:val="008B0722"/>
    <w:rsid w:val="008B1B0C"/>
    <w:rsid w:val="008C0C29"/>
    <w:rsid w:val="008D1FAF"/>
    <w:rsid w:val="008D786D"/>
    <w:rsid w:val="008E62CC"/>
    <w:rsid w:val="008F3638"/>
    <w:rsid w:val="008F6BDD"/>
    <w:rsid w:val="008F6F31"/>
    <w:rsid w:val="008F74DF"/>
    <w:rsid w:val="009016C2"/>
    <w:rsid w:val="00904789"/>
    <w:rsid w:val="009127BA"/>
    <w:rsid w:val="00921F50"/>
    <w:rsid w:val="009227A6"/>
    <w:rsid w:val="009266E8"/>
    <w:rsid w:val="00926D8F"/>
    <w:rsid w:val="00932408"/>
    <w:rsid w:val="00933D6C"/>
    <w:rsid w:val="00933EC1"/>
    <w:rsid w:val="009345D6"/>
    <w:rsid w:val="009369CF"/>
    <w:rsid w:val="009451EB"/>
    <w:rsid w:val="009465B2"/>
    <w:rsid w:val="00947E5D"/>
    <w:rsid w:val="00951099"/>
    <w:rsid w:val="009530DB"/>
    <w:rsid w:val="00953676"/>
    <w:rsid w:val="0095539B"/>
    <w:rsid w:val="00955FF5"/>
    <w:rsid w:val="00964A3E"/>
    <w:rsid w:val="009664AF"/>
    <w:rsid w:val="009701A2"/>
    <w:rsid w:val="009705EE"/>
    <w:rsid w:val="009733FE"/>
    <w:rsid w:val="00977927"/>
    <w:rsid w:val="0098135C"/>
    <w:rsid w:val="0098156A"/>
    <w:rsid w:val="00982B24"/>
    <w:rsid w:val="009831A8"/>
    <w:rsid w:val="0098396E"/>
    <w:rsid w:val="00984585"/>
    <w:rsid w:val="00987B27"/>
    <w:rsid w:val="00990C1A"/>
    <w:rsid w:val="00990CA9"/>
    <w:rsid w:val="00991BAC"/>
    <w:rsid w:val="00992926"/>
    <w:rsid w:val="0099454C"/>
    <w:rsid w:val="009A0F70"/>
    <w:rsid w:val="009A1428"/>
    <w:rsid w:val="009A39CF"/>
    <w:rsid w:val="009A5C86"/>
    <w:rsid w:val="009A6A82"/>
    <w:rsid w:val="009A6EA0"/>
    <w:rsid w:val="009B0130"/>
    <w:rsid w:val="009B5807"/>
    <w:rsid w:val="009B6005"/>
    <w:rsid w:val="009C1335"/>
    <w:rsid w:val="009C17B6"/>
    <w:rsid w:val="009C1AB2"/>
    <w:rsid w:val="009C7251"/>
    <w:rsid w:val="009D1900"/>
    <w:rsid w:val="009D40D2"/>
    <w:rsid w:val="009E0235"/>
    <w:rsid w:val="009E2E91"/>
    <w:rsid w:val="009E77EA"/>
    <w:rsid w:val="009F2629"/>
    <w:rsid w:val="00A00ADB"/>
    <w:rsid w:val="00A06170"/>
    <w:rsid w:val="00A06767"/>
    <w:rsid w:val="00A12167"/>
    <w:rsid w:val="00A13626"/>
    <w:rsid w:val="00A139F5"/>
    <w:rsid w:val="00A173FF"/>
    <w:rsid w:val="00A24DAE"/>
    <w:rsid w:val="00A365F4"/>
    <w:rsid w:val="00A416B1"/>
    <w:rsid w:val="00A43659"/>
    <w:rsid w:val="00A44ACB"/>
    <w:rsid w:val="00A46503"/>
    <w:rsid w:val="00A47D80"/>
    <w:rsid w:val="00A53132"/>
    <w:rsid w:val="00A563F2"/>
    <w:rsid w:val="00A566E8"/>
    <w:rsid w:val="00A60BEF"/>
    <w:rsid w:val="00A70036"/>
    <w:rsid w:val="00A735AD"/>
    <w:rsid w:val="00A7609D"/>
    <w:rsid w:val="00A76F14"/>
    <w:rsid w:val="00A810F9"/>
    <w:rsid w:val="00A81F44"/>
    <w:rsid w:val="00A844E6"/>
    <w:rsid w:val="00A84923"/>
    <w:rsid w:val="00A86ECC"/>
    <w:rsid w:val="00A86FCC"/>
    <w:rsid w:val="00A876AE"/>
    <w:rsid w:val="00A913B8"/>
    <w:rsid w:val="00A92509"/>
    <w:rsid w:val="00A9303B"/>
    <w:rsid w:val="00AA6D1C"/>
    <w:rsid w:val="00AA710D"/>
    <w:rsid w:val="00AB29F1"/>
    <w:rsid w:val="00AB3053"/>
    <w:rsid w:val="00AB38AA"/>
    <w:rsid w:val="00AB6D25"/>
    <w:rsid w:val="00AC2C0D"/>
    <w:rsid w:val="00AD195B"/>
    <w:rsid w:val="00AD1CDE"/>
    <w:rsid w:val="00AD34B4"/>
    <w:rsid w:val="00AD728E"/>
    <w:rsid w:val="00AE2D4B"/>
    <w:rsid w:val="00AE4F99"/>
    <w:rsid w:val="00AE636C"/>
    <w:rsid w:val="00AF0CDF"/>
    <w:rsid w:val="00B015DA"/>
    <w:rsid w:val="00B04C23"/>
    <w:rsid w:val="00B113A9"/>
    <w:rsid w:val="00B1245F"/>
    <w:rsid w:val="00B14952"/>
    <w:rsid w:val="00B14BF1"/>
    <w:rsid w:val="00B2070C"/>
    <w:rsid w:val="00B241A9"/>
    <w:rsid w:val="00B31E5A"/>
    <w:rsid w:val="00B31F08"/>
    <w:rsid w:val="00B40AE0"/>
    <w:rsid w:val="00B40E8D"/>
    <w:rsid w:val="00B43A4C"/>
    <w:rsid w:val="00B462F9"/>
    <w:rsid w:val="00B5279C"/>
    <w:rsid w:val="00B5580B"/>
    <w:rsid w:val="00B60288"/>
    <w:rsid w:val="00B653AB"/>
    <w:rsid w:val="00B65CB2"/>
    <w:rsid w:val="00B65F9E"/>
    <w:rsid w:val="00B66555"/>
    <w:rsid w:val="00B66B19"/>
    <w:rsid w:val="00B70B9A"/>
    <w:rsid w:val="00B77835"/>
    <w:rsid w:val="00B86308"/>
    <w:rsid w:val="00B914E9"/>
    <w:rsid w:val="00B91F18"/>
    <w:rsid w:val="00B9214D"/>
    <w:rsid w:val="00B92654"/>
    <w:rsid w:val="00B92B28"/>
    <w:rsid w:val="00B956EE"/>
    <w:rsid w:val="00B95F0F"/>
    <w:rsid w:val="00BA1D4F"/>
    <w:rsid w:val="00BA2BA1"/>
    <w:rsid w:val="00BA5748"/>
    <w:rsid w:val="00BA58B2"/>
    <w:rsid w:val="00BA6032"/>
    <w:rsid w:val="00BB0D60"/>
    <w:rsid w:val="00BB4F09"/>
    <w:rsid w:val="00BC1166"/>
    <w:rsid w:val="00BC51FC"/>
    <w:rsid w:val="00BD2BC3"/>
    <w:rsid w:val="00BD4E33"/>
    <w:rsid w:val="00BD5068"/>
    <w:rsid w:val="00BE11C6"/>
    <w:rsid w:val="00BE494C"/>
    <w:rsid w:val="00BE588F"/>
    <w:rsid w:val="00C02127"/>
    <w:rsid w:val="00C030DE"/>
    <w:rsid w:val="00C03108"/>
    <w:rsid w:val="00C157A0"/>
    <w:rsid w:val="00C22105"/>
    <w:rsid w:val="00C244B6"/>
    <w:rsid w:val="00C30406"/>
    <w:rsid w:val="00C35FFF"/>
    <w:rsid w:val="00C3702F"/>
    <w:rsid w:val="00C448F9"/>
    <w:rsid w:val="00C45082"/>
    <w:rsid w:val="00C45CD2"/>
    <w:rsid w:val="00C50A24"/>
    <w:rsid w:val="00C5627C"/>
    <w:rsid w:val="00C63164"/>
    <w:rsid w:val="00C64A37"/>
    <w:rsid w:val="00C64CE0"/>
    <w:rsid w:val="00C667D5"/>
    <w:rsid w:val="00C704E3"/>
    <w:rsid w:val="00C71497"/>
    <w:rsid w:val="00C7158E"/>
    <w:rsid w:val="00C7250B"/>
    <w:rsid w:val="00C733C3"/>
    <w:rsid w:val="00C7346B"/>
    <w:rsid w:val="00C76401"/>
    <w:rsid w:val="00C77C0E"/>
    <w:rsid w:val="00C77C4A"/>
    <w:rsid w:val="00C85BB8"/>
    <w:rsid w:val="00C86E6F"/>
    <w:rsid w:val="00C91687"/>
    <w:rsid w:val="00C924A8"/>
    <w:rsid w:val="00C945FE"/>
    <w:rsid w:val="00C96FAA"/>
    <w:rsid w:val="00C9703F"/>
    <w:rsid w:val="00C97A04"/>
    <w:rsid w:val="00CA107B"/>
    <w:rsid w:val="00CA484D"/>
    <w:rsid w:val="00CA7B89"/>
    <w:rsid w:val="00CB2E8F"/>
    <w:rsid w:val="00CB5036"/>
    <w:rsid w:val="00CC303A"/>
    <w:rsid w:val="00CC5570"/>
    <w:rsid w:val="00CC60CF"/>
    <w:rsid w:val="00CC739E"/>
    <w:rsid w:val="00CC7850"/>
    <w:rsid w:val="00CD2230"/>
    <w:rsid w:val="00CD2FE9"/>
    <w:rsid w:val="00CD58B7"/>
    <w:rsid w:val="00CF4099"/>
    <w:rsid w:val="00CF46BB"/>
    <w:rsid w:val="00CF4F5E"/>
    <w:rsid w:val="00CF77F5"/>
    <w:rsid w:val="00D00796"/>
    <w:rsid w:val="00D042BF"/>
    <w:rsid w:val="00D203BB"/>
    <w:rsid w:val="00D261A2"/>
    <w:rsid w:val="00D34A67"/>
    <w:rsid w:val="00D34D98"/>
    <w:rsid w:val="00D3569F"/>
    <w:rsid w:val="00D361D6"/>
    <w:rsid w:val="00D45E4A"/>
    <w:rsid w:val="00D53921"/>
    <w:rsid w:val="00D616D2"/>
    <w:rsid w:val="00D63B5F"/>
    <w:rsid w:val="00D65891"/>
    <w:rsid w:val="00D67CD3"/>
    <w:rsid w:val="00D70EF7"/>
    <w:rsid w:val="00D74FA5"/>
    <w:rsid w:val="00D75BA7"/>
    <w:rsid w:val="00D80E51"/>
    <w:rsid w:val="00D82643"/>
    <w:rsid w:val="00D8397C"/>
    <w:rsid w:val="00D846A7"/>
    <w:rsid w:val="00D9465D"/>
    <w:rsid w:val="00D94EED"/>
    <w:rsid w:val="00D96026"/>
    <w:rsid w:val="00DA4E89"/>
    <w:rsid w:val="00DA5743"/>
    <w:rsid w:val="00DA69EF"/>
    <w:rsid w:val="00DA7C1C"/>
    <w:rsid w:val="00DB147A"/>
    <w:rsid w:val="00DB1B7A"/>
    <w:rsid w:val="00DB562E"/>
    <w:rsid w:val="00DB5C76"/>
    <w:rsid w:val="00DB63FF"/>
    <w:rsid w:val="00DC0B6C"/>
    <w:rsid w:val="00DC6708"/>
    <w:rsid w:val="00DD686A"/>
    <w:rsid w:val="00DE1A0A"/>
    <w:rsid w:val="00DF0177"/>
    <w:rsid w:val="00E01436"/>
    <w:rsid w:val="00E045BD"/>
    <w:rsid w:val="00E046FE"/>
    <w:rsid w:val="00E10701"/>
    <w:rsid w:val="00E11C96"/>
    <w:rsid w:val="00E12641"/>
    <w:rsid w:val="00E12DB3"/>
    <w:rsid w:val="00E15AA8"/>
    <w:rsid w:val="00E17B77"/>
    <w:rsid w:val="00E23337"/>
    <w:rsid w:val="00E2586A"/>
    <w:rsid w:val="00E259EA"/>
    <w:rsid w:val="00E32061"/>
    <w:rsid w:val="00E33A76"/>
    <w:rsid w:val="00E4153D"/>
    <w:rsid w:val="00E41DC9"/>
    <w:rsid w:val="00E42FF9"/>
    <w:rsid w:val="00E441B4"/>
    <w:rsid w:val="00E4714C"/>
    <w:rsid w:val="00E51AEB"/>
    <w:rsid w:val="00E522A7"/>
    <w:rsid w:val="00E53C35"/>
    <w:rsid w:val="00E54452"/>
    <w:rsid w:val="00E56F8E"/>
    <w:rsid w:val="00E57DDD"/>
    <w:rsid w:val="00E60436"/>
    <w:rsid w:val="00E623A8"/>
    <w:rsid w:val="00E628F5"/>
    <w:rsid w:val="00E652C4"/>
    <w:rsid w:val="00E664C5"/>
    <w:rsid w:val="00E665BB"/>
    <w:rsid w:val="00E671A2"/>
    <w:rsid w:val="00E738A6"/>
    <w:rsid w:val="00E7583B"/>
    <w:rsid w:val="00E76D26"/>
    <w:rsid w:val="00E84F3B"/>
    <w:rsid w:val="00E92A5C"/>
    <w:rsid w:val="00E93AC6"/>
    <w:rsid w:val="00EB1390"/>
    <w:rsid w:val="00EB2C71"/>
    <w:rsid w:val="00EB2F24"/>
    <w:rsid w:val="00EB4340"/>
    <w:rsid w:val="00EB556D"/>
    <w:rsid w:val="00EB5A7D"/>
    <w:rsid w:val="00EC2D76"/>
    <w:rsid w:val="00EC43AF"/>
    <w:rsid w:val="00EC543E"/>
    <w:rsid w:val="00ED2029"/>
    <w:rsid w:val="00ED3D1A"/>
    <w:rsid w:val="00ED55C0"/>
    <w:rsid w:val="00ED6607"/>
    <w:rsid w:val="00ED682B"/>
    <w:rsid w:val="00EE269C"/>
    <w:rsid w:val="00EE41D5"/>
    <w:rsid w:val="00EE7199"/>
    <w:rsid w:val="00EF6555"/>
    <w:rsid w:val="00F0187D"/>
    <w:rsid w:val="00F02C7E"/>
    <w:rsid w:val="00F037A4"/>
    <w:rsid w:val="00F05968"/>
    <w:rsid w:val="00F152E6"/>
    <w:rsid w:val="00F164FF"/>
    <w:rsid w:val="00F1659A"/>
    <w:rsid w:val="00F22AFC"/>
    <w:rsid w:val="00F24228"/>
    <w:rsid w:val="00F27C8F"/>
    <w:rsid w:val="00F32749"/>
    <w:rsid w:val="00F3415A"/>
    <w:rsid w:val="00F35071"/>
    <w:rsid w:val="00F37172"/>
    <w:rsid w:val="00F4477E"/>
    <w:rsid w:val="00F46DE9"/>
    <w:rsid w:val="00F47DDF"/>
    <w:rsid w:val="00F62855"/>
    <w:rsid w:val="00F63B71"/>
    <w:rsid w:val="00F657FD"/>
    <w:rsid w:val="00F67D8F"/>
    <w:rsid w:val="00F70DA2"/>
    <w:rsid w:val="00F802BE"/>
    <w:rsid w:val="00F86024"/>
    <w:rsid w:val="00F8611A"/>
    <w:rsid w:val="00F915A7"/>
    <w:rsid w:val="00FA3774"/>
    <w:rsid w:val="00FA5128"/>
    <w:rsid w:val="00FB42D4"/>
    <w:rsid w:val="00FB50BD"/>
    <w:rsid w:val="00FB5129"/>
    <w:rsid w:val="00FB5906"/>
    <w:rsid w:val="00FB762F"/>
    <w:rsid w:val="00FC0B7D"/>
    <w:rsid w:val="00FC2323"/>
    <w:rsid w:val="00FC2698"/>
    <w:rsid w:val="00FC2AED"/>
    <w:rsid w:val="00FD4B11"/>
    <w:rsid w:val="00FD53BA"/>
    <w:rsid w:val="00FD5EA7"/>
    <w:rsid w:val="00FE7DA8"/>
    <w:rsid w:val="00FF1498"/>
    <w:rsid w:val="00FF225C"/>
    <w:rsid w:val="00F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waid.stat.gov.pl/EN/SitePages/StronaGlownaDBW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6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19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trade-in-goods-by-enterprise-characteristics-tec,6,13.html" TargetMode="External"/><Relationship Id="rId32" Type="http://schemas.openxmlformats.org/officeDocument/2006/relationships/hyperlink" Target="http://stat.gov.pl/en/topics/prices-trade/trade/foreign-trade-poland-in-european-union,6,12.html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://stat.gov.pl/en/topics/prices-trade/trade/foreign-trade-poland-in-european-union,6,12.html" TargetMode="External"/><Relationship Id="rId28" Type="http://schemas.openxmlformats.org/officeDocument/2006/relationships/hyperlink" Target="http://stat.gov.pl/en/metainformations/glossary/terms-used-in-official-statistics/746,term.html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31" Type="http://schemas.openxmlformats.org/officeDocument/2006/relationships/hyperlink" Target="file:///C:\Users\MatejakA\Desktop\Documents\Sygnalna\2018\Foreign%20trade.%20Mirror%20and%20asymmetry%20statistic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file:///C:\Users\MatejakA\Desktop\Documents\Sygnalna\2018\Foreign%20trade.%20Mirror%20and%20asymmetry%20statistics" TargetMode="External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44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5" Type="http://schemas.openxmlformats.org/officeDocument/2006/relationships/hyperlink" Target="http://swaid.stat.gov.pl/en/SitePagesDBW/HandelZagraniczny.aspx" TargetMode="External"/><Relationship Id="rId33" Type="http://schemas.openxmlformats.org/officeDocument/2006/relationships/hyperlink" Target="https://stat.gov.pl/en/topics/prices-trade/trade/foreign-trade-trade-in-goods-by-enterprise-characteristics-tec,6,13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tejakA\Desktop\Documents\Sygnalna\Towary%20SITC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tejakA\Desktop\Documents\Sygnalna\Towary%20SITC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584096178183723"/>
          <c:y val="6.944442853734191E-2"/>
          <c:w val="0.48689001145117128"/>
          <c:h val="0.89814814814814814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2.467003823855926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36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.1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10.0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1.6</a:t>
                    </a:r>
                    <a:endParaRPr lang="en-US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.2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 b="0" i="0" u="none" strike="noStrike" kern="1200" baseline="0">
                        <a:solidFill>
                          <a:sysClr val="windowText" lastClr="000000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rPr>
                      <a:t>2.4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C53-4645-84E6-044F814107EF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C53-4645-84E6-044F814107E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General</c:formatCode>
                <c:ptCount val="10"/>
                <c:pt idx="0">
                  <c:v>0.2</c:v>
                </c:pt>
                <c:pt idx="1">
                  <c:v>16.899999999999999</c:v>
                </c:pt>
                <c:pt idx="2">
                  <c:v>35.700000000000003</c:v>
                </c:pt>
                <c:pt idx="3">
                  <c:v>18.399999999999999</c:v>
                </c:pt>
                <c:pt idx="4">
                  <c:v>10.1</c:v>
                </c:pt>
                <c:pt idx="5">
                  <c:v>0.2</c:v>
                </c:pt>
                <c:pt idx="6">
                  <c:v>1.8</c:v>
                </c:pt>
                <c:pt idx="7">
                  <c:v>2.2999999999999998</c:v>
                </c:pt>
                <c:pt idx="8">
                  <c:v>2.2999999999999998</c:v>
                </c:pt>
                <c:pt idx="9">
                  <c:v>12.1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C53-4645-84E6-044F814107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9044800"/>
        <c:axId val="79053504"/>
      </c:barChart>
      <c:catAx>
        <c:axId val="790448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053504"/>
        <c:crosses val="autoZero"/>
        <c:auto val="1"/>
        <c:lblAlgn val="ctr"/>
        <c:lblOffset val="100"/>
        <c:noMultiLvlLbl val="0"/>
      </c:catAx>
      <c:valAx>
        <c:axId val="790535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79044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pieChart>
        <c:varyColors val="1"/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5724989463757411"/>
          <c:y val="1.4000826340648533E-2"/>
          <c:w val="0.3300315044085308"/>
          <c:h val="0.985506638963447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14.1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15.3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17D-4547-803D-EB31621278B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17D-4547-803D-EB31621278B9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General</c:formatCode>
                <c:ptCount val="10"/>
                <c:pt idx="0">
                  <c:v>1.2</c:v>
                </c:pt>
                <c:pt idx="1">
                  <c:v>13.5</c:v>
                </c:pt>
                <c:pt idx="2">
                  <c:v>34.200000000000003</c:v>
                </c:pt>
                <c:pt idx="3">
                  <c:v>16.899999999999999</c:v>
                </c:pt>
                <c:pt idx="4">
                  <c:v>15.6</c:v>
                </c:pt>
                <c:pt idx="5">
                  <c:v>0.4</c:v>
                </c:pt>
                <c:pt idx="6">
                  <c:v>6</c:v>
                </c:pt>
                <c:pt idx="7">
                  <c:v>2.9</c:v>
                </c:pt>
                <c:pt idx="8">
                  <c:v>0.9</c:v>
                </c:pt>
                <c:pt idx="9">
                  <c:v>8.4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17D-4547-803D-EB31621278B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9054048"/>
        <c:axId val="79050784"/>
      </c:barChart>
      <c:catAx>
        <c:axId val="790540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9050784"/>
        <c:crosses val="autoZero"/>
        <c:auto val="1"/>
        <c:lblAlgn val="ctr"/>
        <c:lblOffset val="100"/>
        <c:noMultiLvlLbl val="0"/>
      </c:catAx>
      <c:valAx>
        <c:axId val="7905078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79054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311D4-2D6A-4051-87AF-F0BEBF201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6</Pages>
  <Words>1382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2017-11-07T13:05:00Z</cp:lastPrinted>
  <dcterms:created xsi:type="dcterms:W3CDTF">2019-07-11T11:06:00Z</dcterms:created>
  <dcterms:modified xsi:type="dcterms:W3CDTF">2020-10-14T13:54:00Z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