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6B2DB4C5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70F83B7C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bookmarkStart w:id="0" w:name="_GoBack"/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19680B">
        <w:rPr>
          <w:shd w:val="clear" w:color="auto" w:fill="FFFFFF"/>
          <w:lang w:val="en-GB"/>
        </w:rPr>
        <w:t>May</w:t>
      </w:r>
      <w:r>
        <w:rPr>
          <w:shd w:val="clear" w:color="auto" w:fill="FFFFFF"/>
          <w:lang w:val="en-GB"/>
        </w:rPr>
        <w:t xml:space="preserve"> 2020</w:t>
      </w:r>
      <w:r w:rsidRPr="00346B6D">
        <w:rPr>
          <w:shd w:val="clear" w:color="auto" w:fill="FFFFFF"/>
          <w:vertAlign w:val="superscript"/>
          <w:lang w:val="en-GB"/>
        </w:rPr>
        <w:t>a</w:t>
      </w:r>
      <w:bookmarkEnd w:id="0"/>
      <w:r w:rsidRPr="00346B6D">
        <w:rPr>
          <w:shd w:val="clear" w:color="auto" w:fill="FFFFFF"/>
          <w:vertAlign w:val="superscript"/>
          <w:lang w:val="en-GB"/>
        </w:rPr>
        <w:t>)</w:t>
      </w:r>
    </w:p>
    <w:p w14:paraId="208F8186" w14:textId="52EF1925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13B65CB8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359A2A0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5B151DA3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410CC795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9680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17.0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1BDD451C" w:rsidR="00BB33B9" w:rsidRPr="00AE5BE5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E5BE5">
                              <w:rPr>
                                <w:sz w:val="20"/>
                                <w:lang w:val="en-US"/>
                              </w:rPr>
                              <w:t>Decrease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 xml:space="preserve"> in sold production of 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 to </w:t>
                            </w:r>
                            <w:r w:rsidR="0019680B">
                              <w:rPr>
                                <w:sz w:val="20"/>
                                <w:lang w:val="en-US"/>
                              </w:rPr>
                              <w:t>May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2019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5B151DA3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410CC795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9680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17.0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1BDD451C" w:rsidR="00BB33B9" w:rsidRPr="00AE5BE5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AE5BE5">
                        <w:rPr>
                          <w:sz w:val="20"/>
                          <w:lang w:val="en-US"/>
                        </w:rPr>
                        <w:t>Decrease</w:t>
                      </w:r>
                      <w:r w:rsidR="007B4306">
                        <w:rPr>
                          <w:sz w:val="20"/>
                          <w:lang w:val="en-US"/>
                        </w:rPr>
                        <w:t xml:space="preserve"> in sold production of 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 to </w:t>
                      </w:r>
                      <w:r w:rsidR="0019680B">
                        <w:rPr>
                          <w:sz w:val="20"/>
                          <w:lang w:val="en-US"/>
                        </w:rPr>
                        <w:t>May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2019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680B">
        <w:rPr>
          <w:lang w:val="en-GB"/>
        </w:rPr>
        <w:t>In May</w:t>
      </w:r>
      <w:r>
        <w:rPr>
          <w:lang w:val="en-GB"/>
        </w:rPr>
        <w:t xml:space="preserve"> 2020</w:t>
      </w:r>
      <w:r w:rsidRPr="00C52703">
        <w:rPr>
          <w:lang w:val="en-GB"/>
        </w:rPr>
        <w:t xml:space="preserve">, sold production of industry was by </w:t>
      </w:r>
      <w:r w:rsidR="0019680B">
        <w:rPr>
          <w:lang w:val="en-GB"/>
        </w:rPr>
        <w:t>17.0</w:t>
      </w:r>
      <w:r>
        <w:rPr>
          <w:lang w:val="en-GB"/>
        </w:rPr>
        <w:t xml:space="preserve">% lower than in </w:t>
      </w:r>
      <w:r w:rsidR="0019680B">
        <w:rPr>
          <w:lang w:val="en-GB"/>
        </w:rPr>
        <w:t>May</w:t>
      </w:r>
      <w:r>
        <w:rPr>
          <w:lang w:val="en-GB"/>
        </w:rPr>
        <w:t xml:space="preserve"> 2019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the growth was recorded by </w:t>
      </w:r>
      <w:r w:rsidR="0019680B">
        <w:rPr>
          <w:spacing w:val="-2"/>
          <w:lang w:val="en-GB"/>
        </w:rPr>
        <w:t>7.7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19680B">
        <w:rPr>
          <w:spacing w:val="-2"/>
          <w:lang w:val="en-GB"/>
        </w:rPr>
        <w:t>April</w:t>
      </w:r>
      <w:r>
        <w:rPr>
          <w:spacing w:val="-2"/>
          <w:lang w:val="en-GB"/>
        </w:rPr>
        <w:t xml:space="preserve"> 2020,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>it in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19680B">
        <w:rPr>
          <w:spacing w:val="-2"/>
          <w:lang w:val="en-GB"/>
        </w:rPr>
        <w:t>10.1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19680B">
        <w:rPr>
          <w:lang w:val="en-GB"/>
        </w:rPr>
        <w:t xml:space="preserve">In the period January-May </w:t>
      </w:r>
      <w:r>
        <w:rPr>
          <w:lang w:val="en-GB"/>
        </w:rPr>
        <w:t>of 2020</w:t>
      </w:r>
      <w:r w:rsidRPr="00C52703">
        <w:rPr>
          <w:lang w:val="en-GB"/>
        </w:rPr>
        <w:t xml:space="preserve">, sold production of industry was </w:t>
      </w:r>
      <w:r w:rsidR="0019680B">
        <w:rPr>
          <w:lang w:val="en-GB"/>
        </w:rPr>
        <w:t>by 7.9</w:t>
      </w:r>
      <w:r w:rsidRPr="00C52703">
        <w:rPr>
          <w:lang w:val="en-GB"/>
        </w:rPr>
        <w:t xml:space="preserve">% </w:t>
      </w:r>
      <w:r>
        <w:rPr>
          <w:lang w:val="en-GB"/>
        </w:rPr>
        <w:t>lower</w:t>
      </w:r>
      <w:r w:rsidRPr="00C52703">
        <w:rPr>
          <w:lang w:val="en-GB"/>
        </w:rPr>
        <w:t xml:space="preserve"> than in </w:t>
      </w:r>
      <w:r>
        <w:rPr>
          <w:lang w:val="en-GB"/>
        </w:rPr>
        <w:t>the corresponding period of 2019,</w:t>
      </w:r>
      <w:r w:rsidRPr="00C52703">
        <w:rPr>
          <w:lang w:val="en-GB"/>
        </w:rPr>
        <w:t xml:space="preserve"> which saw a </w:t>
      </w:r>
      <w:r w:rsidR="0019680B">
        <w:rPr>
          <w:lang w:val="en-GB"/>
        </w:rPr>
        <w:t>7.0</w:t>
      </w:r>
      <w:r w:rsidRPr="00C52703">
        <w:rPr>
          <w:lang w:val="en-GB"/>
        </w:rPr>
        <w:t>% increase</w:t>
      </w:r>
      <w:r>
        <w:rPr>
          <w:lang w:val="en-GB"/>
        </w:rPr>
        <w:t>.</w:t>
      </w:r>
    </w:p>
    <w:p w14:paraId="185AC143" w14:textId="1A8F5D26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6CB4EC45" w14:textId="72E37B8D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47316493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1A1CFBB8">
                <wp:simplePos x="0" y="0"/>
                <wp:positionH relativeFrom="column">
                  <wp:posOffset>5219065</wp:posOffset>
                </wp:positionH>
                <wp:positionV relativeFrom="paragraph">
                  <wp:posOffset>114300</wp:posOffset>
                </wp:positionV>
                <wp:extent cx="1748790" cy="855345"/>
                <wp:effectExtent l="0" t="0" r="0" b="1905"/>
                <wp:wrapTight wrapText="bothSides">
                  <wp:wrapPolygon edited="0">
                    <wp:start x="706" y="0"/>
                    <wp:lineTo x="706" y="21167"/>
                    <wp:lineTo x="20706" y="21167"/>
                    <wp:lineTo x="20706" y="0"/>
                    <wp:lineTo x="706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5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24571E45" w:rsidR="00BB33B9" w:rsidRPr="00AE5BE5" w:rsidRDefault="00BB33B9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 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1968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 amounted to </w:t>
                            </w:r>
                            <w:r w:rsidR="0019680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15.5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1AFCDB" id="_x0000_s1028" type="#_x0000_t202" style="position:absolute;left:0;text-align:left;margin-left:410.95pt;margin-top:9pt;width:137.7pt;height:67.35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" filled="f" stroked="f">
                <v:textbox>
                  <w:txbxContent>
                    <w:p w14:paraId="74E140B5" w14:textId="24571E45" w:rsidR="00BB33B9" w:rsidRPr="00AE5BE5" w:rsidRDefault="00BB33B9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 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1968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 amounted to </w:t>
                      </w:r>
                      <w:r w:rsidR="0019680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15.5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660892" w14:textId="4CADE117" w:rsidR="00BB33B9" w:rsidRPr="00AE5BE5" w:rsidRDefault="00BB33B9" w:rsidP="00BB33B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19680B">
        <w:rPr>
          <w:noProof/>
          <w:spacing w:val="-2"/>
          <w:szCs w:val="19"/>
          <w:lang w:val="en-GB"/>
        </w:rPr>
        <w:t>May</w:t>
      </w:r>
      <w:r w:rsidRPr="00AE5BE5">
        <w:rPr>
          <w:noProof/>
          <w:spacing w:val="-2"/>
          <w:szCs w:val="19"/>
          <w:lang w:val="en-GB"/>
        </w:rPr>
        <w:t xml:space="preserve"> 2020 sold production of industry reached the level </w:t>
      </w:r>
      <w:r w:rsidR="0019680B">
        <w:rPr>
          <w:noProof/>
          <w:spacing w:val="-2"/>
          <w:szCs w:val="19"/>
          <w:lang w:val="en-GB"/>
        </w:rPr>
        <w:t>lower by 15.5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19680B">
        <w:rPr>
          <w:noProof/>
          <w:spacing w:val="-2"/>
          <w:szCs w:val="19"/>
          <w:lang w:val="en-GB"/>
        </w:rPr>
        <w:t>onding month of 2019 and by 12.2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9680B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 </w:t>
      </w:r>
      <w:r w:rsidR="0019680B">
        <w:rPr>
          <w:noProof/>
          <w:spacing w:val="-2"/>
          <w:szCs w:val="19"/>
          <w:lang w:val="en-GB"/>
        </w:rPr>
        <w:t>April</w:t>
      </w:r>
      <w:r>
        <w:rPr>
          <w:noProof/>
          <w:spacing w:val="-2"/>
          <w:szCs w:val="19"/>
          <w:lang w:val="en-GB"/>
        </w:rPr>
        <w:t xml:space="preserve"> 2020</w:t>
      </w:r>
      <w:r w:rsidRPr="00AE5BE5">
        <w:rPr>
          <w:noProof/>
          <w:spacing w:val="-2"/>
          <w:szCs w:val="19"/>
          <w:lang w:val="en-GB"/>
        </w:rPr>
        <w:t>.</w:t>
      </w:r>
    </w:p>
    <w:p w14:paraId="303DE366" w14:textId="3121A233" w:rsidR="003627E7" w:rsidRPr="007B4306" w:rsidRDefault="003627E7" w:rsidP="003627E7">
      <w:pPr>
        <w:jc w:val="both"/>
        <w:rPr>
          <w:b/>
          <w:noProof/>
          <w:szCs w:val="19"/>
          <w:lang w:val="en-US" w:eastAsia="pl-PL"/>
        </w:rPr>
      </w:pPr>
    </w:p>
    <w:p w14:paraId="51497FAB" w14:textId="72585ECF" w:rsidR="003627E7" w:rsidRPr="007B4306" w:rsidRDefault="002C0F77" w:rsidP="003627E7">
      <w:pPr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5936" behindDoc="0" locked="0" layoutInCell="1" allowOverlap="1" wp14:anchorId="00EEED4F" wp14:editId="3D004B9B">
            <wp:simplePos x="0" y="0"/>
            <wp:positionH relativeFrom="column">
              <wp:posOffset>-43815</wp:posOffset>
            </wp:positionH>
            <wp:positionV relativeFrom="paragraph">
              <wp:posOffset>245745</wp:posOffset>
            </wp:positionV>
            <wp:extent cx="5271135" cy="3151505"/>
            <wp:effectExtent l="0" t="0" r="5715" b="0"/>
            <wp:wrapSquare wrapText="bothSides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szCs w:val="18"/>
          <w:lang w:val="en-GB"/>
        </w:rPr>
        <w:t xml:space="preserve"> </w:t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05D2ACF2" w14:textId="02EACA22" w:rsidR="003627E7" w:rsidRPr="007B4306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  <w:lang w:val="en-US"/>
        </w:rPr>
      </w:pPr>
    </w:p>
    <w:p w14:paraId="2B13542A" w14:textId="6757F46D" w:rsidR="00BB33B9" w:rsidRPr="00D75D28" w:rsidRDefault="00BB33B9" w:rsidP="00BB33B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>
        <w:rPr>
          <w:b w:val="0"/>
          <w:sz w:val="19"/>
          <w:szCs w:val="19"/>
          <w:shd w:val="clear" w:color="auto" w:fill="FFFFFF"/>
          <w:lang w:val="en-GB"/>
        </w:rPr>
        <w:t>all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main industrial groupings in </w:t>
      </w:r>
      <w:r w:rsidR="0019680B">
        <w:rPr>
          <w:b w:val="0"/>
          <w:sz w:val="19"/>
          <w:szCs w:val="19"/>
          <w:shd w:val="clear" w:color="auto" w:fill="FFFFFF"/>
          <w:lang w:val="en-GB"/>
        </w:rPr>
        <w:t>May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2020, as </w:t>
      </w:r>
      <w:r w:rsidRPr="00A92C78">
        <w:rPr>
          <w:b w:val="0"/>
          <w:sz w:val="19"/>
          <w:szCs w:val="19"/>
          <w:shd w:val="clear" w:color="auto" w:fill="FFFFFF"/>
          <w:lang w:val="en-GB"/>
        </w:rPr>
        <w:t xml:space="preserve">compared to the previous year, a decrease of production was recorded. The production of capital goods </w:t>
      </w:r>
      <w:r w:rsidR="007B4306" w:rsidRPr="00A92C78">
        <w:rPr>
          <w:b w:val="0"/>
          <w:sz w:val="19"/>
          <w:szCs w:val="19"/>
          <w:shd w:val="clear" w:color="auto" w:fill="FFFFFF"/>
          <w:lang w:val="en-GB"/>
        </w:rPr>
        <w:t xml:space="preserve">lowered </w:t>
      </w:r>
      <w:r w:rsidRPr="00A92C78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19680B" w:rsidRPr="00A92C78">
        <w:rPr>
          <w:b w:val="0"/>
          <w:sz w:val="19"/>
          <w:szCs w:val="19"/>
          <w:shd w:val="clear" w:color="auto" w:fill="FFFFFF"/>
          <w:lang w:val="en-GB"/>
        </w:rPr>
        <w:t>38.4</w:t>
      </w:r>
      <w:r w:rsidRPr="00A92C78">
        <w:rPr>
          <w:b w:val="0"/>
          <w:sz w:val="19"/>
          <w:szCs w:val="19"/>
          <w:shd w:val="clear" w:color="auto" w:fill="FFFFFF"/>
          <w:lang w:val="en-GB"/>
        </w:rPr>
        <w:t xml:space="preserve">%, durable consumer goods – by </w:t>
      </w:r>
      <w:r w:rsidR="0019680B" w:rsidRPr="00A92C78">
        <w:rPr>
          <w:b w:val="0"/>
          <w:sz w:val="19"/>
          <w:szCs w:val="19"/>
          <w:shd w:val="clear" w:color="auto" w:fill="FFFFFF"/>
          <w:lang w:val="en-GB"/>
        </w:rPr>
        <w:t>13.7</w:t>
      </w:r>
      <w:r w:rsidRPr="00A92C78">
        <w:rPr>
          <w:b w:val="0"/>
          <w:sz w:val="19"/>
          <w:szCs w:val="19"/>
          <w:shd w:val="clear" w:color="auto" w:fill="FFFFFF"/>
          <w:lang w:val="en-GB"/>
        </w:rPr>
        <w:t>%,</w:t>
      </w:r>
      <w:r w:rsidRPr="00A92C78">
        <w:rPr>
          <w:b w:val="0"/>
          <w:sz w:val="19"/>
          <w:szCs w:val="19"/>
          <w:lang w:val="en-GB"/>
        </w:rPr>
        <w:t xml:space="preserve"> </w:t>
      </w:r>
      <w:r w:rsidRPr="00A92C78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19680B" w:rsidRPr="00A92C78">
        <w:rPr>
          <w:b w:val="0"/>
          <w:sz w:val="19"/>
          <w:szCs w:val="19"/>
          <w:shd w:val="clear" w:color="auto" w:fill="FFFFFF"/>
          <w:lang w:val="en-GB"/>
        </w:rPr>
        <w:t xml:space="preserve"> – by 13.5</w:t>
      </w:r>
      <w:r w:rsidRPr="00A92C78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19680B" w:rsidRPr="00A92C78">
        <w:rPr>
          <w:b w:val="0"/>
          <w:sz w:val="19"/>
          <w:szCs w:val="19"/>
          <w:shd w:val="clear" w:color="auto" w:fill="FFFFFF"/>
          <w:lang w:val="en-GB"/>
        </w:rPr>
        <w:t xml:space="preserve">production of energy </w:t>
      </w:r>
      <w:r w:rsidR="0019680B">
        <w:rPr>
          <w:b w:val="0"/>
          <w:sz w:val="19"/>
          <w:szCs w:val="19"/>
          <w:shd w:val="clear" w:color="auto" w:fill="FFFFFF"/>
          <w:lang w:val="en-GB"/>
        </w:rPr>
        <w:t>– by 10.0%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19680B"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 w:rsidR="0019680B">
        <w:rPr>
          <w:b w:val="0"/>
          <w:sz w:val="19"/>
          <w:szCs w:val="19"/>
          <w:shd w:val="clear" w:color="auto" w:fill="FFFFFF"/>
          <w:lang w:val="en-GB"/>
        </w:rPr>
        <w:t>– by 8.7%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1F90A97A" w14:textId="77777777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0BC26C1D" w14:textId="77777777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CBA5041" w14:textId="77777777" w:rsidR="00BB33B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77777777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B33B9" w:rsidRPr="00C52703" w14:paraId="6891EC02" w14:textId="77777777" w:rsidTr="00554A1B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14:paraId="42522CF5" w14:textId="6088B30C" w:rsidR="00BB33B9" w:rsidRPr="00C52703" w:rsidRDefault="00AC502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</w:p>
        </w:tc>
        <w:tc>
          <w:tcPr>
            <w:tcW w:w="1305" w:type="dxa"/>
          </w:tcPr>
          <w:p w14:paraId="65938CEA" w14:textId="466D8FD5" w:rsidR="00BB33B9" w:rsidRPr="00C52703" w:rsidRDefault="0019680B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AC502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554A1B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14:paraId="516C0C05" w14:textId="60FF09C4" w:rsidR="00BB33B9" w:rsidRPr="00C52703" w:rsidRDefault="00AC502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9680B"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14:paraId="39160A69" w14:textId="33269053" w:rsidR="00BB33B9" w:rsidRPr="00C52703" w:rsidRDefault="00AC502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V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14:paraId="0691100D" w14:textId="7FA4E8B6" w:rsidR="00BB33B9" w:rsidRPr="00C43A96" w:rsidRDefault="0019680B" w:rsidP="00554A1B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</w:t>
            </w:r>
            <w:r w:rsidR="00AC502E">
              <w:rPr>
                <w:sz w:val="16"/>
                <w:szCs w:val="16"/>
                <w:lang w:val="en-GB"/>
              </w:rPr>
              <w:t>V</w:t>
            </w:r>
            <w:r w:rsidR="00BB33B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554A1B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14:paraId="444C7070" w14:textId="3065BF5D" w:rsidR="0019680B" w:rsidRPr="009D4C87" w:rsidRDefault="0019680B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110.1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14:paraId="438247E3" w14:textId="0829EBB1" w:rsidR="0019680B" w:rsidRPr="009D4C87" w:rsidRDefault="0019680B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83.0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14:paraId="780CA913" w14:textId="6D90E503" w:rsidR="0019680B" w:rsidRPr="00DD58F4" w:rsidRDefault="0019680B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102.1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14:paraId="18BF4766" w14:textId="44EF1A3E" w:rsidR="0019680B" w:rsidRPr="009D4C87" w:rsidRDefault="0019680B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92.1</w:t>
            </w:r>
          </w:p>
        </w:tc>
      </w:tr>
      <w:tr w:rsidR="0019680B" w:rsidRPr="001D6A44" w14:paraId="2A38CBFB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14:paraId="35ECCD50" w14:textId="0AD59C3C" w:rsidR="0019680B" w:rsidRPr="009D4C87" w:rsidRDefault="0019680B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</w:t>
            </w:r>
          </w:p>
        </w:tc>
        <w:tc>
          <w:tcPr>
            <w:tcW w:w="1383" w:type="dxa"/>
            <w:vAlign w:val="center"/>
          </w:tcPr>
          <w:p w14:paraId="588D4170" w14:textId="78FE7658" w:rsidR="0019680B" w:rsidRPr="009D4C87" w:rsidRDefault="0019680B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85.7</w:t>
            </w:r>
          </w:p>
        </w:tc>
        <w:tc>
          <w:tcPr>
            <w:tcW w:w="1521" w:type="dxa"/>
            <w:vAlign w:val="center"/>
          </w:tcPr>
          <w:p w14:paraId="3E145B8D" w14:textId="47355656" w:rsidR="0019680B" w:rsidRPr="00DD58F4" w:rsidRDefault="0019680B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79.3</w:t>
            </w:r>
          </w:p>
        </w:tc>
        <w:tc>
          <w:tcPr>
            <w:tcW w:w="1305" w:type="dxa"/>
            <w:vAlign w:val="center"/>
          </w:tcPr>
          <w:p w14:paraId="2E08FF59" w14:textId="47A4BCDF" w:rsidR="0019680B" w:rsidRPr="009D4C87" w:rsidRDefault="0019680B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90.1</w:t>
            </w:r>
          </w:p>
        </w:tc>
      </w:tr>
      <w:tr w:rsidR="0019680B" w:rsidRPr="001D6A44" w14:paraId="150A389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14:paraId="7FC620EA" w14:textId="43E89AB0" w:rsidR="0019680B" w:rsidRPr="009D4C87" w:rsidRDefault="0019680B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112.9</w:t>
            </w:r>
          </w:p>
        </w:tc>
        <w:tc>
          <w:tcPr>
            <w:tcW w:w="1383" w:type="dxa"/>
            <w:vAlign w:val="center"/>
          </w:tcPr>
          <w:p w14:paraId="6EE9A7FE" w14:textId="3D0FC633" w:rsidR="0019680B" w:rsidRPr="009D4C87" w:rsidRDefault="0019680B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81.4</w:t>
            </w:r>
          </w:p>
        </w:tc>
        <w:tc>
          <w:tcPr>
            <w:tcW w:w="1521" w:type="dxa"/>
            <w:vAlign w:val="center"/>
          </w:tcPr>
          <w:p w14:paraId="14DEA633" w14:textId="3AE42EA2" w:rsidR="0019680B" w:rsidRPr="00DD58F4" w:rsidRDefault="0019680B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103.1</w:t>
            </w:r>
          </w:p>
        </w:tc>
        <w:tc>
          <w:tcPr>
            <w:tcW w:w="1305" w:type="dxa"/>
            <w:vAlign w:val="center"/>
          </w:tcPr>
          <w:p w14:paraId="3C9AADCC" w14:textId="7B4C1778" w:rsidR="0019680B" w:rsidRPr="009D4C87" w:rsidRDefault="0019680B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91.3</w:t>
            </w:r>
          </w:p>
        </w:tc>
      </w:tr>
      <w:tr w:rsidR="0019680B" w:rsidRPr="00D22ECE" w14:paraId="42745E0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14:paraId="5D57BAE3" w14:textId="3CFC79EA" w:rsidR="0019680B" w:rsidRPr="009D4C87" w:rsidRDefault="0019680B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91.2</w:t>
            </w:r>
          </w:p>
        </w:tc>
        <w:tc>
          <w:tcPr>
            <w:tcW w:w="1383" w:type="dxa"/>
            <w:vAlign w:val="center"/>
          </w:tcPr>
          <w:p w14:paraId="09A98E34" w14:textId="4A2DA236" w:rsidR="0019680B" w:rsidRPr="009D4C87" w:rsidRDefault="0019680B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98.4</w:t>
            </w:r>
          </w:p>
        </w:tc>
        <w:tc>
          <w:tcPr>
            <w:tcW w:w="1521" w:type="dxa"/>
            <w:vAlign w:val="center"/>
          </w:tcPr>
          <w:p w14:paraId="48C11E68" w14:textId="0167E01F" w:rsidR="0019680B" w:rsidRPr="00DD58F4" w:rsidRDefault="0019680B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96.0</w:t>
            </w:r>
          </w:p>
        </w:tc>
        <w:tc>
          <w:tcPr>
            <w:tcW w:w="1305" w:type="dxa"/>
            <w:vAlign w:val="center"/>
          </w:tcPr>
          <w:p w14:paraId="33B85A7E" w14:textId="323CAF4F" w:rsidR="0019680B" w:rsidRPr="009D4C87" w:rsidRDefault="0019680B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98.0</w:t>
            </w:r>
          </w:p>
        </w:tc>
      </w:tr>
      <w:tr w:rsidR="0019680B" w:rsidRPr="00A20FD5" w14:paraId="48DD5616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14:paraId="10ECFA20" w14:textId="23D37CAF" w:rsidR="0019680B" w:rsidRPr="009D4C87" w:rsidRDefault="0019680B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102.5</w:t>
            </w:r>
          </w:p>
        </w:tc>
        <w:tc>
          <w:tcPr>
            <w:tcW w:w="1383" w:type="dxa"/>
            <w:vAlign w:val="center"/>
          </w:tcPr>
          <w:p w14:paraId="6E445ECF" w14:textId="5B4429C9" w:rsidR="0019680B" w:rsidRPr="009D4C87" w:rsidRDefault="0019680B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97.4</w:t>
            </w:r>
          </w:p>
        </w:tc>
        <w:tc>
          <w:tcPr>
            <w:tcW w:w="1521" w:type="dxa"/>
            <w:vAlign w:val="center"/>
          </w:tcPr>
          <w:p w14:paraId="4FF62C73" w14:textId="6D80A753" w:rsidR="0019680B" w:rsidRPr="00DD58F4" w:rsidRDefault="0019680B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121.0</w:t>
            </w:r>
          </w:p>
        </w:tc>
        <w:tc>
          <w:tcPr>
            <w:tcW w:w="1305" w:type="dxa"/>
            <w:vAlign w:val="center"/>
          </w:tcPr>
          <w:p w14:paraId="32141E5B" w14:textId="69492263" w:rsidR="0019680B" w:rsidRPr="009D4C87" w:rsidRDefault="0019680B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103.6</w:t>
            </w:r>
          </w:p>
        </w:tc>
      </w:tr>
    </w:tbl>
    <w:p w14:paraId="6E3C5957" w14:textId="77777777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6F27C04A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19680B">
        <w:rPr>
          <w:sz w:val="16"/>
          <w:szCs w:val="16"/>
          <w:lang w:val="en-GB"/>
        </w:rPr>
        <w:t xml:space="preserve"> April and reported data – in May</w:t>
      </w:r>
      <w:r w:rsidR="00BB33B9">
        <w:rPr>
          <w:sz w:val="16"/>
          <w:szCs w:val="16"/>
          <w:lang w:val="en-GB"/>
        </w:rPr>
        <w:t>.</w:t>
      </w:r>
    </w:p>
    <w:p w14:paraId="52E735D6" w14:textId="05838EB8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249DD8F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108B2517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industry divisions, which saw a decrease in</w:t>
                            </w:r>
                            <w:r w:rsidR="00C809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May</w:t>
                            </w:r>
                            <w:r w:rsidR="006C1B1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C809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93.8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108B2517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industry divisions, which saw a decrease in</w:t>
                      </w:r>
                      <w:r w:rsidR="00C809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May</w:t>
                      </w:r>
                      <w:r w:rsidR="006C1B1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C809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93.8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D616D2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59AA19FE" w14:textId="6B25049F" w:rsidR="00BB33B9" w:rsidRPr="00223D02" w:rsidRDefault="00BB33B9" w:rsidP="00BB33B9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C809E5">
        <w:rPr>
          <w:noProof/>
          <w:spacing w:val="-2"/>
          <w:szCs w:val="19"/>
          <w:lang w:val="en-GB"/>
        </w:rPr>
        <w:t>in May</w:t>
      </w:r>
      <w:r>
        <w:rPr>
          <w:noProof/>
          <w:spacing w:val="-2"/>
          <w:szCs w:val="19"/>
          <w:lang w:val="en-GB"/>
        </w:rPr>
        <w:t xml:space="preserve"> 2020,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9D61BA">
        <w:rPr>
          <w:noProof/>
          <w:spacing w:val="-2"/>
          <w:szCs w:val="19"/>
          <w:lang w:val="en-GB"/>
        </w:rPr>
        <w:t>as compared to May</w:t>
      </w:r>
      <w:r>
        <w:rPr>
          <w:noProof/>
          <w:spacing w:val="-2"/>
          <w:szCs w:val="19"/>
          <w:lang w:val="en-GB"/>
        </w:rPr>
        <w:t xml:space="preserve"> 2019, </w:t>
      </w:r>
      <w:r w:rsidRPr="00C52703">
        <w:rPr>
          <w:noProof/>
          <w:spacing w:val="-2"/>
          <w:szCs w:val="19"/>
          <w:lang w:val="en-GB"/>
        </w:rPr>
        <w:t xml:space="preserve">a </w:t>
      </w:r>
      <w:r>
        <w:rPr>
          <w:noProof/>
          <w:spacing w:val="-2"/>
          <w:szCs w:val="19"/>
          <w:lang w:val="en-GB"/>
        </w:rPr>
        <w:t>de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EA676B">
        <w:rPr>
          <w:noProof/>
          <w:spacing w:val="-2"/>
          <w:szCs w:val="19"/>
          <w:lang w:val="en-GB"/>
        </w:rPr>
        <w:t>30</w:t>
      </w:r>
      <w:r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9D61BA">
        <w:rPr>
          <w:noProof/>
          <w:spacing w:val="-2"/>
          <w:szCs w:val="19"/>
          <w:lang w:val="en-GB"/>
        </w:rPr>
        <w:t xml:space="preserve"> – by 58.0</w:t>
      </w:r>
      <w:r>
        <w:rPr>
          <w:noProof/>
          <w:spacing w:val="-2"/>
          <w:szCs w:val="19"/>
          <w:lang w:val="en-GB"/>
        </w:rPr>
        <w:t xml:space="preserve">%, </w:t>
      </w:r>
      <w:r w:rsidR="009D61BA">
        <w:rPr>
          <w:noProof/>
          <w:spacing w:val="-2"/>
          <w:szCs w:val="19"/>
          <w:lang w:val="en-GB"/>
        </w:rPr>
        <w:t xml:space="preserve">in mining of coal and lignite – by 27.0%, in </w:t>
      </w:r>
      <w:r>
        <w:rPr>
          <w:noProof/>
          <w:spacing w:val="-2"/>
          <w:szCs w:val="19"/>
          <w:lang w:val="en-GB"/>
        </w:rPr>
        <w:t>m</w:t>
      </w:r>
      <w:r w:rsidRPr="00B7682E">
        <w:rPr>
          <w:noProof/>
          <w:spacing w:val="-2"/>
          <w:szCs w:val="19"/>
          <w:lang w:val="en-GB"/>
        </w:rPr>
        <w:t xml:space="preserve">anufacture of </w:t>
      </w:r>
      <w:r>
        <w:rPr>
          <w:noProof/>
          <w:spacing w:val="-2"/>
          <w:szCs w:val="19"/>
          <w:lang w:val="en-GB"/>
        </w:rPr>
        <w:t xml:space="preserve">machinery and equipment – by </w:t>
      </w:r>
      <w:r w:rsidR="009D61BA">
        <w:rPr>
          <w:noProof/>
          <w:spacing w:val="-2"/>
          <w:szCs w:val="19"/>
          <w:lang w:val="en-GB"/>
        </w:rPr>
        <w:t>26.4</w:t>
      </w:r>
      <w:r>
        <w:rPr>
          <w:noProof/>
          <w:spacing w:val="-2"/>
          <w:szCs w:val="19"/>
          <w:lang w:val="en-GB"/>
        </w:rPr>
        <w:t>%,</w:t>
      </w:r>
      <w:r w:rsidRPr="00594126">
        <w:rPr>
          <w:noProof/>
          <w:spacing w:val="-2"/>
          <w:szCs w:val="19"/>
          <w:lang w:val="en-GB"/>
        </w:rPr>
        <w:t xml:space="preserve"> </w:t>
      </w:r>
      <w:r w:rsidR="009D61BA">
        <w:rPr>
          <w:noProof/>
          <w:spacing w:val="-2"/>
          <w:szCs w:val="19"/>
          <w:lang w:val="en-GB"/>
        </w:rPr>
        <w:t xml:space="preserve">manufacture of furniture – by 19.7%, </w:t>
      </w:r>
      <w:r w:rsidR="009D61BA" w:rsidRPr="00223D02">
        <w:rPr>
          <w:noProof/>
          <w:spacing w:val="-2"/>
          <w:szCs w:val="19"/>
          <w:lang w:val="en-GB"/>
        </w:rPr>
        <w:t>manuf</w:t>
      </w:r>
      <w:r w:rsidR="009D61BA">
        <w:rPr>
          <w:noProof/>
          <w:spacing w:val="-2"/>
          <w:szCs w:val="19"/>
          <w:lang w:val="en-GB"/>
        </w:rPr>
        <w:t>acture of basic metals – by 19.0</w:t>
      </w:r>
      <w:r w:rsidR="009D61BA" w:rsidRPr="00223D02">
        <w:rPr>
          <w:noProof/>
          <w:spacing w:val="-2"/>
          <w:szCs w:val="19"/>
          <w:lang w:val="en-GB"/>
        </w:rPr>
        <w:t xml:space="preserve">%, </w:t>
      </w:r>
      <w:r w:rsidR="009D61BA" w:rsidRPr="00D22ECE">
        <w:rPr>
          <w:noProof/>
          <w:spacing w:val="-2"/>
          <w:szCs w:val="19"/>
          <w:lang w:val="en-GB"/>
        </w:rPr>
        <w:t>manufacture of</w:t>
      </w:r>
      <w:r w:rsidR="009D61BA">
        <w:rPr>
          <w:noProof/>
          <w:spacing w:val="-2"/>
          <w:szCs w:val="19"/>
          <w:lang w:val="en-GB"/>
        </w:rPr>
        <w:t xml:space="preserve"> coke and refined petroleum products – by 18.4</w:t>
      </w:r>
      <w:r w:rsidR="009D61BA" w:rsidRPr="00223D02">
        <w:rPr>
          <w:noProof/>
          <w:spacing w:val="-2"/>
          <w:szCs w:val="19"/>
          <w:lang w:val="en-GB"/>
        </w:rPr>
        <w:t xml:space="preserve">%, </w:t>
      </w:r>
      <w:r w:rsidR="009D61BA" w:rsidRPr="00D22ECE">
        <w:rPr>
          <w:noProof/>
          <w:spacing w:val="-2"/>
          <w:szCs w:val="19"/>
          <w:lang w:val="en-GB"/>
        </w:rPr>
        <w:t>manufa</w:t>
      </w:r>
      <w:r w:rsidR="009D61BA">
        <w:rPr>
          <w:noProof/>
          <w:spacing w:val="-2"/>
          <w:szCs w:val="19"/>
          <w:lang w:val="en-GB"/>
        </w:rPr>
        <w:t>cture of rubber and plastic products – by 17.2%,</w:t>
      </w:r>
      <w:r w:rsidR="009D61BA" w:rsidRPr="00594126">
        <w:rPr>
          <w:noProof/>
          <w:spacing w:val="-2"/>
          <w:szCs w:val="19"/>
          <w:lang w:val="en-GB"/>
        </w:rPr>
        <w:t xml:space="preserve"> </w:t>
      </w:r>
      <w:r w:rsidR="009D61BA" w:rsidRPr="00223D02">
        <w:rPr>
          <w:noProof/>
          <w:spacing w:val="-2"/>
          <w:szCs w:val="19"/>
          <w:lang w:val="en-GB"/>
        </w:rPr>
        <w:t>manufac</w:t>
      </w:r>
      <w:r w:rsidR="009D61BA">
        <w:rPr>
          <w:noProof/>
          <w:spacing w:val="-2"/>
          <w:szCs w:val="19"/>
          <w:lang w:val="en-GB"/>
        </w:rPr>
        <w:t>ture of metal products – by 16.5</w:t>
      </w:r>
      <w:r w:rsidR="009D61BA" w:rsidRPr="00223D02">
        <w:rPr>
          <w:noProof/>
          <w:spacing w:val="-2"/>
          <w:szCs w:val="19"/>
          <w:lang w:val="en-GB"/>
        </w:rPr>
        <w:t>%</w:t>
      </w:r>
      <w:r w:rsidR="009D61BA">
        <w:rPr>
          <w:noProof/>
          <w:spacing w:val="-2"/>
          <w:szCs w:val="19"/>
          <w:lang w:val="en-GB"/>
        </w:rPr>
        <w:t>.</w:t>
      </w:r>
      <w:r w:rsidR="009D61BA" w:rsidRPr="00223D02">
        <w:rPr>
          <w:noProof/>
          <w:spacing w:val="-2"/>
          <w:szCs w:val="19"/>
          <w:lang w:val="en-GB"/>
        </w:rPr>
        <w:t xml:space="preserve"> </w:t>
      </w:r>
    </w:p>
    <w:p w14:paraId="6DB412F7" w14:textId="498F578C" w:rsidR="00BB33B9" w:rsidRPr="00E6464F" w:rsidRDefault="00BB33B9" w:rsidP="00BB33B9">
      <w:pPr>
        <w:pStyle w:val="tytuwykresu"/>
        <w:spacing w:before="0" w:after="0"/>
        <w:rPr>
          <w:b w:val="0"/>
          <w:sz w:val="19"/>
          <w:szCs w:val="19"/>
          <w:lang w:val="en-GB"/>
        </w:rPr>
      </w:pPr>
      <w:r w:rsidRPr="00223D02">
        <w:rPr>
          <w:b w:val="0"/>
          <w:noProof/>
          <w:sz w:val="19"/>
          <w:szCs w:val="19"/>
          <w:lang w:val="en-GB"/>
        </w:rPr>
        <w:t>An increase in sold production o</w:t>
      </w:r>
      <w:r w:rsidR="009D61BA">
        <w:rPr>
          <w:b w:val="0"/>
          <w:noProof/>
          <w:sz w:val="19"/>
          <w:szCs w:val="19"/>
          <w:lang w:val="en-GB"/>
        </w:rPr>
        <w:t>f industry, as compared to May</w:t>
      </w:r>
      <w:r w:rsidRPr="00223D02">
        <w:rPr>
          <w:b w:val="0"/>
          <w:noProof/>
          <w:sz w:val="19"/>
          <w:szCs w:val="19"/>
          <w:lang w:val="en-GB"/>
        </w:rPr>
        <w:t xml:space="preserve"> 2019, was recorded in 4 divisions, among other</w:t>
      </w:r>
      <w:r w:rsidR="00382CAB">
        <w:rPr>
          <w:b w:val="0"/>
          <w:noProof/>
          <w:sz w:val="19"/>
          <w:szCs w:val="19"/>
          <w:lang w:val="en-GB"/>
        </w:rPr>
        <w:t>s, in</w:t>
      </w:r>
      <w:r w:rsidRPr="00223D02">
        <w:rPr>
          <w:b w:val="0"/>
          <w:noProof/>
          <w:sz w:val="19"/>
          <w:szCs w:val="19"/>
          <w:lang w:val="en-GB"/>
        </w:rPr>
        <w:t xml:space="preserve"> manufacture of </w:t>
      </w:r>
      <w:r w:rsidR="009D61BA">
        <w:rPr>
          <w:b w:val="0"/>
          <w:noProof/>
          <w:sz w:val="19"/>
          <w:szCs w:val="19"/>
          <w:lang w:val="en-GB"/>
        </w:rPr>
        <w:t>tobacco</w:t>
      </w:r>
      <w:r w:rsidRPr="00223D02">
        <w:rPr>
          <w:b w:val="0"/>
          <w:noProof/>
          <w:sz w:val="19"/>
          <w:szCs w:val="19"/>
          <w:lang w:val="en-GB"/>
        </w:rPr>
        <w:t xml:space="preserve"> products – by </w:t>
      </w:r>
      <w:r w:rsidR="009D61BA">
        <w:rPr>
          <w:b w:val="0"/>
          <w:noProof/>
          <w:sz w:val="19"/>
          <w:szCs w:val="19"/>
          <w:lang w:val="en-GB"/>
        </w:rPr>
        <w:t>8.1%</w:t>
      </w:r>
      <w:r w:rsidRPr="00223D02">
        <w:rPr>
          <w:b w:val="0"/>
          <w:noProof/>
          <w:sz w:val="19"/>
          <w:szCs w:val="19"/>
          <w:lang w:val="en-GB"/>
        </w:rPr>
        <w:t xml:space="preserve"> </w:t>
      </w:r>
      <w:r w:rsidR="009D61BA">
        <w:rPr>
          <w:b w:val="0"/>
          <w:noProof/>
          <w:sz w:val="19"/>
          <w:szCs w:val="19"/>
          <w:lang w:val="en-GB"/>
        </w:rPr>
        <w:t xml:space="preserve">and </w:t>
      </w:r>
      <w:r w:rsidR="009D61BA" w:rsidRPr="009D61BA">
        <w:rPr>
          <w:b w:val="0"/>
          <w:noProof/>
          <w:szCs w:val="19"/>
          <w:lang w:val="en-GB"/>
        </w:rPr>
        <w:t xml:space="preserve">manufacture of electrical equipment – by </w:t>
      </w:r>
      <w:r w:rsidR="009D61BA">
        <w:rPr>
          <w:b w:val="0"/>
          <w:noProof/>
          <w:szCs w:val="19"/>
          <w:lang w:val="en-GB"/>
        </w:rPr>
        <w:t>1.2%.</w:t>
      </w:r>
    </w:p>
    <w:p w14:paraId="7D7E1994" w14:textId="136D0D76" w:rsidR="003627E7" w:rsidRPr="007B4306" w:rsidRDefault="003627E7" w:rsidP="00BB33B9">
      <w:pPr>
        <w:suppressAutoHyphens/>
        <w:spacing w:before="0" w:after="0"/>
        <w:rPr>
          <w:szCs w:val="19"/>
          <w:shd w:val="clear" w:color="auto" w:fill="FFFFFF"/>
          <w:lang w:val="en-US"/>
        </w:rPr>
      </w:pPr>
    </w:p>
    <w:p w14:paraId="5175D03E" w14:textId="77777777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2FC2BB08" w14:textId="4432AF37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</w:p>
    <w:p w14:paraId="56CE5F97" w14:textId="317D6AF1" w:rsidR="007C46D9" w:rsidRDefault="009D61BA" w:rsidP="007C46D9">
      <w:pPr>
        <w:spacing w:before="0" w:after="160" w:line="259" w:lineRule="auto"/>
        <w:rPr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337C78CB" wp14:editId="559B8A87">
            <wp:extent cx="4850295" cy="3819525"/>
            <wp:effectExtent l="0" t="0" r="7620" b="0"/>
            <wp:docPr id="6" name="Wykres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16E7070" w14:textId="4C307643" w:rsidR="006C7839" w:rsidRPr="00A92C78" w:rsidRDefault="00946446" w:rsidP="00946446">
      <w:pPr>
        <w:spacing w:line="240" w:lineRule="auto"/>
        <w:rPr>
          <w:noProof/>
          <w:spacing w:val="-2"/>
          <w:szCs w:val="19"/>
          <w:lang w:val="en-GB"/>
        </w:rPr>
      </w:pPr>
      <w:r w:rsidRPr="00946446">
        <w:rPr>
          <w:szCs w:val="19"/>
          <w:lang w:val="en-GB"/>
        </w:rPr>
        <w:lastRenderedPageBreak/>
        <w:t xml:space="preserve">Compared to April </w:t>
      </w:r>
      <w:r>
        <w:rPr>
          <w:szCs w:val="19"/>
          <w:lang w:val="en-GB"/>
        </w:rPr>
        <w:t>2020</w:t>
      </w:r>
      <w:r w:rsidRPr="00946446">
        <w:rPr>
          <w:szCs w:val="19"/>
          <w:lang w:val="en-GB"/>
        </w:rPr>
        <w:t xml:space="preserve">, an increase </w:t>
      </w:r>
      <w:r>
        <w:rPr>
          <w:szCs w:val="19"/>
          <w:lang w:val="en-GB"/>
        </w:rPr>
        <w:t xml:space="preserve">in 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 xml:space="preserve">ld production </w:t>
      </w:r>
      <w:r w:rsidRPr="00946446">
        <w:rPr>
          <w:szCs w:val="19"/>
          <w:lang w:val="en-GB"/>
        </w:rPr>
        <w:t xml:space="preserve">(in constant prices) in May </w:t>
      </w:r>
      <w:r>
        <w:rPr>
          <w:szCs w:val="19"/>
          <w:lang w:val="en-GB"/>
        </w:rPr>
        <w:t>2020</w:t>
      </w:r>
      <w:r w:rsidRPr="00946446">
        <w:rPr>
          <w:szCs w:val="19"/>
          <w:lang w:val="en-GB"/>
        </w:rPr>
        <w:t xml:space="preserve"> was </w:t>
      </w:r>
      <w:r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Pr="00946446">
        <w:rPr>
          <w:szCs w:val="19"/>
          <w:lang w:val="en-GB"/>
        </w:rPr>
        <w:t xml:space="preserve">in 25 industry </w:t>
      </w:r>
      <w:r w:rsidRPr="00D22ECE">
        <w:rPr>
          <w:noProof/>
          <w:spacing w:val="-2"/>
          <w:szCs w:val="19"/>
          <w:lang w:val="en-GB"/>
        </w:rPr>
        <w:t>divisions, among others,</w:t>
      </w:r>
      <w:r w:rsidRPr="00946446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65283F">
        <w:rPr>
          <w:noProof/>
          <w:spacing w:val="-2"/>
          <w:szCs w:val="19"/>
          <w:lang w:val="en-GB"/>
        </w:rPr>
        <w:t>anufacture of motor vehicles, trailers and semi-trailers</w:t>
      </w:r>
      <w:r>
        <w:rPr>
          <w:noProof/>
          <w:spacing w:val="-2"/>
          <w:szCs w:val="19"/>
          <w:lang w:val="en-GB"/>
        </w:rPr>
        <w:t xml:space="preserve"> – by 109,1%,</w:t>
      </w:r>
      <w:r w:rsidRPr="007B4306">
        <w:rPr>
          <w:lang w:val="en-US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946446">
        <w:rPr>
          <w:noProof/>
          <w:spacing w:val="-2"/>
          <w:szCs w:val="19"/>
          <w:lang w:val="en-GB"/>
        </w:rPr>
        <w:t>anufacture of leather and related products</w:t>
      </w:r>
      <w:r>
        <w:rPr>
          <w:noProof/>
          <w:spacing w:val="-2"/>
          <w:szCs w:val="19"/>
          <w:lang w:val="en-GB"/>
        </w:rPr>
        <w:t xml:space="preserve"> – by 91.4%, m</w:t>
      </w:r>
      <w:r w:rsidRPr="00946446">
        <w:rPr>
          <w:noProof/>
          <w:spacing w:val="-2"/>
          <w:szCs w:val="19"/>
          <w:lang w:val="en-GB"/>
        </w:rPr>
        <w:t>anufacture of furniture</w:t>
      </w:r>
      <w:r>
        <w:rPr>
          <w:noProof/>
          <w:spacing w:val="-2"/>
          <w:szCs w:val="19"/>
          <w:lang w:val="en-GB"/>
        </w:rPr>
        <w:t xml:space="preserve"> – by 56.0%, </w:t>
      </w:r>
      <w:r w:rsidRPr="009D61BA">
        <w:rPr>
          <w:noProof/>
          <w:szCs w:val="19"/>
          <w:lang w:val="en-GB"/>
        </w:rPr>
        <w:t xml:space="preserve">manufacture of electrical equipment – by </w:t>
      </w:r>
      <w:r>
        <w:rPr>
          <w:noProof/>
          <w:szCs w:val="19"/>
          <w:lang w:val="en-GB"/>
        </w:rPr>
        <w:t>37.6%,</w:t>
      </w:r>
      <w:r w:rsidRPr="007B4306">
        <w:rPr>
          <w:lang w:val="en-US"/>
        </w:rPr>
        <w:t xml:space="preserve"> </w:t>
      </w:r>
      <w:r>
        <w:rPr>
          <w:noProof/>
          <w:szCs w:val="19"/>
          <w:lang w:val="en-GB"/>
        </w:rPr>
        <w:t>m</w:t>
      </w:r>
      <w:r w:rsidRPr="00946446">
        <w:rPr>
          <w:noProof/>
          <w:szCs w:val="19"/>
          <w:lang w:val="en-GB"/>
        </w:rPr>
        <w:t>anufacture of textiles</w:t>
      </w:r>
      <w:r>
        <w:rPr>
          <w:noProof/>
          <w:szCs w:val="19"/>
          <w:lang w:val="en-GB"/>
        </w:rPr>
        <w:t xml:space="preserve"> – by 28.2%, m</w:t>
      </w:r>
      <w:r w:rsidRPr="00946446">
        <w:rPr>
          <w:noProof/>
          <w:szCs w:val="19"/>
          <w:lang w:val="en-GB"/>
        </w:rPr>
        <w:t>anufacture of wearing apparel</w:t>
      </w:r>
      <w:r>
        <w:rPr>
          <w:noProof/>
          <w:szCs w:val="19"/>
          <w:lang w:val="en-GB"/>
        </w:rPr>
        <w:t xml:space="preserve"> – by 26.5%, </w:t>
      </w:r>
      <w:r w:rsidRPr="00D22ECE">
        <w:rPr>
          <w:noProof/>
          <w:spacing w:val="-2"/>
          <w:szCs w:val="19"/>
          <w:lang w:val="en-GB"/>
        </w:rPr>
        <w:t>manufa</w:t>
      </w:r>
      <w:r>
        <w:rPr>
          <w:noProof/>
          <w:spacing w:val="-2"/>
          <w:szCs w:val="19"/>
          <w:lang w:val="en-GB"/>
        </w:rPr>
        <w:t>cture of rubber and plastic products – by 12.5%,</w:t>
      </w:r>
      <w:r w:rsidRPr="007B4306">
        <w:rPr>
          <w:lang w:val="en-US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946446">
        <w:rPr>
          <w:noProof/>
          <w:spacing w:val="-2"/>
          <w:szCs w:val="19"/>
          <w:lang w:val="en-GB"/>
        </w:rPr>
        <w:t>anufacture of computer, electronic and optical products</w:t>
      </w:r>
      <w:r>
        <w:rPr>
          <w:noProof/>
          <w:spacing w:val="-2"/>
          <w:szCs w:val="19"/>
          <w:lang w:val="en-GB"/>
        </w:rPr>
        <w:t xml:space="preserve"> – by 12.4%,</w:t>
      </w:r>
      <w:r w:rsidRPr="00946446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manufacture of</w:t>
      </w:r>
      <w:r>
        <w:rPr>
          <w:noProof/>
          <w:spacing w:val="-2"/>
          <w:szCs w:val="19"/>
          <w:lang w:val="en-GB"/>
        </w:rPr>
        <w:t xml:space="preserve"> coke and refined petroleum products – by 10.1</w:t>
      </w:r>
      <w:r w:rsidRPr="00223D02">
        <w:rPr>
          <w:noProof/>
          <w:spacing w:val="-2"/>
          <w:szCs w:val="19"/>
          <w:lang w:val="en-GB"/>
        </w:rPr>
        <w:t>%</w:t>
      </w:r>
      <w:r>
        <w:rPr>
          <w:noProof/>
          <w:spacing w:val="-2"/>
          <w:szCs w:val="19"/>
          <w:lang w:val="en-GB"/>
        </w:rPr>
        <w:t xml:space="preserve">. </w:t>
      </w:r>
      <w:r w:rsidRPr="00946446">
        <w:rPr>
          <w:noProof/>
          <w:spacing w:val="-2"/>
          <w:szCs w:val="19"/>
          <w:lang w:val="en-GB"/>
        </w:rPr>
        <w:t xml:space="preserve">In these </w:t>
      </w:r>
      <w:r w:rsidR="00E44A8F" w:rsidRPr="00D22ECE">
        <w:rPr>
          <w:noProof/>
          <w:spacing w:val="-2"/>
          <w:szCs w:val="19"/>
          <w:lang w:val="en-GB"/>
        </w:rPr>
        <w:t>divisions</w:t>
      </w:r>
      <w:r w:rsidRPr="00946446">
        <w:rPr>
          <w:noProof/>
          <w:spacing w:val="-2"/>
          <w:szCs w:val="19"/>
          <w:lang w:val="en-GB"/>
        </w:rPr>
        <w:t xml:space="preserve">, a significant reduction in </w:t>
      </w:r>
      <w:r w:rsidR="00E44A8F" w:rsidRPr="00946446">
        <w:rPr>
          <w:noProof/>
          <w:spacing w:val="-2"/>
          <w:szCs w:val="19"/>
          <w:lang w:val="en-GB"/>
        </w:rPr>
        <w:t xml:space="preserve">sold </w:t>
      </w:r>
      <w:r w:rsidRPr="00A92C78">
        <w:rPr>
          <w:noProof/>
          <w:spacing w:val="-2"/>
          <w:szCs w:val="19"/>
          <w:lang w:val="en-GB"/>
        </w:rPr>
        <w:t xml:space="preserve">production </w:t>
      </w:r>
      <w:r w:rsidR="008F596C" w:rsidRPr="00A92C78">
        <w:rPr>
          <w:noProof/>
          <w:spacing w:val="-2"/>
          <w:szCs w:val="19"/>
          <w:lang w:val="en-GB"/>
        </w:rPr>
        <w:t xml:space="preserve">was observed </w:t>
      </w:r>
      <w:r w:rsidRPr="00A92C78">
        <w:rPr>
          <w:noProof/>
          <w:spacing w:val="-2"/>
          <w:szCs w:val="19"/>
          <w:lang w:val="en-GB"/>
        </w:rPr>
        <w:t xml:space="preserve">in April </w:t>
      </w:r>
      <w:r w:rsidR="00E44A8F" w:rsidRPr="00A92C78">
        <w:rPr>
          <w:noProof/>
          <w:spacing w:val="-2"/>
          <w:szCs w:val="19"/>
          <w:lang w:val="en-GB"/>
        </w:rPr>
        <w:t>2020</w:t>
      </w:r>
      <w:r w:rsidR="008F596C" w:rsidRPr="00A92C78">
        <w:rPr>
          <w:noProof/>
          <w:spacing w:val="-2"/>
          <w:szCs w:val="19"/>
          <w:lang w:val="en-GB"/>
        </w:rPr>
        <w:t xml:space="preserve"> as compared to March 2020. </w:t>
      </w:r>
    </w:p>
    <w:p w14:paraId="14CE7BB6" w14:textId="52176FFC" w:rsidR="00E44A8F" w:rsidRDefault="00382CAB" w:rsidP="00946446">
      <w:pPr>
        <w:spacing w:line="240" w:lineRule="auto"/>
        <w:rPr>
          <w:noProof/>
          <w:spacing w:val="-2"/>
          <w:szCs w:val="19"/>
          <w:lang w:val="en-GB"/>
        </w:rPr>
      </w:pPr>
      <w:r w:rsidRPr="00A92C78">
        <w:rPr>
          <w:noProof/>
          <w:szCs w:val="19"/>
          <w:lang w:val="en-GB"/>
        </w:rPr>
        <w:t>A decrease in sold production of industry, as compared to Ap</w:t>
      </w:r>
      <w:r w:rsidR="008F596C" w:rsidRPr="00A92C78">
        <w:rPr>
          <w:noProof/>
          <w:szCs w:val="19"/>
          <w:lang w:val="en-GB"/>
        </w:rPr>
        <w:t>r</w:t>
      </w:r>
      <w:r w:rsidRPr="00A92C78">
        <w:rPr>
          <w:noProof/>
          <w:szCs w:val="19"/>
          <w:lang w:val="en-GB"/>
        </w:rPr>
        <w:t xml:space="preserve">il 2020, was recorded in 9 </w:t>
      </w:r>
      <w:r w:rsidRPr="00223D02">
        <w:rPr>
          <w:noProof/>
          <w:szCs w:val="19"/>
          <w:lang w:val="en-GB"/>
        </w:rPr>
        <w:t>divisions, among other</w:t>
      </w:r>
      <w:r w:rsidRPr="00382CAB">
        <w:rPr>
          <w:noProof/>
          <w:szCs w:val="19"/>
          <w:lang w:val="en-GB"/>
        </w:rPr>
        <w:t>s</w:t>
      </w:r>
      <w:r w:rsidR="00E44A8F">
        <w:rPr>
          <w:szCs w:val="19"/>
          <w:lang w:val="en-GB"/>
        </w:rPr>
        <w:t>, in</w:t>
      </w:r>
      <w:r w:rsidR="00E44A8F" w:rsidRPr="00E44A8F">
        <w:rPr>
          <w:noProof/>
          <w:spacing w:val="-2"/>
          <w:szCs w:val="19"/>
          <w:lang w:val="en-GB"/>
        </w:rPr>
        <w:t xml:space="preserve"> </w:t>
      </w:r>
      <w:r w:rsidR="00E44A8F">
        <w:rPr>
          <w:noProof/>
          <w:spacing w:val="-2"/>
          <w:szCs w:val="19"/>
          <w:lang w:val="en-GB"/>
        </w:rPr>
        <w:t>mining of coal and lignite – by 14.3%,</w:t>
      </w:r>
      <w:r w:rsidR="00E44A8F" w:rsidRPr="007B4306">
        <w:rPr>
          <w:lang w:val="en-US"/>
        </w:rPr>
        <w:t xml:space="preserve"> in </w:t>
      </w:r>
      <w:r w:rsidR="00E44A8F">
        <w:rPr>
          <w:noProof/>
          <w:spacing w:val="-2"/>
          <w:szCs w:val="19"/>
          <w:lang w:val="en-GB"/>
        </w:rPr>
        <w:t>e</w:t>
      </w:r>
      <w:r w:rsidR="00E44A8F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E44A8F">
        <w:rPr>
          <w:noProof/>
          <w:spacing w:val="-2"/>
          <w:szCs w:val="19"/>
          <w:lang w:val="en-GB"/>
        </w:rPr>
        <w:t xml:space="preserve"> – by 8.8% and in m</w:t>
      </w:r>
      <w:r w:rsidR="00E44A8F" w:rsidRPr="00E44A8F">
        <w:rPr>
          <w:noProof/>
          <w:spacing w:val="-2"/>
          <w:szCs w:val="19"/>
          <w:lang w:val="en-GB"/>
        </w:rPr>
        <w:t>anufacture of paper and paper products</w:t>
      </w:r>
      <w:r w:rsidR="00E44A8F">
        <w:rPr>
          <w:noProof/>
          <w:spacing w:val="-2"/>
          <w:szCs w:val="19"/>
          <w:lang w:val="en-GB"/>
        </w:rPr>
        <w:t xml:space="preserve"> – by 5.2%.</w:t>
      </w:r>
    </w:p>
    <w:p w14:paraId="7DC0BAAA" w14:textId="77777777" w:rsidR="00E44A8F" w:rsidRDefault="00E44A8F" w:rsidP="00946446">
      <w:pPr>
        <w:spacing w:line="240" w:lineRule="auto"/>
        <w:rPr>
          <w:noProof/>
          <w:spacing w:val="-2"/>
          <w:szCs w:val="19"/>
          <w:lang w:val="en-GB"/>
        </w:rPr>
      </w:pPr>
    </w:p>
    <w:p w14:paraId="1F5B1DF6" w14:textId="7BE0B191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25A848B6" w:rsidR="00E44A8F" w:rsidRPr="00680622" w:rsidRDefault="00E44A8F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5CB1D26C" w14:textId="020717BB" w:rsidR="00E44A8F" w:rsidRDefault="00E44A8F" w:rsidP="00946446">
      <w:pPr>
        <w:spacing w:line="240" w:lineRule="auto"/>
        <w:rPr>
          <w:szCs w:val="19"/>
          <w:lang w:val="en-GB"/>
        </w:rPr>
      </w:pPr>
      <w:r>
        <w:rPr>
          <w:noProof/>
          <w:lang w:eastAsia="pl-PL"/>
        </w:rPr>
        <w:drawing>
          <wp:inline distT="0" distB="0" distL="0" distR="0" wp14:anchorId="65262258" wp14:editId="48B5FFBE">
            <wp:extent cx="5122545" cy="3601941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6345E0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13215A7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50896ED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5592BB1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9215C0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FD37C5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3CEA485" w14:textId="072A94B0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382CAB">
        <w:rPr>
          <w:szCs w:val="19"/>
          <w:lang w:val="en-US"/>
        </w:rPr>
        <w:t>om Statistics Poland.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A92C78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0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F8D839B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B6033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"https://stat.gov.pl/en/topics/other-studies/informations-on-socio-economic-situation/statistical-bulletin-no-42020,4,112.html"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11706A61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B6033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"https://stat.gov.pl/en/topics/other-studies/informations-on-socio-economic-situation/socio-economic-situation-of-the-country-in-april-2020,1,109.html"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FB562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FB562C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FB562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FB562C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FB562C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FB562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FB562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FB562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FB562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FB562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FB562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FB562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F8D839B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B6033A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"https://stat.gov.pl/en/topics/other-studies/informations-on-socio-economic-situation/statistical-bulletin-no-42020,4,112.html"</w:instrText>
                      </w:r>
                      <w:r w:rsidR="00B6033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11706A61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B6033A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"https://stat.gov.pl/en/topics/other-studies/informations-on-socio-economic-situation/socio-economic-situation-of-the-country-in-april-2020,1,109.html"</w:instrText>
                      </w:r>
                      <w:r w:rsidR="00B6033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E705AD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E705AD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E705AD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E705AD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E705AD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E705AD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E705AD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E705A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E705A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E705A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E705A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364866" w:rsidRDefault="00E705AD" w:rsidP="003E66B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0F144" w14:textId="77777777" w:rsidR="00FB562C" w:rsidRDefault="00FB562C" w:rsidP="000662E2">
      <w:pPr>
        <w:spacing w:after="0" w:line="240" w:lineRule="auto"/>
      </w:pPr>
      <w:r>
        <w:separator/>
      </w:r>
    </w:p>
  </w:endnote>
  <w:endnote w:type="continuationSeparator" w:id="0">
    <w:p w14:paraId="39E0C5C1" w14:textId="77777777" w:rsidR="00FB562C" w:rsidRDefault="00FB562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F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F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4AC89" w14:textId="77777777" w:rsidR="00FB562C" w:rsidRDefault="00FB562C" w:rsidP="000662E2">
      <w:pPr>
        <w:spacing w:after="0" w:line="240" w:lineRule="auto"/>
      </w:pPr>
      <w:r>
        <w:separator/>
      </w:r>
    </w:p>
  </w:footnote>
  <w:footnote w:type="continuationSeparator" w:id="0">
    <w:p w14:paraId="38E87A4F" w14:textId="77777777" w:rsidR="00FB562C" w:rsidRDefault="00FB562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604718D6" w:rsidR="00112A4D" w:rsidRPr="00C97596" w:rsidRDefault="0019680B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19.06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604718D6" w:rsidR="00112A4D" w:rsidRPr="00C97596" w:rsidRDefault="0019680B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19.06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6pt;height:127pt;visibility:visible;mso-wrap-style:square" o:bullet="t">
        <v:imagedata r:id="rId1" o:title=""/>
      </v:shape>
    </w:pict>
  </w:numPicBullet>
  <w:numPicBullet w:numPicBulletId="1">
    <w:pict>
      <v:shape id="_x0000_i1033" type="#_x0000_t75" style="width:125pt;height:12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0F77"/>
    <w:rsid w:val="002C424B"/>
    <w:rsid w:val="002C4336"/>
    <w:rsid w:val="002C6D15"/>
    <w:rsid w:val="002D0AC4"/>
    <w:rsid w:val="002D1DA5"/>
    <w:rsid w:val="002D2084"/>
    <w:rsid w:val="002D2ECD"/>
    <w:rsid w:val="002D36F4"/>
    <w:rsid w:val="002D51CC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1A70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548D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F0C3C"/>
    <w:rsid w:val="004F2A2C"/>
    <w:rsid w:val="004F4FCA"/>
    <w:rsid w:val="004F5A9B"/>
    <w:rsid w:val="004F63FC"/>
    <w:rsid w:val="004F64F0"/>
    <w:rsid w:val="004F6903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64F4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6E"/>
    <w:rsid w:val="006102AA"/>
    <w:rsid w:val="00610DCD"/>
    <w:rsid w:val="00612D21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DB7"/>
    <w:rsid w:val="007B4306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D6D"/>
    <w:rsid w:val="00AF19C9"/>
    <w:rsid w:val="00AF6719"/>
    <w:rsid w:val="00AF7709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33B9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3F0"/>
    <w:rsid w:val="00C34417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09E5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66FB"/>
    <w:rsid w:val="00D77B37"/>
    <w:rsid w:val="00D8211E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://stat.gov.pl/en/poland-macroeconomic-indicators/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0,term.html" TargetMode="External"/><Relationship Id="rId47" Type="http://schemas.openxmlformats.org/officeDocument/2006/relationships/hyperlink" Target="http://stat.gov.pl/en/metainformations/glossary/terms-used-in-official-statistics/357,term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swaid.stat.gov.pl/EN/SitePagesDBW/ProdukcjaPrzemyslowa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://stat.gov.pl/en/metainformations/glossary/terms-used-in-official-statistics/1317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metainformations/glossary/terms-used-in-official-statistics/362,term.html" TargetMode="External"/><Relationship Id="rId49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35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707,term.html" TargetMode="External"/><Relationship Id="rId48" Type="http://schemas.openxmlformats.org/officeDocument/2006/relationships/hyperlink" Target="http://stat.gov.pl/en/metainformations/glossary/terms-used-in-official-statistics/1313,term.html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en/metainformations/glossary/terms-used-in-official-statistics/1314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362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B26-4F75-A5FA-B36E86C19F7C}"/>
            </c:ext>
          </c:extLst>
        </c:ser>
        <c:ser>
          <c:idx val="2"/>
          <c:order val="1"/>
          <c:tx>
            <c:strRef>
              <c:f>'2020'!$A$6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B26-4F75-A5FA-B36E86C19F7C}"/>
            </c:ext>
          </c:extLst>
        </c:ser>
        <c:ser>
          <c:idx val="3"/>
          <c:order val="2"/>
          <c:tx>
            <c:strRef>
              <c:f>'2020'!$A$7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B26-4F75-A5FA-B36E86C19F7C}"/>
            </c:ext>
          </c:extLst>
        </c:ser>
        <c:ser>
          <c:idx val="4"/>
          <c:order val="3"/>
          <c:tx>
            <c:strRef>
              <c:f>'2020'!$A$8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5B26-4F75-A5FA-B36E86C19F7C}"/>
              </c:ext>
            </c:extLst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5B26-4F75-A5FA-B36E86C19F7C}"/>
            </c:ext>
          </c:extLst>
        </c:ser>
        <c:ser>
          <c:idx val="0"/>
          <c:order val="4"/>
          <c:tx>
            <c:strRef>
              <c:f>'2020'!$A$9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B26-4F75-A5FA-B36E86C19F7C}"/>
              </c:ext>
            </c:extLst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B26-4F75-A5FA-B36E86C19F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88804320"/>
        <c:axId val="-1188807040"/>
      </c:lineChart>
      <c:catAx>
        <c:axId val="-118880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88807040"/>
        <c:crossesAt val="100"/>
        <c:auto val="1"/>
        <c:lblAlgn val="ctr"/>
        <c:lblOffset val="100"/>
        <c:noMultiLvlLbl val="0"/>
      </c:catAx>
      <c:valAx>
        <c:axId val="-118880704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8880432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 2020 ang'!$B$1</c:f>
              <c:strCache>
                <c:ptCount val="1"/>
                <c:pt idx="0">
                  <c:v>V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'V 2020 ang'!$A$2:$A$13</c:f>
              <c:strCache>
                <c:ptCount val="12"/>
                <c:pt idx="0">
                  <c:v>Manufacture of motor vehicles, trailers and semi-trailers</c:v>
                </c:pt>
                <c:pt idx="1">
                  <c:v>Manufacture of leather and related products</c:v>
                </c:pt>
                <c:pt idx="2">
                  <c:v>Mining of coal and lignite </c:v>
                </c:pt>
                <c:pt idx="3">
                  <c:v>Manufacture of machinery and equipment </c:v>
                </c:pt>
                <c:pt idx="4">
                  <c:v>Printing and reproduction of recorded media</c:v>
                </c:pt>
                <c:pt idx="5">
                  <c:v>Manufacture of textiles</c:v>
                </c:pt>
                <c:pt idx="6">
                  <c:v>Manufacture of furniture</c:v>
                </c:pt>
                <c:pt idx="7">
                  <c:v>Manufacture of basic metals</c:v>
                </c:pt>
                <c:pt idx="8">
                  <c:v>Manufacture of coke and refined petroleum products</c:v>
                </c:pt>
                <c:pt idx="9">
                  <c:v>Manufacture of other transport equipment</c:v>
                </c:pt>
                <c:pt idx="10">
                  <c:v>Manufacture of electrical equipment</c:v>
                </c:pt>
                <c:pt idx="11">
                  <c:v>Manufacture of tobacco products</c:v>
                </c:pt>
              </c:strCache>
            </c:strRef>
          </c:cat>
          <c:val>
            <c:numRef>
              <c:f>'V 2020 ang'!$B$2:$B$13</c:f>
              <c:numCache>
                <c:formatCode>0.0_ ;[Red]\-0.0\ </c:formatCode>
                <c:ptCount val="12"/>
                <c:pt idx="0">
                  <c:v>42</c:v>
                </c:pt>
                <c:pt idx="1">
                  <c:v>62.3</c:v>
                </c:pt>
                <c:pt idx="2">
                  <c:v>73</c:v>
                </c:pt>
                <c:pt idx="3">
                  <c:v>73.599999999999994</c:v>
                </c:pt>
                <c:pt idx="4">
                  <c:v>78.400000000000006</c:v>
                </c:pt>
                <c:pt idx="5">
                  <c:v>80</c:v>
                </c:pt>
                <c:pt idx="6">
                  <c:v>80.3</c:v>
                </c:pt>
                <c:pt idx="7">
                  <c:v>81</c:v>
                </c:pt>
                <c:pt idx="8">
                  <c:v>81.599999999999994</c:v>
                </c:pt>
                <c:pt idx="9">
                  <c:v>82.7</c:v>
                </c:pt>
                <c:pt idx="10">
                  <c:v>101.2</c:v>
                </c:pt>
                <c:pt idx="11">
                  <c:v>108.1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'V 2020 ang'!$C$1</c:f>
              <c:strCache>
                <c:ptCount val="1"/>
                <c:pt idx="0">
                  <c:v>V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 2020 ang'!$A$2:$A$13</c:f>
              <c:strCache>
                <c:ptCount val="12"/>
                <c:pt idx="0">
                  <c:v>Manufacture of motor vehicles, trailers and semi-trailers</c:v>
                </c:pt>
                <c:pt idx="1">
                  <c:v>Manufacture of leather and related products</c:v>
                </c:pt>
                <c:pt idx="2">
                  <c:v>Mining of coal and lignite </c:v>
                </c:pt>
                <c:pt idx="3">
                  <c:v>Manufacture of machinery and equipment </c:v>
                </c:pt>
                <c:pt idx="4">
                  <c:v>Printing and reproduction of recorded media</c:v>
                </c:pt>
                <c:pt idx="5">
                  <c:v>Manufacture of textiles</c:v>
                </c:pt>
                <c:pt idx="6">
                  <c:v>Manufacture of furniture</c:v>
                </c:pt>
                <c:pt idx="7">
                  <c:v>Manufacture of basic metals</c:v>
                </c:pt>
                <c:pt idx="8">
                  <c:v>Manufacture of coke and refined petroleum products</c:v>
                </c:pt>
                <c:pt idx="9">
                  <c:v>Manufacture of other transport equipment</c:v>
                </c:pt>
                <c:pt idx="10">
                  <c:v>Manufacture of electrical equipment</c:v>
                </c:pt>
                <c:pt idx="11">
                  <c:v>Manufacture of tobacco products</c:v>
                </c:pt>
              </c:strCache>
            </c:strRef>
          </c:cat>
          <c:val>
            <c:numRef>
              <c:f>'V 2020 ang'!$C$2:$C$13</c:f>
              <c:numCache>
                <c:formatCode>0.0_ ;[Red]\-0.0\ </c:formatCode>
                <c:ptCount val="12"/>
                <c:pt idx="0">
                  <c:v>112.7</c:v>
                </c:pt>
                <c:pt idx="1">
                  <c:v>91.4</c:v>
                </c:pt>
                <c:pt idx="2">
                  <c:v>87.6</c:v>
                </c:pt>
                <c:pt idx="3">
                  <c:v>102.6</c:v>
                </c:pt>
                <c:pt idx="4">
                  <c:v>110.7</c:v>
                </c:pt>
                <c:pt idx="5">
                  <c:v>108.9</c:v>
                </c:pt>
                <c:pt idx="6">
                  <c:v>109.2</c:v>
                </c:pt>
                <c:pt idx="7">
                  <c:v>103.2</c:v>
                </c:pt>
                <c:pt idx="8">
                  <c:v>105</c:v>
                </c:pt>
                <c:pt idx="9">
                  <c:v>136.69999999999999</c:v>
                </c:pt>
                <c:pt idx="10">
                  <c:v>116.8</c:v>
                </c:pt>
                <c:pt idx="11">
                  <c:v>97.8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88806496"/>
        <c:axId val="-1188805408"/>
      </c:barChart>
      <c:catAx>
        <c:axId val="-11888064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188805408"/>
        <c:crossesAt val="100"/>
        <c:auto val="1"/>
        <c:lblAlgn val="ctr"/>
        <c:lblOffset val="20"/>
        <c:noMultiLvlLbl val="0"/>
      </c:catAx>
      <c:valAx>
        <c:axId val="-1188805408"/>
        <c:scaling>
          <c:orientation val="minMax"/>
          <c:max val="140"/>
          <c:min val="4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188806496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 algn="just"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38923928775347E-2"/>
          <c:y val="0.11834769620986456"/>
          <c:w val="0.93195636376071889"/>
          <c:h val="0.52879280965509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słupkowy-angielska'!$B$22:$B$26</c:f>
              <c:strCache>
                <c:ptCount val="5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EA-42CA-9613-89E27B8BAF87}"/>
              </c:ext>
            </c:extLst>
          </c:dPt>
          <c:dPt>
            <c:idx val="1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EA-42CA-9613-89E27B8BAF87}"/>
              </c:ext>
            </c:extLst>
          </c:dPt>
          <c:dPt>
            <c:idx val="2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EA-42CA-9613-89E27B8BAF87}"/>
              </c:ext>
            </c:extLst>
          </c:dPt>
          <c:dPt>
            <c:idx val="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AEA-42CA-9613-89E27B8BAF87}"/>
              </c:ext>
            </c:extLst>
          </c:dPt>
          <c:dPt>
            <c:idx val="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AEA-42CA-9613-89E27B8BAF87}"/>
              </c:ext>
            </c:extLst>
          </c:dPt>
          <c:dPt>
            <c:idx val="6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AEA-42CA-9613-89E27B8BAF87}"/>
              </c:ext>
            </c:extLst>
          </c:dPt>
          <c:dPt>
            <c:idx val="7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AEA-42CA-9613-89E27B8BAF87}"/>
              </c:ext>
            </c:extLst>
          </c:dPt>
          <c:dPt>
            <c:idx val="8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AEA-42CA-9613-89E27B8BAF87}"/>
              </c:ext>
            </c:extLst>
          </c:dPt>
          <c:dPt>
            <c:idx val="9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AEA-42CA-9613-89E27B8BAF87}"/>
              </c:ext>
            </c:extLst>
          </c:dPt>
          <c:dPt>
            <c:idx val="1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AEA-42CA-9613-89E27B8BAF87}"/>
              </c:ext>
            </c:extLst>
          </c:dPt>
          <c:dPt>
            <c:idx val="12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AEA-42CA-9613-89E27B8BAF87}"/>
              </c:ext>
            </c:extLst>
          </c:dPt>
          <c:dPt>
            <c:idx val="13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AEA-42CA-9613-89E27B8BAF87}"/>
              </c:ext>
            </c:extLst>
          </c:dPt>
          <c:dPt>
            <c:idx val="14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AEA-42CA-9613-89E27B8BAF87}"/>
              </c:ext>
            </c:extLst>
          </c:dPt>
          <c:dPt>
            <c:idx val="15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AEA-42CA-9613-89E27B8BAF87}"/>
              </c:ext>
            </c:extLst>
          </c:dPt>
          <c:dPt>
            <c:idx val="16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AEA-42CA-9613-89E27B8BAF87}"/>
              </c:ext>
            </c:extLst>
          </c:dPt>
          <c:dPt>
            <c:idx val="18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AEA-42CA-9613-89E27B8BAF87}"/>
              </c:ext>
            </c:extLst>
          </c:dPt>
          <c:dPt>
            <c:idx val="19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AEA-42CA-9613-89E27B8BAF87}"/>
              </c:ext>
            </c:extLst>
          </c:dPt>
          <c:dPt>
            <c:idx val="20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9AEA-42CA-9613-89E27B8BAF87}"/>
              </c:ext>
            </c:extLst>
          </c:dPt>
          <c:dPt>
            <c:idx val="2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9AEA-42CA-9613-89E27B8BAF87}"/>
              </c:ext>
            </c:extLst>
          </c:dPt>
          <c:dPt>
            <c:idx val="2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9AEA-42CA-9613-89E27B8BAF87}"/>
              </c:ext>
            </c:extLst>
          </c:dPt>
          <c:dPt>
            <c:idx val="24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9AEA-42CA-9613-89E27B8BAF87}"/>
              </c:ext>
            </c:extLst>
          </c:dPt>
          <c:dPt>
            <c:idx val="25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9AEA-42CA-9613-89E27B8BAF87}"/>
              </c:ext>
            </c:extLst>
          </c:dPt>
          <c:dPt>
            <c:idx val="2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9AEA-42CA-9613-89E27B8BAF87}"/>
              </c:ext>
            </c:extLst>
          </c:dPt>
          <c:dPt>
            <c:idx val="2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9AEA-42CA-9613-89E27B8BAF87}"/>
              </c:ext>
            </c:extLst>
          </c:dPt>
          <c:dPt>
            <c:idx val="2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9AEA-42CA-9613-89E27B8BAF87}"/>
              </c:ext>
            </c:extLst>
          </c:dPt>
          <c:dPt>
            <c:idx val="3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9AEA-42CA-9613-89E27B8BAF87}"/>
              </c:ext>
            </c:extLst>
          </c:dPt>
          <c:dPt>
            <c:idx val="31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9AEA-42CA-9613-89E27B8BAF87}"/>
              </c:ext>
            </c:extLst>
          </c:dPt>
          <c:dPt>
            <c:idx val="32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9AEA-42CA-9613-89E27B8BAF87}"/>
              </c:ext>
            </c:extLst>
          </c:dPt>
          <c:dPt>
            <c:idx val="3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9AEA-42CA-9613-89E27B8BAF87}"/>
              </c:ext>
            </c:extLst>
          </c:dPt>
          <c:dPt>
            <c:idx val="3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9AEA-42CA-9613-89E27B8BAF87}"/>
              </c:ext>
            </c:extLst>
          </c:dPt>
          <c:cat>
            <c:multiLvlStrRef>
              <c:f>'wykres słupkowy-angielska'!$A$4:$B$38</c:f>
              <c:multiLvlStrCache>
                <c:ptCount val="35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6">
                    <c:v>I 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8">
                    <c:v>I 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30">
                    <c:v>I 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</c:lvl>
                <c:lvl>
                  <c:pt idx="0">
                    <c:v>Manufacture of motor vehicles, trailers and semi-trailers</c:v>
                  </c:pt>
                  <c:pt idx="6">
                    <c:v>Manufacture of leather and related products</c:v>
                  </c:pt>
                  <c:pt idx="12">
                    <c:v>Manufacture of furniture</c:v>
                  </c:pt>
                  <c:pt idx="18">
                    <c:v>Manufacture of electrical equipment</c:v>
                  </c:pt>
                  <c:pt idx="24">
                    <c:v>Manufacture of other transport equipment</c:v>
                  </c:pt>
                  <c:pt idx="30">
                    <c:v>Manufacture of products of wood, cork, straw and wicker</c:v>
                  </c:pt>
                </c:lvl>
              </c:multiLvlStrCache>
            </c:multiLvlStrRef>
          </c:cat>
          <c:val>
            <c:numRef>
              <c:f>'wykres słupkowy-angielska'!$C$4:$C$38</c:f>
              <c:numCache>
                <c:formatCode>0.0_ ;[Red]\-0.0\ </c:formatCode>
                <c:ptCount val="35"/>
                <c:pt idx="0">
                  <c:v>117.4</c:v>
                </c:pt>
                <c:pt idx="1">
                  <c:v>108.3</c:v>
                </c:pt>
                <c:pt idx="2">
                  <c:v>75.8</c:v>
                </c:pt>
                <c:pt idx="3">
                  <c:v>28</c:v>
                </c:pt>
                <c:pt idx="4">
                  <c:v>209.1</c:v>
                </c:pt>
                <c:pt idx="6">
                  <c:v>131.5</c:v>
                </c:pt>
                <c:pt idx="7">
                  <c:v>107.1</c:v>
                </c:pt>
                <c:pt idx="8">
                  <c:v>78.900000000000006</c:v>
                </c:pt>
                <c:pt idx="9">
                  <c:v>40</c:v>
                </c:pt>
                <c:pt idx="10">
                  <c:v>191.4</c:v>
                </c:pt>
                <c:pt idx="12">
                  <c:v>118.5</c:v>
                </c:pt>
                <c:pt idx="13">
                  <c:v>98.7</c:v>
                </c:pt>
                <c:pt idx="14">
                  <c:v>85.4</c:v>
                </c:pt>
                <c:pt idx="15">
                  <c:v>56.4</c:v>
                </c:pt>
                <c:pt idx="16">
                  <c:v>156</c:v>
                </c:pt>
                <c:pt idx="18">
                  <c:v>99</c:v>
                </c:pt>
                <c:pt idx="19">
                  <c:v>102.4</c:v>
                </c:pt>
                <c:pt idx="20">
                  <c:v>101.8</c:v>
                </c:pt>
                <c:pt idx="21">
                  <c:v>66.8</c:v>
                </c:pt>
                <c:pt idx="22">
                  <c:v>137.6</c:v>
                </c:pt>
                <c:pt idx="24">
                  <c:v>50.9</c:v>
                </c:pt>
                <c:pt idx="25">
                  <c:v>127.3</c:v>
                </c:pt>
                <c:pt idx="26">
                  <c:v>113.6</c:v>
                </c:pt>
                <c:pt idx="27">
                  <c:v>61.1</c:v>
                </c:pt>
                <c:pt idx="28">
                  <c:v>126.3</c:v>
                </c:pt>
                <c:pt idx="30">
                  <c:v>130.1</c:v>
                </c:pt>
                <c:pt idx="31">
                  <c:v>100.5</c:v>
                </c:pt>
                <c:pt idx="32">
                  <c:v>100.1</c:v>
                </c:pt>
                <c:pt idx="33">
                  <c:v>77</c:v>
                </c:pt>
                <c:pt idx="34">
                  <c:v>121.4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C-9AEA-42CA-9613-89E27B8BAF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-1188805952"/>
        <c:axId val="-1223972576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1"/>
                <c:order val="1"/>
                <c:spPr>
                  <a:solidFill>
                    <a:schemeClr val="accent2">
                      <a:alpha val="7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multiLvlStrRef>
                    <c:extLst xmlns:c16r2="http://schemas.microsoft.com/office/drawing/2015/06/chart">
                      <c:ext uri="{02D57815-91ED-43cb-92C2-25804820EDAC}">
                        <c15:formulaRef>
                          <c15:sqref>'wykres słupkowy-angielska'!$A$4:$B$38</c15:sqref>
                        </c15:formulaRef>
                      </c:ext>
                    </c:extLst>
                    <c:multiLvlStrCache>
                      <c:ptCount val="35"/>
                      <c:lvl>
                        <c:pt idx="0">
                          <c:v>I </c:v>
                        </c:pt>
                        <c:pt idx="1">
                          <c:v>II</c:v>
                        </c:pt>
                        <c:pt idx="2">
                          <c:v>III</c:v>
                        </c:pt>
                        <c:pt idx="3">
                          <c:v>IV</c:v>
                        </c:pt>
                        <c:pt idx="4">
                          <c:v>V</c:v>
                        </c:pt>
                        <c:pt idx="6">
                          <c:v>I </c:v>
                        </c:pt>
                        <c:pt idx="7">
                          <c:v>II</c:v>
                        </c:pt>
                        <c:pt idx="8">
                          <c:v>III</c:v>
                        </c:pt>
                        <c:pt idx="9">
                          <c:v>IV</c:v>
                        </c:pt>
                        <c:pt idx="10">
                          <c:v>V</c:v>
                        </c:pt>
                        <c:pt idx="12">
                          <c:v>I </c:v>
                        </c:pt>
                        <c:pt idx="13">
                          <c:v>II</c:v>
                        </c:pt>
                        <c:pt idx="14">
                          <c:v>III</c:v>
                        </c:pt>
                        <c:pt idx="15">
                          <c:v>IV</c:v>
                        </c:pt>
                        <c:pt idx="16">
                          <c:v>V</c:v>
                        </c:pt>
                        <c:pt idx="18">
                          <c:v>I </c:v>
                        </c:pt>
                        <c:pt idx="19">
                          <c:v>II</c:v>
                        </c:pt>
                        <c:pt idx="20">
                          <c:v>III</c:v>
                        </c:pt>
                        <c:pt idx="21">
                          <c:v>IV</c:v>
                        </c:pt>
                        <c:pt idx="22">
                          <c:v>V</c:v>
                        </c:pt>
                        <c:pt idx="24">
                          <c:v>I </c:v>
                        </c:pt>
                        <c:pt idx="25">
                          <c:v>II</c:v>
                        </c:pt>
                        <c:pt idx="26">
                          <c:v>III</c:v>
                        </c:pt>
                        <c:pt idx="27">
                          <c:v>IV</c:v>
                        </c:pt>
                        <c:pt idx="28">
                          <c:v>V</c:v>
                        </c:pt>
                        <c:pt idx="30">
                          <c:v>I </c:v>
                        </c:pt>
                        <c:pt idx="31">
                          <c:v>II</c:v>
                        </c:pt>
                        <c:pt idx="32">
                          <c:v>III</c:v>
                        </c:pt>
                        <c:pt idx="33">
                          <c:v>IV</c:v>
                        </c:pt>
                        <c:pt idx="34">
                          <c:v>V</c:v>
                        </c:pt>
                      </c:lvl>
                      <c:lvl>
                        <c:pt idx="0">
                          <c:v>Manufacture of motor vehicles, trailers and semi-trailers</c:v>
                        </c:pt>
                        <c:pt idx="6">
                          <c:v>Manufacture of leather and related products</c:v>
                        </c:pt>
                        <c:pt idx="12">
                          <c:v>Manufacture of furniture</c:v>
                        </c:pt>
                        <c:pt idx="18">
                          <c:v>Manufacture of electrical equipment</c:v>
                        </c:pt>
                        <c:pt idx="24">
                          <c:v>Manufacture of other transport equipment</c:v>
                        </c:pt>
                        <c:pt idx="30">
                          <c:v>Manufacture of products of wood, cork, straw and wicker</c:v>
                        </c:pt>
                      </c:lvl>
                    </c:multiLvlStrCache>
                  </c:multiLvlStrRef>
                </c:cat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3D-9AEA-42CA-9613-89E27B8BAF87}"/>
                  </c:ext>
                </c:extLst>
              </c15:ser>
            </c15:filteredBarSeries>
          </c:ext>
        </c:extLst>
      </c:barChart>
      <c:catAx>
        <c:axId val="-118880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cap="none" spc="20" normalizeH="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23972576"/>
        <c:crosses val="autoZero"/>
        <c:auto val="1"/>
        <c:lblAlgn val="ctr"/>
        <c:lblOffset val="100"/>
        <c:noMultiLvlLbl val="0"/>
      </c:catAx>
      <c:valAx>
        <c:axId val="-1223972576"/>
        <c:scaling>
          <c:orientation val="minMax"/>
          <c:max val="2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spc="2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8880595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80173-47C5-4A58-8B7E-EBC0F819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2020-06-19T05:53:00Z</dcterms:created>
  <dcterms:modified xsi:type="dcterms:W3CDTF">2020-06-19T06:38:00Z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