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FF2C0B" w:rsidRDefault="00DB472B" w:rsidP="00074DD8">
      <w:pPr>
        <w:pStyle w:val="tytuinformacji"/>
        <w:rPr>
          <w:szCs w:val="40"/>
          <w:shd w:val="clear" w:color="auto" w:fill="FFFFFF"/>
          <w:lang w:val="en-US"/>
        </w:rPr>
      </w:pPr>
      <w:r w:rsidRPr="00FF2C0B">
        <w:rPr>
          <w:rFonts w:cs="Arial"/>
          <w:lang w:val="en-US"/>
        </w:rPr>
        <w:t>R</w:t>
      </w:r>
      <w:r w:rsidR="000A3BE8" w:rsidRPr="00FF2C0B">
        <w:rPr>
          <w:rFonts w:cs="Arial"/>
          <w:lang w:val="en-US"/>
        </w:rPr>
        <w:t xml:space="preserve">etail sales </w:t>
      </w:r>
      <w:r w:rsidR="00B71522" w:rsidRPr="00FF2C0B">
        <w:rPr>
          <w:rFonts w:cs="Arial"/>
          <w:lang w:val="en-US"/>
        </w:rPr>
        <w:t xml:space="preserve">index </w:t>
      </w:r>
      <w:r w:rsidR="005934DA" w:rsidRPr="00FF2C0B">
        <w:rPr>
          <w:rFonts w:cs="Arial"/>
          <w:lang w:val="en-US"/>
        </w:rPr>
        <w:t>–</w:t>
      </w:r>
      <w:r w:rsidR="00B71522" w:rsidRPr="00FF2C0B">
        <w:rPr>
          <w:rFonts w:cs="Arial"/>
          <w:lang w:val="en-US"/>
        </w:rPr>
        <w:t xml:space="preserve"> </w:t>
      </w:r>
      <w:r w:rsidR="002A42C0">
        <w:rPr>
          <w:rFonts w:cs="Arial"/>
          <w:lang w:val="en-US"/>
        </w:rPr>
        <w:t>December</w:t>
      </w:r>
      <w:r w:rsidR="005934DA" w:rsidRPr="00FF2C0B">
        <w:rPr>
          <w:rFonts w:cs="Arial"/>
          <w:lang w:val="en-US"/>
        </w:rPr>
        <w:t xml:space="preserve"> </w:t>
      </w:r>
      <w:r w:rsidR="00D13520" w:rsidRPr="00FF2C0B">
        <w:rPr>
          <w:rFonts w:cs="Arial"/>
          <w:szCs w:val="40"/>
          <w:lang w:val="en-US"/>
        </w:rPr>
        <w:t>201</w:t>
      </w:r>
      <w:r w:rsidR="004A08CE" w:rsidRPr="00FF2C0B">
        <w:rPr>
          <w:rFonts w:cs="Arial"/>
          <w:szCs w:val="40"/>
          <w:lang w:val="en-US"/>
        </w:rPr>
        <w:t>9</w:t>
      </w:r>
    </w:p>
    <w:p w:rsidR="00393761" w:rsidRPr="000A3BE8" w:rsidRDefault="00393761" w:rsidP="00074DD8">
      <w:pPr>
        <w:pStyle w:val="tytuinformacji"/>
        <w:rPr>
          <w:rFonts w:asciiTheme="majorHAnsi" w:hAnsiTheme="majorHAnsi"/>
          <w:sz w:val="32"/>
          <w:lang w:val="en-US"/>
        </w:rPr>
      </w:pPr>
    </w:p>
    <w:p w:rsidR="005734CC" w:rsidRPr="00FA130D" w:rsidRDefault="00AB3C32" w:rsidP="00FA130D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192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192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6357B" w:rsidRDefault="00234F1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4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357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5.7%</w:t>
                            </w:r>
                          </w:p>
                          <w:p w:rsidR="00F257C1" w:rsidRPr="00B94822" w:rsidRDefault="00F257C1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An increase compared with</w:t>
                            </w:r>
                          </w:p>
                          <w:p w:rsidR="00F257C1" w:rsidRPr="00B94822" w:rsidRDefault="00F257C1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the corresponding month</w:t>
                            </w:r>
                          </w:p>
                          <w:p w:rsidR="00234F14" w:rsidRPr="00D13520" w:rsidRDefault="00F257C1" w:rsidP="00F257C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Cs w:val="20"/>
                                <w:lang w:val="en-US"/>
                              </w:rPr>
                              <w:t>of the previous year</w:t>
                            </w:r>
                            <w:r w:rsidR="00234F14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6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" fillcolor="#001d77" stroked="f">
                <v:textbox>
                  <w:txbxContent>
                    <w:p w:rsidR="00234F14" w:rsidRPr="0006357B" w:rsidRDefault="00234F1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4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357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5.7%</w:t>
                      </w:r>
                    </w:p>
                    <w:p w:rsidR="00F257C1" w:rsidRPr="00B94822" w:rsidRDefault="00F257C1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An increase compared with</w:t>
                      </w:r>
                    </w:p>
                    <w:p w:rsidR="00F257C1" w:rsidRPr="00B94822" w:rsidRDefault="00F257C1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the corresponding month</w:t>
                      </w:r>
                    </w:p>
                    <w:p w:rsidR="00234F14" w:rsidRPr="00D13520" w:rsidRDefault="00F257C1" w:rsidP="00F257C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Cs w:val="20"/>
                          <w:lang w:val="en-US"/>
                        </w:rPr>
                        <w:t>of the previous year</w:t>
                      </w:r>
                      <w:r w:rsidR="00234F14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10EE" w:rsidRPr="003910EE">
        <w:rPr>
          <w:rFonts w:cs="Arial"/>
          <w:lang w:val="en-US"/>
        </w:rPr>
        <w:t xml:space="preserve">In </w:t>
      </w:r>
      <w:r w:rsidR="007E4F1A">
        <w:rPr>
          <w:rFonts w:cs="Arial"/>
          <w:lang w:val="en-US"/>
        </w:rPr>
        <w:t>December</w:t>
      </w:r>
      <w:r w:rsidR="003F4942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201</w:t>
      </w:r>
      <w:r w:rsidR="00543644">
        <w:rPr>
          <w:rFonts w:cs="Arial"/>
          <w:lang w:val="en-US"/>
        </w:rPr>
        <w:t>9</w:t>
      </w:r>
      <w:r w:rsidR="003910EE" w:rsidRPr="003910EE">
        <w:rPr>
          <w:rFonts w:cs="Arial"/>
          <w:lang w:val="en-US"/>
        </w:rPr>
        <w:t xml:space="preserve"> retail sales</w:t>
      </w:r>
      <w:r w:rsidR="00C134FB">
        <w:rPr>
          <w:rStyle w:val="Odwoanieprzypisudolnego"/>
          <w:rFonts w:cs="Arial"/>
          <w:lang w:val="en-US"/>
        </w:rPr>
        <w:footnoteReference w:id="1"/>
      </w:r>
      <w:r w:rsidR="003910EE" w:rsidRPr="003910EE">
        <w:rPr>
          <w:rFonts w:cs="Arial"/>
          <w:lang w:val="en-US"/>
        </w:rPr>
        <w:t xml:space="preserve"> at</w:t>
      </w:r>
      <w:r w:rsidR="00F077CC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constant prices</w:t>
      </w:r>
      <w:r w:rsidR="008911AC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>were</w:t>
      </w:r>
      <w:r w:rsidR="001A40AB">
        <w:rPr>
          <w:rFonts w:cs="Arial"/>
          <w:lang w:val="en-US"/>
        </w:rPr>
        <w:t xml:space="preserve"> by </w:t>
      </w:r>
      <w:r w:rsidR="001D4C1B">
        <w:rPr>
          <w:rFonts w:cs="Arial"/>
          <w:lang w:val="en-US"/>
        </w:rPr>
        <w:t>5</w:t>
      </w:r>
      <w:r w:rsidR="001A40AB">
        <w:rPr>
          <w:rFonts w:cs="Arial"/>
          <w:lang w:val="en-US"/>
        </w:rPr>
        <w:t>.</w:t>
      </w:r>
      <w:r w:rsidR="00997A8E">
        <w:rPr>
          <w:rFonts w:cs="Arial"/>
          <w:lang w:val="en-US"/>
        </w:rPr>
        <w:t>7</w:t>
      </w:r>
      <w:r w:rsidR="001A40AB">
        <w:rPr>
          <w:rFonts w:cs="Arial"/>
          <w:lang w:val="en-US"/>
        </w:rPr>
        <w:t>%</w:t>
      </w:r>
      <w:r w:rsidR="003910EE" w:rsidRPr="003910EE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 xml:space="preserve">higher than the year before (against a growth of </w:t>
      </w:r>
      <w:r w:rsidR="0023186D">
        <w:rPr>
          <w:rFonts w:cs="Arial"/>
          <w:lang w:val="en-US"/>
        </w:rPr>
        <w:t>3</w:t>
      </w:r>
      <w:r w:rsidR="008A0000">
        <w:rPr>
          <w:rFonts w:cs="Arial"/>
          <w:lang w:val="en-US"/>
        </w:rPr>
        <w:t>.</w:t>
      </w:r>
      <w:r w:rsidR="001D4C1B">
        <w:rPr>
          <w:rFonts w:cs="Arial"/>
          <w:lang w:val="en-US"/>
        </w:rPr>
        <w:t>9</w:t>
      </w:r>
      <w:r w:rsidR="004B784E">
        <w:rPr>
          <w:rFonts w:cs="Arial"/>
          <w:lang w:val="en-US"/>
        </w:rPr>
        <w:t>% in</w:t>
      </w:r>
      <w:r w:rsidR="00BF6E53">
        <w:rPr>
          <w:rFonts w:cs="Arial"/>
          <w:lang w:val="en-US"/>
        </w:rPr>
        <w:t xml:space="preserve"> </w:t>
      </w:r>
      <w:r w:rsidR="0023186D">
        <w:rPr>
          <w:rFonts w:cs="Arial"/>
          <w:lang w:val="en-US"/>
        </w:rPr>
        <w:t>December</w:t>
      </w:r>
      <w:r w:rsidR="00773313">
        <w:rPr>
          <w:rFonts w:cs="Arial"/>
          <w:lang w:val="en-US"/>
        </w:rPr>
        <w:t xml:space="preserve"> </w:t>
      </w:r>
      <w:r w:rsidR="004B784E">
        <w:rPr>
          <w:rFonts w:cs="Arial"/>
          <w:lang w:val="en-US"/>
        </w:rPr>
        <w:t>201</w:t>
      </w:r>
      <w:r w:rsidR="00724031">
        <w:rPr>
          <w:rFonts w:cs="Arial"/>
          <w:lang w:val="en-US"/>
        </w:rPr>
        <w:t>8</w:t>
      </w:r>
      <w:r w:rsidR="004B784E">
        <w:rPr>
          <w:rFonts w:cs="Arial"/>
          <w:lang w:val="en-US"/>
        </w:rPr>
        <w:t>)</w:t>
      </w:r>
      <w:r w:rsidR="003910EE">
        <w:rPr>
          <w:rFonts w:cs="Arial"/>
          <w:lang w:val="en-US"/>
        </w:rPr>
        <w:t>.</w:t>
      </w:r>
      <w:r w:rsidR="003C2CAA" w:rsidRPr="003910EE">
        <w:rPr>
          <w:lang w:val="en-US"/>
        </w:rPr>
        <w:t xml:space="preserve"> </w:t>
      </w:r>
      <w:r w:rsidR="002B5519">
        <w:rPr>
          <w:lang w:val="en-US"/>
        </w:rPr>
        <w:t xml:space="preserve">Compared with </w:t>
      </w:r>
      <w:r w:rsidR="0023186D">
        <w:rPr>
          <w:lang w:val="en-US"/>
        </w:rPr>
        <w:t>November</w:t>
      </w:r>
      <w:r w:rsidR="00C87772">
        <w:rPr>
          <w:lang w:val="en-US"/>
        </w:rPr>
        <w:t xml:space="preserve"> </w:t>
      </w:r>
      <w:r w:rsidR="00EA5ED1">
        <w:rPr>
          <w:lang w:val="en-US"/>
        </w:rPr>
        <w:t>201</w:t>
      </w:r>
      <w:r w:rsidR="00BF6E53">
        <w:rPr>
          <w:lang w:val="en-US"/>
        </w:rPr>
        <w:t>9</w:t>
      </w:r>
      <w:r w:rsidR="00D37A4D">
        <w:rPr>
          <w:lang w:val="en-US"/>
        </w:rPr>
        <w:t xml:space="preserve"> </w:t>
      </w:r>
      <w:r w:rsidR="002B5519">
        <w:rPr>
          <w:lang w:val="en-US"/>
        </w:rPr>
        <w:t>retai</w:t>
      </w:r>
      <w:r w:rsidR="00120842">
        <w:rPr>
          <w:lang w:val="en-US"/>
        </w:rPr>
        <w:t>l</w:t>
      </w:r>
      <w:r w:rsidR="002B5519">
        <w:rPr>
          <w:lang w:val="en-US"/>
        </w:rPr>
        <w:t xml:space="preserve"> sales </w:t>
      </w:r>
      <w:r w:rsidR="0023186D">
        <w:rPr>
          <w:lang w:val="en-US"/>
        </w:rPr>
        <w:t>in</w:t>
      </w:r>
      <w:r w:rsidR="002B5519">
        <w:rPr>
          <w:lang w:val="en-US"/>
        </w:rPr>
        <w:t xml:space="preserve">creased by </w:t>
      </w:r>
      <w:r w:rsidR="0023186D">
        <w:rPr>
          <w:lang w:val="en-US"/>
        </w:rPr>
        <w:t>14</w:t>
      </w:r>
      <w:r w:rsidR="002B5519">
        <w:rPr>
          <w:lang w:val="en-US"/>
        </w:rPr>
        <w:t>.</w:t>
      </w:r>
      <w:r w:rsidR="0023186D">
        <w:rPr>
          <w:lang w:val="en-US"/>
        </w:rPr>
        <w:t>1</w:t>
      </w:r>
      <w:r w:rsidR="002B5519">
        <w:rPr>
          <w:lang w:val="en-US"/>
        </w:rPr>
        <w:t>%.</w:t>
      </w:r>
      <w:r w:rsidR="000E30AD">
        <w:rPr>
          <w:lang w:val="en-US"/>
        </w:rPr>
        <w:t xml:space="preserve"> </w:t>
      </w:r>
      <w:r w:rsidR="005734CC">
        <w:rPr>
          <w:lang w:val="en-US"/>
        </w:rPr>
        <w:t>In the period of January-December</w:t>
      </w:r>
      <w:r w:rsidR="005734CC">
        <w:rPr>
          <w:rStyle w:val="Odwoanieprzypisudolnego"/>
          <w:lang w:val="en-US"/>
        </w:rPr>
        <w:footnoteReference w:id="2"/>
      </w:r>
      <w:r w:rsidR="005734CC">
        <w:rPr>
          <w:lang w:val="en-US"/>
        </w:rPr>
        <w:t xml:space="preserve"> 2019 retail sales y/y were by 5.4% higher (against a growth of 6.2% in 2018).</w:t>
      </w:r>
    </w:p>
    <w:p w:rsidR="00417691" w:rsidRDefault="00417691" w:rsidP="00074DD8">
      <w:pPr>
        <w:pStyle w:val="Nagwek1"/>
        <w:rPr>
          <w:lang w:val="en-US"/>
        </w:rPr>
      </w:pPr>
    </w:p>
    <w:p w:rsidR="00B94822" w:rsidRDefault="00B94822" w:rsidP="00074DD8">
      <w:pPr>
        <w:pStyle w:val="Nagwek1"/>
        <w:rPr>
          <w:lang w:val="en-US"/>
        </w:rPr>
      </w:pPr>
    </w:p>
    <w:p w:rsidR="00C22105" w:rsidRPr="00EF2DFF" w:rsidRDefault="00AB3C32" w:rsidP="00074DD8">
      <w:pPr>
        <w:pStyle w:val="Nagwek1"/>
        <w:rPr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5220335</wp:posOffset>
                </wp:positionH>
                <wp:positionV relativeFrom="paragraph">
                  <wp:posOffset>120650</wp:posOffset>
                </wp:positionV>
                <wp:extent cx="1790700" cy="1403350"/>
                <wp:effectExtent l="0" t="0" r="0" b="6350"/>
                <wp:wrapTight wrapText="bothSides">
                  <wp:wrapPolygon edited="0">
                    <wp:start x="689" y="0"/>
                    <wp:lineTo x="689" y="21405"/>
                    <wp:lineTo x="20681" y="21405"/>
                    <wp:lineTo x="20681" y="0"/>
                    <wp:lineTo x="689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3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F4044" w:rsidRDefault="00234F14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In </w:t>
                            </w:r>
                            <w:r w:rsidR="002617F8">
                              <w:rPr>
                                <w:rFonts w:cs="Arial"/>
                                <w:lang w:val="en-US"/>
                              </w:rPr>
                              <w:t xml:space="preserve">December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2019 </w:t>
                            </w:r>
                            <w:r w:rsidR="007F0AEA">
                              <w:rPr>
                                <w:rFonts w:cs="Arial"/>
                                <w:lang w:val="en-US"/>
                              </w:rPr>
                              <w:t>an</w:t>
                            </w: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increase in retail sales </w:t>
                            </w: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at constant prices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per annum was recorded in </w:t>
                            </w:r>
                            <w:r w:rsidR="00885382">
                              <w:rPr>
                                <w:rFonts w:cs="Arial"/>
                                <w:lang w:val="en-US"/>
                              </w:rPr>
                              <w:t>the majority of</w:t>
                            </w:r>
                            <w:r w:rsidR="00B51FA5">
                              <w:rPr>
                                <w:rFonts w:cs="Arial"/>
                                <w:lang w:val="en-US"/>
                              </w:rPr>
                              <w:t> </w:t>
                            </w:r>
                            <w:r w:rsidR="00E5446B">
                              <w:rPr>
                                <w:rFonts w:cs="Arial"/>
                                <w:lang w:val="en-US"/>
                              </w:rPr>
                              <w:t>groups</w:t>
                            </w:r>
                            <w:r w:rsidR="002617F8">
                              <w:rPr>
                                <w:rFonts w:cs="Arial"/>
                                <w:lang w:val="en-US"/>
                              </w:rPr>
                              <w:t>, of which the highest in the group “furniture, radio, TV and household appliances</w:t>
                            </w:r>
                            <w:r w:rsidR="001C5C67">
                              <w:rPr>
                                <w:rFonts w:cs="Arial"/>
                                <w:lang w:val="en-US"/>
                              </w:rPr>
                              <w:t>"</w:t>
                            </w:r>
                          </w:p>
                          <w:p w:rsidR="00234F14" w:rsidRPr="000F4044" w:rsidRDefault="00234F14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11.05pt;margin-top:9.5pt;width:141pt;height:110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" filled="f" stroked="f">
                <v:textbox>
                  <w:txbxContent>
                    <w:p w:rsidR="00234F14" w:rsidRPr="000F4044" w:rsidRDefault="00234F14" w:rsidP="00074DD8">
                      <w:pPr>
                        <w:pStyle w:val="tekstzboku"/>
                        <w:rPr>
                          <w:lang w:val="en-US"/>
                        </w:rPr>
                      </w:pPr>
                      <w:r w:rsidRPr="007725C8">
                        <w:rPr>
                          <w:rFonts w:cs="Arial"/>
                          <w:lang w:val="en-US"/>
                        </w:rPr>
                        <w:t xml:space="preserve">In </w:t>
                      </w:r>
                      <w:r w:rsidR="002617F8">
                        <w:rPr>
                          <w:rFonts w:cs="Arial"/>
                          <w:lang w:val="en-US"/>
                        </w:rPr>
                        <w:t xml:space="preserve">December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2019 </w:t>
                      </w:r>
                      <w:r w:rsidR="007F0AEA">
                        <w:rPr>
                          <w:rFonts w:cs="Arial"/>
                          <w:lang w:val="en-US"/>
                        </w:rPr>
                        <w:t>an</w:t>
                      </w:r>
                      <w:r w:rsidRPr="007725C8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increase in retail sales </w:t>
                      </w:r>
                      <w:r w:rsidRPr="007725C8">
                        <w:rPr>
                          <w:rFonts w:cs="Arial"/>
                          <w:lang w:val="en-US"/>
                        </w:rPr>
                        <w:t xml:space="preserve">at constant prices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per annum was recorded in </w:t>
                      </w:r>
                      <w:r w:rsidR="00885382">
                        <w:rPr>
                          <w:rFonts w:cs="Arial"/>
                          <w:lang w:val="en-US"/>
                        </w:rPr>
                        <w:t>the majority of</w:t>
                      </w:r>
                      <w:r w:rsidR="00B51FA5">
                        <w:rPr>
                          <w:rFonts w:cs="Arial"/>
                          <w:lang w:val="en-US"/>
                        </w:rPr>
                        <w:t> </w:t>
                      </w:r>
                      <w:r w:rsidR="00E5446B">
                        <w:rPr>
                          <w:rFonts w:cs="Arial"/>
                          <w:lang w:val="en-US"/>
                        </w:rPr>
                        <w:t>groups</w:t>
                      </w:r>
                      <w:r w:rsidR="002617F8">
                        <w:rPr>
                          <w:rFonts w:cs="Arial"/>
                          <w:lang w:val="en-US"/>
                        </w:rPr>
                        <w:t>, of which the highest in the group “furniture, radio, TV and household appliances</w:t>
                      </w:r>
                      <w:r w:rsidR="001C5C67">
                        <w:rPr>
                          <w:rFonts w:cs="Arial"/>
                          <w:lang w:val="en-US"/>
                        </w:rPr>
                        <w:t>"</w:t>
                      </w:r>
                    </w:p>
                    <w:p w:rsidR="00234F14" w:rsidRPr="000F4044" w:rsidRDefault="00234F14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F2DFF" w:rsidRPr="00EF2DFF">
        <w:rPr>
          <w:lang w:val="en-US"/>
        </w:rPr>
        <w:t>Retail sales of goods by type of enterprise activity</w:t>
      </w:r>
    </w:p>
    <w:p w:rsidR="00FF4AAC" w:rsidRDefault="00794E5F" w:rsidP="00D40D4C">
      <w:pPr>
        <w:spacing w:before="0" w:after="0" w:line="240" w:lineRule="atLeast"/>
        <w:rPr>
          <w:rFonts w:cs="Arial"/>
          <w:lang w:val="en-US"/>
        </w:rPr>
      </w:pPr>
      <w:r w:rsidRPr="00794E5F">
        <w:rPr>
          <w:rFonts w:cs="Arial"/>
          <w:lang w:val="en-US"/>
        </w:rPr>
        <w:t>Among the groups with a significa</w:t>
      </w:r>
      <w:r w:rsidR="009759D1">
        <w:rPr>
          <w:rFonts w:cs="Arial"/>
          <w:lang w:val="en-US"/>
        </w:rPr>
        <w:t>nt share in total retail sales</w:t>
      </w:r>
      <w:r w:rsidR="00214C41" w:rsidRPr="00214C41">
        <w:rPr>
          <w:rFonts w:cs="Arial"/>
          <w:lang w:val="en-US"/>
        </w:rPr>
        <w:t xml:space="preserve"> </w:t>
      </w:r>
      <w:r w:rsidR="002763FC" w:rsidRPr="0066300F">
        <w:rPr>
          <w:rFonts w:cs="Arial"/>
          <w:lang w:val="en-US"/>
        </w:rPr>
        <w:t>high</w:t>
      </w:r>
      <w:r w:rsidR="002763FC">
        <w:rPr>
          <w:rFonts w:cs="Arial"/>
          <w:lang w:val="en-US"/>
        </w:rPr>
        <w:t>er</w:t>
      </w:r>
      <w:r w:rsidR="002763FC" w:rsidRPr="00BF1BFB">
        <w:rPr>
          <w:rFonts w:cs="Arial"/>
          <w:lang w:val="en-US"/>
        </w:rPr>
        <w:t xml:space="preserve"> </w:t>
      </w:r>
      <w:r w:rsidR="002763FC">
        <w:rPr>
          <w:rFonts w:cs="Arial"/>
          <w:lang w:val="en-US"/>
        </w:rPr>
        <w:t xml:space="preserve">than average increase </w:t>
      </w:r>
      <w:r w:rsidRPr="00794E5F">
        <w:rPr>
          <w:rFonts w:cs="Arial"/>
          <w:lang w:val="en-US"/>
        </w:rPr>
        <w:t>in</w:t>
      </w:r>
      <w:r w:rsidR="00BE6C16">
        <w:rPr>
          <w:rFonts w:cs="Arial"/>
          <w:lang w:val="en-US"/>
        </w:rPr>
        <w:t xml:space="preserve"> </w:t>
      </w:r>
      <w:r w:rsidR="002763FC">
        <w:rPr>
          <w:rFonts w:cs="Arial"/>
          <w:lang w:val="en-US"/>
        </w:rPr>
        <w:t>December</w:t>
      </w:r>
      <w:r w:rsidR="00214C41">
        <w:rPr>
          <w:rFonts w:cs="Arial"/>
          <w:lang w:val="en-US"/>
        </w:rPr>
        <w:t xml:space="preserve"> </w:t>
      </w:r>
      <w:r w:rsidRPr="00794E5F">
        <w:rPr>
          <w:rFonts w:cs="Arial"/>
          <w:lang w:val="en-US"/>
        </w:rPr>
        <w:t>201</w:t>
      </w:r>
      <w:r w:rsidR="00D712A6">
        <w:rPr>
          <w:rFonts w:cs="Arial"/>
          <w:lang w:val="en-US"/>
        </w:rPr>
        <w:t>9</w:t>
      </w:r>
      <w:r w:rsidRPr="00794E5F">
        <w:rPr>
          <w:rFonts w:cs="Arial"/>
          <w:lang w:val="en-US"/>
        </w:rPr>
        <w:t xml:space="preserve"> compared to the </w:t>
      </w:r>
      <w:r>
        <w:rPr>
          <w:rFonts w:cs="Arial"/>
          <w:lang w:val="en-US"/>
        </w:rPr>
        <w:t xml:space="preserve">corresponding period of </w:t>
      </w:r>
      <w:r w:rsidR="00D47ADD">
        <w:rPr>
          <w:rFonts w:cs="Arial"/>
          <w:lang w:val="en-US"/>
        </w:rPr>
        <w:t>201</w:t>
      </w:r>
      <w:r w:rsidR="00E919B9">
        <w:rPr>
          <w:rFonts w:cs="Arial"/>
          <w:lang w:val="en-US"/>
        </w:rPr>
        <w:t>8</w:t>
      </w:r>
      <w:r>
        <w:rPr>
          <w:rFonts w:cs="Arial"/>
          <w:lang w:val="en-US"/>
        </w:rPr>
        <w:t xml:space="preserve"> </w:t>
      </w:r>
      <w:r w:rsidR="00E37890">
        <w:rPr>
          <w:rFonts w:cs="Arial"/>
          <w:lang w:val="en-US"/>
        </w:rPr>
        <w:t xml:space="preserve">(at constant prices) </w:t>
      </w:r>
      <w:r>
        <w:rPr>
          <w:rFonts w:cs="Arial"/>
          <w:lang w:val="en-US"/>
        </w:rPr>
        <w:t>was observed</w:t>
      </w:r>
      <w:r w:rsidR="00033C72">
        <w:rPr>
          <w:rFonts w:cs="Arial"/>
          <w:lang w:val="en-US"/>
        </w:rPr>
        <w:t xml:space="preserve"> </w:t>
      </w:r>
      <w:r w:rsidR="00214C41">
        <w:rPr>
          <w:rFonts w:cs="Arial"/>
          <w:lang w:val="en-US"/>
        </w:rPr>
        <w:t xml:space="preserve">in </w:t>
      </w:r>
      <w:r w:rsidR="00034108">
        <w:rPr>
          <w:rFonts w:cs="Arial"/>
          <w:lang w:val="en-US"/>
        </w:rPr>
        <w:t>enterprises</w:t>
      </w:r>
      <w:r w:rsidR="00034108" w:rsidRPr="00426464">
        <w:rPr>
          <w:rFonts w:cs="Arial"/>
          <w:color w:val="000000"/>
          <w:szCs w:val="19"/>
          <w:lang w:val="en-US"/>
        </w:rPr>
        <w:t xml:space="preserve"> </w:t>
      </w:r>
      <w:r w:rsidR="00034108">
        <w:rPr>
          <w:rFonts w:cs="Arial"/>
          <w:color w:val="000000"/>
          <w:szCs w:val="19"/>
          <w:lang w:val="en-US"/>
        </w:rPr>
        <w:t xml:space="preserve">conducting </w:t>
      </w:r>
      <w:r w:rsidR="00034108">
        <w:rPr>
          <w:rFonts w:cs="Arial"/>
          <w:lang w:val="en-US"/>
        </w:rPr>
        <w:t xml:space="preserve">other retail sale in non-specialized stores (by </w:t>
      </w:r>
      <w:r w:rsidR="00BF1BFB">
        <w:rPr>
          <w:rFonts w:cs="Arial"/>
          <w:lang w:val="en-US"/>
        </w:rPr>
        <w:t>1</w:t>
      </w:r>
      <w:r w:rsidR="00847FBC">
        <w:rPr>
          <w:rFonts w:cs="Arial"/>
          <w:lang w:val="en-US"/>
        </w:rPr>
        <w:t>0</w:t>
      </w:r>
      <w:r w:rsidR="00BF1BFB">
        <w:rPr>
          <w:rFonts w:cs="Arial"/>
          <w:lang w:val="en-US"/>
        </w:rPr>
        <w:t>.6</w:t>
      </w:r>
      <w:r w:rsidR="00034108">
        <w:rPr>
          <w:rFonts w:cs="Arial"/>
          <w:lang w:val="en-US"/>
        </w:rPr>
        <w:t xml:space="preserve">% against an increase of </w:t>
      </w:r>
      <w:r w:rsidR="00847FBC">
        <w:rPr>
          <w:rFonts w:cs="Arial"/>
          <w:lang w:val="en-US"/>
        </w:rPr>
        <w:t>5</w:t>
      </w:r>
      <w:r w:rsidR="00034108">
        <w:rPr>
          <w:rFonts w:cs="Arial"/>
          <w:lang w:val="en-US"/>
        </w:rPr>
        <w:t>.</w:t>
      </w:r>
      <w:r w:rsidR="00847FBC">
        <w:rPr>
          <w:rFonts w:cs="Arial"/>
          <w:lang w:val="en-US"/>
        </w:rPr>
        <w:t>1</w:t>
      </w:r>
      <w:r w:rsidR="00034108">
        <w:rPr>
          <w:rFonts w:cs="Arial"/>
          <w:lang w:val="en-US"/>
        </w:rPr>
        <w:t>% the year before)</w:t>
      </w:r>
      <w:r w:rsidR="00697828">
        <w:rPr>
          <w:rFonts w:cs="Arial"/>
          <w:lang w:val="en-US"/>
        </w:rPr>
        <w:t xml:space="preserve">. </w:t>
      </w:r>
    </w:p>
    <w:p w:rsidR="00FF4AAC" w:rsidRDefault="0095619E" w:rsidP="00D40D4C">
      <w:pPr>
        <w:spacing w:before="0" w:after="0" w:line="240" w:lineRule="atLeast"/>
        <w:rPr>
          <w:rFonts w:cs="Arial"/>
          <w:sz w:val="18"/>
          <w:szCs w:val="18"/>
          <w:lang w:val="en-US"/>
        </w:rPr>
      </w:pPr>
      <w:r>
        <w:rPr>
          <w:rFonts w:cs="Arial"/>
          <w:lang w:val="en-US"/>
        </w:rPr>
        <w:t xml:space="preserve">Within </w:t>
      </w:r>
      <w:r w:rsidRPr="00794E5F">
        <w:rPr>
          <w:rFonts w:cs="Arial"/>
          <w:lang w:val="en-US"/>
        </w:rPr>
        <w:t xml:space="preserve">groups with a </w:t>
      </w:r>
      <w:r>
        <w:rPr>
          <w:rFonts w:cs="Arial"/>
          <w:lang w:val="en-US"/>
        </w:rPr>
        <w:t>lower share in total retail sales</w:t>
      </w:r>
      <w:r w:rsidR="00FF4AAC" w:rsidRPr="00FF4AAC">
        <w:rPr>
          <w:rFonts w:cs="Arial"/>
          <w:lang w:val="en-US"/>
        </w:rPr>
        <w:t xml:space="preserve"> </w:t>
      </w:r>
      <w:r w:rsidR="00FF4AAC">
        <w:rPr>
          <w:rFonts w:cs="Arial"/>
          <w:lang w:val="en-US"/>
        </w:rPr>
        <w:t>the highest increase</w:t>
      </w:r>
      <w:r w:rsidR="00BF1BFB" w:rsidRPr="00BF1BFB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was </w:t>
      </w:r>
      <w:r w:rsidR="00FC27C1">
        <w:rPr>
          <w:rFonts w:cs="Arial"/>
          <w:lang w:val="en-US"/>
        </w:rPr>
        <w:t>noted in</w:t>
      </w:r>
      <w:r>
        <w:rPr>
          <w:rFonts w:cs="Arial"/>
          <w:lang w:val="en-US"/>
        </w:rPr>
        <w:t xml:space="preserve"> </w:t>
      </w:r>
      <w:r w:rsidR="006E467E">
        <w:rPr>
          <w:rFonts w:cs="Arial"/>
          <w:lang w:val="en-US"/>
        </w:rPr>
        <w:t>en</w:t>
      </w:r>
      <w:r w:rsidR="00820164">
        <w:rPr>
          <w:rFonts w:cs="Arial"/>
          <w:lang w:val="en-US"/>
        </w:rPr>
        <w:t>t</w:t>
      </w:r>
      <w:r w:rsidR="006E467E">
        <w:rPr>
          <w:rFonts w:cs="Arial"/>
          <w:lang w:val="en-US"/>
        </w:rPr>
        <w:t>ities</w:t>
      </w:r>
      <w:r>
        <w:rPr>
          <w:rFonts w:cs="Arial"/>
          <w:lang w:val="en-US"/>
        </w:rPr>
        <w:t xml:space="preserve"> </w:t>
      </w:r>
      <w:r w:rsidR="00D64CFB">
        <w:rPr>
          <w:rFonts w:cs="Arial"/>
          <w:lang w:val="en-US"/>
        </w:rPr>
        <w:t>classified into</w:t>
      </w:r>
      <w:r w:rsidR="003C723B">
        <w:rPr>
          <w:rFonts w:cs="Arial"/>
          <w:lang w:val="en-US"/>
        </w:rPr>
        <w:t xml:space="preserve"> the</w:t>
      </w:r>
      <w:r w:rsidR="00D64CFB">
        <w:rPr>
          <w:rFonts w:cs="Arial"/>
          <w:lang w:val="en-US"/>
        </w:rPr>
        <w:t xml:space="preserve"> group</w:t>
      </w:r>
      <w:r>
        <w:rPr>
          <w:rFonts w:cs="Arial"/>
          <w:lang w:val="en-US"/>
        </w:rPr>
        <w:t xml:space="preserve"> </w:t>
      </w:r>
      <w:r w:rsidR="00230CBA" w:rsidRPr="00AF2E2D">
        <w:rPr>
          <w:rFonts w:cs="Arial"/>
          <w:sz w:val="18"/>
          <w:szCs w:val="18"/>
          <w:lang w:val="en-US"/>
        </w:rPr>
        <w:t>“</w:t>
      </w:r>
      <w:r w:rsidR="00230CBA">
        <w:rPr>
          <w:rFonts w:cs="Arial"/>
          <w:sz w:val="18"/>
          <w:szCs w:val="18"/>
          <w:lang w:val="en-US"/>
        </w:rPr>
        <w:t>furniture</w:t>
      </w:r>
      <w:r w:rsidR="00230CBA" w:rsidRPr="00AF2E2D">
        <w:rPr>
          <w:rFonts w:cs="Arial"/>
          <w:sz w:val="18"/>
          <w:szCs w:val="18"/>
          <w:lang w:val="en-US"/>
        </w:rPr>
        <w:t xml:space="preserve">, </w:t>
      </w:r>
      <w:r w:rsidR="00230CBA">
        <w:rPr>
          <w:rFonts w:cs="Arial"/>
          <w:sz w:val="18"/>
          <w:szCs w:val="18"/>
          <w:lang w:val="en-US"/>
        </w:rPr>
        <w:t>radio</w:t>
      </w:r>
      <w:r w:rsidR="00230CBA" w:rsidRPr="00AF2E2D">
        <w:rPr>
          <w:rFonts w:cs="Arial"/>
          <w:sz w:val="18"/>
          <w:szCs w:val="18"/>
          <w:lang w:val="en-US"/>
        </w:rPr>
        <w:t>,</w:t>
      </w:r>
      <w:r w:rsidR="00230CBA">
        <w:rPr>
          <w:rFonts w:cs="Arial"/>
          <w:sz w:val="18"/>
          <w:szCs w:val="18"/>
          <w:lang w:val="en-US"/>
        </w:rPr>
        <w:t xml:space="preserve"> TV and household appliances”</w:t>
      </w:r>
      <w:r w:rsidR="003C723B">
        <w:rPr>
          <w:rFonts w:cs="Arial"/>
          <w:sz w:val="18"/>
          <w:szCs w:val="18"/>
          <w:lang w:val="en-US"/>
        </w:rPr>
        <w:t xml:space="preserve"> </w:t>
      </w:r>
      <w:r w:rsidR="00D64CFB">
        <w:rPr>
          <w:rFonts w:cs="Arial"/>
          <w:sz w:val="18"/>
          <w:szCs w:val="18"/>
          <w:lang w:val="en-US"/>
        </w:rPr>
        <w:t>(by 1</w:t>
      </w:r>
      <w:r w:rsidR="00FF4AAC">
        <w:rPr>
          <w:rFonts w:cs="Arial"/>
          <w:sz w:val="18"/>
          <w:szCs w:val="18"/>
          <w:lang w:val="en-US"/>
        </w:rPr>
        <w:t>3</w:t>
      </w:r>
      <w:r w:rsidR="00D64CFB">
        <w:rPr>
          <w:rFonts w:cs="Arial"/>
          <w:sz w:val="18"/>
          <w:szCs w:val="18"/>
          <w:lang w:val="en-US"/>
        </w:rPr>
        <w:t>.</w:t>
      </w:r>
      <w:r w:rsidR="00FF4AAC">
        <w:rPr>
          <w:rFonts w:cs="Arial"/>
          <w:sz w:val="18"/>
          <w:szCs w:val="18"/>
          <w:lang w:val="en-US"/>
        </w:rPr>
        <w:t>6</w:t>
      </w:r>
      <w:r w:rsidR="00D64CFB">
        <w:rPr>
          <w:rFonts w:cs="Arial"/>
          <w:sz w:val="18"/>
          <w:szCs w:val="18"/>
          <w:lang w:val="en-US"/>
        </w:rPr>
        <w:t>%)</w:t>
      </w:r>
      <w:r w:rsidR="00FF4AAC">
        <w:rPr>
          <w:rFonts w:cs="Arial"/>
          <w:sz w:val="18"/>
          <w:szCs w:val="18"/>
          <w:lang w:val="en-US"/>
        </w:rPr>
        <w:t xml:space="preserve">. </w:t>
      </w:r>
      <w:r w:rsidR="005D4D1F">
        <w:rPr>
          <w:rFonts w:cs="Arial"/>
          <w:sz w:val="18"/>
          <w:szCs w:val="18"/>
          <w:lang w:val="en-US"/>
        </w:rPr>
        <w:t xml:space="preserve"> </w:t>
      </w:r>
    </w:p>
    <w:p w:rsidR="000E7B9D" w:rsidRDefault="00640117" w:rsidP="00D40D4C">
      <w:pPr>
        <w:spacing w:before="0" w:after="0" w:line="240" w:lineRule="atLeast"/>
        <w:rPr>
          <w:rFonts w:cs="Arial"/>
          <w:sz w:val="18"/>
          <w:szCs w:val="18"/>
          <w:lang w:val="en-US"/>
        </w:rPr>
      </w:pPr>
      <w:r>
        <w:rPr>
          <w:rFonts w:cs="Arial"/>
          <w:sz w:val="18"/>
          <w:szCs w:val="18"/>
          <w:lang w:val="en-US"/>
        </w:rPr>
        <w:t>A</w:t>
      </w:r>
      <w:r w:rsidR="009E69D1">
        <w:rPr>
          <w:rFonts w:cs="Arial"/>
          <w:sz w:val="18"/>
          <w:szCs w:val="18"/>
          <w:lang w:val="en-US"/>
        </w:rPr>
        <w:t xml:space="preserve"> d</w:t>
      </w:r>
      <w:r>
        <w:rPr>
          <w:rFonts w:cs="Arial"/>
          <w:sz w:val="18"/>
          <w:szCs w:val="18"/>
          <w:lang w:val="en-US"/>
        </w:rPr>
        <w:t>ecrease</w:t>
      </w:r>
      <w:r w:rsidR="009E69D1">
        <w:rPr>
          <w:rFonts w:cs="Arial"/>
          <w:sz w:val="18"/>
          <w:szCs w:val="18"/>
          <w:lang w:val="en-US"/>
        </w:rPr>
        <w:t xml:space="preserve"> in retail sales </w:t>
      </w:r>
      <w:r w:rsidR="00A72E5A">
        <w:rPr>
          <w:rFonts w:cs="Arial"/>
          <w:sz w:val="18"/>
          <w:szCs w:val="18"/>
          <w:lang w:val="en-US"/>
        </w:rPr>
        <w:t>was repor</w:t>
      </w:r>
      <w:r w:rsidR="009E69D1">
        <w:rPr>
          <w:rFonts w:cs="Arial"/>
          <w:sz w:val="18"/>
          <w:szCs w:val="18"/>
          <w:lang w:val="en-US"/>
        </w:rPr>
        <w:t xml:space="preserve">ted by </w:t>
      </w:r>
      <w:r w:rsidR="006737AC">
        <w:rPr>
          <w:rFonts w:cs="Arial"/>
          <w:sz w:val="18"/>
          <w:szCs w:val="18"/>
          <w:lang w:val="en-US"/>
        </w:rPr>
        <w:t>enterp</w:t>
      </w:r>
      <w:r w:rsidR="00B46E1C">
        <w:rPr>
          <w:rFonts w:cs="Arial"/>
          <w:sz w:val="18"/>
          <w:szCs w:val="18"/>
          <w:lang w:val="en-US"/>
        </w:rPr>
        <w:t>r</w:t>
      </w:r>
      <w:r w:rsidR="006737AC">
        <w:rPr>
          <w:rFonts w:cs="Arial"/>
          <w:sz w:val="18"/>
          <w:szCs w:val="18"/>
          <w:lang w:val="en-US"/>
        </w:rPr>
        <w:t xml:space="preserve">ises </w:t>
      </w:r>
      <w:r w:rsidR="00AA17D6">
        <w:rPr>
          <w:rFonts w:cs="Arial"/>
          <w:sz w:val="18"/>
          <w:szCs w:val="18"/>
          <w:lang w:val="en-US"/>
        </w:rPr>
        <w:t xml:space="preserve">trading in food, </w:t>
      </w:r>
      <w:r w:rsidR="00894780">
        <w:rPr>
          <w:rFonts w:cs="Arial"/>
          <w:sz w:val="18"/>
          <w:szCs w:val="18"/>
          <w:lang w:val="en-US"/>
        </w:rPr>
        <w:t>beverages, and tobacco products</w:t>
      </w:r>
      <w:r w:rsidR="00EB711C">
        <w:rPr>
          <w:rFonts w:cs="Arial"/>
          <w:sz w:val="18"/>
          <w:szCs w:val="18"/>
          <w:lang w:val="en-US"/>
        </w:rPr>
        <w:t xml:space="preserve"> (by 0</w:t>
      </w:r>
      <w:r w:rsidR="00AA17D6">
        <w:rPr>
          <w:rFonts w:cs="Arial"/>
          <w:sz w:val="18"/>
          <w:szCs w:val="18"/>
          <w:lang w:val="en-US"/>
        </w:rPr>
        <w:t>.</w:t>
      </w:r>
      <w:r w:rsidR="00903F55">
        <w:rPr>
          <w:rFonts w:cs="Arial"/>
          <w:sz w:val="18"/>
          <w:szCs w:val="18"/>
          <w:lang w:val="en-US"/>
        </w:rPr>
        <w:t>2</w:t>
      </w:r>
      <w:r w:rsidR="00EB711C">
        <w:rPr>
          <w:rFonts w:cs="Arial"/>
          <w:sz w:val="18"/>
          <w:szCs w:val="18"/>
          <w:lang w:val="en-US"/>
        </w:rPr>
        <w:t>%).</w:t>
      </w:r>
    </w:p>
    <w:p w:rsidR="002763FC" w:rsidRDefault="002763FC" w:rsidP="001A75DF">
      <w:pPr>
        <w:pStyle w:val="tytuwykresu"/>
        <w:rPr>
          <w:lang w:val="en-US"/>
        </w:rPr>
      </w:pPr>
    </w:p>
    <w:p w:rsidR="009E69D1" w:rsidRDefault="008C6D41" w:rsidP="001A75DF">
      <w:pPr>
        <w:pStyle w:val="tytuwykresu"/>
        <w:rPr>
          <w:shd w:val="clear" w:color="auto" w:fill="FFFFFF"/>
          <w:lang w:val="en-US"/>
        </w:rPr>
      </w:pPr>
      <w:r>
        <w:rPr>
          <w:lang w:val="en-US"/>
        </w:rPr>
        <w:t>Chart</w:t>
      </w:r>
      <w:r w:rsidR="00B25EE8" w:rsidRPr="00616B93">
        <w:rPr>
          <w:lang w:val="en-US"/>
        </w:rPr>
        <w:t xml:space="preserve"> 1</w:t>
      </w:r>
      <w:r w:rsidR="00976445" w:rsidRPr="00616B93">
        <w:rPr>
          <w:lang w:val="en-US"/>
        </w:rPr>
        <w:t>.</w:t>
      </w:r>
      <w:r w:rsidR="00B25EE8" w:rsidRPr="00616B93">
        <w:rPr>
          <w:shd w:val="clear" w:color="auto" w:fill="FFFFFF"/>
          <w:lang w:val="en-US"/>
        </w:rPr>
        <w:t xml:space="preserve"> </w:t>
      </w:r>
      <w:r w:rsidR="00616B93" w:rsidRPr="00616B93">
        <w:rPr>
          <w:shd w:val="clear" w:color="auto" w:fill="FFFFFF"/>
          <w:lang w:val="en-US"/>
        </w:rPr>
        <w:t>Retail sales of goods (constant prices) – correspon</w:t>
      </w:r>
      <w:r w:rsidR="00B875F2">
        <w:rPr>
          <w:shd w:val="clear" w:color="auto" w:fill="FFFFFF"/>
          <w:lang w:val="en-US"/>
        </w:rPr>
        <w:t>ding period of previous year=10</w:t>
      </w:r>
      <w:r w:rsidR="00760632" w:rsidRPr="0095396F">
        <w:rPr>
          <w:rFonts w:asciiTheme="majorHAnsi" w:hAnsiTheme="majorHAnsi"/>
          <w:noProof/>
          <w:lang w:eastAsia="pl-PL"/>
        </w:rPr>
        <w:drawing>
          <wp:anchor distT="0" distB="0" distL="114300" distR="114300" simplePos="0" relativeHeight="251767808" behindDoc="0" locked="0" layoutInCell="1" allowOverlap="1" wp14:anchorId="0D25BA1F" wp14:editId="7B61EAE2">
            <wp:simplePos x="0" y="0"/>
            <wp:positionH relativeFrom="margin">
              <wp:posOffset>0</wp:posOffset>
            </wp:positionH>
            <wp:positionV relativeFrom="margin">
              <wp:posOffset>4566920</wp:posOffset>
            </wp:positionV>
            <wp:extent cx="5118735" cy="2748915"/>
            <wp:effectExtent l="0" t="0" r="5715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A808AA" w:rsidRPr="003203F6" w:rsidRDefault="00A808AA" w:rsidP="00A808AA">
      <w:pPr>
        <w:pStyle w:val="Nagwek1"/>
        <w:rPr>
          <w:rFonts w:ascii="Fira Sans" w:hAnsi="Fira Sans" w:cs="Arial"/>
          <w:b/>
          <w:color w:val="auto"/>
          <w:sz w:val="18"/>
          <w:szCs w:val="18"/>
          <w:lang w:val="en-US"/>
        </w:rPr>
      </w:pPr>
      <w:r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lastRenderedPageBreak/>
        <w:t xml:space="preserve">Table 1. </w:t>
      </w:r>
      <w:r w:rsidR="00865207"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>Index numbers</w:t>
      </w:r>
      <w:r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of retail sales </w:t>
      </w:r>
      <w:r w:rsidR="002E66CD"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>(constant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A11FCE" w:rsidRPr="002763FC" w:rsidTr="00DE6252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11FCE" w:rsidRPr="002763FC" w:rsidRDefault="00A11FCE" w:rsidP="00DE6252">
            <w:pPr>
              <w:spacing w:before="240"/>
              <w:jc w:val="center"/>
              <w:rPr>
                <w:rFonts w:asciiTheme="majorHAnsi" w:hAnsiTheme="majorHAnsi" w:cs="Arial"/>
                <w:i/>
                <w:color w:val="000000"/>
                <w:sz w:val="16"/>
                <w:szCs w:val="16"/>
              </w:rPr>
            </w:pPr>
            <w:r w:rsidRPr="002763FC">
              <w:rPr>
                <w:rFonts w:cs="Arial"/>
                <w:i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A11FCE" w:rsidRPr="00851C48" w:rsidTr="00DE6252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A11FCE" w:rsidRPr="0095396F" w:rsidRDefault="00A11FCE" w:rsidP="00DE6252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A11FCE" w:rsidRPr="00851C48" w:rsidRDefault="0048696A" w:rsidP="009151D1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3B77D5">
              <w:rPr>
                <w:rFonts w:cs="Arial"/>
                <w:color w:val="000000"/>
                <w:sz w:val="16"/>
                <w:szCs w:val="16"/>
              </w:rPr>
              <w:t>I</w:t>
            </w:r>
            <w:r w:rsidR="00B0233E">
              <w:rPr>
                <w:rFonts w:cs="Arial"/>
                <w:color w:val="000000"/>
                <w:sz w:val="16"/>
                <w:szCs w:val="16"/>
              </w:rPr>
              <w:t>I</w:t>
            </w:r>
            <w:r w:rsidR="00A11FCE" w:rsidRPr="00851C48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9151D1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A11FCE" w:rsidRPr="00851C48" w:rsidRDefault="00A11FCE" w:rsidP="0048696A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51C48">
              <w:rPr>
                <w:rFonts w:cs="Arial"/>
                <w:color w:val="000000"/>
                <w:sz w:val="16"/>
                <w:szCs w:val="16"/>
              </w:rPr>
              <w:t>I-</w:t>
            </w:r>
            <w:r w:rsidR="0048696A">
              <w:rPr>
                <w:rFonts w:cs="Arial"/>
                <w:color w:val="000000"/>
                <w:sz w:val="16"/>
                <w:szCs w:val="16"/>
              </w:rPr>
              <w:t>X</w:t>
            </w:r>
            <w:r w:rsidR="003B77D5">
              <w:rPr>
                <w:rFonts w:cs="Arial"/>
                <w:color w:val="000000"/>
                <w:sz w:val="16"/>
                <w:szCs w:val="16"/>
              </w:rPr>
              <w:t>I</w:t>
            </w:r>
            <w:r w:rsidR="00B0233E">
              <w:rPr>
                <w:rFonts w:cs="Arial"/>
                <w:color w:val="000000"/>
                <w:sz w:val="16"/>
                <w:szCs w:val="16"/>
              </w:rPr>
              <w:t>I</w:t>
            </w:r>
            <w:r w:rsidR="00D01FB4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851C48">
              <w:rPr>
                <w:rFonts w:cs="Arial"/>
                <w:color w:val="000000"/>
                <w:sz w:val="16"/>
                <w:szCs w:val="16"/>
              </w:rPr>
              <w:t>201</w:t>
            </w:r>
            <w:r w:rsidR="00DB6746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A11FCE" w:rsidRPr="002E35C0" w:rsidTr="00DE6252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A11FCE" w:rsidRPr="0095396F" w:rsidRDefault="00A11FCE" w:rsidP="00DE6252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A11FCE" w:rsidRPr="002E35C0" w:rsidRDefault="00906EC0" w:rsidP="001E6C4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B0233E">
              <w:rPr>
                <w:rFonts w:cs="Arial"/>
                <w:color w:val="000000"/>
                <w:sz w:val="16"/>
                <w:szCs w:val="16"/>
              </w:rPr>
              <w:t>I</w:t>
            </w:r>
            <w:r w:rsidR="009151D1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A11FCE" w:rsidRPr="002E35C0">
              <w:rPr>
                <w:rFonts w:cs="Arial"/>
                <w:color w:val="000000"/>
                <w:sz w:val="16"/>
                <w:szCs w:val="16"/>
              </w:rPr>
              <w:t>201</w:t>
            </w:r>
            <w:r w:rsidR="009151D1">
              <w:rPr>
                <w:rFonts w:cs="Arial"/>
                <w:color w:val="000000"/>
                <w:sz w:val="16"/>
                <w:szCs w:val="16"/>
              </w:rPr>
              <w:t>9</w:t>
            </w:r>
            <w:r w:rsidR="00A11FCE" w:rsidRPr="002E35C0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11FCE" w:rsidRPr="002E35C0" w:rsidRDefault="0048696A" w:rsidP="008911A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3B77D5">
              <w:rPr>
                <w:rFonts w:cs="Arial"/>
                <w:color w:val="000000"/>
                <w:sz w:val="16"/>
                <w:szCs w:val="16"/>
              </w:rPr>
              <w:t>I</w:t>
            </w:r>
            <w:r w:rsidR="00B0233E">
              <w:rPr>
                <w:rFonts w:cs="Arial"/>
                <w:color w:val="000000"/>
                <w:sz w:val="16"/>
                <w:szCs w:val="16"/>
              </w:rPr>
              <w:t>I</w:t>
            </w:r>
            <w:r w:rsidR="00A11FCE" w:rsidRPr="002E35C0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8911AC">
              <w:rPr>
                <w:rFonts w:cs="Arial"/>
                <w:color w:val="000000"/>
                <w:sz w:val="16"/>
                <w:szCs w:val="16"/>
              </w:rPr>
              <w:t>8</w:t>
            </w:r>
            <w:r w:rsidR="00A11FCE" w:rsidRPr="002E35C0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11FCE" w:rsidRPr="004D335B" w:rsidRDefault="00A11FCE" w:rsidP="0048696A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D335B">
              <w:rPr>
                <w:rFonts w:cs="Arial"/>
                <w:color w:val="000000"/>
                <w:sz w:val="16"/>
                <w:szCs w:val="16"/>
              </w:rPr>
              <w:t>I-</w:t>
            </w:r>
            <w:r w:rsidR="0048696A" w:rsidRPr="004D335B">
              <w:rPr>
                <w:rFonts w:cs="Arial"/>
                <w:color w:val="000000"/>
                <w:sz w:val="16"/>
                <w:szCs w:val="16"/>
              </w:rPr>
              <w:t>X</w:t>
            </w:r>
            <w:r w:rsidR="003B77D5">
              <w:rPr>
                <w:rFonts w:cs="Arial"/>
                <w:color w:val="000000"/>
                <w:sz w:val="16"/>
                <w:szCs w:val="16"/>
              </w:rPr>
              <w:t>I</w:t>
            </w:r>
            <w:r w:rsidR="00B0233E">
              <w:rPr>
                <w:rFonts w:cs="Arial"/>
                <w:color w:val="000000"/>
                <w:sz w:val="16"/>
                <w:szCs w:val="16"/>
              </w:rPr>
              <w:t>I</w:t>
            </w:r>
            <w:r w:rsidRPr="004D335B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DB6746" w:rsidRPr="004D335B">
              <w:rPr>
                <w:rFonts w:cs="Arial"/>
                <w:color w:val="000000"/>
                <w:sz w:val="16"/>
                <w:szCs w:val="16"/>
              </w:rPr>
              <w:t>8</w:t>
            </w:r>
            <w:r w:rsidRPr="004D335B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</w:tr>
      <w:tr w:rsidR="00BD5FF4" w:rsidRPr="0095396F" w:rsidTr="00DE6252">
        <w:trPr>
          <w:trHeight w:hRule="exact"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BD5FF4" w:rsidRPr="00382DAE" w:rsidRDefault="00BD5FF4" w:rsidP="00BD5FF4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BD5FF4" w:rsidRPr="00F156AE" w:rsidRDefault="00667C48" w:rsidP="00BD5FF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114.</w:t>
            </w:r>
            <w:r w:rsidR="00BD5FF4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BD5FF4" w:rsidRPr="00F156AE" w:rsidRDefault="00667C48" w:rsidP="00BD5FF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105.</w:t>
            </w:r>
            <w:r w:rsidR="00BD5FF4"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BD5FF4" w:rsidRPr="00F156AE" w:rsidRDefault="00667C48" w:rsidP="00BD5FF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105.</w:t>
            </w:r>
            <w:r w:rsidR="00BD5FF4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BD5FF4" w:rsidRPr="0095396F" w:rsidTr="00DE6252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BD5FF4" w:rsidRPr="0095396F" w:rsidRDefault="00BD5FF4" w:rsidP="00BD5FF4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5FF4" w:rsidRPr="00F156AE" w:rsidRDefault="00BD5FF4" w:rsidP="00BD5FF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D5FF4" w:rsidRPr="00F156AE" w:rsidRDefault="00BD5FF4" w:rsidP="00BD5FF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D5FF4" w:rsidRPr="00F156AE" w:rsidRDefault="00BD5FF4" w:rsidP="00BD5FF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BD5FF4" w:rsidRPr="00130AB2" w:rsidTr="00DE6252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BD5FF4" w:rsidRPr="00382DAE" w:rsidRDefault="00BD5FF4" w:rsidP="00BD5FF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5FF4" w:rsidRPr="00F156AE" w:rsidRDefault="00667C48" w:rsidP="00BD5FF4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BD5FF4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5FF4" w:rsidRPr="00F156AE" w:rsidRDefault="00667C48" w:rsidP="00BD5FF4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BD5FF4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5FF4" w:rsidRPr="00F156AE" w:rsidRDefault="00667C48" w:rsidP="00BD5FF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BD5FF4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BD5FF4" w:rsidRPr="004D335B" w:rsidTr="00DE6252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BD5FF4" w:rsidRPr="00382DAE" w:rsidRDefault="00BD5FF4" w:rsidP="00BD5FF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So</w:t>
            </w:r>
            <w:r>
              <w:rPr>
                <w:rFonts w:cs="Arial"/>
                <w:sz w:val="16"/>
                <w:szCs w:val="16"/>
                <w:lang w:val="en-US"/>
              </w:rPr>
              <w:t>li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5FF4" w:rsidRPr="00F156AE" w:rsidRDefault="00667C48" w:rsidP="00BD5FF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BD5FF4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5FF4" w:rsidRPr="00F156AE" w:rsidRDefault="00667C48" w:rsidP="00BD5FF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BD5FF4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5FF4" w:rsidRPr="00F156AE" w:rsidRDefault="00667C48" w:rsidP="00BD5FF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BD5FF4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BD5FF4" w:rsidRPr="004D335B" w:rsidTr="00DE6252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BD5FF4" w:rsidRPr="00382DAE" w:rsidRDefault="00BD5FF4" w:rsidP="00BD5FF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5FF4" w:rsidRPr="00F156AE" w:rsidRDefault="00667C48" w:rsidP="00BD5FF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121.</w:t>
            </w:r>
            <w:r w:rsidR="00BD5FF4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5FF4" w:rsidRPr="00F156AE" w:rsidRDefault="00667C48" w:rsidP="00BD5FF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BD5FF4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5FF4" w:rsidRPr="00F156AE" w:rsidRDefault="00667C48" w:rsidP="00BD5FF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BD5FF4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BD5FF4" w:rsidRPr="004D335B" w:rsidTr="00DE6252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BD5FF4" w:rsidRPr="00382DAE" w:rsidRDefault="00BD5FF4" w:rsidP="00BD5FF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Other retail sale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5FF4" w:rsidRPr="00F156AE" w:rsidRDefault="00667C48" w:rsidP="00BD5FF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</w:t>
            </w:r>
            <w:r w:rsidR="00BD5FF4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5FF4" w:rsidRPr="00F156AE" w:rsidRDefault="00667C48" w:rsidP="00BD5FF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</w:t>
            </w:r>
            <w:r w:rsidR="00BD5FF4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5FF4" w:rsidRPr="00F156AE" w:rsidRDefault="00667C48" w:rsidP="00BD5FF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BD5FF4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BD5FF4" w:rsidRPr="00130AB2" w:rsidTr="00DE6252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BD5FF4" w:rsidRPr="00382DAE" w:rsidRDefault="00BD5FF4" w:rsidP="00BD5FF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382DAE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5FF4" w:rsidRPr="00F156AE" w:rsidRDefault="00667C48" w:rsidP="00BD5FF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</w:t>
            </w:r>
            <w:r w:rsidR="00BD5FF4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5FF4" w:rsidRPr="00F156AE" w:rsidRDefault="00667C48" w:rsidP="00BD5FF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BD5FF4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5FF4" w:rsidRPr="00F156AE" w:rsidRDefault="00667C48" w:rsidP="00BD5FF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BD5FF4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BD5FF4" w:rsidRPr="00D358DF" w:rsidTr="00DE6252">
        <w:trPr>
          <w:cantSplit/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BD5FF4" w:rsidRPr="00130AB2" w:rsidRDefault="00BD5FF4" w:rsidP="00BD5FF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5FF4" w:rsidRPr="00F156AE" w:rsidRDefault="00667C48" w:rsidP="00BD5FF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121.</w:t>
            </w:r>
            <w:r w:rsidR="00BD5FF4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5FF4" w:rsidRPr="00F156AE" w:rsidRDefault="00667C48" w:rsidP="00BD5FF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BD5FF4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5FF4" w:rsidRPr="00F156AE" w:rsidRDefault="00667C48" w:rsidP="00BD5FF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BD5FF4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BD5FF4" w:rsidRPr="004D335B" w:rsidTr="00DE6252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BD5FF4" w:rsidRPr="00382DAE" w:rsidRDefault="00BD5FF4" w:rsidP="00BD5FF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5FF4" w:rsidRPr="00F156AE" w:rsidRDefault="00667C48" w:rsidP="00BD5FF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119.</w:t>
            </w:r>
            <w:r w:rsidR="00BD5FF4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5FF4" w:rsidRPr="00F156AE" w:rsidRDefault="00667C48" w:rsidP="00BD5FF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</w:t>
            </w:r>
            <w:r w:rsidR="00BD5FF4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5FF4" w:rsidRPr="00F156AE" w:rsidRDefault="00667C48" w:rsidP="00BD5FF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</w:t>
            </w:r>
            <w:r w:rsidR="00BD5FF4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BD5FF4" w:rsidRPr="004D335B" w:rsidTr="00DE6252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BD5FF4" w:rsidRPr="00382DAE" w:rsidRDefault="00BD5FF4" w:rsidP="00BD5FF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5FF4" w:rsidRPr="00F156AE" w:rsidRDefault="00667C48" w:rsidP="00BD5FF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140.</w:t>
            </w:r>
            <w:r w:rsidR="00BD5FF4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5FF4" w:rsidRPr="00F156AE" w:rsidRDefault="00667C48" w:rsidP="00BD5FF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BD5FF4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5FF4" w:rsidRPr="00F156AE" w:rsidRDefault="00667C48" w:rsidP="00BD5FF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BD5FF4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BD5FF4" w:rsidRPr="0095396F" w:rsidTr="00DE6252">
        <w:trPr>
          <w:cantSplit/>
          <w:trHeight w:hRule="exact"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BD5FF4" w:rsidRPr="00382DAE" w:rsidRDefault="00BD5FF4" w:rsidP="00BD5FF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D5FF4" w:rsidRPr="00F156AE" w:rsidRDefault="00667C48" w:rsidP="00BD5FF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BD5FF4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D5FF4" w:rsidRPr="00F156AE" w:rsidRDefault="00667C48" w:rsidP="00BD5FF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BD5FF4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D5FF4" w:rsidRPr="00F156AE" w:rsidRDefault="00667C48" w:rsidP="00BD5FF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BD5FF4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</w:tbl>
    <w:p w:rsidR="00F54002" w:rsidRDefault="00F54002" w:rsidP="00F54002">
      <w:pPr>
        <w:rPr>
          <w:lang w:val="en-US" w:eastAsia="pl-PL"/>
        </w:rPr>
      </w:pPr>
    </w:p>
    <w:p w:rsidR="00EC6564" w:rsidRDefault="00EC6564" w:rsidP="00F54002">
      <w:pPr>
        <w:rPr>
          <w:lang w:val="en-US" w:eastAsia="pl-PL"/>
        </w:rPr>
      </w:pPr>
    </w:p>
    <w:p w:rsidR="002763FC" w:rsidRDefault="002763FC" w:rsidP="00F54002">
      <w:pPr>
        <w:rPr>
          <w:lang w:val="en-US" w:eastAsia="pl-PL"/>
        </w:rPr>
      </w:pPr>
    </w:p>
    <w:p w:rsidR="00A274DF" w:rsidRPr="003203F6" w:rsidRDefault="00A274DF" w:rsidP="00A274DF">
      <w:pPr>
        <w:keepNext/>
        <w:spacing w:before="240" w:line="240" w:lineRule="auto"/>
        <w:outlineLvl w:val="0"/>
        <w:rPr>
          <w:rFonts w:eastAsia="Times New Roman" w:cs="Arial"/>
          <w:b/>
          <w:bCs/>
          <w:sz w:val="18"/>
          <w:szCs w:val="18"/>
          <w:lang w:val="en-US" w:eastAsia="pl-PL"/>
        </w:rPr>
      </w:pPr>
      <w:r>
        <w:rPr>
          <w:rFonts w:eastAsia="Times New Roman" w:cs="Arial"/>
          <w:b/>
          <w:bCs/>
          <w:sz w:val="18"/>
          <w:szCs w:val="18"/>
          <w:lang w:val="en-US" w:eastAsia="pl-PL"/>
        </w:rPr>
        <w:t>T</w:t>
      </w:r>
      <w:r w:rsidRPr="003203F6">
        <w:rPr>
          <w:rFonts w:eastAsia="Times New Roman" w:cs="Arial"/>
          <w:b/>
          <w:bCs/>
          <w:sz w:val="18"/>
          <w:szCs w:val="18"/>
          <w:lang w:val="en-US" w:eastAsia="pl-PL"/>
        </w:rPr>
        <w:t>able 2. Index numbers of retail sales (current prices)</w:t>
      </w:r>
    </w:p>
    <w:tbl>
      <w:tblPr>
        <w:tblW w:w="7797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1064"/>
        <w:gridCol w:w="1204"/>
      </w:tblGrid>
      <w:tr w:rsidR="00A274DF" w:rsidRPr="00A274DF" w:rsidTr="002A5F6E">
        <w:trPr>
          <w:gridAfter w:val="4"/>
          <w:wAfter w:w="4536" w:type="dxa"/>
          <w:cantSplit/>
          <w:trHeight w:val="369"/>
        </w:trPr>
        <w:tc>
          <w:tcPr>
            <w:tcW w:w="3261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274DF" w:rsidRPr="00A274DF" w:rsidRDefault="00A274DF" w:rsidP="00A274DF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274DF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A274DF" w:rsidRPr="00A274DF" w:rsidTr="002A5F6E">
        <w:trPr>
          <w:cantSplit/>
          <w:trHeight w:val="369"/>
        </w:trPr>
        <w:tc>
          <w:tcPr>
            <w:tcW w:w="3261" w:type="dxa"/>
            <w:vMerge/>
            <w:shd w:val="clear" w:color="auto" w:fill="auto"/>
            <w:vAlign w:val="center"/>
          </w:tcPr>
          <w:p w:rsidR="00A274DF" w:rsidRPr="00A274DF" w:rsidRDefault="00A274DF" w:rsidP="00A274DF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A274DF" w:rsidRPr="00A274DF" w:rsidRDefault="00A274DF" w:rsidP="00A274D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274DF">
              <w:rPr>
                <w:rFonts w:cs="Arial"/>
                <w:color w:val="000000"/>
                <w:sz w:val="16"/>
                <w:szCs w:val="16"/>
              </w:rPr>
              <w:t>X</w:t>
            </w:r>
            <w:r w:rsidR="00BA6BEF">
              <w:rPr>
                <w:rFonts w:cs="Arial"/>
                <w:color w:val="000000"/>
                <w:sz w:val="16"/>
                <w:szCs w:val="16"/>
              </w:rPr>
              <w:t>II</w:t>
            </w:r>
            <w:r w:rsidRPr="00A274DF">
              <w:rPr>
                <w:rFonts w:cs="Arial"/>
                <w:color w:val="000000"/>
                <w:sz w:val="16"/>
                <w:szCs w:val="16"/>
              </w:rPr>
              <w:t xml:space="preserve"> 2019</w:t>
            </w: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A274DF" w:rsidRPr="00A274DF" w:rsidRDefault="00A274DF" w:rsidP="00A274D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274DF">
              <w:rPr>
                <w:rFonts w:cs="Arial"/>
                <w:color w:val="000000"/>
                <w:sz w:val="16"/>
                <w:szCs w:val="16"/>
              </w:rPr>
              <w:t>I –X</w:t>
            </w:r>
            <w:r w:rsidR="00BA6BEF">
              <w:rPr>
                <w:rFonts w:cs="Arial"/>
                <w:color w:val="000000"/>
                <w:sz w:val="16"/>
                <w:szCs w:val="16"/>
              </w:rPr>
              <w:t>II</w:t>
            </w:r>
            <w:r w:rsidRPr="00A274DF">
              <w:rPr>
                <w:rFonts w:cs="Arial"/>
                <w:color w:val="000000"/>
                <w:sz w:val="16"/>
                <w:szCs w:val="16"/>
              </w:rPr>
              <w:t xml:space="preserve"> 2019</w:t>
            </w:r>
          </w:p>
        </w:tc>
      </w:tr>
      <w:tr w:rsidR="00A274DF" w:rsidRPr="00A274DF" w:rsidTr="00312ADB">
        <w:trPr>
          <w:trHeight w:val="369"/>
        </w:trPr>
        <w:tc>
          <w:tcPr>
            <w:tcW w:w="3261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A274DF" w:rsidRPr="00A274DF" w:rsidRDefault="00A274DF" w:rsidP="00A274D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A274DF" w:rsidRPr="00A274DF" w:rsidRDefault="00BA6BEF" w:rsidP="00A274D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XI</w:t>
            </w:r>
            <w:r w:rsidR="00A274DF" w:rsidRPr="00A274DF">
              <w:rPr>
                <w:rFonts w:cs="Arial"/>
                <w:color w:val="000000"/>
                <w:sz w:val="16"/>
                <w:szCs w:val="16"/>
              </w:rPr>
              <w:t xml:space="preserve"> 2019=100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274DF" w:rsidRPr="00A274DF" w:rsidRDefault="00A274DF" w:rsidP="00A274D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274DF">
              <w:rPr>
                <w:rFonts w:cs="Arial"/>
                <w:color w:val="000000"/>
                <w:sz w:val="16"/>
                <w:szCs w:val="16"/>
              </w:rPr>
              <w:t>X</w:t>
            </w:r>
            <w:r w:rsidR="00BA6BEF">
              <w:rPr>
                <w:rFonts w:cs="Arial"/>
                <w:color w:val="000000"/>
                <w:sz w:val="16"/>
                <w:szCs w:val="16"/>
              </w:rPr>
              <w:t>II</w:t>
            </w:r>
            <w:r w:rsidRPr="00A274DF">
              <w:rPr>
                <w:rFonts w:cs="Arial"/>
                <w:color w:val="000000"/>
                <w:sz w:val="16"/>
                <w:szCs w:val="16"/>
              </w:rPr>
              <w:t xml:space="preserve"> 2018=100</w:t>
            </w:r>
          </w:p>
        </w:tc>
        <w:tc>
          <w:tcPr>
            <w:tcW w:w="106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274DF" w:rsidRPr="00A274DF" w:rsidRDefault="00A274DF" w:rsidP="00A274D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274DF">
              <w:rPr>
                <w:rFonts w:cs="Arial"/>
                <w:color w:val="000000"/>
                <w:sz w:val="16"/>
                <w:szCs w:val="16"/>
              </w:rPr>
              <w:t>I–X</w:t>
            </w:r>
            <w:r w:rsidR="00BA6BEF">
              <w:rPr>
                <w:rFonts w:cs="Arial"/>
                <w:color w:val="000000"/>
                <w:sz w:val="16"/>
                <w:szCs w:val="16"/>
              </w:rPr>
              <w:t>II</w:t>
            </w:r>
            <w:r w:rsidRPr="00A274DF">
              <w:rPr>
                <w:rFonts w:cs="Arial"/>
                <w:color w:val="000000"/>
                <w:sz w:val="16"/>
                <w:szCs w:val="16"/>
              </w:rPr>
              <w:t xml:space="preserve"> 2018=100</w:t>
            </w:r>
          </w:p>
        </w:tc>
        <w:tc>
          <w:tcPr>
            <w:tcW w:w="120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274DF" w:rsidRPr="00A274DF" w:rsidRDefault="00A274DF" w:rsidP="00A274D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274DF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Structure </w:t>
            </w:r>
            <w:r w:rsidRPr="00A274DF">
              <w:rPr>
                <w:rFonts w:cs="Arial"/>
                <w:color w:val="000000"/>
                <w:sz w:val="16"/>
                <w:szCs w:val="16"/>
              </w:rPr>
              <w:t xml:space="preserve">       in  %</w:t>
            </w:r>
          </w:p>
        </w:tc>
      </w:tr>
      <w:tr w:rsidR="00314D4D" w:rsidRPr="00A274DF" w:rsidTr="00312ADB">
        <w:trPr>
          <w:trHeight w:hRule="exact" w:val="369"/>
        </w:trPr>
        <w:tc>
          <w:tcPr>
            <w:tcW w:w="3261" w:type="dxa"/>
            <w:tcBorders>
              <w:top w:val="single" w:sz="12" w:space="0" w:color="001D77"/>
            </w:tcBorders>
            <w:shd w:val="clear" w:color="auto" w:fill="auto"/>
            <w:hideMark/>
          </w:tcPr>
          <w:p w:rsidR="00314D4D" w:rsidRPr="00A274DF" w:rsidRDefault="00314D4D" w:rsidP="00314D4D">
            <w:pPr>
              <w:spacing w:before="60" w:after="0"/>
              <w:rPr>
                <w:b/>
                <w:sz w:val="16"/>
                <w:szCs w:val="16"/>
              </w:rPr>
            </w:pPr>
            <w:r w:rsidRPr="00A274DF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314D4D" w:rsidRPr="00F156AE" w:rsidRDefault="00F36237" w:rsidP="00314D4D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114.</w:t>
            </w:r>
            <w:r w:rsidR="00314D4D"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314D4D" w:rsidRPr="00F156AE" w:rsidRDefault="00F36237" w:rsidP="00314D4D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107.</w:t>
            </w:r>
            <w:r w:rsidR="00314D4D"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314D4D" w:rsidRPr="00F156AE" w:rsidRDefault="00F36237" w:rsidP="00314D4D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106.</w:t>
            </w:r>
            <w:r w:rsidR="00314D4D"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0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314D4D" w:rsidRPr="001F551D" w:rsidRDefault="00F36237" w:rsidP="00314D4D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100.</w:t>
            </w:r>
            <w:r w:rsidR="00314D4D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314D4D" w:rsidRPr="00A274DF" w:rsidTr="00312ADB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314D4D" w:rsidRPr="00A274DF" w:rsidRDefault="00314D4D" w:rsidP="00314D4D">
            <w:pPr>
              <w:spacing w:before="0" w:after="0"/>
              <w:ind w:firstLine="144"/>
              <w:rPr>
                <w:sz w:val="16"/>
                <w:szCs w:val="16"/>
                <w:lang w:val="en-US"/>
              </w:rPr>
            </w:pPr>
            <w:r w:rsidRPr="00A274DF">
              <w:rPr>
                <w:sz w:val="16"/>
                <w:szCs w:val="16"/>
                <w:lang w:val="en-US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D4D" w:rsidRPr="00F156AE" w:rsidRDefault="00314D4D" w:rsidP="00314D4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14D4D" w:rsidRPr="00F156AE" w:rsidRDefault="00314D4D" w:rsidP="00314D4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314D4D" w:rsidRPr="00F156AE" w:rsidRDefault="00314D4D" w:rsidP="00314D4D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314D4D" w:rsidRPr="001F551D" w:rsidRDefault="00314D4D" w:rsidP="00314D4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314D4D" w:rsidRPr="00A274DF" w:rsidTr="00312ADB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314D4D" w:rsidRPr="00A274DF" w:rsidRDefault="00314D4D" w:rsidP="00314D4D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A274DF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D4D" w:rsidRPr="00F156AE" w:rsidRDefault="00F36237" w:rsidP="00314D4D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314D4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D4D" w:rsidRPr="00F156AE" w:rsidRDefault="00F36237" w:rsidP="00314D4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314D4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314D4D" w:rsidRPr="00F156AE" w:rsidRDefault="00F36237" w:rsidP="00314D4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314D4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14D4D" w:rsidRPr="001F551D" w:rsidRDefault="00F36237" w:rsidP="00314D4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</w:t>
            </w:r>
            <w:r w:rsidR="00314D4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314D4D" w:rsidRPr="00A274DF" w:rsidTr="00312ADB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314D4D" w:rsidRPr="00A274DF" w:rsidRDefault="00314D4D" w:rsidP="00314D4D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A274DF">
              <w:rPr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D4D" w:rsidRPr="00F156AE" w:rsidRDefault="00F36237" w:rsidP="00314D4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314D4D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D4D" w:rsidRPr="00F156AE" w:rsidRDefault="00F36237" w:rsidP="00314D4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314D4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314D4D" w:rsidRPr="00F156AE" w:rsidRDefault="00F36237" w:rsidP="00314D4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314D4D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14D4D" w:rsidRPr="001F551D" w:rsidRDefault="00F36237" w:rsidP="00314D4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15.</w:t>
            </w:r>
            <w:r w:rsidR="00314D4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314D4D" w:rsidRPr="00A274DF" w:rsidTr="00312ADB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314D4D" w:rsidRPr="00A274DF" w:rsidRDefault="00314D4D" w:rsidP="00314D4D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A274DF">
              <w:rPr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D4D" w:rsidRPr="00F156AE" w:rsidRDefault="00F36237" w:rsidP="00314D4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122.</w:t>
            </w:r>
            <w:r w:rsidR="00314D4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D4D" w:rsidRPr="00F156AE" w:rsidRDefault="00F36237" w:rsidP="00314D4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314D4D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314D4D" w:rsidRPr="00F156AE" w:rsidRDefault="00F36237" w:rsidP="00314D4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314D4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14D4D" w:rsidRPr="001F551D" w:rsidRDefault="00F36237" w:rsidP="00314D4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25.</w:t>
            </w:r>
            <w:r w:rsidR="00314D4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314D4D" w:rsidRPr="00A274DF" w:rsidTr="00312ADB">
        <w:trPr>
          <w:trHeight w:hRule="exact" w:val="338"/>
        </w:trPr>
        <w:tc>
          <w:tcPr>
            <w:tcW w:w="3261" w:type="dxa"/>
            <w:shd w:val="clear" w:color="auto" w:fill="auto"/>
            <w:vAlign w:val="center"/>
            <w:hideMark/>
          </w:tcPr>
          <w:p w:rsidR="00314D4D" w:rsidRPr="00A274DF" w:rsidRDefault="00314D4D" w:rsidP="00314D4D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A274DF">
              <w:rPr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D4D" w:rsidRPr="00F156AE" w:rsidRDefault="00F36237" w:rsidP="00314D4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</w:t>
            </w:r>
            <w:r w:rsidR="00314D4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D4D" w:rsidRPr="00F156AE" w:rsidRDefault="00F36237" w:rsidP="00314D4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</w:t>
            </w:r>
            <w:r w:rsidR="00314D4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314D4D" w:rsidRPr="00F156AE" w:rsidRDefault="00F36237" w:rsidP="00314D4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</w:t>
            </w:r>
            <w:r w:rsidR="00314D4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14D4D" w:rsidRPr="001F551D" w:rsidRDefault="00F36237" w:rsidP="00314D4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11.</w:t>
            </w:r>
            <w:r w:rsidR="00314D4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314D4D" w:rsidRPr="00A274DF" w:rsidTr="00312ADB">
        <w:trPr>
          <w:trHeight w:hRule="exact" w:val="556"/>
        </w:trPr>
        <w:tc>
          <w:tcPr>
            <w:tcW w:w="3261" w:type="dxa"/>
            <w:shd w:val="clear" w:color="auto" w:fill="auto"/>
            <w:hideMark/>
          </w:tcPr>
          <w:p w:rsidR="00314D4D" w:rsidRPr="00A274DF" w:rsidRDefault="00314D4D" w:rsidP="00314D4D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A274DF">
              <w:rPr>
                <w:sz w:val="16"/>
                <w:szCs w:val="16"/>
                <w:lang w:val="en-US"/>
              </w:rPr>
              <w:t xml:space="preserve">Pharmaceuticals, cosmetics, </w:t>
            </w:r>
            <w:r w:rsidRPr="00A274DF">
              <w:rPr>
                <w:sz w:val="16"/>
                <w:szCs w:val="16"/>
                <w:lang w:val="en-GB"/>
              </w:rPr>
              <w:t>orthopaedic 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D4D" w:rsidRPr="00F156AE" w:rsidRDefault="00F36237" w:rsidP="00314D4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</w:t>
            </w:r>
            <w:r w:rsidR="00314D4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D4D" w:rsidRPr="00F156AE" w:rsidRDefault="00F36237" w:rsidP="00314D4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314D4D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314D4D" w:rsidRPr="00F156AE" w:rsidRDefault="00F36237" w:rsidP="00314D4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314D4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14D4D" w:rsidRPr="001F551D" w:rsidRDefault="00F36237" w:rsidP="00314D4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</w:t>
            </w:r>
            <w:r w:rsidR="00314D4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314D4D" w:rsidRPr="00A274DF" w:rsidTr="00312ADB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314D4D" w:rsidRPr="00A274DF" w:rsidRDefault="00314D4D" w:rsidP="00314D4D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A274DF">
              <w:rPr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D4D" w:rsidRPr="00F156AE" w:rsidRDefault="00F36237" w:rsidP="00314D4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120.</w:t>
            </w:r>
            <w:r w:rsidR="00314D4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D4D" w:rsidRPr="00F156AE" w:rsidRDefault="00F36237" w:rsidP="00314D4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314D4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314D4D" w:rsidRPr="00F156AE" w:rsidRDefault="00F36237" w:rsidP="00314D4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314D4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14D4D" w:rsidRPr="001F551D" w:rsidRDefault="00F36237" w:rsidP="00314D4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</w:t>
            </w:r>
            <w:r w:rsidR="00314D4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314D4D" w:rsidRPr="00A274DF" w:rsidTr="00312ADB">
        <w:trPr>
          <w:trHeight w:hRule="exact" w:val="567"/>
        </w:trPr>
        <w:tc>
          <w:tcPr>
            <w:tcW w:w="3261" w:type="dxa"/>
            <w:shd w:val="clear" w:color="auto" w:fill="auto"/>
            <w:hideMark/>
          </w:tcPr>
          <w:p w:rsidR="00314D4D" w:rsidRPr="00A274DF" w:rsidRDefault="00314D4D" w:rsidP="00314D4D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A274DF">
              <w:rPr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D4D" w:rsidRPr="00F156AE" w:rsidRDefault="00F36237" w:rsidP="00314D4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119.</w:t>
            </w:r>
            <w:r w:rsidR="00314D4D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D4D" w:rsidRPr="00F156AE" w:rsidRDefault="00F36237" w:rsidP="00314D4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</w:t>
            </w:r>
            <w:r w:rsidR="00314D4D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314D4D" w:rsidRPr="00F156AE" w:rsidRDefault="00F36237" w:rsidP="00314D4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</w:t>
            </w:r>
            <w:r w:rsidR="00314D4D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14D4D" w:rsidRPr="001F551D" w:rsidRDefault="00F36237" w:rsidP="00314D4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</w:t>
            </w:r>
            <w:r w:rsidR="00314D4D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314D4D" w:rsidRPr="00A274DF" w:rsidTr="00312ADB">
        <w:trPr>
          <w:trHeight w:hRule="exact" w:val="567"/>
        </w:trPr>
        <w:tc>
          <w:tcPr>
            <w:tcW w:w="3261" w:type="dxa"/>
            <w:shd w:val="clear" w:color="auto" w:fill="auto"/>
            <w:hideMark/>
          </w:tcPr>
          <w:p w:rsidR="00314D4D" w:rsidRPr="00A274DF" w:rsidRDefault="00314D4D" w:rsidP="00314D4D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A274DF">
              <w:rPr>
                <w:sz w:val="16"/>
                <w:szCs w:val="16"/>
                <w:lang w:val="en-US"/>
              </w:rPr>
              <w:t>Newspapers, books, other sale in 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D4D" w:rsidRPr="00F156AE" w:rsidRDefault="00F36237" w:rsidP="00314D4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141.</w:t>
            </w:r>
            <w:r w:rsidR="00314D4D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D4D" w:rsidRPr="00F156AE" w:rsidRDefault="00F36237" w:rsidP="00314D4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314D4D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314D4D" w:rsidRPr="00F156AE" w:rsidRDefault="00F36237" w:rsidP="00314D4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314D4D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14D4D" w:rsidRPr="001F551D" w:rsidRDefault="00F36237" w:rsidP="00314D4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</w:t>
            </w:r>
            <w:r w:rsidR="00314D4D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314D4D" w:rsidRPr="00A274DF" w:rsidTr="00312ADB">
        <w:trPr>
          <w:trHeight w:hRule="exact" w:val="369"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314D4D" w:rsidRPr="00A274DF" w:rsidRDefault="00314D4D" w:rsidP="00314D4D">
            <w:pPr>
              <w:spacing w:before="0" w:after="0"/>
              <w:rPr>
                <w:sz w:val="16"/>
                <w:szCs w:val="16"/>
                <w:lang w:val="en-GB"/>
              </w:rPr>
            </w:pPr>
            <w:r w:rsidRPr="00A274DF">
              <w:rPr>
                <w:sz w:val="16"/>
                <w:szCs w:val="16"/>
                <w:lang w:val="en-GB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314D4D" w:rsidRPr="00F156AE" w:rsidRDefault="00F36237" w:rsidP="00314D4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314D4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314D4D" w:rsidRPr="00F156AE" w:rsidRDefault="00F36237" w:rsidP="00314D4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314D4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4" w:type="dxa"/>
            <w:tcBorders>
              <w:bottom w:val="nil"/>
            </w:tcBorders>
            <w:shd w:val="clear" w:color="auto" w:fill="auto"/>
            <w:vAlign w:val="center"/>
          </w:tcPr>
          <w:p w:rsidR="00314D4D" w:rsidRPr="00F156AE" w:rsidRDefault="00F36237" w:rsidP="00314D4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314D4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04" w:type="dxa"/>
            <w:tcBorders>
              <w:bottom w:val="nil"/>
            </w:tcBorders>
            <w:shd w:val="clear" w:color="auto" w:fill="auto"/>
            <w:vAlign w:val="center"/>
          </w:tcPr>
          <w:p w:rsidR="00314D4D" w:rsidRPr="001F551D" w:rsidRDefault="00F36237" w:rsidP="00314D4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</w:t>
            </w:r>
            <w:r w:rsidR="00314D4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</w:tbl>
    <w:p w:rsidR="005B1744" w:rsidRDefault="005B1744" w:rsidP="00BC695C">
      <w:pPr>
        <w:pStyle w:val="tytuwykresu"/>
        <w:ind w:left="709" w:hanging="709"/>
        <w:rPr>
          <w:lang w:val="en-US"/>
        </w:rPr>
      </w:pPr>
    </w:p>
    <w:p w:rsidR="00A274DF" w:rsidRDefault="00A274DF" w:rsidP="00BC695C">
      <w:pPr>
        <w:pStyle w:val="tytuwykresu"/>
        <w:ind w:left="709" w:hanging="709"/>
        <w:rPr>
          <w:lang w:val="en-US"/>
        </w:rPr>
      </w:pPr>
    </w:p>
    <w:p w:rsidR="00A274DF" w:rsidRDefault="00A274DF" w:rsidP="00BC695C">
      <w:pPr>
        <w:pStyle w:val="tytuwykresu"/>
        <w:ind w:left="709" w:hanging="709"/>
        <w:rPr>
          <w:lang w:val="en-US"/>
        </w:rPr>
      </w:pPr>
    </w:p>
    <w:p w:rsidR="00A274DF" w:rsidRDefault="00A274DF" w:rsidP="00A274DF">
      <w:pPr>
        <w:pStyle w:val="tytuwykresu"/>
        <w:ind w:left="709" w:hanging="709"/>
        <w:rPr>
          <w:shd w:val="clear" w:color="auto" w:fill="FFFFFF"/>
          <w:lang w:val="en-US"/>
        </w:rPr>
      </w:pPr>
      <w:r>
        <w:rPr>
          <w:lang w:val="en-US"/>
        </w:rPr>
        <w:lastRenderedPageBreak/>
        <w:t>Chart</w:t>
      </w:r>
      <w:r w:rsidRPr="008C6D41">
        <w:rPr>
          <w:lang w:val="en-US"/>
        </w:rPr>
        <w:t xml:space="preserve"> 2.</w:t>
      </w:r>
      <w:r>
        <w:rPr>
          <w:lang w:val="en-US"/>
        </w:rPr>
        <w:t xml:space="preserve"> </w:t>
      </w:r>
      <w:r w:rsidRPr="008C6D41">
        <w:rPr>
          <w:shd w:val="clear" w:color="auto" w:fill="FFFFFF"/>
          <w:lang w:val="en-US"/>
        </w:rPr>
        <w:t xml:space="preserve"> </w:t>
      </w:r>
      <w:r w:rsidRPr="00C15AD6">
        <w:rPr>
          <w:shd w:val="clear" w:color="auto" w:fill="FFFFFF"/>
          <w:lang w:val="en-US"/>
        </w:rPr>
        <w:t xml:space="preserve">Retail sales of goods in </w:t>
      </w:r>
      <w:r w:rsidR="00790092">
        <w:rPr>
          <w:shd w:val="clear" w:color="auto" w:fill="FFFFFF"/>
          <w:lang w:val="en-US"/>
        </w:rPr>
        <w:t>December</w:t>
      </w:r>
      <w:r>
        <w:rPr>
          <w:shd w:val="clear" w:color="auto" w:fill="FFFFFF"/>
          <w:lang w:val="en-US"/>
        </w:rPr>
        <w:t xml:space="preserve"> </w:t>
      </w:r>
      <w:r w:rsidRPr="00C15AD6">
        <w:rPr>
          <w:shd w:val="clear" w:color="auto" w:fill="FFFFFF"/>
          <w:lang w:val="en-US"/>
        </w:rPr>
        <w:t>201</w:t>
      </w:r>
      <w:r>
        <w:rPr>
          <w:shd w:val="clear" w:color="auto" w:fill="FFFFFF"/>
          <w:lang w:val="en-US"/>
        </w:rPr>
        <w:t>9</w:t>
      </w:r>
      <w:r w:rsidRPr="00C15AD6">
        <w:rPr>
          <w:rFonts w:cs="Arial"/>
          <w:b w:val="0"/>
          <w:lang w:val="en-US"/>
        </w:rPr>
        <w:t xml:space="preserve"> </w:t>
      </w:r>
      <w:r w:rsidRPr="00C15AD6">
        <w:rPr>
          <w:rFonts w:cs="Arial"/>
          <w:lang w:val="en-US"/>
        </w:rPr>
        <w:t xml:space="preserve">by type of enterprise activity </w:t>
      </w:r>
      <w:r w:rsidRPr="00C15AD6">
        <w:rPr>
          <w:shd w:val="clear" w:color="auto" w:fill="FFFFFF"/>
          <w:lang w:val="en-US"/>
        </w:rPr>
        <w:t>(constant prices)  – corresponding period of previous year=100</w:t>
      </w:r>
    </w:p>
    <w:p w:rsidR="00A274DF" w:rsidRPr="00EC1228" w:rsidRDefault="009615BD" w:rsidP="00B04BBF">
      <w:pPr>
        <w:rPr>
          <w:szCs w:val="23"/>
          <w:lang w:val="en-US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71904" behindDoc="0" locked="0" layoutInCell="1" allowOverlap="1" wp14:anchorId="440C2564" wp14:editId="21034F09">
            <wp:simplePos x="0" y="0"/>
            <wp:positionH relativeFrom="margin">
              <wp:posOffset>0</wp:posOffset>
            </wp:positionH>
            <wp:positionV relativeFrom="margin">
              <wp:posOffset>612775</wp:posOffset>
            </wp:positionV>
            <wp:extent cx="5125720" cy="303657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</w:p>
    <w:p w:rsidR="00A274DF" w:rsidRDefault="00A274DF" w:rsidP="00A274DF">
      <w:pPr>
        <w:pStyle w:val="tytuwykresu"/>
        <w:rPr>
          <w:rFonts w:ascii="Fira Sans SemiBold" w:hAnsi="Fira Sans SemiBold"/>
          <w:color w:val="001D77"/>
          <w:szCs w:val="23"/>
          <w:lang w:val="en-US"/>
        </w:rPr>
      </w:pPr>
    </w:p>
    <w:p w:rsidR="00A274DF" w:rsidRPr="00912D86" w:rsidRDefault="00A274DF" w:rsidP="009615BD">
      <w:pPr>
        <w:pStyle w:val="tytuwykresu"/>
        <w:spacing w:before="240"/>
        <w:rPr>
          <w:rFonts w:ascii="Fira Sans SemiBold" w:hAnsi="Fira Sans SemiBold"/>
          <w:b w:val="0"/>
          <w:color w:val="001D77"/>
          <w:szCs w:val="23"/>
          <w:lang w:val="en-US"/>
        </w:rPr>
      </w:pPr>
      <w:r w:rsidRPr="00912D86">
        <w:rPr>
          <w:rFonts w:ascii="Fira Sans SemiBold" w:hAnsi="Fira Sans SemiBold"/>
          <w:b w:val="0"/>
          <w:color w:val="001D77"/>
          <w:szCs w:val="23"/>
          <w:lang w:val="en-US"/>
        </w:rPr>
        <w:t>Retail sales seasonally adjusted</w:t>
      </w:r>
    </w:p>
    <w:p w:rsidR="009615BD" w:rsidRPr="00476467" w:rsidRDefault="00695639" w:rsidP="009615BD">
      <w:pPr>
        <w:pStyle w:val="tytuwykresu"/>
        <w:spacing w:before="240"/>
        <w:rPr>
          <w:rFonts w:ascii="Fira Sans SemiBold" w:hAnsi="Fira Sans SemiBold"/>
          <w:b w:val="0"/>
          <w:color w:val="001D77"/>
          <w:szCs w:val="23"/>
          <w:lang w:val="en-US"/>
        </w:rPr>
      </w:pPr>
      <w:r>
        <w:rPr>
          <w:noProof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F34E692" wp14:editId="6B7E42CE">
                <wp:simplePos x="0" y="0"/>
                <wp:positionH relativeFrom="rightMargin">
                  <wp:posOffset>90900</wp:posOffset>
                </wp:positionH>
                <wp:positionV relativeFrom="paragraph">
                  <wp:posOffset>166152</wp:posOffset>
                </wp:positionV>
                <wp:extent cx="1708150" cy="1282728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282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74DF" w:rsidRPr="00784CC1" w:rsidRDefault="00A274DF" w:rsidP="00A274DF">
                            <w:pPr>
                              <w:pStyle w:val="tytuwykresu"/>
                              <w:rPr>
                                <w:color w:val="001D77"/>
                                <w:lang w:val="en-US"/>
                              </w:rPr>
                            </w:pPr>
                            <w:r w:rsidRPr="001E236B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In </w:t>
                            </w:r>
                            <w:r w:rsidR="008F3D14">
                              <w:rPr>
                                <w:b w:val="0"/>
                                <w:color w:val="001D77"/>
                                <w:lang w:val="en-US"/>
                              </w:rPr>
                              <w:t>December</w:t>
                            </w:r>
                            <w:r w:rsidR="00A94677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2019, there was a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  <w:r w:rsidR="008F3D14">
                              <w:rPr>
                                <w:b w:val="0"/>
                                <w:color w:val="001D77"/>
                                <w:lang w:val="en-US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crease of </w:t>
                            </w:r>
                            <w:r w:rsidR="008F3D14">
                              <w:rPr>
                                <w:b w:val="0"/>
                                <w:color w:val="001D77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>.</w:t>
                            </w:r>
                            <w:r w:rsidR="00D67BFF">
                              <w:rPr>
                                <w:b w:val="0"/>
                                <w:color w:val="001D77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% in retail sales </w:t>
                            </w:r>
                            <w:r w:rsidRPr="001E236B">
                              <w:rPr>
                                <w:b w:val="0"/>
                                <w:color w:val="001D77"/>
                                <w:lang w:val="en-US"/>
                              </w:rPr>
                              <w:t>seasonally adjusted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in comparison </w:t>
                            </w:r>
                            <w:r w:rsidRPr="00CA17BF">
                              <w:rPr>
                                <w:b w:val="0"/>
                                <w:color w:val="001D77"/>
                                <w:sz w:val="17"/>
                                <w:szCs w:val="17"/>
                                <w:lang w:val="en-US"/>
                              </w:rPr>
                              <w:t>with</w:t>
                            </w:r>
                            <w:r w:rsidRPr="00CA17BF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  <w:r w:rsidR="008F3D14">
                              <w:rPr>
                                <w:b w:val="0"/>
                                <w:color w:val="001D77"/>
                                <w:lang w:val="en-US"/>
                              </w:rPr>
                              <w:t>November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4E692" id="Text Box 10" o:spid="_x0000_s1028" type="#_x0000_t202" style="position:absolute;margin-left:7.15pt;margin-top:13.1pt;width:134.5pt;height:101pt;z-index:2517698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H7XuQIAAMM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" filled="f" stroked="f">
                <v:textbox>
                  <w:txbxContent>
                    <w:p w:rsidR="00A274DF" w:rsidRPr="00784CC1" w:rsidRDefault="00A274DF" w:rsidP="00A274DF">
                      <w:pPr>
                        <w:pStyle w:val="tytuwykresu"/>
                        <w:rPr>
                          <w:color w:val="001D77"/>
                          <w:lang w:val="en-US"/>
                        </w:rPr>
                      </w:pPr>
                      <w:r w:rsidRPr="001E236B">
                        <w:rPr>
                          <w:b w:val="0"/>
                          <w:color w:val="001D77"/>
                          <w:lang w:val="en-US"/>
                        </w:rPr>
                        <w:t xml:space="preserve">In </w:t>
                      </w:r>
                      <w:r w:rsidR="008F3D14">
                        <w:rPr>
                          <w:b w:val="0"/>
                          <w:color w:val="001D77"/>
                          <w:lang w:val="en-US"/>
                        </w:rPr>
                        <w:t>December</w:t>
                      </w:r>
                      <w:r w:rsidR="00A94677">
                        <w:rPr>
                          <w:b w:val="0"/>
                          <w:color w:val="001D77"/>
                          <w:lang w:val="en-US"/>
                        </w:rPr>
                        <w:t xml:space="preserve"> 2019, there was a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 xml:space="preserve"> </w:t>
                      </w:r>
                      <w:r w:rsidR="008F3D14">
                        <w:rPr>
                          <w:b w:val="0"/>
                          <w:color w:val="001D77"/>
                          <w:lang w:val="en-US"/>
                        </w:rPr>
                        <w:t>de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 xml:space="preserve">crease of </w:t>
                      </w:r>
                      <w:r w:rsidR="008F3D14">
                        <w:rPr>
                          <w:b w:val="0"/>
                          <w:color w:val="001D77"/>
                          <w:lang w:val="en-US"/>
                        </w:rPr>
                        <w:t>0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>.</w:t>
                      </w:r>
                      <w:r w:rsidR="00D67BFF">
                        <w:rPr>
                          <w:b w:val="0"/>
                          <w:color w:val="001D77"/>
                          <w:lang w:val="en-US"/>
                        </w:rPr>
                        <w:t>8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 xml:space="preserve">% in retail sales </w:t>
                      </w:r>
                      <w:r w:rsidRPr="001E236B">
                        <w:rPr>
                          <w:b w:val="0"/>
                          <w:color w:val="001D77"/>
                          <w:lang w:val="en-US"/>
                        </w:rPr>
                        <w:t>seasonally adjusted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 xml:space="preserve"> in comparison </w:t>
                      </w:r>
                      <w:r w:rsidRPr="00CA17BF">
                        <w:rPr>
                          <w:b w:val="0"/>
                          <w:color w:val="001D77"/>
                          <w:sz w:val="17"/>
                          <w:szCs w:val="17"/>
                          <w:lang w:val="en-US"/>
                        </w:rPr>
                        <w:t>with</w:t>
                      </w:r>
                      <w:r w:rsidRPr="00CA17BF">
                        <w:rPr>
                          <w:b w:val="0"/>
                          <w:color w:val="001D77"/>
                          <w:lang w:val="en-US"/>
                        </w:rPr>
                        <w:t xml:space="preserve"> </w:t>
                      </w:r>
                      <w:r w:rsidR="008F3D14">
                        <w:rPr>
                          <w:b w:val="0"/>
                          <w:color w:val="001D77"/>
                          <w:lang w:val="en-US"/>
                        </w:rPr>
                        <w:t>November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 xml:space="preserve"> 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74DF" w:rsidRDefault="00A274DF" w:rsidP="00A274DF">
      <w:pPr>
        <w:rPr>
          <w:szCs w:val="23"/>
          <w:lang w:val="en-US"/>
        </w:rPr>
      </w:pPr>
      <w:r w:rsidRPr="00B04BBF">
        <w:rPr>
          <w:szCs w:val="23"/>
          <w:lang w:val="en-US"/>
        </w:rPr>
        <w:t xml:space="preserve">After eliminating the seasonal factors, retail sales at constant prices in </w:t>
      </w:r>
      <w:r w:rsidR="00E351A2">
        <w:rPr>
          <w:szCs w:val="23"/>
          <w:lang w:val="en-US"/>
        </w:rPr>
        <w:t xml:space="preserve">December </w:t>
      </w:r>
      <w:r w:rsidRPr="00B04BBF">
        <w:rPr>
          <w:szCs w:val="23"/>
          <w:lang w:val="en-US"/>
        </w:rPr>
        <w:t>201</w:t>
      </w:r>
      <w:r>
        <w:rPr>
          <w:szCs w:val="23"/>
          <w:lang w:val="en-US"/>
        </w:rPr>
        <w:t>9</w:t>
      </w:r>
      <w:r w:rsidRPr="00B04BBF">
        <w:rPr>
          <w:szCs w:val="23"/>
          <w:lang w:val="en-US"/>
        </w:rPr>
        <w:t xml:space="preserve"> </w:t>
      </w:r>
      <w:r>
        <w:rPr>
          <w:szCs w:val="23"/>
          <w:lang w:val="en-US"/>
        </w:rPr>
        <w:t xml:space="preserve">were by </w:t>
      </w:r>
      <w:r w:rsidR="00E351A2">
        <w:rPr>
          <w:szCs w:val="23"/>
          <w:lang w:val="en-US"/>
        </w:rPr>
        <w:t>0</w:t>
      </w:r>
      <w:r>
        <w:rPr>
          <w:szCs w:val="23"/>
          <w:lang w:val="en-US"/>
        </w:rPr>
        <w:t>.</w:t>
      </w:r>
      <w:r w:rsidR="00E351A2">
        <w:rPr>
          <w:szCs w:val="23"/>
          <w:lang w:val="en-US"/>
        </w:rPr>
        <w:t>8</w:t>
      </w:r>
      <w:r>
        <w:rPr>
          <w:szCs w:val="23"/>
          <w:lang w:val="en-US"/>
        </w:rPr>
        <w:t xml:space="preserve">% </w:t>
      </w:r>
      <w:r w:rsidR="00E351A2">
        <w:rPr>
          <w:szCs w:val="23"/>
          <w:lang w:val="en-US"/>
        </w:rPr>
        <w:t>low</w:t>
      </w:r>
      <w:r>
        <w:rPr>
          <w:szCs w:val="23"/>
          <w:lang w:val="en-US"/>
        </w:rPr>
        <w:t xml:space="preserve">er in comparison to </w:t>
      </w:r>
      <w:r w:rsidR="00E351A2">
        <w:rPr>
          <w:szCs w:val="23"/>
          <w:lang w:val="en-US"/>
        </w:rPr>
        <w:t>Novem</w:t>
      </w:r>
      <w:r>
        <w:rPr>
          <w:szCs w:val="23"/>
          <w:lang w:val="en-US"/>
        </w:rPr>
        <w:t>ber 2019</w:t>
      </w:r>
      <w:r w:rsidRPr="00EC1228">
        <w:rPr>
          <w:szCs w:val="23"/>
          <w:lang w:val="en-US"/>
        </w:rPr>
        <w:t>.</w:t>
      </w:r>
    </w:p>
    <w:p w:rsidR="00A274DF" w:rsidRDefault="00A274DF" w:rsidP="00B04BBF">
      <w:pPr>
        <w:rPr>
          <w:noProof/>
          <w:lang w:val="en-US"/>
        </w:rPr>
      </w:pPr>
    </w:p>
    <w:p w:rsidR="00695639" w:rsidRDefault="00695639" w:rsidP="00B04BBF">
      <w:pPr>
        <w:rPr>
          <w:noProof/>
          <w:lang w:val="en-US"/>
        </w:rPr>
      </w:pPr>
    </w:p>
    <w:p w:rsidR="00E80C30" w:rsidRPr="001520A2" w:rsidRDefault="008C6D41" w:rsidP="00BC695C">
      <w:pPr>
        <w:pStyle w:val="tytuwykresu"/>
        <w:spacing w:before="0" w:after="0"/>
        <w:ind w:left="709" w:hanging="709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Chart</w:t>
      </w:r>
      <w:r w:rsidR="00E80C30" w:rsidRPr="008C6D41">
        <w:rPr>
          <w:shd w:val="clear" w:color="auto" w:fill="FFFFFF"/>
          <w:lang w:val="en-US"/>
        </w:rPr>
        <w:t xml:space="preserve"> 3</w:t>
      </w:r>
      <w:r w:rsidR="00976445" w:rsidRPr="008C6D41">
        <w:rPr>
          <w:shd w:val="clear" w:color="auto" w:fill="FFFFFF"/>
          <w:lang w:val="en-US"/>
        </w:rPr>
        <w:t>.</w:t>
      </w:r>
      <w:r w:rsidR="001520A2" w:rsidRPr="008C6D41">
        <w:rPr>
          <w:shd w:val="clear" w:color="auto" w:fill="FFFFFF"/>
          <w:lang w:val="en-US"/>
        </w:rPr>
        <w:t xml:space="preserve"> </w:t>
      </w:r>
      <w:r w:rsidR="00BC695C">
        <w:rPr>
          <w:shd w:val="clear" w:color="auto" w:fill="FFFFFF"/>
          <w:lang w:val="en-US"/>
        </w:rPr>
        <w:t xml:space="preserve"> </w:t>
      </w:r>
      <w:r w:rsidR="001520A2" w:rsidRPr="001520A2">
        <w:rPr>
          <w:shd w:val="clear" w:color="auto" w:fill="FFFFFF"/>
          <w:lang w:val="en-US"/>
        </w:rPr>
        <w:t>Retail sales</w:t>
      </w:r>
      <w:r w:rsidR="00E80C30" w:rsidRPr="001520A2">
        <w:rPr>
          <w:shd w:val="clear" w:color="auto" w:fill="FFFFFF"/>
          <w:lang w:val="en-US"/>
        </w:rPr>
        <w:t xml:space="preserve"> </w:t>
      </w:r>
      <w:r w:rsidR="00375B9E" w:rsidRPr="001520A2">
        <w:rPr>
          <w:shd w:val="clear" w:color="auto" w:fill="FFFFFF"/>
          <w:lang w:val="en-US"/>
        </w:rPr>
        <w:t xml:space="preserve"> – </w:t>
      </w:r>
      <w:r w:rsidR="001520A2" w:rsidRPr="001520A2">
        <w:rPr>
          <w:shd w:val="clear" w:color="auto" w:fill="FFFFFF"/>
          <w:lang w:val="en-US"/>
        </w:rPr>
        <w:t xml:space="preserve">seasonally adjusted data and unadjusted </w:t>
      </w:r>
      <w:r w:rsidR="00375B9E" w:rsidRPr="001520A2">
        <w:rPr>
          <w:shd w:val="clear" w:color="auto" w:fill="FFFFFF"/>
          <w:lang w:val="en-US"/>
        </w:rPr>
        <w:t>(</w:t>
      </w:r>
      <w:r w:rsidR="001520A2" w:rsidRPr="00C15AD6">
        <w:rPr>
          <w:shd w:val="clear" w:color="auto" w:fill="FFFFFF"/>
          <w:lang w:val="en-US"/>
        </w:rPr>
        <w:t>constant prices</w:t>
      </w:r>
      <w:r w:rsidR="001520A2">
        <w:rPr>
          <w:shd w:val="clear" w:color="auto" w:fill="FFFFFF"/>
          <w:lang w:val="en-US"/>
        </w:rPr>
        <w:t>)</w:t>
      </w:r>
      <w:r w:rsidR="00E80C30" w:rsidRPr="001520A2">
        <w:rPr>
          <w:shd w:val="clear" w:color="auto" w:fill="FFFFFF"/>
          <w:lang w:val="en-US"/>
        </w:rPr>
        <w:t xml:space="preserve"> – </w:t>
      </w:r>
      <w:r w:rsidR="001520A2">
        <w:rPr>
          <w:shd w:val="clear" w:color="auto" w:fill="FFFFFF"/>
          <w:lang w:val="en-US"/>
        </w:rPr>
        <w:t xml:space="preserve">monthly average </w:t>
      </w:r>
      <w:r w:rsidR="00E80C30" w:rsidRPr="001520A2">
        <w:rPr>
          <w:shd w:val="clear" w:color="auto" w:fill="FFFFFF"/>
          <w:lang w:val="en-US"/>
        </w:rPr>
        <w:t>2015=100</w:t>
      </w:r>
    </w:p>
    <w:p w:rsidR="00E80C30" w:rsidRPr="00C134FB" w:rsidRDefault="00ED421C" w:rsidP="00B25EE8">
      <w:pPr>
        <w:pStyle w:val="tytuwykresu"/>
        <w:rPr>
          <w:rFonts w:asciiTheme="majorHAnsi" w:hAnsiTheme="majorHAnsi"/>
          <w:noProof/>
          <w:lang w:val="en-US" w:eastAsia="pl-PL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257175</wp:posOffset>
            </wp:positionV>
            <wp:extent cx="5122545" cy="2466975"/>
            <wp:effectExtent l="0" t="0" r="1905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5B23AA" w:rsidRPr="001520A2" w:rsidRDefault="005B23AA" w:rsidP="00B25EE8">
      <w:pPr>
        <w:pStyle w:val="tytuwykresu"/>
        <w:rPr>
          <w:rFonts w:asciiTheme="majorHAnsi" w:hAnsiTheme="majorHAnsi"/>
          <w:noProof/>
          <w:lang w:val="en-US" w:eastAsia="pl-PL"/>
        </w:rPr>
      </w:pPr>
    </w:p>
    <w:p w:rsidR="00B25EE8" w:rsidRPr="001520A2" w:rsidRDefault="00B25EE8" w:rsidP="00B25EE8">
      <w:pPr>
        <w:jc w:val="both"/>
        <w:rPr>
          <w:sz w:val="16"/>
          <w:szCs w:val="16"/>
          <w:lang w:val="en-US"/>
        </w:rPr>
        <w:sectPr w:rsidR="00B25EE8" w:rsidRPr="001520A2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B25EE8" w:rsidRPr="001520A2" w:rsidRDefault="00B25EE8" w:rsidP="00C742AC">
      <w:pPr>
        <w:pStyle w:val="tytuwykresu"/>
        <w:rPr>
          <w:rFonts w:asciiTheme="majorHAnsi" w:hAnsiTheme="majorHAnsi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4"/>
        <w:gridCol w:w="3833"/>
      </w:tblGrid>
      <w:tr w:rsidR="000470AA" w:rsidRPr="00B94822" w:rsidTr="00E23337">
        <w:trPr>
          <w:trHeight w:val="1912"/>
        </w:trPr>
        <w:tc>
          <w:tcPr>
            <w:tcW w:w="4379" w:type="dxa"/>
          </w:tcPr>
          <w:p w:rsidR="000470AA" w:rsidRPr="001A75D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</w:p>
          <w:p w:rsidR="000470AA" w:rsidRDefault="001A75DF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D8007A" w:rsidRPr="001A75DF" w:rsidRDefault="00D8007A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Director Ewa Adach-Stankiewicz</w:t>
            </w:r>
          </w:p>
          <w:p w:rsidR="000470AA" w:rsidRPr="0095396F" w:rsidRDefault="004B7E11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Office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tel. (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>+4</w:t>
            </w:r>
            <w:bookmarkStart w:id="0" w:name="_GoBack"/>
            <w:bookmarkEnd w:id="0"/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 xml:space="preserve">8 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608 31 24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49360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Dissemination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br/>
            </w:r>
            <w:r w:rsidR="00382DAE"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The Spokesperson for the President </w:t>
            </w:r>
          </w:p>
          <w:p w:rsidR="000470AA" w:rsidRPr="00382DAE" w:rsidRDefault="00382DAE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of Statistics Poland</w:t>
            </w:r>
          </w:p>
          <w:p w:rsidR="000470AA" w:rsidRPr="00A90129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8A0E67"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:rsidR="000470AA" w:rsidRPr="0063072E" w:rsidRDefault="004B7E11" w:rsidP="000E0FFA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Mobile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(</w:t>
            </w:r>
            <w:r w:rsidR="00FF2C0B" w:rsidRPr="00A90129">
              <w:rPr>
                <w:rFonts w:cs="Arial"/>
                <w:color w:val="000000" w:themeColor="text1"/>
                <w:sz w:val="20"/>
                <w:lang w:val="en-US"/>
              </w:rPr>
              <w:t>+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>48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 w:rsidR="000E0FFA">
              <w:rPr>
                <w:rFonts w:cs="Arial"/>
                <w:color w:val="000000" w:themeColor="text1"/>
                <w:sz w:val="20"/>
                <w:lang w:val="fi-FI"/>
              </w:rPr>
              <w:t>695 255 011</w:t>
            </w:r>
            <w:r w:rsidR="000E0FFA" w:rsidRPr="0063072E">
              <w:rPr>
                <w:rFonts w:cs="Arial"/>
                <w:color w:val="000000" w:themeColor="text1"/>
                <w:sz w:val="20"/>
                <w:szCs w:val="20"/>
                <w:lang w:val="de-DE"/>
              </w:rPr>
              <w:t xml:space="preserve"> </w:t>
            </w:r>
          </w:p>
        </w:tc>
      </w:tr>
    </w:tbl>
    <w:tbl>
      <w:tblPr>
        <w:tblStyle w:val="Tabela-Siatka"/>
        <w:tblpPr w:leftFromText="141" w:rightFromText="141" w:vertAnchor="text" w:horzAnchor="margin" w:tblpY="155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FF2C0B" w:rsidRPr="00B94822" w:rsidTr="00FF2C0B">
        <w:trPr>
          <w:trHeight w:val="610"/>
        </w:trPr>
        <w:tc>
          <w:tcPr>
            <w:tcW w:w="2721" w:type="pct"/>
            <w:vMerge w:val="restart"/>
            <w:vAlign w:val="center"/>
          </w:tcPr>
          <w:p w:rsidR="00FF2C0B" w:rsidRPr="00B04BBF" w:rsidRDefault="00FF2C0B" w:rsidP="00FF2C0B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B04BBF">
              <w:rPr>
                <w:rFonts w:asciiTheme="majorHAnsi" w:hAnsiTheme="majorHAnsi"/>
                <w:b/>
                <w:sz w:val="20"/>
                <w:lang w:val="en-US"/>
              </w:rPr>
              <w:t>Press Office</w:t>
            </w:r>
          </w:p>
          <w:p w:rsidR="00FF2C0B" w:rsidRPr="00B04BBF" w:rsidRDefault="0094724C" w:rsidP="00FF2C0B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Office: t</w:t>
            </w:r>
            <w:r w:rsidR="00ED42E6">
              <w:rPr>
                <w:rFonts w:asciiTheme="majorHAnsi" w:hAnsiTheme="majorHAnsi"/>
                <w:sz w:val="20"/>
                <w:lang w:val="en-US"/>
              </w:rPr>
              <w:t>el</w:t>
            </w:r>
            <w:r w:rsidR="0006019C">
              <w:rPr>
                <w:rFonts w:asciiTheme="majorHAnsi" w:hAnsiTheme="majorHAnsi"/>
                <w:sz w:val="20"/>
                <w:lang w:val="en-US"/>
              </w:rPr>
              <w:t>.</w:t>
            </w:r>
            <w:r w:rsidR="00FF2C0B" w:rsidRPr="00ED42E6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0"/>
                <w:lang w:val="en-US"/>
              </w:rPr>
              <w:t>(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+48 22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 xml:space="preserve"> 608 34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>
              <w:rPr>
                <w:rFonts w:asciiTheme="majorHAnsi" w:hAnsiTheme="majorHAnsi"/>
                <w:sz w:val="20"/>
                <w:lang w:val="en-US"/>
              </w:rPr>
              <w:t xml:space="preserve">91, 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608 38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 w:rsidRPr="00B04BBF">
              <w:rPr>
                <w:rFonts w:asciiTheme="majorHAnsi" w:hAnsiTheme="majorHAnsi"/>
                <w:sz w:val="20"/>
                <w:lang w:val="en-US"/>
              </w:rPr>
              <w:t xml:space="preserve">04 </w:t>
            </w:r>
          </w:p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b/>
                <w:sz w:val="20"/>
                <w:lang w:val="en-US"/>
              </w:rPr>
              <w:t>e</w:t>
            </w:r>
            <w:r w:rsidRPr="00FF2C0B">
              <w:rPr>
                <w:rFonts w:asciiTheme="majorHAnsi" w:hAnsiTheme="majorHAnsi"/>
                <w:b/>
                <w:sz w:val="20"/>
                <w:lang w:val="en-US"/>
              </w:rPr>
              <w:t xml:space="preserve">-mail: </w:t>
            </w:r>
            <w:hyperlink r:id="rId20" w:history="1">
              <w:r w:rsidRPr="00FF2C0B">
                <w:rPr>
                  <w:rStyle w:val="Hipercze"/>
                  <w:rFonts w:asciiTheme="majorHAnsi" w:hAnsiTheme="majorHAnsi"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89DAC1E" wp14:editId="13E0D79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BE293C">
              <w:rPr>
                <w:rFonts w:asciiTheme="majorHAnsi" w:hAnsiTheme="majorHAnsi"/>
                <w:sz w:val="20"/>
                <w:lang w:val="en-US"/>
              </w:rPr>
              <w:t>www.stat.gov.pl</w:t>
            </w:r>
            <w:r w:rsidR="00BE293C" w:rsidRPr="00BE293C">
              <w:rPr>
                <w:rFonts w:asciiTheme="majorHAnsi" w:hAnsiTheme="majorHAnsi"/>
                <w:sz w:val="20"/>
                <w:lang w:val="en-US"/>
              </w:rPr>
              <w:t>/en/</w:t>
            </w:r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33BB636B" wp14:editId="36E1D61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9C4E61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</w:t>
            </w:r>
            <w:proofErr w:type="spellStart"/>
            <w:r w:rsidRPr="0006019C">
              <w:rPr>
                <w:rFonts w:asciiTheme="majorHAnsi" w:hAnsiTheme="majorHAnsi"/>
                <w:sz w:val="20"/>
                <w:lang w:val="en-US"/>
              </w:rPr>
              <w:t>StatPoland</w:t>
            </w:r>
            <w:proofErr w:type="spellEnd"/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DFF300" wp14:editId="7A7A000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FF2C0B" w:rsidP="00FF2C0B">
            <w:pPr>
              <w:rPr>
                <w:rFonts w:asciiTheme="majorHAnsi" w:hAnsiTheme="majorHAnsi"/>
                <w:sz w:val="20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</w:t>
            </w:r>
            <w:proofErr w:type="spellStart"/>
            <w:r w:rsidRPr="0006019C">
              <w:rPr>
                <w:rFonts w:asciiTheme="majorHAnsi" w:hAnsiTheme="majorHAnsi"/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="000470AA" w:rsidRPr="0006019C" w:rsidRDefault="000470AA" w:rsidP="000470AA">
      <w:pPr>
        <w:rPr>
          <w:rFonts w:asciiTheme="majorHAnsi" w:hAnsiTheme="majorHAnsi"/>
          <w:sz w:val="20"/>
          <w:lang w:val="en-US"/>
        </w:rPr>
      </w:pPr>
    </w:p>
    <w:p w:rsidR="00D261A2" w:rsidRPr="0006019C" w:rsidRDefault="00AB3C32" w:rsidP="00E76D26">
      <w:pPr>
        <w:rPr>
          <w:rFonts w:asciiTheme="majorHAnsi" w:hAnsiTheme="majorHAnsi"/>
          <w:sz w:val="18"/>
          <w:lang w:val="en-US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1003300</wp:posOffset>
                </wp:positionV>
                <wp:extent cx="5457190" cy="3210560"/>
                <wp:effectExtent l="0" t="0" r="10160" b="2794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3210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Default="00234F14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34F14" w:rsidRPr="00B04BBF" w:rsidRDefault="00234F14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04BB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highlight w:val="yellow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begin"/>
                            </w:r>
                            <w:r w:rsidR="0055568D" w:rsidRPr="00EB711C">
                              <w:rPr>
                                <w:color w:val="0000FF"/>
                                <w:sz w:val="18"/>
                                <w:highlight w:val="yellow"/>
                                <w:lang w:val="en-US"/>
                              </w:rPr>
                              <w:instrText>HYPERLINK "https://stat.gov.pl/obszary-tematyczne/ceny-handel/handel/rynek-wewnetrzny-w-2018-roku,7,25.html"</w:instrText>
                            </w: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Internal market in 201</w:t>
                            </w:r>
                            <w:r w:rsidR="0055568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8</w:t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 xml:space="preserve"> r.</w:t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end"/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3C6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"http://swaid.stat.gov.pl/EN/SitePagesDBW/HandelUslugi.aspx"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Databases – Trade and Services</w:t>
                            </w:r>
                          </w:p>
                          <w:p w:rsidR="00234F14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4" w:history="1">
                              <w:r w:rsidRPr="00BC695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AA7665" w:rsidRPr="00BC695C" w:rsidRDefault="00AA7665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234F14" w:rsidRPr="001A75DF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Important concepts available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</w:t>
                            </w: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n t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he dictionary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instrText>HYPERLINK "http://stat.gov.pl/en/metainformations/glossary/terms-used-in-official-statistics/473,term.html"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t>Retail sales of goods</w:t>
                            </w:r>
                          </w:p>
                          <w:p w:rsidR="00234F14" w:rsidRPr="003D7F37" w:rsidRDefault="00234F14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.5pt;margin-top:79pt;width:429.7pt;height:252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" fillcolor="#f2f2f2 [3052]" strokecolor="white [3212]">
                <v:textbox>
                  <w:txbxContent>
                    <w:p w:rsidR="00234F14" w:rsidRDefault="00234F14" w:rsidP="00AB6D25">
                      <w:pPr>
                        <w:rPr>
                          <w:b/>
                        </w:rPr>
                      </w:pPr>
                    </w:p>
                    <w:p w:rsidR="00234F14" w:rsidRPr="00B04BBF" w:rsidRDefault="00234F14" w:rsidP="00AB6D25">
                      <w:pPr>
                        <w:rPr>
                          <w:b/>
                          <w:lang w:val="en-US"/>
                        </w:rPr>
                      </w:pPr>
                      <w:r w:rsidRPr="00B04BB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highlight w:val="yellow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begin"/>
                      </w:r>
                      <w:r w:rsidR="0055568D" w:rsidRPr="00EB711C">
                        <w:rPr>
                          <w:color w:val="0000FF"/>
                          <w:sz w:val="18"/>
                          <w:highlight w:val="yellow"/>
                          <w:lang w:val="en-US"/>
                        </w:rPr>
                        <w:instrText>HYPERLINK "https://stat.gov.pl/obszary-tematyczne/ceny-handel/handel/rynek-wewnetrzny-w-2018-roku,7,25.html"</w:instrText>
                      </w: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Internal market in 201</w:t>
                      </w:r>
                      <w:r w:rsidR="0055568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8</w:t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 r.</w:t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end"/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3C6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Subject available in databases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"http://swaid.stat.gov.pl/EN/SitePagesDBW/HandelUslugi.aspx"</w:instrText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Databases – Trade and Services</w:t>
                      </w:r>
                    </w:p>
                    <w:p w:rsidR="00234F14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25" w:history="1">
                        <w:r w:rsidRPr="00BC695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AA7665" w:rsidRPr="00BC695C" w:rsidRDefault="00AA7665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234F14" w:rsidRPr="001A75DF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Important concepts available 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</w:t>
                      </w: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n t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he dictionary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  <w:instrText>HYPERLINK "http://stat.gov.pl/en/metainformations/glossary/terms-used-in-official-statistics/473,term.html"</w:instrText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  <w:t>Retail sales of goods</w:t>
                      </w:r>
                    </w:p>
                    <w:p w:rsidR="00234F14" w:rsidRPr="003D7F37" w:rsidRDefault="00234F14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6019C" w:rsidSect="006A2E6E">
      <w:headerReference w:type="default" r:id="rId2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E13" w:rsidRDefault="004F4E13" w:rsidP="000662E2">
      <w:pPr>
        <w:spacing w:after="0" w:line="240" w:lineRule="auto"/>
      </w:pPr>
      <w:r>
        <w:separator/>
      </w:r>
    </w:p>
  </w:endnote>
  <w:endnote w:type="continuationSeparator" w:id="0">
    <w:p w:rsidR="004F4E13" w:rsidRDefault="004F4E1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Sa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12D8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12D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E13" w:rsidRDefault="004F4E13" w:rsidP="000662E2">
      <w:pPr>
        <w:spacing w:after="0" w:line="240" w:lineRule="auto"/>
      </w:pPr>
      <w:r>
        <w:separator/>
      </w:r>
    </w:p>
  </w:footnote>
  <w:footnote w:type="continuationSeparator" w:id="0">
    <w:p w:rsidR="004F4E13" w:rsidRDefault="004F4E13" w:rsidP="000662E2">
      <w:pPr>
        <w:spacing w:after="0" w:line="240" w:lineRule="auto"/>
      </w:pPr>
      <w:r>
        <w:continuationSeparator/>
      </w:r>
    </w:p>
  </w:footnote>
  <w:footnote w:id="1">
    <w:p w:rsidR="00234F14" w:rsidRPr="00C134FB" w:rsidRDefault="00234F14" w:rsidP="00CB3B4E">
      <w:pPr>
        <w:pStyle w:val="Tekstprzypisudolnego"/>
        <w:jc w:val="both"/>
        <w:rPr>
          <w:lang w:val="en-US"/>
        </w:rPr>
      </w:pPr>
      <w:r>
        <w:rPr>
          <w:rStyle w:val="Odwoanieprzypisudolnego"/>
        </w:rPr>
        <w:footnoteRef/>
      </w:r>
      <w:r w:rsidRPr="00C134FB">
        <w:rPr>
          <w:lang w:val="en-US"/>
        </w:rPr>
        <w:t xml:space="preserve"> </w:t>
      </w:r>
      <w:r w:rsidRPr="00760B21">
        <w:rPr>
          <w:rFonts w:cs="Arial"/>
          <w:sz w:val="16"/>
          <w:szCs w:val="16"/>
          <w:lang w:val="en-US"/>
        </w:rPr>
        <w:t>Data concerns trade and non-trade enterprises employing more than 9 persons. Groups of enterprises were created on the basis of the Polish Classification of Activities (PKD 2007) and a given enterprise is included to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a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 xml:space="preserve">specific category by </w:t>
      </w:r>
      <w:r w:rsidRPr="00760B21">
        <w:rPr>
          <w:rFonts w:cs="Arial"/>
          <w:sz w:val="16"/>
          <w:szCs w:val="16"/>
          <w:lang w:val="en-GB"/>
        </w:rPr>
        <w:t xml:space="preserve">predominating </w:t>
      </w:r>
      <w:r w:rsidRPr="00760B21">
        <w:rPr>
          <w:rFonts w:cs="Arial"/>
          <w:sz w:val="16"/>
          <w:szCs w:val="16"/>
          <w:lang w:val="en-US"/>
        </w:rPr>
        <w:t>kind of activity and according to its present organizational status in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mentione</w:t>
      </w:r>
      <w:r>
        <w:rPr>
          <w:rFonts w:cs="Arial"/>
          <w:sz w:val="16"/>
          <w:szCs w:val="16"/>
          <w:lang w:val="en-US"/>
        </w:rPr>
        <w:t xml:space="preserve">d period. The recorded changes of </w:t>
      </w:r>
      <w:r w:rsidRPr="00760B21">
        <w:rPr>
          <w:rFonts w:cs="Arial"/>
          <w:sz w:val="16"/>
          <w:szCs w:val="16"/>
          <w:lang w:val="en-US"/>
        </w:rPr>
        <w:t>rise</w:t>
      </w:r>
      <w:r>
        <w:rPr>
          <w:rFonts w:cs="Arial"/>
          <w:sz w:val="16"/>
          <w:szCs w:val="16"/>
          <w:lang w:val="en-US"/>
        </w:rPr>
        <w:t xml:space="preserve"> or </w:t>
      </w:r>
      <w:r w:rsidRPr="00760B21">
        <w:rPr>
          <w:rFonts w:cs="Arial"/>
          <w:sz w:val="16"/>
          <w:szCs w:val="16"/>
          <w:lang w:val="en-US"/>
        </w:rPr>
        <w:t>fall of the volume of retail sales in particular groups of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enterprises activity may result from a change in the </w:t>
      </w:r>
      <w:r w:rsidRPr="00760B21">
        <w:rPr>
          <w:rFonts w:cs="Arial"/>
          <w:sz w:val="16"/>
          <w:szCs w:val="16"/>
          <w:lang w:val="en-GB"/>
        </w:rPr>
        <w:t>predominating</w:t>
      </w:r>
      <w:r w:rsidRPr="00760B21">
        <w:rPr>
          <w:rFonts w:cs="Arial"/>
          <w:sz w:val="16"/>
          <w:szCs w:val="16"/>
          <w:lang w:val="en-US"/>
        </w:rPr>
        <w:t xml:space="preserve"> kind of activity and </w:t>
      </w:r>
      <w:r w:rsidRPr="00760B21">
        <w:rPr>
          <w:rFonts w:cs="Arial"/>
          <w:sz w:val="16"/>
          <w:szCs w:val="16"/>
          <w:lang w:val="en-GB"/>
        </w:rPr>
        <w:t>organisational</w:t>
      </w:r>
      <w:r w:rsidRPr="00760B21">
        <w:rPr>
          <w:rFonts w:cs="Arial"/>
          <w:sz w:val="16"/>
          <w:szCs w:val="16"/>
          <w:lang w:val="en-US"/>
        </w:rPr>
        <w:t xml:space="preserve"> changes (e.g. a merger of enterprises). This does not have impact on the dynamics of the total retail sales.</w:t>
      </w:r>
    </w:p>
  </w:footnote>
  <w:footnote w:id="2">
    <w:p w:rsidR="005734CC" w:rsidRPr="005734CC" w:rsidRDefault="005734CC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5734CC">
        <w:rPr>
          <w:lang w:val="en-US"/>
        </w:rPr>
        <w:t xml:space="preserve"> </w:t>
      </w:r>
      <w:r w:rsidRPr="008E192F">
        <w:rPr>
          <w:sz w:val="16"/>
          <w:szCs w:val="16"/>
          <w:lang w:val="en-US"/>
        </w:rPr>
        <w:t>Corrections made by reporting entities were included in cumulative data.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67580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234F14" w:rsidRDefault="00234F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20C68" w:rsidP="004078E9">
    <w:pPr>
      <w:pStyle w:val="Nagwek"/>
      <w:ind w:left="-284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445135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F1E482" id="Prostokąt 10" o:spid="_x0000_s1026" style="position:absolute;margin-left:96.2pt;margin-top:35.05pt;width:147.4pt;height:1803.5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BBLn7LcAAAACAEAAA8AAABk&#10;cnMvZG93bnJldi54bWxMj01Pg0AQhu8m/ofNmHizS9EWQYbGmJiexY+kty07ApGdJezS4r93POlx&#10;8k7e93nK3eIGdaIp9J4R1qsEFHHjbc8twtvr8809qBANWzN4JoRvCrCrLi9KU1h/5hc61bFVUsKh&#10;MAhdjGOhdWg6cias/Egs2aefnIlyTq22kzlLuRt0miRb7UzPstCZkZ46ar7q2SEc2sg+dfs87OvR&#10;v8+bTb58HBCvr5bHB1CRlvj3DL/4gg6VMB39zDaoAUFEIkKWrEFJmuZ3InJEuN1mWQq6KvV/geoH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EEufst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34F14" w:rsidRPr="003C6C8D" w:rsidRDefault="00234F1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1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34F14" w:rsidRPr="003C6C8D" w:rsidRDefault="00234F1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234F14">
      <w:rPr>
        <w:noProof/>
        <w:lang w:eastAsia="pl-PL"/>
      </w:rPr>
      <w:t xml:space="preserve">      </w:t>
    </w:r>
    <w:r w:rsidR="00234F14">
      <w:rPr>
        <w:noProof/>
        <w:lang w:eastAsia="pl-PL"/>
      </w:rPr>
      <w:drawing>
        <wp:inline distT="0" distB="0" distL="0" distR="0">
          <wp:extent cx="2096203" cy="720000"/>
          <wp:effectExtent l="19050" t="0" r="0" b="0"/>
          <wp:docPr id="13" name="Obraz 3" descr="C:\Users\rudzinskas\AppData\Local\Microsoft\Windows\INetCache\Content.Outlook\KB4DOR7T\Logo Statistics Pol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udzinskas\AppData\Local\Microsoft\Windows\INetCache\Content.Outlook\KB4DOR7T\Logo Statistics Polan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203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4F14" w:rsidRPr="00C97596" w:rsidRDefault="00F1786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7E4F1A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E4F1A"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7E4F1A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AL&#10;4Fa43gAAAAoBAAAPAAAAAAAAAAAAAAAAAGoEAABkcnMvZG93bnJldi54bWxQSwUGAAAAAAQABADz&#10;AAAAdQUAAAAA&#10;" filled="f" stroked="f">
              <v:textbox>
                <w:txbxContent>
                  <w:p w:rsidR="00234F14" w:rsidRPr="00C97596" w:rsidRDefault="00F1786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7E4F1A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E4F1A"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7E4F1A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34F14">
    <w:pPr>
      <w:pStyle w:val="Nagwek"/>
    </w:pPr>
  </w:p>
  <w:p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3pt;visibility:visible;mso-wrap-style:square" o:bullet="t">
        <v:imagedata r:id="rId1" o:title=""/>
      </v:shape>
    </w:pict>
  </w:numPicBullet>
  <w:numPicBullet w:numPicBulletId="1">
    <w:pict>
      <v:shape id="_x0000_i1029" type="#_x0000_t75" style="width:122.4pt;height:12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709F"/>
    <w:rsid w:val="0000713E"/>
    <w:rsid w:val="000102CC"/>
    <w:rsid w:val="0001039F"/>
    <w:rsid w:val="00010809"/>
    <w:rsid w:val="000108B8"/>
    <w:rsid w:val="00011564"/>
    <w:rsid w:val="000144A9"/>
    <w:rsid w:val="00014DEA"/>
    <w:rsid w:val="000152F5"/>
    <w:rsid w:val="00016DB8"/>
    <w:rsid w:val="000177BB"/>
    <w:rsid w:val="00017FFE"/>
    <w:rsid w:val="0002125E"/>
    <w:rsid w:val="00022097"/>
    <w:rsid w:val="000224B2"/>
    <w:rsid w:val="00023A16"/>
    <w:rsid w:val="00023B31"/>
    <w:rsid w:val="00023F0B"/>
    <w:rsid w:val="00024D94"/>
    <w:rsid w:val="000253FE"/>
    <w:rsid w:val="00026363"/>
    <w:rsid w:val="0002661D"/>
    <w:rsid w:val="00027020"/>
    <w:rsid w:val="00027951"/>
    <w:rsid w:val="00027E78"/>
    <w:rsid w:val="00030A9C"/>
    <w:rsid w:val="00033776"/>
    <w:rsid w:val="00033C72"/>
    <w:rsid w:val="00034108"/>
    <w:rsid w:val="00036905"/>
    <w:rsid w:val="00036CEE"/>
    <w:rsid w:val="00037E75"/>
    <w:rsid w:val="000402D6"/>
    <w:rsid w:val="00040525"/>
    <w:rsid w:val="000419AC"/>
    <w:rsid w:val="00042386"/>
    <w:rsid w:val="00043B9A"/>
    <w:rsid w:val="00043D31"/>
    <w:rsid w:val="0004582E"/>
    <w:rsid w:val="000470AA"/>
    <w:rsid w:val="00047453"/>
    <w:rsid w:val="0005136D"/>
    <w:rsid w:val="00052608"/>
    <w:rsid w:val="000533D9"/>
    <w:rsid w:val="00053993"/>
    <w:rsid w:val="0005785E"/>
    <w:rsid w:val="00057CA1"/>
    <w:rsid w:val="00057EC2"/>
    <w:rsid w:val="0006019C"/>
    <w:rsid w:val="00061FE0"/>
    <w:rsid w:val="000633F9"/>
    <w:rsid w:val="0006357B"/>
    <w:rsid w:val="000662E2"/>
    <w:rsid w:val="00066883"/>
    <w:rsid w:val="00067082"/>
    <w:rsid w:val="00071C58"/>
    <w:rsid w:val="00071C94"/>
    <w:rsid w:val="00071E19"/>
    <w:rsid w:val="000724CD"/>
    <w:rsid w:val="00074B04"/>
    <w:rsid w:val="00074DD8"/>
    <w:rsid w:val="00075004"/>
    <w:rsid w:val="000763C4"/>
    <w:rsid w:val="00077890"/>
    <w:rsid w:val="00077E83"/>
    <w:rsid w:val="000806F7"/>
    <w:rsid w:val="000822E2"/>
    <w:rsid w:val="000857F2"/>
    <w:rsid w:val="000871E1"/>
    <w:rsid w:val="00090396"/>
    <w:rsid w:val="00093F25"/>
    <w:rsid w:val="00094047"/>
    <w:rsid w:val="000A1B55"/>
    <w:rsid w:val="000A354B"/>
    <w:rsid w:val="000A3BE8"/>
    <w:rsid w:val="000A50BE"/>
    <w:rsid w:val="000A7A67"/>
    <w:rsid w:val="000B0727"/>
    <w:rsid w:val="000B0A71"/>
    <w:rsid w:val="000B1191"/>
    <w:rsid w:val="000B2B68"/>
    <w:rsid w:val="000B6DA7"/>
    <w:rsid w:val="000B73BD"/>
    <w:rsid w:val="000B7472"/>
    <w:rsid w:val="000B7ED9"/>
    <w:rsid w:val="000C0D4D"/>
    <w:rsid w:val="000C135D"/>
    <w:rsid w:val="000C3D76"/>
    <w:rsid w:val="000C46F0"/>
    <w:rsid w:val="000D15A6"/>
    <w:rsid w:val="000D1D43"/>
    <w:rsid w:val="000D225C"/>
    <w:rsid w:val="000D2A5C"/>
    <w:rsid w:val="000D2DA9"/>
    <w:rsid w:val="000D2DD3"/>
    <w:rsid w:val="000D41A5"/>
    <w:rsid w:val="000D5EE9"/>
    <w:rsid w:val="000D724E"/>
    <w:rsid w:val="000D72E3"/>
    <w:rsid w:val="000D7370"/>
    <w:rsid w:val="000D7994"/>
    <w:rsid w:val="000E0918"/>
    <w:rsid w:val="000E0FFA"/>
    <w:rsid w:val="000E2DD1"/>
    <w:rsid w:val="000E30AD"/>
    <w:rsid w:val="000E65E0"/>
    <w:rsid w:val="000E7B9D"/>
    <w:rsid w:val="000F2FDE"/>
    <w:rsid w:val="000F303C"/>
    <w:rsid w:val="000F4044"/>
    <w:rsid w:val="000F4AAC"/>
    <w:rsid w:val="000F511A"/>
    <w:rsid w:val="001011C3"/>
    <w:rsid w:val="001017E9"/>
    <w:rsid w:val="001035E8"/>
    <w:rsid w:val="00103810"/>
    <w:rsid w:val="001057A5"/>
    <w:rsid w:val="00105B75"/>
    <w:rsid w:val="0010694A"/>
    <w:rsid w:val="00110D87"/>
    <w:rsid w:val="001119E5"/>
    <w:rsid w:val="001139F5"/>
    <w:rsid w:val="00114DB9"/>
    <w:rsid w:val="00114FBC"/>
    <w:rsid w:val="00116087"/>
    <w:rsid w:val="001176A8"/>
    <w:rsid w:val="00120842"/>
    <w:rsid w:val="0012114B"/>
    <w:rsid w:val="00123990"/>
    <w:rsid w:val="00124574"/>
    <w:rsid w:val="0012679F"/>
    <w:rsid w:val="001267F4"/>
    <w:rsid w:val="00130296"/>
    <w:rsid w:val="001304EC"/>
    <w:rsid w:val="0013057C"/>
    <w:rsid w:val="00130AB2"/>
    <w:rsid w:val="0013237E"/>
    <w:rsid w:val="001329A9"/>
    <w:rsid w:val="00134242"/>
    <w:rsid w:val="00135671"/>
    <w:rsid w:val="00135D92"/>
    <w:rsid w:val="001409E1"/>
    <w:rsid w:val="001423B6"/>
    <w:rsid w:val="00143C79"/>
    <w:rsid w:val="00144241"/>
    <w:rsid w:val="001448A7"/>
    <w:rsid w:val="0014543F"/>
    <w:rsid w:val="00146621"/>
    <w:rsid w:val="001520A2"/>
    <w:rsid w:val="00152273"/>
    <w:rsid w:val="001544CF"/>
    <w:rsid w:val="00154726"/>
    <w:rsid w:val="00154EC0"/>
    <w:rsid w:val="00160E26"/>
    <w:rsid w:val="00161DA5"/>
    <w:rsid w:val="00161F52"/>
    <w:rsid w:val="00162325"/>
    <w:rsid w:val="0016514E"/>
    <w:rsid w:val="00165563"/>
    <w:rsid w:val="001677B4"/>
    <w:rsid w:val="00171561"/>
    <w:rsid w:val="001720A2"/>
    <w:rsid w:val="00174612"/>
    <w:rsid w:val="00176FC0"/>
    <w:rsid w:val="001774A2"/>
    <w:rsid w:val="00180490"/>
    <w:rsid w:val="0018378F"/>
    <w:rsid w:val="001844A6"/>
    <w:rsid w:val="0018456B"/>
    <w:rsid w:val="001851A5"/>
    <w:rsid w:val="00186719"/>
    <w:rsid w:val="001905F6"/>
    <w:rsid w:val="00191E3E"/>
    <w:rsid w:val="001951DA"/>
    <w:rsid w:val="00195E9E"/>
    <w:rsid w:val="0019640E"/>
    <w:rsid w:val="00196B8C"/>
    <w:rsid w:val="001A0434"/>
    <w:rsid w:val="001A1119"/>
    <w:rsid w:val="001A2810"/>
    <w:rsid w:val="001A40AB"/>
    <w:rsid w:val="001A41A6"/>
    <w:rsid w:val="001A49FD"/>
    <w:rsid w:val="001A627E"/>
    <w:rsid w:val="001A75DF"/>
    <w:rsid w:val="001B3F52"/>
    <w:rsid w:val="001B48AF"/>
    <w:rsid w:val="001B521F"/>
    <w:rsid w:val="001B532C"/>
    <w:rsid w:val="001B6621"/>
    <w:rsid w:val="001B69A2"/>
    <w:rsid w:val="001C1294"/>
    <w:rsid w:val="001C190A"/>
    <w:rsid w:val="001C2698"/>
    <w:rsid w:val="001C3269"/>
    <w:rsid w:val="001C3D4C"/>
    <w:rsid w:val="001C5C67"/>
    <w:rsid w:val="001C5DE2"/>
    <w:rsid w:val="001C6028"/>
    <w:rsid w:val="001C6976"/>
    <w:rsid w:val="001C70AF"/>
    <w:rsid w:val="001C7489"/>
    <w:rsid w:val="001D1DB4"/>
    <w:rsid w:val="001D4C1B"/>
    <w:rsid w:val="001E1400"/>
    <w:rsid w:val="001E236B"/>
    <w:rsid w:val="001E5351"/>
    <w:rsid w:val="001E6C4F"/>
    <w:rsid w:val="001F1289"/>
    <w:rsid w:val="001F2800"/>
    <w:rsid w:val="001F340B"/>
    <w:rsid w:val="001F48BB"/>
    <w:rsid w:val="001F5512"/>
    <w:rsid w:val="001F67FE"/>
    <w:rsid w:val="001F7F8B"/>
    <w:rsid w:val="002023E9"/>
    <w:rsid w:val="00203B23"/>
    <w:rsid w:val="00203BEC"/>
    <w:rsid w:val="00207A39"/>
    <w:rsid w:val="00211A7E"/>
    <w:rsid w:val="00211C83"/>
    <w:rsid w:val="00214C41"/>
    <w:rsid w:val="00216030"/>
    <w:rsid w:val="00220C68"/>
    <w:rsid w:val="002220B7"/>
    <w:rsid w:val="0022314B"/>
    <w:rsid w:val="00223EBE"/>
    <w:rsid w:val="00226FE1"/>
    <w:rsid w:val="00230CBA"/>
    <w:rsid w:val="002314F1"/>
    <w:rsid w:val="0023186D"/>
    <w:rsid w:val="0023240E"/>
    <w:rsid w:val="002337B9"/>
    <w:rsid w:val="00234335"/>
    <w:rsid w:val="002347FD"/>
    <w:rsid w:val="00234F14"/>
    <w:rsid w:val="00235EE9"/>
    <w:rsid w:val="00236B7C"/>
    <w:rsid w:val="00237670"/>
    <w:rsid w:val="00240FAB"/>
    <w:rsid w:val="00241406"/>
    <w:rsid w:val="0024278E"/>
    <w:rsid w:val="00244DBF"/>
    <w:rsid w:val="00244E7F"/>
    <w:rsid w:val="00246B7F"/>
    <w:rsid w:val="00247E0C"/>
    <w:rsid w:val="0025169D"/>
    <w:rsid w:val="00251F38"/>
    <w:rsid w:val="00252B47"/>
    <w:rsid w:val="0025463B"/>
    <w:rsid w:val="00254D3C"/>
    <w:rsid w:val="00256D58"/>
    <w:rsid w:val="00256FB9"/>
    <w:rsid w:val="002574F9"/>
    <w:rsid w:val="00257509"/>
    <w:rsid w:val="00257C56"/>
    <w:rsid w:val="00260774"/>
    <w:rsid w:val="002617F8"/>
    <w:rsid w:val="0026216E"/>
    <w:rsid w:val="00263D7E"/>
    <w:rsid w:val="0026573E"/>
    <w:rsid w:val="00267029"/>
    <w:rsid w:val="00270DDC"/>
    <w:rsid w:val="00272D53"/>
    <w:rsid w:val="00273988"/>
    <w:rsid w:val="00274C17"/>
    <w:rsid w:val="002763FC"/>
    <w:rsid w:val="00276811"/>
    <w:rsid w:val="00282699"/>
    <w:rsid w:val="00282E90"/>
    <w:rsid w:val="00287DE4"/>
    <w:rsid w:val="0029139F"/>
    <w:rsid w:val="002926DF"/>
    <w:rsid w:val="00292C7A"/>
    <w:rsid w:val="002931E3"/>
    <w:rsid w:val="002958BB"/>
    <w:rsid w:val="00296697"/>
    <w:rsid w:val="002A0B31"/>
    <w:rsid w:val="002A1289"/>
    <w:rsid w:val="002A42C0"/>
    <w:rsid w:val="002A486F"/>
    <w:rsid w:val="002A6115"/>
    <w:rsid w:val="002A6CE2"/>
    <w:rsid w:val="002A7922"/>
    <w:rsid w:val="002A7CB1"/>
    <w:rsid w:val="002B0472"/>
    <w:rsid w:val="002B1E50"/>
    <w:rsid w:val="002B2088"/>
    <w:rsid w:val="002B4664"/>
    <w:rsid w:val="002B5519"/>
    <w:rsid w:val="002B6B12"/>
    <w:rsid w:val="002C11BE"/>
    <w:rsid w:val="002D03EB"/>
    <w:rsid w:val="002D15C6"/>
    <w:rsid w:val="002D1AD2"/>
    <w:rsid w:val="002D20E5"/>
    <w:rsid w:val="002D294F"/>
    <w:rsid w:val="002D3A7B"/>
    <w:rsid w:val="002D675F"/>
    <w:rsid w:val="002D7180"/>
    <w:rsid w:val="002E35C0"/>
    <w:rsid w:val="002E4A43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12CD"/>
    <w:rsid w:val="002F23DD"/>
    <w:rsid w:val="002F2BD6"/>
    <w:rsid w:val="002F3499"/>
    <w:rsid w:val="002F52E1"/>
    <w:rsid w:val="002F5558"/>
    <w:rsid w:val="002F6175"/>
    <w:rsid w:val="002F65F8"/>
    <w:rsid w:val="002F6DB4"/>
    <w:rsid w:val="002F7112"/>
    <w:rsid w:val="002F734C"/>
    <w:rsid w:val="002F77C8"/>
    <w:rsid w:val="003016A4"/>
    <w:rsid w:val="00302C83"/>
    <w:rsid w:val="00302E37"/>
    <w:rsid w:val="0030382E"/>
    <w:rsid w:val="00303C59"/>
    <w:rsid w:val="00304F22"/>
    <w:rsid w:val="00305290"/>
    <w:rsid w:val="00306C7C"/>
    <w:rsid w:val="00306D2A"/>
    <w:rsid w:val="003100C8"/>
    <w:rsid w:val="003112E7"/>
    <w:rsid w:val="0031225B"/>
    <w:rsid w:val="00312ADB"/>
    <w:rsid w:val="003131FC"/>
    <w:rsid w:val="003140EB"/>
    <w:rsid w:val="00314D4D"/>
    <w:rsid w:val="0031592A"/>
    <w:rsid w:val="003203F6"/>
    <w:rsid w:val="00320FEE"/>
    <w:rsid w:val="00322EDD"/>
    <w:rsid w:val="0032343F"/>
    <w:rsid w:val="00326E35"/>
    <w:rsid w:val="0033011E"/>
    <w:rsid w:val="0033026E"/>
    <w:rsid w:val="00332320"/>
    <w:rsid w:val="00333012"/>
    <w:rsid w:val="00336650"/>
    <w:rsid w:val="00336951"/>
    <w:rsid w:val="003426AB"/>
    <w:rsid w:val="0034323F"/>
    <w:rsid w:val="0034354B"/>
    <w:rsid w:val="003448B9"/>
    <w:rsid w:val="00346B95"/>
    <w:rsid w:val="00347D72"/>
    <w:rsid w:val="00350F8C"/>
    <w:rsid w:val="003530DA"/>
    <w:rsid w:val="00354B47"/>
    <w:rsid w:val="00354DE7"/>
    <w:rsid w:val="00354FEE"/>
    <w:rsid w:val="00356186"/>
    <w:rsid w:val="00357611"/>
    <w:rsid w:val="0036076D"/>
    <w:rsid w:val="00360E90"/>
    <w:rsid w:val="00360F78"/>
    <w:rsid w:val="00363527"/>
    <w:rsid w:val="00363F3B"/>
    <w:rsid w:val="00364D74"/>
    <w:rsid w:val="0036629A"/>
    <w:rsid w:val="00366CF9"/>
    <w:rsid w:val="00367237"/>
    <w:rsid w:val="0037077F"/>
    <w:rsid w:val="00371E29"/>
    <w:rsid w:val="003727B2"/>
    <w:rsid w:val="00372956"/>
    <w:rsid w:val="00372EDD"/>
    <w:rsid w:val="00373882"/>
    <w:rsid w:val="00373ED5"/>
    <w:rsid w:val="00374D5D"/>
    <w:rsid w:val="00375B9E"/>
    <w:rsid w:val="00376163"/>
    <w:rsid w:val="00382DAE"/>
    <w:rsid w:val="00383530"/>
    <w:rsid w:val="003843DB"/>
    <w:rsid w:val="00384413"/>
    <w:rsid w:val="00387793"/>
    <w:rsid w:val="003910EE"/>
    <w:rsid w:val="0039111A"/>
    <w:rsid w:val="00393761"/>
    <w:rsid w:val="003939CD"/>
    <w:rsid w:val="00395886"/>
    <w:rsid w:val="003967B6"/>
    <w:rsid w:val="00397D18"/>
    <w:rsid w:val="003A1AEE"/>
    <w:rsid w:val="003A1B36"/>
    <w:rsid w:val="003A2CCA"/>
    <w:rsid w:val="003A3245"/>
    <w:rsid w:val="003A5DC3"/>
    <w:rsid w:val="003A623B"/>
    <w:rsid w:val="003A772B"/>
    <w:rsid w:val="003B0DCF"/>
    <w:rsid w:val="003B1454"/>
    <w:rsid w:val="003B1FBC"/>
    <w:rsid w:val="003B3445"/>
    <w:rsid w:val="003B39CC"/>
    <w:rsid w:val="003B4DDA"/>
    <w:rsid w:val="003B4F36"/>
    <w:rsid w:val="003B58A4"/>
    <w:rsid w:val="003B77D5"/>
    <w:rsid w:val="003C038A"/>
    <w:rsid w:val="003C2CAA"/>
    <w:rsid w:val="003C3CE9"/>
    <w:rsid w:val="003C4268"/>
    <w:rsid w:val="003C59E0"/>
    <w:rsid w:val="003C64DF"/>
    <w:rsid w:val="003C6C8D"/>
    <w:rsid w:val="003C723B"/>
    <w:rsid w:val="003D0C16"/>
    <w:rsid w:val="003D0E78"/>
    <w:rsid w:val="003D215D"/>
    <w:rsid w:val="003D2FEA"/>
    <w:rsid w:val="003D371D"/>
    <w:rsid w:val="003D453D"/>
    <w:rsid w:val="003D45E7"/>
    <w:rsid w:val="003D4F95"/>
    <w:rsid w:val="003D5F42"/>
    <w:rsid w:val="003D60A9"/>
    <w:rsid w:val="003D66FE"/>
    <w:rsid w:val="003D7F37"/>
    <w:rsid w:val="003E2006"/>
    <w:rsid w:val="003E2D36"/>
    <w:rsid w:val="003E43B9"/>
    <w:rsid w:val="003E6106"/>
    <w:rsid w:val="003E697C"/>
    <w:rsid w:val="003E7F1A"/>
    <w:rsid w:val="003F025A"/>
    <w:rsid w:val="003F0895"/>
    <w:rsid w:val="003F1527"/>
    <w:rsid w:val="003F30F6"/>
    <w:rsid w:val="003F4942"/>
    <w:rsid w:val="003F4C97"/>
    <w:rsid w:val="003F6B2D"/>
    <w:rsid w:val="003F7B34"/>
    <w:rsid w:val="003F7FE6"/>
    <w:rsid w:val="00400193"/>
    <w:rsid w:val="00401667"/>
    <w:rsid w:val="00402D9F"/>
    <w:rsid w:val="00404B8B"/>
    <w:rsid w:val="004078E9"/>
    <w:rsid w:val="00407D2F"/>
    <w:rsid w:val="004118B4"/>
    <w:rsid w:val="00411C78"/>
    <w:rsid w:val="004125DE"/>
    <w:rsid w:val="00412CCC"/>
    <w:rsid w:val="004130FB"/>
    <w:rsid w:val="0041338A"/>
    <w:rsid w:val="004136AB"/>
    <w:rsid w:val="00413905"/>
    <w:rsid w:val="00415861"/>
    <w:rsid w:val="00416ABA"/>
    <w:rsid w:val="00416D57"/>
    <w:rsid w:val="004174ED"/>
    <w:rsid w:val="00417691"/>
    <w:rsid w:val="00417EC4"/>
    <w:rsid w:val="004212E7"/>
    <w:rsid w:val="004224D4"/>
    <w:rsid w:val="00422795"/>
    <w:rsid w:val="0042446D"/>
    <w:rsid w:val="00425E73"/>
    <w:rsid w:val="00426464"/>
    <w:rsid w:val="00427BF8"/>
    <w:rsid w:val="00431113"/>
    <w:rsid w:val="00431C02"/>
    <w:rsid w:val="00437395"/>
    <w:rsid w:val="004403C3"/>
    <w:rsid w:val="00441551"/>
    <w:rsid w:val="00442D2F"/>
    <w:rsid w:val="00445047"/>
    <w:rsid w:val="00447035"/>
    <w:rsid w:val="00451D2B"/>
    <w:rsid w:val="0045357F"/>
    <w:rsid w:val="00453AF6"/>
    <w:rsid w:val="00454107"/>
    <w:rsid w:val="004565DC"/>
    <w:rsid w:val="00460334"/>
    <w:rsid w:val="00461BD2"/>
    <w:rsid w:val="00463E39"/>
    <w:rsid w:val="004648F3"/>
    <w:rsid w:val="004657FC"/>
    <w:rsid w:val="00467693"/>
    <w:rsid w:val="004733F6"/>
    <w:rsid w:val="00473A17"/>
    <w:rsid w:val="00474E69"/>
    <w:rsid w:val="00476467"/>
    <w:rsid w:val="00477731"/>
    <w:rsid w:val="00481107"/>
    <w:rsid w:val="00482240"/>
    <w:rsid w:val="0048324D"/>
    <w:rsid w:val="00483FCF"/>
    <w:rsid w:val="00485CB8"/>
    <w:rsid w:val="0048696A"/>
    <w:rsid w:val="00487227"/>
    <w:rsid w:val="00487462"/>
    <w:rsid w:val="00490822"/>
    <w:rsid w:val="00491AED"/>
    <w:rsid w:val="0049360F"/>
    <w:rsid w:val="00494F1B"/>
    <w:rsid w:val="004954A5"/>
    <w:rsid w:val="00495553"/>
    <w:rsid w:val="0049621B"/>
    <w:rsid w:val="004A0185"/>
    <w:rsid w:val="004A08CE"/>
    <w:rsid w:val="004B015C"/>
    <w:rsid w:val="004B06B1"/>
    <w:rsid w:val="004B0B9B"/>
    <w:rsid w:val="004B22B0"/>
    <w:rsid w:val="004B3267"/>
    <w:rsid w:val="004B339C"/>
    <w:rsid w:val="004B784E"/>
    <w:rsid w:val="004B7E11"/>
    <w:rsid w:val="004C1895"/>
    <w:rsid w:val="004C1AB5"/>
    <w:rsid w:val="004C43FA"/>
    <w:rsid w:val="004C641D"/>
    <w:rsid w:val="004C6D40"/>
    <w:rsid w:val="004C79A0"/>
    <w:rsid w:val="004C7CE6"/>
    <w:rsid w:val="004D00AF"/>
    <w:rsid w:val="004D10CF"/>
    <w:rsid w:val="004D279F"/>
    <w:rsid w:val="004D2F24"/>
    <w:rsid w:val="004D2F2D"/>
    <w:rsid w:val="004D335B"/>
    <w:rsid w:val="004D3DDA"/>
    <w:rsid w:val="004D51AE"/>
    <w:rsid w:val="004D7764"/>
    <w:rsid w:val="004D7A79"/>
    <w:rsid w:val="004E18EB"/>
    <w:rsid w:val="004E2013"/>
    <w:rsid w:val="004E3939"/>
    <w:rsid w:val="004E7C46"/>
    <w:rsid w:val="004F07EA"/>
    <w:rsid w:val="004F0B03"/>
    <w:rsid w:val="004F0C3C"/>
    <w:rsid w:val="004F1D81"/>
    <w:rsid w:val="004F2C3B"/>
    <w:rsid w:val="004F4E13"/>
    <w:rsid w:val="004F50E3"/>
    <w:rsid w:val="004F62F7"/>
    <w:rsid w:val="004F63FC"/>
    <w:rsid w:val="004F6F05"/>
    <w:rsid w:val="00500AB3"/>
    <w:rsid w:val="00500B1E"/>
    <w:rsid w:val="00501958"/>
    <w:rsid w:val="00502500"/>
    <w:rsid w:val="005037B0"/>
    <w:rsid w:val="00504AEE"/>
    <w:rsid w:val="00505A92"/>
    <w:rsid w:val="0050683B"/>
    <w:rsid w:val="00510AB6"/>
    <w:rsid w:val="005117C2"/>
    <w:rsid w:val="0051410B"/>
    <w:rsid w:val="005149A5"/>
    <w:rsid w:val="005152A6"/>
    <w:rsid w:val="00515342"/>
    <w:rsid w:val="00516EB5"/>
    <w:rsid w:val="00517462"/>
    <w:rsid w:val="00517C73"/>
    <w:rsid w:val="005203F1"/>
    <w:rsid w:val="00520709"/>
    <w:rsid w:val="00521BC3"/>
    <w:rsid w:val="0052329F"/>
    <w:rsid w:val="00523751"/>
    <w:rsid w:val="0052593D"/>
    <w:rsid w:val="00527DC0"/>
    <w:rsid w:val="00531C2B"/>
    <w:rsid w:val="00532FEB"/>
    <w:rsid w:val="00533632"/>
    <w:rsid w:val="005348D4"/>
    <w:rsid w:val="005355D3"/>
    <w:rsid w:val="00537E68"/>
    <w:rsid w:val="00541B11"/>
    <w:rsid w:val="0054251F"/>
    <w:rsid w:val="00542783"/>
    <w:rsid w:val="00543644"/>
    <w:rsid w:val="00543CA9"/>
    <w:rsid w:val="00544B7F"/>
    <w:rsid w:val="0054669A"/>
    <w:rsid w:val="00546B2B"/>
    <w:rsid w:val="005475B5"/>
    <w:rsid w:val="00547E59"/>
    <w:rsid w:val="00550618"/>
    <w:rsid w:val="00551B16"/>
    <w:rsid w:val="005520D8"/>
    <w:rsid w:val="00553CDF"/>
    <w:rsid w:val="00555368"/>
    <w:rsid w:val="0055568D"/>
    <w:rsid w:val="0055613F"/>
    <w:rsid w:val="00556CF1"/>
    <w:rsid w:val="00561B17"/>
    <w:rsid w:val="005646A7"/>
    <w:rsid w:val="005657B8"/>
    <w:rsid w:val="0056586A"/>
    <w:rsid w:val="005662A2"/>
    <w:rsid w:val="005734CC"/>
    <w:rsid w:val="005737E1"/>
    <w:rsid w:val="00574CDE"/>
    <w:rsid w:val="005762A7"/>
    <w:rsid w:val="005773DF"/>
    <w:rsid w:val="00580507"/>
    <w:rsid w:val="005810E1"/>
    <w:rsid w:val="00581100"/>
    <w:rsid w:val="0058303B"/>
    <w:rsid w:val="00583B4A"/>
    <w:rsid w:val="00583BAB"/>
    <w:rsid w:val="00585EF2"/>
    <w:rsid w:val="0058668F"/>
    <w:rsid w:val="00587966"/>
    <w:rsid w:val="005913C1"/>
    <w:rsid w:val="005916D7"/>
    <w:rsid w:val="0059242E"/>
    <w:rsid w:val="00592B0A"/>
    <w:rsid w:val="005930FD"/>
    <w:rsid w:val="005934DA"/>
    <w:rsid w:val="00593E15"/>
    <w:rsid w:val="0059405C"/>
    <w:rsid w:val="0059478D"/>
    <w:rsid w:val="00594BAD"/>
    <w:rsid w:val="00594FB6"/>
    <w:rsid w:val="00596CBA"/>
    <w:rsid w:val="005A1306"/>
    <w:rsid w:val="005A1593"/>
    <w:rsid w:val="005A1B40"/>
    <w:rsid w:val="005A1B7C"/>
    <w:rsid w:val="005A1C45"/>
    <w:rsid w:val="005A289C"/>
    <w:rsid w:val="005A64AF"/>
    <w:rsid w:val="005A698C"/>
    <w:rsid w:val="005A7F24"/>
    <w:rsid w:val="005B07C6"/>
    <w:rsid w:val="005B0AE8"/>
    <w:rsid w:val="005B1744"/>
    <w:rsid w:val="005B23AA"/>
    <w:rsid w:val="005B3C18"/>
    <w:rsid w:val="005B3CB4"/>
    <w:rsid w:val="005B6AAA"/>
    <w:rsid w:val="005B7E62"/>
    <w:rsid w:val="005C08E7"/>
    <w:rsid w:val="005C123C"/>
    <w:rsid w:val="005C16C6"/>
    <w:rsid w:val="005C267A"/>
    <w:rsid w:val="005C57A3"/>
    <w:rsid w:val="005C5F08"/>
    <w:rsid w:val="005C6163"/>
    <w:rsid w:val="005C65AA"/>
    <w:rsid w:val="005D0C5C"/>
    <w:rsid w:val="005D373C"/>
    <w:rsid w:val="005D38AE"/>
    <w:rsid w:val="005D3C4B"/>
    <w:rsid w:val="005D4D1F"/>
    <w:rsid w:val="005D5852"/>
    <w:rsid w:val="005D661C"/>
    <w:rsid w:val="005E0448"/>
    <w:rsid w:val="005E0799"/>
    <w:rsid w:val="005E1BEA"/>
    <w:rsid w:val="005E1E61"/>
    <w:rsid w:val="005E47E1"/>
    <w:rsid w:val="005E5BF4"/>
    <w:rsid w:val="005E6F6D"/>
    <w:rsid w:val="005F271E"/>
    <w:rsid w:val="005F290E"/>
    <w:rsid w:val="005F453F"/>
    <w:rsid w:val="005F5A80"/>
    <w:rsid w:val="005F7959"/>
    <w:rsid w:val="00601025"/>
    <w:rsid w:val="00601F89"/>
    <w:rsid w:val="006044FF"/>
    <w:rsid w:val="0060458D"/>
    <w:rsid w:val="006060DA"/>
    <w:rsid w:val="00607CC5"/>
    <w:rsid w:val="0061003A"/>
    <w:rsid w:val="00612EB8"/>
    <w:rsid w:val="00615762"/>
    <w:rsid w:val="00615B0C"/>
    <w:rsid w:val="00616B93"/>
    <w:rsid w:val="00620F8B"/>
    <w:rsid w:val="00621AA8"/>
    <w:rsid w:val="00622B03"/>
    <w:rsid w:val="00625251"/>
    <w:rsid w:val="00625C03"/>
    <w:rsid w:val="0063072E"/>
    <w:rsid w:val="006307E7"/>
    <w:rsid w:val="006309AC"/>
    <w:rsid w:val="00633014"/>
    <w:rsid w:val="0063317D"/>
    <w:rsid w:val="00633240"/>
    <w:rsid w:val="00633ED3"/>
    <w:rsid w:val="0063437B"/>
    <w:rsid w:val="0063586B"/>
    <w:rsid w:val="0063668E"/>
    <w:rsid w:val="00640117"/>
    <w:rsid w:val="00641B30"/>
    <w:rsid w:val="00642F04"/>
    <w:rsid w:val="0064353E"/>
    <w:rsid w:val="00643D5E"/>
    <w:rsid w:val="00645152"/>
    <w:rsid w:val="00645483"/>
    <w:rsid w:val="006454C1"/>
    <w:rsid w:val="00647B92"/>
    <w:rsid w:val="00647CCE"/>
    <w:rsid w:val="006534EB"/>
    <w:rsid w:val="006554F9"/>
    <w:rsid w:val="00656373"/>
    <w:rsid w:val="00660CCA"/>
    <w:rsid w:val="0066247D"/>
    <w:rsid w:val="0066300F"/>
    <w:rsid w:val="00665416"/>
    <w:rsid w:val="006673CA"/>
    <w:rsid w:val="00667C48"/>
    <w:rsid w:val="00670AB4"/>
    <w:rsid w:val="00670CC3"/>
    <w:rsid w:val="00671189"/>
    <w:rsid w:val="0067167E"/>
    <w:rsid w:val="0067185B"/>
    <w:rsid w:val="006737AC"/>
    <w:rsid w:val="00673952"/>
    <w:rsid w:val="00673C26"/>
    <w:rsid w:val="0067424B"/>
    <w:rsid w:val="00674DE7"/>
    <w:rsid w:val="00677D27"/>
    <w:rsid w:val="006803F9"/>
    <w:rsid w:val="00680DD6"/>
    <w:rsid w:val="006812AF"/>
    <w:rsid w:val="0068259D"/>
    <w:rsid w:val="006831C9"/>
    <w:rsid w:val="0068327D"/>
    <w:rsid w:val="006841AE"/>
    <w:rsid w:val="00684E60"/>
    <w:rsid w:val="00685C1C"/>
    <w:rsid w:val="006867D1"/>
    <w:rsid w:val="0069010F"/>
    <w:rsid w:val="00690C99"/>
    <w:rsid w:val="00691635"/>
    <w:rsid w:val="006923FB"/>
    <w:rsid w:val="006933E5"/>
    <w:rsid w:val="00693617"/>
    <w:rsid w:val="00694AF0"/>
    <w:rsid w:val="00695639"/>
    <w:rsid w:val="00697828"/>
    <w:rsid w:val="00697B34"/>
    <w:rsid w:val="006A2E6E"/>
    <w:rsid w:val="006A3DA0"/>
    <w:rsid w:val="006A42BE"/>
    <w:rsid w:val="006A45D9"/>
    <w:rsid w:val="006A5E06"/>
    <w:rsid w:val="006B0E9E"/>
    <w:rsid w:val="006B3156"/>
    <w:rsid w:val="006B42B4"/>
    <w:rsid w:val="006B5AE4"/>
    <w:rsid w:val="006B61EB"/>
    <w:rsid w:val="006B6B35"/>
    <w:rsid w:val="006B6B87"/>
    <w:rsid w:val="006B723D"/>
    <w:rsid w:val="006C0C68"/>
    <w:rsid w:val="006C1CA4"/>
    <w:rsid w:val="006C2BD1"/>
    <w:rsid w:val="006C52E6"/>
    <w:rsid w:val="006C623C"/>
    <w:rsid w:val="006C6913"/>
    <w:rsid w:val="006D3EEA"/>
    <w:rsid w:val="006D4054"/>
    <w:rsid w:val="006D4F6E"/>
    <w:rsid w:val="006D50ED"/>
    <w:rsid w:val="006D546B"/>
    <w:rsid w:val="006D76DD"/>
    <w:rsid w:val="006E02EC"/>
    <w:rsid w:val="006E04D4"/>
    <w:rsid w:val="006E309F"/>
    <w:rsid w:val="006E467E"/>
    <w:rsid w:val="006E6AA7"/>
    <w:rsid w:val="006F19BF"/>
    <w:rsid w:val="006F24EA"/>
    <w:rsid w:val="006F2ACE"/>
    <w:rsid w:val="006F4664"/>
    <w:rsid w:val="007014FE"/>
    <w:rsid w:val="00702C77"/>
    <w:rsid w:val="00705847"/>
    <w:rsid w:val="00705927"/>
    <w:rsid w:val="007076D2"/>
    <w:rsid w:val="00707C79"/>
    <w:rsid w:val="00711D2E"/>
    <w:rsid w:val="00720176"/>
    <w:rsid w:val="007211B1"/>
    <w:rsid w:val="00721863"/>
    <w:rsid w:val="00721B78"/>
    <w:rsid w:val="00722976"/>
    <w:rsid w:val="00724031"/>
    <w:rsid w:val="00725494"/>
    <w:rsid w:val="00730A13"/>
    <w:rsid w:val="00731F20"/>
    <w:rsid w:val="00732240"/>
    <w:rsid w:val="00732EA2"/>
    <w:rsid w:val="0074044A"/>
    <w:rsid w:val="00741508"/>
    <w:rsid w:val="007427DD"/>
    <w:rsid w:val="00745877"/>
    <w:rsid w:val="00745C66"/>
    <w:rsid w:val="00746187"/>
    <w:rsid w:val="00746CF4"/>
    <w:rsid w:val="00753F1D"/>
    <w:rsid w:val="00754B1C"/>
    <w:rsid w:val="00754D5F"/>
    <w:rsid w:val="00755578"/>
    <w:rsid w:val="007555D7"/>
    <w:rsid w:val="0075584B"/>
    <w:rsid w:val="00756C3F"/>
    <w:rsid w:val="007574FE"/>
    <w:rsid w:val="00760632"/>
    <w:rsid w:val="00760B21"/>
    <w:rsid w:val="0076254F"/>
    <w:rsid w:val="00763E85"/>
    <w:rsid w:val="00763EC8"/>
    <w:rsid w:val="00764539"/>
    <w:rsid w:val="0076486B"/>
    <w:rsid w:val="0076526C"/>
    <w:rsid w:val="00765F4D"/>
    <w:rsid w:val="00771CC0"/>
    <w:rsid w:val="007725C8"/>
    <w:rsid w:val="00772DC4"/>
    <w:rsid w:val="00773313"/>
    <w:rsid w:val="007773B1"/>
    <w:rsid w:val="00777720"/>
    <w:rsid w:val="007801F5"/>
    <w:rsid w:val="00781D6D"/>
    <w:rsid w:val="00783CA4"/>
    <w:rsid w:val="007842FB"/>
    <w:rsid w:val="00784C30"/>
    <w:rsid w:val="00784CC1"/>
    <w:rsid w:val="007858C2"/>
    <w:rsid w:val="00786124"/>
    <w:rsid w:val="00786B8E"/>
    <w:rsid w:val="00787441"/>
    <w:rsid w:val="00790092"/>
    <w:rsid w:val="007918B0"/>
    <w:rsid w:val="00791D79"/>
    <w:rsid w:val="007931A1"/>
    <w:rsid w:val="00793A95"/>
    <w:rsid w:val="00794C7B"/>
    <w:rsid w:val="00794E5F"/>
    <w:rsid w:val="0079514B"/>
    <w:rsid w:val="0079524F"/>
    <w:rsid w:val="00797F9C"/>
    <w:rsid w:val="007A1453"/>
    <w:rsid w:val="007A2DC1"/>
    <w:rsid w:val="007B099F"/>
    <w:rsid w:val="007B0EB1"/>
    <w:rsid w:val="007B1231"/>
    <w:rsid w:val="007B249E"/>
    <w:rsid w:val="007B2FB4"/>
    <w:rsid w:val="007B41C0"/>
    <w:rsid w:val="007B68C0"/>
    <w:rsid w:val="007C15C9"/>
    <w:rsid w:val="007C51B2"/>
    <w:rsid w:val="007C59C8"/>
    <w:rsid w:val="007C5BA5"/>
    <w:rsid w:val="007C6842"/>
    <w:rsid w:val="007C7266"/>
    <w:rsid w:val="007C7794"/>
    <w:rsid w:val="007D3319"/>
    <w:rsid w:val="007D335D"/>
    <w:rsid w:val="007D794B"/>
    <w:rsid w:val="007D7DD3"/>
    <w:rsid w:val="007E1D0B"/>
    <w:rsid w:val="007E2657"/>
    <w:rsid w:val="007E2842"/>
    <w:rsid w:val="007E3314"/>
    <w:rsid w:val="007E38FF"/>
    <w:rsid w:val="007E3FFE"/>
    <w:rsid w:val="007E4B03"/>
    <w:rsid w:val="007E4CF8"/>
    <w:rsid w:val="007E4F1A"/>
    <w:rsid w:val="007E5B95"/>
    <w:rsid w:val="007E6F54"/>
    <w:rsid w:val="007E7787"/>
    <w:rsid w:val="007F0AEA"/>
    <w:rsid w:val="007F29B4"/>
    <w:rsid w:val="007F324B"/>
    <w:rsid w:val="007F42A2"/>
    <w:rsid w:val="007F6C0F"/>
    <w:rsid w:val="007F75D5"/>
    <w:rsid w:val="00803A45"/>
    <w:rsid w:val="00804C09"/>
    <w:rsid w:val="0080553C"/>
    <w:rsid w:val="00805B46"/>
    <w:rsid w:val="00806105"/>
    <w:rsid w:val="00807304"/>
    <w:rsid w:val="00807778"/>
    <w:rsid w:val="00810B88"/>
    <w:rsid w:val="00812938"/>
    <w:rsid w:val="00812F42"/>
    <w:rsid w:val="00813116"/>
    <w:rsid w:val="00814BE7"/>
    <w:rsid w:val="00815153"/>
    <w:rsid w:val="0081569C"/>
    <w:rsid w:val="00815F4E"/>
    <w:rsid w:val="00817424"/>
    <w:rsid w:val="00817AC7"/>
    <w:rsid w:val="00820164"/>
    <w:rsid w:val="00820BD5"/>
    <w:rsid w:val="00822C1F"/>
    <w:rsid w:val="00824156"/>
    <w:rsid w:val="0082503A"/>
    <w:rsid w:val="0082547B"/>
    <w:rsid w:val="00825DC2"/>
    <w:rsid w:val="008271F3"/>
    <w:rsid w:val="0082768C"/>
    <w:rsid w:val="00830CFF"/>
    <w:rsid w:val="008319E7"/>
    <w:rsid w:val="00834AD3"/>
    <w:rsid w:val="00836456"/>
    <w:rsid w:val="0083678A"/>
    <w:rsid w:val="008378A2"/>
    <w:rsid w:val="008419A3"/>
    <w:rsid w:val="008428D9"/>
    <w:rsid w:val="00842A59"/>
    <w:rsid w:val="00842B88"/>
    <w:rsid w:val="00842BE0"/>
    <w:rsid w:val="008434C0"/>
    <w:rsid w:val="00843795"/>
    <w:rsid w:val="00846527"/>
    <w:rsid w:val="00847F0F"/>
    <w:rsid w:val="00847FBC"/>
    <w:rsid w:val="00850631"/>
    <w:rsid w:val="00850BC2"/>
    <w:rsid w:val="00851C48"/>
    <w:rsid w:val="00852448"/>
    <w:rsid w:val="00853114"/>
    <w:rsid w:val="00853ED4"/>
    <w:rsid w:val="00856509"/>
    <w:rsid w:val="00861BC5"/>
    <w:rsid w:val="00861D1D"/>
    <w:rsid w:val="00863037"/>
    <w:rsid w:val="00863062"/>
    <w:rsid w:val="0086323C"/>
    <w:rsid w:val="00864E18"/>
    <w:rsid w:val="00865207"/>
    <w:rsid w:val="0087330E"/>
    <w:rsid w:val="00873A3A"/>
    <w:rsid w:val="00874E8F"/>
    <w:rsid w:val="008762CD"/>
    <w:rsid w:val="00876DCE"/>
    <w:rsid w:val="00877CB7"/>
    <w:rsid w:val="0088002E"/>
    <w:rsid w:val="0088258A"/>
    <w:rsid w:val="00884C17"/>
    <w:rsid w:val="00885382"/>
    <w:rsid w:val="00886332"/>
    <w:rsid w:val="00886419"/>
    <w:rsid w:val="008872DA"/>
    <w:rsid w:val="00890A96"/>
    <w:rsid w:val="008911AC"/>
    <w:rsid w:val="00894780"/>
    <w:rsid w:val="00897958"/>
    <w:rsid w:val="008A0000"/>
    <w:rsid w:val="008A0E67"/>
    <w:rsid w:val="008A21F1"/>
    <w:rsid w:val="008A26D9"/>
    <w:rsid w:val="008A2F9C"/>
    <w:rsid w:val="008A4988"/>
    <w:rsid w:val="008A4EF4"/>
    <w:rsid w:val="008A6013"/>
    <w:rsid w:val="008B12C7"/>
    <w:rsid w:val="008B26C2"/>
    <w:rsid w:val="008B5B26"/>
    <w:rsid w:val="008B6D65"/>
    <w:rsid w:val="008B79E9"/>
    <w:rsid w:val="008C0C29"/>
    <w:rsid w:val="008C26F5"/>
    <w:rsid w:val="008C314A"/>
    <w:rsid w:val="008C515A"/>
    <w:rsid w:val="008C605D"/>
    <w:rsid w:val="008C62F5"/>
    <w:rsid w:val="008C6710"/>
    <w:rsid w:val="008C6D41"/>
    <w:rsid w:val="008D0655"/>
    <w:rsid w:val="008D2F44"/>
    <w:rsid w:val="008D63C7"/>
    <w:rsid w:val="008E1132"/>
    <w:rsid w:val="008E1252"/>
    <w:rsid w:val="008E14D1"/>
    <w:rsid w:val="008E192F"/>
    <w:rsid w:val="008E2039"/>
    <w:rsid w:val="008E3B1D"/>
    <w:rsid w:val="008E3DD5"/>
    <w:rsid w:val="008E446C"/>
    <w:rsid w:val="008E4ADA"/>
    <w:rsid w:val="008E4D97"/>
    <w:rsid w:val="008E67A0"/>
    <w:rsid w:val="008E7833"/>
    <w:rsid w:val="008F2322"/>
    <w:rsid w:val="008F2D47"/>
    <w:rsid w:val="008F35CA"/>
    <w:rsid w:val="008F3638"/>
    <w:rsid w:val="008F3A69"/>
    <w:rsid w:val="008F3D14"/>
    <w:rsid w:val="008F5EFE"/>
    <w:rsid w:val="008F6816"/>
    <w:rsid w:val="008F6C12"/>
    <w:rsid w:val="008F6F31"/>
    <w:rsid w:val="008F74DF"/>
    <w:rsid w:val="009005CA"/>
    <w:rsid w:val="00902074"/>
    <w:rsid w:val="00902BF9"/>
    <w:rsid w:val="00902E2A"/>
    <w:rsid w:val="00903F55"/>
    <w:rsid w:val="00905508"/>
    <w:rsid w:val="0090676D"/>
    <w:rsid w:val="00906A45"/>
    <w:rsid w:val="00906EC0"/>
    <w:rsid w:val="00907349"/>
    <w:rsid w:val="00910CA6"/>
    <w:rsid w:val="00911738"/>
    <w:rsid w:val="009127BA"/>
    <w:rsid w:val="00912D86"/>
    <w:rsid w:val="00914EA8"/>
    <w:rsid w:val="00914F25"/>
    <w:rsid w:val="009151D1"/>
    <w:rsid w:val="00915A7F"/>
    <w:rsid w:val="00916918"/>
    <w:rsid w:val="00916F58"/>
    <w:rsid w:val="00917A88"/>
    <w:rsid w:val="00917B90"/>
    <w:rsid w:val="00921E34"/>
    <w:rsid w:val="009227A6"/>
    <w:rsid w:val="009229A1"/>
    <w:rsid w:val="00923FD5"/>
    <w:rsid w:val="00924D90"/>
    <w:rsid w:val="00926C25"/>
    <w:rsid w:val="00927D8B"/>
    <w:rsid w:val="00933EC1"/>
    <w:rsid w:val="00935ABA"/>
    <w:rsid w:val="00942379"/>
    <w:rsid w:val="00942C04"/>
    <w:rsid w:val="00944824"/>
    <w:rsid w:val="009448E3"/>
    <w:rsid w:val="00945071"/>
    <w:rsid w:val="009459A1"/>
    <w:rsid w:val="00946E34"/>
    <w:rsid w:val="0094724C"/>
    <w:rsid w:val="009476D2"/>
    <w:rsid w:val="00950137"/>
    <w:rsid w:val="009503D5"/>
    <w:rsid w:val="00951384"/>
    <w:rsid w:val="009530DB"/>
    <w:rsid w:val="00953676"/>
    <w:rsid w:val="0095396F"/>
    <w:rsid w:val="0095590B"/>
    <w:rsid w:val="0095619E"/>
    <w:rsid w:val="00956DCD"/>
    <w:rsid w:val="009615BD"/>
    <w:rsid w:val="0096306A"/>
    <w:rsid w:val="00966BD4"/>
    <w:rsid w:val="00966D22"/>
    <w:rsid w:val="00967EA7"/>
    <w:rsid w:val="009705EE"/>
    <w:rsid w:val="00970ADF"/>
    <w:rsid w:val="00971A76"/>
    <w:rsid w:val="00974694"/>
    <w:rsid w:val="00974EBD"/>
    <w:rsid w:val="00975286"/>
    <w:rsid w:val="009759D1"/>
    <w:rsid w:val="00976445"/>
    <w:rsid w:val="0097722C"/>
    <w:rsid w:val="00977904"/>
    <w:rsid w:val="00977927"/>
    <w:rsid w:val="009802B5"/>
    <w:rsid w:val="0098135C"/>
    <w:rsid w:val="0098156A"/>
    <w:rsid w:val="00984C98"/>
    <w:rsid w:val="009870C3"/>
    <w:rsid w:val="009902B2"/>
    <w:rsid w:val="009910D3"/>
    <w:rsid w:val="00991BAC"/>
    <w:rsid w:val="00994688"/>
    <w:rsid w:val="00995BE7"/>
    <w:rsid w:val="009961E3"/>
    <w:rsid w:val="009965E9"/>
    <w:rsid w:val="00997A8E"/>
    <w:rsid w:val="009A19F5"/>
    <w:rsid w:val="009A2292"/>
    <w:rsid w:val="009A24EB"/>
    <w:rsid w:val="009A55B6"/>
    <w:rsid w:val="009A6EA0"/>
    <w:rsid w:val="009A71B2"/>
    <w:rsid w:val="009B202F"/>
    <w:rsid w:val="009B247E"/>
    <w:rsid w:val="009B5393"/>
    <w:rsid w:val="009B6DEA"/>
    <w:rsid w:val="009C007C"/>
    <w:rsid w:val="009C0A9C"/>
    <w:rsid w:val="009C1335"/>
    <w:rsid w:val="009C15D8"/>
    <w:rsid w:val="009C1AB2"/>
    <w:rsid w:val="009C302C"/>
    <w:rsid w:val="009C33E7"/>
    <w:rsid w:val="009C33FC"/>
    <w:rsid w:val="009C4E61"/>
    <w:rsid w:val="009C51B2"/>
    <w:rsid w:val="009C5DA1"/>
    <w:rsid w:val="009C6ACB"/>
    <w:rsid w:val="009C7251"/>
    <w:rsid w:val="009D0AFC"/>
    <w:rsid w:val="009D4486"/>
    <w:rsid w:val="009D78C4"/>
    <w:rsid w:val="009E0945"/>
    <w:rsid w:val="009E2303"/>
    <w:rsid w:val="009E2E91"/>
    <w:rsid w:val="009E69D1"/>
    <w:rsid w:val="009E7870"/>
    <w:rsid w:val="009F3FF4"/>
    <w:rsid w:val="009F60B8"/>
    <w:rsid w:val="009F6196"/>
    <w:rsid w:val="009F75A0"/>
    <w:rsid w:val="00A000F6"/>
    <w:rsid w:val="00A00D73"/>
    <w:rsid w:val="00A026C5"/>
    <w:rsid w:val="00A03287"/>
    <w:rsid w:val="00A032BF"/>
    <w:rsid w:val="00A05E54"/>
    <w:rsid w:val="00A11FCE"/>
    <w:rsid w:val="00A139F5"/>
    <w:rsid w:val="00A20624"/>
    <w:rsid w:val="00A22F2A"/>
    <w:rsid w:val="00A2458F"/>
    <w:rsid w:val="00A24A6A"/>
    <w:rsid w:val="00A24F88"/>
    <w:rsid w:val="00A256B0"/>
    <w:rsid w:val="00A27453"/>
    <w:rsid w:val="00A274DF"/>
    <w:rsid w:val="00A3096D"/>
    <w:rsid w:val="00A31E77"/>
    <w:rsid w:val="00A327D5"/>
    <w:rsid w:val="00A32B77"/>
    <w:rsid w:val="00A33D31"/>
    <w:rsid w:val="00A33EEB"/>
    <w:rsid w:val="00A365F4"/>
    <w:rsid w:val="00A36E5B"/>
    <w:rsid w:val="00A37871"/>
    <w:rsid w:val="00A41DE0"/>
    <w:rsid w:val="00A427F7"/>
    <w:rsid w:val="00A42BED"/>
    <w:rsid w:val="00A44B7F"/>
    <w:rsid w:val="00A472B0"/>
    <w:rsid w:val="00A47D80"/>
    <w:rsid w:val="00A506BA"/>
    <w:rsid w:val="00A51E80"/>
    <w:rsid w:val="00A528C0"/>
    <w:rsid w:val="00A53132"/>
    <w:rsid w:val="00A55519"/>
    <w:rsid w:val="00A563F2"/>
    <w:rsid w:val="00A566E8"/>
    <w:rsid w:val="00A60A1A"/>
    <w:rsid w:val="00A621D6"/>
    <w:rsid w:val="00A64090"/>
    <w:rsid w:val="00A646C8"/>
    <w:rsid w:val="00A65DA4"/>
    <w:rsid w:val="00A66FC5"/>
    <w:rsid w:val="00A70EEE"/>
    <w:rsid w:val="00A72E5A"/>
    <w:rsid w:val="00A732A9"/>
    <w:rsid w:val="00A7333E"/>
    <w:rsid w:val="00A74775"/>
    <w:rsid w:val="00A74948"/>
    <w:rsid w:val="00A74967"/>
    <w:rsid w:val="00A7496F"/>
    <w:rsid w:val="00A761BB"/>
    <w:rsid w:val="00A770D7"/>
    <w:rsid w:val="00A77911"/>
    <w:rsid w:val="00A77CEE"/>
    <w:rsid w:val="00A808AA"/>
    <w:rsid w:val="00A810F9"/>
    <w:rsid w:val="00A869C9"/>
    <w:rsid w:val="00A86B9F"/>
    <w:rsid w:val="00A86ECC"/>
    <w:rsid w:val="00A86FCC"/>
    <w:rsid w:val="00A90129"/>
    <w:rsid w:val="00A92B98"/>
    <w:rsid w:val="00A93FE5"/>
    <w:rsid w:val="00A94677"/>
    <w:rsid w:val="00A95F26"/>
    <w:rsid w:val="00A97F4D"/>
    <w:rsid w:val="00AA0F25"/>
    <w:rsid w:val="00AA1051"/>
    <w:rsid w:val="00AA17D6"/>
    <w:rsid w:val="00AA2D3A"/>
    <w:rsid w:val="00AA5DDE"/>
    <w:rsid w:val="00AA710D"/>
    <w:rsid w:val="00AA7665"/>
    <w:rsid w:val="00AA7F86"/>
    <w:rsid w:val="00AB1115"/>
    <w:rsid w:val="00AB3C32"/>
    <w:rsid w:val="00AB6D25"/>
    <w:rsid w:val="00AB6F24"/>
    <w:rsid w:val="00AB72D6"/>
    <w:rsid w:val="00AC05B3"/>
    <w:rsid w:val="00AC36C2"/>
    <w:rsid w:val="00AC5132"/>
    <w:rsid w:val="00AC51C1"/>
    <w:rsid w:val="00AC5552"/>
    <w:rsid w:val="00AC5E9B"/>
    <w:rsid w:val="00AC64CB"/>
    <w:rsid w:val="00AC750F"/>
    <w:rsid w:val="00AC75A7"/>
    <w:rsid w:val="00AD1021"/>
    <w:rsid w:val="00AD1D71"/>
    <w:rsid w:val="00AD2499"/>
    <w:rsid w:val="00AD2B0D"/>
    <w:rsid w:val="00AD662C"/>
    <w:rsid w:val="00AD7066"/>
    <w:rsid w:val="00AE09BA"/>
    <w:rsid w:val="00AE1E5F"/>
    <w:rsid w:val="00AE263C"/>
    <w:rsid w:val="00AE271B"/>
    <w:rsid w:val="00AE2D4B"/>
    <w:rsid w:val="00AE4F99"/>
    <w:rsid w:val="00AE554B"/>
    <w:rsid w:val="00AE5E84"/>
    <w:rsid w:val="00AE65BB"/>
    <w:rsid w:val="00AF04BF"/>
    <w:rsid w:val="00AF11C3"/>
    <w:rsid w:val="00AF14F1"/>
    <w:rsid w:val="00AF2E2D"/>
    <w:rsid w:val="00AF3882"/>
    <w:rsid w:val="00AF411A"/>
    <w:rsid w:val="00AF5980"/>
    <w:rsid w:val="00AF6D09"/>
    <w:rsid w:val="00B00BC3"/>
    <w:rsid w:val="00B0233E"/>
    <w:rsid w:val="00B04BBF"/>
    <w:rsid w:val="00B0574F"/>
    <w:rsid w:val="00B060B5"/>
    <w:rsid w:val="00B077B2"/>
    <w:rsid w:val="00B11333"/>
    <w:rsid w:val="00B14952"/>
    <w:rsid w:val="00B14F68"/>
    <w:rsid w:val="00B157CE"/>
    <w:rsid w:val="00B16A63"/>
    <w:rsid w:val="00B17BA0"/>
    <w:rsid w:val="00B240DC"/>
    <w:rsid w:val="00B25EE8"/>
    <w:rsid w:val="00B2761E"/>
    <w:rsid w:val="00B31CD7"/>
    <w:rsid w:val="00B31E5A"/>
    <w:rsid w:val="00B34829"/>
    <w:rsid w:val="00B42042"/>
    <w:rsid w:val="00B45617"/>
    <w:rsid w:val="00B46E1C"/>
    <w:rsid w:val="00B46F95"/>
    <w:rsid w:val="00B472A0"/>
    <w:rsid w:val="00B5106E"/>
    <w:rsid w:val="00B51FA5"/>
    <w:rsid w:val="00B527F7"/>
    <w:rsid w:val="00B5309C"/>
    <w:rsid w:val="00B531BA"/>
    <w:rsid w:val="00B55A9D"/>
    <w:rsid w:val="00B55AA0"/>
    <w:rsid w:val="00B56A29"/>
    <w:rsid w:val="00B56ABD"/>
    <w:rsid w:val="00B60212"/>
    <w:rsid w:val="00B60390"/>
    <w:rsid w:val="00B61195"/>
    <w:rsid w:val="00B62F6E"/>
    <w:rsid w:val="00B63610"/>
    <w:rsid w:val="00B6394E"/>
    <w:rsid w:val="00B63CDB"/>
    <w:rsid w:val="00B653AB"/>
    <w:rsid w:val="00B65F9E"/>
    <w:rsid w:val="00B66B19"/>
    <w:rsid w:val="00B67045"/>
    <w:rsid w:val="00B701E8"/>
    <w:rsid w:val="00B70FBB"/>
    <w:rsid w:val="00B71522"/>
    <w:rsid w:val="00B811F7"/>
    <w:rsid w:val="00B8296C"/>
    <w:rsid w:val="00B82AF5"/>
    <w:rsid w:val="00B83883"/>
    <w:rsid w:val="00B86890"/>
    <w:rsid w:val="00B875F2"/>
    <w:rsid w:val="00B90AB8"/>
    <w:rsid w:val="00B914E9"/>
    <w:rsid w:val="00B9173B"/>
    <w:rsid w:val="00B9185A"/>
    <w:rsid w:val="00B94822"/>
    <w:rsid w:val="00B956EE"/>
    <w:rsid w:val="00B95A02"/>
    <w:rsid w:val="00B97CB7"/>
    <w:rsid w:val="00BA1810"/>
    <w:rsid w:val="00BA1D09"/>
    <w:rsid w:val="00BA2BA1"/>
    <w:rsid w:val="00BA3311"/>
    <w:rsid w:val="00BA38B6"/>
    <w:rsid w:val="00BA5243"/>
    <w:rsid w:val="00BA6601"/>
    <w:rsid w:val="00BA6BEF"/>
    <w:rsid w:val="00BB3136"/>
    <w:rsid w:val="00BB4DD6"/>
    <w:rsid w:val="00BB4F09"/>
    <w:rsid w:val="00BB7338"/>
    <w:rsid w:val="00BB77C3"/>
    <w:rsid w:val="00BC0F74"/>
    <w:rsid w:val="00BC16A0"/>
    <w:rsid w:val="00BC530B"/>
    <w:rsid w:val="00BC5419"/>
    <w:rsid w:val="00BC571C"/>
    <w:rsid w:val="00BC695C"/>
    <w:rsid w:val="00BD363F"/>
    <w:rsid w:val="00BD3C6A"/>
    <w:rsid w:val="00BD407C"/>
    <w:rsid w:val="00BD4E33"/>
    <w:rsid w:val="00BD5FF4"/>
    <w:rsid w:val="00BD7328"/>
    <w:rsid w:val="00BD7D76"/>
    <w:rsid w:val="00BD7EF1"/>
    <w:rsid w:val="00BE293C"/>
    <w:rsid w:val="00BE3051"/>
    <w:rsid w:val="00BE3BE6"/>
    <w:rsid w:val="00BE45DB"/>
    <w:rsid w:val="00BE6C16"/>
    <w:rsid w:val="00BF1A84"/>
    <w:rsid w:val="00BF1BFB"/>
    <w:rsid w:val="00BF2ECA"/>
    <w:rsid w:val="00BF5E45"/>
    <w:rsid w:val="00BF6029"/>
    <w:rsid w:val="00BF6E53"/>
    <w:rsid w:val="00C02359"/>
    <w:rsid w:val="00C027DF"/>
    <w:rsid w:val="00C030DE"/>
    <w:rsid w:val="00C0433A"/>
    <w:rsid w:val="00C04F3E"/>
    <w:rsid w:val="00C05255"/>
    <w:rsid w:val="00C0668D"/>
    <w:rsid w:val="00C0693C"/>
    <w:rsid w:val="00C07AC3"/>
    <w:rsid w:val="00C121A6"/>
    <w:rsid w:val="00C12385"/>
    <w:rsid w:val="00C134FB"/>
    <w:rsid w:val="00C13ACF"/>
    <w:rsid w:val="00C15AD6"/>
    <w:rsid w:val="00C17289"/>
    <w:rsid w:val="00C174CC"/>
    <w:rsid w:val="00C17B52"/>
    <w:rsid w:val="00C21E78"/>
    <w:rsid w:val="00C22105"/>
    <w:rsid w:val="00C244B6"/>
    <w:rsid w:val="00C27703"/>
    <w:rsid w:val="00C30EA5"/>
    <w:rsid w:val="00C3272C"/>
    <w:rsid w:val="00C33C1A"/>
    <w:rsid w:val="00C33ECF"/>
    <w:rsid w:val="00C34A75"/>
    <w:rsid w:val="00C359D6"/>
    <w:rsid w:val="00C3702F"/>
    <w:rsid w:val="00C37AB7"/>
    <w:rsid w:val="00C41858"/>
    <w:rsid w:val="00C43FF6"/>
    <w:rsid w:val="00C4563B"/>
    <w:rsid w:val="00C45CB2"/>
    <w:rsid w:val="00C472CE"/>
    <w:rsid w:val="00C47A53"/>
    <w:rsid w:val="00C52586"/>
    <w:rsid w:val="00C5455E"/>
    <w:rsid w:val="00C555AC"/>
    <w:rsid w:val="00C62D38"/>
    <w:rsid w:val="00C6472A"/>
    <w:rsid w:val="00C64A37"/>
    <w:rsid w:val="00C64FE6"/>
    <w:rsid w:val="00C652C1"/>
    <w:rsid w:val="00C7158E"/>
    <w:rsid w:val="00C7250B"/>
    <w:rsid w:val="00C73033"/>
    <w:rsid w:val="00C7346B"/>
    <w:rsid w:val="00C7361B"/>
    <w:rsid w:val="00C73D46"/>
    <w:rsid w:val="00C742AC"/>
    <w:rsid w:val="00C74C2E"/>
    <w:rsid w:val="00C75A34"/>
    <w:rsid w:val="00C76526"/>
    <w:rsid w:val="00C77C0E"/>
    <w:rsid w:val="00C80CE7"/>
    <w:rsid w:val="00C82B1B"/>
    <w:rsid w:val="00C83C61"/>
    <w:rsid w:val="00C84FE4"/>
    <w:rsid w:val="00C851E2"/>
    <w:rsid w:val="00C87772"/>
    <w:rsid w:val="00C911BB"/>
    <w:rsid w:val="00C91283"/>
    <w:rsid w:val="00C91687"/>
    <w:rsid w:val="00C924A8"/>
    <w:rsid w:val="00C928B7"/>
    <w:rsid w:val="00C93246"/>
    <w:rsid w:val="00C939A7"/>
    <w:rsid w:val="00C945FE"/>
    <w:rsid w:val="00C946C0"/>
    <w:rsid w:val="00C969F2"/>
    <w:rsid w:val="00C96FAA"/>
    <w:rsid w:val="00C97A04"/>
    <w:rsid w:val="00CA107B"/>
    <w:rsid w:val="00CA17BF"/>
    <w:rsid w:val="00CA19A3"/>
    <w:rsid w:val="00CA484D"/>
    <w:rsid w:val="00CA5570"/>
    <w:rsid w:val="00CA59D7"/>
    <w:rsid w:val="00CA5A66"/>
    <w:rsid w:val="00CA5F2D"/>
    <w:rsid w:val="00CA7022"/>
    <w:rsid w:val="00CA7DB3"/>
    <w:rsid w:val="00CB0874"/>
    <w:rsid w:val="00CB26B0"/>
    <w:rsid w:val="00CB3B4E"/>
    <w:rsid w:val="00CB3D59"/>
    <w:rsid w:val="00CB4B5B"/>
    <w:rsid w:val="00CC2703"/>
    <w:rsid w:val="00CC4977"/>
    <w:rsid w:val="00CC4EBF"/>
    <w:rsid w:val="00CC51E9"/>
    <w:rsid w:val="00CC524A"/>
    <w:rsid w:val="00CC739E"/>
    <w:rsid w:val="00CC7BB2"/>
    <w:rsid w:val="00CD19F3"/>
    <w:rsid w:val="00CD1AEB"/>
    <w:rsid w:val="00CD2711"/>
    <w:rsid w:val="00CD37C7"/>
    <w:rsid w:val="00CD3999"/>
    <w:rsid w:val="00CD58B7"/>
    <w:rsid w:val="00CD6073"/>
    <w:rsid w:val="00CD7539"/>
    <w:rsid w:val="00CE00A2"/>
    <w:rsid w:val="00CE11A4"/>
    <w:rsid w:val="00CE196D"/>
    <w:rsid w:val="00CE31BC"/>
    <w:rsid w:val="00CE40E1"/>
    <w:rsid w:val="00CE54FD"/>
    <w:rsid w:val="00CE5BBD"/>
    <w:rsid w:val="00CE6A88"/>
    <w:rsid w:val="00CF4099"/>
    <w:rsid w:val="00CF7D75"/>
    <w:rsid w:val="00D006D0"/>
    <w:rsid w:val="00D00796"/>
    <w:rsid w:val="00D01FB4"/>
    <w:rsid w:val="00D02B78"/>
    <w:rsid w:val="00D04C40"/>
    <w:rsid w:val="00D10DB1"/>
    <w:rsid w:val="00D10F4B"/>
    <w:rsid w:val="00D1161C"/>
    <w:rsid w:val="00D11C75"/>
    <w:rsid w:val="00D1232B"/>
    <w:rsid w:val="00D12456"/>
    <w:rsid w:val="00D13520"/>
    <w:rsid w:val="00D169D6"/>
    <w:rsid w:val="00D171CF"/>
    <w:rsid w:val="00D1780C"/>
    <w:rsid w:val="00D22D27"/>
    <w:rsid w:val="00D23C64"/>
    <w:rsid w:val="00D243EB"/>
    <w:rsid w:val="00D249F5"/>
    <w:rsid w:val="00D261A2"/>
    <w:rsid w:val="00D27CF6"/>
    <w:rsid w:val="00D31A0D"/>
    <w:rsid w:val="00D32B1B"/>
    <w:rsid w:val="00D3472C"/>
    <w:rsid w:val="00D358DF"/>
    <w:rsid w:val="00D358FC"/>
    <w:rsid w:val="00D37A4D"/>
    <w:rsid w:val="00D40D4C"/>
    <w:rsid w:val="00D42D11"/>
    <w:rsid w:val="00D44934"/>
    <w:rsid w:val="00D46101"/>
    <w:rsid w:val="00D47010"/>
    <w:rsid w:val="00D47112"/>
    <w:rsid w:val="00D47ADD"/>
    <w:rsid w:val="00D47B00"/>
    <w:rsid w:val="00D509E1"/>
    <w:rsid w:val="00D52DF0"/>
    <w:rsid w:val="00D53A39"/>
    <w:rsid w:val="00D54090"/>
    <w:rsid w:val="00D54358"/>
    <w:rsid w:val="00D54751"/>
    <w:rsid w:val="00D54B31"/>
    <w:rsid w:val="00D554AF"/>
    <w:rsid w:val="00D600BA"/>
    <w:rsid w:val="00D6060F"/>
    <w:rsid w:val="00D616D2"/>
    <w:rsid w:val="00D63B5F"/>
    <w:rsid w:val="00D63B83"/>
    <w:rsid w:val="00D63D88"/>
    <w:rsid w:val="00D641C9"/>
    <w:rsid w:val="00D64CFB"/>
    <w:rsid w:val="00D66513"/>
    <w:rsid w:val="00D67BFF"/>
    <w:rsid w:val="00D70EF7"/>
    <w:rsid w:val="00D712A6"/>
    <w:rsid w:val="00D75496"/>
    <w:rsid w:val="00D76AA4"/>
    <w:rsid w:val="00D77C69"/>
    <w:rsid w:val="00D8007A"/>
    <w:rsid w:val="00D81B83"/>
    <w:rsid w:val="00D83231"/>
    <w:rsid w:val="00D8397C"/>
    <w:rsid w:val="00D86C26"/>
    <w:rsid w:val="00D905A6"/>
    <w:rsid w:val="00D92177"/>
    <w:rsid w:val="00D94EED"/>
    <w:rsid w:val="00D959B3"/>
    <w:rsid w:val="00D96026"/>
    <w:rsid w:val="00D96A97"/>
    <w:rsid w:val="00D96D81"/>
    <w:rsid w:val="00DA07A7"/>
    <w:rsid w:val="00DA3059"/>
    <w:rsid w:val="00DA4BAC"/>
    <w:rsid w:val="00DA4F76"/>
    <w:rsid w:val="00DA5780"/>
    <w:rsid w:val="00DA60DA"/>
    <w:rsid w:val="00DA7C1C"/>
    <w:rsid w:val="00DB098D"/>
    <w:rsid w:val="00DB147A"/>
    <w:rsid w:val="00DB1B7A"/>
    <w:rsid w:val="00DB2744"/>
    <w:rsid w:val="00DB39C2"/>
    <w:rsid w:val="00DB472B"/>
    <w:rsid w:val="00DB562E"/>
    <w:rsid w:val="00DB6746"/>
    <w:rsid w:val="00DC0069"/>
    <w:rsid w:val="00DC0B7F"/>
    <w:rsid w:val="00DC370F"/>
    <w:rsid w:val="00DC3B40"/>
    <w:rsid w:val="00DC5A13"/>
    <w:rsid w:val="00DC6460"/>
    <w:rsid w:val="00DC6708"/>
    <w:rsid w:val="00DC6731"/>
    <w:rsid w:val="00DD15E4"/>
    <w:rsid w:val="00DD4319"/>
    <w:rsid w:val="00DD4406"/>
    <w:rsid w:val="00DD44DF"/>
    <w:rsid w:val="00DD67FB"/>
    <w:rsid w:val="00DE17D6"/>
    <w:rsid w:val="00DE35DD"/>
    <w:rsid w:val="00DE5572"/>
    <w:rsid w:val="00DE5656"/>
    <w:rsid w:val="00DE5E99"/>
    <w:rsid w:val="00DF19B2"/>
    <w:rsid w:val="00DF60F9"/>
    <w:rsid w:val="00DF6682"/>
    <w:rsid w:val="00E0020E"/>
    <w:rsid w:val="00E0123B"/>
    <w:rsid w:val="00E01436"/>
    <w:rsid w:val="00E01656"/>
    <w:rsid w:val="00E0171F"/>
    <w:rsid w:val="00E01CEC"/>
    <w:rsid w:val="00E033D4"/>
    <w:rsid w:val="00E042B9"/>
    <w:rsid w:val="00E045BD"/>
    <w:rsid w:val="00E04B9B"/>
    <w:rsid w:val="00E13BED"/>
    <w:rsid w:val="00E16D89"/>
    <w:rsid w:val="00E17B77"/>
    <w:rsid w:val="00E21D84"/>
    <w:rsid w:val="00E23337"/>
    <w:rsid w:val="00E24BC3"/>
    <w:rsid w:val="00E24E9E"/>
    <w:rsid w:val="00E24EFD"/>
    <w:rsid w:val="00E259EA"/>
    <w:rsid w:val="00E300C0"/>
    <w:rsid w:val="00E3146A"/>
    <w:rsid w:val="00E31581"/>
    <w:rsid w:val="00E32061"/>
    <w:rsid w:val="00E32920"/>
    <w:rsid w:val="00E332D8"/>
    <w:rsid w:val="00E34A32"/>
    <w:rsid w:val="00E351A2"/>
    <w:rsid w:val="00E37890"/>
    <w:rsid w:val="00E37D56"/>
    <w:rsid w:val="00E401D2"/>
    <w:rsid w:val="00E40C72"/>
    <w:rsid w:val="00E41E94"/>
    <w:rsid w:val="00E42FF9"/>
    <w:rsid w:val="00E4714C"/>
    <w:rsid w:val="00E5089A"/>
    <w:rsid w:val="00E51AEB"/>
    <w:rsid w:val="00E522A7"/>
    <w:rsid w:val="00E54452"/>
    <w:rsid w:val="00E5446B"/>
    <w:rsid w:val="00E57382"/>
    <w:rsid w:val="00E608B3"/>
    <w:rsid w:val="00E64FFD"/>
    <w:rsid w:val="00E658E6"/>
    <w:rsid w:val="00E664C5"/>
    <w:rsid w:val="00E671A2"/>
    <w:rsid w:val="00E70CE9"/>
    <w:rsid w:val="00E73BFB"/>
    <w:rsid w:val="00E746E2"/>
    <w:rsid w:val="00E75502"/>
    <w:rsid w:val="00E75939"/>
    <w:rsid w:val="00E76D26"/>
    <w:rsid w:val="00E77E61"/>
    <w:rsid w:val="00E80C30"/>
    <w:rsid w:val="00E82D45"/>
    <w:rsid w:val="00E83D90"/>
    <w:rsid w:val="00E83EF2"/>
    <w:rsid w:val="00E8695A"/>
    <w:rsid w:val="00E878E5"/>
    <w:rsid w:val="00E87E1C"/>
    <w:rsid w:val="00E901EB"/>
    <w:rsid w:val="00E919B9"/>
    <w:rsid w:val="00E92A1D"/>
    <w:rsid w:val="00E92FB0"/>
    <w:rsid w:val="00E960C2"/>
    <w:rsid w:val="00EA349F"/>
    <w:rsid w:val="00EA3916"/>
    <w:rsid w:val="00EA4F91"/>
    <w:rsid w:val="00EA5ED1"/>
    <w:rsid w:val="00EA739E"/>
    <w:rsid w:val="00EB0A5A"/>
    <w:rsid w:val="00EB1390"/>
    <w:rsid w:val="00EB2A51"/>
    <w:rsid w:val="00EB2C71"/>
    <w:rsid w:val="00EB34FA"/>
    <w:rsid w:val="00EB4340"/>
    <w:rsid w:val="00EB556D"/>
    <w:rsid w:val="00EB5A7D"/>
    <w:rsid w:val="00EB711C"/>
    <w:rsid w:val="00EB7899"/>
    <w:rsid w:val="00EB7EBE"/>
    <w:rsid w:val="00EC0552"/>
    <w:rsid w:val="00EC0FD5"/>
    <w:rsid w:val="00EC1228"/>
    <w:rsid w:val="00EC25EA"/>
    <w:rsid w:val="00EC2A8F"/>
    <w:rsid w:val="00EC4173"/>
    <w:rsid w:val="00EC6564"/>
    <w:rsid w:val="00EC7BB1"/>
    <w:rsid w:val="00ED0FE6"/>
    <w:rsid w:val="00ED19CD"/>
    <w:rsid w:val="00ED1B54"/>
    <w:rsid w:val="00ED2115"/>
    <w:rsid w:val="00ED421C"/>
    <w:rsid w:val="00ED42E6"/>
    <w:rsid w:val="00ED4F74"/>
    <w:rsid w:val="00ED55C0"/>
    <w:rsid w:val="00ED682B"/>
    <w:rsid w:val="00ED68C8"/>
    <w:rsid w:val="00ED6F67"/>
    <w:rsid w:val="00ED7B43"/>
    <w:rsid w:val="00EE0D77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DFF"/>
    <w:rsid w:val="00EF6DD1"/>
    <w:rsid w:val="00EF7090"/>
    <w:rsid w:val="00F005D6"/>
    <w:rsid w:val="00F01839"/>
    <w:rsid w:val="00F01B33"/>
    <w:rsid w:val="00F0229B"/>
    <w:rsid w:val="00F02C7A"/>
    <w:rsid w:val="00F037A4"/>
    <w:rsid w:val="00F04A2A"/>
    <w:rsid w:val="00F077CC"/>
    <w:rsid w:val="00F10A47"/>
    <w:rsid w:val="00F1392B"/>
    <w:rsid w:val="00F14457"/>
    <w:rsid w:val="00F148BD"/>
    <w:rsid w:val="00F15EA9"/>
    <w:rsid w:val="00F164F5"/>
    <w:rsid w:val="00F16A95"/>
    <w:rsid w:val="00F1786B"/>
    <w:rsid w:val="00F20495"/>
    <w:rsid w:val="00F235F4"/>
    <w:rsid w:val="00F23ABC"/>
    <w:rsid w:val="00F23B32"/>
    <w:rsid w:val="00F251B7"/>
    <w:rsid w:val="00F257C1"/>
    <w:rsid w:val="00F27C8F"/>
    <w:rsid w:val="00F31251"/>
    <w:rsid w:val="00F32749"/>
    <w:rsid w:val="00F34143"/>
    <w:rsid w:val="00F3441A"/>
    <w:rsid w:val="00F3483D"/>
    <w:rsid w:val="00F356A7"/>
    <w:rsid w:val="00F36237"/>
    <w:rsid w:val="00F36A45"/>
    <w:rsid w:val="00F37172"/>
    <w:rsid w:val="00F40D11"/>
    <w:rsid w:val="00F40F30"/>
    <w:rsid w:val="00F429ED"/>
    <w:rsid w:val="00F4477E"/>
    <w:rsid w:val="00F447F2"/>
    <w:rsid w:val="00F50437"/>
    <w:rsid w:val="00F50CE6"/>
    <w:rsid w:val="00F51051"/>
    <w:rsid w:val="00F516C0"/>
    <w:rsid w:val="00F53FB1"/>
    <w:rsid w:val="00F54002"/>
    <w:rsid w:val="00F54238"/>
    <w:rsid w:val="00F55A9A"/>
    <w:rsid w:val="00F66EB8"/>
    <w:rsid w:val="00F67BEC"/>
    <w:rsid w:val="00F67D8F"/>
    <w:rsid w:val="00F71AFD"/>
    <w:rsid w:val="00F71D73"/>
    <w:rsid w:val="00F73765"/>
    <w:rsid w:val="00F73993"/>
    <w:rsid w:val="00F77B89"/>
    <w:rsid w:val="00F802BE"/>
    <w:rsid w:val="00F816DD"/>
    <w:rsid w:val="00F8204F"/>
    <w:rsid w:val="00F83ECB"/>
    <w:rsid w:val="00F8499A"/>
    <w:rsid w:val="00F84C9E"/>
    <w:rsid w:val="00F85DC4"/>
    <w:rsid w:val="00F86024"/>
    <w:rsid w:val="00F8611A"/>
    <w:rsid w:val="00F9063A"/>
    <w:rsid w:val="00F9418E"/>
    <w:rsid w:val="00F9456C"/>
    <w:rsid w:val="00F958FD"/>
    <w:rsid w:val="00F96B05"/>
    <w:rsid w:val="00FA130D"/>
    <w:rsid w:val="00FA328D"/>
    <w:rsid w:val="00FA5128"/>
    <w:rsid w:val="00FA65EC"/>
    <w:rsid w:val="00FA7FBE"/>
    <w:rsid w:val="00FB16B7"/>
    <w:rsid w:val="00FB2052"/>
    <w:rsid w:val="00FB277F"/>
    <w:rsid w:val="00FB42D4"/>
    <w:rsid w:val="00FB4EB4"/>
    <w:rsid w:val="00FB5906"/>
    <w:rsid w:val="00FB5917"/>
    <w:rsid w:val="00FB762F"/>
    <w:rsid w:val="00FB7FAA"/>
    <w:rsid w:val="00FC0453"/>
    <w:rsid w:val="00FC27C1"/>
    <w:rsid w:val="00FC2AED"/>
    <w:rsid w:val="00FC4151"/>
    <w:rsid w:val="00FC61A2"/>
    <w:rsid w:val="00FC6940"/>
    <w:rsid w:val="00FD103C"/>
    <w:rsid w:val="00FD131F"/>
    <w:rsid w:val="00FD2EAD"/>
    <w:rsid w:val="00FD5B26"/>
    <w:rsid w:val="00FD5EA7"/>
    <w:rsid w:val="00FD640D"/>
    <w:rsid w:val="00FD7191"/>
    <w:rsid w:val="00FE163A"/>
    <w:rsid w:val="00FE1C40"/>
    <w:rsid w:val="00FE2AE3"/>
    <w:rsid w:val="00FE2DA3"/>
    <w:rsid w:val="00FE62F5"/>
    <w:rsid w:val="00FF1AF5"/>
    <w:rsid w:val="00FF202F"/>
    <w:rsid w:val="00FF2C0B"/>
    <w:rsid w:val="00FF47C4"/>
    <w:rsid w:val="00FF4977"/>
    <w:rsid w:val="00FF49E6"/>
    <w:rsid w:val="00FF4AAC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1853FD-6DB4-4E6E-9F62-D75E8281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s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bdm.stat.gov.pl/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415600058174349E-2"/>
          <c:y val="2.0202020202020211E-2"/>
          <c:w val="0.93325015595757954"/>
          <c:h val="0.7579509075450110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Arkusz1!$B$65:$C$112</c:f>
              <c:multiLvlStrCache>
                <c:ptCount val="4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Arkusz1!$D$65:$D$112</c:f>
              <c:numCache>
                <c:formatCode>General</c:formatCode>
                <c:ptCount val="48"/>
                <c:pt idx="0" formatCode="0.0">
                  <c:v>103.2</c:v>
                </c:pt>
                <c:pt idx="1">
                  <c:v>106.2</c:v>
                </c:pt>
                <c:pt idx="2">
                  <c:v>103</c:v>
                </c:pt>
                <c:pt idx="3">
                  <c:v>105.5</c:v>
                </c:pt>
                <c:pt idx="4">
                  <c:v>104.3</c:v>
                </c:pt>
                <c:pt idx="5">
                  <c:v>106.5</c:v>
                </c:pt>
                <c:pt idx="6">
                  <c:v>104.4</c:v>
                </c:pt>
                <c:pt idx="7">
                  <c:v>107.8</c:v>
                </c:pt>
                <c:pt idx="8">
                  <c:v>106.3</c:v>
                </c:pt>
                <c:pt idx="9">
                  <c:v>104.6</c:v>
                </c:pt>
                <c:pt idx="10">
                  <c:v>107.4</c:v>
                </c:pt>
                <c:pt idx="11">
                  <c:v>106.1</c:v>
                </c:pt>
                <c:pt idx="12">
                  <c:v>109.5</c:v>
                </c:pt>
                <c:pt idx="13">
                  <c:v>105.2</c:v>
                </c:pt>
                <c:pt idx="14">
                  <c:v>107.9</c:v>
                </c:pt>
                <c:pt idx="15">
                  <c:v>106.7</c:v>
                </c:pt>
                <c:pt idx="16">
                  <c:v>107.4</c:v>
                </c:pt>
                <c:pt idx="17">
                  <c:v>105.8</c:v>
                </c:pt>
                <c:pt idx="18">
                  <c:v>106.8</c:v>
                </c:pt>
                <c:pt idx="19">
                  <c:v>106.9</c:v>
                </c:pt>
                <c:pt idx="20">
                  <c:v>107.5</c:v>
                </c:pt>
                <c:pt idx="21">
                  <c:v>107.1</c:v>
                </c:pt>
                <c:pt idx="22">
                  <c:v>108.8</c:v>
                </c:pt>
                <c:pt idx="23">
                  <c:v>105.2</c:v>
                </c:pt>
                <c:pt idx="24">
                  <c:v>107.7</c:v>
                </c:pt>
                <c:pt idx="25">
                  <c:v>107.7</c:v>
                </c:pt>
                <c:pt idx="26">
                  <c:v>108.8</c:v>
                </c:pt>
                <c:pt idx="27">
                  <c:v>104</c:v>
                </c:pt>
                <c:pt idx="28">
                  <c:v>106.1</c:v>
                </c:pt>
                <c:pt idx="29">
                  <c:v>108.2</c:v>
                </c:pt>
                <c:pt idx="30">
                  <c:v>107.1</c:v>
                </c:pt>
                <c:pt idx="31">
                  <c:v>106.7</c:v>
                </c:pt>
                <c:pt idx="32">
                  <c:v>103.6</c:v>
                </c:pt>
                <c:pt idx="33">
                  <c:v>107.8</c:v>
                </c:pt>
                <c:pt idx="34">
                  <c:v>106.9</c:v>
                </c:pt>
                <c:pt idx="35">
                  <c:v>103.9</c:v>
                </c:pt>
                <c:pt idx="36">
                  <c:v>106.1</c:v>
                </c:pt>
                <c:pt idx="37">
                  <c:v>105.6</c:v>
                </c:pt>
                <c:pt idx="38">
                  <c:v>101.8</c:v>
                </c:pt>
                <c:pt idx="39">
                  <c:v>111.9</c:v>
                </c:pt>
                <c:pt idx="40">
                  <c:v>105.6</c:v>
                </c:pt>
                <c:pt idx="41">
                  <c:v>103.7</c:v>
                </c:pt>
                <c:pt idx="42">
                  <c:v>105.7</c:v>
                </c:pt>
                <c:pt idx="43">
                  <c:v>104.4</c:v>
                </c:pt>
                <c:pt idx="44">
                  <c:v>104.3</c:v>
                </c:pt>
                <c:pt idx="45">
                  <c:v>104.6</c:v>
                </c:pt>
                <c:pt idx="46">
                  <c:v>105.2</c:v>
                </c:pt>
                <c:pt idx="47">
                  <c:v>105.7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-789283360"/>
        <c:axId val="-789290432"/>
      </c:barChart>
      <c:catAx>
        <c:axId val="-78928336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-789290432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-789290432"/>
        <c:scaling>
          <c:orientation val="minMax"/>
          <c:max val="112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789283360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7556050662150885E-2"/>
          <c:y val="4.7811181695136276E-2"/>
          <c:w val="0.90746450357941544"/>
          <c:h val="0.6619787768668430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3.7164534933628837E-3"/>
                  <c:y val="-1.0338033650471538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104.9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698118508229081E-2"/>
                      <c:h val="6.0705796306454556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3.7165510406342913E-3"/>
                  <c:y val="-1.6201152261086517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104.5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296333002973244E-2"/>
                      <c:h val="6.4486312556032002E-2"/>
                    </c:manualLayout>
                  </c15:layout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99.8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800"/>
                      <a:t>110.6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/>
                      <a:t>106.6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9.0847975954156533E-17"/>
                  <c:y val="2.6540228367305789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108.0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261052105850498E-2"/>
                      <c:h val="6.884377758164166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2.4777006937562853E-3"/>
                  <c:y val="1.7652250661959398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113.6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800"/>
                      <a:t>106.7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100.9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850" baseline="0"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rodz_dział_miesiąc!$B$4:$B$12</c:f>
              <c:strCache>
                <c:ptCount val="9"/>
                <c:pt idx="0">
                  <c:v>motor vehicles,
 motorcycles,
 parts
</c:v>
                </c:pt>
                <c:pt idx="1">
                  <c:v>solid, liquid
 and gaseous
 fuels
</c:v>
                </c:pt>
                <c:pt idx="2">
                  <c:v>food, 
beverages
and tobacco
products
</c:v>
                </c:pt>
                <c:pt idx="3">
                  <c:v>other retail 
sales in
non-specialized
 stores
</c:v>
                </c:pt>
                <c:pt idx="4">
                  <c:v>pharmaceuticals,
cosmetics,
orthopaedic 
equipment
</c:v>
                </c:pt>
                <c:pt idx="5">
                  <c:v>textiles,
clothing,
 footwear
</c:v>
                </c:pt>
                <c:pt idx="6">
                  <c:v>furniture, radio
TV and household
appliance
</c:v>
                </c:pt>
                <c:pt idx="7">
                  <c:v>newspapers,
books,
other sale
in specialized stores
</c:v>
                </c:pt>
                <c:pt idx="8">
                  <c:v>others</c:v>
                </c:pt>
              </c:strCache>
            </c:strRef>
          </c:cat>
          <c:val>
            <c:numRef>
              <c:f>rodz_dział_miesiąc!$BP$4:$BP$12</c:f>
              <c:numCache>
                <c:formatCode>0.0</c:formatCode>
                <c:ptCount val="9"/>
                <c:pt idx="0">
                  <c:v>104.9</c:v>
                </c:pt>
                <c:pt idx="1">
                  <c:v>104.5</c:v>
                </c:pt>
                <c:pt idx="2">
                  <c:v>99.8</c:v>
                </c:pt>
                <c:pt idx="3">
                  <c:v>110.6</c:v>
                </c:pt>
                <c:pt idx="4">
                  <c:v>106.6</c:v>
                </c:pt>
                <c:pt idx="5">
                  <c:v>108</c:v>
                </c:pt>
                <c:pt idx="6">
                  <c:v>113.6</c:v>
                </c:pt>
                <c:pt idx="7">
                  <c:v>106.7</c:v>
                </c:pt>
                <c:pt idx="8">
                  <c:v>100.9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789292608"/>
        <c:axId val="-789282272"/>
      </c:barChart>
      <c:catAx>
        <c:axId val="-78929260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12700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-789282272"/>
        <c:crossesAt val="100"/>
        <c:auto val="0"/>
        <c:lblAlgn val="ctr"/>
        <c:lblOffset val="80"/>
        <c:tickLblSkip val="1"/>
        <c:tickMarkSkip val="1"/>
        <c:noMultiLvlLbl val="0"/>
      </c:catAx>
      <c:valAx>
        <c:axId val="-789282272"/>
        <c:scaling>
          <c:orientation val="minMax"/>
          <c:max val="115"/>
          <c:min val="9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-789292608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01028004634415E-2"/>
          <c:y val="6.7454676273573905E-2"/>
          <c:w val="0.91693229961766676"/>
          <c:h val="0.75920469400784363"/>
        </c:manualLayout>
      </c:layout>
      <c:lineChart>
        <c:grouping val="standard"/>
        <c:varyColors val="0"/>
        <c:ser>
          <c:idx val="0"/>
          <c:order val="0"/>
          <c:tx>
            <c:strRef>
              <c:f>'Wykresy (ang)'!$B$1</c:f>
              <c:strCache>
                <c:ptCount val="1"/>
                <c:pt idx="0">
                  <c:v>unadjusted data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95"/>
              <c:layout>
                <c:manualLayout>
                  <c:x val="-3.718854592785422E-2"/>
                  <c:y val="1.0296010296010296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t>148.7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2012</c:v>
                </c:pt>
                <c:pt idx="18" formatCode="0">
                  <c:v>2013</c:v>
                </c:pt>
                <c:pt idx="30" formatCode="0">
                  <c:v>2014</c:v>
                </c:pt>
                <c:pt idx="42" formatCode="0">
                  <c:v>2015</c:v>
                </c:pt>
                <c:pt idx="54" formatCode="0">
                  <c:v>2016</c:v>
                </c:pt>
                <c:pt idx="66" formatCode="0">
                  <c:v>2017</c:v>
                </c:pt>
                <c:pt idx="78" formatCode="0">
                  <c:v>2018</c:v>
                </c:pt>
                <c:pt idx="90" formatCode="0">
                  <c:v>2019</c:v>
                </c:pt>
              </c:numCache>
            </c:numRef>
          </c:cat>
          <c:val>
            <c:numRef>
              <c:f>'Wykresy (ang)'!$B$2:$B$97</c:f>
              <c:numCache>
                <c:formatCode>General</c:formatCode>
                <c:ptCount val="96"/>
                <c:pt idx="0">
                  <c:v>79.2</c:v>
                </c:pt>
                <c:pt idx="1">
                  <c:v>79.900000000000006</c:v>
                </c:pt>
                <c:pt idx="2">
                  <c:v>92</c:v>
                </c:pt>
                <c:pt idx="3">
                  <c:v>89.1</c:v>
                </c:pt>
                <c:pt idx="4">
                  <c:v>89.8</c:v>
                </c:pt>
                <c:pt idx="5">
                  <c:v>90</c:v>
                </c:pt>
                <c:pt idx="6">
                  <c:v>91.9</c:v>
                </c:pt>
                <c:pt idx="7">
                  <c:v>92.3</c:v>
                </c:pt>
                <c:pt idx="8">
                  <c:v>90.8</c:v>
                </c:pt>
                <c:pt idx="9">
                  <c:v>94.1</c:v>
                </c:pt>
                <c:pt idx="10">
                  <c:v>88.4</c:v>
                </c:pt>
                <c:pt idx="11">
                  <c:v>102.1</c:v>
                </c:pt>
                <c:pt idx="12">
                  <c:v>80.900000000000006</c:v>
                </c:pt>
                <c:pt idx="13">
                  <c:v>78.900000000000006</c:v>
                </c:pt>
                <c:pt idx="14">
                  <c:v>92.1</c:v>
                </c:pt>
                <c:pt idx="15">
                  <c:v>89.1</c:v>
                </c:pt>
                <c:pt idx="16">
                  <c:v>90.8</c:v>
                </c:pt>
                <c:pt idx="17">
                  <c:v>92.3</c:v>
                </c:pt>
                <c:pt idx="18">
                  <c:v>95.7</c:v>
                </c:pt>
                <c:pt idx="19">
                  <c:v>95.5</c:v>
                </c:pt>
                <c:pt idx="20">
                  <c:v>94.4</c:v>
                </c:pt>
                <c:pt idx="21">
                  <c:v>97.5</c:v>
                </c:pt>
                <c:pt idx="22">
                  <c:v>91.9</c:v>
                </c:pt>
                <c:pt idx="23">
                  <c:v>108</c:v>
                </c:pt>
                <c:pt idx="24">
                  <c:v>84.9</c:v>
                </c:pt>
                <c:pt idx="25">
                  <c:v>84.5</c:v>
                </c:pt>
                <c:pt idx="26">
                  <c:v>95</c:v>
                </c:pt>
                <c:pt idx="27">
                  <c:v>97.2</c:v>
                </c:pt>
                <c:pt idx="28">
                  <c:v>94.7</c:v>
                </c:pt>
                <c:pt idx="29">
                  <c:v>94</c:v>
                </c:pt>
                <c:pt idx="30">
                  <c:v>98.9</c:v>
                </c:pt>
                <c:pt idx="31">
                  <c:v>98.5</c:v>
                </c:pt>
                <c:pt idx="32">
                  <c:v>97.5</c:v>
                </c:pt>
                <c:pt idx="33">
                  <c:v>101.4</c:v>
                </c:pt>
                <c:pt idx="34">
                  <c:v>93.5</c:v>
                </c:pt>
                <c:pt idx="35">
                  <c:v>112.7</c:v>
                </c:pt>
                <c:pt idx="36">
                  <c:v>87.8</c:v>
                </c:pt>
                <c:pt idx="37">
                  <c:v>86.4</c:v>
                </c:pt>
                <c:pt idx="38">
                  <c:v>101.1</c:v>
                </c:pt>
                <c:pt idx="39">
                  <c:v>98.5</c:v>
                </c:pt>
                <c:pt idx="40">
                  <c:v>99</c:v>
                </c:pt>
                <c:pt idx="41">
                  <c:v>100</c:v>
                </c:pt>
                <c:pt idx="42">
                  <c:v>102.3</c:v>
                </c:pt>
                <c:pt idx="43">
                  <c:v>100.4</c:v>
                </c:pt>
                <c:pt idx="44">
                  <c:v>100.3</c:v>
                </c:pt>
                <c:pt idx="45">
                  <c:v>105</c:v>
                </c:pt>
                <c:pt idx="46">
                  <c:v>98.8</c:v>
                </c:pt>
                <c:pt idx="47">
                  <c:v>120.6</c:v>
                </c:pt>
                <c:pt idx="48">
                  <c:v>90.6</c:v>
                </c:pt>
                <c:pt idx="49">
                  <c:v>91.7</c:v>
                </c:pt>
                <c:pt idx="50">
                  <c:v>104.1</c:v>
                </c:pt>
                <c:pt idx="51">
                  <c:v>103.9</c:v>
                </c:pt>
                <c:pt idx="52">
                  <c:v>103.2</c:v>
                </c:pt>
                <c:pt idx="53">
                  <c:v>106.4</c:v>
                </c:pt>
                <c:pt idx="54">
                  <c:v>106.7</c:v>
                </c:pt>
                <c:pt idx="55">
                  <c:v>108.1</c:v>
                </c:pt>
                <c:pt idx="56">
                  <c:v>106.6</c:v>
                </c:pt>
                <c:pt idx="57">
                  <c:v>109.8</c:v>
                </c:pt>
                <c:pt idx="58">
                  <c:v>106.1</c:v>
                </c:pt>
                <c:pt idx="59">
                  <c:v>127.7</c:v>
                </c:pt>
                <c:pt idx="60">
                  <c:v>99.3</c:v>
                </c:pt>
                <c:pt idx="61">
                  <c:v>96.5</c:v>
                </c:pt>
                <c:pt idx="62">
                  <c:v>112.5</c:v>
                </c:pt>
                <c:pt idx="63">
                  <c:v>110.9</c:v>
                </c:pt>
                <c:pt idx="64">
                  <c:v>111</c:v>
                </c:pt>
                <c:pt idx="65">
                  <c:v>112.8</c:v>
                </c:pt>
                <c:pt idx="66">
                  <c:v>114.1</c:v>
                </c:pt>
                <c:pt idx="67">
                  <c:v>115.8</c:v>
                </c:pt>
                <c:pt idx="68">
                  <c:v>114.8</c:v>
                </c:pt>
                <c:pt idx="69">
                  <c:v>117.8</c:v>
                </c:pt>
                <c:pt idx="70">
                  <c:v>115.7</c:v>
                </c:pt>
                <c:pt idx="71">
                  <c:v>134.80000000000001</c:v>
                </c:pt>
                <c:pt idx="72">
                  <c:v>107.2</c:v>
                </c:pt>
                <c:pt idx="73">
                  <c:v>104.1</c:v>
                </c:pt>
                <c:pt idx="74">
                  <c:v>122.6</c:v>
                </c:pt>
                <c:pt idx="75">
                  <c:v>115.7</c:v>
                </c:pt>
                <c:pt idx="76">
                  <c:v>118</c:v>
                </c:pt>
                <c:pt idx="77">
                  <c:v>122.3</c:v>
                </c:pt>
                <c:pt idx="78">
                  <c:v>122.5</c:v>
                </c:pt>
                <c:pt idx="79">
                  <c:v>123.8</c:v>
                </c:pt>
                <c:pt idx="80">
                  <c:v>119.1</c:v>
                </c:pt>
                <c:pt idx="81">
                  <c:v>127.2</c:v>
                </c:pt>
                <c:pt idx="82">
                  <c:v>123.8</c:v>
                </c:pt>
                <c:pt idx="83">
                  <c:v>140.4</c:v>
                </c:pt>
                <c:pt idx="84">
                  <c:v>113.8</c:v>
                </c:pt>
                <c:pt idx="85">
                  <c:v>110.1</c:v>
                </c:pt>
                <c:pt idx="86">
                  <c:v>125.2</c:v>
                </c:pt>
                <c:pt idx="87">
                  <c:v>129.30000000000001</c:v>
                </c:pt>
                <c:pt idx="88">
                  <c:v>124.8</c:v>
                </c:pt>
                <c:pt idx="89">
                  <c:v>127</c:v>
                </c:pt>
                <c:pt idx="90">
                  <c:v>129.5</c:v>
                </c:pt>
                <c:pt idx="91">
                  <c:v>129.4</c:v>
                </c:pt>
                <c:pt idx="92">
                  <c:v>124.4</c:v>
                </c:pt>
                <c:pt idx="93">
                  <c:v>133.19999999999999</c:v>
                </c:pt>
                <c:pt idx="94">
                  <c:v>130.30000000000001</c:v>
                </c:pt>
                <c:pt idx="95">
                  <c:v>148.69999999999999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'Wykresy (ang)'!$C$1</c:f>
              <c:strCache>
                <c:ptCount val="1"/>
                <c:pt idx="0">
                  <c:v>seasonally adjusted data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95"/>
              <c:layout>
                <c:manualLayout>
                  <c:x val="-2.4792363951902815E-2"/>
                  <c:y val="6.6924066924066924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t>130.1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2012</c:v>
                </c:pt>
                <c:pt idx="18" formatCode="0">
                  <c:v>2013</c:v>
                </c:pt>
                <c:pt idx="30" formatCode="0">
                  <c:v>2014</c:v>
                </c:pt>
                <c:pt idx="42" formatCode="0">
                  <c:v>2015</c:v>
                </c:pt>
                <c:pt idx="54" formatCode="0">
                  <c:v>2016</c:v>
                </c:pt>
                <c:pt idx="66" formatCode="0">
                  <c:v>2017</c:v>
                </c:pt>
                <c:pt idx="78" formatCode="0">
                  <c:v>2018</c:v>
                </c:pt>
                <c:pt idx="90" formatCode="0">
                  <c:v>2019</c:v>
                </c:pt>
              </c:numCache>
            </c:numRef>
          </c:cat>
          <c:val>
            <c:numRef>
              <c:f>'Wykresy (ang)'!$C$2:$C$97</c:f>
              <c:numCache>
                <c:formatCode>General</c:formatCode>
                <c:ptCount val="96"/>
                <c:pt idx="0">
                  <c:v>89.9</c:v>
                </c:pt>
                <c:pt idx="1">
                  <c:v>89.2</c:v>
                </c:pt>
                <c:pt idx="2">
                  <c:v>91</c:v>
                </c:pt>
                <c:pt idx="3">
                  <c:v>89.7</c:v>
                </c:pt>
                <c:pt idx="4">
                  <c:v>90.2</c:v>
                </c:pt>
                <c:pt idx="5">
                  <c:v>89.7</c:v>
                </c:pt>
                <c:pt idx="6">
                  <c:v>90.4</c:v>
                </c:pt>
                <c:pt idx="7">
                  <c:v>89.8</c:v>
                </c:pt>
                <c:pt idx="8">
                  <c:v>90.7</c:v>
                </c:pt>
                <c:pt idx="9">
                  <c:v>90</c:v>
                </c:pt>
                <c:pt idx="10">
                  <c:v>89.3</c:v>
                </c:pt>
                <c:pt idx="11">
                  <c:v>89.5</c:v>
                </c:pt>
                <c:pt idx="12">
                  <c:v>89.8</c:v>
                </c:pt>
                <c:pt idx="13">
                  <c:v>90.7</c:v>
                </c:pt>
                <c:pt idx="14">
                  <c:v>90.7</c:v>
                </c:pt>
                <c:pt idx="15">
                  <c:v>90</c:v>
                </c:pt>
                <c:pt idx="16">
                  <c:v>92.3</c:v>
                </c:pt>
                <c:pt idx="17">
                  <c:v>92.4</c:v>
                </c:pt>
                <c:pt idx="18">
                  <c:v>93.1</c:v>
                </c:pt>
                <c:pt idx="19">
                  <c:v>93.2</c:v>
                </c:pt>
                <c:pt idx="20">
                  <c:v>94.6</c:v>
                </c:pt>
                <c:pt idx="21">
                  <c:v>93.2</c:v>
                </c:pt>
                <c:pt idx="22">
                  <c:v>94.1</c:v>
                </c:pt>
                <c:pt idx="23">
                  <c:v>94.2</c:v>
                </c:pt>
                <c:pt idx="24">
                  <c:v>94.4</c:v>
                </c:pt>
                <c:pt idx="25">
                  <c:v>96.7</c:v>
                </c:pt>
                <c:pt idx="26">
                  <c:v>95.5</c:v>
                </c:pt>
                <c:pt idx="27">
                  <c:v>96.4</c:v>
                </c:pt>
                <c:pt idx="28">
                  <c:v>94.8</c:v>
                </c:pt>
                <c:pt idx="29">
                  <c:v>95.3</c:v>
                </c:pt>
                <c:pt idx="30">
                  <c:v>96.1</c:v>
                </c:pt>
                <c:pt idx="31">
                  <c:v>97.7</c:v>
                </c:pt>
                <c:pt idx="32">
                  <c:v>97</c:v>
                </c:pt>
                <c:pt idx="33">
                  <c:v>96.8</c:v>
                </c:pt>
                <c:pt idx="34">
                  <c:v>96.8</c:v>
                </c:pt>
                <c:pt idx="35">
                  <c:v>97.4</c:v>
                </c:pt>
                <c:pt idx="36">
                  <c:v>98</c:v>
                </c:pt>
                <c:pt idx="37">
                  <c:v>98.8</c:v>
                </c:pt>
                <c:pt idx="38">
                  <c:v>100.7</c:v>
                </c:pt>
                <c:pt idx="39">
                  <c:v>98.2</c:v>
                </c:pt>
                <c:pt idx="40">
                  <c:v>99.7</c:v>
                </c:pt>
                <c:pt idx="41">
                  <c:v>100.2</c:v>
                </c:pt>
                <c:pt idx="42">
                  <c:v>99.2</c:v>
                </c:pt>
                <c:pt idx="43">
                  <c:v>99.8</c:v>
                </c:pt>
                <c:pt idx="44">
                  <c:v>99.7</c:v>
                </c:pt>
                <c:pt idx="45">
                  <c:v>100.7</c:v>
                </c:pt>
                <c:pt idx="46">
                  <c:v>101.3</c:v>
                </c:pt>
                <c:pt idx="47">
                  <c:v>103.4</c:v>
                </c:pt>
                <c:pt idx="48">
                  <c:v>102.3</c:v>
                </c:pt>
                <c:pt idx="49">
                  <c:v>102</c:v>
                </c:pt>
                <c:pt idx="50">
                  <c:v>101.3</c:v>
                </c:pt>
                <c:pt idx="51">
                  <c:v>104.5</c:v>
                </c:pt>
                <c:pt idx="52">
                  <c:v>105.2</c:v>
                </c:pt>
                <c:pt idx="53">
                  <c:v>104.9</c:v>
                </c:pt>
                <c:pt idx="54">
                  <c:v>105.1</c:v>
                </c:pt>
                <c:pt idx="55">
                  <c:v>105.9</c:v>
                </c:pt>
                <c:pt idx="56">
                  <c:v>106</c:v>
                </c:pt>
                <c:pt idx="57">
                  <c:v>107.4</c:v>
                </c:pt>
                <c:pt idx="58">
                  <c:v>108.2</c:v>
                </c:pt>
                <c:pt idx="59">
                  <c:v>108</c:v>
                </c:pt>
                <c:pt idx="60">
                  <c:v>110.9</c:v>
                </c:pt>
                <c:pt idx="61">
                  <c:v>110.1</c:v>
                </c:pt>
                <c:pt idx="62">
                  <c:v>110.6</c:v>
                </c:pt>
                <c:pt idx="63">
                  <c:v>111.7</c:v>
                </c:pt>
                <c:pt idx="64">
                  <c:v>111.4</c:v>
                </c:pt>
                <c:pt idx="65">
                  <c:v>112.2</c:v>
                </c:pt>
                <c:pt idx="66">
                  <c:v>113.3</c:v>
                </c:pt>
                <c:pt idx="67">
                  <c:v>113.6</c:v>
                </c:pt>
                <c:pt idx="68">
                  <c:v>114.7</c:v>
                </c:pt>
                <c:pt idx="69">
                  <c:v>114.9</c:v>
                </c:pt>
                <c:pt idx="70">
                  <c:v>117.1</c:v>
                </c:pt>
                <c:pt idx="71">
                  <c:v>116.7</c:v>
                </c:pt>
                <c:pt idx="72">
                  <c:v>118.1</c:v>
                </c:pt>
                <c:pt idx="73">
                  <c:v>118.7</c:v>
                </c:pt>
                <c:pt idx="74">
                  <c:v>119.2</c:v>
                </c:pt>
                <c:pt idx="75">
                  <c:v>118.4</c:v>
                </c:pt>
                <c:pt idx="76">
                  <c:v>119.7</c:v>
                </c:pt>
                <c:pt idx="77">
                  <c:v>120.6</c:v>
                </c:pt>
                <c:pt idx="78">
                  <c:v>121.1</c:v>
                </c:pt>
                <c:pt idx="79">
                  <c:v>121.2</c:v>
                </c:pt>
                <c:pt idx="80">
                  <c:v>121</c:v>
                </c:pt>
                <c:pt idx="81">
                  <c:v>122.6</c:v>
                </c:pt>
                <c:pt idx="82">
                  <c:v>123.6</c:v>
                </c:pt>
                <c:pt idx="83">
                  <c:v>123.2</c:v>
                </c:pt>
                <c:pt idx="84">
                  <c:v>124.4</c:v>
                </c:pt>
                <c:pt idx="85">
                  <c:v>125.4</c:v>
                </c:pt>
                <c:pt idx="86">
                  <c:v>125</c:v>
                </c:pt>
                <c:pt idx="87">
                  <c:v>128.19999999999999</c:v>
                </c:pt>
                <c:pt idx="88">
                  <c:v>125.9</c:v>
                </c:pt>
                <c:pt idx="89">
                  <c:v>128.30000000000001</c:v>
                </c:pt>
                <c:pt idx="90">
                  <c:v>126.9</c:v>
                </c:pt>
                <c:pt idx="91">
                  <c:v>127.4</c:v>
                </c:pt>
                <c:pt idx="92">
                  <c:v>127.1</c:v>
                </c:pt>
                <c:pt idx="93">
                  <c:v>128.1</c:v>
                </c:pt>
                <c:pt idx="94">
                  <c:v>131.19999999999999</c:v>
                </c:pt>
                <c:pt idx="95">
                  <c:v>130.1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789292064"/>
        <c:axId val="-789290976"/>
      </c:lineChart>
      <c:catAx>
        <c:axId val="-7892920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789290976"/>
        <c:crosses val="autoZero"/>
        <c:auto val="1"/>
        <c:lblAlgn val="ctr"/>
        <c:lblOffset val="100"/>
        <c:tickMarkSkip val="12"/>
        <c:noMultiLvlLbl val="0"/>
      </c:catAx>
      <c:valAx>
        <c:axId val="-789290976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789292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89307560987752"/>
          <c:y val="0.90474163702510435"/>
          <c:w val="0.58277594437920999"/>
          <c:h val="8.4962352678888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0.23048</cdr:x>
      <cdr:y>0.13095</cdr:y>
    </cdr:from>
    <cdr:to>
      <cdr:x>0.36606</cdr:x>
      <cdr:y>0.22849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181376" y="397643"/>
          <a:ext cx="694945" cy="29618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Total</a:t>
          </a:r>
          <a:r>
            <a:rPr lang="pl-PL" sz="900" b="1" i="1" u="none" strike="noStrike" baseline="0">
              <a:solidFill>
                <a:srgbClr val="339D68"/>
              </a:solidFill>
              <a:latin typeface="Arial CE"/>
              <a:cs typeface="Arial CE"/>
            </a:rPr>
            <a:t> </a:t>
          </a: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105.7</a:t>
          </a:r>
        </a:p>
      </cdr:txBody>
    </cdr:sp>
  </cdr:relSizeAnchor>
  <cdr:relSizeAnchor xmlns:cdr="http://schemas.openxmlformats.org/drawingml/2006/chartDrawing">
    <cdr:from>
      <cdr:x>0.25121</cdr:x>
      <cdr:y>0.21417</cdr:y>
    </cdr:from>
    <cdr:to>
      <cdr:x>0.29409</cdr:x>
      <cdr:y>0.28848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287641" y="650333"/>
          <a:ext cx="219791" cy="22564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0.04212</cdr:x>
      <cdr:y>0.29404</cdr:y>
    </cdr:from>
    <cdr:to>
      <cdr:x>0.94904</cdr:x>
      <cdr:y>0.29609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15895" y="892864"/>
          <a:ext cx="4648618" cy="622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620B26-2301-4B20-B5DE-8DEDA2F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sales index - December 2019</dc:title>
  <dc:subject>Retail sales index - December 2019</dc:subject>
  <dc:creator>Statistics Poland; GUS</dc:creator>
  <cp:lastPrinted>2020-01-22T13:04:00Z</cp:lastPrinted>
  <dcterms:created xsi:type="dcterms:W3CDTF">2020-01-22T13:47:00Z</dcterms:created>
  <dcterms:modified xsi:type="dcterms:W3CDTF">2020-01-23T07:44:00Z</dcterms:modified>
  <cp:category>Trade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