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A2" w:rsidRDefault="001F2BFF" w:rsidP="00633014">
      <w:pPr>
        <w:pStyle w:val="tytuinformacji"/>
        <w:rPr>
          <w:lang w:val="en-GB"/>
        </w:rPr>
      </w:pPr>
      <w:r w:rsidRPr="00471D63">
        <w:rPr>
          <w:lang w:val="en-GB"/>
        </w:rPr>
        <w:t>Busi</w:t>
      </w:r>
      <w:r w:rsidR="00021EA2">
        <w:rPr>
          <w:lang w:val="en-GB"/>
        </w:rPr>
        <w:t>ness tendency in manufacturing</w:t>
      </w:r>
      <w:r w:rsidR="00802264">
        <w:rPr>
          <w:lang w:val="en-GB"/>
        </w:rPr>
        <w:t>,</w:t>
      </w:r>
    </w:p>
    <w:p w:rsidR="00C7346B" w:rsidRPr="00471D63" w:rsidRDefault="00802264" w:rsidP="00633014">
      <w:pPr>
        <w:pStyle w:val="tytuinformacji"/>
        <w:rPr>
          <w:lang w:val="en-GB"/>
        </w:rPr>
      </w:pPr>
      <w:r>
        <w:rPr>
          <w:lang w:val="en-GB"/>
        </w:rPr>
        <w:t>c</w:t>
      </w:r>
      <w:r w:rsidR="001F2BFF" w:rsidRPr="00471D63">
        <w:rPr>
          <w:lang w:val="en-GB"/>
        </w:rPr>
        <w:t>onstruction</w:t>
      </w:r>
      <w:r>
        <w:rPr>
          <w:lang w:val="en-GB"/>
        </w:rPr>
        <w:t>,</w:t>
      </w:r>
      <w:r w:rsidR="001F2BFF" w:rsidRPr="00471D63">
        <w:rPr>
          <w:lang w:val="en-GB"/>
        </w:rPr>
        <w:t xml:space="preserve"> trade and services – </w:t>
      </w:r>
      <w:r w:rsidR="003A08F9">
        <w:rPr>
          <w:lang w:val="en-GB"/>
        </w:rPr>
        <w:t>September</w:t>
      </w:r>
      <w:r w:rsidR="001F2BFF" w:rsidRPr="00471D63">
        <w:rPr>
          <w:lang w:val="en-GB"/>
        </w:rPr>
        <w:t xml:space="preserve"> 2020</w:t>
      </w:r>
    </w:p>
    <w:p w:rsidR="00374D34" w:rsidRDefault="00500DE2" w:rsidP="008945AB">
      <w:pPr>
        <w:pStyle w:val="tytuinformacji"/>
        <w:rPr>
          <w:sz w:val="32"/>
          <w:szCs w:val="32"/>
          <w:lang w:val="en-GB"/>
        </w:rPr>
      </w:pPr>
      <w:r w:rsidRPr="00471D63">
        <w:rPr>
          <w:sz w:val="32"/>
          <w:szCs w:val="32"/>
          <w:lang w:val="en-GB"/>
        </w:rPr>
        <w:t xml:space="preserve">Impact of </w:t>
      </w:r>
      <w:r w:rsidR="00DF1B27">
        <w:rPr>
          <w:sz w:val="32"/>
          <w:szCs w:val="32"/>
          <w:lang w:val="en-GB"/>
        </w:rPr>
        <w:t>COVID-19</w:t>
      </w:r>
      <w:r w:rsidR="0021378D">
        <w:rPr>
          <w:sz w:val="32"/>
          <w:szCs w:val="32"/>
          <w:lang w:val="en-GB"/>
        </w:rPr>
        <w:t xml:space="preserve"> pandemic on </w:t>
      </w:r>
      <w:r w:rsidR="00374D34">
        <w:rPr>
          <w:sz w:val="32"/>
          <w:szCs w:val="32"/>
          <w:lang w:val="en-GB"/>
        </w:rPr>
        <w:t>business tendency –</w:t>
      </w:r>
    </w:p>
    <w:p w:rsidR="0098135C" w:rsidRPr="008945AB" w:rsidRDefault="00500DE2" w:rsidP="008945AB">
      <w:pPr>
        <w:pStyle w:val="tytuinformacji"/>
        <w:rPr>
          <w:sz w:val="32"/>
          <w:szCs w:val="32"/>
          <w:lang w:val="en-GB"/>
        </w:rPr>
      </w:pPr>
      <w:r w:rsidRPr="00471D63">
        <w:rPr>
          <w:sz w:val="32"/>
          <w:szCs w:val="32"/>
          <w:lang w:val="en-GB"/>
        </w:rPr>
        <w:t xml:space="preserve">assessment and </w:t>
      </w:r>
      <w:r w:rsidR="00295870">
        <w:rPr>
          <w:sz w:val="32"/>
          <w:szCs w:val="32"/>
          <w:lang w:val="en-GB"/>
        </w:rPr>
        <w:t>expectations</w:t>
      </w:r>
      <w:r w:rsidRPr="00471D63">
        <w:rPr>
          <w:sz w:val="32"/>
          <w:szCs w:val="32"/>
          <w:lang w:val="en-GB"/>
        </w:rPr>
        <w:t xml:space="preserve"> (Annex)</w:t>
      </w:r>
      <w:r w:rsidR="00461CA9" w:rsidRPr="00471D63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53CA1F5D" wp14:editId="0C2204FC">
                <wp:simplePos x="0" y="0"/>
                <wp:positionH relativeFrom="column">
                  <wp:posOffset>5220970</wp:posOffset>
                </wp:positionH>
                <wp:positionV relativeFrom="paragraph">
                  <wp:posOffset>240063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64" w:rsidRPr="00B17BDC" w:rsidRDefault="00802264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17BD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business climate indicator and its components in the last six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A1F5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1.1pt;margin-top:18.9pt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" filled="f" stroked="f">
                <v:textbox>
                  <w:txbxContent>
                    <w:p w:rsidR="00802264" w:rsidRPr="00B17BDC" w:rsidRDefault="00802264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17BD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business climate indicator and its components in the last six months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01A3" w:rsidRPr="007C26C0" w:rsidRDefault="00350F9A" w:rsidP="0036698B">
      <w:pPr>
        <w:pStyle w:val="LID"/>
        <w:rPr>
          <w:strike/>
          <w:noProof w:val="0"/>
          <w:lang w:val="en-GB"/>
        </w:rPr>
      </w:pPr>
      <w:r>
        <w:rPr>
          <w:noProof w:val="0"/>
          <w:lang w:val="en-GB"/>
        </w:rPr>
        <w:t>In most of</w:t>
      </w:r>
      <w:r w:rsidRPr="00471D63">
        <w:rPr>
          <w:noProof w:val="0"/>
          <w:lang w:val="en-GB"/>
        </w:rPr>
        <w:t xml:space="preserve"> presented kinds of activities</w:t>
      </w:r>
      <w:r w:rsidR="0090526A" w:rsidRPr="007C26C0">
        <w:rPr>
          <w:rFonts w:ascii="Fira Sans SemiBold" w:hAnsi="Fira Sans SemiBold"/>
          <w:b w:val="0"/>
          <w:strike/>
        </w:rPr>
        <w:drawing>
          <wp:anchor distT="0" distB="0" distL="114300" distR="114300" simplePos="0" relativeHeight="252329984" behindDoc="0" locked="0" layoutInCell="1" allowOverlap="1" wp14:anchorId="442C860B" wp14:editId="7B1F2DAF">
            <wp:simplePos x="0" y="0"/>
            <wp:positionH relativeFrom="column">
              <wp:posOffset>5346175</wp:posOffset>
            </wp:positionH>
            <wp:positionV relativeFrom="paragraph">
              <wp:posOffset>652288</wp:posOffset>
            </wp:positionV>
            <wp:extent cx="1565910" cy="1192530"/>
            <wp:effectExtent l="0" t="0" r="0" b="762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E6D" w:rsidRPr="007C26C0">
        <w:rPr>
          <w:strike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25F4FE" wp14:editId="1B3465A7">
                <wp:simplePos x="0" y="0"/>
                <wp:positionH relativeFrom="margin">
                  <wp:posOffset>3810</wp:posOffset>
                </wp:positionH>
                <wp:positionV relativeFrom="paragraph">
                  <wp:posOffset>142875</wp:posOffset>
                </wp:positionV>
                <wp:extent cx="229235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64" w:rsidRPr="00B17BDC" w:rsidRDefault="0080226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B17BDC">
                              <w:rPr>
                                <w:b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BBD0E8A" wp14:editId="5EE38A7E">
                                  <wp:extent cx="334645" cy="334645"/>
                                  <wp:effectExtent l="0" t="0" r="8255" b="8255"/>
                                  <wp:docPr id="35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7BDC">
                              <w:rPr>
                                <w:b/>
                                <w:color w:val="001D77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-6.2</w:t>
                            </w:r>
                          </w:p>
                          <w:p w:rsidR="00802264" w:rsidRPr="00B17BDC" w:rsidRDefault="00802264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17BDC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General business climate indicator for manufacturing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(NSA)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F4FE" id="Pole tekstowe 2" o:spid="_x0000_s1027" type="#_x0000_t202" style="position:absolute;margin-left:.3pt;margin-top:11.25pt;width:180.5pt;height:10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" fillcolor="#001d77" stroked="f">
                <v:textbox>
                  <w:txbxContent>
                    <w:p w:rsidR="00802264" w:rsidRPr="00B17BDC" w:rsidRDefault="0080226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B17BDC">
                        <w:rPr>
                          <w:b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BBD0E8A" wp14:editId="5EE38A7E">
                            <wp:extent cx="334645" cy="334645"/>
                            <wp:effectExtent l="0" t="0" r="8255" b="8255"/>
                            <wp:docPr id="35" name="Obraz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7BDC">
                        <w:rPr>
                          <w:b/>
                          <w:color w:val="001D77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-6.2</w:t>
                      </w:r>
                    </w:p>
                    <w:p w:rsidR="00802264" w:rsidRPr="00B17BDC" w:rsidRDefault="00802264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17BDC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General business climate indicator for manufacturing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(NSA)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409C" w:rsidRPr="00471D63">
        <w:rPr>
          <w:noProof w:val="0"/>
          <w:lang w:val="en-GB"/>
        </w:rPr>
        <w:t xml:space="preserve"> </w:t>
      </w:r>
      <w:r w:rsidR="00BD409C">
        <w:rPr>
          <w:noProof w:val="0"/>
          <w:lang w:val="en-GB"/>
        </w:rPr>
        <w:t>gene</w:t>
      </w:r>
      <w:r w:rsidR="00BD409C" w:rsidRPr="0090526A">
        <w:rPr>
          <w:noProof w:val="0"/>
          <w:lang w:val="en-GB"/>
        </w:rPr>
        <w:t xml:space="preserve">ral business climate indicator </w:t>
      </w:r>
      <w:r>
        <w:rPr>
          <w:noProof w:val="0"/>
          <w:lang w:val="en-GB"/>
        </w:rPr>
        <w:t>i</w:t>
      </w:r>
      <w:r w:rsidRPr="00471D63">
        <w:rPr>
          <w:noProof w:val="0"/>
          <w:lang w:val="en-GB"/>
        </w:rPr>
        <w:t xml:space="preserve">n </w:t>
      </w:r>
      <w:r>
        <w:rPr>
          <w:noProof w:val="0"/>
          <w:lang w:val="en-GB"/>
        </w:rPr>
        <w:t>September</w:t>
      </w:r>
      <w:r w:rsidRPr="00471D63">
        <w:rPr>
          <w:noProof w:val="0"/>
          <w:lang w:val="en-GB"/>
        </w:rPr>
        <w:t xml:space="preserve"> </w:t>
      </w:r>
      <w:r>
        <w:rPr>
          <w:noProof w:val="0"/>
          <w:lang w:val="en-GB"/>
        </w:rPr>
        <w:t xml:space="preserve">remains at a similar level </w:t>
      </w:r>
      <w:r w:rsidR="00F40BB4">
        <w:rPr>
          <w:noProof w:val="0"/>
          <w:lang w:val="en-GB"/>
        </w:rPr>
        <w:t xml:space="preserve">or </w:t>
      </w:r>
      <w:r w:rsidR="00FC78F7">
        <w:rPr>
          <w:noProof w:val="0"/>
          <w:lang w:val="en-GB"/>
        </w:rPr>
        <w:t xml:space="preserve">it </w:t>
      </w:r>
      <w:r w:rsidR="00F40BB4">
        <w:rPr>
          <w:noProof w:val="0"/>
          <w:lang w:val="en-GB"/>
        </w:rPr>
        <w:t>is better, compared to the previous month</w:t>
      </w:r>
      <w:r w:rsidR="008A0575">
        <w:rPr>
          <w:noProof w:val="0"/>
          <w:lang w:val="en-GB"/>
        </w:rPr>
        <w:t>.</w:t>
      </w:r>
      <w:r w:rsidR="001962C2">
        <w:rPr>
          <w:noProof w:val="0"/>
          <w:lang w:val="en-GB"/>
        </w:rPr>
        <w:t xml:space="preserve"> </w:t>
      </w:r>
      <w:r w:rsidR="00F40BB4">
        <w:rPr>
          <w:noProof w:val="0"/>
          <w:lang w:val="en-GB"/>
        </w:rPr>
        <w:t>However, o</w:t>
      </w:r>
      <w:r w:rsidR="001962C2">
        <w:rPr>
          <w:noProof w:val="0"/>
          <w:lang w:val="en-GB"/>
        </w:rPr>
        <w:t>nly i</w:t>
      </w:r>
      <w:r w:rsidR="00BD409C">
        <w:rPr>
          <w:noProof w:val="0"/>
          <w:lang w:val="en-GB"/>
        </w:rPr>
        <w:t>n i</w:t>
      </w:r>
      <w:r w:rsidR="00BD409C" w:rsidRPr="00BC732C">
        <w:rPr>
          <w:noProof w:val="0"/>
          <w:lang w:val="en-GB"/>
        </w:rPr>
        <w:t xml:space="preserve">nformation and communication </w:t>
      </w:r>
      <w:r w:rsidR="001962C2">
        <w:rPr>
          <w:noProof w:val="0"/>
          <w:lang w:val="en-GB"/>
        </w:rPr>
        <w:t>as well as</w:t>
      </w:r>
      <w:r w:rsidR="001962C2" w:rsidRPr="001962C2">
        <w:rPr>
          <w:lang w:val="en-US"/>
        </w:rPr>
        <w:t xml:space="preserve"> </w:t>
      </w:r>
      <w:r w:rsidR="001962C2">
        <w:rPr>
          <w:noProof w:val="0"/>
          <w:lang w:val="en-GB"/>
        </w:rPr>
        <w:t>f</w:t>
      </w:r>
      <w:r w:rsidR="001962C2" w:rsidRPr="001962C2">
        <w:rPr>
          <w:noProof w:val="0"/>
          <w:lang w:val="en-GB"/>
        </w:rPr>
        <w:t>inancial and insurance activities</w:t>
      </w:r>
      <w:r w:rsidR="00BD409C">
        <w:rPr>
          <w:noProof w:val="0"/>
          <w:lang w:val="en-GB"/>
        </w:rPr>
        <w:t xml:space="preserve"> </w:t>
      </w:r>
      <w:r w:rsidR="00802264">
        <w:rPr>
          <w:noProof w:val="0"/>
          <w:lang w:val="en-GB"/>
        </w:rPr>
        <w:t>sections</w:t>
      </w:r>
      <w:r w:rsidR="001962C2">
        <w:rPr>
          <w:noProof w:val="0"/>
          <w:lang w:val="en-GB"/>
        </w:rPr>
        <w:t xml:space="preserve"> </w:t>
      </w:r>
      <w:r w:rsidR="00BD409C">
        <w:rPr>
          <w:noProof w:val="0"/>
          <w:lang w:val="en-GB"/>
        </w:rPr>
        <w:t xml:space="preserve">it is </w:t>
      </w:r>
      <w:r w:rsidR="001962C2">
        <w:rPr>
          <w:noProof w:val="0"/>
          <w:lang w:val="en-GB"/>
        </w:rPr>
        <w:t>positive.</w:t>
      </w:r>
      <w:r w:rsidR="00F40BB4">
        <w:rPr>
          <w:noProof w:val="0"/>
          <w:lang w:val="en-GB"/>
        </w:rPr>
        <w:t xml:space="preserve"> In most </w:t>
      </w:r>
      <w:r w:rsidR="00350D50">
        <w:rPr>
          <w:noProof w:val="0"/>
          <w:lang w:val="en-GB"/>
        </w:rPr>
        <w:t>of research areas</w:t>
      </w:r>
      <w:r w:rsidR="00F40BB4">
        <w:rPr>
          <w:noProof w:val="0"/>
          <w:lang w:val="en-GB"/>
        </w:rPr>
        <w:t xml:space="preserve"> i</w:t>
      </w:r>
      <w:r w:rsidR="001962C2">
        <w:rPr>
          <w:noProof w:val="0"/>
          <w:lang w:val="en-GB"/>
        </w:rPr>
        <w:t>mprovement</w:t>
      </w:r>
      <w:r w:rsidR="00F40BB4">
        <w:rPr>
          <w:noProof w:val="0"/>
          <w:lang w:val="en-GB"/>
        </w:rPr>
        <w:t xml:space="preserve"> of “diagnostic” c</w:t>
      </w:r>
      <w:r w:rsidR="00802264">
        <w:rPr>
          <w:noProof w:val="0"/>
          <w:lang w:val="en-GB"/>
        </w:rPr>
        <w:t>o</w:t>
      </w:r>
      <w:r w:rsidR="00570C3F">
        <w:rPr>
          <w:noProof w:val="0"/>
          <w:lang w:val="en-GB"/>
        </w:rPr>
        <w:t>mponents as well as “forecast</w:t>
      </w:r>
      <w:r w:rsidR="00F40BB4">
        <w:rPr>
          <w:noProof w:val="0"/>
          <w:lang w:val="en-GB"/>
        </w:rPr>
        <w:t xml:space="preserve">” ones </w:t>
      </w:r>
      <w:r w:rsidR="001962C2">
        <w:rPr>
          <w:noProof w:val="0"/>
          <w:lang w:val="en-GB"/>
        </w:rPr>
        <w:t>is observed</w:t>
      </w:r>
      <w:r w:rsidR="00F40BB4">
        <w:rPr>
          <w:noProof w:val="0"/>
          <w:lang w:val="en-GB"/>
        </w:rPr>
        <w:t>.</w:t>
      </w:r>
    </w:p>
    <w:p w:rsidR="00BD409C" w:rsidRDefault="00BD409C" w:rsidP="00BD409C">
      <w:pPr>
        <w:pStyle w:val="LID"/>
        <w:rPr>
          <w:noProof w:val="0"/>
          <w:lang w:val="en-GB"/>
        </w:rPr>
      </w:pPr>
      <w:r>
        <w:rPr>
          <w:noProof w:val="0"/>
          <w:lang w:val="en-GB"/>
        </w:rPr>
        <w:t xml:space="preserve">In the current month – </w:t>
      </w:r>
      <w:r w:rsidRPr="008A6A0E">
        <w:rPr>
          <w:noProof w:val="0"/>
          <w:lang w:val="en-GB"/>
        </w:rPr>
        <w:t xml:space="preserve">answers provided between 1 and 10 </w:t>
      </w:r>
      <w:r w:rsidR="00B20DC0">
        <w:rPr>
          <w:noProof w:val="0"/>
          <w:lang w:val="en-GB"/>
        </w:rPr>
        <w:t>September</w:t>
      </w:r>
      <w:r>
        <w:rPr>
          <w:noProof w:val="0"/>
          <w:lang w:val="en-GB"/>
        </w:rPr>
        <w:t xml:space="preserve"> –</w:t>
      </w:r>
      <w:r w:rsidRPr="008A6A0E">
        <w:rPr>
          <w:noProof w:val="0"/>
          <w:lang w:val="en-GB"/>
        </w:rPr>
        <w:t xml:space="preserve"> supplementary set of questions has been added</w:t>
      </w:r>
      <w:r>
        <w:rPr>
          <w:noProof w:val="0"/>
          <w:lang w:val="en-GB"/>
        </w:rPr>
        <w:t xml:space="preserve"> to the survey</w:t>
      </w:r>
      <w:r w:rsidRPr="008A6A0E">
        <w:rPr>
          <w:noProof w:val="0"/>
          <w:lang w:val="en-GB"/>
        </w:rPr>
        <w:t xml:space="preserve">. This particular set aims to additionally diagnose the impact of </w:t>
      </w:r>
      <w:r>
        <w:rPr>
          <w:noProof w:val="0"/>
          <w:lang w:val="en-GB"/>
        </w:rPr>
        <w:t>COVID-19</w:t>
      </w:r>
      <w:r w:rsidRPr="008A6A0E">
        <w:rPr>
          <w:noProof w:val="0"/>
          <w:lang w:val="en-GB"/>
        </w:rPr>
        <w:t xml:space="preserve"> pandemic on business tendency</w:t>
      </w:r>
      <w:r w:rsidR="006B6F94">
        <w:rPr>
          <w:noProof w:val="0"/>
          <w:lang w:val="en-GB"/>
        </w:rPr>
        <w:t xml:space="preserve"> (results in Annex)</w:t>
      </w:r>
      <w:r w:rsidRPr="008A6A0E">
        <w:rPr>
          <w:noProof w:val="0"/>
          <w:lang w:val="en-GB"/>
        </w:rPr>
        <w:t>.</w:t>
      </w:r>
    </w:p>
    <w:p w:rsidR="002B499E" w:rsidRPr="00471D63" w:rsidRDefault="002B499E" w:rsidP="0036698B">
      <w:pPr>
        <w:pStyle w:val="LID"/>
        <w:rPr>
          <w:noProof w:val="0"/>
          <w:lang w:val="en-GB"/>
        </w:rPr>
      </w:pPr>
    </w:p>
    <w:p w:rsidR="00E011CF" w:rsidRPr="00471D63" w:rsidRDefault="00E011CF" w:rsidP="00E011CF">
      <w:pPr>
        <w:pStyle w:val="Nagwek1"/>
        <w:rPr>
          <w:spacing w:val="-2"/>
          <w:szCs w:val="19"/>
          <w:lang w:val="en-GB"/>
        </w:rPr>
      </w:pPr>
      <w:r w:rsidRPr="00471D63">
        <w:rPr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76287CAB" wp14:editId="0A43B41F">
            <wp:simplePos x="0" y="0"/>
            <wp:positionH relativeFrom="margin">
              <wp:align>left</wp:align>
            </wp:positionH>
            <wp:positionV relativeFrom="paragraph">
              <wp:posOffset>82522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4"/>
          <w:szCs w:val="19"/>
          <w:lang w:val="en-GB"/>
        </w:rPr>
        <w:t>Manufacturing (graph 1)</w:t>
      </w:r>
    </w:p>
    <w:p w:rsidR="00E011CF" w:rsidRPr="008800C9" w:rsidRDefault="008800C9" w:rsidP="003C7969">
      <w:pPr>
        <w:ind w:left="1134"/>
        <w:rPr>
          <w:rFonts w:ascii="Fira Sans" w:hAnsi="Fira Sans"/>
          <w:strike/>
          <w:sz w:val="19"/>
          <w:szCs w:val="19"/>
          <w:lang w:val="en-US"/>
        </w:rPr>
      </w:pPr>
      <w:r w:rsidRPr="008800C9">
        <w:rPr>
          <w:noProof/>
          <w:lang w:eastAsia="pl-PL"/>
        </w:rPr>
        <w:drawing>
          <wp:anchor distT="0" distB="0" distL="114300" distR="114300" simplePos="0" relativeHeight="252607488" behindDoc="0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439420</wp:posOffset>
            </wp:positionV>
            <wp:extent cx="1623060" cy="1897380"/>
            <wp:effectExtent l="0" t="0" r="0" b="0"/>
            <wp:wrapSquare wrapText="bothSides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0C9">
        <w:rPr>
          <w:noProof/>
          <w:lang w:eastAsia="pl-PL"/>
        </w:rPr>
        <w:drawing>
          <wp:anchor distT="0" distB="0" distL="114300" distR="114300" simplePos="0" relativeHeight="2526064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438785</wp:posOffset>
            </wp:positionV>
            <wp:extent cx="5122545" cy="182626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708" w:rsidRPr="0072534E">
        <w:rPr>
          <w:noProof/>
          <w:lang w:val="en-US" w:eastAsia="pl-PL"/>
        </w:rPr>
        <w:t>I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n </w:t>
      </w:r>
      <w:r w:rsidR="0062145C">
        <w:rPr>
          <w:rFonts w:ascii="Fira Sans" w:hAnsi="Fira Sans"/>
          <w:noProof/>
          <w:sz w:val="19"/>
          <w:szCs w:val="19"/>
          <w:lang w:val="en-US" w:eastAsia="pl-PL"/>
        </w:rPr>
        <w:t>the current month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general business climate indicato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r </w:t>
      </w:r>
      <w:r w:rsidR="00A83695">
        <w:rPr>
          <w:rFonts w:ascii="Fira Sans" w:hAnsi="Fira Sans"/>
          <w:noProof/>
          <w:sz w:val="19"/>
          <w:szCs w:val="19"/>
          <w:lang w:val="en-US" w:eastAsia="pl-PL"/>
        </w:rPr>
        <w:t>(NSA) takes the value minus 6.2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and it is </w:t>
      </w:r>
      <w:r w:rsidR="00A83695">
        <w:rPr>
          <w:rFonts w:ascii="Fira Sans" w:hAnsi="Fira Sans"/>
          <w:noProof/>
          <w:sz w:val="19"/>
          <w:szCs w:val="19"/>
          <w:lang w:val="en-US" w:eastAsia="pl-PL"/>
        </w:rPr>
        <w:t>similar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</w:t>
      </w:r>
      <w:r w:rsidR="00A83695">
        <w:rPr>
          <w:rFonts w:ascii="Fira Sans" w:hAnsi="Fira Sans"/>
          <w:noProof/>
          <w:sz w:val="19"/>
          <w:szCs w:val="19"/>
          <w:lang w:val="en-US" w:eastAsia="pl-PL"/>
        </w:rPr>
        <w:t>to the on</w:t>
      </w:r>
      <w:r w:rsidR="0062145C">
        <w:rPr>
          <w:rFonts w:ascii="Fira Sans" w:hAnsi="Fira Sans"/>
          <w:noProof/>
          <w:sz w:val="19"/>
          <w:szCs w:val="19"/>
          <w:lang w:val="en-US" w:eastAsia="pl-PL"/>
        </w:rPr>
        <w:t>e</w:t>
      </w:r>
      <w:r w:rsidR="00A83695">
        <w:rPr>
          <w:rFonts w:ascii="Fira Sans" w:hAnsi="Fira Sans"/>
          <w:noProof/>
          <w:sz w:val="19"/>
          <w:szCs w:val="19"/>
          <w:lang w:val="en-US" w:eastAsia="pl-PL"/>
        </w:rPr>
        <w:t xml:space="preserve"> reported</w:t>
      </w:r>
      <w:r w:rsidR="00224708" w:rsidRPr="0072534E">
        <w:rPr>
          <w:rFonts w:ascii="Fira Sans" w:hAnsi="Fira Sans"/>
          <w:noProof/>
          <w:sz w:val="19"/>
          <w:szCs w:val="19"/>
          <w:lang w:val="en-US" w:eastAsia="pl-PL"/>
        </w:rPr>
        <w:t xml:space="preserve"> in </w:t>
      </w:r>
      <w:r w:rsidR="00B20DC0">
        <w:rPr>
          <w:rFonts w:ascii="Fira Sans" w:hAnsi="Fira Sans"/>
          <w:noProof/>
          <w:sz w:val="19"/>
          <w:szCs w:val="19"/>
          <w:lang w:val="en-US" w:eastAsia="pl-PL"/>
        </w:rPr>
        <w:t>August</w:t>
      </w:r>
      <w:r w:rsidR="00224708">
        <w:rPr>
          <w:rFonts w:ascii="Fira Sans" w:hAnsi="Fira Sans"/>
          <w:noProof/>
          <w:sz w:val="19"/>
          <w:szCs w:val="19"/>
          <w:lang w:val="en-US" w:eastAsia="pl-PL"/>
        </w:rPr>
        <w:t xml:space="preserve"> (minus </w:t>
      </w:r>
      <w:r w:rsidR="00A83695">
        <w:rPr>
          <w:rFonts w:ascii="Fira Sans" w:hAnsi="Fira Sans"/>
          <w:noProof/>
          <w:sz w:val="19"/>
          <w:szCs w:val="19"/>
          <w:lang w:val="en-US" w:eastAsia="pl-PL"/>
        </w:rPr>
        <w:t>6.6</w:t>
      </w:r>
      <w:r w:rsidR="000C32DD">
        <w:rPr>
          <w:rFonts w:ascii="Fira Sans" w:hAnsi="Fira Sans"/>
          <w:noProof/>
          <w:sz w:val="19"/>
          <w:szCs w:val="19"/>
          <w:lang w:val="en-US" w:eastAsia="pl-PL"/>
        </w:rPr>
        <w:t>).</w:t>
      </w:r>
      <w:r w:rsidRPr="008800C9">
        <w:rPr>
          <w:rFonts w:ascii="Fira Sans" w:hAnsi="Fira Sans"/>
          <w:noProof/>
          <w:sz w:val="19"/>
          <w:szCs w:val="19"/>
          <w:lang w:val="en-US" w:eastAsia="pl-PL"/>
        </w:rPr>
        <w:t xml:space="preserve"> </w:t>
      </w:r>
    </w:p>
    <w:p w:rsidR="00E81C6F" w:rsidRPr="00471D63" w:rsidRDefault="00E81C6F" w:rsidP="002B499E">
      <w:pPr>
        <w:pStyle w:val="tytuwykresu"/>
        <w:rPr>
          <w:lang w:val="en-GB"/>
        </w:rPr>
      </w:pPr>
    </w:p>
    <w:p w:rsidR="00E011CF" w:rsidRPr="00471D63" w:rsidRDefault="00E011CF" w:rsidP="00E011C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471D63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3425777C" wp14:editId="1C659F66">
            <wp:simplePos x="0" y="0"/>
            <wp:positionH relativeFrom="margin">
              <wp:posOffset>0</wp:posOffset>
            </wp:positionH>
            <wp:positionV relativeFrom="paragraph">
              <wp:posOffset>119049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2"/>
          <w:szCs w:val="19"/>
          <w:lang w:val="en-GB"/>
        </w:rPr>
        <w:t>Construction (graph 2)</w:t>
      </w:r>
    </w:p>
    <w:p w:rsidR="00E011CF" w:rsidRPr="00433981" w:rsidRDefault="001D477A" w:rsidP="00C4555A">
      <w:pPr>
        <w:spacing w:before="120" w:after="120"/>
        <w:ind w:left="1134" w:hanging="1134"/>
        <w:rPr>
          <w:rFonts w:ascii="Fira Sans" w:hAnsi="Fira Sans"/>
          <w:strike/>
          <w:spacing w:val="-4"/>
          <w:sz w:val="19"/>
          <w:szCs w:val="19"/>
          <w:lang w:val="en-US"/>
        </w:rPr>
      </w:pPr>
      <w:r w:rsidRPr="00433981">
        <w:rPr>
          <w:noProof/>
          <w:lang w:eastAsia="pl-PL"/>
        </w:rPr>
        <w:drawing>
          <wp:anchor distT="0" distB="0" distL="114300" distR="114300" simplePos="0" relativeHeight="252609536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511810</wp:posOffset>
            </wp:positionV>
            <wp:extent cx="1623060" cy="1897380"/>
            <wp:effectExtent l="0" t="0" r="0" b="0"/>
            <wp:wrapSquare wrapText="bothSides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981" w:rsidRPr="00433981">
        <w:rPr>
          <w:noProof/>
          <w:lang w:eastAsia="pl-PL"/>
        </w:rPr>
        <w:drawing>
          <wp:anchor distT="0" distB="0" distL="114300" distR="114300" simplePos="0" relativeHeight="252608512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516255</wp:posOffset>
            </wp:positionV>
            <wp:extent cx="5122545" cy="1826260"/>
            <wp:effectExtent l="0" t="0" r="0" b="0"/>
            <wp:wrapSquare wrapText="bothSides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B3" w:rsidRPr="0062145C">
        <w:rPr>
          <w:rFonts w:ascii="Fira Sans" w:hAnsi="Fira Sans"/>
          <w:sz w:val="19"/>
          <w:szCs w:val="19"/>
          <w:lang w:val="en-GB" w:eastAsia="pl-PL"/>
        </w:rPr>
        <w:t>In</w:t>
      </w:r>
      <w:r w:rsidR="00C86BB3" w:rsidRPr="00471D63">
        <w:rPr>
          <w:rFonts w:ascii="Fira Sans" w:hAnsi="Fira Sans"/>
          <w:sz w:val="19"/>
          <w:szCs w:val="19"/>
          <w:lang w:val="en-GB" w:eastAsia="pl-PL"/>
        </w:rPr>
        <w:t xml:space="preserve"> </w:t>
      </w:r>
      <w:r w:rsidR="0062145C">
        <w:rPr>
          <w:rFonts w:ascii="Fira Sans" w:hAnsi="Fira Sans"/>
          <w:sz w:val="19"/>
          <w:szCs w:val="19"/>
          <w:lang w:val="en-GB" w:eastAsia="pl-PL"/>
        </w:rPr>
        <w:t>September</w:t>
      </w:r>
      <w:r w:rsidR="00C86BB3" w:rsidRPr="00471D63">
        <w:rPr>
          <w:rFonts w:ascii="Fira Sans" w:hAnsi="Fira Sans"/>
          <w:sz w:val="19"/>
          <w:szCs w:val="19"/>
          <w:lang w:val="en-GB" w:eastAsia="pl-PL"/>
        </w:rPr>
        <w:t xml:space="preserve"> general business climate indicator (NSA) takes the value minus </w:t>
      </w:r>
      <w:r w:rsidR="00161109">
        <w:rPr>
          <w:rFonts w:ascii="Fira Sans" w:hAnsi="Fira Sans"/>
          <w:sz w:val="19"/>
          <w:szCs w:val="19"/>
          <w:lang w:val="en-GB" w:eastAsia="pl-PL"/>
        </w:rPr>
        <w:t>15.</w:t>
      </w:r>
      <w:r w:rsidR="0062145C">
        <w:rPr>
          <w:rFonts w:ascii="Fira Sans" w:hAnsi="Fira Sans"/>
          <w:sz w:val="19"/>
          <w:szCs w:val="19"/>
          <w:lang w:val="en-GB" w:eastAsia="pl-PL"/>
        </w:rPr>
        <w:t>0</w:t>
      </w:r>
      <w:r w:rsidR="00C86BB3">
        <w:rPr>
          <w:rFonts w:ascii="Fira Sans" w:hAnsi="Fira Sans"/>
          <w:sz w:val="19"/>
          <w:szCs w:val="19"/>
          <w:lang w:val="en-GB" w:eastAsia="pl-PL"/>
        </w:rPr>
        <w:t xml:space="preserve"> – </w:t>
      </w:r>
      <w:r w:rsidR="0062145C">
        <w:rPr>
          <w:rFonts w:ascii="Fira Sans" w:hAnsi="Fira Sans"/>
          <w:sz w:val="19"/>
          <w:szCs w:val="19"/>
          <w:lang w:val="en-GB" w:eastAsia="pl-PL"/>
        </w:rPr>
        <w:t>similarly to the previous month</w:t>
      </w:r>
      <w:r w:rsidR="00C86BB3">
        <w:rPr>
          <w:rFonts w:ascii="Fira Sans" w:hAnsi="Fira Sans"/>
          <w:sz w:val="19"/>
          <w:szCs w:val="19"/>
          <w:lang w:val="en-GB" w:eastAsia="pl-PL"/>
        </w:rPr>
        <w:t xml:space="preserve"> (minus </w:t>
      </w:r>
      <w:r w:rsidR="0062145C">
        <w:rPr>
          <w:rFonts w:ascii="Fira Sans" w:hAnsi="Fira Sans"/>
          <w:sz w:val="19"/>
          <w:szCs w:val="19"/>
          <w:lang w:val="en-GB" w:eastAsia="pl-PL"/>
        </w:rPr>
        <w:t>15.4</w:t>
      </w:r>
      <w:r w:rsidR="00C86BB3">
        <w:rPr>
          <w:rFonts w:ascii="Fira Sans" w:hAnsi="Fira Sans"/>
          <w:sz w:val="19"/>
          <w:szCs w:val="19"/>
          <w:lang w:val="en-GB" w:eastAsia="pl-PL"/>
        </w:rPr>
        <w:t>)</w:t>
      </w:r>
      <w:r w:rsidR="00C4555A">
        <w:rPr>
          <w:rFonts w:ascii="Fira Sans" w:hAnsi="Fira Sans"/>
          <w:sz w:val="19"/>
          <w:szCs w:val="19"/>
          <w:lang w:val="en-GB" w:eastAsia="pl-PL"/>
        </w:rPr>
        <w:t>.</w:t>
      </w:r>
      <w:r w:rsidR="00433981" w:rsidRPr="00433981">
        <w:rPr>
          <w:rFonts w:ascii="Fira Sans" w:hAnsi="Fira Sans"/>
          <w:sz w:val="19"/>
          <w:szCs w:val="19"/>
          <w:lang w:val="en-GB" w:eastAsia="pl-PL"/>
        </w:rPr>
        <w:t xml:space="preserve"> </w:t>
      </w:r>
    </w:p>
    <w:p w:rsidR="00E011CF" w:rsidRPr="00471D63" w:rsidRDefault="00AE6A54" w:rsidP="00E011C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471D63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55539567" wp14:editId="0297780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682" w:rsidRPr="00471D63">
        <w:rPr>
          <w:spacing w:val="-2"/>
          <w:szCs w:val="19"/>
          <w:lang w:val="en-GB"/>
        </w:rPr>
        <w:t>Wholesale trade (graph 3)</w:t>
      </w:r>
    </w:p>
    <w:p w:rsidR="00E011CF" w:rsidRPr="00D701FC" w:rsidRDefault="00536B04" w:rsidP="004206E0">
      <w:pPr>
        <w:spacing w:before="120" w:after="120"/>
        <w:ind w:left="1134"/>
        <w:rPr>
          <w:rFonts w:ascii="Fira Sans" w:hAnsi="Fira Sans"/>
          <w:strike/>
          <w:sz w:val="19"/>
          <w:szCs w:val="19"/>
          <w:lang w:val="en-GB"/>
        </w:rPr>
      </w:pPr>
      <w:r w:rsidRPr="00536B04">
        <w:rPr>
          <w:noProof/>
          <w:lang w:eastAsia="pl-PL"/>
        </w:rPr>
        <w:drawing>
          <wp:anchor distT="0" distB="0" distL="114300" distR="114300" simplePos="0" relativeHeight="252611584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393065</wp:posOffset>
            </wp:positionV>
            <wp:extent cx="1607820" cy="1897380"/>
            <wp:effectExtent l="0" t="0" r="0" b="0"/>
            <wp:wrapSquare wrapText="bothSides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B04">
        <w:rPr>
          <w:noProof/>
          <w:lang w:eastAsia="pl-PL"/>
        </w:rPr>
        <w:drawing>
          <wp:anchor distT="0" distB="0" distL="114300" distR="114300" simplePos="0" relativeHeight="25261056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390525</wp:posOffset>
            </wp:positionV>
            <wp:extent cx="5122545" cy="1826260"/>
            <wp:effectExtent l="0" t="0" r="0" b="0"/>
            <wp:wrapSquare wrapText="bothSides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5B6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FE714D">
        <w:rPr>
          <w:rFonts w:ascii="Fira Sans" w:hAnsi="Fira Sans"/>
          <w:sz w:val="19"/>
          <w:szCs w:val="19"/>
          <w:lang w:val="en-GB"/>
        </w:rPr>
        <w:t>the current month</w:t>
      </w:r>
      <w:r w:rsidR="006016E5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5835B6" w:rsidRPr="00471D63">
        <w:rPr>
          <w:rFonts w:ascii="Fira Sans" w:hAnsi="Fira Sans"/>
          <w:sz w:val="19"/>
          <w:szCs w:val="19"/>
          <w:lang w:val="en-GB"/>
        </w:rPr>
        <w:t xml:space="preserve">general business climate indicator (NSA) takes the value minus </w:t>
      </w:r>
      <w:r w:rsidR="00FE714D">
        <w:rPr>
          <w:rFonts w:ascii="Fira Sans" w:hAnsi="Fira Sans"/>
          <w:sz w:val="19"/>
          <w:szCs w:val="19"/>
          <w:lang w:val="en-GB"/>
        </w:rPr>
        <w:t>4.5,</w:t>
      </w:r>
      <w:r w:rsidR="005835B6">
        <w:rPr>
          <w:rFonts w:ascii="Fira Sans" w:hAnsi="Fira Sans"/>
          <w:sz w:val="19"/>
          <w:szCs w:val="19"/>
          <w:lang w:val="en-GB"/>
        </w:rPr>
        <w:t xml:space="preserve"> </w:t>
      </w:r>
      <w:r w:rsidR="00FE714D">
        <w:rPr>
          <w:rFonts w:ascii="Fira Sans" w:hAnsi="Fira Sans"/>
          <w:sz w:val="19"/>
          <w:szCs w:val="19"/>
          <w:lang w:val="en-GB"/>
        </w:rPr>
        <w:t>similar to the one reported</w:t>
      </w:r>
      <w:r w:rsidR="005835B6">
        <w:rPr>
          <w:rFonts w:ascii="Fira Sans" w:hAnsi="Fira Sans"/>
          <w:sz w:val="19"/>
          <w:szCs w:val="19"/>
          <w:lang w:val="en-GB"/>
        </w:rPr>
        <w:t xml:space="preserve">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E64818">
        <w:rPr>
          <w:rFonts w:ascii="Fira Sans" w:hAnsi="Fira Sans"/>
          <w:sz w:val="19"/>
          <w:szCs w:val="19"/>
          <w:lang w:val="en-GB"/>
        </w:rPr>
        <w:t xml:space="preserve"> (minus </w:t>
      </w:r>
      <w:r w:rsidR="00FE714D">
        <w:rPr>
          <w:rFonts w:ascii="Fira Sans" w:hAnsi="Fira Sans"/>
          <w:sz w:val="19"/>
          <w:szCs w:val="19"/>
          <w:lang w:val="en-GB"/>
        </w:rPr>
        <w:t>4.6</w:t>
      </w:r>
      <w:r w:rsidR="00E64818">
        <w:rPr>
          <w:rFonts w:ascii="Fira Sans" w:hAnsi="Fira Sans"/>
          <w:sz w:val="19"/>
          <w:szCs w:val="19"/>
          <w:lang w:val="en-GB"/>
        </w:rPr>
        <w:t>)</w:t>
      </w:r>
      <w:r w:rsidR="005835B6" w:rsidRPr="00471D63">
        <w:rPr>
          <w:rFonts w:ascii="Fira Sans" w:hAnsi="Fira Sans"/>
          <w:spacing w:val="-4"/>
          <w:sz w:val="19"/>
          <w:szCs w:val="19"/>
          <w:lang w:val="en-GB"/>
        </w:rPr>
        <w:t>.</w:t>
      </w:r>
      <w:r w:rsidR="0081493A" w:rsidRPr="00D701FC">
        <w:rPr>
          <w:rFonts w:ascii="Fira Sans" w:hAnsi="Fira Sans"/>
          <w:strike/>
          <w:spacing w:val="-4"/>
          <w:sz w:val="19"/>
          <w:szCs w:val="19"/>
          <w:lang w:val="en-GB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  <w:lang w:val="en-GB"/>
        </w:rPr>
      </w:pPr>
    </w:p>
    <w:p w:rsidR="00805096" w:rsidRPr="00471D63" w:rsidRDefault="00805096" w:rsidP="00E011CF">
      <w:pPr>
        <w:spacing w:before="120" w:after="120"/>
        <w:rPr>
          <w:rFonts w:ascii="Fira Sans" w:hAnsi="Fira Sans"/>
          <w:b/>
          <w:spacing w:val="-2"/>
          <w:sz w:val="18"/>
          <w:lang w:val="en-GB"/>
        </w:rPr>
      </w:pPr>
    </w:p>
    <w:p w:rsidR="00E011CF" w:rsidRPr="00471D63" w:rsidRDefault="00283123" w:rsidP="00E011CF">
      <w:pPr>
        <w:spacing w:before="120" w:after="120"/>
        <w:rPr>
          <w:rFonts w:ascii="Fira Sans" w:hAnsi="Fira Sans"/>
          <w:spacing w:val="-2"/>
          <w:sz w:val="18"/>
          <w:lang w:val="en-GB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4752" behindDoc="1" locked="0" layoutInCell="1" allowOverlap="1" wp14:anchorId="09B2485F" wp14:editId="178F2301">
            <wp:simplePos x="0" y="0"/>
            <wp:positionH relativeFrom="margin">
              <wp:posOffset>0</wp:posOffset>
            </wp:positionH>
            <wp:positionV relativeFrom="paragraph">
              <wp:posOffset>99060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Retail trade (graph 4)</w:t>
      </w:r>
    </w:p>
    <w:p w:rsidR="00E011CF" w:rsidRPr="00DB2314" w:rsidRDefault="00984C77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US"/>
        </w:rPr>
      </w:pPr>
      <w:r w:rsidRPr="00984C77">
        <w:rPr>
          <w:noProof/>
          <w:lang w:eastAsia="pl-PL"/>
        </w:rPr>
        <w:drawing>
          <wp:anchor distT="0" distB="0" distL="114300" distR="114300" simplePos="0" relativeHeight="252613632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404495</wp:posOffset>
            </wp:positionV>
            <wp:extent cx="1607820" cy="1905000"/>
            <wp:effectExtent l="0" t="0" r="0" b="0"/>
            <wp:wrapSquare wrapText="bothSides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77">
        <w:rPr>
          <w:noProof/>
          <w:lang w:eastAsia="pl-PL"/>
        </w:rPr>
        <w:drawing>
          <wp:anchor distT="0" distB="0" distL="114300" distR="114300" simplePos="0" relativeHeight="252612608" behindDoc="0" locked="0" layoutInCell="1" allowOverlap="1">
            <wp:simplePos x="0" y="0"/>
            <wp:positionH relativeFrom="column">
              <wp:posOffset>-150687</wp:posOffset>
            </wp:positionH>
            <wp:positionV relativeFrom="paragraph">
              <wp:posOffset>483235</wp:posOffset>
            </wp:positionV>
            <wp:extent cx="5122545" cy="1826871"/>
            <wp:effectExtent l="0" t="0" r="0" b="0"/>
            <wp:wrapSquare wrapText="bothSides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In </w:t>
      </w:r>
      <w:r w:rsidR="00B0459A">
        <w:rPr>
          <w:rFonts w:ascii="Fira Sans" w:hAnsi="Fira Sans"/>
          <w:sz w:val="19"/>
          <w:szCs w:val="19"/>
          <w:lang w:val="en-GB"/>
        </w:rPr>
        <w:t>September</w:t>
      </w:r>
      <w:r w:rsidR="006016E5">
        <w:rPr>
          <w:rFonts w:ascii="Fira Sans" w:hAnsi="Fira Sans"/>
          <w:sz w:val="19"/>
          <w:szCs w:val="19"/>
          <w:lang w:val="en-GB"/>
        </w:rPr>
        <w:t xml:space="preserve"> 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general business climate indicator (NSA) takes the value minus </w:t>
      </w:r>
      <w:r w:rsidR="00B0459A">
        <w:rPr>
          <w:rFonts w:ascii="Fira Sans" w:hAnsi="Fira Sans"/>
          <w:sz w:val="19"/>
          <w:szCs w:val="19"/>
          <w:lang w:val="en-GB"/>
        </w:rPr>
        <w:t>6.5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 and it is higher than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 (minus </w:t>
      </w:r>
      <w:r w:rsidR="00B0459A">
        <w:rPr>
          <w:rFonts w:ascii="Fira Sans" w:hAnsi="Fira Sans"/>
          <w:sz w:val="19"/>
          <w:szCs w:val="19"/>
          <w:lang w:val="en-GB"/>
        </w:rPr>
        <w:t>9.8</w:t>
      </w:r>
      <w:r w:rsidR="001C2A88" w:rsidRPr="001C2A88">
        <w:rPr>
          <w:rFonts w:ascii="Fira Sans" w:hAnsi="Fira Sans"/>
          <w:sz w:val="19"/>
          <w:szCs w:val="19"/>
          <w:lang w:val="en-GB"/>
        </w:rPr>
        <w:t xml:space="preserve">).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6F4B1B" w:rsidRPr="00471D63" w:rsidRDefault="006F4B1B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5776" behindDoc="1" locked="0" layoutInCell="1" allowOverlap="1" wp14:anchorId="60216179" wp14:editId="7BA546B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Transportation and storage (graph 5)</w:t>
      </w:r>
    </w:p>
    <w:p w:rsidR="00E011CF" w:rsidRPr="00D701FC" w:rsidRDefault="00DC6261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GB" w:eastAsia="pl-PL"/>
        </w:rPr>
      </w:pPr>
      <w:r w:rsidRPr="00DC6261">
        <w:rPr>
          <w:noProof/>
          <w:lang w:eastAsia="pl-PL"/>
        </w:rPr>
        <w:drawing>
          <wp:anchor distT="0" distB="0" distL="114300" distR="114300" simplePos="0" relativeHeight="252615680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438785</wp:posOffset>
            </wp:positionV>
            <wp:extent cx="1607820" cy="1905000"/>
            <wp:effectExtent l="0" t="0" r="0" b="0"/>
            <wp:wrapSquare wrapText="bothSides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94569E">
        <w:rPr>
          <w:rFonts w:ascii="Fira Sans" w:hAnsi="Fira Sans"/>
          <w:sz w:val="19"/>
          <w:szCs w:val="19"/>
          <w:lang w:val="en-GB"/>
        </w:rPr>
        <w:t>the current month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minus </w:t>
      </w:r>
      <w:r w:rsidR="00E364A0">
        <w:rPr>
          <w:rFonts w:ascii="Fira Sans" w:hAnsi="Fira Sans"/>
          <w:sz w:val="19"/>
          <w:szCs w:val="19"/>
          <w:lang w:val="en-GB"/>
        </w:rPr>
        <w:t>8.7</w:t>
      </w:r>
      <w:r w:rsidR="0094569E">
        <w:rPr>
          <w:rFonts w:ascii="Fira Sans" w:hAnsi="Fira Sans"/>
          <w:sz w:val="19"/>
          <w:szCs w:val="19"/>
          <w:lang w:val="en-GB"/>
        </w:rPr>
        <w:t xml:space="preserve"> and it is higher than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94569E">
        <w:rPr>
          <w:rFonts w:ascii="Fira Sans" w:hAnsi="Fira Sans"/>
          <w:sz w:val="19"/>
          <w:szCs w:val="19"/>
          <w:lang w:val="en-GB"/>
        </w:rPr>
        <w:t xml:space="preserve"> (minus </w:t>
      </w:r>
      <w:r w:rsidR="00E364A0">
        <w:rPr>
          <w:rFonts w:ascii="Fira Sans" w:hAnsi="Fira Sans"/>
          <w:sz w:val="19"/>
          <w:szCs w:val="19"/>
          <w:lang w:val="en-GB"/>
        </w:rPr>
        <w:t>12.7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pacing w:val="-4"/>
          <w:sz w:val="19"/>
          <w:szCs w:val="19"/>
          <w:lang w:val="en-GB" w:eastAsia="pl-PL"/>
        </w:rPr>
        <w:t>.</w:t>
      </w:r>
      <w:r w:rsidR="00C21FB9" w:rsidRPr="00D701FC">
        <w:rPr>
          <w:rFonts w:ascii="Fira Sans" w:hAnsi="Fira Sans"/>
          <w:strike/>
          <w:sz w:val="19"/>
          <w:szCs w:val="19"/>
          <w:lang w:val="en-GB"/>
        </w:rPr>
        <w:t xml:space="preserve"> </w:t>
      </w:r>
    </w:p>
    <w:p w:rsidR="00D54A29" w:rsidRDefault="00DC6261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  <w:r w:rsidRPr="00DC6261">
        <w:rPr>
          <w:noProof/>
          <w:lang w:eastAsia="pl-PL"/>
        </w:rPr>
        <w:drawing>
          <wp:anchor distT="0" distB="0" distL="114300" distR="114300" simplePos="0" relativeHeight="25261465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147320</wp:posOffset>
            </wp:positionV>
            <wp:extent cx="5122545" cy="1826260"/>
            <wp:effectExtent l="0" t="0" r="0" b="0"/>
            <wp:wrapSquare wrapText="bothSides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Pr="00471D63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drawing>
          <wp:anchor distT="0" distB="0" distL="114300" distR="114300" simplePos="0" relativeHeight="252247040" behindDoc="1" locked="0" layoutInCell="1" allowOverlap="1" wp14:anchorId="2BFBF677" wp14:editId="7C2AF0E5">
            <wp:simplePos x="0" y="0"/>
            <wp:positionH relativeFrom="margin">
              <wp:posOffset>0</wp:posOffset>
            </wp:positionH>
            <wp:positionV relativeFrom="paragraph">
              <wp:posOffset>138457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F72" w:rsidRPr="00D92F72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  <w:t xml:space="preserve">Accommodation and </w:t>
      </w:r>
      <w:r w:rsidR="00B93E09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  <w:t>food service activities</w:t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(graph 6)</w:t>
      </w:r>
    </w:p>
    <w:p w:rsidR="000C5ECF" w:rsidRPr="00D701FC" w:rsidRDefault="00805096" w:rsidP="00E011CF">
      <w:pPr>
        <w:spacing w:before="120" w:after="120"/>
        <w:rPr>
          <w:rFonts w:ascii="Fira Sans" w:hAnsi="Fira Sans"/>
          <w:strike/>
          <w:spacing w:val="-4"/>
          <w:sz w:val="19"/>
          <w:szCs w:val="19"/>
          <w:lang w:val="en-US"/>
        </w:rPr>
      </w:pPr>
      <w:r w:rsidRPr="00805096">
        <w:rPr>
          <w:noProof/>
          <w:lang w:eastAsia="pl-PL"/>
        </w:rPr>
        <w:drawing>
          <wp:anchor distT="0" distB="0" distL="114300" distR="114300" simplePos="0" relativeHeight="252617728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647700</wp:posOffset>
            </wp:positionV>
            <wp:extent cx="1607820" cy="1905000"/>
            <wp:effectExtent l="0" t="0" r="0" b="0"/>
            <wp:wrapSquare wrapText="bothSides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096">
        <w:rPr>
          <w:noProof/>
          <w:lang w:eastAsia="pl-PL"/>
        </w:rPr>
        <w:drawing>
          <wp:anchor distT="0" distB="0" distL="114300" distR="114300" simplePos="0" relativeHeight="25261670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685800</wp:posOffset>
            </wp:positionV>
            <wp:extent cx="5122545" cy="1826260"/>
            <wp:effectExtent l="0" t="0" r="0" b="0"/>
            <wp:wrapSquare wrapText="bothSides"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B20DC0">
        <w:rPr>
          <w:rFonts w:ascii="Fira Sans" w:hAnsi="Fira Sans"/>
          <w:sz w:val="19"/>
          <w:szCs w:val="19"/>
          <w:lang w:val="en-GB"/>
        </w:rPr>
        <w:t>September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minus </w:t>
      </w:r>
      <w:r w:rsidR="000039B9">
        <w:rPr>
          <w:rFonts w:ascii="Fira Sans" w:hAnsi="Fira Sans"/>
          <w:sz w:val="19"/>
          <w:szCs w:val="19"/>
          <w:lang w:val="en-GB"/>
        </w:rPr>
        <w:t>21.2</w:t>
      </w:r>
      <w:r w:rsidR="0094569E">
        <w:rPr>
          <w:rFonts w:ascii="Fira Sans" w:hAnsi="Fira Sans"/>
          <w:sz w:val="19"/>
          <w:szCs w:val="19"/>
          <w:lang w:val="en-GB"/>
        </w:rPr>
        <w:t xml:space="preserve"> versus minus </w:t>
      </w:r>
      <w:r w:rsidR="000039B9">
        <w:rPr>
          <w:rFonts w:ascii="Fira Sans" w:hAnsi="Fira Sans"/>
          <w:sz w:val="19"/>
          <w:szCs w:val="19"/>
          <w:lang w:val="en-GB"/>
        </w:rPr>
        <w:t>19.3</w:t>
      </w:r>
      <w:r w:rsidR="0094569E">
        <w:rPr>
          <w:rFonts w:ascii="Fira Sans" w:hAnsi="Fira Sans"/>
          <w:sz w:val="19"/>
          <w:szCs w:val="19"/>
          <w:lang w:val="en-GB"/>
        </w:rPr>
        <w:t xml:space="preserve">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94569E" w:rsidRPr="00471D63">
        <w:rPr>
          <w:rFonts w:ascii="Fira Sans" w:hAnsi="Fira Sans"/>
          <w:sz w:val="19"/>
          <w:szCs w:val="19"/>
          <w:lang w:val="en-GB"/>
        </w:rPr>
        <w:t>. Entities operating in accommodation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94569E" w:rsidRPr="00471D63">
        <w:rPr>
          <w:rFonts w:ascii="Fira Sans" w:hAnsi="Fira Sans"/>
          <w:sz w:val="19"/>
          <w:szCs w:val="19"/>
          <w:lang w:val="en-GB"/>
        </w:rPr>
        <w:t>assess business tendency more pessimistically</w:t>
      </w:r>
      <w:r w:rsidR="0094569E">
        <w:rPr>
          <w:rFonts w:ascii="Fira Sans" w:hAnsi="Fira Sans"/>
          <w:sz w:val="19"/>
          <w:szCs w:val="19"/>
          <w:lang w:val="en-GB"/>
        </w:rPr>
        <w:t xml:space="preserve"> (minus </w:t>
      </w:r>
      <w:r w:rsidR="00776C05">
        <w:rPr>
          <w:rFonts w:ascii="Fira Sans" w:hAnsi="Fira Sans"/>
          <w:sz w:val="19"/>
          <w:szCs w:val="19"/>
          <w:lang w:val="en-GB"/>
        </w:rPr>
        <w:t>31.3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than the ones of </w:t>
      </w:r>
      <w:r w:rsidR="0094569E">
        <w:rPr>
          <w:rFonts w:ascii="Fira Sans" w:hAnsi="Fira Sans"/>
          <w:sz w:val="19"/>
          <w:szCs w:val="19"/>
          <w:lang w:val="en-GB"/>
        </w:rPr>
        <w:t xml:space="preserve">food service activities (minus </w:t>
      </w:r>
      <w:r w:rsidR="00776C05">
        <w:rPr>
          <w:rFonts w:ascii="Fira Sans" w:hAnsi="Fira Sans"/>
          <w:sz w:val="19"/>
          <w:szCs w:val="19"/>
          <w:lang w:val="en-GB"/>
        </w:rPr>
        <w:t>12.6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pacing w:val="-4"/>
          <w:sz w:val="19"/>
          <w:szCs w:val="19"/>
          <w:lang w:val="en-GB"/>
        </w:rPr>
        <w:t>.</w:t>
      </w:r>
      <w:r w:rsidR="007612C6" w:rsidRPr="00D701FC">
        <w:rPr>
          <w:rFonts w:ascii="Fira Sans" w:hAnsi="Fira Sans"/>
          <w:strike/>
          <w:spacing w:val="-4"/>
          <w:sz w:val="19"/>
          <w:szCs w:val="19"/>
          <w:lang w:val="en-GB"/>
        </w:rPr>
        <w:t xml:space="preserve"> </w:t>
      </w:r>
    </w:p>
    <w:p w:rsidR="00FD60FF" w:rsidRDefault="00D118CA" w:rsidP="00FD60FF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</w:pPr>
      <w:r w:rsidRPr="00D118CA">
        <w:rPr>
          <w:noProof/>
          <w:lang w:eastAsia="pl-PL"/>
        </w:rPr>
        <w:drawing>
          <wp:anchor distT="0" distB="0" distL="114300" distR="114300" simplePos="0" relativeHeight="252619776" behindDoc="0" locked="0" layoutInCell="1" allowOverlap="1">
            <wp:simplePos x="0" y="0"/>
            <wp:positionH relativeFrom="column">
              <wp:posOffset>5379720</wp:posOffset>
            </wp:positionH>
            <wp:positionV relativeFrom="paragraph">
              <wp:posOffset>2098040</wp:posOffset>
            </wp:positionV>
            <wp:extent cx="1531620" cy="1897380"/>
            <wp:effectExtent l="0" t="0" r="0" b="0"/>
            <wp:wrapSquare wrapText="bothSides"/>
            <wp:docPr id="196" name="Obraz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8CA">
        <w:rPr>
          <w:noProof/>
          <w:lang w:eastAsia="pl-PL"/>
        </w:rPr>
        <w:drawing>
          <wp:anchor distT="0" distB="0" distL="114300" distR="114300" simplePos="0" relativeHeight="2526187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2037080</wp:posOffset>
            </wp:positionV>
            <wp:extent cx="5122545" cy="1892300"/>
            <wp:effectExtent l="0" t="0" r="0" b="0"/>
            <wp:wrapSquare wrapText="bothSides"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0FF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>Accommodation (graph 6a)</w:t>
      </w:r>
      <w:r w:rsidR="00144913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 </w:t>
      </w:r>
    </w:p>
    <w:p w:rsidR="000C5ECF" w:rsidRPr="00694F1E" w:rsidRDefault="00694F1E" w:rsidP="00823875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US" w:eastAsia="pl-PL"/>
        </w:rPr>
      </w:pPr>
      <w:r w:rsidRPr="00694F1E">
        <w:rPr>
          <w:noProof/>
          <w:lang w:eastAsia="pl-PL"/>
        </w:rPr>
        <w:drawing>
          <wp:anchor distT="0" distB="0" distL="114300" distR="114300" simplePos="0" relativeHeight="252621824" behindDoc="0" locked="0" layoutInCell="1" allowOverlap="1">
            <wp:simplePos x="0" y="0"/>
            <wp:positionH relativeFrom="column">
              <wp:posOffset>5379720</wp:posOffset>
            </wp:positionH>
            <wp:positionV relativeFrom="paragraph">
              <wp:posOffset>2100580</wp:posOffset>
            </wp:positionV>
            <wp:extent cx="1531620" cy="1905000"/>
            <wp:effectExtent l="0" t="0" r="0" b="0"/>
            <wp:wrapSquare wrapText="bothSides"/>
            <wp:docPr id="198" name="Obraz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CA" w:rsidRPr="00D118CA">
        <w:rPr>
          <w:noProof/>
          <w:lang w:eastAsia="pl-PL"/>
        </w:rPr>
        <w:drawing>
          <wp:anchor distT="0" distB="0" distL="114300" distR="114300" simplePos="0" relativeHeight="25262080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2062480</wp:posOffset>
            </wp:positionV>
            <wp:extent cx="5120640" cy="1905000"/>
            <wp:effectExtent l="0" t="0" r="0" b="0"/>
            <wp:wrapSquare wrapText="bothSides"/>
            <wp:docPr id="197" name="Obraz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E09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Food service activities </w:t>
      </w:r>
      <w:r w:rsidR="005C023D" w:rsidRPr="00471D63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>(graph 6b)</w:t>
      </w:r>
      <w:r w:rsidR="00823875" w:rsidRPr="00823875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val="en-GB" w:eastAsia="pl-PL"/>
        </w:rPr>
        <w:t xml:space="preserve"> </w:t>
      </w: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0129BF" w:rsidRDefault="000129BF" w:rsidP="00E011CF">
      <w:pPr>
        <w:spacing w:before="120" w:after="120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0129B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drawing>
          <wp:anchor distT="0" distB="0" distL="114300" distR="114300" simplePos="0" relativeHeight="252248064" behindDoc="1" locked="0" layoutInCell="1" allowOverlap="1" wp14:anchorId="2C0AFE12" wp14:editId="3CC1D394">
            <wp:simplePos x="0" y="0"/>
            <wp:positionH relativeFrom="column">
              <wp:posOffset>69215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Information and communication (graph 7)</w:t>
      </w:r>
    </w:p>
    <w:p w:rsidR="00E011CF" w:rsidRPr="00D701FC" w:rsidRDefault="00D148C0" w:rsidP="00A705DB">
      <w:pPr>
        <w:spacing w:before="120" w:after="120"/>
        <w:ind w:left="1134" w:hanging="1191"/>
        <w:rPr>
          <w:rFonts w:ascii="Fira Sans" w:hAnsi="Fira Sans"/>
          <w:b/>
          <w:strike/>
          <w:spacing w:val="-2"/>
          <w:sz w:val="19"/>
          <w:szCs w:val="19"/>
          <w:lang w:val="en-GB"/>
        </w:rPr>
      </w:pPr>
      <w:r w:rsidRPr="00D148C0">
        <w:rPr>
          <w:noProof/>
          <w:lang w:eastAsia="pl-PL"/>
        </w:rPr>
        <w:drawing>
          <wp:anchor distT="0" distB="0" distL="114300" distR="114300" simplePos="0" relativeHeight="252623872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355600</wp:posOffset>
            </wp:positionV>
            <wp:extent cx="1607820" cy="1905000"/>
            <wp:effectExtent l="0" t="0" r="0" b="0"/>
            <wp:wrapSquare wrapText="bothSides"/>
            <wp:docPr id="210" name="Obraz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8C0">
        <w:rPr>
          <w:noProof/>
          <w:lang w:eastAsia="pl-PL"/>
        </w:rPr>
        <w:drawing>
          <wp:anchor distT="0" distB="0" distL="114300" distR="114300" simplePos="0" relativeHeight="25262284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434340</wp:posOffset>
            </wp:positionV>
            <wp:extent cx="5122545" cy="1826260"/>
            <wp:effectExtent l="0" t="0" r="0" b="0"/>
            <wp:wrapSquare wrapText="bothSides"/>
            <wp:docPr id="209" name="Obraz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94569E">
        <w:rPr>
          <w:rFonts w:ascii="Fira Sans" w:hAnsi="Fira Sans"/>
          <w:sz w:val="19"/>
          <w:szCs w:val="19"/>
          <w:lang w:val="en-GB"/>
        </w:rPr>
        <w:t>the current month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</w:t>
      </w:r>
      <w:r w:rsidR="00313AEB">
        <w:rPr>
          <w:rFonts w:ascii="Fira Sans" w:hAnsi="Fira Sans"/>
          <w:sz w:val="19"/>
          <w:szCs w:val="19"/>
          <w:lang w:val="en-GB"/>
        </w:rPr>
        <w:t xml:space="preserve">positive 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value </w:t>
      </w:r>
      <w:r w:rsidR="0094569E">
        <w:rPr>
          <w:rFonts w:ascii="Fira Sans" w:hAnsi="Fira Sans"/>
          <w:sz w:val="19"/>
          <w:szCs w:val="19"/>
          <w:lang w:val="en-GB"/>
        </w:rPr>
        <w:t>(plus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313AEB">
        <w:rPr>
          <w:rFonts w:ascii="Fira Sans" w:hAnsi="Fira Sans"/>
          <w:sz w:val="19"/>
          <w:szCs w:val="19"/>
          <w:lang w:val="en-GB"/>
        </w:rPr>
        <w:t>9.5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271363">
        <w:rPr>
          <w:rFonts w:ascii="Fira Sans" w:hAnsi="Fira Sans"/>
          <w:sz w:val="19"/>
          <w:szCs w:val="19"/>
          <w:lang w:val="en-GB"/>
        </w:rPr>
        <w:t xml:space="preserve">– higher than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271363">
        <w:rPr>
          <w:rFonts w:ascii="Fira Sans" w:hAnsi="Fira Sans"/>
          <w:sz w:val="19"/>
          <w:szCs w:val="19"/>
          <w:lang w:val="en-GB"/>
        </w:rPr>
        <w:t xml:space="preserve"> </w:t>
      </w:r>
      <w:r w:rsidR="0094569E">
        <w:rPr>
          <w:rFonts w:ascii="Fira Sans" w:hAnsi="Fira Sans"/>
          <w:sz w:val="19"/>
          <w:szCs w:val="19"/>
          <w:lang w:val="en-GB"/>
        </w:rPr>
        <w:t>(</w:t>
      </w:r>
      <w:r w:rsidR="00271363">
        <w:rPr>
          <w:rFonts w:ascii="Fira Sans" w:hAnsi="Fira Sans"/>
          <w:sz w:val="19"/>
          <w:szCs w:val="19"/>
          <w:lang w:val="en-GB"/>
        </w:rPr>
        <w:t>plus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313AEB">
        <w:rPr>
          <w:rFonts w:ascii="Fira Sans" w:hAnsi="Fira Sans"/>
          <w:sz w:val="19"/>
          <w:szCs w:val="19"/>
          <w:lang w:val="en-GB"/>
        </w:rPr>
        <w:t>5.4</w:t>
      </w:r>
      <w:r w:rsidR="0094569E">
        <w:rPr>
          <w:rFonts w:ascii="Fira Sans" w:hAnsi="Fira Sans"/>
          <w:sz w:val="19"/>
          <w:szCs w:val="19"/>
          <w:lang w:val="en-GB"/>
        </w:rPr>
        <w:t>)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. </w:t>
      </w:r>
    </w:p>
    <w:p w:rsidR="007C2857" w:rsidRPr="00471D63" w:rsidRDefault="007C2857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</w:p>
    <w:p w:rsidR="00E011CF" w:rsidRPr="00471D63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  <w:lang w:val="en-GB" w:eastAsia="pl-PL"/>
        </w:rPr>
      </w:pPr>
      <w:r w:rsidRPr="00471D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49088" behindDoc="1" locked="0" layoutInCell="1" allowOverlap="1" wp14:anchorId="06E38D34" wp14:editId="62ACB664">
            <wp:simplePos x="0" y="0"/>
            <wp:positionH relativeFrom="margin">
              <wp:posOffset>19050</wp:posOffset>
            </wp:positionH>
            <wp:positionV relativeFrom="paragraph">
              <wp:posOffset>9127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BDC" w:rsidRPr="00471D63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t>Financial and insurance activities (graph 8)</w:t>
      </w:r>
      <w:r w:rsidR="00FC7168" w:rsidRPr="00471D63">
        <w:rPr>
          <w:rStyle w:val="Odwoanieprzypisudolnego"/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val="en-GB" w:eastAsia="pl-PL"/>
        </w:rPr>
        <w:footnoteReference w:id="1"/>
      </w:r>
    </w:p>
    <w:p w:rsidR="00E011CF" w:rsidRPr="00D701FC" w:rsidRDefault="00CB067C" w:rsidP="00D54A29">
      <w:pPr>
        <w:spacing w:before="120" w:after="120"/>
        <w:ind w:left="1134" w:hanging="1134"/>
        <w:rPr>
          <w:rFonts w:ascii="Fira Sans" w:hAnsi="Fira Sans"/>
          <w:strike/>
          <w:spacing w:val="-4"/>
          <w:sz w:val="19"/>
          <w:szCs w:val="19"/>
          <w:lang w:val="en-GB"/>
        </w:rPr>
      </w:pPr>
      <w:r w:rsidRPr="00CB067C">
        <w:rPr>
          <w:noProof/>
          <w:lang w:eastAsia="pl-PL"/>
        </w:rPr>
        <w:drawing>
          <wp:anchor distT="0" distB="0" distL="114300" distR="114300" simplePos="0" relativeHeight="252625920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469900</wp:posOffset>
            </wp:positionV>
            <wp:extent cx="1607820" cy="1905000"/>
            <wp:effectExtent l="0" t="0" r="0" b="0"/>
            <wp:wrapSquare wrapText="bothSides"/>
            <wp:docPr id="212" name="Obraz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67C">
        <w:rPr>
          <w:noProof/>
          <w:lang w:eastAsia="pl-PL"/>
        </w:rPr>
        <w:drawing>
          <wp:anchor distT="0" distB="0" distL="114300" distR="114300" simplePos="0" relativeHeight="25262489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469900</wp:posOffset>
            </wp:positionV>
            <wp:extent cx="5122545" cy="1826260"/>
            <wp:effectExtent l="0" t="0" r="0" b="0"/>
            <wp:wrapSquare wrapText="bothSides"/>
            <wp:docPr id="211" name="Obraz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In </w:t>
      </w:r>
      <w:r w:rsidR="00B20DC0">
        <w:rPr>
          <w:rFonts w:ascii="Fira Sans" w:hAnsi="Fira Sans"/>
          <w:sz w:val="19"/>
          <w:szCs w:val="19"/>
          <w:lang w:val="en-GB"/>
        </w:rPr>
        <w:t>September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general business climate indicator (NSA) takes the value </w:t>
      </w:r>
      <w:r w:rsidR="007C2857">
        <w:rPr>
          <w:rFonts w:ascii="Fira Sans" w:hAnsi="Fira Sans"/>
          <w:sz w:val="19"/>
          <w:szCs w:val="19"/>
          <w:lang w:val="en-GB"/>
        </w:rPr>
        <w:t>plus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 </w:t>
      </w:r>
      <w:r w:rsidR="005027AB">
        <w:rPr>
          <w:rFonts w:ascii="Fira Sans" w:hAnsi="Fira Sans"/>
          <w:sz w:val="19"/>
          <w:szCs w:val="19"/>
          <w:lang w:val="en-GB"/>
        </w:rPr>
        <w:t>5.6</w:t>
      </w:r>
      <w:r w:rsidR="0094569E">
        <w:rPr>
          <w:rFonts w:ascii="Fira Sans" w:hAnsi="Fira Sans"/>
          <w:sz w:val="19"/>
          <w:szCs w:val="19"/>
          <w:lang w:val="en-GB"/>
        </w:rPr>
        <w:t xml:space="preserve"> </w:t>
      </w:r>
      <w:r w:rsidR="007C2857">
        <w:rPr>
          <w:rFonts w:ascii="Fira Sans" w:hAnsi="Fira Sans"/>
          <w:sz w:val="19"/>
          <w:szCs w:val="19"/>
          <w:lang w:val="en-GB"/>
        </w:rPr>
        <w:t xml:space="preserve">versus </w:t>
      </w:r>
      <w:r w:rsidR="005027AB">
        <w:rPr>
          <w:rFonts w:ascii="Fira Sans" w:hAnsi="Fira Sans"/>
          <w:sz w:val="19"/>
          <w:szCs w:val="19"/>
          <w:lang w:val="en-GB"/>
        </w:rPr>
        <w:t>plus</w:t>
      </w:r>
      <w:r w:rsidR="007C2857">
        <w:rPr>
          <w:rFonts w:ascii="Fira Sans" w:hAnsi="Fira Sans"/>
          <w:sz w:val="19"/>
          <w:szCs w:val="19"/>
          <w:lang w:val="en-GB"/>
        </w:rPr>
        <w:t xml:space="preserve"> </w:t>
      </w:r>
      <w:r w:rsidR="005027AB">
        <w:rPr>
          <w:rFonts w:ascii="Fira Sans" w:hAnsi="Fira Sans"/>
          <w:sz w:val="19"/>
          <w:szCs w:val="19"/>
          <w:lang w:val="en-GB"/>
        </w:rPr>
        <w:t>2.7</w:t>
      </w:r>
      <w:r w:rsidR="007C2857">
        <w:rPr>
          <w:rFonts w:ascii="Fira Sans" w:hAnsi="Fira Sans"/>
          <w:sz w:val="19"/>
          <w:szCs w:val="19"/>
          <w:lang w:val="en-GB"/>
        </w:rPr>
        <w:t xml:space="preserve"> in </w:t>
      </w:r>
      <w:r w:rsidR="00B20DC0">
        <w:rPr>
          <w:rFonts w:ascii="Fira Sans" w:hAnsi="Fira Sans"/>
          <w:sz w:val="19"/>
          <w:szCs w:val="19"/>
          <w:lang w:val="en-GB"/>
        </w:rPr>
        <w:t>August</w:t>
      </w:r>
      <w:r w:rsidR="0094569E" w:rsidRPr="00471D63">
        <w:rPr>
          <w:rFonts w:ascii="Fira Sans" w:hAnsi="Fira Sans"/>
          <w:sz w:val="19"/>
          <w:szCs w:val="19"/>
          <w:lang w:val="en-GB"/>
        </w:rPr>
        <w:t xml:space="preserve">. </w:t>
      </w:r>
    </w:p>
    <w:p w:rsidR="00CC4D5F" w:rsidRPr="00471D63" w:rsidRDefault="00CC4D5F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val="en-GB" w:eastAsia="pl-PL"/>
        </w:rPr>
      </w:pPr>
      <w:r w:rsidRPr="00471D63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val="en-GB" w:eastAsia="pl-PL"/>
        </w:rPr>
        <w:br w:type="page"/>
      </w:r>
    </w:p>
    <w:p w:rsidR="00E011CF" w:rsidRPr="00471D63" w:rsidRDefault="00A846EA" w:rsidP="00E011CF">
      <w:pPr>
        <w:pStyle w:val="Nagwek1"/>
        <w:spacing w:before="0"/>
        <w:rPr>
          <w:rFonts w:ascii="Fira Sans" w:hAnsi="Fira Sans"/>
          <w:spacing w:val="-2"/>
          <w:szCs w:val="19"/>
          <w:lang w:val="en-GB"/>
        </w:rPr>
      </w:pPr>
      <w:r w:rsidRPr="00471D63">
        <w:rPr>
          <w:rFonts w:ascii="Fira Sans" w:hAnsi="Fira Sans"/>
          <w:spacing w:val="-2"/>
          <w:szCs w:val="19"/>
          <w:lang w:val="en-GB"/>
        </w:rPr>
        <w:lastRenderedPageBreak/>
        <w:t>Table 1. Business climate indicators by kind of activity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115"/>
      </w:tblGrid>
      <w:tr w:rsidR="000A20AE" w:rsidRPr="00471D63" w:rsidTr="006159EE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A20AE" w:rsidRPr="00471D63" w:rsidRDefault="000A20AE" w:rsidP="000A20AE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SPECIFICATION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Analogous month of the previous year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Previous month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Current month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0A20AE" w:rsidRPr="00471D63" w:rsidRDefault="000A20AE" w:rsidP="000A20AE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sz w:val="14"/>
                <w:szCs w:val="14"/>
                <w:lang w:val="en-GB"/>
              </w:rPr>
              <w:t>Long-term average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8272" behindDoc="0" locked="0" layoutInCell="1" allowOverlap="1" wp14:anchorId="7C62BB7F" wp14:editId="72BFDFC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270317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Manufacturing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4537F0" w:rsidRDefault="004537F0" w:rsidP="00A74FE4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99296" behindDoc="0" locked="0" layoutInCell="1" allowOverlap="1" wp14:anchorId="45F9FEF6" wp14:editId="22B6F97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Construction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-1,8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0320" behindDoc="0" locked="0" layoutInCell="1" allowOverlap="1" wp14:anchorId="608CF264" wp14:editId="1A3BCDF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Wholesale trade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1344" behindDoc="0" locked="0" layoutInCell="1" allowOverlap="1" wp14:anchorId="0358EB80" wp14:editId="054F4985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235502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Retail trade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2368" behindDoc="0" locked="0" layoutInCell="1" allowOverlap="1" wp14:anchorId="4DC439C0" wp14:editId="7BE84AB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356235</wp:posOffset>
                  </wp:positionV>
                  <wp:extent cx="593725" cy="542925"/>
                  <wp:effectExtent l="0" t="0" r="0" b="952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Transportation and storage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60" w:after="60"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3392" behindDoc="0" locked="0" layoutInCell="1" allowOverlap="1" wp14:anchorId="1986879A" wp14:editId="590CD903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407670</wp:posOffset>
                  </wp:positionV>
                  <wp:extent cx="611505" cy="474345"/>
                  <wp:effectExtent l="0" t="0" r="0" b="190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Accommodation and food service activities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537F0" w:rsidRPr="00471D63" w:rsidRDefault="004537F0" w:rsidP="004537F0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4416" behindDoc="0" locked="0" layoutInCell="1" allowOverlap="1" wp14:anchorId="5CEE3F86" wp14:editId="3B07E60D">
                  <wp:simplePos x="0" y="0"/>
                  <wp:positionH relativeFrom="column">
                    <wp:posOffset>23882</wp:posOffset>
                  </wp:positionH>
                  <wp:positionV relativeFrom="paragraph">
                    <wp:posOffset>312585</wp:posOffset>
                  </wp:positionV>
                  <wp:extent cx="594000" cy="59400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Information and communication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9,5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19,3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="004537F0" w:rsidRPr="00471D63" w:rsidTr="00F8129D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</w:tr>
      <w:tr w:rsidR="004537F0" w:rsidRPr="00471D63" w:rsidTr="00F8129D">
        <w:trPr>
          <w:trHeight w:val="369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4537F0" w:rsidRPr="00471D63" w:rsidRDefault="004537F0" w:rsidP="004537F0">
            <w:pPr>
              <w:spacing w:before="120" w:after="120" w:line="276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605440" behindDoc="0" locked="0" layoutInCell="1" allowOverlap="1" wp14:anchorId="3911498E" wp14:editId="673F9557">
                  <wp:simplePos x="0" y="0"/>
                  <wp:positionH relativeFrom="column">
                    <wp:posOffset>10424</wp:posOffset>
                  </wp:positionH>
                  <wp:positionV relativeFrom="paragraph">
                    <wp:posOffset>356486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D63">
              <w:rPr>
                <w:rFonts w:ascii="Fira Sans" w:hAnsi="Fira Sans"/>
                <w:b/>
                <w:sz w:val="14"/>
                <w:szCs w:val="14"/>
                <w:lang w:val="en-GB" w:eastAsia="pl-PL"/>
              </w:rPr>
              <w:t xml:space="preserve">Financial and insurance activities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seasonally adjusted indicator (SA)</w:t>
            </w:r>
            <w:r w:rsidRPr="00471D63"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4537F0" w:rsidRPr="00471D63" w:rsidTr="00F8129D">
        <w:trPr>
          <w:trHeight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non-seasonally adjusted indicator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28,3</w:t>
            </w:r>
          </w:p>
        </w:tc>
      </w:tr>
      <w:tr w:rsidR="004537F0" w:rsidRPr="00471D63" w:rsidTr="00F8129D">
        <w:trPr>
          <w:trHeight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471D63" w:rsidRDefault="004537F0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“diagnostic”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34,2</w:t>
            </w:r>
          </w:p>
        </w:tc>
      </w:tr>
      <w:tr w:rsidR="004537F0" w:rsidRPr="00471D63" w:rsidTr="00F8129D">
        <w:trPr>
          <w:trHeight w:val="354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4537F0" w:rsidRPr="00471D63" w:rsidRDefault="004537F0" w:rsidP="004537F0">
            <w:pPr>
              <w:spacing w:before="120" w:after="120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4537F0" w:rsidRPr="00471D63" w:rsidRDefault="003F7B62" w:rsidP="004537F0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</w:pPr>
            <w:r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“forecast</w:t>
            </w:r>
            <w:r w:rsidR="004537F0" w:rsidRPr="00471D63">
              <w:rPr>
                <w:rFonts w:ascii="Fira Sans" w:hAnsi="Fira Sans" w:cs="Fira Sans"/>
                <w:color w:val="000000"/>
                <w:sz w:val="14"/>
                <w:szCs w:val="14"/>
                <w:lang w:val="en-GB"/>
              </w:rPr>
              <w:t>” component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4537F0" w:rsidRPr="00726CEB" w:rsidRDefault="004537F0" w:rsidP="004537F0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726CEB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4537F0" w:rsidRDefault="004537F0" w:rsidP="004537F0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22,3</w:t>
            </w:r>
          </w:p>
        </w:tc>
      </w:tr>
    </w:tbl>
    <w:p w:rsidR="0007237F" w:rsidRDefault="0007237F" w:rsidP="0060688F">
      <w:pPr>
        <w:pStyle w:val="tytuinformacji"/>
        <w:rPr>
          <w:lang w:val="en-GB"/>
        </w:rPr>
      </w:pPr>
    </w:p>
    <w:p w:rsidR="0007237F" w:rsidRPr="00B52B53" w:rsidRDefault="0007237F" w:rsidP="0060688F">
      <w:pPr>
        <w:pStyle w:val="tytuinformacji"/>
        <w:rPr>
          <w:color w:val="auto"/>
          <w:lang w:val="en-GB"/>
        </w:rPr>
      </w:pPr>
      <w:r w:rsidRPr="00B52B53">
        <w:rPr>
          <w:color w:val="auto"/>
          <w:lang w:val="en-GB"/>
        </w:rPr>
        <w:lastRenderedPageBreak/>
        <w:t>Annex</w:t>
      </w:r>
    </w:p>
    <w:p w:rsidR="0060688F" w:rsidRPr="00B52B53" w:rsidRDefault="0060688F" w:rsidP="0060688F">
      <w:pPr>
        <w:pStyle w:val="tytuinformacji"/>
        <w:rPr>
          <w:color w:val="auto"/>
          <w:lang w:val="en-GB"/>
        </w:rPr>
      </w:pPr>
      <w:r w:rsidRPr="00B52B53">
        <w:rPr>
          <w:color w:val="auto"/>
          <w:lang w:val="en-GB"/>
        </w:rPr>
        <w:t xml:space="preserve">Impact of </w:t>
      </w:r>
      <w:r w:rsidR="002876F4" w:rsidRPr="00B52B53">
        <w:rPr>
          <w:color w:val="auto"/>
          <w:lang w:val="en-GB"/>
        </w:rPr>
        <w:t>COVID-19</w:t>
      </w:r>
      <w:r w:rsidRPr="00B52B53">
        <w:rPr>
          <w:color w:val="auto"/>
          <w:lang w:val="en-GB"/>
        </w:rPr>
        <w:t xml:space="preserve"> pandemic on business tendency – </w:t>
      </w:r>
      <w:r w:rsidR="0007237F" w:rsidRPr="00B52B53">
        <w:rPr>
          <w:color w:val="auto"/>
          <w:lang w:val="en-GB"/>
        </w:rPr>
        <w:t>assessments and expectations</w:t>
      </w:r>
    </w:p>
    <w:p w:rsidR="00700A94" w:rsidRPr="00471D63" w:rsidRDefault="00700A94" w:rsidP="000B5DDF">
      <w:pPr>
        <w:pStyle w:val="Nagwek1"/>
        <w:spacing w:before="80" w:after="40"/>
        <w:rPr>
          <w:rFonts w:ascii="Fira Sans" w:hAnsi="Fira Sans"/>
          <w:spacing w:val="-2"/>
          <w:szCs w:val="19"/>
          <w:highlight w:val="yellow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18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672E47" w:rsidRPr="0071463B" w:rsidTr="00672E47">
        <w:tc>
          <w:tcPr>
            <w:tcW w:w="8057" w:type="dxa"/>
            <w:shd w:val="clear" w:color="auto" w:fill="C4CBF5"/>
          </w:tcPr>
          <w:p w:rsidR="00672E47" w:rsidRPr="00DF5991" w:rsidRDefault="00DF5991" w:rsidP="000D5527">
            <w:pPr>
              <w:spacing w:before="120" w:after="120" w:line="220" w:lineRule="exact"/>
              <w:rPr>
                <w:highlight w:val="yellow"/>
                <w:lang w:val="en-US" w:eastAsia="pl-PL"/>
              </w:rPr>
            </w:pP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Survey was conducted 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between 1 and 10 </w:t>
            </w:r>
            <w:r w:rsidR="000D5527">
              <w:rPr>
                <w:rFonts w:ascii="Fira Sans" w:hAnsi="Fira Sans"/>
                <w:sz w:val="19"/>
                <w:szCs w:val="19"/>
                <w:lang w:val="en-US"/>
              </w:rPr>
              <w:t>September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2020 on a sample of entities operating in </w:t>
            </w:r>
            <w:r w:rsidR="004169C5" w:rsidRPr="00CA4EBC">
              <w:rPr>
                <w:rFonts w:ascii="Fira Sans" w:hAnsi="Fira Sans"/>
                <w:sz w:val="19"/>
                <w:szCs w:val="19"/>
                <w:lang w:val="en-US"/>
              </w:rPr>
              <w:t>manufacturing</w:t>
            </w:r>
            <w:r w:rsidR="00A705DB">
              <w:rPr>
                <w:rFonts w:ascii="Fira Sans" w:hAnsi="Fira Sans"/>
                <w:sz w:val="19"/>
                <w:szCs w:val="19"/>
                <w:lang w:val="en-US"/>
              </w:rPr>
              <w:t>,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construction</w:t>
            </w:r>
            <w:r w:rsidR="00A705DB">
              <w:rPr>
                <w:rFonts w:ascii="Fira Sans" w:hAnsi="Fira Sans"/>
                <w:sz w:val="19"/>
                <w:szCs w:val="19"/>
                <w:lang w:val="en-US"/>
              </w:rPr>
              <w:t>,</w:t>
            </w:r>
            <w:r w:rsidRPr="00CA4EBC">
              <w:rPr>
                <w:rFonts w:ascii="Fira Sans" w:hAnsi="Fira Sans"/>
                <w:sz w:val="19"/>
                <w:szCs w:val="19"/>
                <w:lang w:val="en-US"/>
              </w:rPr>
              <w:t xml:space="preserve"> 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trade as well as services. As opposed to </w:t>
            </w:r>
            <w:r w:rsidR="00851467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regular part of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surveys</w:t>
            </w:r>
            <w:r w:rsidR="00A705D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,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answers to additional set of questions were provided voluntarily. 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In questions 1</w:t>
            </w:r>
            <w:r w:rsidR="00A705D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,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2</w:t>
            </w:r>
            <w:r w:rsidR="00EE7023"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and</w:t>
            </w:r>
            <w:r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277F0F" w:rsidRPr="00A25C9B">
              <w:rPr>
                <w:rFonts w:ascii="Fira Sans" w:hAnsi="Fira Sans"/>
                <w:sz w:val="19"/>
                <w:szCs w:val="19"/>
                <w:lang w:val="en-US"/>
              </w:rPr>
              <w:t xml:space="preserve">6 </w:t>
            </w:r>
            <w:r w:rsidR="00020E95" w:rsidRPr="00A25C9B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percent of respondents’ answers to a given variant is presented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 xml:space="preserve">. In other questions it is average of values given. Data were aggregated according to methodology of aggregation (weighing) which is used by default in </w:t>
            </w:r>
            <w:r w:rsidR="002F17AD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regular survey</w:t>
            </w:r>
            <w:r w:rsidRPr="00DF5991">
              <w:rPr>
                <w:rFonts w:ascii="Fira Sans" w:hAnsi="Fira Sans"/>
                <w:color w:val="000000" w:themeColor="text1"/>
                <w:sz w:val="19"/>
                <w:szCs w:val="19"/>
                <w:lang w:val="en-US"/>
              </w:rPr>
              <w:t>.</w:t>
            </w:r>
            <w:r w:rsidR="00FB0C39" w:rsidRPr="00FB0C39">
              <w:rPr>
                <w:lang w:val="en-US"/>
              </w:rPr>
              <w:t xml:space="preserve"> </w:t>
            </w:r>
          </w:p>
        </w:tc>
      </w:tr>
    </w:tbl>
    <w:p w:rsidR="00672E47" w:rsidRPr="00DF5991" w:rsidRDefault="00672E47" w:rsidP="00672E47">
      <w:pPr>
        <w:rPr>
          <w:highlight w:val="yellow"/>
          <w:lang w:val="en-US" w:eastAsia="pl-PL"/>
        </w:rPr>
      </w:pPr>
    </w:p>
    <w:p w:rsidR="0060688F" w:rsidRPr="00DB245F" w:rsidRDefault="0060688F" w:rsidP="0060688F">
      <w:pPr>
        <w:pStyle w:val="Nagwek1"/>
        <w:rPr>
          <w:rFonts w:ascii="Fira Sans" w:hAnsi="Fira Sans"/>
          <w:spacing w:val="-2"/>
          <w:szCs w:val="19"/>
          <w:lang w:val="en-GB"/>
        </w:rPr>
      </w:pPr>
      <w:r w:rsidRPr="00DB245F">
        <w:rPr>
          <w:rFonts w:ascii="Fira Sans" w:hAnsi="Fira Sans"/>
          <w:spacing w:val="-2"/>
          <w:szCs w:val="19"/>
          <w:lang w:val="en-GB"/>
        </w:rPr>
        <w:t>Table</w:t>
      </w:r>
      <w:r w:rsidR="0042486E" w:rsidRPr="00DB245F">
        <w:rPr>
          <w:rFonts w:ascii="Fira Sans" w:hAnsi="Fira Sans"/>
          <w:spacing w:val="-2"/>
          <w:szCs w:val="19"/>
          <w:lang w:val="en-GB"/>
        </w:rPr>
        <w:t xml:space="preserve"> 2. </w:t>
      </w:r>
      <w:r w:rsidR="00DD6B30" w:rsidRPr="002A5BE7">
        <w:rPr>
          <w:rFonts w:ascii="Fira Sans" w:hAnsi="Fira Sans"/>
          <w:spacing w:val="-2"/>
          <w:szCs w:val="19"/>
          <w:lang w:val="en-GB"/>
        </w:rPr>
        <w:t>Survey data on i</w:t>
      </w:r>
      <w:r w:rsidRPr="00DB245F">
        <w:rPr>
          <w:rFonts w:ascii="Fira Sans" w:hAnsi="Fira Sans"/>
          <w:spacing w:val="-2"/>
          <w:szCs w:val="19"/>
          <w:lang w:val="en-GB"/>
        </w:rPr>
        <w:t xml:space="preserve">mpact of </w:t>
      </w:r>
      <w:r w:rsidR="00DF1B27">
        <w:rPr>
          <w:rFonts w:ascii="Fira Sans" w:hAnsi="Fira Sans"/>
          <w:spacing w:val="-2"/>
          <w:szCs w:val="19"/>
          <w:lang w:val="en-GB"/>
        </w:rPr>
        <w:t>COVID-19</w:t>
      </w:r>
      <w:r w:rsidRPr="00DB245F">
        <w:rPr>
          <w:rFonts w:ascii="Fira Sans" w:hAnsi="Fira Sans"/>
          <w:spacing w:val="-2"/>
          <w:szCs w:val="19"/>
          <w:lang w:val="en-GB"/>
        </w:rPr>
        <w:t xml:space="preserve"> pandemic on business tendency  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066"/>
        <w:gridCol w:w="992"/>
        <w:gridCol w:w="851"/>
        <w:gridCol w:w="850"/>
        <w:gridCol w:w="1061"/>
        <w:gridCol w:w="1134"/>
      </w:tblGrid>
      <w:tr w:rsidR="0042486E" w:rsidRPr="0071463B" w:rsidTr="00177A58"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42486E" w:rsidRPr="00471D63" w:rsidRDefault="004D0716" w:rsidP="004D071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Questions</w:t>
            </w:r>
          </w:p>
        </w:tc>
        <w:tc>
          <w:tcPr>
            <w:tcW w:w="106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28F07558" wp14:editId="2BD274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14350" cy="51435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Manufacturing</w:t>
            </w:r>
          </w:p>
        </w:tc>
        <w:tc>
          <w:tcPr>
            <w:tcW w:w="99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2144" behindDoc="0" locked="0" layoutInCell="1" allowOverlap="1" wp14:anchorId="43BA2030" wp14:editId="56719DA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63500</wp:posOffset>
                  </wp:positionV>
                  <wp:extent cx="492760" cy="492760"/>
                  <wp:effectExtent l="0" t="0" r="2540" b="254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Construction</w:t>
            </w:r>
          </w:p>
        </w:tc>
        <w:tc>
          <w:tcPr>
            <w:tcW w:w="8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5FB96C00" wp14:editId="67712A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153670</wp:posOffset>
                  </wp:positionV>
                  <wp:extent cx="402590" cy="402590"/>
                  <wp:effectExtent l="0" t="0" r="0" b="0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Wholesale trade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7B790714" wp14:editId="6D11978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149225</wp:posOffset>
                  </wp:positionV>
                  <wp:extent cx="493395" cy="409575"/>
                  <wp:effectExtent l="0" t="0" r="1905" b="9525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Retail trade</w:t>
            </w:r>
          </w:p>
        </w:tc>
        <w:tc>
          <w:tcPr>
            <w:tcW w:w="106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42486E" w:rsidRPr="00471D63" w:rsidRDefault="00E67904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56EE18D6" wp14:editId="073BB6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60960</wp:posOffset>
                  </wp:positionV>
                  <wp:extent cx="492760" cy="492760"/>
                  <wp:effectExtent l="0" t="0" r="2540" b="2540"/>
                  <wp:wrapSquare wrapText="bothSides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Transportation and storage</w:t>
            </w:r>
          </w:p>
        </w:tc>
        <w:tc>
          <w:tcPr>
            <w:tcW w:w="1134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42486E" w:rsidRPr="00471D63" w:rsidRDefault="0042486E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18C27CFD" wp14:editId="7841BEF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51435</wp:posOffset>
                  </wp:positionV>
                  <wp:extent cx="447675" cy="447675"/>
                  <wp:effectExtent l="0" t="0" r="9525" b="9525"/>
                  <wp:wrapSquare wrapText="bothSides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486E" w:rsidRPr="00471D63" w:rsidRDefault="004D0716" w:rsidP="00177A5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Accommodation and food service activities</w:t>
            </w:r>
          </w:p>
        </w:tc>
      </w:tr>
      <w:tr w:rsidR="0042486E" w:rsidRPr="0071463B" w:rsidTr="00E67904">
        <w:trPr>
          <w:trHeight w:val="170"/>
        </w:trPr>
        <w:tc>
          <w:tcPr>
            <w:tcW w:w="8222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</w:p>
        </w:tc>
      </w:tr>
      <w:tr w:rsidR="0042486E" w:rsidRPr="0071463B" w:rsidTr="00E67904">
        <w:tc>
          <w:tcPr>
            <w:tcW w:w="8222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2486E" w:rsidRPr="00471D63" w:rsidRDefault="005D25A3" w:rsidP="001B4361">
            <w:pPr>
              <w:tabs>
                <w:tab w:val="left" w:pos="176"/>
              </w:tabs>
              <w:spacing w:before="40" w:after="40" w:line="259" w:lineRule="auto"/>
              <w:ind w:left="176" w:hanging="176"/>
              <w:rPr>
                <w:rFonts w:ascii="Fira Sans" w:hAnsi="Fira Sans"/>
                <w:sz w:val="14"/>
                <w:szCs w:val="14"/>
                <w:lang w:val="en-GB"/>
              </w:rPr>
            </w:pPr>
            <w:r>
              <w:rPr>
                <w:rFonts w:ascii="Fira Sans" w:hAnsi="Fira Sans"/>
                <w:b/>
                <w:sz w:val="14"/>
                <w:szCs w:val="14"/>
                <w:lang w:val="en-GB"/>
              </w:rPr>
              <w:t>1. Negative effects of coronavirus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pandemic and its impact on your business activity were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will be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September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):</w:t>
            </w:r>
          </w:p>
        </w:tc>
      </w:tr>
      <w:tr w:rsidR="00F82B22" w:rsidRPr="00471D63" w:rsidTr="00F8129D">
        <w:tc>
          <w:tcPr>
            <w:tcW w:w="709" w:type="dxa"/>
            <w:vMerge w:val="restart"/>
            <w:tcBorders>
              <w:top w:val="single" w:sz="2" w:space="0" w:color="001D77"/>
              <w:left w:val="nil"/>
              <w:right w:val="nil"/>
            </w:tcBorders>
            <w:vAlign w:val="center"/>
          </w:tcPr>
          <w:p w:rsidR="00F82B22" w:rsidRPr="00092ECF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August 2020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minor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3A28FD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58,8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58,8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58,9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29,3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serious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22,1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27,4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28,1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43,2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 threat to company’s stability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7,4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20,5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521CED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lack of negative effects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6,4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7,0 </w:t>
            </w:r>
          </w:p>
        </w:tc>
      </w:tr>
      <w:tr w:rsidR="00F82B22" w:rsidRPr="00471D63" w:rsidTr="00F8129D">
        <w:tc>
          <w:tcPr>
            <w:tcW w:w="709" w:type="dxa"/>
            <w:vMerge w:val="restart"/>
            <w:tcBorders>
              <w:top w:val="single" w:sz="2" w:space="0" w:color="001D77"/>
              <w:left w:val="nil"/>
              <w:right w:val="nil"/>
            </w:tcBorders>
            <w:vAlign w:val="center"/>
          </w:tcPr>
          <w:p w:rsidR="00F82B22" w:rsidRPr="00092ECF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September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minor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59,6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59,6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57,1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39,9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sz w:val="13"/>
                <w:szCs w:val="13"/>
                <w:lang w:val="en-GB"/>
              </w:rPr>
              <w:t>serious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27,1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42,3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 threat to company’s stability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7,1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9,7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17,2 </w:t>
            </w:r>
          </w:p>
        </w:tc>
      </w:tr>
      <w:tr w:rsidR="00F82B22" w:rsidRPr="00471D63" w:rsidTr="00F8129D">
        <w:tc>
          <w:tcPr>
            <w:tcW w:w="709" w:type="dxa"/>
            <w:vMerge/>
            <w:tcBorders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521CED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lack of negative effects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13,5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6,2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0,6 </w:t>
            </w:r>
          </w:p>
        </w:tc>
      </w:tr>
      <w:tr w:rsidR="0042486E" w:rsidRPr="00471D63" w:rsidTr="00E67904">
        <w:trPr>
          <w:trHeight w:val="170"/>
        </w:trPr>
        <w:tc>
          <w:tcPr>
            <w:tcW w:w="8222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71463B" w:rsidTr="00E67904">
        <w:tc>
          <w:tcPr>
            <w:tcW w:w="8222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2486E" w:rsidRPr="00471D63" w:rsidRDefault="005D25A3" w:rsidP="000B5DDF">
            <w:pPr>
              <w:tabs>
                <w:tab w:val="left" w:pos="176"/>
              </w:tabs>
              <w:spacing w:before="40" w:after="4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2. </w:t>
            </w:r>
            <w:r w:rsidR="008A35C5" w:rsidRPr="008A35C5">
              <w:rPr>
                <w:rFonts w:ascii="Fira Sans" w:hAnsi="Fira Sans"/>
                <w:b/>
                <w:sz w:val="14"/>
                <w:szCs w:val="14"/>
                <w:lang w:val="en-GB"/>
              </w:rPr>
              <w:t>What forms of assistance and facilitation within the so-called Anti-Crisis Shield did your company use so far</w:t>
            </w:r>
            <w:r w:rsidR="00C224EF">
              <w:rPr>
                <w:rFonts w:ascii="Fira Sans" w:hAnsi="Fira Sans"/>
                <w:b/>
                <w:sz w:val="14"/>
                <w:szCs w:val="14"/>
                <w:lang w:val="en-GB"/>
              </w:rPr>
              <w:t>?</w:t>
            </w:r>
          </w:p>
        </w:tc>
      </w:tr>
      <w:tr w:rsidR="00F82B22" w:rsidRPr="00471D63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salary surcharges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3A28FD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46,2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21,5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36,8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40,2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47,7 </w:t>
            </w:r>
          </w:p>
        </w:tc>
      </w:tr>
      <w:tr w:rsidR="00F82B22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loans or subsidies and other financial assistance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52,0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39,5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37,0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69,7 </w:t>
            </w:r>
          </w:p>
        </w:tc>
      </w:tr>
      <w:tr w:rsidR="00F82B22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exemptions and deferrals of taxation and social security contributions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27,6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45,0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50,7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41,9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68,8 </w:t>
            </w:r>
          </w:p>
        </w:tc>
      </w:tr>
      <w:tr w:rsidR="00F82B22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stoppage benefit for persons conducting business activity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7,2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26,7 </w:t>
            </w:r>
          </w:p>
        </w:tc>
      </w:tr>
      <w:tr w:rsidR="00F82B22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facilitating and simplifying administrative procedures (non-financial)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1,7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4,5 </w:t>
            </w:r>
          </w:p>
        </w:tc>
      </w:tr>
      <w:tr w:rsidR="00F82B22" w:rsidRPr="00DB2314" w:rsidTr="007F0BD3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facilitating and simplifyin</w:t>
            </w:r>
            <w:r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g management within the company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13,2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15,8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14,4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12,0 </w:t>
            </w:r>
          </w:p>
        </w:tc>
      </w:tr>
      <w:tr w:rsidR="00F82B22" w:rsidRPr="00DB2314" w:rsidTr="00F8129D">
        <w:tc>
          <w:tcPr>
            <w:tcW w:w="709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7F0BD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CE1B54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the company did not use any forms of assistance within so-called Anti-Crisis Shield</w:t>
            </w:r>
          </w:p>
        </w:tc>
        <w:tc>
          <w:tcPr>
            <w:tcW w:w="106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>26,8</w:t>
            </w:r>
          </w:p>
        </w:tc>
        <w:tc>
          <w:tcPr>
            <w:tcW w:w="106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28,9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170BBA">
              <w:rPr>
                <w:rFonts w:ascii="Fira Sans" w:hAnsi="Fira Sans" w:cs="Arial"/>
                <w:bCs/>
                <w:sz w:val="14"/>
                <w:szCs w:val="14"/>
              </w:rPr>
              <w:t xml:space="preserve">6,4 </w:t>
            </w:r>
          </w:p>
        </w:tc>
      </w:tr>
    </w:tbl>
    <w:p w:rsidR="00672E47" w:rsidRPr="00471D63" w:rsidRDefault="00672E47" w:rsidP="0042486E">
      <w:pPr>
        <w:spacing w:line="259" w:lineRule="auto"/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</w:pPr>
    </w:p>
    <w:p w:rsidR="0042486E" w:rsidRPr="000B5DDF" w:rsidRDefault="00672E47" w:rsidP="0042486E">
      <w:pPr>
        <w:spacing w:line="259" w:lineRule="auto"/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</w:pPr>
      <w:r w:rsidRPr="00471D63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highlight w:val="yellow"/>
          <w:lang w:val="en-GB" w:eastAsia="pl-PL"/>
        </w:rPr>
        <w:br w:type="page"/>
      </w:r>
      <w:r w:rsidR="003C4724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lastRenderedPageBreak/>
        <w:t>Table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2. </w:t>
      </w:r>
      <w:r w:rsidR="00DD6B30" w:rsidRPr="002A5BE7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Survey data on i</w:t>
      </w:r>
      <w:r w:rsidR="003C4724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mpact of </w:t>
      </w:r>
      <w:r w:rsidR="00DF1B27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COVID-19</w:t>
      </w:r>
      <w:r w:rsidR="00854901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 xml:space="preserve"> pandemic on business tendency 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(</w:t>
      </w:r>
      <w:r w:rsidR="002A2FF1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cont.</w:t>
      </w:r>
      <w:r w:rsidR="0042486E" w:rsidRPr="00DB245F">
        <w:rPr>
          <w:rFonts w:ascii="Fira Sans" w:eastAsia="Times New Roman" w:hAnsi="Fira Sans" w:cs="Times New Roman"/>
          <w:bCs/>
          <w:color w:val="001D77"/>
          <w:spacing w:val="-2"/>
          <w:sz w:val="19"/>
          <w:szCs w:val="19"/>
          <w:lang w:val="en-GB" w:eastAsia="pl-PL"/>
        </w:rPr>
        <w:t>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707"/>
        <w:gridCol w:w="209"/>
        <w:gridCol w:w="1636"/>
        <w:gridCol w:w="850"/>
        <w:gridCol w:w="928"/>
        <w:gridCol w:w="850"/>
        <w:gridCol w:w="850"/>
        <w:gridCol w:w="1059"/>
        <w:gridCol w:w="1133"/>
      </w:tblGrid>
      <w:tr w:rsidR="00EA2FA9" w:rsidRPr="0071463B" w:rsidTr="00134060"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4"/>
                <w:szCs w:val="14"/>
                <w:lang w:val="en-GB"/>
              </w:rPr>
              <w:t>Questions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5456" behindDoc="0" locked="0" layoutInCell="1" allowOverlap="1" wp14:anchorId="0D47E765" wp14:editId="1A84C3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14350" cy="514350"/>
                  <wp:effectExtent l="0" t="0" r="0" b="0"/>
                  <wp:wrapSquare wrapText="bothSides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Manufacturing</w:t>
            </w:r>
          </w:p>
        </w:tc>
        <w:tc>
          <w:tcPr>
            <w:tcW w:w="92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6480" behindDoc="0" locked="0" layoutInCell="1" allowOverlap="1" wp14:anchorId="7243DCAB" wp14:editId="30758B9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63500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Construction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7504" behindDoc="0" locked="0" layoutInCell="1" allowOverlap="1" wp14:anchorId="28785F32" wp14:editId="2CE8B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153670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Wholesale trade</w:t>
            </w:r>
          </w:p>
        </w:tc>
        <w:tc>
          <w:tcPr>
            <w:tcW w:w="8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8528" behindDoc="0" locked="0" layoutInCell="1" allowOverlap="1" wp14:anchorId="77CE1915" wp14:editId="38A529F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149225</wp:posOffset>
                  </wp:positionV>
                  <wp:extent cx="493395" cy="409575"/>
                  <wp:effectExtent l="0" t="0" r="1905" b="9525"/>
                  <wp:wrapSquare wrapText="bothSides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Retail trade</w:t>
            </w:r>
          </w:p>
        </w:tc>
        <w:tc>
          <w:tcPr>
            <w:tcW w:w="10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39552" behindDoc="0" locked="0" layoutInCell="1" allowOverlap="1" wp14:anchorId="33480C4D" wp14:editId="6E0CAD7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Transportation and storage</w:t>
            </w:r>
          </w:p>
        </w:tc>
        <w:tc>
          <w:tcPr>
            <w:tcW w:w="1133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40576" behindDoc="0" locked="0" layoutInCell="1" allowOverlap="1" wp14:anchorId="77671FEB" wp14:editId="4A40600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2FA9" w:rsidRPr="00471D63" w:rsidRDefault="00EA2FA9" w:rsidP="00EA2FA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  <w:lang w:val="en-GB"/>
              </w:rPr>
            </w:pPr>
            <w:r w:rsidRPr="00471D63">
              <w:rPr>
                <w:rFonts w:ascii="Fira Sans" w:hAnsi="Fira Sans"/>
                <w:sz w:val="12"/>
                <w:szCs w:val="12"/>
                <w:lang w:val="en-GB"/>
              </w:rPr>
              <w:t>Accommodation and food service activities</w:t>
            </w:r>
          </w:p>
        </w:tc>
      </w:tr>
      <w:tr w:rsidR="00672E47" w:rsidRPr="0071463B" w:rsidTr="00471D63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672E47" w:rsidRPr="00471D63" w:rsidRDefault="00672E47" w:rsidP="00672E47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672E47" w:rsidRPr="0071463B" w:rsidTr="00471D63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672E47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3. Please</w:t>
            </w:r>
            <w:r w:rsidR="00370AE0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estimate what is the percentage of your employees (regardless of type of contract: employment contract</w:t>
            </w:r>
            <w:r w:rsidR="00370AE0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civil law agreement</w:t>
            </w:r>
            <w:r w:rsidR="00370AE0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self-employed</w:t>
            </w:r>
            <w:r w:rsidR="00370AE0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interns</w:t>
            </w:r>
            <w:r w:rsidR="00370AE0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agents etc.) who were affected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="00DA30C1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will be affected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September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by each of the following situations:</w:t>
            </w:r>
          </w:p>
        </w:tc>
      </w:tr>
      <w:tr w:rsidR="00F82B22" w:rsidRPr="00471D63" w:rsidTr="00F8129D">
        <w:tc>
          <w:tcPr>
            <w:tcW w:w="707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092ECF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August 2020</w:t>
            </w:r>
          </w:p>
        </w:tc>
        <w:tc>
          <w:tcPr>
            <w:tcW w:w="1845" w:type="dxa"/>
            <w:gridSpan w:val="2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remote work and similar forms of work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3A28FD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5,6 </w:t>
            </w:r>
          </w:p>
        </w:tc>
        <w:tc>
          <w:tcPr>
            <w:tcW w:w="92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4,0 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7,6</w:t>
            </w:r>
          </w:p>
        </w:tc>
        <w:tc>
          <w:tcPr>
            <w:tcW w:w="10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9,6 </w:t>
            </w:r>
          </w:p>
        </w:tc>
        <w:tc>
          <w:tcPr>
            <w:tcW w:w="1133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3,4 </w:t>
            </w:r>
          </w:p>
        </w:tc>
      </w:tr>
      <w:tr w:rsidR="00F82B22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unplanned absence due to holidays</w:t>
            </w:r>
            <w:r w:rsidR="00370AE0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childcare</w:t>
            </w:r>
            <w:r w:rsidR="00370AE0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looking after family member etc.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3,0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3,5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2,9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5,0 </w:t>
            </w:r>
          </w:p>
        </w:tc>
      </w:tr>
      <w:tr w:rsidR="00F82B22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absence of employees resulting from quarantine or other restrictions (e.g. no possibility to commute)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0,8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2,7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1,1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2,0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0,9 </w:t>
            </w:r>
          </w:p>
        </w:tc>
      </w:tr>
      <w:tr w:rsidR="00F82B22" w:rsidRPr="00471D63" w:rsidTr="00F8129D">
        <w:tc>
          <w:tcPr>
            <w:tcW w:w="707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092ECF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September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092ECF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remote work and similar forms of work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5,3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21,9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8,1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9,6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</w:tr>
      <w:tr w:rsidR="00F82B22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unplanned absence due to holidays</w:t>
            </w:r>
            <w:r w:rsidR="00370AE0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childcare</w:t>
            </w:r>
            <w:r w:rsidR="00370AE0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,</w:t>
            </w: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 xml:space="preserve"> looking after family member etc.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3,8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3,4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3,4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6,5 </w:t>
            </w:r>
          </w:p>
        </w:tc>
      </w:tr>
      <w:tr w:rsidR="00F82B22" w:rsidRPr="00471D63" w:rsidTr="00F8129D">
        <w:tc>
          <w:tcPr>
            <w:tcW w:w="707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4"/>
                <w:szCs w:val="14"/>
                <w:lang w:val="en-GB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F82B22" w:rsidRPr="00471D63" w:rsidRDefault="00F82B22" w:rsidP="00F82B22">
            <w:pPr>
              <w:spacing w:before="40" w:after="40" w:line="240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absence of employees resulting from quarantine or other restrictions (e.g. no possibility to commute)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0,6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2,3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1,2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>1,7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170BBA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170BBA">
              <w:rPr>
                <w:rFonts w:ascii="Fira Sans" w:hAnsi="Fira Sans"/>
                <w:sz w:val="13"/>
                <w:szCs w:val="13"/>
              </w:rPr>
              <w:t xml:space="preserve">2,3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</w:p>
        </w:tc>
      </w:tr>
      <w:tr w:rsidR="0042486E" w:rsidRPr="0071463B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4. What was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) and what will be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September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 estimated change (in percentage) in orders placed with suppliers made by your company on semi-finished products</w:t>
            </w:r>
            <w:r w:rsidR="0068242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raw materials</w:t>
            </w:r>
            <w:r w:rsidR="0068242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goods or services etc.?</w:t>
            </w:r>
          </w:p>
        </w:tc>
      </w:tr>
      <w:tr w:rsidR="00F82B22" w:rsidRPr="00471D63" w:rsidTr="00C65734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August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471D63" w:rsidRDefault="00F82B22" w:rsidP="00C6573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3A28FD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-5,9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-10,3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-6,4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-6,9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-12,9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-15,7 </w:t>
            </w:r>
          </w:p>
        </w:tc>
      </w:tr>
      <w:tr w:rsidR="00F82B22" w:rsidRPr="00471D63" w:rsidTr="00C65734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September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471D63" w:rsidRDefault="00F82B22" w:rsidP="00C6573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-4,1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-10,5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-5,1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-11,9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-19,4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71463B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1B4361">
            <w:pPr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5. What was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August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and wha</w:t>
            </w:r>
            <w:r w:rsidR="0085799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t will be (in </w:t>
            </w:r>
            <w:r w:rsidR="00B20DC0">
              <w:rPr>
                <w:rFonts w:ascii="Fira Sans" w:hAnsi="Fira Sans"/>
                <w:b/>
                <w:sz w:val="14"/>
                <w:szCs w:val="14"/>
                <w:lang w:val="en-GB"/>
              </w:rPr>
              <w:t>September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) an estimated change (in percentage) in orders placed by customers on your company’s semi-finished products</w:t>
            </w:r>
            <w:r w:rsidR="0068242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raw materials</w:t>
            </w:r>
            <w:r w:rsidR="00682422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goods or services etc.?</w:t>
            </w:r>
          </w:p>
        </w:tc>
      </w:tr>
      <w:tr w:rsidR="00F82B22" w:rsidRPr="00471D63" w:rsidTr="00C65734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August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471D63" w:rsidRDefault="00F82B22" w:rsidP="00C6573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3A28FD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-6,7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-11,0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-5,3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-6,9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-14,1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-16,8 </w:t>
            </w:r>
          </w:p>
        </w:tc>
      </w:tr>
      <w:tr w:rsidR="00F82B22" w:rsidRPr="00471D63" w:rsidTr="00C65734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  <w:r>
              <w:rPr>
                <w:rFonts w:ascii="Fira Sans" w:hAnsi="Fira Sans"/>
                <w:b/>
                <w:sz w:val="13"/>
                <w:szCs w:val="13"/>
                <w:lang w:val="en-GB"/>
              </w:rPr>
              <w:t>September</w:t>
            </w:r>
          </w:p>
          <w:p w:rsidR="00F82B22" w:rsidRPr="00471D63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471D63">
              <w:rPr>
                <w:rFonts w:ascii="Fira Sans" w:hAnsi="Fira Sans"/>
                <w:b/>
                <w:sz w:val="13"/>
                <w:szCs w:val="13"/>
                <w:lang w:val="en-GB"/>
              </w:rPr>
              <w:t>2020</w:t>
            </w: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471D63" w:rsidRDefault="00F82B22" w:rsidP="00C6573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-4,4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-10,5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-3,9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-6,1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-12,8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-20,8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71463B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471D63" w:rsidRDefault="005D25A3" w:rsidP="006121D3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GB"/>
              </w:rPr>
            </w:pP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>6. If the current measures as well as restrictions taken by Polish public authorities (but also the ones resulting from actions of other countries</w:t>
            </w:r>
            <w:r w:rsidR="00564115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e.g. in the field of border traffic) to combat coronavirus functioning at the time of filling in the questionnaire persisted for a prolonged period</w:t>
            </w:r>
            <w:r w:rsidR="00564115">
              <w:rPr>
                <w:rFonts w:ascii="Fira Sans" w:hAnsi="Fira Sans"/>
                <w:b/>
                <w:sz w:val="14"/>
                <w:szCs w:val="14"/>
                <w:lang w:val="en-GB"/>
              </w:rPr>
              <w:t>,</w:t>
            </w:r>
            <w:r w:rsidRPr="005D25A3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how many months could your enterprise survive?</w:t>
            </w:r>
          </w:p>
        </w:tc>
      </w:tr>
      <w:tr w:rsidR="00F82B22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4F3066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US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7B1307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less than a month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3A28FD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2,0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1,8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1,9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0,3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0,6 </w:t>
            </w:r>
          </w:p>
        </w:tc>
      </w:tr>
      <w:tr w:rsidR="00F82B22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3F106B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7B1307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circa 1 month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4,1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8,8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5,9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7,4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1,3 </w:t>
            </w:r>
          </w:p>
        </w:tc>
      </w:tr>
      <w:tr w:rsidR="00F82B22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3F106B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7B1307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2 – 3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18,2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32,7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18,4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18,0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34,0 </w:t>
            </w:r>
          </w:p>
        </w:tc>
      </w:tr>
      <w:tr w:rsidR="00F82B22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3F106B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7B1307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4 – 6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22,2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23,6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18,6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22,9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23,4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52,8 </w:t>
            </w:r>
          </w:p>
        </w:tc>
      </w:tr>
      <w:tr w:rsidR="00F82B22" w:rsidRPr="00471D63" w:rsidTr="00134060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82B22" w:rsidRPr="003F106B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7B1307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7B1307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more than 6 months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54,3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32,9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55,3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49,8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54,5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11,3 </w:t>
            </w:r>
          </w:p>
        </w:tc>
      </w:tr>
      <w:tr w:rsidR="0042486E" w:rsidRPr="00471D63" w:rsidTr="00134060">
        <w:trPr>
          <w:trHeight w:val="170"/>
        </w:trPr>
        <w:tc>
          <w:tcPr>
            <w:tcW w:w="8222" w:type="dxa"/>
            <w:gridSpan w:val="9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2486E" w:rsidRPr="00471D63" w:rsidRDefault="0042486E" w:rsidP="004D0716">
            <w:pPr>
              <w:spacing w:line="240" w:lineRule="auto"/>
              <w:rPr>
                <w:rFonts w:ascii="Fira Sans" w:hAnsi="Fira Sans"/>
                <w:b/>
                <w:sz w:val="13"/>
                <w:szCs w:val="13"/>
                <w:lang w:val="en-GB"/>
              </w:rPr>
            </w:pPr>
          </w:p>
        </w:tc>
      </w:tr>
      <w:tr w:rsidR="0042486E" w:rsidRPr="0071463B" w:rsidTr="00134060">
        <w:tc>
          <w:tcPr>
            <w:tcW w:w="8222" w:type="dxa"/>
            <w:gridSpan w:val="9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2486E" w:rsidRPr="006E0768" w:rsidRDefault="005D25A3" w:rsidP="006E0768">
            <w:pPr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7</w:t>
            </w:r>
            <w:r w:rsidR="005E589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.</w:t>
            </w:r>
            <w:r w:rsidR="0019042A" w:rsidRPr="006E0768">
              <w:rPr>
                <w:lang w:val="en-US"/>
              </w:rPr>
              <w:t xml:space="preserve"> </w:t>
            </w:r>
            <w:r w:rsidR="0019042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What are your current predictions on your company’s level of investments in 2020 with reference to investments made in </w:t>
            </w:r>
            <w:r w:rsid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 xml:space="preserve">     </w:t>
            </w:r>
            <w:r w:rsidR="0019042A" w:rsidRPr="006E0768">
              <w:rPr>
                <w:rFonts w:ascii="Fira Sans" w:hAnsi="Fira Sans"/>
                <w:b/>
                <w:sz w:val="14"/>
                <w:szCs w:val="14"/>
                <w:lang w:val="en-GB"/>
              </w:rPr>
              <w:t>2019?</w:t>
            </w:r>
          </w:p>
        </w:tc>
      </w:tr>
      <w:tr w:rsidR="00F82B22" w:rsidRPr="005E589A" w:rsidTr="00F82B22">
        <w:tc>
          <w:tcPr>
            <w:tcW w:w="916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82B22" w:rsidRPr="006E0768" w:rsidRDefault="00F82B22" w:rsidP="00F82B22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  <w:lang w:val="en-US"/>
              </w:rPr>
            </w:pPr>
          </w:p>
        </w:tc>
        <w:tc>
          <w:tcPr>
            <w:tcW w:w="1636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471D63" w:rsidRDefault="00F82B22" w:rsidP="00F82B2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</w:pPr>
            <w:r w:rsidRPr="00A25C9B">
              <w:rPr>
                <w:rFonts w:ascii="Fira Sans" w:hAnsi="Fira Sans" w:cs="Fira Sans"/>
                <w:color w:val="000000"/>
                <w:sz w:val="13"/>
                <w:szCs w:val="13"/>
                <w:lang w:val="en-GB"/>
              </w:rPr>
              <w:t>change [%]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3A28FD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-3,5 </w:t>
            </w:r>
          </w:p>
        </w:tc>
        <w:tc>
          <w:tcPr>
            <w:tcW w:w="92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-17,2 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>-10,1</w:t>
            </w:r>
          </w:p>
        </w:tc>
        <w:tc>
          <w:tcPr>
            <w:tcW w:w="8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71463B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-16,1</w:t>
            </w:r>
          </w:p>
        </w:tc>
        <w:tc>
          <w:tcPr>
            <w:tcW w:w="10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-8,3 </w:t>
            </w:r>
          </w:p>
        </w:tc>
        <w:tc>
          <w:tcPr>
            <w:tcW w:w="1133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F82B22" w:rsidRPr="00203EB5" w:rsidRDefault="00F82B22" w:rsidP="00F82B2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203EB5">
              <w:rPr>
                <w:rFonts w:ascii="Fira Sans" w:hAnsi="Fira Sans"/>
                <w:sz w:val="13"/>
                <w:szCs w:val="13"/>
              </w:rPr>
              <w:t xml:space="preserve">-37,8 </w:t>
            </w:r>
          </w:p>
        </w:tc>
      </w:tr>
    </w:tbl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  <w:bookmarkStart w:id="0" w:name="_GoBack"/>
      <w:bookmarkEnd w:id="0"/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9E42F2" w:rsidRDefault="009E42F2" w:rsidP="006121D3">
      <w:pPr>
        <w:spacing w:after="0"/>
        <w:rPr>
          <w:rFonts w:ascii="Fira Sans" w:hAnsi="Fira Sans"/>
          <w:sz w:val="16"/>
          <w:szCs w:val="16"/>
          <w:lang w:val="en-GB"/>
        </w:rPr>
      </w:pPr>
    </w:p>
    <w:p w:rsidR="006121D3" w:rsidRPr="006121D3" w:rsidRDefault="006121D3" w:rsidP="006121D3">
      <w:pPr>
        <w:spacing w:after="0"/>
        <w:rPr>
          <w:rFonts w:ascii="Fira Sans" w:hAnsi="Fira Sans"/>
          <w:sz w:val="16"/>
          <w:szCs w:val="16"/>
          <w:lang w:val="en-GB"/>
        </w:rPr>
      </w:pPr>
      <w:r w:rsidRPr="006121D3">
        <w:rPr>
          <w:rFonts w:ascii="Fira Sans" w:hAnsi="Fira Sans"/>
          <w:sz w:val="16"/>
          <w:szCs w:val="16"/>
          <w:lang w:val="en-GB"/>
        </w:rPr>
        <w:t>In the case of quoting data from the Statistics Poland</w:t>
      </w:r>
      <w:r w:rsidR="00682422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please provide information: "Statistics Poland data source"</w:t>
      </w:r>
      <w:r w:rsidR="00682422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and in the case of publishing calculations made on data published by the Statistics Poland</w:t>
      </w:r>
      <w:r w:rsidR="00682422">
        <w:rPr>
          <w:rFonts w:ascii="Fira Sans" w:hAnsi="Fira Sans"/>
          <w:sz w:val="16"/>
          <w:szCs w:val="16"/>
          <w:lang w:val="en-GB"/>
        </w:rPr>
        <w:t>,</w:t>
      </w:r>
      <w:r w:rsidRPr="006121D3">
        <w:rPr>
          <w:rFonts w:ascii="Fira Sans" w:hAnsi="Fira Sans"/>
          <w:sz w:val="16"/>
          <w:szCs w:val="16"/>
          <w:lang w:val="en-GB"/>
        </w:rPr>
        <w:t xml:space="preserve"> please provide information: "Own study based on Statistics Poland data".</w:t>
      </w:r>
    </w:p>
    <w:p w:rsidR="00AB6D9B" w:rsidRPr="00471D63" w:rsidRDefault="00E011CF" w:rsidP="00E011CF">
      <w:pPr>
        <w:spacing w:line="259" w:lineRule="auto"/>
        <w:rPr>
          <w:rFonts w:ascii="Fira Sans" w:hAnsi="Fira Sans"/>
          <w:sz w:val="18"/>
          <w:lang w:val="en-GB"/>
        </w:rPr>
        <w:sectPr w:rsidR="00AB6D9B" w:rsidRPr="00471D63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471D63">
        <w:rPr>
          <w:rFonts w:ascii="Fira Sans" w:hAnsi="Fira Sans"/>
          <w:sz w:val="18"/>
          <w:lang w:val="en-GB"/>
        </w:rPr>
        <w:br w:type="page"/>
      </w:r>
    </w:p>
    <w:p w:rsidR="00437395" w:rsidRPr="00471D63" w:rsidRDefault="00437395" w:rsidP="00E76D26">
      <w:pPr>
        <w:spacing w:before="120" w:after="120"/>
        <w:rPr>
          <w:rFonts w:ascii="Fira Sans" w:hAnsi="Fira Sans"/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71463B" w:rsidTr="007D335D">
        <w:trPr>
          <w:trHeight w:val="1848"/>
        </w:trPr>
        <w:tc>
          <w:tcPr>
            <w:tcW w:w="4379" w:type="dxa"/>
          </w:tcPr>
          <w:p w:rsidR="004356F0" w:rsidRPr="00471D63" w:rsidRDefault="004356F0" w:rsidP="004356F0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Prepared by:</w:t>
            </w:r>
          </w:p>
          <w:p w:rsidR="004356F0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Macroeconomic Studies and Finance Statistics Department</w:t>
            </w:r>
          </w:p>
          <w:p w:rsidR="00AB6D25" w:rsidRPr="00471D63" w:rsidRDefault="00E21A61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Director Mirosław Błażej</w:t>
            </w:r>
          </w:p>
          <w:p w:rsidR="00AB6D25" w:rsidRPr="00471D63" w:rsidRDefault="006E045A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:</w:t>
            </w:r>
            <w:r w:rsidR="007C42ED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tel.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AD63D1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</w:t>
            </w:r>
            <w:r w:rsidR="006159EE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+48 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22</w:t>
            </w:r>
            <w:r w:rsidR="00AD63D1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 608 </w:t>
            </w:r>
            <w:r w:rsidR="005564F6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3</w:t>
            </w:r>
            <w:r w:rsidR="005F3E18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7</w:t>
            </w: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5F3E18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73</w:t>
            </w:r>
          </w:p>
          <w:p w:rsidR="001951DA" w:rsidRPr="00471D63" w:rsidRDefault="001951DA" w:rsidP="00C823AC">
            <w:pPr>
              <w:rPr>
                <w:lang w:val="en-GB"/>
              </w:rPr>
            </w:pPr>
          </w:p>
        </w:tc>
        <w:tc>
          <w:tcPr>
            <w:tcW w:w="3942" w:type="dxa"/>
          </w:tcPr>
          <w:p w:rsidR="00AB6D25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Issued by:</w:t>
            </w:r>
            <w:r w:rsidRPr="00471D6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286ED2"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s</w:t>
            </w: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person for the President</w:t>
            </w:r>
          </w:p>
          <w:p w:rsidR="004356F0" w:rsidRPr="00471D63" w:rsidRDefault="004356F0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AB6D25" w:rsidRPr="00471D6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71D6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Karolina </w:t>
            </w:r>
            <w:r w:rsidR="00062C3F" w:rsidRPr="00471D63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Banaszek</w:t>
            </w:r>
          </w:p>
          <w:p w:rsidR="00AB6D25" w:rsidRPr="00471D63" w:rsidRDefault="006E045A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</w:t>
            </w:r>
            <w:r w:rsidR="00AB6D25"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Pr="00471D6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(+48) 695 255 011</w:t>
            </w:r>
          </w:p>
          <w:p w:rsidR="00AB6D25" w:rsidRPr="00471D6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71463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471D63" w:rsidRDefault="004356F0" w:rsidP="00E76D26">
            <w:pPr>
              <w:spacing w:before="120" w:after="120"/>
              <w:rPr>
                <w:rFonts w:ascii="Fira Sans" w:hAnsi="Fira Sans"/>
                <w:b/>
                <w:sz w:val="20"/>
                <w:lang w:val="en-GB"/>
              </w:rPr>
            </w:pPr>
            <w:r w:rsidRPr="00471D63">
              <w:rPr>
                <w:rFonts w:ascii="Fira Sans" w:hAnsi="Fira Sans"/>
                <w:b/>
                <w:sz w:val="20"/>
                <w:lang w:val="en-GB"/>
              </w:rPr>
              <w:t>Press Office</w:t>
            </w:r>
          </w:p>
          <w:p w:rsidR="00521BC3" w:rsidRPr="00471D63" w:rsidRDefault="00AD63D1" w:rsidP="00E76D26">
            <w:pPr>
              <w:spacing w:before="120" w:after="120"/>
              <w:rPr>
                <w:rFonts w:ascii="Fira Sans" w:hAnsi="Fira Sans"/>
                <w:sz w:val="20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Office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: </w:t>
            </w:r>
            <w:r w:rsidR="007C42ED" w:rsidRPr="00471D63">
              <w:rPr>
                <w:rFonts w:ascii="Fira Sans" w:hAnsi="Fira Sans"/>
                <w:sz w:val="20"/>
                <w:lang w:val="en-GB"/>
              </w:rPr>
              <w:t xml:space="preserve">tel. </w:t>
            </w:r>
            <w:r w:rsidRPr="00471D63">
              <w:rPr>
                <w:rFonts w:ascii="Fira Sans" w:hAnsi="Fira Sans"/>
                <w:sz w:val="20"/>
                <w:lang w:val="en-GB"/>
              </w:rPr>
              <w:t>(</w:t>
            </w:r>
            <w:r w:rsidR="006159EE" w:rsidRPr="00471D63">
              <w:rPr>
                <w:rFonts w:ascii="Fira Sans" w:hAnsi="Fira Sans"/>
                <w:sz w:val="20"/>
                <w:lang w:val="en-GB"/>
              </w:rPr>
              <w:t>+48</w:t>
            </w:r>
            <w:r w:rsidR="006159EE" w:rsidRPr="00471D63">
              <w:rPr>
                <w:rFonts w:ascii="Fira Sans" w:hAnsi="Fira Sans"/>
                <w:b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>22</w:t>
            </w:r>
            <w:r w:rsidRPr="00471D63">
              <w:rPr>
                <w:rFonts w:ascii="Fira Sans" w:hAnsi="Fira Sans"/>
                <w:sz w:val="20"/>
                <w:lang w:val="en-GB"/>
              </w:rPr>
              <w:t>)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 608 34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91</w:t>
            </w:r>
            <w:r w:rsidR="00C65734">
              <w:rPr>
                <w:rFonts w:ascii="Fira Sans" w:hAnsi="Fira Sans"/>
                <w:sz w:val="20"/>
                <w:lang w:val="en-GB"/>
              </w:rPr>
              <w:t>,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>608 38</w:t>
            </w:r>
            <w:r w:rsidRPr="00471D63">
              <w:rPr>
                <w:rFonts w:ascii="Fira Sans" w:hAnsi="Fira Sans"/>
                <w:sz w:val="20"/>
                <w:lang w:val="en-GB"/>
              </w:rPr>
              <w:t xml:space="preserve"> </w:t>
            </w:r>
            <w:r w:rsidR="00521BC3" w:rsidRPr="00471D63">
              <w:rPr>
                <w:rFonts w:ascii="Fira Sans" w:hAnsi="Fira Sans"/>
                <w:sz w:val="20"/>
                <w:lang w:val="en-GB"/>
              </w:rPr>
              <w:t xml:space="preserve">04 </w:t>
            </w:r>
          </w:p>
          <w:p w:rsidR="00521BC3" w:rsidRPr="0075745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75745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75745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0" w:history="1">
              <w:r w:rsidRPr="00757455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75745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22B198EF" wp14:editId="1244C3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B5109D" w:rsidRPr="00757455" w:rsidRDefault="00B5109D" w:rsidP="007D335D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757455">
              <w:rPr>
                <w:rFonts w:ascii="Fira Sans" w:hAnsi="Fira Sans"/>
                <w:sz w:val="20"/>
                <w:lang w:val="it-IT"/>
              </w:rPr>
              <w:t>www.stat.gov.pl/en/</w:t>
            </w:r>
          </w:p>
        </w:tc>
      </w:tr>
      <w:tr w:rsidR="00521BC3" w:rsidRPr="00471D63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75745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</w:p>
        </w:tc>
        <w:tc>
          <w:tcPr>
            <w:tcW w:w="597" w:type="dxa"/>
            <w:vAlign w:val="bottom"/>
          </w:tcPr>
          <w:p w:rsidR="00521BC3" w:rsidRPr="00757455" w:rsidRDefault="00521BC3" w:rsidP="007D335D">
            <w:pPr>
              <w:rPr>
                <w:rFonts w:ascii="Fira Sans" w:hAnsi="Fira Sans"/>
                <w:sz w:val="18"/>
                <w:lang w:val="it-IT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731AFA94" wp14:editId="6D0C054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471D63" w:rsidRDefault="004B0F9D" w:rsidP="007D335D">
            <w:pPr>
              <w:spacing w:before="120" w:after="120"/>
              <w:rPr>
                <w:rFonts w:ascii="Fira Sans" w:hAnsi="Fira Sans"/>
                <w:sz w:val="18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@</w:t>
            </w:r>
            <w:proofErr w:type="spellStart"/>
            <w:r w:rsidRPr="00471D63">
              <w:rPr>
                <w:rFonts w:ascii="Fira Sans" w:hAnsi="Fira Sans"/>
                <w:sz w:val="20"/>
                <w:lang w:val="en-GB"/>
              </w:rPr>
              <w:t>StatPoland</w:t>
            </w:r>
            <w:proofErr w:type="spellEnd"/>
          </w:p>
        </w:tc>
      </w:tr>
      <w:tr w:rsidR="00521BC3" w:rsidRPr="00471D63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471D63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en-GB"/>
              </w:rPr>
            </w:pPr>
          </w:p>
        </w:tc>
        <w:tc>
          <w:tcPr>
            <w:tcW w:w="597" w:type="dxa"/>
            <w:vAlign w:val="center"/>
          </w:tcPr>
          <w:p w:rsidR="00521BC3" w:rsidRPr="00471D63" w:rsidRDefault="00521BC3" w:rsidP="00E76D26">
            <w:pPr>
              <w:rPr>
                <w:rFonts w:ascii="Fira Sans" w:hAnsi="Fira Sans"/>
                <w:sz w:val="18"/>
                <w:lang w:val="en-GB"/>
              </w:rPr>
            </w:pPr>
            <w:r w:rsidRPr="00471D63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0133B5BD" wp14:editId="37CFBCA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B5109D" w:rsidRPr="00471D63" w:rsidRDefault="00521BC3" w:rsidP="007D335D">
            <w:pPr>
              <w:spacing w:before="120" w:after="120"/>
              <w:rPr>
                <w:rFonts w:ascii="Fira Sans" w:hAnsi="Fira Sans"/>
                <w:sz w:val="20"/>
                <w:lang w:val="en-GB"/>
              </w:rPr>
            </w:pPr>
            <w:r w:rsidRPr="00471D63">
              <w:rPr>
                <w:rFonts w:ascii="Fira Sans" w:hAnsi="Fira Sans"/>
                <w:sz w:val="20"/>
                <w:lang w:val="en-GB"/>
              </w:rPr>
              <w:t>@</w:t>
            </w:r>
            <w:proofErr w:type="spellStart"/>
            <w:r w:rsidRPr="00471D63">
              <w:rPr>
                <w:rFonts w:ascii="Fira Sans" w:hAnsi="Fira Sans"/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0353EA" w:rsidRPr="00471D63" w:rsidRDefault="000353EA" w:rsidP="00E76D26">
      <w:pPr>
        <w:spacing w:before="120" w:after="120"/>
        <w:rPr>
          <w:rFonts w:ascii="Fira Sans" w:hAnsi="Fira Sans"/>
          <w:sz w:val="18"/>
          <w:lang w:val="en-GB"/>
        </w:rPr>
      </w:pPr>
    </w:p>
    <w:p w:rsidR="00D261A2" w:rsidRPr="00471D63" w:rsidRDefault="00123319" w:rsidP="00E76D26">
      <w:pPr>
        <w:spacing w:before="120" w:after="120"/>
        <w:rPr>
          <w:rFonts w:ascii="Fira Sans" w:hAnsi="Fira Sans"/>
          <w:sz w:val="18"/>
          <w:lang w:val="en-GB"/>
        </w:rPr>
      </w:pPr>
      <w:r w:rsidRPr="00471D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84ED7F" wp14:editId="0197E121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4188A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71D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A4671C" wp14:editId="501478E2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D4207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471D63"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3C6E67FE" wp14:editId="729858B5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D63"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59900500" wp14:editId="051CA48D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D63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6E156A4" wp14:editId="7DC5ABDD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64" w:rsidRPr="00F9632A" w:rsidRDefault="00802264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2545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This document was prepared with European Commission financial contribution. Ideas presented here are Statistics Poland notions</w:t>
                            </w:r>
                            <w:r w:rsidR="00682422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Pr="00822545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 so they should not be seen in any cases as European Commission official opinions reflections.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156A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802264" w:rsidRPr="00F9632A" w:rsidRDefault="00802264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</w:pPr>
                      <w:r w:rsidRPr="00822545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This document was prepared with European Commission financial contribution. Ideas presented here are Statistics Poland notions</w:t>
                      </w:r>
                      <w:r w:rsidR="00682422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,</w:t>
                      </w:r>
                      <w:r w:rsidRPr="00822545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 so they should not be seen in any cases as European Commission official opinions reflections.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471D63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5F38C5" wp14:editId="17119E3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64" w:rsidRDefault="00802264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802264" w:rsidRPr="00FC7168" w:rsidRDefault="00802264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FC7168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802264" w:rsidRPr="00FC7168" w:rsidRDefault="002230ED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6" w:history="1">
                              <w:r w:rsidR="00802264"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</w:t>
                              </w:r>
                              <w:r w:rsidR="0068242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,</w:t>
                              </w:r>
                              <w:r w:rsidR="00802264"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construction</w:t>
                              </w:r>
                              <w:r w:rsidR="00682422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,</w:t>
                              </w:r>
                              <w:r w:rsidR="00802264" w:rsidRPr="00FC716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trade and services</w:t>
                              </w:r>
                            </w:hyperlink>
                          </w:p>
                          <w:p w:rsidR="00802264" w:rsidRPr="00FC7168" w:rsidRDefault="00802264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802264" w:rsidRPr="00FC7168" w:rsidRDefault="00802264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02264" w:rsidRPr="00536792" w:rsidRDefault="00802264" w:rsidP="00C75CAD">
                            <w:pPr>
                              <w:spacing w:before="120" w:after="12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3679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802264" w:rsidRPr="005F3FB6" w:rsidRDefault="002230ED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7" w:history="1">
                              <w:r w:rsidR="00802264" w:rsidRPr="005F3FB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 Business Tendency</w:t>
                              </w:r>
                            </w:hyperlink>
                          </w:p>
                          <w:p w:rsidR="00802264" w:rsidRPr="005F3FB6" w:rsidRDefault="00802264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"https://bdm.stat.gov.pl/" </w:instrText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Macroeconomic Data Bank</w:t>
                            </w:r>
                          </w:p>
                          <w:p w:rsidR="00802264" w:rsidRDefault="00802264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5F3FB6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802264" w:rsidRPr="00DE33FD" w:rsidRDefault="00802264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02264" w:rsidRPr="00ED32D8" w:rsidRDefault="00802264" w:rsidP="00C75CAD">
                            <w:pPr>
                              <w:spacing w:before="120" w:after="12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ED32D8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802264" w:rsidRPr="00ED32D8" w:rsidRDefault="002230ED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58" w:history="1">
                              <w:r w:rsidR="00802264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</w:t>
                              </w:r>
                            </w:hyperlink>
                          </w:p>
                          <w:p w:rsidR="00802264" w:rsidRPr="00ED32D8" w:rsidRDefault="00802264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38C5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802264" w:rsidRDefault="00802264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802264" w:rsidRPr="00FC7168" w:rsidRDefault="00802264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FC7168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802264" w:rsidRPr="00FC7168" w:rsidRDefault="004600F1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9" w:history="1">
                        <w:r w:rsidR="00802264"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manufacturing</w:t>
                        </w:r>
                        <w:r w:rsidR="0068242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,</w:t>
                        </w:r>
                        <w:r w:rsidR="00802264"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construction</w:t>
                        </w:r>
                        <w:r w:rsidR="00682422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,</w:t>
                        </w:r>
                        <w:r w:rsidR="00802264" w:rsidRPr="00FC716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trade and services</w:t>
                        </w:r>
                      </w:hyperlink>
                    </w:p>
                    <w:p w:rsidR="00802264" w:rsidRPr="00FC7168" w:rsidRDefault="00802264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802264" w:rsidRPr="00FC7168" w:rsidRDefault="00802264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02264" w:rsidRPr="00536792" w:rsidRDefault="00802264" w:rsidP="00C75CAD">
                      <w:pPr>
                        <w:spacing w:before="120" w:after="120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536792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802264" w:rsidRPr="005F3FB6" w:rsidRDefault="004600F1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60" w:history="1">
                        <w:r w:rsidR="00802264" w:rsidRPr="005F3FB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 Business Tendency</w:t>
                        </w:r>
                      </w:hyperlink>
                    </w:p>
                    <w:p w:rsidR="00802264" w:rsidRPr="005F3FB6" w:rsidRDefault="00802264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"https://bdm.stat.gov.pl/" </w:instrText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Macroeconomic Data Bank</w:t>
                      </w:r>
                    </w:p>
                    <w:p w:rsidR="00802264" w:rsidRDefault="00802264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5F3FB6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802264" w:rsidRPr="00DE33FD" w:rsidRDefault="00802264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02264" w:rsidRPr="00ED32D8" w:rsidRDefault="00802264" w:rsidP="00C75CAD">
                      <w:pPr>
                        <w:spacing w:before="120" w:after="120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ED32D8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802264" w:rsidRPr="00ED32D8" w:rsidRDefault="004600F1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61" w:history="1">
                        <w:r w:rsidR="00802264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</w:t>
                        </w:r>
                      </w:hyperlink>
                    </w:p>
                    <w:p w:rsidR="00802264" w:rsidRPr="00ED32D8" w:rsidRDefault="00802264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71D63" w:rsidSect="00AE4F99">
      <w:headerReference w:type="default" r:id="rId6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ED" w:rsidRDefault="002230ED" w:rsidP="000662E2">
      <w:pPr>
        <w:spacing w:after="0" w:line="240" w:lineRule="auto"/>
      </w:pPr>
      <w:r>
        <w:separator/>
      </w:r>
    </w:p>
  </w:endnote>
  <w:endnote w:type="continuationSeparator" w:id="0">
    <w:p w:rsidR="002230ED" w:rsidRDefault="002230E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672134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802264" w:rsidRPr="00B7359B" w:rsidRDefault="00802264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1463B">
          <w:rPr>
            <w:rFonts w:ascii="Fira Sans" w:hAnsi="Fira Sans"/>
            <w:noProof/>
            <w:sz w:val="19"/>
            <w:szCs w:val="19"/>
          </w:rPr>
          <w:t>3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34602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802264" w:rsidRPr="002B1A65" w:rsidRDefault="00802264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1463B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ED" w:rsidRDefault="002230ED" w:rsidP="000662E2">
      <w:pPr>
        <w:spacing w:after="0" w:line="240" w:lineRule="auto"/>
      </w:pPr>
      <w:r>
        <w:separator/>
      </w:r>
    </w:p>
  </w:footnote>
  <w:footnote w:type="continuationSeparator" w:id="0">
    <w:p w:rsidR="002230ED" w:rsidRDefault="002230ED" w:rsidP="000662E2">
      <w:pPr>
        <w:spacing w:after="0" w:line="240" w:lineRule="auto"/>
      </w:pPr>
      <w:r>
        <w:continuationSeparator/>
      </w:r>
    </w:p>
  </w:footnote>
  <w:footnote w:id="1">
    <w:p w:rsidR="00802264" w:rsidRPr="00636B46" w:rsidRDefault="00802264" w:rsidP="00FC716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36B46">
        <w:rPr>
          <w:lang w:val="en-US"/>
        </w:rPr>
        <w:t xml:space="preserve"> </w:t>
      </w:r>
      <w:r w:rsidRPr="00636B46">
        <w:rPr>
          <w:rFonts w:ascii="Fira Sans" w:hAnsi="Fira Sans"/>
          <w:sz w:val="16"/>
          <w:szCs w:val="16"/>
          <w:lang w:val="en-US"/>
        </w:rPr>
        <w:t>Time series does not require to be seasonally adjusted. Non-seasonally adjusted data can be analyzed and interpreted in the same</w:t>
      </w:r>
      <w:r>
        <w:rPr>
          <w:rFonts w:ascii="Fira Sans" w:hAnsi="Fira Sans"/>
          <w:sz w:val="16"/>
          <w:szCs w:val="16"/>
          <w:lang w:val="en-US"/>
        </w:rPr>
        <w:t xml:space="preserve"> way</w:t>
      </w:r>
      <w:r w:rsidRPr="00636B46">
        <w:rPr>
          <w:rFonts w:ascii="Fira Sans" w:hAnsi="Fira Sans"/>
          <w:sz w:val="16"/>
          <w:szCs w:val="16"/>
          <w:lang w:val="en-US"/>
        </w:rPr>
        <w:t xml:space="preserve"> </w:t>
      </w:r>
      <w:r>
        <w:rPr>
          <w:rFonts w:ascii="Fira Sans" w:hAnsi="Fira Sans"/>
          <w:sz w:val="16"/>
          <w:szCs w:val="16"/>
          <w:lang w:val="en-US"/>
        </w:rPr>
        <w:t>as</w:t>
      </w:r>
      <w:r w:rsidRPr="00636B46">
        <w:rPr>
          <w:rFonts w:ascii="Fira Sans" w:hAnsi="Fira Sans"/>
          <w:sz w:val="16"/>
          <w:szCs w:val="16"/>
          <w:lang w:val="en-US"/>
        </w:rPr>
        <w:t xml:space="preserve"> seasonally adjusted data.</w:t>
      </w:r>
    </w:p>
  </w:footnote>
  <w:footnote w:id="2">
    <w:p w:rsidR="00802264" w:rsidRDefault="00802264" w:rsidP="00C27D7C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C1F32">
        <w:rPr>
          <w:lang w:val="en-US"/>
        </w:rPr>
        <w:t xml:space="preserve"> </w:t>
      </w:r>
      <w:r w:rsidRPr="00636B46">
        <w:rPr>
          <w:rFonts w:ascii="Fira Sans" w:hAnsi="Fira Sans"/>
          <w:sz w:val="16"/>
          <w:szCs w:val="16"/>
          <w:lang w:val="en-US"/>
        </w:rPr>
        <w:t>Time series does not require to be seasonally adjusted. Non-seasonally adjusted data can be analyzed and interpreted in the same</w:t>
      </w:r>
      <w:r>
        <w:rPr>
          <w:rFonts w:ascii="Fira Sans" w:hAnsi="Fira Sans"/>
          <w:sz w:val="16"/>
          <w:szCs w:val="16"/>
          <w:lang w:val="en-US"/>
        </w:rPr>
        <w:t xml:space="preserve"> way</w:t>
      </w:r>
      <w:r w:rsidRPr="00636B46">
        <w:rPr>
          <w:rFonts w:ascii="Fira Sans" w:hAnsi="Fira Sans"/>
          <w:sz w:val="16"/>
          <w:szCs w:val="16"/>
          <w:lang w:val="en-US"/>
        </w:rPr>
        <w:t xml:space="preserve"> </w:t>
      </w:r>
      <w:r>
        <w:rPr>
          <w:rFonts w:ascii="Fira Sans" w:hAnsi="Fira Sans"/>
          <w:sz w:val="16"/>
          <w:szCs w:val="16"/>
          <w:lang w:val="en-US"/>
        </w:rPr>
        <w:t>as</w:t>
      </w:r>
      <w:r w:rsidRPr="00636B46">
        <w:rPr>
          <w:rFonts w:ascii="Fira Sans" w:hAnsi="Fira Sans"/>
          <w:sz w:val="16"/>
          <w:szCs w:val="16"/>
          <w:lang w:val="en-US"/>
        </w:rPr>
        <w:t xml:space="preserve"> seasonally adjusted data.</w:t>
      </w:r>
    </w:p>
    <w:p w:rsidR="00802264" w:rsidRPr="008C1F32" w:rsidRDefault="00802264" w:rsidP="00C27D7C">
      <w:pPr>
        <w:pStyle w:val="Tekstprzypisudolnego"/>
        <w:spacing w:before="120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64" w:rsidRDefault="008022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4B42CA" wp14:editId="7A4E32D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F95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802264" w:rsidRDefault="008022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64" w:rsidRDefault="0080226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01853A" wp14:editId="4660C62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02264" w:rsidRPr="000201D2" w:rsidRDefault="00802264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1853A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02264" w:rsidRPr="000201D2" w:rsidRDefault="00802264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9FB0D3" wp14:editId="4E4F478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ECA0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Pr="00FF0BDE">
      <w:rPr>
        <w:noProof/>
        <w:color w:val="001D77"/>
        <w:szCs w:val="19"/>
        <w:lang w:eastAsia="pl-PL"/>
      </w:rPr>
      <w:drawing>
        <wp:inline distT="0" distB="0" distL="0" distR="0" wp14:anchorId="5277B459" wp14:editId="554E9DE9">
          <wp:extent cx="2080800" cy="720000"/>
          <wp:effectExtent l="0" t="0" r="0" b="4445"/>
          <wp:docPr id="59" name="Obraz 59" descr="\\cmfgus01a\BTS_W4\Różne\Logo GUS ENG\Logo GUS wersja ang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fgus01a\BTS_W4\Różne\Logo GUS ENG\Logo GUS wersja ang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264" w:rsidRDefault="0080226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0CDCD8" wp14:editId="3C812535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2264" w:rsidRPr="000201D2" w:rsidRDefault="0080226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22.09.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CDC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802264" w:rsidRPr="000201D2" w:rsidRDefault="0080226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22.09.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64" w:rsidRDefault="00802264">
    <w:pPr>
      <w:pStyle w:val="Nagwek"/>
    </w:pPr>
  </w:p>
  <w:p w:rsidR="00802264" w:rsidRDefault="008022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0F6"/>
    <w:rsid w:val="00003437"/>
    <w:rsid w:val="000039B9"/>
    <w:rsid w:val="00004825"/>
    <w:rsid w:val="0000577F"/>
    <w:rsid w:val="00005CE7"/>
    <w:rsid w:val="0000709F"/>
    <w:rsid w:val="000108B8"/>
    <w:rsid w:val="00010F2E"/>
    <w:rsid w:val="00011378"/>
    <w:rsid w:val="00011A11"/>
    <w:rsid w:val="00011C7D"/>
    <w:rsid w:val="000129BF"/>
    <w:rsid w:val="00014D83"/>
    <w:rsid w:val="000152F5"/>
    <w:rsid w:val="00016D37"/>
    <w:rsid w:val="000201D2"/>
    <w:rsid w:val="0002046D"/>
    <w:rsid w:val="00020E95"/>
    <w:rsid w:val="00021EA2"/>
    <w:rsid w:val="00022730"/>
    <w:rsid w:val="000238AC"/>
    <w:rsid w:val="000259F3"/>
    <w:rsid w:val="00026E44"/>
    <w:rsid w:val="00034B19"/>
    <w:rsid w:val="000353EA"/>
    <w:rsid w:val="000366E9"/>
    <w:rsid w:val="00040963"/>
    <w:rsid w:val="0004582E"/>
    <w:rsid w:val="0004594F"/>
    <w:rsid w:val="00050C96"/>
    <w:rsid w:val="00051931"/>
    <w:rsid w:val="000534A5"/>
    <w:rsid w:val="00057B5C"/>
    <w:rsid w:val="00057BCF"/>
    <w:rsid w:val="00057CA1"/>
    <w:rsid w:val="00061635"/>
    <w:rsid w:val="00062856"/>
    <w:rsid w:val="00062C3F"/>
    <w:rsid w:val="00064531"/>
    <w:rsid w:val="000662E2"/>
    <w:rsid w:val="00066883"/>
    <w:rsid w:val="0007237F"/>
    <w:rsid w:val="0007255E"/>
    <w:rsid w:val="00074600"/>
    <w:rsid w:val="00074CFC"/>
    <w:rsid w:val="00075359"/>
    <w:rsid w:val="00075825"/>
    <w:rsid w:val="00076C1A"/>
    <w:rsid w:val="00076EB8"/>
    <w:rsid w:val="000806F7"/>
    <w:rsid w:val="00083125"/>
    <w:rsid w:val="000834E9"/>
    <w:rsid w:val="00083601"/>
    <w:rsid w:val="00085945"/>
    <w:rsid w:val="00087973"/>
    <w:rsid w:val="00090853"/>
    <w:rsid w:val="00090DEE"/>
    <w:rsid w:val="00092ECF"/>
    <w:rsid w:val="0009359E"/>
    <w:rsid w:val="0009439B"/>
    <w:rsid w:val="0009541F"/>
    <w:rsid w:val="00096571"/>
    <w:rsid w:val="00096BB4"/>
    <w:rsid w:val="000A0C17"/>
    <w:rsid w:val="000A20AE"/>
    <w:rsid w:val="000A388D"/>
    <w:rsid w:val="000A6754"/>
    <w:rsid w:val="000A7081"/>
    <w:rsid w:val="000B0727"/>
    <w:rsid w:val="000B1421"/>
    <w:rsid w:val="000B5DDF"/>
    <w:rsid w:val="000B6105"/>
    <w:rsid w:val="000B7870"/>
    <w:rsid w:val="000C135D"/>
    <w:rsid w:val="000C3190"/>
    <w:rsid w:val="000C32DD"/>
    <w:rsid w:val="000C362F"/>
    <w:rsid w:val="000C411C"/>
    <w:rsid w:val="000C5ECF"/>
    <w:rsid w:val="000D1065"/>
    <w:rsid w:val="000D1D43"/>
    <w:rsid w:val="000D225C"/>
    <w:rsid w:val="000D5527"/>
    <w:rsid w:val="000D5E6C"/>
    <w:rsid w:val="000E084D"/>
    <w:rsid w:val="000E0918"/>
    <w:rsid w:val="000E112D"/>
    <w:rsid w:val="000E276F"/>
    <w:rsid w:val="000E7ED0"/>
    <w:rsid w:val="000F3461"/>
    <w:rsid w:val="000F35C3"/>
    <w:rsid w:val="000F42CD"/>
    <w:rsid w:val="001005D5"/>
    <w:rsid w:val="001011C3"/>
    <w:rsid w:val="00101BB6"/>
    <w:rsid w:val="001027F5"/>
    <w:rsid w:val="00104D1C"/>
    <w:rsid w:val="00110D87"/>
    <w:rsid w:val="00110DEB"/>
    <w:rsid w:val="00112E06"/>
    <w:rsid w:val="00114DB9"/>
    <w:rsid w:val="00114E77"/>
    <w:rsid w:val="00114F89"/>
    <w:rsid w:val="00115084"/>
    <w:rsid w:val="0011518C"/>
    <w:rsid w:val="00116087"/>
    <w:rsid w:val="00117ABE"/>
    <w:rsid w:val="00123319"/>
    <w:rsid w:val="00123A2C"/>
    <w:rsid w:val="001244A5"/>
    <w:rsid w:val="00130296"/>
    <w:rsid w:val="001303CA"/>
    <w:rsid w:val="00133B51"/>
    <w:rsid w:val="00134060"/>
    <w:rsid w:val="00134852"/>
    <w:rsid w:val="00134F39"/>
    <w:rsid w:val="001423B6"/>
    <w:rsid w:val="001448A7"/>
    <w:rsid w:val="00144913"/>
    <w:rsid w:val="0014596C"/>
    <w:rsid w:val="00145AC2"/>
    <w:rsid w:val="00146621"/>
    <w:rsid w:val="001479AC"/>
    <w:rsid w:val="00150BC6"/>
    <w:rsid w:val="001523FD"/>
    <w:rsid w:val="00153ABA"/>
    <w:rsid w:val="00154F31"/>
    <w:rsid w:val="001557B1"/>
    <w:rsid w:val="00155A33"/>
    <w:rsid w:val="00156B91"/>
    <w:rsid w:val="00160CE4"/>
    <w:rsid w:val="00161109"/>
    <w:rsid w:val="00162325"/>
    <w:rsid w:val="00162A67"/>
    <w:rsid w:val="00162D31"/>
    <w:rsid w:val="0016305E"/>
    <w:rsid w:val="00163E39"/>
    <w:rsid w:val="0016411C"/>
    <w:rsid w:val="0016451D"/>
    <w:rsid w:val="00165E66"/>
    <w:rsid w:val="0017010B"/>
    <w:rsid w:val="00171A1E"/>
    <w:rsid w:val="00172E2E"/>
    <w:rsid w:val="001762A6"/>
    <w:rsid w:val="00176881"/>
    <w:rsid w:val="00177A58"/>
    <w:rsid w:val="00180135"/>
    <w:rsid w:val="0018029F"/>
    <w:rsid w:val="00182C12"/>
    <w:rsid w:val="001866DD"/>
    <w:rsid w:val="00186B0A"/>
    <w:rsid w:val="00187A01"/>
    <w:rsid w:val="00187EC6"/>
    <w:rsid w:val="0019042A"/>
    <w:rsid w:val="00191705"/>
    <w:rsid w:val="00193BDE"/>
    <w:rsid w:val="001951DA"/>
    <w:rsid w:val="001962C2"/>
    <w:rsid w:val="001A1B86"/>
    <w:rsid w:val="001A1D09"/>
    <w:rsid w:val="001A3EF8"/>
    <w:rsid w:val="001A42E2"/>
    <w:rsid w:val="001A5C5E"/>
    <w:rsid w:val="001A6FD0"/>
    <w:rsid w:val="001B0EA4"/>
    <w:rsid w:val="001B24E0"/>
    <w:rsid w:val="001B4361"/>
    <w:rsid w:val="001B48F9"/>
    <w:rsid w:val="001B56B5"/>
    <w:rsid w:val="001B64F3"/>
    <w:rsid w:val="001C13B2"/>
    <w:rsid w:val="001C2275"/>
    <w:rsid w:val="001C2A88"/>
    <w:rsid w:val="001C3269"/>
    <w:rsid w:val="001C5728"/>
    <w:rsid w:val="001D1DB4"/>
    <w:rsid w:val="001D477A"/>
    <w:rsid w:val="001D5205"/>
    <w:rsid w:val="001D5454"/>
    <w:rsid w:val="001E11CC"/>
    <w:rsid w:val="001E1427"/>
    <w:rsid w:val="001E14AC"/>
    <w:rsid w:val="001E155C"/>
    <w:rsid w:val="001E480E"/>
    <w:rsid w:val="001E668B"/>
    <w:rsid w:val="001E6930"/>
    <w:rsid w:val="001E7E7E"/>
    <w:rsid w:val="001F0737"/>
    <w:rsid w:val="001F0B09"/>
    <w:rsid w:val="001F0E57"/>
    <w:rsid w:val="001F135A"/>
    <w:rsid w:val="001F1BE1"/>
    <w:rsid w:val="001F2BFF"/>
    <w:rsid w:val="001F4170"/>
    <w:rsid w:val="001F74D7"/>
    <w:rsid w:val="0020416B"/>
    <w:rsid w:val="0020428C"/>
    <w:rsid w:val="002053BC"/>
    <w:rsid w:val="00205545"/>
    <w:rsid w:val="00205BC2"/>
    <w:rsid w:val="00207ED8"/>
    <w:rsid w:val="002105E1"/>
    <w:rsid w:val="002112C0"/>
    <w:rsid w:val="0021378D"/>
    <w:rsid w:val="002140F5"/>
    <w:rsid w:val="00216024"/>
    <w:rsid w:val="002213DC"/>
    <w:rsid w:val="00222263"/>
    <w:rsid w:val="002230ED"/>
    <w:rsid w:val="00223BC5"/>
    <w:rsid w:val="00223D5A"/>
    <w:rsid w:val="00224708"/>
    <w:rsid w:val="002248CD"/>
    <w:rsid w:val="00224BF7"/>
    <w:rsid w:val="00224FBD"/>
    <w:rsid w:val="00230A7E"/>
    <w:rsid w:val="002322D3"/>
    <w:rsid w:val="00232A7A"/>
    <w:rsid w:val="00236D7C"/>
    <w:rsid w:val="0023792A"/>
    <w:rsid w:val="00245099"/>
    <w:rsid w:val="002476AC"/>
    <w:rsid w:val="00250845"/>
    <w:rsid w:val="00250B60"/>
    <w:rsid w:val="002514D2"/>
    <w:rsid w:val="00252628"/>
    <w:rsid w:val="002574F9"/>
    <w:rsid w:val="00262393"/>
    <w:rsid w:val="00263742"/>
    <w:rsid w:val="002645C6"/>
    <w:rsid w:val="00265889"/>
    <w:rsid w:val="00265A1A"/>
    <w:rsid w:val="00266F8B"/>
    <w:rsid w:val="00270B0D"/>
    <w:rsid w:val="00271363"/>
    <w:rsid w:val="00273293"/>
    <w:rsid w:val="00276811"/>
    <w:rsid w:val="0027719C"/>
    <w:rsid w:val="00277F0F"/>
    <w:rsid w:val="00280B27"/>
    <w:rsid w:val="00281218"/>
    <w:rsid w:val="00282699"/>
    <w:rsid w:val="00283123"/>
    <w:rsid w:val="00286539"/>
    <w:rsid w:val="00286ED2"/>
    <w:rsid w:val="002873E6"/>
    <w:rsid w:val="002876F4"/>
    <w:rsid w:val="00291043"/>
    <w:rsid w:val="002914E4"/>
    <w:rsid w:val="0029253E"/>
    <w:rsid w:val="002926DF"/>
    <w:rsid w:val="00293563"/>
    <w:rsid w:val="002946A4"/>
    <w:rsid w:val="00295870"/>
    <w:rsid w:val="00296697"/>
    <w:rsid w:val="002A09BC"/>
    <w:rsid w:val="002A2FF1"/>
    <w:rsid w:val="002A3C8F"/>
    <w:rsid w:val="002A5BE7"/>
    <w:rsid w:val="002B0472"/>
    <w:rsid w:val="002B1A65"/>
    <w:rsid w:val="002B499E"/>
    <w:rsid w:val="002B5972"/>
    <w:rsid w:val="002B6B12"/>
    <w:rsid w:val="002C01DB"/>
    <w:rsid w:val="002C22D7"/>
    <w:rsid w:val="002C393E"/>
    <w:rsid w:val="002C39DC"/>
    <w:rsid w:val="002C4FF0"/>
    <w:rsid w:val="002C5B73"/>
    <w:rsid w:val="002D3F81"/>
    <w:rsid w:val="002D5776"/>
    <w:rsid w:val="002D599E"/>
    <w:rsid w:val="002D5A7F"/>
    <w:rsid w:val="002E6140"/>
    <w:rsid w:val="002E6985"/>
    <w:rsid w:val="002E71B6"/>
    <w:rsid w:val="002E76EA"/>
    <w:rsid w:val="002F14FA"/>
    <w:rsid w:val="002F17AD"/>
    <w:rsid w:val="002F20BE"/>
    <w:rsid w:val="002F2B58"/>
    <w:rsid w:val="002F4D66"/>
    <w:rsid w:val="002F4E60"/>
    <w:rsid w:val="002F77C8"/>
    <w:rsid w:val="00301633"/>
    <w:rsid w:val="00301BC0"/>
    <w:rsid w:val="00301C9E"/>
    <w:rsid w:val="00303D35"/>
    <w:rsid w:val="003041CB"/>
    <w:rsid w:val="00304F22"/>
    <w:rsid w:val="003065C9"/>
    <w:rsid w:val="00306C7C"/>
    <w:rsid w:val="00310C8E"/>
    <w:rsid w:val="00311059"/>
    <w:rsid w:val="003115A0"/>
    <w:rsid w:val="00313AEB"/>
    <w:rsid w:val="003156B1"/>
    <w:rsid w:val="00321A79"/>
    <w:rsid w:val="00322D35"/>
    <w:rsid w:val="00322EDD"/>
    <w:rsid w:val="00323111"/>
    <w:rsid w:val="003239A4"/>
    <w:rsid w:val="003249D4"/>
    <w:rsid w:val="00326A41"/>
    <w:rsid w:val="003270B6"/>
    <w:rsid w:val="003313BA"/>
    <w:rsid w:val="00332320"/>
    <w:rsid w:val="00335366"/>
    <w:rsid w:val="003407E4"/>
    <w:rsid w:val="003415EB"/>
    <w:rsid w:val="003462B6"/>
    <w:rsid w:val="00346D76"/>
    <w:rsid w:val="0034734A"/>
    <w:rsid w:val="00347A0E"/>
    <w:rsid w:val="00347D72"/>
    <w:rsid w:val="00350660"/>
    <w:rsid w:val="00350D50"/>
    <w:rsid w:val="00350F9A"/>
    <w:rsid w:val="00351097"/>
    <w:rsid w:val="003538AF"/>
    <w:rsid w:val="00354A53"/>
    <w:rsid w:val="00357F62"/>
    <w:rsid w:val="0036049A"/>
    <w:rsid w:val="00362EA6"/>
    <w:rsid w:val="00365A7C"/>
    <w:rsid w:val="00365F36"/>
    <w:rsid w:val="0036698B"/>
    <w:rsid w:val="00367237"/>
    <w:rsid w:val="0036763D"/>
    <w:rsid w:val="003703DC"/>
    <w:rsid w:val="0037077F"/>
    <w:rsid w:val="0037094F"/>
    <w:rsid w:val="00370AE0"/>
    <w:rsid w:val="00371234"/>
    <w:rsid w:val="0037141A"/>
    <w:rsid w:val="00373882"/>
    <w:rsid w:val="00374CAC"/>
    <w:rsid w:val="00374D34"/>
    <w:rsid w:val="0037547D"/>
    <w:rsid w:val="00375B9D"/>
    <w:rsid w:val="00383632"/>
    <w:rsid w:val="003860FF"/>
    <w:rsid w:val="003900A5"/>
    <w:rsid w:val="003904F8"/>
    <w:rsid w:val="00391BE8"/>
    <w:rsid w:val="00395702"/>
    <w:rsid w:val="003972AF"/>
    <w:rsid w:val="00397D18"/>
    <w:rsid w:val="003A08F9"/>
    <w:rsid w:val="003A0ABA"/>
    <w:rsid w:val="003A1B36"/>
    <w:rsid w:val="003A271E"/>
    <w:rsid w:val="003A28FD"/>
    <w:rsid w:val="003A2905"/>
    <w:rsid w:val="003A2DFB"/>
    <w:rsid w:val="003A42AD"/>
    <w:rsid w:val="003A48C2"/>
    <w:rsid w:val="003A5036"/>
    <w:rsid w:val="003A6932"/>
    <w:rsid w:val="003B02C1"/>
    <w:rsid w:val="003B1FED"/>
    <w:rsid w:val="003B5B72"/>
    <w:rsid w:val="003B6025"/>
    <w:rsid w:val="003B6C19"/>
    <w:rsid w:val="003C0845"/>
    <w:rsid w:val="003C4464"/>
    <w:rsid w:val="003C4528"/>
    <w:rsid w:val="003C4724"/>
    <w:rsid w:val="003C59E0"/>
    <w:rsid w:val="003C6C8D"/>
    <w:rsid w:val="003C7969"/>
    <w:rsid w:val="003D2D75"/>
    <w:rsid w:val="003D2F16"/>
    <w:rsid w:val="003D4F95"/>
    <w:rsid w:val="003D5EA6"/>
    <w:rsid w:val="003D5F42"/>
    <w:rsid w:val="003D60A9"/>
    <w:rsid w:val="003D6F43"/>
    <w:rsid w:val="003E10D7"/>
    <w:rsid w:val="003E1635"/>
    <w:rsid w:val="003E163B"/>
    <w:rsid w:val="003E170B"/>
    <w:rsid w:val="003E1784"/>
    <w:rsid w:val="003E1C5C"/>
    <w:rsid w:val="003E21F4"/>
    <w:rsid w:val="003E66B5"/>
    <w:rsid w:val="003E781B"/>
    <w:rsid w:val="003F4C97"/>
    <w:rsid w:val="003F4E4F"/>
    <w:rsid w:val="003F5CAE"/>
    <w:rsid w:val="003F7B62"/>
    <w:rsid w:val="003F7FE6"/>
    <w:rsid w:val="004002B7"/>
    <w:rsid w:val="00401588"/>
    <w:rsid w:val="00401F88"/>
    <w:rsid w:val="00403A17"/>
    <w:rsid w:val="00403C6B"/>
    <w:rsid w:val="004040CC"/>
    <w:rsid w:val="0040435C"/>
    <w:rsid w:val="00404E5B"/>
    <w:rsid w:val="0040505F"/>
    <w:rsid w:val="00406CF1"/>
    <w:rsid w:val="00411589"/>
    <w:rsid w:val="004118D1"/>
    <w:rsid w:val="004159FA"/>
    <w:rsid w:val="004169C5"/>
    <w:rsid w:val="004206E0"/>
    <w:rsid w:val="00420979"/>
    <w:rsid w:val="0042323E"/>
    <w:rsid w:val="004232C1"/>
    <w:rsid w:val="00423D86"/>
    <w:rsid w:val="0042406F"/>
    <w:rsid w:val="0042446D"/>
    <w:rsid w:val="0042486E"/>
    <w:rsid w:val="00427BF8"/>
    <w:rsid w:val="00430375"/>
    <w:rsid w:val="00430FBF"/>
    <w:rsid w:val="00431C02"/>
    <w:rsid w:val="00432D84"/>
    <w:rsid w:val="00432E3F"/>
    <w:rsid w:val="004335CF"/>
    <w:rsid w:val="00433981"/>
    <w:rsid w:val="004356F0"/>
    <w:rsid w:val="004366B1"/>
    <w:rsid w:val="00437395"/>
    <w:rsid w:val="00443E3C"/>
    <w:rsid w:val="00445047"/>
    <w:rsid w:val="00445683"/>
    <w:rsid w:val="00445A7C"/>
    <w:rsid w:val="0044644A"/>
    <w:rsid w:val="00446E6F"/>
    <w:rsid w:val="0045269C"/>
    <w:rsid w:val="0045286A"/>
    <w:rsid w:val="004537F0"/>
    <w:rsid w:val="00454346"/>
    <w:rsid w:val="004546ED"/>
    <w:rsid w:val="00454A5C"/>
    <w:rsid w:val="004553E8"/>
    <w:rsid w:val="00457611"/>
    <w:rsid w:val="004600F1"/>
    <w:rsid w:val="00460B52"/>
    <w:rsid w:val="00461CA9"/>
    <w:rsid w:val="00463C40"/>
    <w:rsid w:val="00463E39"/>
    <w:rsid w:val="00464B96"/>
    <w:rsid w:val="004657FC"/>
    <w:rsid w:val="004662CE"/>
    <w:rsid w:val="0046667D"/>
    <w:rsid w:val="00470629"/>
    <w:rsid w:val="00470A70"/>
    <w:rsid w:val="004716EA"/>
    <w:rsid w:val="00471D63"/>
    <w:rsid w:val="004733F6"/>
    <w:rsid w:val="00473463"/>
    <w:rsid w:val="00474E69"/>
    <w:rsid w:val="0047602A"/>
    <w:rsid w:val="00482BBE"/>
    <w:rsid w:val="00482FAD"/>
    <w:rsid w:val="00483C65"/>
    <w:rsid w:val="004853D3"/>
    <w:rsid w:val="00495D50"/>
    <w:rsid w:val="0049621B"/>
    <w:rsid w:val="00497E9D"/>
    <w:rsid w:val="004A569A"/>
    <w:rsid w:val="004A592F"/>
    <w:rsid w:val="004A640B"/>
    <w:rsid w:val="004A6CC2"/>
    <w:rsid w:val="004B059E"/>
    <w:rsid w:val="004B0752"/>
    <w:rsid w:val="004B0F9D"/>
    <w:rsid w:val="004B1FEA"/>
    <w:rsid w:val="004B5159"/>
    <w:rsid w:val="004B54B6"/>
    <w:rsid w:val="004B7384"/>
    <w:rsid w:val="004C0840"/>
    <w:rsid w:val="004C0E8B"/>
    <w:rsid w:val="004C1895"/>
    <w:rsid w:val="004C21B2"/>
    <w:rsid w:val="004C5A76"/>
    <w:rsid w:val="004C5EFD"/>
    <w:rsid w:val="004C6D40"/>
    <w:rsid w:val="004C70F3"/>
    <w:rsid w:val="004C7599"/>
    <w:rsid w:val="004D0716"/>
    <w:rsid w:val="004D1AF6"/>
    <w:rsid w:val="004D211A"/>
    <w:rsid w:val="004D30A4"/>
    <w:rsid w:val="004D4BCB"/>
    <w:rsid w:val="004D7FBF"/>
    <w:rsid w:val="004E070B"/>
    <w:rsid w:val="004E1B1E"/>
    <w:rsid w:val="004E6A4F"/>
    <w:rsid w:val="004E6AB5"/>
    <w:rsid w:val="004E7DEA"/>
    <w:rsid w:val="004F03D7"/>
    <w:rsid w:val="004F0923"/>
    <w:rsid w:val="004F096D"/>
    <w:rsid w:val="004F0C3C"/>
    <w:rsid w:val="004F2AEE"/>
    <w:rsid w:val="004F3066"/>
    <w:rsid w:val="004F4B2E"/>
    <w:rsid w:val="004F63FC"/>
    <w:rsid w:val="00500DE2"/>
    <w:rsid w:val="0050144E"/>
    <w:rsid w:val="0050225F"/>
    <w:rsid w:val="005027AB"/>
    <w:rsid w:val="0050498B"/>
    <w:rsid w:val="00505A92"/>
    <w:rsid w:val="00506FD7"/>
    <w:rsid w:val="0051254F"/>
    <w:rsid w:val="00512936"/>
    <w:rsid w:val="00513117"/>
    <w:rsid w:val="0051326F"/>
    <w:rsid w:val="005175A1"/>
    <w:rsid w:val="005203F1"/>
    <w:rsid w:val="00521BC3"/>
    <w:rsid w:val="00521CED"/>
    <w:rsid w:val="00523DD7"/>
    <w:rsid w:val="00526B0F"/>
    <w:rsid w:val="00530791"/>
    <w:rsid w:val="00530B2D"/>
    <w:rsid w:val="00532B4D"/>
    <w:rsid w:val="005338DB"/>
    <w:rsid w:val="00536792"/>
    <w:rsid w:val="00536B04"/>
    <w:rsid w:val="005372AF"/>
    <w:rsid w:val="00537860"/>
    <w:rsid w:val="0054251F"/>
    <w:rsid w:val="005436D8"/>
    <w:rsid w:val="00546045"/>
    <w:rsid w:val="005462FF"/>
    <w:rsid w:val="00546785"/>
    <w:rsid w:val="005471BB"/>
    <w:rsid w:val="005520D8"/>
    <w:rsid w:val="005564F6"/>
    <w:rsid w:val="00556CF1"/>
    <w:rsid w:val="00557D23"/>
    <w:rsid w:val="00560493"/>
    <w:rsid w:val="00561127"/>
    <w:rsid w:val="00561218"/>
    <w:rsid w:val="0056260D"/>
    <w:rsid w:val="00564115"/>
    <w:rsid w:val="005647C3"/>
    <w:rsid w:val="00566898"/>
    <w:rsid w:val="00570C3F"/>
    <w:rsid w:val="005734C4"/>
    <w:rsid w:val="0057414D"/>
    <w:rsid w:val="005762A7"/>
    <w:rsid w:val="0057767A"/>
    <w:rsid w:val="00582408"/>
    <w:rsid w:val="005828BF"/>
    <w:rsid w:val="005835B6"/>
    <w:rsid w:val="0058585A"/>
    <w:rsid w:val="005864BA"/>
    <w:rsid w:val="005916D7"/>
    <w:rsid w:val="005A19C5"/>
    <w:rsid w:val="005A1C1A"/>
    <w:rsid w:val="005A50E2"/>
    <w:rsid w:val="005A698C"/>
    <w:rsid w:val="005A6F50"/>
    <w:rsid w:val="005B11DA"/>
    <w:rsid w:val="005B2433"/>
    <w:rsid w:val="005B2A39"/>
    <w:rsid w:val="005B44E2"/>
    <w:rsid w:val="005B5280"/>
    <w:rsid w:val="005C023D"/>
    <w:rsid w:val="005C4C57"/>
    <w:rsid w:val="005C4F00"/>
    <w:rsid w:val="005D25A3"/>
    <w:rsid w:val="005D6CCF"/>
    <w:rsid w:val="005D77FB"/>
    <w:rsid w:val="005D7C1F"/>
    <w:rsid w:val="005E0799"/>
    <w:rsid w:val="005E0CA8"/>
    <w:rsid w:val="005E14A3"/>
    <w:rsid w:val="005E2CB6"/>
    <w:rsid w:val="005E4261"/>
    <w:rsid w:val="005E4ABD"/>
    <w:rsid w:val="005E516F"/>
    <w:rsid w:val="005E589A"/>
    <w:rsid w:val="005E5E39"/>
    <w:rsid w:val="005E7679"/>
    <w:rsid w:val="005F0DD0"/>
    <w:rsid w:val="005F1468"/>
    <w:rsid w:val="005F3E18"/>
    <w:rsid w:val="005F3FB6"/>
    <w:rsid w:val="005F4FE0"/>
    <w:rsid w:val="005F5A80"/>
    <w:rsid w:val="005F604A"/>
    <w:rsid w:val="005F6701"/>
    <w:rsid w:val="005F6DFA"/>
    <w:rsid w:val="00600845"/>
    <w:rsid w:val="00601033"/>
    <w:rsid w:val="006016E5"/>
    <w:rsid w:val="006044FF"/>
    <w:rsid w:val="00605F33"/>
    <w:rsid w:val="00606660"/>
    <w:rsid w:val="0060688F"/>
    <w:rsid w:val="00607CC5"/>
    <w:rsid w:val="00611E75"/>
    <w:rsid w:val="0061219D"/>
    <w:rsid w:val="006121D3"/>
    <w:rsid w:val="00612A4F"/>
    <w:rsid w:val="00613E93"/>
    <w:rsid w:val="006140C6"/>
    <w:rsid w:val="00614332"/>
    <w:rsid w:val="006159EE"/>
    <w:rsid w:val="00616906"/>
    <w:rsid w:val="00617632"/>
    <w:rsid w:val="0062145C"/>
    <w:rsid w:val="006218D3"/>
    <w:rsid w:val="00623AEC"/>
    <w:rsid w:val="006260AF"/>
    <w:rsid w:val="0063078C"/>
    <w:rsid w:val="00632056"/>
    <w:rsid w:val="00633014"/>
    <w:rsid w:val="00633B23"/>
    <w:rsid w:val="0063437B"/>
    <w:rsid w:val="006365B5"/>
    <w:rsid w:val="00636B46"/>
    <w:rsid w:val="0063792B"/>
    <w:rsid w:val="00640163"/>
    <w:rsid w:val="00640F41"/>
    <w:rsid w:val="00644F2A"/>
    <w:rsid w:val="006467C3"/>
    <w:rsid w:val="006516CF"/>
    <w:rsid w:val="00652262"/>
    <w:rsid w:val="00652FE9"/>
    <w:rsid w:val="0065356C"/>
    <w:rsid w:val="00655B16"/>
    <w:rsid w:val="00657272"/>
    <w:rsid w:val="0066100E"/>
    <w:rsid w:val="00661D83"/>
    <w:rsid w:val="006650CE"/>
    <w:rsid w:val="006667DB"/>
    <w:rsid w:val="00666FE6"/>
    <w:rsid w:val="006673CA"/>
    <w:rsid w:val="00667C4F"/>
    <w:rsid w:val="006715A8"/>
    <w:rsid w:val="006718D8"/>
    <w:rsid w:val="00672E47"/>
    <w:rsid w:val="00676B47"/>
    <w:rsid w:val="006802BD"/>
    <w:rsid w:val="00682422"/>
    <w:rsid w:val="00683277"/>
    <w:rsid w:val="00685217"/>
    <w:rsid w:val="00686AD5"/>
    <w:rsid w:val="00690BEE"/>
    <w:rsid w:val="00692138"/>
    <w:rsid w:val="006932A5"/>
    <w:rsid w:val="00694612"/>
    <w:rsid w:val="00694F1E"/>
    <w:rsid w:val="00695688"/>
    <w:rsid w:val="00695D66"/>
    <w:rsid w:val="006966AD"/>
    <w:rsid w:val="00696B4B"/>
    <w:rsid w:val="006A280D"/>
    <w:rsid w:val="006A41E2"/>
    <w:rsid w:val="006B05FA"/>
    <w:rsid w:val="006B0E9E"/>
    <w:rsid w:val="006B2281"/>
    <w:rsid w:val="006B2D75"/>
    <w:rsid w:val="006B3239"/>
    <w:rsid w:val="006B3857"/>
    <w:rsid w:val="006B5AE4"/>
    <w:rsid w:val="006B5E8A"/>
    <w:rsid w:val="006B6F94"/>
    <w:rsid w:val="006B7C5E"/>
    <w:rsid w:val="006C5C81"/>
    <w:rsid w:val="006D4054"/>
    <w:rsid w:val="006D4318"/>
    <w:rsid w:val="006D6347"/>
    <w:rsid w:val="006D6BB7"/>
    <w:rsid w:val="006D7274"/>
    <w:rsid w:val="006E02EC"/>
    <w:rsid w:val="006E045A"/>
    <w:rsid w:val="006E0768"/>
    <w:rsid w:val="006E1123"/>
    <w:rsid w:val="006E4BB4"/>
    <w:rsid w:val="006E62CE"/>
    <w:rsid w:val="006E7789"/>
    <w:rsid w:val="006E7F34"/>
    <w:rsid w:val="006F182B"/>
    <w:rsid w:val="006F2A38"/>
    <w:rsid w:val="006F36A8"/>
    <w:rsid w:val="006F4B1B"/>
    <w:rsid w:val="006F57E5"/>
    <w:rsid w:val="00700009"/>
    <w:rsid w:val="00700A94"/>
    <w:rsid w:val="00702737"/>
    <w:rsid w:val="007027A1"/>
    <w:rsid w:val="00704D3B"/>
    <w:rsid w:val="00706806"/>
    <w:rsid w:val="007108C1"/>
    <w:rsid w:val="00710D7F"/>
    <w:rsid w:val="00711297"/>
    <w:rsid w:val="00711571"/>
    <w:rsid w:val="0071463B"/>
    <w:rsid w:val="00717C06"/>
    <w:rsid w:val="007205CE"/>
    <w:rsid w:val="007211B1"/>
    <w:rsid w:val="0072534E"/>
    <w:rsid w:val="00725C83"/>
    <w:rsid w:val="00726B70"/>
    <w:rsid w:val="00730184"/>
    <w:rsid w:val="007306EC"/>
    <w:rsid w:val="00732809"/>
    <w:rsid w:val="0073602C"/>
    <w:rsid w:val="00737ADD"/>
    <w:rsid w:val="00743F79"/>
    <w:rsid w:val="00745912"/>
    <w:rsid w:val="00746187"/>
    <w:rsid w:val="00752B07"/>
    <w:rsid w:val="00754106"/>
    <w:rsid w:val="00754C63"/>
    <w:rsid w:val="00755FD3"/>
    <w:rsid w:val="00757455"/>
    <w:rsid w:val="007612C6"/>
    <w:rsid w:val="007615BC"/>
    <w:rsid w:val="007623ED"/>
    <w:rsid w:val="00762403"/>
    <w:rsid w:val="0076254F"/>
    <w:rsid w:val="007700E4"/>
    <w:rsid w:val="0077196D"/>
    <w:rsid w:val="00773E86"/>
    <w:rsid w:val="00774C6B"/>
    <w:rsid w:val="00776C05"/>
    <w:rsid w:val="007801F5"/>
    <w:rsid w:val="00780361"/>
    <w:rsid w:val="00783CA4"/>
    <w:rsid w:val="007842FB"/>
    <w:rsid w:val="00785D48"/>
    <w:rsid w:val="00786124"/>
    <w:rsid w:val="0078729B"/>
    <w:rsid w:val="00787D59"/>
    <w:rsid w:val="00790288"/>
    <w:rsid w:val="00791FC6"/>
    <w:rsid w:val="00792ACE"/>
    <w:rsid w:val="00792F29"/>
    <w:rsid w:val="0079514B"/>
    <w:rsid w:val="00797A85"/>
    <w:rsid w:val="007A2DC1"/>
    <w:rsid w:val="007A3C6F"/>
    <w:rsid w:val="007A7C0E"/>
    <w:rsid w:val="007B07BD"/>
    <w:rsid w:val="007B1307"/>
    <w:rsid w:val="007B1B50"/>
    <w:rsid w:val="007B2B88"/>
    <w:rsid w:val="007B5805"/>
    <w:rsid w:val="007B7014"/>
    <w:rsid w:val="007C0B03"/>
    <w:rsid w:val="007C14FB"/>
    <w:rsid w:val="007C150C"/>
    <w:rsid w:val="007C26C0"/>
    <w:rsid w:val="007C2857"/>
    <w:rsid w:val="007C366B"/>
    <w:rsid w:val="007C3926"/>
    <w:rsid w:val="007C42ED"/>
    <w:rsid w:val="007D2B8D"/>
    <w:rsid w:val="007D3319"/>
    <w:rsid w:val="007D335D"/>
    <w:rsid w:val="007D5ACA"/>
    <w:rsid w:val="007E0254"/>
    <w:rsid w:val="007E0F2E"/>
    <w:rsid w:val="007E23A0"/>
    <w:rsid w:val="007E2821"/>
    <w:rsid w:val="007E3301"/>
    <w:rsid w:val="007E3314"/>
    <w:rsid w:val="007E4B03"/>
    <w:rsid w:val="007E6156"/>
    <w:rsid w:val="007E6B4A"/>
    <w:rsid w:val="007F0BD3"/>
    <w:rsid w:val="007F2CC9"/>
    <w:rsid w:val="007F324B"/>
    <w:rsid w:val="007F3482"/>
    <w:rsid w:val="007F5697"/>
    <w:rsid w:val="007F65E3"/>
    <w:rsid w:val="007F69C3"/>
    <w:rsid w:val="0080066B"/>
    <w:rsid w:val="00801530"/>
    <w:rsid w:val="00802264"/>
    <w:rsid w:val="0080476C"/>
    <w:rsid w:val="00804892"/>
    <w:rsid w:val="00804C27"/>
    <w:rsid w:val="00805096"/>
    <w:rsid w:val="0080553C"/>
    <w:rsid w:val="00805B46"/>
    <w:rsid w:val="008106B9"/>
    <w:rsid w:val="0081118B"/>
    <w:rsid w:val="0081152F"/>
    <w:rsid w:val="0081493A"/>
    <w:rsid w:val="008173D4"/>
    <w:rsid w:val="00822513"/>
    <w:rsid w:val="00822545"/>
    <w:rsid w:val="00823875"/>
    <w:rsid w:val="00825DC2"/>
    <w:rsid w:val="00826CD0"/>
    <w:rsid w:val="008278E4"/>
    <w:rsid w:val="00827A31"/>
    <w:rsid w:val="008325FD"/>
    <w:rsid w:val="00834AD3"/>
    <w:rsid w:val="00834C1D"/>
    <w:rsid w:val="00834E2D"/>
    <w:rsid w:val="0083594E"/>
    <w:rsid w:val="00835F27"/>
    <w:rsid w:val="00843795"/>
    <w:rsid w:val="0084516E"/>
    <w:rsid w:val="008468C4"/>
    <w:rsid w:val="00846BFF"/>
    <w:rsid w:val="00847F0F"/>
    <w:rsid w:val="0085032D"/>
    <w:rsid w:val="00851467"/>
    <w:rsid w:val="00852448"/>
    <w:rsid w:val="00854334"/>
    <w:rsid w:val="00854901"/>
    <w:rsid w:val="00857998"/>
    <w:rsid w:val="00860135"/>
    <w:rsid w:val="00864F19"/>
    <w:rsid w:val="008672E8"/>
    <w:rsid w:val="0087165C"/>
    <w:rsid w:val="00871AEC"/>
    <w:rsid w:val="008724F0"/>
    <w:rsid w:val="00872B57"/>
    <w:rsid w:val="00875949"/>
    <w:rsid w:val="00875D1F"/>
    <w:rsid w:val="00876C34"/>
    <w:rsid w:val="0087751C"/>
    <w:rsid w:val="00877A02"/>
    <w:rsid w:val="008800C9"/>
    <w:rsid w:val="00880870"/>
    <w:rsid w:val="0088188F"/>
    <w:rsid w:val="0088258A"/>
    <w:rsid w:val="00883AA9"/>
    <w:rsid w:val="00884717"/>
    <w:rsid w:val="00885B56"/>
    <w:rsid w:val="00886332"/>
    <w:rsid w:val="00886696"/>
    <w:rsid w:val="00892594"/>
    <w:rsid w:val="008945AB"/>
    <w:rsid w:val="0089493E"/>
    <w:rsid w:val="008967A4"/>
    <w:rsid w:val="008A0575"/>
    <w:rsid w:val="008A1DD8"/>
    <w:rsid w:val="008A26D9"/>
    <w:rsid w:val="008A35C5"/>
    <w:rsid w:val="008A6A0E"/>
    <w:rsid w:val="008A781A"/>
    <w:rsid w:val="008B016A"/>
    <w:rsid w:val="008B1EC9"/>
    <w:rsid w:val="008B6C73"/>
    <w:rsid w:val="008C0242"/>
    <w:rsid w:val="008C1F32"/>
    <w:rsid w:val="008C61D3"/>
    <w:rsid w:val="008D361F"/>
    <w:rsid w:val="008E0426"/>
    <w:rsid w:val="008E3158"/>
    <w:rsid w:val="008E3FD2"/>
    <w:rsid w:val="008E6509"/>
    <w:rsid w:val="008E6907"/>
    <w:rsid w:val="008E6D40"/>
    <w:rsid w:val="008E6E6D"/>
    <w:rsid w:val="008E750B"/>
    <w:rsid w:val="008E7B86"/>
    <w:rsid w:val="008F3638"/>
    <w:rsid w:val="008F41AD"/>
    <w:rsid w:val="008F423C"/>
    <w:rsid w:val="008F464F"/>
    <w:rsid w:val="008F6CB7"/>
    <w:rsid w:val="008F6F31"/>
    <w:rsid w:val="008F74DF"/>
    <w:rsid w:val="00900CCE"/>
    <w:rsid w:val="009024C5"/>
    <w:rsid w:val="00902896"/>
    <w:rsid w:val="00903EC3"/>
    <w:rsid w:val="009046CB"/>
    <w:rsid w:val="00904947"/>
    <w:rsid w:val="0090526A"/>
    <w:rsid w:val="00905FA3"/>
    <w:rsid w:val="009104D1"/>
    <w:rsid w:val="00910C4C"/>
    <w:rsid w:val="009127BA"/>
    <w:rsid w:val="00913383"/>
    <w:rsid w:val="0091509B"/>
    <w:rsid w:val="00920B7D"/>
    <w:rsid w:val="009227A6"/>
    <w:rsid w:val="0092366F"/>
    <w:rsid w:val="009269E1"/>
    <w:rsid w:val="0092753D"/>
    <w:rsid w:val="009326CA"/>
    <w:rsid w:val="00933B6D"/>
    <w:rsid w:val="00933EC1"/>
    <w:rsid w:val="00936D15"/>
    <w:rsid w:val="0094021A"/>
    <w:rsid w:val="009411B3"/>
    <w:rsid w:val="00941C5E"/>
    <w:rsid w:val="00941CF0"/>
    <w:rsid w:val="00943F43"/>
    <w:rsid w:val="0094569E"/>
    <w:rsid w:val="00947859"/>
    <w:rsid w:val="009530DB"/>
    <w:rsid w:val="00953676"/>
    <w:rsid w:val="009602FC"/>
    <w:rsid w:val="00961A8B"/>
    <w:rsid w:val="0096445C"/>
    <w:rsid w:val="00964678"/>
    <w:rsid w:val="009647C9"/>
    <w:rsid w:val="00964B83"/>
    <w:rsid w:val="00965865"/>
    <w:rsid w:val="00967F99"/>
    <w:rsid w:val="009705EE"/>
    <w:rsid w:val="00975482"/>
    <w:rsid w:val="0097594D"/>
    <w:rsid w:val="00977927"/>
    <w:rsid w:val="0098135C"/>
    <w:rsid w:val="0098156A"/>
    <w:rsid w:val="00983021"/>
    <w:rsid w:val="00984351"/>
    <w:rsid w:val="00984C77"/>
    <w:rsid w:val="0098537F"/>
    <w:rsid w:val="00985CAD"/>
    <w:rsid w:val="009921EB"/>
    <w:rsid w:val="00995FA6"/>
    <w:rsid w:val="00996693"/>
    <w:rsid w:val="009A24B0"/>
    <w:rsid w:val="009A40B0"/>
    <w:rsid w:val="009A45B4"/>
    <w:rsid w:val="009A5C20"/>
    <w:rsid w:val="009A742C"/>
    <w:rsid w:val="009B068E"/>
    <w:rsid w:val="009B1DF2"/>
    <w:rsid w:val="009B4CC8"/>
    <w:rsid w:val="009B5808"/>
    <w:rsid w:val="009C0165"/>
    <w:rsid w:val="009C0950"/>
    <w:rsid w:val="009C1335"/>
    <w:rsid w:val="009C1AB2"/>
    <w:rsid w:val="009C22CC"/>
    <w:rsid w:val="009C5032"/>
    <w:rsid w:val="009C55CE"/>
    <w:rsid w:val="009C5DCB"/>
    <w:rsid w:val="009C7251"/>
    <w:rsid w:val="009D03BD"/>
    <w:rsid w:val="009D050F"/>
    <w:rsid w:val="009D0E86"/>
    <w:rsid w:val="009D3868"/>
    <w:rsid w:val="009D48BF"/>
    <w:rsid w:val="009E1846"/>
    <w:rsid w:val="009E1D0F"/>
    <w:rsid w:val="009E2E91"/>
    <w:rsid w:val="009E42F2"/>
    <w:rsid w:val="009E5AE7"/>
    <w:rsid w:val="009E708E"/>
    <w:rsid w:val="009F0D9B"/>
    <w:rsid w:val="009F151B"/>
    <w:rsid w:val="009F1E88"/>
    <w:rsid w:val="009F2EEC"/>
    <w:rsid w:val="009F40B2"/>
    <w:rsid w:val="009F46AA"/>
    <w:rsid w:val="009F4927"/>
    <w:rsid w:val="009F4C96"/>
    <w:rsid w:val="009F60EF"/>
    <w:rsid w:val="009F62B9"/>
    <w:rsid w:val="009F7BAC"/>
    <w:rsid w:val="00A0402E"/>
    <w:rsid w:val="00A051F6"/>
    <w:rsid w:val="00A052BA"/>
    <w:rsid w:val="00A0682F"/>
    <w:rsid w:val="00A068AA"/>
    <w:rsid w:val="00A06BD8"/>
    <w:rsid w:val="00A11D43"/>
    <w:rsid w:val="00A13211"/>
    <w:rsid w:val="00A139F5"/>
    <w:rsid w:val="00A13D15"/>
    <w:rsid w:val="00A1570A"/>
    <w:rsid w:val="00A22043"/>
    <w:rsid w:val="00A230E9"/>
    <w:rsid w:val="00A24EE1"/>
    <w:rsid w:val="00A25C9B"/>
    <w:rsid w:val="00A25E14"/>
    <w:rsid w:val="00A26DED"/>
    <w:rsid w:val="00A30F61"/>
    <w:rsid w:val="00A321E4"/>
    <w:rsid w:val="00A33452"/>
    <w:rsid w:val="00A33F4A"/>
    <w:rsid w:val="00A34347"/>
    <w:rsid w:val="00A365F4"/>
    <w:rsid w:val="00A36BA6"/>
    <w:rsid w:val="00A36EB7"/>
    <w:rsid w:val="00A372DE"/>
    <w:rsid w:val="00A4019F"/>
    <w:rsid w:val="00A422C5"/>
    <w:rsid w:val="00A43B04"/>
    <w:rsid w:val="00A44AB4"/>
    <w:rsid w:val="00A452F6"/>
    <w:rsid w:val="00A47D80"/>
    <w:rsid w:val="00A521CD"/>
    <w:rsid w:val="00A53132"/>
    <w:rsid w:val="00A563F2"/>
    <w:rsid w:val="00A566E8"/>
    <w:rsid w:val="00A57A69"/>
    <w:rsid w:val="00A62657"/>
    <w:rsid w:val="00A643BB"/>
    <w:rsid w:val="00A6679B"/>
    <w:rsid w:val="00A667AB"/>
    <w:rsid w:val="00A66A57"/>
    <w:rsid w:val="00A66C2E"/>
    <w:rsid w:val="00A66EAC"/>
    <w:rsid w:val="00A67A65"/>
    <w:rsid w:val="00A705DB"/>
    <w:rsid w:val="00A70B9B"/>
    <w:rsid w:val="00A71806"/>
    <w:rsid w:val="00A71E05"/>
    <w:rsid w:val="00A72F76"/>
    <w:rsid w:val="00A734BC"/>
    <w:rsid w:val="00A73ABE"/>
    <w:rsid w:val="00A74B25"/>
    <w:rsid w:val="00A74FE4"/>
    <w:rsid w:val="00A758C8"/>
    <w:rsid w:val="00A76F08"/>
    <w:rsid w:val="00A83695"/>
    <w:rsid w:val="00A846EA"/>
    <w:rsid w:val="00A852B4"/>
    <w:rsid w:val="00A859D9"/>
    <w:rsid w:val="00A86A42"/>
    <w:rsid w:val="00A86ECC"/>
    <w:rsid w:val="00A86FCC"/>
    <w:rsid w:val="00A922E8"/>
    <w:rsid w:val="00A94A12"/>
    <w:rsid w:val="00A94D3D"/>
    <w:rsid w:val="00A96559"/>
    <w:rsid w:val="00A96959"/>
    <w:rsid w:val="00AA32ED"/>
    <w:rsid w:val="00AA34FD"/>
    <w:rsid w:val="00AA6722"/>
    <w:rsid w:val="00AA710D"/>
    <w:rsid w:val="00AB5850"/>
    <w:rsid w:val="00AB6D25"/>
    <w:rsid w:val="00AB6D9B"/>
    <w:rsid w:val="00AC2BAC"/>
    <w:rsid w:val="00AC3527"/>
    <w:rsid w:val="00AC4CDB"/>
    <w:rsid w:val="00AC7777"/>
    <w:rsid w:val="00AD002C"/>
    <w:rsid w:val="00AD63D1"/>
    <w:rsid w:val="00AD699B"/>
    <w:rsid w:val="00AD6DDD"/>
    <w:rsid w:val="00AD7219"/>
    <w:rsid w:val="00AE0682"/>
    <w:rsid w:val="00AE14B1"/>
    <w:rsid w:val="00AE269F"/>
    <w:rsid w:val="00AE2D4B"/>
    <w:rsid w:val="00AE4F99"/>
    <w:rsid w:val="00AE5B10"/>
    <w:rsid w:val="00AE62E6"/>
    <w:rsid w:val="00AE6A54"/>
    <w:rsid w:val="00AF1A53"/>
    <w:rsid w:val="00AF2781"/>
    <w:rsid w:val="00AF3F6D"/>
    <w:rsid w:val="00AF4F89"/>
    <w:rsid w:val="00B0459A"/>
    <w:rsid w:val="00B06CB6"/>
    <w:rsid w:val="00B1091A"/>
    <w:rsid w:val="00B126DD"/>
    <w:rsid w:val="00B14952"/>
    <w:rsid w:val="00B15C99"/>
    <w:rsid w:val="00B17BDC"/>
    <w:rsid w:val="00B201D6"/>
    <w:rsid w:val="00B20DC0"/>
    <w:rsid w:val="00B23D69"/>
    <w:rsid w:val="00B24A8B"/>
    <w:rsid w:val="00B25B97"/>
    <w:rsid w:val="00B31926"/>
    <w:rsid w:val="00B31E5A"/>
    <w:rsid w:val="00B35F4F"/>
    <w:rsid w:val="00B366F3"/>
    <w:rsid w:val="00B36FEF"/>
    <w:rsid w:val="00B3793E"/>
    <w:rsid w:val="00B41A2C"/>
    <w:rsid w:val="00B41C60"/>
    <w:rsid w:val="00B44F0A"/>
    <w:rsid w:val="00B45E4D"/>
    <w:rsid w:val="00B50344"/>
    <w:rsid w:val="00B5109D"/>
    <w:rsid w:val="00B511F2"/>
    <w:rsid w:val="00B51E9F"/>
    <w:rsid w:val="00B52B53"/>
    <w:rsid w:val="00B53BF2"/>
    <w:rsid w:val="00B560E4"/>
    <w:rsid w:val="00B56BFB"/>
    <w:rsid w:val="00B609A8"/>
    <w:rsid w:val="00B60A9B"/>
    <w:rsid w:val="00B60C8B"/>
    <w:rsid w:val="00B60CAA"/>
    <w:rsid w:val="00B60EB4"/>
    <w:rsid w:val="00B61694"/>
    <w:rsid w:val="00B616D3"/>
    <w:rsid w:val="00B653AB"/>
    <w:rsid w:val="00B653BB"/>
    <w:rsid w:val="00B65F9E"/>
    <w:rsid w:val="00B66B19"/>
    <w:rsid w:val="00B66F36"/>
    <w:rsid w:val="00B7359B"/>
    <w:rsid w:val="00B76EA1"/>
    <w:rsid w:val="00B771AE"/>
    <w:rsid w:val="00B84817"/>
    <w:rsid w:val="00B86633"/>
    <w:rsid w:val="00B86A7A"/>
    <w:rsid w:val="00B8712B"/>
    <w:rsid w:val="00B914E9"/>
    <w:rsid w:val="00B93E09"/>
    <w:rsid w:val="00B956EE"/>
    <w:rsid w:val="00BA0245"/>
    <w:rsid w:val="00BA221E"/>
    <w:rsid w:val="00BA2BA1"/>
    <w:rsid w:val="00BA437D"/>
    <w:rsid w:val="00BB127F"/>
    <w:rsid w:val="00BB6F68"/>
    <w:rsid w:val="00BC50FB"/>
    <w:rsid w:val="00BC512B"/>
    <w:rsid w:val="00BC609A"/>
    <w:rsid w:val="00BD04F9"/>
    <w:rsid w:val="00BD0CFD"/>
    <w:rsid w:val="00BD26FA"/>
    <w:rsid w:val="00BD3265"/>
    <w:rsid w:val="00BD409C"/>
    <w:rsid w:val="00BD4E33"/>
    <w:rsid w:val="00BD5225"/>
    <w:rsid w:val="00BD6EB4"/>
    <w:rsid w:val="00BE0358"/>
    <w:rsid w:val="00BE29A1"/>
    <w:rsid w:val="00BE6128"/>
    <w:rsid w:val="00BE62E3"/>
    <w:rsid w:val="00BE6E57"/>
    <w:rsid w:val="00BF1A32"/>
    <w:rsid w:val="00BF21DD"/>
    <w:rsid w:val="00BF27BE"/>
    <w:rsid w:val="00C030DE"/>
    <w:rsid w:val="00C04116"/>
    <w:rsid w:val="00C06507"/>
    <w:rsid w:val="00C11462"/>
    <w:rsid w:val="00C11798"/>
    <w:rsid w:val="00C158B4"/>
    <w:rsid w:val="00C17BB9"/>
    <w:rsid w:val="00C21FB9"/>
    <w:rsid w:val="00C22105"/>
    <w:rsid w:val="00C224EF"/>
    <w:rsid w:val="00C22549"/>
    <w:rsid w:val="00C22830"/>
    <w:rsid w:val="00C244B6"/>
    <w:rsid w:val="00C26D47"/>
    <w:rsid w:val="00C2702E"/>
    <w:rsid w:val="00C27D7C"/>
    <w:rsid w:val="00C3244F"/>
    <w:rsid w:val="00C339B0"/>
    <w:rsid w:val="00C3598D"/>
    <w:rsid w:val="00C40D4F"/>
    <w:rsid w:val="00C41277"/>
    <w:rsid w:val="00C41968"/>
    <w:rsid w:val="00C4555A"/>
    <w:rsid w:val="00C464F5"/>
    <w:rsid w:val="00C4751D"/>
    <w:rsid w:val="00C50D9C"/>
    <w:rsid w:val="00C537C3"/>
    <w:rsid w:val="00C548B8"/>
    <w:rsid w:val="00C549B0"/>
    <w:rsid w:val="00C554E3"/>
    <w:rsid w:val="00C5561A"/>
    <w:rsid w:val="00C57837"/>
    <w:rsid w:val="00C60C4B"/>
    <w:rsid w:val="00C61654"/>
    <w:rsid w:val="00C63888"/>
    <w:rsid w:val="00C64A37"/>
    <w:rsid w:val="00C65734"/>
    <w:rsid w:val="00C6574D"/>
    <w:rsid w:val="00C7158E"/>
    <w:rsid w:val="00C7250B"/>
    <w:rsid w:val="00C7346B"/>
    <w:rsid w:val="00C73924"/>
    <w:rsid w:val="00C75437"/>
    <w:rsid w:val="00C75940"/>
    <w:rsid w:val="00C75CAD"/>
    <w:rsid w:val="00C77C0E"/>
    <w:rsid w:val="00C823AC"/>
    <w:rsid w:val="00C8318C"/>
    <w:rsid w:val="00C84E5C"/>
    <w:rsid w:val="00C86BB3"/>
    <w:rsid w:val="00C90561"/>
    <w:rsid w:val="00C90880"/>
    <w:rsid w:val="00C910FB"/>
    <w:rsid w:val="00C91687"/>
    <w:rsid w:val="00C924A8"/>
    <w:rsid w:val="00C93EB3"/>
    <w:rsid w:val="00C945FE"/>
    <w:rsid w:val="00C96FAA"/>
    <w:rsid w:val="00C97A04"/>
    <w:rsid w:val="00C97E85"/>
    <w:rsid w:val="00CA107B"/>
    <w:rsid w:val="00CA484D"/>
    <w:rsid w:val="00CA4EBC"/>
    <w:rsid w:val="00CA6E21"/>
    <w:rsid w:val="00CA7C8D"/>
    <w:rsid w:val="00CB067C"/>
    <w:rsid w:val="00CB61AE"/>
    <w:rsid w:val="00CB77D4"/>
    <w:rsid w:val="00CB7B94"/>
    <w:rsid w:val="00CB7EB7"/>
    <w:rsid w:val="00CC2037"/>
    <w:rsid w:val="00CC2AD4"/>
    <w:rsid w:val="00CC45BC"/>
    <w:rsid w:val="00CC4D5F"/>
    <w:rsid w:val="00CC4F14"/>
    <w:rsid w:val="00CC5D7D"/>
    <w:rsid w:val="00CC739E"/>
    <w:rsid w:val="00CD2740"/>
    <w:rsid w:val="00CD58B7"/>
    <w:rsid w:val="00CE06F1"/>
    <w:rsid w:val="00CE1B54"/>
    <w:rsid w:val="00CE738C"/>
    <w:rsid w:val="00CF0700"/>
    <w:rsid w:val="00CF3244"/>
    <w:rsid w:val="00CF4099"/>
    <w:rsid w:val="00CF47ED"/>
    <w:rsid w:val="00D00E24"/>
    <w:rsid w:val="00D05C62"/>
    <w:rsid w:val="00D07944"/>
    <w:rsid w:val="00D10090"/>
    <w:rsid w:val="00D118CA"/>
    <w:rsid w:val="00D144D4"/>
    <w:rsid w:val="00D148C0"/>
    <w:rsid w:val="00D20D4B"/>
    <w:rsid w:val="00D23304"/>
    <w:rsid w:val="00D236D2"/>
    <w:rsid w:val="00D23A75"/>
    <w:rsid w:val="00D261A2"/>
    <w:rsid w:val="00D26CD7"/>
    <w:rsid w:val="00D31EDD"/>
    <w:rsid w:val="00D32507"/>
    <w:rsid w:val="00D32E28"/>
    <w:rsid w:val="00D33ADF"/>
    <w:rsid w:val="00D33AF1"/>
    <w:rsid w:val="00D3676A"/>
    <w:rsid w:val="00D4076C"/>
    <w:rsid w:val="00D41C37"/>
    <w:rsid w:val="00D424E9"/>
    <w:rsid w:val="00D45C50"/>
    <w:rsid w:val="00D4628A"/>
    <w:rsid w:val="00D467AE"/>
    <w:rsid w:val="00D46DAF"/>
    <w:rsid w:val="00D475CA"/>
    <w:rsid w:val="00D50F65"/>
    <w:rsid w:val="00D527B6"/>
    <w:rsid w:val="00D54A29"/>
    <w:rsid w:val="00D5738A"/>
    <w:rsid w:val="00D608CF"/>
    <w:rsid w:val="00D616D2"/>
    <w:rsid w:val="00D635A9"/>
    <w:rsid w:val="00D63AFA"/>
    <w:rsid w:val="00D63B5F"/>
    <w:rsid w:val="00D64C6A"/>
    <w:rsid w:val="00D652D1"/>
    <w:rsid w:val="00D701FC"/>
    <w:rsid w:val="00D7099F"/>
    <w:rsid w:val="00D70EF7"/>
    <w:rsid w:val="00D715DF"/>
    <w:rsid w:val="00D72775"/>
    <w:rsid w:val="00D738D3"/>
    <w:rsid w:val="00D742B6"/>
    <w:rsid w:val="00D74A5A"/>
    <w:rsid w:val="00D76238"/>
    <w:rsid w:val="00D766F2"/>
    <w:rsid w:val="00D76E82"/>
    <w:rsid w:val="00D77205"/>
    <w:rsid w:val="00D816EE"/>
    <w:rsid w:val="00D828A4"/>
    <w:rsid w:val="00D8397C"/>
    <w:rsid w:val="00D90208"/>
    <w:rsid w:val="00D92F72"/>
    <w:rsid w:val="00D9462E"/>
    <w:rsid w:val="00D94657"/>
    <w:rsid w:val="00D94EED"/>
    <w:rsid w:val="00D95D31"/>
    <w:rsid w:val="00D96026"/>
    <w:rsid w:val="00D9643D"/>
    <w:rsid w:val="00D965E1"/>
    <w:rsid w:val="00D96619"/>
    <w:rsid w:val="00D97655"/>
    <w:rsid w:val="00DA0110"/>
    <w:rsid w:val="00DA0179"/>
    <w:rsid w:val="00DA0FC7"/>
    <w:rsid w:val="00DA30C1"/>
    <w:rsid w:val="00DA42BA"/>
    <w:rsid w:val="00DA5F93"/>
    <w:rsid w:val="00DA70D1"/>
    <w:rsid w:val="00DB0097"/>
    <w:rsid w:val="00DB147A"/>
    <w:rsid w:val="00DB1B7A"/>
    <w:rsid w:val="00DB2314"/>
    <w:rsid w:val="00DB245F"/>
    <w:rsid w:val="00DC10F1"/>
    <w:rsid w:val="00DC25CD"/>
    <w:rsid w:val="00DC4D2F"/>
    <w:rsid w:val="00DC58EC"/>
    <w:rsid w:val="00DC6261"/>
    <w:rsid w:val="00DC6708"/>
    <w:rsid w:val="00DC6F18"/>
    <w:rsid w:val="00DD4D9D"/>
    <w:rsid w:val="00DD54A4"/>
    <w:rsid w:val="00DD6B30"/>
    <w:rsid w:val="00DD6C42"/>
    <w:rsid w:val="00DE0352"/>
    <w:rsid w:val="00DE2DE3"/>
    <w:rsid w:val="00DE33FD"/>
    <w:rsid w:val="00DE5AC2"/>
    <w:rsid w:val="00DE6052"/>
    <w:rsid w:val="00DE6C7D"/>
    <w:rsid w:val="00DF0556"/>
    <w:rsid w:val="00DF1B27"/>
    <w:rsid w:val="00DF2D55"/>
    <w:rsid w:val="00DF3B68"/>
    <w:rsid w:val="00DF5991"/>
    <w:rsid w:val="00E00298"/>
    <w:rsid w:val="00E011CF"/>
    <w:rsid w:val="00E01436"/>
    <w:rsid w:val="00E045BD"/>
    <w:rsid w:val="00E0664E"/>
    <w:rsid w:val="00E06DD1"/>
    <w:rsid w:val="00E10FCD"/>
    <w:rsid w:val="00E144E4"/>
    <w:rsid w:val="00E148C3"/>
    <w:rsid w:val="00E15B06"/>
    <w:rsid w:val="00E15D64"/>
    <w:rsid w:val="00E16D71"/>
    <w:rsid w:val="00E17B77"/>
    <w:rsid w:val="00E21369"/>
    <w:rsid w:val="00E21A61"/>
    <w:rsid w:val="00E256EF"/>
    <w:rsid w:val="00E260AE"/>
    <w:rsid w:val="00E26998"/>
    <w:rsid w:val="00E30AAF"/>
    <w:rsid w:val="00E31714"/>
    <w:rsid w:val="00E318F3"/>
    <w:rsid w:val="00E31B99"/>
    <w:rsid w:val="00E32061"/>
    <w:rsid w:val="00E3508C"/>
    <w:rsid w:val="00E364A0"/>
    <w:rsid w:val="00E36AD5"/>
    <w:rsid w:val="00E36B28"/>
    <w:rsid w:val="00E42FF9"/>
    <w:rsid w:val="00E4382B"/>
    <w:rsid w:val="00E454B8"/>
    <w:rsid w:val="00E4714C"/>
    <w:rsid w:val="00E4751B"/>
    <w:rsid w:val="00E501CD"/>
    <w:rsid w:val="00E5190C"/>
    <w:rsid w:val="00E51AEB"/>
    <w:rsid w:val="00E522A7"/>
    <w:rsid w:val="00E54452"/>
    <w:rsid w:val="00E55153"/>
    <w:rsid w:val="00E55C62"/>
    <w:rsid w:val="00E64818"/>
    <w:rsid w:val="00E664C5"/>
    <w:rsid w:val="00E671A2"/>
    <w:rsid w:val="00E67904"/>
    <w:rsid w:val="00E7165D"/>
    <w:rsid w:val="00E7180B"/>
    <w:rsid w:val="00E71CE1"/>
    <w:rsid w:val="00E72C42"/>
    <w:rsid w:val="00E74945"/>
    <w:rsid w:val="00E74B3C"/>
    <w:rsid w:val="00E75CDF"/>
    <w:rsid w:val="00E76851"/>
    <w:rsid w:val="00E76D26"/>
    <w:rsid w:val="00E77CC5"/>
    <w:rsid w:val="00E81C6F"/>
    <w:rsid w:val="00E875D3"/>
    <w:rsid w:val="00E90D24"/>
    <w:rsid w:val="00E95012"/>
    <w:rsid w:val="00E95726"/>
    <w:rsid w:val="00EA0278"/>
    <w:rsid w:val="00EA0E1F"/>
    <w:rsid w:val="00EA1D9A"/>
    <w:rsid w:val="00EA2FA9"/>
    <w:rsid w:val="00EA45BA"/>
    <w:rsid w:val="00EA4DB4"/>
    <w:rsid w:val="00EB1390"/>
    <w:rsid w:val="00EB2C71"/>
    <w:rsid w:val="00EB4340"/>
    <w:rsid w:val="00EB7FF2"/>
    <w:rsid w:val="00EC17B8"/>
    <w:rsid w:val="00EC41F8"/>
    <w:rsid w:val="00EC526F"/>
    <w:rsid w:val="00EC5695"/>
    <w:rsid w:val="00ED0A2A"/>
    <w:rsid w:val="00ED32D8"/>
    <w:rsid w:val="00ED55C0"/>
    <w:rsid w:val="00ED682B"/>
    <w:rsid w:val="00ED6FDF"/>
    <w:rsid w:val="00ED7F3A"/>
    <w:rsid w:val="00EE096A"/>
    <w:rsid w:val="00EE0F10"/>
    <w:rsid w:val="00EE24B6"/>
    <w:rsid w:val="00EE4180"/>
    <w:rsid w:val="00EE41D5"/>
    <w:rsid w:val="00EE7023"/>
    <w:rsid w:val="00EF4652"/>
    <w:rsid w:val="00EF6153"/>
    <w:rsid w:val="00F037A4"/>
    <w:rsid w:val="00F0474B"/>
    <w:rsid w:val="00F049CD"/>
    <w:rsid w:val="00F070E2"/>
    <w:rsid w:val="00F07A6E"/>
    <w:rsid w:val="00F109B0"/>
    <w:rsid w:val="00F10EB2"/>
    <w:rsid w:val="00F12BB9"/>
    <w:rsid w:val="00F21234"/>
    <w:rsid w:val="00F27C8F"/>
    <w:rsid w:val="00F30E7D"/>
    <w:rsid w:val="00F311FC"/>
    <w:rsid w:val="00F31360"/>
    <w:rsid w:val="00F3198A"/>
    <w:rsid w:val="00F32749"/>
    <w:rsid w:val="00F36422"/>
    <w:rsid w:val="00F37172"/>
    <w:rsid w:val="00F37483"/>
    <w:rsid w:val="00F37D5F"/>
    <w:rsid w:val="00F4061B"/>
    <w:rsid w:val="00F40BB4"/>
    <w:rsid w:val="00F40E98"/>
    <w:rsid w:val="00F4477E"/>
    <w:rsid w:val="00F45D68"/>
    <w:rsid w:val="00F5014A"/>
    <w:rsid w:val="00F601A3"/>
    <w:rsid w:val="00F653E7"/>
    <w:rsid w:val="00F65518"/>
    <w:rsid w:val="00F67D8F"/>
    <w:rsid w:val="00F70A4C"/>
    <w:rsid w:val="00F71749"/>
    <w:rsid w:val="00F72489"/>
    <w:rsid w:val="00F8129D"/>
    <w:rsid w:val="00F82B22"/>
    <w:rsid w:val="00F85CFD"/>
    <w:rsid w:val="00F85F78"/>
    <w:rsid w:val="00F86024"/>
    <w:rsid w:val="00F8611A"/>
    <w:rsid w:val="00F865C6"/>
    <w:rsid w:val="00F86708"/>
    <w:rsid w:val="00F86DE3"/>
    <w:rsid w:val="00F8700B"/>
    <w:rsid w:val="00F94BC4"/>
    <w:rsid w:val="00F9632A"/>
    <w:rsid w:val="00FA05E8"/>
    <w:rsid w:val="00FA2205"/>
    <w:rsid w:val="00FA2604"/>
    <w:rsid w:val="00FA3205"/>
    <w:rsid w:val="00FA3557"/>
    <w:rsid w:val="00FA5128"/>
    <w:rsid w:val="00FA6D8E"/>
    <w:rsid w:val="00FA733A"/>
    <w:rsid w:val="00FB0C39"/>
    <w:rsid w:val="00FB3609"/>
    <w:rsid w:val="00FB3D49"/>
    <w:rsid w:val="00FB42D4"/>
    <w:rsid w:val="00FB5906"/>
    <w:rsid w:val="00FB5A18"/>
    <w:rsid w:val="00FB762F"/>
    <w:rsid w:val="00FC2AED"/>
    <w:rsid w:val="00FC4A0F"/>
    <w:rsid w:val="00FC50D1"/>
    <w:rsid w:val="00FC58C4"/>
    <w:rsid w:val="00FC5CAB"/>
    <w:rsid w:val="00FC6AE9"/>
    <w:rsid w:val="00FC7168"/>
    <w:rsid w:val="00FC78F7"/>
    <w:rsid w:val="00FD0C73"/>
    <w:rsid w:val="00FD36B3"/>
    <w:rsid w:val="00FD3DD3"/>
    <w:rsid w:val="00FD4C00"/>
    <w:rsid w:val="00FD52C7"/>
    <w:rsid w:val="00FD60FF"/>
    <w:rsid w:val="00FE1393"/>
    <w:rsid w:val="00FE2B04"/>
    <w:rsid w:val="00FE2DD1"/>
    <w:rsid w:val="00FE489B"/>
    <w:rsid w:val="00FE714D"/>
    <w:rsid w:val="00FF4716"/>
    <w:rsid w:val="00FF48A8"/>
    <w:rsid w:val="00FF537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C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4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hyperlink" Target="mailto:obslugaprasowa@stat.gov.pl" TargetMode="External"/><Relationship Id="rId55" Type="http://schemas.openxmlformats.org/officeDocument/2006/relationships/image" Target="media/image45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hyperlink" Target="https://stat.gov.pl/en/metainformations/glossary/terms-used-in-official-statistics/2076,term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tat.gov.pl/en/metainformations/glossary/terms-used-in-official-statistics/2076,term.html" TargetMode="External"/><Relationship Id="rId19" Type="http://schemas.openxmlformats.org/officeDocument/2006/relationships/image" Target="media/image1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header" Target="header2.xml"/><Relationship Id="rId56" Type="http://schemas.openxmlformats.org/officeDocument/2006/relationships/hyperlink" Target="https://stat.gov.pl/en/topics/business-tendency/business-tendency/business-tendency-in-manufacturing-construction-trade-and-services-2000-2019-november-2019,1,32.htm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header" Target="header1.xml"/><Relationship Id="rId59" Type="http://schemas.openxmlformats.org/officeDocument/2006/relationships/hyperlink" Target="https://stat.gov.pl/en/topics/business-tendency/business-tendency/business-tendency-in-manufacturing-construction-trade-and-services-2000-2019-november-2019,1,32.html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49" Type="http://schemas.openxmlformats.org/officeDocument/2006/relationships/footer" Target="footer2.xml"/><Relationship Id="rId57" Type="http://schemas.openxmlformats.org/officeDocument/2006/relationships/hyperlink" Target="http://swaid.stat.gov.pl/en/SitePagesDBW/KoniunkturaGospodarcza.aspx" TargetMode="External"/><Relationship Id="rId10" Type="http://schemas.openxmlformats.org/officeDocument/2006/relationships/image" Target="media/image40.emf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hyperlink" Target="http://swaid.stat.gov.pl/en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A83D-8A63-4868-939E-7248F80A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2020-01-20T11:00:00Z</cp:lastPrinted>
  <dcterms:created xsi:type="dcterms:W3CDTF">2020-06-18T10:42:00Z</dcterms:created>
  <dcterms:modified xsi:type="dcterms:W3CDTF">2020-09-18T10:29:00Z</dcterms:modified>
</cp:coreProperties>
</file>