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9A4920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April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5C1756" w:rsidRDefault="00E3593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E3593D" w:rsidRPr="005C1756" w:rsidRDefault="00E3593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EF6555" w:rsidRDefault="00E3593D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+16.0 bn</w:t>
                            </w:r>
                          </w:p>
                          <w:p w:rsidR="00E3593D" w:rsidRPr="00422CBD" w:rsidRDefault="00E3593D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E3593D" w:rsidRPr="00EF6555" w:rsidRDefault="00E3593D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E3593D" w:rsidRPr="00EF6555" w:rsidRDefault="00E3593D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+16.0 bn</w:t>
                      </w:r>
                    </w:p>
                    <w:p w:rsidR="00E3593D" w:rsidRPr="00422CBD" w:rsidRDefault="00E3593D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E3593D" w:rsidRPr="00EF6555" w:rsidRDefault="00E3593D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A61F0C">
        <w:rPr>
          <w:lang w:val="en-US"/>
        </w:rPr>
        <w:t>April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A61F0C">
        <w:rPr>
          <w:rFonts w:cs="Arial"/>
          <w:lang w:val="en-US"/>
        </w:rPr>
        <w:t>408</w:t>
      </w:r>
      <w:r w:rsidR="008E33B0">
        <w:rPr>
          <w:rFonts w:cs="Arial"/>
          <w:lang w:val="en-US"/>
        </w:rPr>
        <w:t>.</w:t>
      </w:r>
      <w:r w:rsidR="00045E8E">
        <w:rPr>
          <w:rFonts w:cs="Arial"/>
          <w:lang w:val="en-US"/>
        </w:rPr>
        <w:t>4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045E8E">
        <w:rPr>
          <w:rFonts w:cs="Arial"/>
          <w:lang w:val="en-US"/>
        </w:rPr>
        <w:t>392.3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7128E2">
        <w:rPr>
          <w:rFonts w:cs="Arial"/>
          <w:spacing w:val="-3"/>
          <w:lang w:val="en-US"/>
        </w:rPr>
        <w:t>16.0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7128E2">
        <w:rPr>
          <w:rFonts w:cs="Arial"/>
          <w:spacing w:val="-3"/>
          <w:lang w:val="en-US"/>
        </w:rPr>
        <w:t>3.4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7128E2">
        <w:rPr>
          <w:rFonts w:cs="Arial"/>
          <w:lang w:val="en-US"/>
        </w:rPr>
        <w:t>25.6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7128E2">
        <w:rPr>
          <w:rFonts w:cs="Arial"/>
          <w:lang w:val="en-US"/>
        </w:rPr>
        <w:t>22.0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  <w:r w:rsidRPr="00DA2A0D">
        <w:rPr>
          <w:rFonts w:cs="Arial"/>
          <w:b w:val="0"/>
          <w:lang w:val="en-US"/>
        </w:rPr>
        <w:t xml:space="preserve">In </w:t>
      </w:r>
      <w:r w:rsidR="005451EA">
        <w:rPr>
          <w:rFonts w:cs="Arial"/>
          <w:b w:val="0"/>
          <w:lang w:val="en-US"/>
        </w:rPr>
        <w:t>the period January-April</w:t>
      </w:r>
      <w:r w:rsidRPr="00DA2A0D">
        <w:rPr>
          <w:rFonts w:cs="Arial"/>
          <w:b w:val="0"/>
          <w:lang w:val="en-US"/>
        </w:rPr>
        <w:t xml:space="preserve"> this year, a significant increase in dynamics, both in exports and imports, is noticeable. This is due to the </w:t>
      </w:r>
      <w:r w:rsidR="00FE74D4">
        <w:rPr>
          <w:rFonts w:cs="Arial"/>
          <w:b w:val="0"/>
          <w:lang w:val="en-US"/>
        </w:rPr>
        <w:t>outbreak</w:t>
      </w:r>
      <w:r w:rsidRPr="00DA2A0D">
        <w:rPr>
          <w:rFonts w:cs="Arial"/>
          <w:b w:val="0"/>
          <w:lang w:val="en-US"/>
        </w:rPr>
        <w:t xml:space="preserve"> of the </w:t>
      </w:r>
      <w:r w:rsidR="00FE74D4">
        <w:rPr>
          <w:rFonts w:cs="Arial"/>
          <w:b w:val="0"/>
          <w:lang w:val="en-US"/>
        </w:rPr>
        <w:t xml:space="preserve">COVID-19 </w:t>
      </w:r>
      <w:r w:rsidRPr="00DA2A0D">
        <w:rPr>
          <w:rFonts w:cs="Arial"/>
          <w:b w:val="0"/>
          <w:lang w:val="en-US"/>
        </w:rPr>
        <w:t>pandemic last year and the introduction of lockdown in most countries. Therefore, the dynamics is calculated on the low basis that occurred in the same period of last year.</w:t>
      </w:r>
    </w:p>
    <w:p w:rsidR="00DA2A0D" w:rsidRP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070820" w:rsidRDefault="00E3593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E3593D" w:rsidRPr="00070820" w:rsidRDefault="00E3593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476742">
        <w:rPr>
          <w:rFonts w:cs="Arial"/>
          <w:spacing w:val="-3"/>
          <w:szCs w:val="19"/>
          <w:lang w:val="en-US"/>
        </w:rPr>
        <w:t>108.4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476742">
        <w:rPr>
          <w:rFonts w:cs="Arial"/>
          <w:spacing w:val="-3"/>
          <w:szCs w:val="19"/>
          <w:lang w:val="en-US"/>
        </w:rPr>
        <w:t>104.2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476742">
        <w:rPr>
          <w:rFonts w:cs="Arial"/>
          <w:spacing w:val="-3"/>
          <w:szCs w:val="19"/>
          <w:lang w:val="en-US"/>
        </w:rPr>
        <w:t>30.3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476742">
        <w:rPr>
          <w:rFonts w:cs="Arial"/>
          <w:spacing w:val="-3"/>
          <w:szCs w:val="19"/>
          <w:lang w:val="en-US"/>
        </w:rPr>
        <w:t>26.6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476742">
        <w:rPr>
          <w:rFonts w:cs="Arial"/>
          <w:spacing w:val="-3"/>
          <w:szCs w:val="19"/>
          <w:lang w:val="en-US"/>
        </w:rPr>
        <w:t>4.2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76742">
        <w:rPr>
          <w:rFonts w:cs="Arial"/>
          <w:szCs w:val="19"/>
          <w:lang w:val="en-US"/>
        </w:rPr>
        <w:t>0.9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095C32">
        <w:rPr>
          <w:rFonts w:cs="Arial"/>
          <w:spacing w:val="-3"/>
          <w:szCs w:val="19"/>
          <w:lang w:val="en-US"/>
        </w:rPr>
        <w:t>90.0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095C32">
        <w:rPr>
          <w:rFonts w:cs="Arial"/>
          <w:szCs w:val="19"/>
          <w:lang w:val="en-US"/>
        </w:rPr>
        <w:t>86.5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095C32">
        <w:rPr>
          <w:rFonts w:cs="Arial"/>
          <w:spacing w:val="-3"/>
          <w:szCs w:val="19"/>
          <w:lang w:val="en-US"/>
        </w:rPr>
        <w:t>19.0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095C32">
        <w:rPr>
          <w:rFonts w:cs="Arial"/>
          <w:spacing w:val="-3"/>
          <w:szCs w:val="19"/>
          <w:lang w:val="en-US"/>
        </w:rPr>
        <w:t>15.6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>EUR 3.5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095C32">
        <w:rPr>
          <w:rFonts w:cs="Arial"/>
          <w:szCs w:val="19"/>
          <w:lang w:val="en-US"/>
        </w:rPr>
        <w:t>0.8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F63B71" w:rsidRDefault="00E3593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F63B71" w:rsidRDefault="00E3593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232B84">
        <w:rPr>
          <w:rFonts w:cs="Arial"/>
          <w:szCs w:val="19"/>
          <w:lang w:val="en"/>
        </w:rPr>
        <w:t>86.3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DD3190">
        <w:rPr>
          <w:rFonts w:cs="Arial"/>
          <w:szCs w:val="19"/>
          <w:lang w:val="en"/>
        </w:rPr>
        <w:t>5</w:t>
      </w:r>
      <w:r w:rsidR="000B4CC0" w:rsidRPr="001E704E">
        <w:rPr>
          <w:rFonts w:cs="Arial"/>
          <w:szCs w:val="19"/>
          <w:lang w:val="en"/>
        </w:rPr>
        <w:t>.</w:t>
      </w:r>
      <w:r w:rsidR="00232B84">
        <w:rPr>
          <w:rFonts w:cs="Arial"/>
          <w:szCs w:val="19"/>
          <w:lang w:val="en"/>
        </w:rPr>
        <w:t>0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232B84">
        <w:rPr>
          <w:rFonts w:cs="Arial"/>
          <w:szCs w:val="19"/>
          <w:lang w:val="en"/>
        </w:rPr>
        <w:t>64.1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725E3B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232B84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232B84">
        <w:rPr>
          <w:rFonts w:cs="Arial"/>
          <w:szCs w:val="19"/>
          <w:lang w:val="en"/>
        </w:rPr>
        <w:t>86.4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73.5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232B84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A3753B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.</w:t>
      </w:r>
      <w:r w:rsidR="00232B84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232B84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725E3B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232B84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725E3B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>% and 7.</w:t>
      </w:r>
      <w:r w:rsidR="00232B84">
        <w:rPr>
          <w:shd w:val="clear" w:color="auto" w:fill="FFFFFF"/>
          <w:lang w:val="en-US"/>
        </w:rPr>
        <w:t>1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- </w:t>
      </w:r>
      <w:r w:rsidR="00232B84">
        <w:rPr>
          <w:shd w:val="clear" w:color="auto" w:fill="FFFFFF"/>
          <w:lang w:val="en-US"/>
        </w:rPr>
        <w:t>April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575D17">
        <w:rPr>
          <w:rFonts w:cs="Arial"/>
          <w:spacing w:val="-3"/>
          <w:lang w:val="en-US"/>
        </w:rPr>
        <w:t>81.3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575D17">
        <w:rPr>
          <w:rFonts w:cs="Arial"/>
          <w:spacing w:val="-3"/>
          <w:lang w:val="en-US"/>
        </w:rPr>
        <w:t>21.6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575D17">
        <w:rPr>
          <w:rFonts w:cs="Arial"/>
          <w:spacing w:val="-3"/>
          <w:lang w:val="en-US"/>
        </w:rPr>
        <w:t>17.9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575D17">
        <w:rPr>
          <w:rFonts w:cs="Arial"/>
          <w:spacing w:val="-3"/>
          <w:lang w:val="en-US"/>
        </w:rPr>
        <w:t>3.6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575D17">
        <w:rPr>
          <w:rFonts w:cs="Arial"/>
          <w:spacing w:val="-3"/>
          <w:lang w:val="en-US"/>
        </w:rPr>
        <w:t>1.0</w:t>
      </w:r>
      <w:r w:rsidR="006B6BCF">
        <w:rPr>
          <w:rFonts w:cs="Arial"/>
          <w:spacing w:val="-3"/>
          <w:lang w:val="en-US"/>
        </w:rPr>
        <w:t xml:space="preserve"> 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>EUR 0.</w:t>
      </w:r>
      <w:r w:rsidR="00575D17">
        <w:rPr>
          <w:rFonts w:cs="Arial"/>
          <w:spacing w:val="-3"/>
          <w:lang w:val="en-US"/>
        </w:rPr>
        <w:t>8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575D17">
        <w:rPr>
          <w:rFonts w:cs="Arial"/>
          <w:spacing w:val="-3"/>
          <w:lang w:val="en-US"/>
        </w:rPr>
        <w:t>100.9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575D17">
        <w:rPr>
          <w:rFonts w:cs="Arial"/>
          <w:spacing w:val="-3"/>
          <w:lang w:val="en-US"/>
        </w:rPr>
        <w:t>26.8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5D17">
        <w:rPr>
          <w:rFonts w:cs="Arial"/>
          <w:spacing w:val="-3"/>
          <w:lang w:val="en-US"/>
        </w:rPr>
        <w:t>22.2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5D17">
        <w:rPr>
          <w:rFonts w:cs="Arial"/>
          <w:spacing w:val="-3"/>
          <w:lang w:val="en-US"/>
        </w:rPr>
        <w:t>88.4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5D17">
        <w:rPr>
          <w:rFonts w:cs="Arial"/>
          <w:spacing w:val="-3"/>
          <w:lang w:val="en-US"/>
        </w:rPr>
        <w:t>23.5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75D17">
        <w:rPr>
          <w:rFonts w:cs="Arial"/>
          <w:spacing w:val="-3"/>
          <w:lang w:val="en-US"/>
        </w:rPr>
        <w:t>19.5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IV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I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C22FC">
              <w:rPr>
                <w:rFonts w:cs="Arial"/>
                <w:sz w:val="16"/>
                <w:szCs w:val="16"/>
              </w:rPr>
              <w:t xml:space="preserve"> - IV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9224D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408.4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9224D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352.3</w:t>
            </w:r>
          </w:p>
        </w:tc>
        <w:tc>
          <w:tcPr>
            <w:tcW w:w="717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77.6</w:t>
            </w:r>
          </w:p>
        </w:tc>
        <w:tc>
          <w:tcPr>
            <w:tcW w:w="717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717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130.2</w:t>
            </w:r>
          </w:p>
        </w:tc>
        <w:tc>
          <w:tcPr>
            <w:tcW w:w="666" w:type="dxa"/>
            <w:vAlign w:val="bottom"/>
          </w:tcPr>
          <w:p w:rsidR="0019224D" w:rsidRDefault="001F215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56" w:type="dxa"/>
            <w:vAlign w:val="bottom"/>
          </w:tcPr>
          <w:p w:rsidR="0019224D" w:rsidRDefault="0019224D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1F215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19224D" w:rsidRDefault="0019224D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1F2151"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</w:tr>
      <w:tr w:rsidR="0019224D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306.4</w:t>
            </w:r>
          </w:p>
        </w:tc>
        <w:tc>
          <w:tcPr>
            <w:tcW w:w="717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17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17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717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666" w:type="dxa"/>
            <w:vAlign w:val="bottom"/>
          </w:tcPr>
          <w:p w:rsidR="0019224D" w:rsidRDefault="00C131A7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56" w:type="dxa"/>
            <w:vAlign w:val="bottom"/>
          </w:tcPr>
          <w:p w:rsidR="0019224D" w:rsidRDefault="00C131A7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648" w:type="dxa"/>
            <w:vAlign w:val="bottom"/>
          </w:tcPr>
          <w:p w:rsidR="0019224D" w:rsidRDefault="00C131A7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75.0</w:t>
            </w:r>
          </w:p>
        </w:tc>
      </w:tr>
      <w:tr w:rsidR="0019224D" w:rsidRPr="00A52E81" w:rsidTr="0086768A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color w:val="000000"/>
                <w:sz w:val="16"/>
                <w:szCs w:val="16"/>
                <w:lang w:val="en-GB"/>
              </w:rPr>
              <w:t>242.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64.4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53.4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130.6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135.5</w:t>
            </w:r>
          </w:p>
        </w:tc>
        <w:tc>
          <w:tcPr>
            <w:tcW w:w="666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123.7</w:t>
            </w:r>
          </w:p>
        </w:tc>
        <w:tc>
          <w:tcPr>
            <w:tcW w:w="656" w:type="dxa"/>
            <w:vAlign w:val="bottom"/>
          </w:tcPr>
          <w:p w:rsidR="0019224D" w:rsidRPr="00A52E81" w:rsidRDefault="0019224D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color w:val="000000"/>
                <w:sz w:val="16"/>
                <w:szCs w:val="16"/>
                <w:lang w:val="en-GB"/>
              </w:rPr>
              <w:t>57.</w:t>
            </w:r>
            <w:r w:rsidR="00A52E81">
              <w:rPr>
                <w:rFonts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48" w:type="dxa"/>
            <w:vAlign w:val="bottom"/>
          </w:tcPr>
          <w:p w:rsidR="0019224D" w:rsidRPr="00A52E81" w:rsidRDefault="0019224D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color w:val="000000"/>
                <w:sz w:val="16"/>
                <w:szCs w:val="16"/>
                <w:lang w:val="en-GB"/>
              </w:rPr>
              <w:t>5</w:t>
            </w:r>
            <w:r w:rsidR="00A52E81">
              <w:rPr>
                <w:rFonts w:cs="Arial"/>
                <w:color w:val="000000"/>
                <w:sz w:val="16"/>
                <w:szCs w:val="16"/>
                <w:lang w:val="en-GB"/>
              </w:rPr>
              <w:t>9.4</w:t>
            </w:r>
          </w:p>
        </w:tc>
      </w:tr>
      <w:tr w:rsidR="0019224D" w:rsidRPr="00A52E81" w:rsidTr="0086768A">
        <w:trPr>
          <w:trHeight w:val="342"/>
        </w:trPr>
        <w:tc>
          <w:tcPr>
            <w:tcW w:w="2552" w:type="dxa"/>
            <w:vAlign w:val="center"/>
          </w:tcPr>
          <w:p w:rsidR="0019224D" w:rsidRPr="00A52E81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33.2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8.8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7.3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130.8</w:t>
            </w:r>
          </w:p>
        </w:tc>
        <w:tc>
          <w:tcPr>
            <w:tcW w:w="717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136.0</w:t>
            </w:r>
          </w:p>
        </w:tc>
        <w:tc>
          <w:tcPr>
            <w:tcW w:w="666" w:type="dxa"/>
            <w:vAlign w:val="bottom"/>
          </w:tcPr>
          <w:p w:rsidR="0019224D" w:rsidRPr="00A52E81" w:rsidRDefault="00A52E81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124.2</w:t>
            </w:r>
          </w:p>
        </w:tc>
        <w:tc>
          <w:tcPr>
            <w:tcW w:w="656" w:type="dxa"/>
            <w:vAlign w:val="bottom"/>
          </w:tcPr>
          <w:p w:rsidR="0019224D" w:rsidRPr="00A52E81" w:rsidRDefault="00A52E81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7.8</w:t>
            </w:r>
          </w:p>
        </w:tc>
        <w:tc>
          <w:tcPr>
            <w:tcW w:w="648" w:type="dxa"/>
            <w:vAlign w:val="bottom"/>
          </w:tcPr>
          <w:p w:rsidR="0019224D" w:rsidRPr="00A52E81" w:rsidRDefault="0019224D" w:rsidP="00E3593D">
            <w:pPr>
              <w:spacing w:after="0" w:line="240" w:lineRule="atLeast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>8.</w:t>
            </w:r>
            <w:r w:rsidR="00A52E81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</w:tr>
      <w:tr w:rsidR="0019224D" w:rsidRPr="00E33A76" w:rsidTr="0086768A">
        <w:trPr>
          <w:trHeight w:val="308"/>
        </w:trPr>
        <w:tc>
          <w:tcPr>
            <w:tcW w:w="2552" w:type="dxa"/>
            <w:vAlign w:val="center"/>
          </w:tcPr>
          <w:p w:rsidR="0019224D" w:rsidRPr="00890348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17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717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666" w:type="dxa"/>
            <w:vAlign w:val="bottom"/>
          </w:tcPr>
          <w:p w:rsidR="0019224D" w:rsidRDefault="006047B4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656" w:type="dxa"/>
            <w:vAlign w:val="bottom"/>
          </w:tcPr>
          <w:p w:rsidR="0019224D" w:rsidRDefault="0019224D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8" w:type="dxa"/>
            <w:vAlign w:val="bottom"/>
          </w:tcPr>
          <w:p w:rsidR="0019224D" w:rsidRDefault="006047B4" w:rsidP="00E3593D">
            <w:pPr>
              <w:spacing w:after="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A00ADB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392.3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6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251.4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66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56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</w:t>
            </w:r>
            <w:r w:rsidR="00EC337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64.1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218.0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666" w:type="dxa"/>
            <w:vAlign w:val="bottom"/>
          </w:tcPr>
          <w:p w:rsidR="0019224D" w:rsidRDefault="00EA4B55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  <w:r w:rsidR="00EC3376"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56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</w:t>
            </w:r>
            <w:r w:rsidR="00EC337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</w:t>
            </w:r>
            <w:r w:rsidR="00EC337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180.9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66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5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64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134.1</w:t>
            </w:r>
          </w:p>
        </w:tc>
        <w:tc>
          <w:tcPr>
            <w:tcW w:w="66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656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64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29.2</w:t>
            </w:r>
          </w:p>
        </w:tc>
      </w:tr>
      <w:tr w:rsidR="0019224D" w:rsidRPr="00EC3376" w:rsidTr="009A6A82">
        <w:trPr>
          <w:trHeight w:val="355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17" w:type="dxa"/>
            <w:vAlign w:val="bottom"/>
          </w:tcPr>
          <w:p w:rsidR="0019224D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17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color w:val="000000"/>
                <w:sz w:val="16"/>
                <w:szCs w:val="16"/>
                <w:lang w:val="en-GB"/>
              </w:rPr>
              <w:t>5.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717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116.1</w:t>
            </w:r>
          </w:p>
        </w:tc>
        <w:tc>
          <w:tcPr>
            <w:tcW w:w="717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120.3</w:t>
            </w:r>
          </w:p>
        </w:tc>
        <w:tc>
          <w:tcPr>
            <w:tcW w:w="666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109.9</w:t>
            </w:r>
          </w:p>
        </w:tc>
        <w:tc>
          <w:tcPr>
            <w:tcW w:w="656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7.1</w:t>
            </w:r>
          </w:p>
        </w:tc>
        <w:tc>
          <w:tcPr>
            <w:tcW w:w="648" w:type="dxa"/>
            <w:vAlign w:val="bottom"/>
          </w:tcPr>
          <w:p w:rsidR="0019224D" w:rsidRPr="00EC3376" w:rsidRDefault="00EC3376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6.7</w:t>
            </w:r>
          </w:p>
        </w:tc>
      </w:tr>
      <w:tr w:rsidR="0019224D" w:rsidRPr="00EC33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C33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16.0</w:t>
            </w:r>
          </w:p>
        </w:tc>
        <w:tc>
          <w:tcPr>
            <w:tcW w:w="717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4.2</w:t>
            </w:r>
          </w:p>
        </w:tc>
        <w:tc>
          <w:tcPr>
            <w:tcW w:w="717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3.5</w:t>
            </w:r>
          </w:p>
        </w:tc>
        <w:tc>
          <w:tcPr>
            <w:tcW w:w="717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19224D" w:rsidRPr="00EC33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C33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100.9</w:t>
            </w:r>
          </w:p>
        </w:tc>
        <w:tc>
          <w:tcPr>
            <w:tcW w:w="717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26.8</w:t>
            </w:r>
          </w:p>
        </w:tc>
        <w:tc>
          <w:tcPr>
            <w:tcW w:w="717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22.2</w:t>
            </w:r>
          </w:p>
        </w:tc>
        <w:tc>
          <w:tcPr>
            <w:tcW w:w="717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EC3376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EC3376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C3376" w:rsidRDefault="0019224D" w:rsidP="001922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Pr="00EC3376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88.4</w:t>
            </w:r>
          </w:p>
        </w:tc>
        <w:tc>
          <w:tcPr>
            <w:tcW w:w="717" w:type="dxa"/>
            <w:vAlign w:val="bottom"/>
          </w:tcPr>
          <w:p w:rsidR="0019224D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23.5</w:t>
            </w:r>
          </w:p>
        </w:tc>
        <w:tc>
          <w:tcPr>
            <w:tcW w:w="717" w:type="dxa"/>
            <w:vAlign w:val="bottom"/>
          </w:tcPr>
          <w:p w:rsidR="0019224D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717" w:type="dxa"/>
            <w:vAlign w:val="bottom"/>
          </w:tcPr>
          <w:p w:rsidR="0019224D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17" w:type="dxa"/>
            <w:vAlign w:val="bottom"/>
          </w:tcPr>
          <w:p w:rsidR="0019224D" w:rsidRDefault="009A7DB0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717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717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9224D" w:rsidRPr="00E33A76" w:rsidTr="009A6A82">
        <w:trPr>
          <w:trHeight w:val="258"/>
        </w:trPr>
        <w:tc>
          <w:tcPr>
            <w:tcW w:w="2552" w:type="dxa"/>
            <w:vAlign w:val="center"/>
          </w:tcPr>
          <w:p w:rsidR="0019224D" w:rsidRPr="00E33A76" w:rsidRDefault="0019224D" w:rsidP="001922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17" w:type="dxa"/>
            <w:vAlign w:val="bottom"/>
          </w:tcPr>
          <w:p w:rsidR="0019224D" w:rsidRDefault="0019224D" w:rsidP="00E359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9A7DB0">
              <w:rPr>
                <w:rFonts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9224D" w:rsidRPr="001651EA" w:rsidRDefault="0019224D" w:rsidP="00E359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Default="00BA10FF" w:rsidP="00BA10FF">
      <w:pPr>
        <w:rPr>
          <w:lang w:val="en-US" w:eastAsia="pl-PL"/>
        </w:rPr>
      </w:pPr>
    </w:p>
    <w:p w:rsidR="00E3593D" w:rsidRDefault="00E3593D" w:rsidP="00BA10FF">
      <w:pPr>
        <w:rPr>
          <w:lang w:val="en-US" w:eastAsia="pl-PL"/>
        </w:rPr>
      </w:pPr>
    </w:p>
    <w:p w:rsidR="00E3593D" w:rsidRPr="00BA10FF" w:rsidRDefault="00E3593D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3F7B61" w:rsidRDefault="00E3593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3F7B61" w:rsidRDefault="00E3593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48326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>After four months</w:t>
      </w:r>
      <w:r w:rsidR="0019224D" w:rsidRPr="0019224D">
        <w:rPr>
          <w:lang w:val="en-US"/>
        </w:rPr>
        <w:t xml:space="preserve">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</w:t>
      </w:r>
      <w:r>
        <w:rPr>
          <w:rFonts w:cs="Arial"/>
          <w:szCs w:val="19"/>
          <w:lang w:val="en-US"/>
        </w:rPr>
        <w:t xml:space="preserve">s </w:t>
      </w:r>
      <w:r w:rsidR="00DA0139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 xml:space="preserve">not observed, while in </w:t>
      </w:r>
      <w:r w:rsidR="0051626B" w:rsidRPr="001A33F3">
        <w:rPr>
          <w:rFonts w:cs="Arial"/>
          <w:lang w:val="en-US"/>
        </w:rPr>
        <w:t>imports</w:t>
      </w:r>
      <w:r>
        <w:rPr>
          <w:rFonts w:cs="Arial"/>
          <w:lang w:val="en-US"/>
        </w:rPr>
        <w:t xml:space="preserve"> only</w:t>
      </w:r>
      <w:r w:rsidR="0051626B">
        <w:rPr>
          <w:rFonts w:cs="Arial"/>
          <w:lang w:val="en-US"/>
        </w:rPr>
        <w:t xml:space="preserve">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FE74D4">
        <w:rPr>
          <w:rFonts w:cs="Arial"/>
          <w:szCs w:val="19"/>
          <w:lang w:val="en-US"/>
        </w:rPr>
        <w:t xml:space="preserve">the </w:t>
      </w:r>
      <w:r w:rsidR="00183B0B" w:rsidRPr="00183B0B">
        <w:rPr>
          <w:rFonts w:cs="Arial"/>
          <w:szCs w:val="19"/>
          <w:lang w:val="en-US"/>
        </w:rPr>
        <w:t>United States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65.4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5D08D5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5D08D5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A10FF">
        <w:rPr>
          <w:rFonts w:cs="Arial"/>
          <w:lang w:val="en-US"/>
        </w:rPr>
        <w:t>63</w:t>
      </w:r>
      <w:r w:rsidR="00FE74D4">
        <w:rPr>
          <w:rFonts w:cs="Arial"/>
          <w:lang w:val="en-US"/>
        </w:rPr>
        <w:t>.</w:t>
      </w:r>
      <w:r w:rsidR="005D08D5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 xml:space="preserve">April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2C47BD">
        <w:rPr>
          <w:rFonts w:cs="Arial"/>
          <w:lang w:val="en-US"/>
        </w:rPr>
        <w:t xml:space="preserve">the </w:t>
      </w:r>
      <w:r w:rsidRPr="002C47BD">
        <w:rPr>
          <w:rFonts w:cs="Arial"/>
          <w:lang w:val="en-US"/>
        </w:rPr>
        <w:t>last</w:t>
      </w:r>
      <w:r w:rsidRPr="00F429DA">
        <w:rPr>
          <w:rFonts w:cs="Arial"/>
          <w:lang w:val="en-US"/>
        </w:rPr>
        <w:t xml:space="preserve"> year by </w:t>
      </w:r>
      <w:r w:rsidR="0004464C">
        <w:rPr>
          <w:rFonts w:cs="Arial"/>
          <w:lang w:val="en-US"/>
        </w:rPr>
        <w:t>0.7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04464C">
        <w:rPr>
          <w:rFonts w:cs="Arial"/>
          <w:lang w:val="en-US"/>
        </w:rPr>
        <w:t>8</w:t>
      </w:r>
      <w:r w:rsidRPr="00F429DA">
        <w:rPr>
          <w:rFonts w:cs="Arial"/>
          <w:lang w:val="en-US"/>
        </w:rPr>
        <w:t>%</w:t>
      </w:r>
      <w:r w:rsidR="00CF6598">
        <w:rPr>
          <w:rFonts w:cs="Arial"/>
          <w:lang w:val="en-US"/>
        </w:rPr>
        <w:t xml:space="preserve"> and </w:t>
      </w:r>
      <w:r w:rsidR="00A25F4C" w:rsidRPr="00F429DA">
        <w:rPr>
          <w:rFonts w:cs="Arial"/>
          <w:lang w:val="en-US"/>
        </w:rPr>
        <w:t xml:space="preserve">in </w:t>
      </w:r>
      <w:r w:rsidR="00CF6598">
        <w:rPr>
          <w:rFonts w:cs="Arial"/>
          <w:lang w:val="en-US"/>
        </w:rPr>
        <w:t xml:space="preserve">imports </w:t>
      </w:r>
      <w:r w:rsidRPr="00F429DA">
        <w:rPr>
          <w:rFonts w:cs="Arial"/>
          <w:lang w:val="en-US"/>
        </w:rPr>
        <w:t xml:space="preserve">by </w:t>
      </w:r>
      <w:r w:rsidR="008B0722" w:rsidRPr="00F429DA">
        <w:rPr>
          <w:rFonts w:cs="Arial"/>
          <w:lang w:val="en-US"/>
        </w:rPr>
        <w:t>0.</w:t>
      </w:r>
      <w:r w:rsidR="0004464C">
        <w:rPr>
          <w:rFonts w:cs="Arial"/>
          <w:lang w:val="en-US"/>
        </w:rPr>
        <w:t>3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04464C">
        <w:rPr>
          <w:rFonts w:cs="Arial"/>
          <w:lang w:val="en-US"/>
        </w:rPr>
        <w:t>8</w:t>
      </w:r>
      <w:r w:rsidRPr="00F429DA">
        <w:rPr>
          <w:rFonts w:cs="Arial"/>
          <w:lang w:val="en-US"/>
        </w:rPr>
        <w:t xml:space="preserve">%. The positive balance amounted to PLN </w:t>
      </w:r>
      <w:r w:rsidR="00000B00">
        <w:rPr>
          <w:rFonts w:cs="Arial"/>
          <w:lang w:val="en-US"/>
        </w:rPr>
        <w:t>32.2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000B00">
        <w:rPr>
          <w:rFonts w:cs="Arial"/>
          <w:lang w:val="en-US"/>
        </w:rPr>
        <w:t>8.6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000B00">
        <w:rPr>
          <w:rFonts w:cs="Arial"/>
          <w:lang w:val="en-US"/>
        </w:rPr>
        <w:t>7.0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000B00">
        <w:rPr>
          <w:rFonts w:cs="Arial"/>
          <w:lang w:val="en-US"/>
        </w:rPr>
        <w:t>22.3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000B00">
        <w:rPr>
          <w:rFonts w:cs="Arial"/>
          <w:szCs w:val="19"/>
          <w:lang w:val="en-US"/>
        </w:rPr>
        <w:t>5.7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000B00">
        <w:rPr>
          <w:rFonts w:cs="Arial"/>
          <w:szCs w:val="19"/>
          <w:lang w:val="en-US"/>
        </w:rPr>
        <w:t>5.1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April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6.2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DB5C76" w:rsidRDefault="00E3593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April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6.2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6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DB5C76" w:rsidRDefault="00E3593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I</w:t>
            </w:r>
            <w:r w:rsidR="004D4C82">
              <w:rPr>
                <w:rFonts w:cs="Arial"/>
                <w:sz w:val="16"/>
                <w:szCs w:val="16"/>
              </w:rPr>
              <w:t xml:space="preserve">V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 xml:space="preserve">IV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- I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117.8</w:t>
            </w:r>
          </w:p>
        </w:tc>
        <w:tc>
          <w:tcPr>
            <w:tcW w:w="772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772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128.8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133.8</w:t>
            </w:r>
          </w:p>
        </w:tc>
        <w:tc>
          <w:tcPr>
            <w:tcW w:w="670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644" w:type="dxa"/>
            <w:vAlign w:val="bottom"/>
          </w:tcPr>
          <w:p w:rsidR="00403D48" w:rsidRPr="00D02FFE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644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28.8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772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vAlign w:val="bottom"/>
          </w:tcPr>
          <w:p w:rsidR="00403D48" w:rsidRDefault="007F1FA6" w:rsidP="007F1F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140.1</w:t>
            </w:r>
          </w:p>
        </w:tc>
        <w:tc>
          <w:tcPr>
            <w:tcW w:w="670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128.1</w:t>
            </w:r>
          </w:p>
        </w:tc>
        <w:tc>
          <w:tcPr>
            <w:tcW w:w="644" w:type="dxa"/>
            <w:vAlign w:val="bottom"/>
          </w:tcPr>
          <w:p w:rsidR="00403D48" w:rsidRPr="00D02FFE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:rsidR="00403D48" w:rsidRDefault="00403D48" w:rsidP="007F1F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7F1FA6">
              <w:rPr>
                <w:rFonts w:cs="Arial"/>
                <w:sz w:val="16"/>
                <w:szCs w:val="16"/>
              </w:rPr>
              <w:t>0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772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671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670" w:type="dxa"/>
            <w:vAlign w:val="bottom"/>
          </w:tcPr>
          <w:p w:rsidR="00403D48" w:rsidRDefault="007F1FA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="007F1FA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03D48" w:rsidRDefault="00403D48" w:rsidP="007F1F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  <w:r w:rsidR="007F1FA6">
              <w:rPr>
                <w:rFonts w:cs="Arial"/>
                <w:sz w:val="16"/>
                <w:szCs w:val="16"/>
              </w:rPr>
              <w:t>7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Italy</w:t>
            </w:r>
          </w:p>
        </w:tc>
        <w:tc>
          <w:tcPr>
            <w:tcW w:w="91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151.2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156.3</w:t>
            </w:r>
          </w:p>
        </w:tc>
        <w:tc>
          <w:tcPr>
            <w:tcW w:w="670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143.0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AE00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AE003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670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AE00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AE003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118.3</w:t>
            </w:r>
          </w:p>
        </w:tc>
        <w:tc>
          <w:tcPr>
            <w:tcW w:w="671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123.0</w:t>
            </w:r>
          </w:p>
        </w:tc>
        <w:tc>
          <w:tcPr>
            <w:tcW w:w="670" w:type="dxa"/>
            <w:vAlign w:val="bottom"/>
          </w:tcPr>
          <w:p w:rsidR="00403D48" w:rsidRDefault="00AE003F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AE00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AE003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E003F">
              <w:rPr>
                <w:rFonts w:cs="Arial"/>
                <w:sz w:val="16"/>
                <w:szCs w:val="16"/>
              </w:rPr>
              <w:t>.2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772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67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128.4</w:t>
            </w:r>
          </w:p>
        </w:tc>
        <w:tc>
          <w:tcPr>
            <w:tcW w:w="670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117.1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02F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Russia </w:t>
            </w:r>
          </w:p>
        </w:tc>
        <w:tc>
          <w:tcPr>
            <w:tcW w:w="91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772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7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118.1</w:t>
            </w:r>
          </w:p>
        </w:tc>
        <w:tc>
          <w:tcPr>
            <w:tcW w:w="671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122.6</w:t>
            </w:r>
          </w:p>
        </w:tc>
        <w:tc>
          <w:tcPr>
            <w:tcW w:w="670" w:type="dxa"/>
            <w:vAlign w:val="bottom"/>
          </w:tcPr>
          <w:p w:rsidR="00403D48" w:rsidRDefault="00441136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44" w:type="dxa"/>
            <w:vAlign w:val="bottom"/>
          </w:tcPr>
          <w:p w:rsidR="00403D48" w:rsidRPr="00D02FFE" w:rsidRDefault="007D1C10" w:rsidP="007D1C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D1C10">
              <w:rPr>
                <w:rFonts w:cs="Arial"/>
                <w:sz w:val="16"/>
                <w:szCs w:val="16"/>
              </w:rPr>
              <w:t>.8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7F1FA6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7D1C10" w:rsidP="007D1C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772" w:type="dxa"/>
            <w:vAlign w:val="bottom"/>
          </w:tcPr>
          <w:p w:rsidR="00403D48" w:rsidRDefault="00403D48" w:rsidP="007D1C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7D1C1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71" w:type="dxa"/>
            <w:vAlign w:val="bottom"/>
          </w:tcPr>
          <w:p w:rsidR="00403D48" w:rsidRDefault="007D1C10" w:rsidP="002850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</w:t>
            </w:r>
            <w:r w:rsidR="002850D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44" w:type="dxa"/>
            <w:vAlign w:val="bottom"/>
          </w:tcPr>
          <w:p w:rsidR="00403D48" w:rsidRPr="00D02FFE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403D48" w:rsidRPr="00366025" w:rsidTr="006155B5">
        <w:tc>
          <w:tcPr>
            <w:tcW w:w="2268" w:type="dxa"/>
            <w:vAlign w:val="bottom"/>
          </w:tcPr>
          <w:p w:rsidR="00403D48" w:rsidRPr="00366025" w:rsidRDefault="00403D48" w:rsidP="007F1FA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7F1FA6"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772" w:type="dxa"/>
            <w:vAlign w:val="bottom"/>
          </w:tcPr>
          <w:p w:rsidR="00403D48" w:rsidRDefault="00403D48" w:rsidP="007D1C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7D1C1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129.9</w:t>
            </w:r>
          </w:p>
        </w:tc>
        <w:tc>
          <w:tcPr>
            <w:tcW w:w="671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134.3</w:t>
            </w:r>
          </w:p>
        </w:tc>
        <w:tc>
          <w:tcPr>
            <w:tcW w:w="670" w:type="dxa"/>
            <w:vAlign w:val="bottom"/>
          </w:tcPr>
          <w:p w:rsidR="00403D48" w:rsidRDefault="007D1C10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122.7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7D1C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7D1C1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70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E0262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="00E0262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0262D">
              <w:rPr>
                <w:rFonts w:cs="Arial"/>
                <w:sz w:val="16"/>
                <w:szCs w:val="16"/>
              </w:rPr>
              <w:t>1.8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136.1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141.4</w:t>
            </w:r>
          </w:p>
        </w:tc>
        <w:tc>
          <w:tcPr>
            <w:tcW w:w="670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129.1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E0262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</w:t>
            </w:r>
            <w:r w:rsidR="00E0262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0262D">
              <w:rPr>
                <w:rFonts w:cs="Arial"/>
                <w:sz w:val="16"/>
                <w:szCs w:val="16"/>
              </w:rPr>
              <w:t>4.3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137.2</w:t>
            </w:r>
          </w:p>
        </w:tc>
        <w:tc>
          <w:tcPr>
            <w:tcW w:w="670" w:type="dxa"/>
            <w:vAlign w:val="bottom"/>
          </w:tcPr>
          <w:p w:rsidR="00403D48" w:rsidRDefault="00E0262D" w:rsidP="00E0262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125.2</w:t>
            </w:r>
          </w:p>
        </w:tc>
        <w:tc>
          <w:tcPr>
            <w:tcW w:w="644" w:type="dxa"/>
            <w:vAlign w:val="bottom"/>
          </w:tcPr>
          <w:p w:rsidR="00403D48" w:rsidRPr="00D02FFE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0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:rsidR="00403D48" w:rsidRPr="00D02FFE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03D48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132.2</w:t>
            </w:r>
          </w:p>
        </w:tc>
        <w:tc>
          <w:tcPr>
            <w:tcW w:w="670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120.6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E0262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  <w:r w:rsidR="00E0262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03D48">
              <w:rPr>
                <w:rFonts w:cs="Arial"/>
                <w:sz w:val="16"/>
                <w:szCs w:val="16"/>
              </w:rPr>
              <w:t>.7</w:t>
            </w:r>
          </w:p>
        </w:tc>
        <w:tc>
          <w:tcPr>
            <w:tcW w:w="772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671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126.0</w:t>
            </w:r>
          </w:p>
        </w:tc>
        <w:tc>
          <w:tcPr>
            <w:tcW w:w="670" w:type="dxa"/>
            <w:vAlign w:val="bottom"/>
          </w:tcPr>
          <w:p w:rsidR="00403D48" w:rsidRDefault="00E0262D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E0262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E0262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772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772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126.2</w:t>
            </w:r>
          </w:p>
        </w:tc>
        <w:tc>
          <w:tcPr>
            <w:tcW w:w="67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670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02546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403D48" w:rsidRPr="00366025" w:rsidTr="00402E8E">
        <w:tc>
          <w:tcPr>
            <w:tcW w:w="2268" w:type="dxa"/>
            <w:vAlign w:val="bottom"/>
          </w:tcPr>
          <w:p w:rsidR="00403D48" w:rsidRPr="00366025" w:rsidRDefault="00403D48" w:rsidP="00403D4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772" w:type="dxa"/>
            <w:vAlign w:val="bottom"/>
          </w:tcPr>
          <w:p w:rsidR="00403D48" w:rsidRDefault="00403D48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02546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7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67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70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87.5</w:t>
            </w:r>
          </w:p>
        </w:tc>
        <w:tc>
          <w:tcPr>
            <w:tcW w:w="644" w:type="dxa"/>
            <w:vAlign w:val="bottom"/>
          </w:tcPr>
          <w:p w:rsidR="00403D48" w:rsidRPr="00D02FFE" w:rsidRDefault="00403D48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  <w:r w:rsidR="000254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03D48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25467">
              <w:rPr>
                <w:rFonts w:cs="Arial"/>
                <w:sz w:val="16"/>
                <w:szCs w:val="16"/>
              </w:rPr>
              <w:t>.8</w:t>
            </w:r>
          </w:p>
        </w:tc>
      </w:tr>
      <w:tr w:rsidR="00403D48" w:rsidRPr="00025467" w:rsidTr="00402E8E">
        <w:tc>
          <w:tcPr>
            <w:tcW w:w="2268" w:type="dxa"/>
            <w:vAlign w:val="bottom"/>
          </w:tcPr>
          <w:p w:rsidR="00403D48" w:rsidRPr="00C448F9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vAlign w:val="bottom"/>
          </w:tcPr>
          <w:p w:rsidR="00403D48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:rsidR="00403D48" w:rsidRDefault="00025467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vAlign w:val="bottom"/>
          </w:tcPr>
          <w:p w:rsidR="00403D48" w:rsidRPr="00025467" w:rsidRDefault="00403D48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25467">
              <w:rPr>
                <w:rFonts w:cs="Arial"/>
                <w:sz w:val="16"/>
                <w:szCs w:val="16"/>
                <w:lang w:val="en-GB"/>
              </w:rPr>
              <w:t>1</w:t>
            </w:r>
            <w:r w:rsidR="00025467" w:rsidRPr="00025467">
              <w:rPr>
                <w:rFonts w:cs="Arial"/>
                <w:sz w:val="16"/>
                <w:szCs w:val="16"/>
                <w:lang w:val="en-GB"/>
              </w:rPr>
              <w:t>17.</w:t>
            </w:r>
            <w:r w:rsidR="00025467">
              <w:rPr>
                <w:rFonts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671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122.3</w:t>
            </w:r>
          </w:p>
        </w:tc>
        <w:tc>
          <w:tcPr>
            <w:tcW w:w="670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111.8</w:t>
            </w:r>
          </w:p>
        </w:tc>
        <w:tc>
          <w:tcPr>
            <w:tcW w:w="644" w:type="dxa"/>
            <w:vAlign w:val="bottom"/>
          </w:tcPr>
          <w:p w:rsidR="00403D48" w:rsidRPr="00025467" w:rsidRDefault="00403D48" w:rsidP="00025467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25467">
              <w:rPr>
                <w:rFonts w:cs="Arial"/>
                <w:sz w:val="16"/>
                <w:szCs w:val="16"/>
                <w:lang w:val="en-GB"/>
              </w:rPr>
              <w:t>2.</w:t>
            </w:r>
            <w:r w:rsidR="00025467">
              <w:rPr>
                <w:rFonts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44" w:type="dxa"/>
            <w:vAlign w:val="bottom"/>
          </w:tcPr>
          <w:p w:rsidR="00403D48" w:rsidRPr="00025467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25467">
              <w:rPr>
                <w:rFonts w:cs="Arial"/>
                <w:sz w:val="16"/>
                <w:szCs w:val="16"/>
                <w:lang w:val="en-GB"/>
              </w:rPr>
              <w:t>2.5</w:t>
            </w:r>
          </w:p>
        </w:tc>
      </w:tr>
      <w:tr w:rsidR="00403D48" w:rsidRPr="00025467" w:rsidTr="00402E8E">
        <w:tc>
          <w:tcPr>
            <w:tcW w:w="2268" w:type="dxa"/>
            <w:vAlign w:val="bottom"/>
          </w:tcPr>
          <w:p w:rsidR="00403D48" w:rsidRPr="00782B51" w:rsidRDefault="00403D48" w:rsidP="00403D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9.7</w:t>
            </w:r>
          </w:p>
        </w:tc>
        <w:tc>
          <w:tcPr>
            <w:tcW w:w="772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2.6</w:t>
            </w:r>
          </w:p>
        </w:tc>
        <w:tc>
          <w:tcPr>
            <w:tcW w:w="772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2.1</w:t>
            </w:r>
          </w:p>
        </w:tc>
        <w:tc>
          <w:tcPr>
            <w:tcW w:w="671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130.1</w:t>
            </w:r>
          </w:p>
        </w:tc>
        <w:tc>
          <w:tcPr>
            <w:tcW w:w="671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135.2</w:t>
            </w:r>
          </w:p>
        </w:tc>
        <w:tc>
          <w:tcPr>
            <w:tcW w:w="670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123.4</w:t>
            </w:r>
          </w:p>
        </w:tc>
        <w:tc>
          <w:tcPr>
            <w:tcW w:w="644" w:type="dxa"/>
            <w:vAlign w:val="bottom"/>
          </w:tcPr>
          <w:p w:rsidR="00403D48" w:rsidRPr="00025467" w:rsidRDefault="00403D48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25467">
              <w:rPr>
                <w:rFonts w:cs="Arial"/>
                <w:sz w:val="16"/>
                <w:szCs w:val="16"/>
                <w:lang w:val="en-GB"/>
              </w:rPr>
              <w:t>2.3</w:t>
            </w:r>
          </w:p>
        </w:tc>
        <w:tc>
          <w:tcPr>
            <w:tcW w:w="644" w:type="dxa"/>
            <w:vAlign w:val="bottom"/>
          </w:tcPr>
          <w:p w:rsidR="00403D48" w:rsidRPr="00025467" w:rsidRDefault="00025467" w:rsidP="00403D48">
            <w:pPr>
              <w:spacing w:before="6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2.5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848F4">
        <w:rPr>
          <w:rFonts w:cs="Arial"/>
          <w:spacing w:val="-3"/>
          <w:lang w:val="en-US"/>
        </w:rPr>
        <w:t>287.9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8848F4">
        <w:rPr>
          <w:rFonts w:cs="Arial"/>
          <w:spacing w:val="-3"/>
          <w:lang w:val="en-US"/>
        </w:rPr>
        <w:t>267.3</w:t>
      </w:r>
      <w:r w:rsidR="00403D4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848F4">
        <w:rPr>
          <w:rFonts w:cs="Arial"/>
          <w:spacing w:val="-3"/>
          <w:lang w:val="en-US"/>
        </w:rPr>
        <w:t>237.5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8848F4">
        <w:rPr>
          <w:rFonts w:cs="Arial"/>
          <w:spacing w:val="-3"/>
          <w:lang w:val="en-US"/>
        </w:rPr>
        <w:t>214.9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8848F4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76A85"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V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IV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76A85" w:rsidRPr="00A00ADB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392.3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FE74D4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 w:rsidR="00FE74D4"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287.9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267.3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F6343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76A85" w:rsidRPr="0051165C" w:rsidTr="00876A85">
        <w:trPr>
          <w:trHeight w:val="355"/>
        </w:trPr>
        <w:tc>
          <w:tcPr>
            <w:tcW w:w="2237" w:type="dxa"/>
            <w:vAlign w:val="center"/>
          </w:tcPr>
          <w:p w:rsidR="00876A85" w:rsidRPr="00BA58B2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5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342"/>
        </w:trPr>
        <w:tc>
          <w:tcPr>
            <w:tcW w:w="2237" w:type="dxa"/>
            <w:vAlign w:val="center"/>
          </w:tcPr>
          <w:p w:rsidR="00876A85" w:rsidRPr="0051165C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C3699C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6A85" w:rsidRPr="0051165C" w:rsidTr="00876A85">
        <w:trPr>
          <w:trHeight w:val="258"/>
        </w:trPr>
        <w:tc>
          <w:tcPr>
            <w:tcW w:w="2237" w:type="dxa"/>
            <w:vAlign w:val="center"/>
          </w:tcPr>
          <w:p w:rsidR="00876A85" w:rsidRPr="00BA58B2" w:rsidRDefault="00876A85" w:rsidP="00876A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876A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</w:t>
            </w:r>
            <w:r w:rsidR="00FE74D4">
              <w:rPr>
                <w:rFonts w:cs="Arial"/>
                <w:color w:val="000000"/>
                <w:sz w:val="16"/>
                <w:szCs w:val="16"/>
              </w:rPr>
              <w:t>.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Default="00876A85" w:rsidP="00C3699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C3699C">
              <w:rPr>
                <w:rFonts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A85" w:rsidRPr="004E1325" w:rsidRDefault="00876A85" w:rsidP="00876A8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I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876A85">
              <w:rPr>
                <w:rFonts w:cs="Arial"/>
                <w:sz w:val="16"/>
                <w:szCs w:val="16"/>
              </w:rPr>
              <w:t>I</w:t>
            </w:r>
            <w:r w:rsidR="00212B03">
              <w:rPr>
                <w:rFonts w:cs="Arial"/>
                <w:sz w:val="16"/>
                <w:szCs w:val="16"/>
              </w:rPr>
              <w:t>V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3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</w:t>
            </w:r>
            <w:r w:rsidR="001D6273">
              <w:rPr>
                <w:rFonts w:cs="Arial"/>
                <w:sz w:val="16"/>
                <w:szCs w:val="16"/>
              </w:rPr>
              <w:t>6.</w:t>
            </w:r>
            <w:r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5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="001D6273">
              <w:rPr>
                <w:rFonts w:cs="Arial"/>
                <w:sz w:val="16"/>
                <w:szCs w:val="16"/>
              </w:rPr>
              <w:t>2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1D62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2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76A85">
              <w:rPr>
                <w:rFonts w:cs="Arial"/>
                <w:sz w:val="16"/>
                <w:szCs w:val="16"/>
              </w:rPr>
              <w:t>.</w:t>
            </w:r>
            <w:r w:rsidR="00876A85" w:rsidRPr="00DD4C1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76A85">
              <w:rPr>
                <w:rFonts w:cs="Arial"/>
                <w:sz w:val="16"/>
                <w:szCs w:val="16"/>
              </w:rPr>
              <w:t>.</w:t>
            </w:r>
            <w:r w:rsidR="00876A85" w:rsidRPr="00DD4C1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1D6273" w:rsidP="001D627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0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1D6273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9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76A85" w:rsidP="008561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85612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D02FFE">
              <w:rPr>
                <w:rFonts w:cs="Arial"/>
                <w:sz w:val="16"/>
                <w:szCs w:val="16"/>
              </w:rPr>
              <w:t>2</w:t>
            </w:r>
            <w:r w:rsidR="0085612A">
              <w:rPr>
                <w:rFonts w:cs="Arial"/>
                <w:sz w:val="16"/>
                <w:szCs w:val="16"/>
              </w:rPr>
              <w:t>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6</w:t>
            </w:r>
          </w:p>
        </w:tc>
      </w:tr>
      <w:tr w:rsidR="00876A85" w:rsidRPr="00366025" w:rsidTr="00DA2A0D">
        <w:tc>
          <w:tcPr>
            <w:tcW w:w="2268" w:type="dxa"/>
            <w:vAlign w:val="center"/>
          </w:tcPr>
          <w:p w:rsidR="00876A85" w:rsidRPr="0038490F" w:rsidRDefault="00876A85" w:rsidP="00876A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76A85" w:rsidRPr="00DD4C15" w:rsidRDefault="0085612A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876A85" w:rsidRPr="00D02FFE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A85" w:rsidRPr="00DD4C15" w:rsidRDefault="00876A85" w:rsidP="00876A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D4C15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.8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3593D" w:rsidRPr="00193D62" w:rsidRDefault="00E3593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.8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3593D" w:rsidRPr="00193D62" w:rsidRDefault="00E3593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755490">
        <w:rPr>
          <w:rFonts w:cs="Arial"/>
          <w:lang w:val="en-US"/>
        </w:rPr>
        <w:t>2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755490">
        <w:rPr>
          <w:rFonts w:cs="Arial"/>
          <w:lang w:val="en-US"/>
        </w:rPr>
        <w:t xml:space="preserve">4 </w:t>
      </w:r>
      <w:r w:rsidR="00BE494C"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>
        <w:rPr>
          <w:rFonts w:cs="Arial"/>
          <w:lang w:val="en-US"/>
        </w:rPr>
        <w:t>7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>
        <w:rPr>
          <w:rFonts w:cs="Arial"/>
          <w:lang w:val="en-US"/>
        </w:rPr>
        <w:t>4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>After four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F87DA5">
        <w:rPr>
          <w:spacing w:val="-3"/>
          <w:szCs w:val="19"/>
          <w:lang w:val="en-US"/>
        </w:rPr>
        <w:t xml:space="preserve">most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F87DA5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 xml:space="preserve">in imports </w:t>
      </w:r>
      <w:r w:rsidR="00F87DA5">
        <w:rPr>
          <w:spacing w:val="-3"/>
          <w:szCs w:val="19"/>
          <w:lang w:val="en-US"/>
        </w:rPr>
        <w:t xml:space="preserve">and </w:t>
      </w:r>
      <w:r w:rsidR="00AE0ABD" w:rsidRPr="00F87DA5">
        <w:rPr>
          <w:spacing w:val="-3"/>
          <w:szCs w:val="19"/>
          <w:lang w:val="en-US"/>
        </w:rPr>
        <w:t>in exports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796DCA">
        <w:rPr>
          <w:spacing w:val="-3"/>
          <w:szCs w:val="19"/>
          <w:lang w:val="en-US"/>
        </w:rPr>
        <w:t xml:space="preserve">machinery and transport equipment (by </w:t>
      </w:r>
      <w:r w:rsidR="00235954">
        <w:rPr>
          <w:spacing w:val="-3"/>
          <w:szCs w:val="19"/>
          <w:lang w:val="en-US"/>
        </w:rPr>
        <w:t>34.0</w:t>
      </w:r>
      <w:r w:rsidR="00796DCA">
        <w:rPr>
          <w:spacing w:val="-3"/>
          <w:szCs w:val="19"/>
          <w:lang w:val="en-US"/>
        </w:rPr>
        <w:t xml:space="preserve">%), </w:t>
      </w:r>
      <w:r w:rsidR="00235954">
        <w:rPr>
          <w:spacing w:val="-3"/>
          <w:szCs w:val="19"/>
          <w:lang w:val="en-US"/>
        </w:rPr>
        <w:t>crude materials inedible, except fuels (by 32.5%)</w:t>
      </w:r>
      <w:r w:rsidR="001519B0">
        <w:rPr>
          <w:spacing w:val="-3"/>
          <w:szCs w:val="19"/>
          <w:lang w:val="en-US"/>
        </w:rPr>
        <w:t xml:space="preserve">, miscellaneous manufactured articles (by </w:t>
      </w:r>
      <w:r w:rsidR="006D2044">
        <w:rPr>
          <w:spacing w:val="-3"/>
          <w:szCs w:val="19"/>
          <w:lang w:val="en-US"/>
        </w:rPr>
        <w:t>30.7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1519B0">
        <w:rPr>
          <w:spacing w:val="-3"/>
          <w:szCs w:val="19"/>
          <w:lang w:val="en-US"/>
        </w:rPr>
        <w:t>28.1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FD3454" w:rsidRPr="00FD3454">
        <w:rPr>
          <w:spacing w:val="-3"/>
          <w:szCs w:val="19"/>
          <w:lang w:val="en-US"/>
        </w:rPr>
        <w:t xml:space="preserve"> </w:t>
      </w:r>
      <w:r w:rsidR="006155B5">
        <w:rPr>
          <w:spacing w:val="-3"/>
          <w:szCs w:val="19"/>
          <w:lang w:val="en-US"/>
        </w:rPr>
        <w:t xml:space="preserve">manufactured goods classified chiefly by material (by </w:t>
      </w:r>
      <w:r w:rsidR="001519B0">
        <w:rPr>
          <w:spacing w:val="-3"/>
          <w:szCs w:val="19"/>
          <w:lang w:val="en-US"/>
        </w:rPr>
        <w:t>23.6</w:t>
      </w:r>
      <w:r w:rsidR="006155B5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1519B0">
        <w:rPr>
          <w:spacing w:val="-3"/>
          <w:szCs w:val="19"/>
          <w:lang w:val="en-US"/>
        </w:rPr>
        <w:t>18.9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1519B0" w:rsidRPr="00C306F4">
        <w:rPr>
          <w:spacing w:val="-3"/>
          <w:szCs w:val="19"/>
          <w:lang w:val="en-US"/>
        </w:rPr>
        <w:t>mineral fuels, lubricants and</w:t>
      </w:r>
      <w:r w:rsidR="001519B0">
        <w:rPr>
          <w:spacing w:val="-3"/>
          <w:szCs w:val="19"/>
          <w:lang w:val="en-US"/>
        </w:rPr>
        <w:t xml:space="preserve"> related materials (by </w:t>
      </w:r>
      <w:r w:rsidR="006D2044">
        <w:rPr>
          <w:spacing w:val="-3"/>
          <w:szCs w:val="19"/>
          <w:lang w:val="en-US"/>
        </w:rPr>
        <w:t>11.6</w:t>
      </w:r>
      <w:r w:rsidR="001519B0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>, food and live animals (by 8.9</w:t>
      </w:r>
      <w:r w:rsidR="00EE13AC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 xml:space="preserve"> 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6D2044">
        <w:rPr>
          <w:spacing w:val="-3"/>
          <w:szCs w:val="19"/>
          <w:lang w:val="en-US"/>
        </w:rPr>
        <w:t xml:space="preserve"> (by 1.4%), while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6D2044">
        <w:rPr>
          <w:spacing w:val="-3"/>
          <w:szCs w:val="19"/>
          <w:lang w:val="en-US"/>
        </w:rPr>
        <w:t>in commodities and transactio</w:t>
      </w:r>
      <w:r w:rsidR="006D2044" w:rsidRPr="006F601B">
        <w:rPr>
          <w:spacing w:val="-3"/>
          <w:szCs w:val="19"/>
          <w:lang w:val="en-US"/>
        </w:rPr>
        <w:t>n</w:t>
      </w:r>
      <w:r w:rsidR="006D2044">
        <w:rPr>
          <w:spacing w:val="-3"/>
          <w:szCs w:val="19"/>
          <w:lang w:val="en-US"/>
        </w:rPr>
        <w:t xml:space="preserve"> not classified elsewhere in the SITC</w:t>
      </w:r>
      <w:r w:rsidR="0034561F">
        <w:rPr>
          <w:spacing w:val="-3"/>
          <w:szCs w:val="19"/>
          <w:lang w:val="en-US"/>
        </w:rPr>
        <w:t xml:space="preserve"> (by 25.9%)</w:t>
      </w:r>
      <w:r w:rsidR="006D2044">
        <w:rPr>
          <w:spacing w:val="-3"/>
          <w:szCs w:val="19"/>
          <w:lang w:val="en-US"/>
        </w:rPr>
        <w:t>.</w:t>
      </w:r>
    </w:p>
    <w:p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62.9%),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D10F47">
        <w:rPr>
          <w:spacing w:val="-3"/>
          <w:szCs w:val="19"/>
          <w:lang w:val="en-US"/>
        </w:rPr>
        <w:t>26.0</w:t>
      </w:r>
      <w:r w:rsidR="00C520FD">
        <w:rPr>
          <w:spacing w:val="-3"/>
          <w:szCs w:val="19"/>
          <w:lang w:val="en-US"/>
        </w:rPr>
        <w:t xml:space="preserve">%), manufactured goods classified chiefly by material (by </w:t>
      </w:r>
      <w:r w:rsidR="00D10F47">
        <w:rPr>
          <w:spacing w:val="-3"/>
          <w:szCs w:val="19"/>
          <w:lang w:val="en-US"/>
        </w:rPr>
        <w:t>25.9</w:t>
      </w:r>
      <w:r w:rsidR="00C520FD">
        <w:rPr>
          <w:spacing w:val="-3"/>
          <w:szCs w:val="19"/>
          <w:lang w:val="en-US"/>
        </w:rPr>
        <w:t xml:space="preserve">%), </w:t>
      </w:r>
      <w:r w:rsidR="002E1F1A">
        <w:rPr>
          <w:spacing w:val="-3"/>
          <w:szCs w:val="19"/>
          <w:lang w:val="en-US"/>
        </w:rPr>
        <w:t>machinery and transport equipment (by 25.7%), crude materials inedible, except fuels (by 23.4%)</w:t>
      </w:r>
      <w:r w:rsidR="00D76DE9">
        <w:rPr>
          <w:spacing w:val="-3"/>
          <w:szCs w:val="19"/>
          <w:lang w:val="en-US"/>
        </w:rPr>
        <w:t xml:space="preserve">, </w:t>
      </w:r>
      <w:r w:rsidR="00EE13AC">
        <w:rPr>
          <w:spacing w:val="-3"/>
          <w:szCs w:val="19"/>
          <w:lang w:val="en-US"/>
        </w:rPr>
        <w:t xml:space="preserve">chemicals and related products (by </w:t>
      </w:r>
      <w:r w:rsidR="00D76DE9">
        <w:rPr>
          <w:spacing w:val="-3"/>
          <w:szCs w:val="19"/>
          <w:lang w:val="en-US"/>
        </w:rPr>
        <w:t>19.7</w:t>
      </w:r>
      <w:r w:rsidR="00EE13AC">
        <w:rPr>
          <w:spacing w:val="-3"/>
          <w:szCs w:val="19"/>
          <w:lang w:val="en-US"/>
        </w:rPr>
        <w:t xml:space="preserve">%), </w:t>
      </w:r>
      <w:r w:rsidR="00D76DE9">
        <w:rPr>
          <w:spacing w:val="-3"/>
          <w:szCs w:val="19"/>
          <w:lang w:val="en-US"/>
        </w:rPr>
        <w:t xml:space="preserve">animal and </w:t>
      </w:r>
      <w:r w:rsidR="00D76DE9" w:rsidRPr="00D515E8">
        <w:rPr>
          <w:spacing w:val="-3"/>
          <w:szCs w:val="19"/>
          <w:lang w:val="en-US"/>
        </w:rPr>
        <w:t>vegetable oils, fats and waxes</w:t>
      </w:r>
      <w:r w:rsidR="00D76DE9">
        <w:rPr>
          <w:spacing w:val="-3"/>
          <w:szCs w:val="19"/>
          <w:lang w:val="en-US"/>
        </w:rPr>
        <w:t xml:space="preserve"> (by 6.4%)</w:t>
      </w:r>
      <w:r w:rsidR="00157D49">
        <w:rPr>
          <w:spacing w:val="-3"/>
          <w:szCs w:val="19"/>
          <w:lang w:val="en-US"/>
        </w:rPr>
        <w:t>, mineral fuels, lubricants and related materials (by 6.1%),</w:t>
      </w:r>
      <w:r w:rsidR="00157D49" w:rsidRPr="00157D49">
        <w:rPr>
          <w:spacing w:val="-3"/>
          <w:szCs w:val="19"/>
          <w:lang w:val="en-US"/>
        </w:rPr>
        <w:t xml:space="preserve"> </w:t>
      </w:r>
      <w:r w:rsidR="00157D49">
        <w:rPr>
          <w:spacing w:val="-3"/>
          <w:szCs w:val="19"/>
          <w:lang w:val="en-US"/>
        </w:rPr>
        <w:t>beverages and tobacco (by 5.4%)</w:t>
      </w:r>
      <w:r w:rsidR="004E2F1A">
        <w:rPr>
          <w:spacing w:val="-3"/>
          <w:szCs w:val="19"/>
          <w:lang w:val="en-US"/>
        </w:rPr>
        <w:t xml:space="preserve"> and </w:t>
      </w:r>
      <w:r w:rsidR="00076023">
        <w:rPr>
          <w:spacing w:val="-3"/>
          <w:szCs w:val="19"/>
          <w:lang w:val="en-US"/>
        </w:rPr>
        <w:t>food and live animals (by 4.8</w:t>
      </w:r>
      <w:r w:rsidR="004E2F1A">
        <w:rPr>
          <w:spacing w:val="-3"/>
          <w:szCs w:val="19"/>
          <w:lang w:val="en-US"/>
        </w:rPr>
        <w:t>%).</w:t>
      </w:r>
    </w:p>
    <w:p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B8115E">
        <w:rPr>
          <w:shd w:val="clear" w:color="auto" w:fill="FFFFFF"/>
          <w:lang w:val="en-US"/>
        </w:rPr>
        <w:t>I - I</w:t>
      </w:r>
      <w:r w:rsidR="00B91E80">
        <w:rPr>
          <w:shd w:val="clear" w:color="auto" w:fill="FFFFFF"/>
          <w:lang w:val="en-US"/>
        </w:rPr>
        <w:t>V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B8115E">
        <w:rPr>
          <w:b/>
          <w:shd w:val="clear" w:color="auto" w:fill="FFFFFF"/>
          <w:lang w:val="en-US"/>
        </w:rPr>
        <w:t>I - I</w:t>
      </w:r>
      <w:r w:rsidR="00B91E80">
        <w:rPr>
          <w:b/>
          <w:shd w:val="clear" w:color="auto" w:fill="FFFFFF"/>
          <w:lang w:val="en-US"/>
        </w:rPr>
        <w:t>V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lastRenderedPageBreak/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E3593D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E3593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3D" w:rsidRDefault="00E3593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3593D" w:rsidRPr="00856331" w:rsidRDefault="00E3593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E3593D" w:rsidRPr="00836206" w:rsidRDefault="00E3593D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E3593D" w:rsidRPr="00235F0F" w:rsidRDefault="00E3593D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E3593D" w:rsidRPr="00235F0F" w:rsidRDefault="00E3593D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E3593D" w:rsidRDefault="00E3593D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E3593D" w:rsidRPr="00E34AD9" w:rsidRDefault="00E3593D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E3593D" w:rsidRPr="00466489" w:rsidRDefault="00E3593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E3593D" w:rsidRPr="00A00ADB" w:rsidRDefault="00E359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E3593D" w:rsidRPr="00AD195B" w:rsidRDefault="00E3593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E3593D" w:rsidRPr="00AD195B" w:rsidRDefault="00E3593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E3593D" w:rsidRPr="000C2149" w:rsidRDefault="00E359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3593D" w:rsidRPr="000C2149" w:rsidRDefault="00E359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E3593D" w:rsidRPr="00AD195B" w:rsidRDefault="00E3593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E3593D" w:rsidRPr="00AD195B" w:rsidRDefault="00E3593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E3593D" w:rsidRPr="00AD195B" w:rsidRDefault="00E3593D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E3593D" w:rsidRPr="00AD195B" w:rsidRDefault="00E3593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E3593D" w:rsidRPr="00B86308" w:rsidRDefault="00E359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E3593D" w:rsidRDefault="00E3593D" w:rsidP="00AB6D25">
                      <w:pPr>
                        <w:rPr>
                          <w:b/>
                        </w:rPr>
                      </w:pPr>
                    </w:p>
                    <w:p w:rsidR="00E3593D" w:rsidRPr="00856331" w:rsidRDefault="00E3593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E3593D" w:rsidRPr="00836206" w:rsidRDefault="00E3593D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E3593D" w:rsidRPr="00235F0F" w:rsidRDefault="00E3593D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E3593D" w:rsidRPr="00235F0F" w:rsidRDefault="00E3593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E3593D" w:rsidRDefault="00E3593D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E3593D" w:rsidRPr="00E34AD9" w:rsidRDefault="00E3593D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E3593D" w:rsidRPr="00466489" w:rsidRDefault="00E3593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E3593D" w:rsidRPr="00A00ADB" w:rsidRDefault="00E3593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E3593D" w:rsidRPr="00AD195B" w:rsidRDefault="00E3593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E3593D" w:rsidRPr="00AD195B" w:rsidRDefault="00E3593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E3593D" w:rsidRPr="000C2149" w:rsidRDefault="00E359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3593D" w:rsidRPr="000C2149" w:rsidRDefault="00E359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E3593D" w:rsidRPr="00AD195B" w:rsidRDefault="00E3593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E3593D" w:rsidRPr="00AD195B" w:rsidRDefault="00E3593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E3593D" w:rsidRPr="00AD195B" w:rsidRDefault="00E3593D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E3593D" w:rsidRPr="00AD195B" w:rsidRDefault="00E3593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E3593D" w:rsidRPr="00B86308" w:rsidRDefault="00E359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DF" w:rsidRDefault="003900DF" w:rsidP="000662E2">
      <w:pPr>
        <w:spacing w:after="0" w:line="240" w:lineRule="auto"/>
      </w:pPr>
      <w:r>
        <w:separator/>
      </w:r>
    </w:p>
  </w:endnote>
  <w:endnote w:type="continuationSeparator" w:id="0">
    <w:p w:rsidR="003900DF" w:rsidRDefault="003900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:rsidR="00E3593D" w:rsidRDefault="00E359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15">
          <w:rPr>
            <w:noProof/>
          </w:rPr>
          <w:t>5</w:t>
        </w:r>
        <w:r>
          <w:fldChar w:fldCharType="end"/>
        </w:r>
      </w:p>
    </w:sdtContent>
  </w:sdt>
  <w:p w:rsidR="00E3593D" w:rsidRDefault="00E359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:rsidR="00E3593D" w:rsidRDefault="00E359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15">
          <w:rPr>
            <w:noProof/>
          </w:rPr>
          <w:t>1</w:t>
        </w:r>
        <w:r>
          <w:fldChar w:fldCharType="end"/>
        </w:r>
      </w:p>
    </w:sdtContent>
  </w:sdt>
  <w:p w:rsidR="00E3593D" w:rsidRDefault="00E359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DF" w:rsidRDefault="003900DF" w:rsidP="000662E2">
      <w:pPr>
        <w:spacing w:after="0" w:line="240" w:lineRule="auto"/>
      </w:pPr>
      <w:r>
        <w:separator/>
      </w:r>
    </w:p>
  </w:footnote>
  <w:footnote w:type="continuationSeparator" w:id="0">
    <w:p w:rsidR="003900DF" w:rsidRDefault="003900DF" w:rsidP="000662E2">
      <w:pPr>
        <w:spacing w:after="0" w:line="240" w:lineRule="auto"/>
      </w:pPr>
      <w:r>
        <w:continuationSeparator/>
      </w:r>
    </w:p>
  </w:footnote>
  <w:footnote w:id="1">
    <w:p w:rsidR="00E3593D" w:rsidRPr="00AD195B" w:rsidRDefault="00E3593D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E3593D" w:rsidRPr="00AD195B" w:rsidRDefault="00E3593D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E3593D" w:rsidRPr="00AD195B" w:rsidRDefault="00E3593D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E3593D" w:rsidRPr="00AD195B" w:rsidRDefault="00E3593D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3D" w:rsidRDefault="00E359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E3593D" w:rsidRDefault="00E359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3D" w:rsidRDefault="00E3593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3593D" w:rsidRPr="003C6C8D" w:rsidRDefault="00E3593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3593D" w:rsidRPr="003C6C8D" w:rsidRDefault="00E3593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93D" w:rsidRDefault="00E359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593D" w:rsidRPr="00C97596" w:rsidRDefault="00E359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3593D" w:rsidRPr="00C97596" w:rsidRDefault="00E359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3D" w:rsidRDefault="00E3593D">
    <w:pPr>
      <w:pStyle w:val="Nagwek"/>
    </w:pPr>
  </w:p>
  <w:p w:rsidR="00E3593D" w:rsidRDefault="00E359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53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7EBA"/>
    <w:rsid w:val="00020CD4"/>
    <w:rsid w:val="00023C19"/>
    <w:rsid w:val="00024AFF"/>
    <w:rsid w:val="00025467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039B"/>
    <w:rsid w:val="000D1D43"/>
    <w:rsid w:val="000D225C"/>
    <w:rsid w:val="000D2A5C"/>
    <w:rsid w:val="000D3E9E"/>
    <w:rsid w:val="000E0918"/>
    <w:rsid w:val="000E3FC3"/>
    <w:rsid w:val="000E4EEB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469A"/>
    <w:rsid w:val="00105ADF"/>
    <w:rsid w:val="00110077"/>
    <w:rsid w:val="00110D87"/>
    <w:rsid w:val="001146CE"/>
    <w:rsid w:val="00114DB9"/>
    <w:rsid w:val="00116087"/>
    <w:rsid w:val="00117DB2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7052"/>
    <w:rsid w:val="00157D49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224D"/>
    <w:rsid w:val="00193D62"/>
    <w:rsid w:val="0019402A"/>
    <w:rsid w:val="001951DA"/>
    <w:rsid w:val="001A11C4"/>
    <w:rsid w:val="001A33F3"/>
    <w:rsid w:val="001A5F85"/>
    <w:rsid w:val="001B1592"/>
    <w:rsid w:val="001B2B9A"/>
    <w:rsid w:val="001B492A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2151"/>
    <w:rsid w:val="001F591E"/>
    <w:rsid w:val="001F6FFE"/>
    <w:rsid w:val="00203B87"/>
    <w:rsid w:val="00205E2C"/>
    <w:rsid w:val="002078C6"/>
    <w:rsid w:val="00212B03"/>
    <w:rsid w:val="002171FE"/>
    <w:rsid w:val="00217509"/>
    <w:rsid w:val="002248BB"/>
    <w:rsid w:val="00226715"/>
    <w:rsid w:val="00226F10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850D3"/>
    <w:rsid w:val="002926DF"/>
    <w:rsid w:val="00296697"/>
    <w:rsid w:val="002A156A"/>
    <w:rsid w:val="002A662C"/>
    <w:rsid w:val="002A689C"/>
    <w:rsid w:val="002B0472"/>
    <w:rsid w:val="002B4F64"/>
    <w:rsid w:val="002B6B12"/>
    <w:rsid w:val="002C29B0"/>
    <w:rsid w:val="002C3872"/>
    <w:rsid w:val="002C47BD"/>
    <w:rsid w:val="002D45CF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6C91"/>
    <w:rsid w:val="00316FD3"/>
    <w:rsid w:val="003216C9"/>
    <w:rsid w:val="00322EDD"/>
    <w:rsid w:val="00332320"/>
    <w:rsid w:val="0033416A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4903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3D48"/>
    <w:rsid w:val="004045B9"/>
    <w:rsid w:val="0041028A"/>
    <w:rsid w:val="00410B29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1136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742"/>
    <w:rsid w:val="00476D65"/>
    <w:rsid w:val="0048231B"/>
    <w:rsid w:val="0048326A"/>
    <w:rsid w:val="00484C1A"/>
    <w:rsid w:val="004921B7"/>
    <w:rsid w:val="004926AC"/>
    <w:rsid w:val="004931B7"/>
    <w:rsid w:val="0049621B"/>
    <w:rsid w:val="00497A7E"/>
    <w:rsid w:val="004A0681"/>
    <w:rsid w:val="004A1B20"/>
    <w:rsid w:val="004A29AD"/>
    <w:rsid w:val="004A2D0F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1627"/>
    <w:rsid w:val="004D3044"/>
    <w:rsid w:val="004D4898"/>
    <w:rsid w:val="004D4C82"/>
    <w:rsid w:val="004E0D33"/>
    <w:rsid w:val="004E2F1A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2848"/>
    <w:rsid w:val="005451EA"/>
    <w:rsid w:val="00545553"/>
    <w:rsid w:val="00546F85"/>
    <w:rsid w:val="00550618"/>
    <w:rsid w:val="005509AA"/>
    <w:rsid w:val="005520D8"/>
    <w:rsid w:val="005540B1"/>
    <w:rsid w:val="00556CF1"/>
    <w:rsid w:val="005676E4"/>
    <w:rsid w:val="005700CF"/>
    <w:rsid w:val="0057042D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181"/>
    <w:rsid w:val="005C4C4F"/>
    <w:rsid w:val="005C5358"/>
    <w:rsid w:val="005C568B"/>
    <w:rsid w:val="005D08D5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0AF6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40F6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7D5C"/>
    <w:rsid w:val="0072037C"/>
    <w:rsid w:val="00720486"/>
    <w:rsid w:val="007211B1"/>
    <w:rsid w:val="00723032"/>
    <w:rsid w:val="00723FCE"/>
    <w:rsid w:val="00725E3B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5490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78F3"/>
    <w:rsid w:val="007B26E4"/>
    <w:rsid w:val="007B4A79"/>
    <w:rsid w:val="007C0723"/>
    <w:rsid w:val="007C0DEB"/>
    <w:rsid w:val="007C3D28"/>
    <w:rsid w:val="007C5E9F"/>
    <w:rsid w:val="007D1C10"/>
    <w:rsid w:val="007D3319"/>
    <w:rsid w:val="007D335D"/>
    <w:rsid w:val="007D3F3F"/>
    <w:rsid w:val="007D41B2"/>
    <w:rsid w:val="007D55D0"/>
    <w:rsid w:val="007D5E79"/>
    <w:rsid w:val="007D5ED1"/>
    <w:rsid w:val="007D6BC4"/>
    <w:rsid w:val="007D71A0"/>
    <w:rsid w:val="007D7204"/>
    <w:rsid w:val="007D7A5F"/>
    <w:rsid w:val="007E1339"/>
    <w:rsid w:val="007E3314"/>
    <w:rsid w:val="007E4B03"/>
    <w:rsid w:val="007E4C66"/>
    <w:rsid w:val="007E4E9B"/>
    <w:rsid w:val="007F1FA6"/>
    <w:rsid w:val="007F23F1"/>
    <w:rsid w:val="007F324B"/>
    <w:rsid w:val="007F49F1"/>
    <w:rsid w:val="007F5B50"/>
    <w:rsid w:val="00802454"/>
    <w:rsid w:val="00802FAD"/>
    <w:rsid w:val="0080553C"/>
    <w:rsid w:val="00805B46"/>
    <w:rsid w:val="0081363D"/>
    <w:rsid w:val="00814DC4"/>
    <w:rsid w:val="0082289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12A"/>
    <w:rsid w:val="00856331"/>
    <w:rsid w:val="008575B5"/>
    <w:rsid w:val="00857CB3"/>
    <w:rsid w:val="0086588A"/>
    <w:rsid w:val="0086768A"/>
    <w:rsid w:val="00870A9B"/>
    <w:rsid w:val="00871AF8"/>
    <w:rsid w:val="008720A0"/>
    <w:rsid w:val="0087213F"/>
    <w:rsid w:val="00873212"/>
    <w:rsid w:val="008754C4"/>
    <w:rsid w:val="00876A85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7FB0"/>
    <w:rsid w:val="008C0C29"/>
    <w:rsid w:val="008D06DB"/>
    <w:rsid w:val="008D1FAF"/>
    <w:rsid w:val="008D416F"/>
    <w:rsid w:val="008D786D"/>
    <w:rsid w:val="008E33B0"/>
    <w:rsid w:val="008E4C94"/>
    <w:rsid w:val="008E5F7C"/>
    <w:rsid w:val="008E62CC"/>
    <w:rsid w:val="008F3638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790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249"/>
    <w:rsid w:val="00987B27"/>
    <w:rsid w:val="00990C1A"/>
    <w:rsid w:val="00990CA9"/>
    <w:rsid w:val="00991BAC"/>
    <w:rsid w:val="00992926"/>
    <w:rsid w:val="0099454C"/>
    <w:rsid w:val="009946FC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38DA"/>
    <w:rsid w:val="009E52B8"/>
    <w:rsid w:val="009E5D09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63F2"/>
    <w:rsid w:val="00A566E8"/>
    <w:rsid w:val="00A60BEF"/>
    <w:rsid w:val="00A61F0C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37A6"/>
    <w:rsid w:val="00C02127"/>
    <w:rsid w:val="00C030DE"/>
    <w:rsid w:val="00C03108"/>
    <w:rsid w:val="00C11429"/>
    <w:rsid w:val="00C12290"/>
    <w:rsid w:val="00C131A7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CD2"/>
    <w:rsid w:val="00C50A24"/>
    <w:rsid w:val="00C520FD"/>
    <w:rsid w:val="00C5495A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115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D6E9B"/>
    <w:rsid w:val="00CE115B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616D2"/>
    <w:rsid w:val="00D63811"/>
    <w:rsid w:val="00D63B5F"/>
    <w:rsid w:val="00D65891"/>
    <w:rsid w:val="00D67CD3"/>
    <w:rsid w:val="00D70EF7"/>
    <w:rsid w:val="00D74FA5"/>
    <w:rsid w:val="00D75BA7"/>
    <w:rsid w:val="00D76DE9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0139"/>
    <w:rsid w:val="00DA2A0D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3190"/>
    <w:rsid w:val="00DD686A"/>
    <w:rsid w:val="00DE1A0A"/>
    <w:rsid w:val="00DE1F0C"/>
    <w:rsid w:val="00DF0000"/>
    <w:rsid w:val="00DF0177"/>
    <w:rsid w:val="00E00360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5AA8"/>
    <w:rsid w:val="00E17B77"/>
    <w:rsid w:val="00E23337"/>
    <w:rsid w:val="00E2586A"/>
    <w:rsid w:val="00E259EA"/>
    <w:rsid w:val="00E25FEA"/>
    <w:rsid w:val="00E31D41"/>
    <w:rsid w:val="00E32061"/>
    <w:rsid w:val="00E33A76"/>
    <w:rsid w:val="00E34AD9"/>
    <w:rsid w:val="00E3593D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69DC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4B55"/>
    <w:rsid w:val="00EA5DDB"/>
    <w:rsid w:val="00EB1390"/>
    <w:rsid w:val="00EB2C71"/>
    <w:rsid w:val="00EB2F24"/>
    <w:rsid w:val="00EB4340"/>
    <w:rsid w:val="00EB459C"/>
    <w:rsid w:val="00EB556D"/>
    <w:rsid w:val="00EB5A7D"/>
    <w:rsid w:val="00EB7BAD"/>
    <w:rsid w:val="00EC2D76"/>
    <w:rsid w:val="00EC33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41D5"/>
    <w:rsid w:val="00EE7199"/>
    <w:rsid w:val="00EF5917"/>
    <w:rsid w:val="00EF6555"/>
    <w:rsid w:val="00F0187D"/>
    <w:rsid w:val="00F02010"/>
    <w:rsid w:val="00F02C7E"/>
    <w:rsid w:val="00F037A4"/>
    <w:rsid w:val="00F053BA"/>
    <w:rsid w:val="00F05968"/>
    <w:rsid w:val="00F06DAF"/>
    <w:rsid w:val="00F07BF1"/>
    <w:rsid w:val="00F127BB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87DA5"/>
    <w:rsid w:val="00F915A7"/>
    <w:rsid w:val="00F9476F"/>
    <w:rsid w:val="00FA3774"/>
    <w:rsid w:val="00FA5128"/>
    <w:rsid w:val="00FB04DD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2FC"/>
    <w:rsid w:val="00FC2323"/>
    <w:rsid w:val="00FC2698"/>
    <w:rsid w:val="00FC2AED"/>
    <w:rsid w:val="00FC3032"/>
    <w:rsid w:val="00FC314E"/>
    <w:rsid w:val="00FC3E5D"/>
    <w:rsid w:val="00FD1BEE"/>
    <w:rsid w:val="00FD3454"/>
    <w:rsid w:val="00FD4B11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985308256"/>
        <c:axId val="-985303360"/>
      </c:barChart>
      <c:catAx>
        <c:axId val="-98530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5303360"/>
        <c:crosses val="autoZero"/>
        <c:auto val="1"/>
        <c:lblAlgn val="ctr"/>
        <c:lblOffset val="100"/>
        <c:noMultiLvlLbl val="0"/>
      </c:catAx>
      <c:valAx>
        <c:axId val="-9853033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98530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985303904"/>
        <c:axId val="-985302816"/>
      </c:barChart>
      <c:catAx>
        <c:axId val="-985303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5302816"/>
        <c:crosses val="autoZero"/>
        <c:auto val="1"/>
        <c:lblAlgn val="ctr"/>
        <c:lblOffset val="100"/>
        <c:noMultiLvlLbl val="0"/>
      </c:catAx>
      <c:valAx>
        <c:axId val="-9853028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98530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ECC87-46CF-45AB-97C0-A10742CB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7</Pages>
  <Words>1459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2021-03-10T14:17:00Z</dcterms:created>
  <dcterms:modified xsi:type="dcterms:W3CDTF">2021-06-10T18:47:00Z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